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01FB" w14:textId="77777777" w:rsidR="0001290A" w:rsidRPr="0001290A" w:rsidRDefault="0001290A" w:rsidP="0001290A">
      <w:pPr>
        <w:widowControl w:val="0"/>
        <w:autoSpaceDE w:val="0"/>
        <w:autoSpaceDN w:val="0"/>
        <w:spacing w:after="0" w:line="240" w:lineRule="auto"/>
        <w:jc w:val="center"/>
        <w:rPr>
          <w:rFonts w:ascii="Times New Roman" w:eastAsia="Times New Roman" w:hAnsi="Times New Roman" w:cs="Times New Roman"/>
          <w:b/>
          <w:lang w:val="lt-LT"/>
        </w:rPr>
      </w:pPr>
      <w:r w:rsidRPr="0001290A">
        <w:rPr>
          <w:rFonts w:ascii="Times New Roman" w:eastAsia="Times New Roman" w:hAnsi="Times New Roman" w:cs="Times New Roman"/>
          <w:b/>
          <w:lang w:val="lt-LT"/>
        </w:rPr>
        <w:t>Pakuotės lapelis: informacija pacientui</w:t>
      </w:r>
    </w:p>
    <w:p w14:paraId="3A9FBF0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
          <w:lang w:val="lt-LT"/>
        </w:rPr>
      </w:pPr>
    </w:p>
    <w:p w14:paraId="1D70E011" w14:textId="77777777" w:rsidR="0001290A" w:rsidRPr="0001290A" w:rsidRDefault="0001290A" w:rsidP="0001290A">
      <w:pPr>
        <w:widowControl w:val="0"/>
        <w:autoSpaceDE w:val="0"/>
        <w:autoSpaceDN w:val="0"/>
        <w:spacing w:after="0" w:line="250" w:lineRule="exact"/>
        <w:jc w:val="center"/>
        <w:rPr>
          <w:rFonts w:ascii="Times New Roman" w:eastAsia="Times New Roman" w:hAnsi="Times New Roman" w:cs="Times New Roman"/>
          <w:b/>
          <w:lang w:val="lt-LT"/>
        </w:rPr>
      </w:pPr>
      <w:bookmarkStart w:id="0" w:name="_Hlk520838491"/>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lang w:val="lt-LT"/>
        </w:rPr>
        <w:t xml:space="preserve"> </w:t>
      </w:r>
      <w:bookmarkEnd w:id="0"/>
      <w:r w:rsidRPr="0001290A">
        <w:rPr>
          <w:rFonts w:ascii="Times New Roman" w:eastAsia="Times New Roman" w:hAnsi="Times New Roman" w:cs="Times New Roman"/>
          <w:b/>
          <w:lang w:val="lt-LT"/>
        </w:rPr>
        <w:t>25 mg plėvele dengtos tabletės</w:t>
      </w:r>
    </w:p>
    <w:p w14:paraId="0E50A234" w14:textId="77777777" w:rsidR="0001290A" w:rsidRPr="0001290A" w:rsidRDefault="0001290A" w:rsidP="0001290A">
      <w:pPr>
        <w:pStyle w:val="Pagrindinistekstas"/>
        <w:jc w:val="center"/>
        <w:rPr>
          <w:lang w:val="lv-LV"/>
        </w:rPr>
      </w:pPr>
      <w:proofErr w:type="spellStart"/>
      <w:r w:rsidRPr="0001290A">
        <w:rPr>
          <w:lang w:val="lt-LT"/>
        </w:rPr>
        <w:t>agomelatinas</w:t>
      </w:r>
      <w:proofErr w:type="spellEnd"/>
      <w:r w:rsidRPr="0001290A">
        <w:rPr>
          <w:lang w:val="lt-LT"/>
        </w:rPr>
        <w:t xml:space="preserve"> </w:t>
      </w:r>
    </w:p>
    <w:p w14:paraId="466B56F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1EF34248" w14:textId="77777777" w:rsidR="0001290A" w:rsidRPr="0001290A" w:rsidRDefault="0001290A" w:rsidP="0001290A">
      <w:pPr>
        <w:widowControl w:val="0"/>
        <w:autoSpaceDE w:val="0"/>
        <w:autoSpaceDN w:val="0"/>
        <w:spacing w:after="0" w:line="240" w:lineRule="auto"/>
        <w:ind w:right="396"/>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Atidžiai perskaitykite visą šį lapelį, prieš pradėdami vartoti vaistą, nes jame pateikiama Jums svarbi informacija.</w:t>
      </w:r>
    </w:p>
    <w:p w14:paraId="754278C1" w14:textId="77777777" w:rsidR="0001290A" w:rsidRPr="0001290A" w:rsidRDefault="0001290A" w:rsidP="0001290A">
      <w:pPr>
        <w:widowControl w:val="0"/>
        <w:numPr>
          <w:ilvl w:val="0"/>
          <w:numId w:val="4"/>
        </w:numPr>
        <w:tabs>
          <w:tab w:val="left" w:pos="658"/>
          <w:tab w:val="left" w:pos="659"/>
        </w:tabs>
        <w:autoSpaceDE w:val="0"/>
        <w:autoSpaceDN w:val="0"/>
        <w:spacing w:after="0" w:line="249" w:lineRule="exact"/>
        <w:ind w:left="0" w:firstLine="0"/>
        <w:rPr>
          <w:rFonts w:ascii="Times New Roman" w:eastAsia="Times New Roman" w:hAnsi="Times New Roman" w:cs="Times New Roman"/>
          <w:lang w:val="lt-LT"/>
        </w:rPr>
      </w:pPr>
      <w:r w:rsidRPr="0001290A">
        <w:rPr>
          <w:rFonts w:ascii="Times New Roman" w:eastAsia="Times New Roman" w:hAnsi="Times New Roman" w:cs="Times New Roman"/>
          <w:lang w:val="lt-LT"/>
        </w:rPr>
        <w:t>Neišmeskite šio lapelio, nes vėl gali prireikti jį</w:t>
      </w:r>
      <w:r w:rsidRPr="0001290A">
        <w:rPr>
          <w:rFonts w:ascii="Times New Roman" w:eastAsia="Times New Roman" w:hAnsi="Times New Roman" w:cs="Times New Roman"/>
          <w:spacing w:val="-16"/>
          <w:lang w:val="lt-LT"/>
        </w:rPr>
        <w:t xml:space="preserve"> </w:t>
      </w:r>
      <w:r w:rsidRPr="0001290A">
        <w:rPr>
          <w:rFonts w:ascii="Times New Roman" w:eastAsia="Times New Roman" w:hAnsi="Times New Roman" w:cs="Times New Roman"/>
          <w:lang w:val="lt-LT"/>
        </w:rPr>
        <w:t>perskaityti.</w:t>
      </w:r>
    </w:p>
    <w:p w14:paraId="121F7196" w14:textId="77777777" w:rsidR="0001290A" w:rsidRPr="0001290A" w:rsidRDefault="0001290A" w:rsidP="0001290A">
      <w:pPr>
        <w:widowControl w:val="0"/>
        <w:numPr>
          <w:ilvl w:val="0"/>
          <w:numId w:val="4"/>
        </w:numPr>
        <w:tabs>
          <w:tab w:val="left" w:pos="658"/>
          <w:tab w:val="left" w:pos="659"/>
        </w:tabs>
        <w:autoSpaceDE w:val="0"/>
        <w:autoSpaceDN w:val="0"/>
        <w:spacing w:after="0" w:line="252" w:lineRule="exact"/>
        <w:ind w:left="0" w:firstLine="0"/>
        <w:rPr>
          <w:rFonts w:ascii="Times New Roman" w:eastAsia="Times New Roman" w:hAnsi="Times New Roman" w:cs="Times New Roman"/>
          <w:lang w:val="lt-LT"/>
        </w:rPr>
      </w:pPr>
      <w:r w:rsidRPr="0001290A">
        <w:rPr>
          <w:rFonts w:ascii="Times New Roman" w:eastAsia="Times New Roman" w:hAnsi="Times New Roman" w:cs="Times New Roman"/>
          <w:lang w:val="lt-LT"/>
        </w:rPr>
        <w:t>Jeigu kiltų daugiau klausimų, kreipkitės į gydytoją arba</w:t>
      </w:r>
      <w:r w:rsidRPr="0001290A">
        <w:rPr>
          <w:rFonts w:ascii="Times New Roman" w:eastAsia="Times New Roman" w:hAnsi="Times New Roman" w:cs="Times New Roman"/>
          <w:spacing w:val="-18"/>
          <w:lang w:val="lt-LT"/>
        </w:rPr>
        <w:t xml:space="preserve"> </w:t>
      </w:r>
      <w:r w:rsidRPr="0001290A">
        <w:rPr>
          <w:rFonts w:ascii="Times New Roman" w:eastAsia="Times New Roman" w:hAnsi="Times New Roman" w:cs="Times New Roman"/>
          <w:lang w:val="lt-LT"/>
        </w:rPr>
        <w:t>vaistininką.</w:t>
      </w:r>
    </w:p>
    <w:p w14:paraId="5B554981" w14:textId="77777777" w:rsidR="0001290A" w:rsidRPr="0001290A" w:rsidRDefault="0001290A" w:rsidP="0001290A">
      <w:pPr>
        <w:widowControl w:val="0"/>
        <w:numPr>
          <w:ilvl w:val="0"/>
          <w:numId w:val="4"/>
        </w:numPr>
        <w:tabs>
          <w:tab w:val="left" w:pos="658"/>
          <w:tab w:val="left" w:pos="659"/>
        </w:tabs>
        <w:autoSpaceDE w:val="0"/>
        <w:autoSpaceDN w:val="0"/>
        <w:spacing w:after="0" w:line="264" w:lineRule="auto"/>
        <w:ind w:left="630" w:right="878"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Šis vaistas skirtas tik Jums, todėl kitiems žmonėms jo duoti negalima. Vaistas gali jiems pakenkti (net tiems, kurių ligos požymiai yra tokie patys kaip</w:t>
      </w:r>
      <w:r w:rsidRPr="0001290A">
        <w:rPr>
          <w:rFonts w:ascii="Times New Roman" w:eastAsia="Times New Roman" w:hAnsi="Times New Roman" w:cs="Times New Roman"/>
          <w:spacing w:val="-17"/>
          <w:lang w:val="lt-LT"/>
        </w:rPr>
        <w:t xml:space="preserve"> </w:t>
      </w:r>
      <w:r w:rsidRPr="0001290A">
        <w:rPr>
          <w:rFonts w:ascii="Times New Roman" w:eastAsia="Times New Roman" w:hAnsi="Times New Roman" w:cs="Times New Roman"/>
          <w:lang w:val="lt-LT"/>
        </w:rPr>
        <w:t>Jūsų).</w:t>
      </w:r>
    </w:p>
    <w:p w14:paraId="71F1B4AC" w14:textId="77777777" w:rsidR="0001290A" w:rsidRPr="0001290A" w:rsidRDefault="0001290A" w:rsidP="0001290A">
      <w:pPr>
        <w:widowControl w:val="0"/>
        <w:numPr>
          <w:ilvl w:val="0"/>
          <w:numId w:val="4"/>
        </w:numPr>
        <w:tabs>
          <w:tab w:val="left" w:pos="658"/>
          <w:tab w:val="left" w:pos="659"/>
        </w:tabs>
        <w:autoSpaceDE w:val="0"/>
        <w:autoSpaceDN w:val="0"/>
        <w:spacing w:after="0" w:line="264" w:lineRule="auto"/>
        <w:ind w:left="630" w:right="883"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Jeigu pasireiškė šalutinis poveikis (net jeigu jis šiame lapelyje nenurodytas), kreipkitės į gydytoją arba vaistininką. Žr. 4</w:t>
      </w:r>
      <w:r w:rsidRPr="0001290A">
        <w:rPr>
          <w:rFonts w:ascii="Times New Roman" w:eastAsia="Times New Roman" w:hAnsi="Times New Roman" w:cs="Times New Roman"/>
          <w:spacing w:val="-12"/>
          <w:lang w:val="lt-LT"/>
        </w:rPr>
        <w:t xml:space="preserve"> </w:t>
      </w:r>
      <w:r w:rsidRPr="0001290A">
        <w:rPr>
          <w:rFonts w:ascii="Times New Roman" w:eastAsia="Times New Roman" w:hAnsi="Times New Roman" w:cs="Times New Roman"/>
          <w:lang w:val="lt-LT"/>
        </w:rPr>
        <w:t>skyrių.</w:t>
      </w:r>
    </w:p>
    <w:p w14:paraId="60AD3061" w14:textId="77777777" w:rsidR="0001290A" w:rsidRPr="0001290A" w:rsidRDefault="0001290A" w:rsidP="0001290A">
      <w:pPr>
        <w:widowControl w:val="0"/>
        <w:autoSpaceDE w:val="0"/>
        <w:autoSpaceDN w:val="0"/>
        <w:spacing w:after="0" w:line="240" w:lineRule="auto"/>
        <w:rPr>
          <w:rFonts w:ascii="Times New Roman" w:hAnsi="Times New Roman" w:cs="Times New Roman"/>
          <w:lang w:val="lt-LT"/>
        </w:rPr>
      </w:pPr>
    </w:p>
    <w:p w14:paraId="6F25E9DA" w14:textId="77777777" w:rsidR="0001290A" w:rsidRPr="0001290A" w:rsidRDefault="0001290A" w:rsidP="0001290A">
      <w:pPr>
        <w:widowControl w:val="0"/>
        <w:autoSpaceDE w:val="0"/>
        <w:autoSpaceDN w:val="0"/>
        <w:spacing w:after="0" w:line="251"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Apie ką rašoma šiame lapelyje?</w:t>
      </w:r>
    </w:p>
    <w:p w14:paraId="1C8950A0" w14:textId="77777777" w:rsidR="0001290A" w:rsidRPr="0001290A" w:rsidRDefault="0001290A" w:rsidP="0001290A">
      <w:pPr>
        <w:widowControl w:val="0"/>
        <w:numPr>
          <w:ilvl w:val="0"/>
          <w:numId w:val="3"/>
        </w:numPr>
        <w:tabs>
          <w:tab w:val="left" w:pos="684"/>
          <w:tab w:val="left" w:pos="685"/>
        </w:tabs>
        <w:autoSpaceDE w:val="0"/>
        <w:autoSpaceDN w:val="0"/>
        <w:spacing w:after="0" w:line="251" w:lineRule="exact"/>
        <w:ind w:left="0" w:firstLine="0"/>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Kas yra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ir kam jis</w:t>
      </w:r>
      <w:r w:rsidRPr="0001290A">
        <w:rPr>
          <w:rFonts w:ascii="Times New Roman" w:eastAsia="Times New Roman" w:hAnsi="Times New Roman" w:cs="Times New Roman"/>
          <w:spacing w:val="-14"/>
          <w:lang w:val="lt-LT"/>
        </w:rPr>
        <w:t xml:space="preserve"> </w:t>
      </w:r>
      <w:r w:rsidRPr="0001290A">
        <w:rPr>
          <w:rFonts w:ascii="Times New Roman" w:eastAsia="Times New Roman" w:hAnsi="Times New Roman" w:cs="Times New Roman"/>
          <w:lang w:val="lt-LT"/>
        </w:rPr>
        <w:t>vartojamas</w:t>
      </w:r>
    </w:p>
    <w:p w14:paraId="5AE6CA7D" w14:textId="77777777" w:rsidR="0001290A" w:rsidRPr="0001290A" w:rsidRDefault="0001290A" w:rsidP="0001290A">
      <w:pPr>
        <w:widowControl w:val="0"/>
        <w:numPr>
          <w:ilvl w:val="0"/>
          <w:numId w:val="3"/>
        </w:numPr>
        <w:tabs>
          <w:tab w:val="left" w:pos="684"/>
          <w:tab w:val="left" w:pos="685"/>
        </w:tabs>
        <w:autoSpaceDE w:val="0"/>
        <w:autoSpaceDN w:val="0"/>
        <w:spacing w:after="0" w:line="251" w:lineRule="exact"/>
        <w:ind w:left="0" w:firstLine="0"/>
        <w:rPr>
          <w:rFonts w:ascii="Times New Roman" w:eastAsia="Times New Roman" w:hAnsi="Times New Roman" w:cs="Times New Roman"/>
          <w:lang w:val="lt-LT"/>
        </w:rPr>
      </w:pPr>
      <w:r w:rsidRPr="0001290A">
        <w:rPr>
          <w:rFonts w:ascii="Times New Roman" w:eastAsia="Times New Roman" w:hAnsi="Times New Roman" w:cs="Times New Roman"/>
          <w:lang w:val="lt-LT"/>
        </w:rPr>
        <w:t>Kas žinotina prieš vartojant</w:t>
      </w:r>
      <w:r w:rsidRPr="0001290A">
        <w:rPr>
          <w:rFonts w:ascii="Times New Roman" w:eastAsia="Times New Roman" w:hAnsi="Times New Roman" w:cs="Times New Roman"/>
          <w:spacing w:val="-8"/>
          <w:lang w:val="lt-LT"/>
        </w:rPr>
        <w:t xml:space="preserve">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p>
    <w:p w14:paraId="62F2F85F" w14:textId="77777777" w:rsidR="0001290A" w:rsidRPr="0001290A" w:rsidRDefault="0001290A" w:rsidP="0001290A">
      <w:pPr>
        <w:widowControl w:val="0"/>
        <w:numPr>
          <w:ilvl w:val="0"/>
          <w:numId w:val="3"/>
        </w:numPr>
        <w:tabs>
          <w:tab w:val="left" w:pos="684"/>
          <w:tab w:val="left" w:pos="685"/>
        </w:tabs>
        <w:autoSpaceDE w:val="0"/>
        <w:autoSpaceDN w:val="0"/>
        <w:spacing w:after="0" w:line="275" w:lineRule="exact"/>
        <w:ind w:left="0" w:firstLine="0"/>
        <w:rPr>
          <w:rFonts w:ascii="Times New Roman" w:eastAsia="Times New Roman" w:hAnsi="Times New Roman" w:cs="Times New Roman"/>
          <w:lang w:val="lt-LT"/>
        </w:rPr>
      </w:pPr>
      <w:r w:rsidRPr="0001290A">
        <w:rPr>
          <w:rFonts w:ascii="Times New Roman" w:hAnsi="Times New Roman" w:cs="Times New Roman"/>
          <w:lang w:val="lt-LT"/>
        </w:rPr>
        <w:t>Kaip vartoti</w:t>
      </w:r>
      <w:r w:rsidRPr="0001290A">
        <w:rPr>
          <w:rFonts w:ascii="Times New Roman" w:hAnsi="Times New Roman" w:cs="Times New Roman"/>
          <w:spacing w:val="-2"/>
          <w:lang w:val="lt-LT"/>
        </w:rPr>
        <w:t xml:space="preserve">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p>
    <w:p w14:paraId="1E2F41FC" w14:textId="77777777" w:rsidR="0001290A" w:rsidRPr="0001290A" w:rsidRDefault="0001290A" w:rsidP="0001290A">
      <w:pPr>
        <w:widowControl w:val="0"/>
        <w:numPr>
          <w:ilvl w:val="0"/>
          <w:numId w:val="3"/>
        </w:numPr>
        <w:tabs>
          <w:tab w:val="left" w:pos="684"/>
          <w:tab w:val="left" w:pos="685"/>
        </w:tabs>
        <w:autoSpaceDE w:val="0"/>
        <w:autoSpaceDN w:val="0"/>
        <w:spacing w:after="0" w:line="253" w:lineRule="exact"/>
        <w:ind w:left="0" w:firstLine="0"/>
        <w:rPr>
          <w:rFonts w:ascii="Times New Roman" w:eastAsia="Times New Roman" w:hAnsi="Times New Roman" w:cs="Times New Roman"/>
          <w:lang w:val="lt-LT"/>
        </w:rPr>
      </w:pPr>
      <w:r w:rsidRPr="0001290A">
        <w:rPr>
          <w:rFonts w:ascii="Times New Roman" w:eastAsia="Times New Roman" w:hAnsi="Times New Roman" w:cs="Times New Roman"/>
          <w:lang w:val="lt-LT"/>
        </w:rPr>
        <w:t>Galimas šalutinis</w:t>
      </w:r>
      <w:r w:rsidRPr="0001290A">
        <w:rPr>
          <w:rFonts w:ascii="Times New Roman" w:eastAsia="Times New Roman" w:hAnsi="Times New Roman" w:cs="Times New Roman"/>
          <w:spacing w:val="-4"/>
          <w:lang w:val="lt-LT"/>
        </w:rPr>
        <w:t xml:space="preserve"> </w:t>
      </w:r>
      <w:r w:rsidRPr="0001290A">
        <w:rPr>
          <w:rFonts w:ascii="Times New Roman" w:eastAsia="Times New Roman" w:hAnsi="Times New Roman" w:cs="Times New Roman"/>
          <w:lang w:val="lt-LT"/>
        </w:rPr>
        <w:t>poveikis</w:t>
      </w:r>
    </w:p>
    <w:p w14:paraId="1603227D" w14:textId="77777777" w:rsidR="0001290A" w:rsidRPr="0001290A" w:rsidRDefault="0001290A" w:rsidP="0001290A">
      <w:pPr>
        <w:widowControl w:val="0"/>
        <w:tabs>
          <w:tab w:val="left" w:pos="684"/>
        </w:tabs>
        <w:autoSpaceDE w:val="0"/>
        <w:autoSpaceDN w:val="0"/>
        <w:spacing w:after="0" w:line="276" w:lineRule="exact"/>
        <w:rPr>
          <w:rFonts w:ascii="Times New Roman" w:eastAsia="Times New Roman" w:hAnsi="Times New Roman" w:cs="Times New Roman"/>
          <w:lang w:val="lt-LT"/>
        </w:rPr>
      </w:pPr>
      <w:r w:rsidRPr="0001290A">
        <w:rPr>
          <w:rFonts w:ascii="Times New Roman" w:eastAsia="Times New Roman" w:hAnsi="Times New Roman" w:cs="Times New Roman"/>
          <w:lang w:val="lt-LT"/>
        </w:rPr>
        <w:t>5</w:t>
      </w:r>
      <w:r w:rsidRPr="0001290A">
        <w:rPr>
          <w:rFonts w:ascii="Times New Roman" w:eastAsia="Times New Roman" w:hAnsi="Times New Roman" w:cs="Times New Roman"/>
          <w:lang w:val="lt-LT"/>
        </w:rPr>
        <w:tab/>
      </w:r>
      <w:r w:rsidRPr="0001290A">
        <w:rPr>
          <w:rFonts w:ascii="Times New Roman" w:hAnsi="Times New Roman" w:cs="Times New Roman"/>
          <w:lang w:val="lt-LT"/>
        </w:rPr>
        <w:t>Kaip laikyti</w:t>
      </w:r>
      <w:r w:rsidRPr="0001290A">
        <w:rPr>
          <w:rFonts w:ascii="Times New Roman" w:hAnsi="Times New Roman" w:cs="Times New Roman"/>
          <w:spacing w:val="-3"/>
          <w:lang w:val="lt-LT"/>
        </w:rPr>
        <w:t xml:space="preserve">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p>
    <w:p w14:paraId="114EC2E5" w14:textId="77777777" w:rsidR="0001290A" w:rsidRPr="0001290A" w:rsidRDefault="0001290A" w:rsidP="0001290A">
      <w:pPr>
        <w:widowControl w:val="0"/>
        <w:tabs>
          <w:tab w:val="left" w:pos="684"/>
        </w:tabs>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6.</w:t>
      </w:r>
      <w:r w:rsidRPr="0001290A">
        <w:rPr>
          <w:rFonts w:ascii="Times New Roman" w:eastAsia="Times New Roman" w:hAnsi="Times New Roman" w:cs="Times New Roman"/>
          <w:lang w:val="lt-LT"/>
        </w:rPr>
        <w:tab/>
        <w:t>Pakuotės turinys ir kita</w:t>
      </w:r>
      <w:r w:rsidRPr="0001290A">
        <w:rPr>
          <w:rFonts w:ascii="Times New Roman" w:eastAsia="Times New Roman" w:hAnsi="Times New Roman" w:cs="Times New Roman"/>
          <w:spacing w:val="-9"/>
          <w:lang w:val="lt-LT"/>
        </w:rPr>
        <w:t xml:space="preserve"> </w:t>
      </w:r>
      <w:r w:rsidRPr="0001290A">
        <w:rPr>
          <w:rFonts w:ascii="Times New Roman" w:eastAsia="Times New Roman" w:hAnsi="Times New Roman" w:cs="Times New Roman"/>
          <w:lang w:val="lt-LT"/>
        </w:rPr>
        <w:t>informacija</w:t>
      </w:r>
    </w:p>
    <w:p w14:paraId="1597887C" w14:textId="77777777" w:rsidR="0001290A" w:rsidRPr="0001290A" w:rsidRDefault="0001290A" w:rsidP="0001290A">
      <w:pPr>
        <w:widowControl w:val="0"/>
        <w:autoSpaceDE w:val="0"/>
        <w:autoSpaceDN w:val="0"/>
        <w:spacing w:after="0" w:line="240" w:lineRule="auto"/>
        <w:rPr>
          <w:rFonts w:ascii="Times New Roman" w:hAnsi="Times New Roman" w:cs="Times New Roman"/>
          <w:lang w:val="lt-LT"/>
        </w:rPr>
      </w:pPr>
    </w:p>
    <w:p w14:paraId="715BC6D9" w14:textId="77777777" w:rsidR="0001290A" w:rsidRPr="0001290A" w:rsidRDefault="0001290A" w:rsidP="0001290A">
      <w:pPr>
        <w:widowControl w:val="0"/>
        <w:autoSpaceDE w:val="0"/>
        <w:autoSpaceDN w:val="0"/>
        <w:spacing w:after="0" w:line="240" w:lineRule="auto"/>
        <w:rPr>
          <w:rFonts w:ascii="Times New Roman" w:hAnsi="Times New Roman" w:cs="Times New Roman"/>
          <w:lang w:val="lt-LT"/>
        </w:rPr>
      </w:pPr>
    </w:p>
    <w:p w14:paraId="68E86FCF" w14:textId="77777777" w:rsidR="0001290A" w:rsidRPr="0001290A" w:rsidRDefault="0001290A" w:rsidP="0001290A">
      <w:pPr>
        <w:widowControl w:val="0"/>
        <w:numPr>
          <w:ilvl w:val="0"/>
          <w:numId w:val="2"/>
        </w:numPr>
        <w:tabs>
          <w:tab w:val="left" w:pos="684"/>
          <w:tab w:val="left" w:pos="685"/>
        </w:tabs>
        <w:autoSpaceDE w:val="0"/>
        <w:autoSpaceDN w:val="0"/>
        <w:spacing w:after="0" w:line="240" w:lineRule="auto"/>
        <w:ind w:left="0" w:firstLine="0"/>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 xml:space="preserve">Kas yra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lang w:val="lt-LT"/>
        </w:rPr>
        <w:t xml:space="preserve"> ir kam jis</w:t>
      </w:r>
      <w:r w:rsidRPr="0001290A">
        <w:rPr>
          <w:rFonts w:ascii="Times New Roman" w:eastAsia="Times New Roman" w:hAnsi="Times New Roman" w:cs="Times New Roman"/>
          <w:b/>
          <w:bCs/>
          <w:spacing w:val="-9"/>
          <w:lang w:val="lt-LT"/>
        </w:rPr>
        <w:t xml:space="preserve"> </w:t>
      </w:r>
      <w:r w:rsidRPr="0001290A">
        <w:rPr>
          <w:rFonts w:ascii="Times New Roman" w:eastAsia="Times New Roman" w:hAnsi="Times New Roman" w:cs="Times New Roman"/>
          <w:b/>
          <w:bCs/>
          <w:lang w:val="lt-LT"/>
        </w:rPr>
        <w:t>vartojamas</w:t>
      </w:r>
    </w:p>
    <w:p w14:paraId="3816578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
          <w:lang w:val="lt-LT"/>
        </w:rPr>
      </w:pPr>
    </w:p>
    <w:p w14:paraId="4C27BAA4"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sudėtyje yra veikliosios medžiagos </w:t>
      </w:r>
      <w:proofErr w:type="spellStart"/>
      <w:r w:rsidRPr="0001290A">
        <w:rPr>
          <w:rFonts w:ascii="Times New Roman" w:eastAsia="Times New Roman" w:hAnsi="Times New Roman" w:cs="Times New Roman"/>
          <w:lang w:val="lt-LT"/>
        </w:rPr>
        <w:t>agomelatino</w:t>
      </w:r>
      <w:proofErr w:type="spellEnd"/>
      <w:r w:rsidRPr="0001290A">
        <w:rPr>
          <w:rFonts w:ascii="Times New Roman" w:eastAsia="Times New Roman" w:hAnsi="Times New Roman" w:cs="Times New Roman"/>
          <w:lang w:val="lt-LT"/>
        </w:rPr>
        <w:t>. Jis priklauso vaistų, vadinamų antidepresantais, grupei ir Jums paskirtas depresijai gydyti.</w:t>
      </w:r>
    </w:p>
    <w:p w14:paraId="2B300A0F"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CFEAB2D"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skiriamas suaugusiesiems.</w:t>
      </w:r>
    </w:p>
    <w:p w14:paraId="00F9D35D"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0B2E4D90" w14:textId="77777777" w:rsidR="0001290A" w:rsidRPr="0001290A" w:rsidRDefault="0001290A" w:rsidP="0001290A">
      <w:pPr>
        <w:widowControl w:val="0"/>
        <w:autoSpaceDE w:val="0"/>
        <w:autoSpaceDN w:val="0"/>
        <w:spacing w:after="0" w:line="240" w:lineRule="auto"/>
        <w:ind w:right="148"/>
        <w:rPr>
          <w:rFonts w:ascii="Times New Roman" w:eastAsia="Times New Roman" w:hAnsi="Times New Roman" w:cs="Times New Roman"/>
          <w:lang w:val="lt-LT"/>
        </w:rPr>
      </w:pPr>
      <w:r w:rsidRPr="0001290A">
        <w:rPr>
          <w:rFonts w:ascii="Times New Roman" w:eastAsia="Times New Roman" w:hAnsi="Times New Roman" w:cs="Times New Roman"/>
          <w:lang w:val="lt-LT"/>
        </w:rPr>
        <w:t>Depresija – tai ilgai trunkantis nuotaikos sutrikimas, kuris trukdo kasdieniniame gyvenime. Depresijos simptomai atskiriems asmenims būna įvairūs, bet dažnai būna didelis liūdesys, jausmas, kad esi nieko nevertas, nebedomina mėgstami dalykai, sutrinka miegas, pasireiškia slopinimas, nerimas, pakinta svoris.</w:t>
      </w:r>
    </w:p>
    <w:p w14:paraId="0A623853"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Tikėtina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vartojimo nauda yra su depresija susijusių simptomų sumažinimas ir laipsniškas pašalinimas.</w:t>
      </w:r>
    </w:p>
    <w:p w14:paraId="7517912B" w14:textId="77777777" w:rsidR="0001290A" w:rsidRPr="0001290A" w:rsidRDefault="0001290A" w:rsidP="0001290A">
      <w:pPr>
        <w:widowControl w:val="0"/>
        <w:numPr>
          <w:ilvl w:val="0"/>
          <w:numId w:val="2"/>
        </w:numPr>
        <w:tabs>
          <w:tab w:val="left" w:pos="684"/>
          <w:tab w:val="left" w:pos="685"/>
        </w:tabs>
        <w:autoSpaceDE w:val="0"/>
        <w:autoSpaceDN w:val="0"/>
        <w:spacing w:after="0" w:line="500" w:lineRule="atLeast"/>
        <w:ind w:left="0" w:firstLine="0"/>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 xml:space="preserve">Kas žinotina prieš vartojant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lang w:val="lt-LT"/>
        </w:rPr>
        <w:t xml:space="preserve"> </w:t>
      </w:r>
    </w:p>
    <w:p w14:paraId="24290BFB" w14:textId="77777777" w:rsidR="0001290A" w:rsidRPr="0001290A" w:rsidRDefault="0001290A" w:rsidP="0001290A">
      <w:pPr>
        <w:widowControl w:val="0"/>
        <w:tabs>
          <w:tab w:val="left" w:pos="684"/>
          <w:tab w:val="left" w:pos="685"/>
        </w:tabs>
        <w:autoSpaceDE w:val="0"/>
        <w:autoSpaceDN w:val="0"/>
        <w:spacing w:after="0" w:line="500" w:lineRule="atLeast"/>
        <w:outlineLvl w:val="1"/>
        <w:rPr>
          <w:rFonts w:ascii="Times New Roman" w:eastAsia="Times New Roman" w:hAnsi="Times New Roman" w:cs="Times New Roman"/>
          <w:b/>
          <w:bCs/>
          <w:lang w:val="lt-LT"/>
        </w:rPr>
      </w:pP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lang w:val="lt-LT"/>
        </w:rPr>
        <w:t xml:space="preserve"> vartoti</w:t>
      </w:r>
      <w:r w:rsidRPr="0001290A">
        <w:rPr>
          <w:rFonts w:ascii="Times New Roman" w:eastAsia="Times New Roman" w:hAnsi="Times New Roman" w:cs="Times New Roman"/>
          <w:b/>
          <w:bCs/>
          <w:spacing w:val="-9"/>
          <w:lang w:val="lt-LT"/>
        </w:rPr>
        <w:t xml:space="preserve"> draudžiama</w:t>
      </w:r>
      <w:r w:rsidRPr="0001290A">
        <w:rPr>
          <w:rFonts w:ascii="Times New Roman" w:eastAsia="Times New Roman" w:hAnsi="Times New Roman" w:cs="Times New Roman"/>
          <w:b/>
          <w:bCs/>
          <w:lang w:val="lt-LT"/>
        </w:rPr>
        <w:t>:</w:t>
      </w:r>
    </w:p>
    <w:p w14:paraId="55BD66E3" w14:textId="77777777" w:rsidR="0001290A" w:rsidRPr="0001290A" w:rsidRDefault="0001290A" w:rsidP="0001290A">
      <w:pPr>
        <w:widowControl w:val="0"/>
        <w:numPr>
          <w:ilvl w:val="0"/>
          <w:numId w:val="4"/>
        </w:numPr>
        <w:tabs>
          <w:tab w:val="left" w:pos="684"/>
          <w:tab w:val="left" w:pos="685"/>
        </w:tabs>
        <w:autoSpaceDE w:val="0"/>
        <w:autoSpaceDN w:val="0"/>
        <w:spacing w:after="0" w:line="242" w:lineRule="auto"/>
        <w:ind w:left="720" w:right="265" w:hanging="720"/>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yra alergija </w:t>
      </w:r>
      <w:proofErr w:type="spellStart"/>
      <w:r w:rsidRPr="0001290A">
        <w:rPr>
          <w:rFonts w:ascii="Times New Roman" w:eastAsia="Times New Roman" w:hAnsi="Times New Roman" w:cs="Times New Roman"/>
          <w:lang w:val="lt-LT"/>
        </w:rPr>
        <w:t>agomelatinui</w:t>
      </w:r>
      <w:proofErr w:type="spellEnd"/>
      <w:r w:rsidRPr="0001290A">
        <w:rPr>
          <w:rFonts w:ascii="Times New Roman" w:eastAsia="Times New Roman" w:hAnsi="Times New Roman" w:cs="Times New Roman"/>
          <w:lang w:val="lt-LT"/>
        </w:rPr>
        <w:t xml:space="preserve"> arba bet kuriai pagalbinei šio vaisto medžiagai (jos išvardytos 6 skyriuje);</w:t>
      </w:r>
    </w:p>
    <w:p w14:paraId="5E20EFF9" w14:textId="77777777" w:rsidR="0001290A" w:rsidRPr="0001290A" w:rsidRDefault="0001290A" w:rsidP="0001290A">
      <w:pPr>
        <w:widowControl w:val="0"/>
        <w:numPr>
          <w:ilvl w:val="0"/>
          <w:numId w:val="4"/>
        </w:numPr>
        <w:tabs>
          <w:tab w:val="left" w:pos="684"/>
          <w:tab w:val="left" w:pos="685"/>
        </w:tabs>
        <w:autoSpaceDE w:val="0"/>
        <w:autoSpaceDN w:val="0"/>
        <w:spacing w:after="0" w:line="251" w:lineRule="exact"/>
        <w:ind w:left="0" w:firstLine="0"/>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jeigu Jūsų kepenų veikla sutrikusi (yra kepenų</w:t>
      </w:r>
      <w:r w:rsidRPr="0001290A">
        <w:rPr>
          <w:rFonts w:ascii="Times New Roman" w:eastAsia="Times New Roman" w:hAnsi="Times New Roman" w:cs="Times New Roman"/>
          <w:b/>
          <w:bCs/>
          <w:spacing w:val="-21"/>
          <w:lang w:val="lt-LT"/>
        </w:rPr>
        <w:t xml:space="preserve"> </w:t>
      </w:r>
      <w:r w:rsidRPr="0001290A">
        <w:rPr>
          <w:rFonts w:ascii="Times New Roman" w:eastAsia="Times New Roman" w:hAnsi="Times New Roman" w:cs="Times New Roman"/>
          <w:b/>
          <w:bCs/>
          <w:lang w:val="lt-LT"/>
        </w:rPr>
        <w:t>sutrikimas);</w:t>
      </w:r>
    </w:p>
    <w:p w14:paraId="30A317AC" w14:textId="77777777" w:rsidR="0001290A" w:rsidRPr="0001290A" w:rsidRDefault="0001290A" w:rsidP="0001290A">
      <w:pPr>
        <w:widowControl w:val="0"/>
        <w:numPr>
          <w:ilvl w:val="0"/>
          <w:numId w:val="4"/>
        </w:numPr>
        <w:tabs>
          <w:tab w:val="left" w:pos="684"/>
          <w:tab w:val="left" w:pos="685"/>
        </w:tabs>
        <w:autoSpaceDE w:val="0"/>
        <w:autoSpaceDN w:val="0"/>
        <w:spacing w:after="0" w:line="251" w:lineRule="exact"/>
        <w:ind w:left="0" w:firstLine="0"/>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vartojate </w:t>
      </w:r>
      <w:proofErr w:type="spellStart"/>
      <w:r w:rsidRPr="0001290A">
        <w:rPr>
          <w:rFonts w:ascii="Times New Roman" w:eastAsia="Times New Roman" w:hAnsi="Times New Roman" w:cs="Times New Roman"/>
          <w:lang w:val="lt-LT"/>
        </w:rPr>
        <w:t>fluvoksaminą</w:t>
      </w:r>
      <w:proofErr w:type="spellEnd"/>
      <w:r w:rsidRPr="0001290A">
        <w:rPr>
          <w:rFonts w:ascii="Times New Roman" w:eastAsia="Times New Roman" w:hAnsi="Times New Roman" w:cs="Times New Roman"/>
          <w:lang w:val="lt-LT"/>
        </w:rPr>
        <w:t xml:space="preserve"> (kitą vaistą nuo depresijos) arba </w:t>
      </w:r>
      <w:proofErr w:type="spellStart"/>
      <w:r w:rsidRPr="0001290A">
        <w:rPr>
          <w:rFonts w:ascii="Times New Roman" w:eastAsia="Times New Roman" w:hAnsi="Times New Roman" w:cs="Times New Roman"/>
          <w:lang w:val="lt-LT"/>
        </w:rPr>
        <w:t>ciprofloksaciną</w:t>
      </w:r>
      <w:proofErr w:type="spellEnd"/>
      <w:r w:rsidRPr="0001290A">
        <w:rPr>
          <w:rFonts w:ascii="Times New Roman" w:eastAsia="Times New Roman" w:hAnsi="Times New Roman" w:cs="Times New Roman"/>
          <w:spacing w:val="-27"/>
          <w:lang w:val="lt-LT"/>
        </w:rPr>
        <w:t xml:space="preserve"> </w:t>
      </w:r>
      <w:r w:rsidRPr="0001290A">
        <w:rPr>
          <w:rFonts w:ascii="Times New Roman" w:eastAsia="Times New Roman" w:hAnsi="Times New Roman" w:cs="Times New Roman"/>
          <w:lang w:val="lt-LT"/>
        </w:rPr>
        <w:t>(antibiotiką).</w:t>
      </w:r>
    </w:p>
    <w:p w14:paraId="7BCFF0C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7354230E" w14:textId="77777777" w:rsidR="0001290A" w:rsidRPr="0001290A" w:rsidRDefault="0001290A" w:rsidP="0001290A">
      <w:pPr>
        <w:widowControl w:val="0"/>
        <w:autoSpaceDE w:val="0"/>
        <w:autoSpaceDN w:val="0"/>
        <w:spacing w:after="0" w:line="250"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Įspėjimai ir atsargumo priemonės</w:t>
      </w:r>
    </w:p>
    <w:p w14:paraId="7DD1D588" w14:textId="77777777" w:rsidR="0001290A" w:rsidRPr="0001290A" w:rsidRDefault="0001290A" w:rsidP="0001290A">
      <w:pPr>
        <w:widowControl w:val="0"/>
        <w:autoSpaceDE w:val="0"/>
        <w:autoSpaceDN w:val="0"/>
        <w:spacing w:after="0" w:line="250" w:lineRule="exact"/>
        <w:rPr>
          <w:rFonts w:ascii="Times New Roman" w:eastAsia="Times New Roman" w:hAnsi="Times New Roman" w:cs="Times New Roman"/>
          <w:lang w:val="lt-LT"/>
        </w:rPr>
      </w:pPr>
      <w:r w:rsidRPr="0001290A">
        <w:rPr>
          <w:rFonts w:ascii="Times New Roman" w:hAnsi="Times New Roman" w:cs="Times New Roman"/>
          <w:noProof/>
          <w:lang w:val="lt-LT"/>
        </w:rPr>
        <w:t xml:space="preserve">Galimos kelios priežastys, dėl kurių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gali Jums netikti:</w:t>
      </w:r>
    </w:p>
    <w:p w14:paraId="75F9AF93" w14:textId="77777777" w:rsidR="0001290A" w:rsidRPr="0001290A" w:rsidRDefault="0001290A" w:rsidP="0001290A">
      <w:pPr>
        <w:widowControl w:val="0"/>
        <w:numPr>
          <w:ilvl w:val="0"/>
          <w:numId w:val="4"/>
        </w:numPr>
        <w:autoSpaceDE w:val="0"/>
        <w:autoSpaceDN w:val="0"/>
        <w:spacing w:after="0" w:line="240" w:lineRule="auto"/>
        <w:ind w:left="630"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jeigu Jūs vartojate vaistus, kurie gali paveikti kepenis; pasitarkite su gydytoju dėl šių</w:t>
      </w:r>
      <w:r w:rsidRPr="0001290A">
        <w:rPr>
          <w:rFonts w:ascii="Times New Roman" w:eastAsia="Times New Roman" w:hAnsi="Times New Roman" w:cs="Times New Roman"/>
          <w:spacing w:val="-28"/>
          <w:lang w:val="lt-LT"/>
        </w:rPr>
        <w:t xml:space="preserve"> </w:t>
      </w:r>
      <w:r w:rsidRPr="0001290A">
        <w:rPr>
          <w:rFonts w:ascii="Times New Roman" w:eastAsia="Times New Roman" w:hAnsi="Times New Roman" w:cs="Times New Roman"/>
          <w:lang w:val="lt-LT"/>
        </w:rPr>
        <w:t>vaistų;</w:t>
      </w:r>
    </w:p>
    <w:p w14:paraId="06D18D45" w14:textId="77777777" w:rsidR="0001290A" w:rsidRPr="0001290A" w:rsidRDefault="0001290A" w:rsidP="0001290A">
      <w:pPr>
        <w:widowControl w:val="0"/>
        <w:numPr>
          <w:ilvl w:val="0"/>
          <w:numId w:val="4"/>
        </w:numPr>
        <w:autoSpaceDE w:val="0"/>
        <w:autoSpaceDN w:val="0"/>
        <w:spacing w:after="0" w:line="240" w:lineRule="auto"/>
        <w:ind w:left="630"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jeigu Jums yra nutukimas arba antsvoris, pasitarkite su</w:t>
      </w:r>
      <w:r w:rsidRPr="0001290A">
        <w:rPr>
          <w:rFonts w:ascii="Times New Roman" w:eastAsia="Times New Roman" w:hAnsi="Times New Roman" w:cs="Times New Roman"/>
          <w:spacing w:val="-17"/>
          <w:lang w:val="lt-LT"/>
        </w:rPr>
        <w:t xml:space="preserve"> </w:t>
      </w:r>
      <w:r w:rsidRPr="0001290A">
        <w:rPr>
          <w:rFonts w:ascii="Times New Roman" w:eastAsia="Times New Roman" w:hAnsi="Times New Roman" w:cs="Times New Roman"/>
          <w:lang w:val="lt-LT"/>
        </w:rPr>
        <w:t>gydytoju;</w:t>
      </w:r>
    </w:p>
    <w:p w14:paraId="30255514" w14:textId="77777777" w:rsidR="0001290A" w:rsidRPr="0001290A" w:rsidRDefault="0001290A" w:rsidP="0001290A">
      <w:pPr>
        <w:widowControl w:val="0"/>
        <w:numPr>
          <w:ilvl w:val="0"/>
          <w:numId w:val="4"/>
        </w:numPr>
        <w:autoSpaceDE w:val="0"/>
        <w:autoSpaceDN w:val="0"/>
        <w:spacing w:after="0" w:line="240" w:lineRule="auto"/>
        <w:ind w:left="630"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jeigu Jūs sergate cukriniu diabetu, pasitarkite su</w:t>
      </w:r>
      <w:r w:rsidRPr="0001290A">
        <w:rPr>
          <w:rFonts w:ascii="Times New Roman" w:eastAsia="Times New Roman" w:hAnsi="Times New Roman" w:cs="Times New Roman"/>
          <w:spacing w:val="-17"/>
          <w:lang w:val="lt-LT"/>
        </w:rPr>
        <w:t xml:space="preserve"> </w:t>
      </w:r>
      <w:r w:rsidRPr="0001290A">
        <w:rPr>
          <w:rFonts w:ascii="Times New Roman" w:eastAsia="Times New Roman" w:hAnsi="Times New Roman" w:cs="Times New Roman"/>
          <w:lang w:val="lt-LT"/>
        </w:rPr>
        <w:t>gydytoju;</w:t>
      </w:r>
    </w:p>
    <w:p w14:paraId="233D9EE8" w14:textId="77777777" w:rsidR="0001290A" w:rsidRPr="0001290A" w:rsidRDefault="0001290A" w:rsidP="0001290A">
      <w:pPr>
        <w:widowControl w:val="0"/>
        <w:numPr>
          <w:ilvl w:val="0"/>
          <w:numId w:val="4"/>
        </w:numPr>
        <w:autoSpaceDE w:val="0"/>
        <w:autoSpaceDN w:val="0"/>
        <w:spacing w:after="0" w:line="240" w:lineRule="auto"/>
        <w:ind w:left="630" w:right="690"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prieš gydymą Jums yra padidėjęs kepenų fermentų kiekis, Jūsų gydytojas nuspręs, ar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Jums</w:t>
      </w:r>
      <w:r w:rsidRPr="0001290A">
        <w:rPr>
          <w:rFonts w:ascii="Times New Roman" w:eastAsia="Times New Roman" w:hAnsi="Times New Roman" w:cs="Times New Roman"/>
          <w:spacing w:val="-2"/>
          <w:lang w:val="lt-LT"/>
        </w:rPr>
        <w:t xml:space="preserve"> </w:t>
      </w:r>
      <w:r w:rsidRPr="0001290A">
        <w:rPr>
          <w:rFonts w:ascii="Times New Roman" w:eastAsia="Times New Roman" w:hAnsi="Times New Roman" w:cs="Times New Roman"/>
          <w:lang w:val="lt-LT"/>
        </w:rPr>
        <w:t>tinka;</w:t>
      </w:r>
    </w:p>
    <w:p w14:paraId="0E05FE6E" w14:textId="77777777" w:rsidR="0001290A" w:rsidRPr="0001290A" w:rsidRDefault="0001290A" w:rsidP="0001290A">
      <w:pPr>
        <w:widowControl w:val="0"/>
        <w:numPr>
          <w:ilvl w:val="0"/>
          <w:numId w:val="4"/>
        </w:numPr>
        <w:autoSpaceDE w:val="0"/>
        <w:autoSpaceDN w:val="0"/>
        <w:spacing w:after="0" w:line="240" w:lineRule="auto"/>
        <w:ind w:left="630" w:right="1009"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Jums yra </w:t>
      </w:r>
      <w:proofErr w:type="spellStart"/>
      <w:r w:rsidRPr="0001290A">
        <w:rPr>
          <w:rFonts w:ascii="Times New Roman" w:eastAsia="Times New Roman" w:hAnsi="Times New Roman" w:cs="Times New Roman"/>
          <w:lang w:val="lt-LT"/>
        </w:rPr>
        <w:t>bipolinis</w:t>
      </w:r>
      <w:proofErr w:type="spellEnd"/>
      <w:r w:rsidRPr="0001290A">
        <w:rPr>
          <w:rFonts w:ascii="Times New Roman" w:eastAsia="Times New Roman" w:hAnsi="Times New Roman" w:cs="Times New Roman"/>
          <w:lang w:val="lt-LT"/>
        </w:rPr>
        <w:t xml:space="preserve"> sutrikimas, yra buvę ar dabar pasireiškia manijos simptomų (nenormaliai didelio jaudrumo ir emocingumo laikotarpis). Pasakykite apie tai gydytojui, prieš pradėdami vartoti šį vaistą ar prieš tęsdami šio vaisto vartojimą (žr. taip pat 4 skyriuje „Galimas šalutinis</w:t>
      </w:r>
      <w:r w:rsidRPr="0001290A">
        <w:rPr>
          <w:rFonts w:ascii="Times New Roman" w:eastAsia="Times New Roman" w:hAnsi="Times New Roman" w:cs="Times New Roman"/>
          <w:spacing w:val="-4"/>
          <w:lang w:val="lt-LT"/>
        </w:rPr>
        <w:t xml:space="preserve"> </w:t>
      </w:r>
      <w:r w:rsidRPr="0001290A">
        <w:rPr>
          <w:rFonts w:ascii="Times New Roman" w:eastAsia="Times New Roman" w:hAnsi="Times New Roman" w:cs="Times New Roman"/>
          <w:lang w:val="lt-LT"/>
        </w:rPr>
        <w:t>poveikis“);</w:t>
      </w:r>
    </w:p>
    <w:p w14:paraId="16FE74C4" w14:textId="77777777" w:rsidR="0001290A" w:rsidRPr="0001290A" w:rsidRDefault="0001290A" w:rsidP="0001290A">
      <w:pPr>
        <w:widowControl w:val="0"/>
        <w:numPr>
          <w:ilvl w:val="0"/>
          <w:numId w:val="4"/>
        </w:numPr>
        <w:autoSpaceDE w:val="0"/>
        <w:autoSpaceDN w:val="0"/>
        <w:spacing w:after="0" w:line="240" w:lineRule="auto"/>
        <w:ind w:left="630" w:right="1009" w:hanging="630"/>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Jūs sergate demencija, gydytojas kiekvienu atveju nuspręs, ar Jums saugu </w:t>
      </w:r>
      <w:r w:rsidRPr="0001290A">
        <w:rPr>
          <w:rFonts w:ascii="Times New Roman" w:eastAsia="Times New Roman" w:hAnsi="Times New Roman" w:cs="Times New Roman"/>
          <w:lang w:val="lt-LT"/>
        </w:rPr>
        <w:lastRenderedPageBreak/>
        <w:t xml:space="preserve">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w:t>
      </w:r>
    </w:p>
    <w:p w14:paraId="3AD23C86"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2E68B8CC"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Gydymo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metu:</w:t>
      </w:r>
    </w:p>
    <w:p w14:paraId="028634F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71AAACD0" w14:textId="77777777" w:rsidR="0001290A" w:rsidRPr="0001290A" w:rsidRDefault="0001290A" w:rsidP="0001290A">
      <w:pPr>
        <w:widowControl w:val="0"/>
        <w:autoSpaceDE w:val="0"/>
        <w:autoSpaceDN w:val="0"/>
        <w:spacing w:after="0" w:line="252" w:lineRule="exact"/>
        <w:rPr>
          <w:rFonts w:ascii="Times New Roman" w:eastAsia="Times New Roman" w:hAnsi="Times New Roman" w:cs="Times New Roman"/>
          <w:i/>
          <w:lang w:val="lt-LT"/>
        </w:rPr>
      </w:pPr>
      <w:r w:rsidRPr="0001290A">
        <w:rPr>
          <w:rFonts w:ascii="Times New Roman" w:eastAsia="Times New Roman" w:hAnsi="Times New Roman" w:cs="Times New Roman"/>
          <w:i/>
          <w:lang w:val="lt-LT"/>
        </w:rPr>
        <w:t>Ką daryti, kad išvengtumėte galimų sunkių kepenų sutrikimų</w:t>
      </w:r>
    </w:p>
    <w:p w14:paraId="3BB49389" w14:textId="77777777" w:rsidR="0001290A" w:rsidRPr="0001290A" w:rsidRDefault="0001290A" w:rsidP="0001290A">
      <w:pPr>
        <w:widowControl w:val="0"/>
        <w:numPr>
          <w:ilvl w:val="0"/>
          <w:numId w:val="4"/>
        </w:numPr>
        <w:tabs>
          <w:tab w:val="left" w:pos="684"/>
          <w:tab w:val="left" w:pos="685"/>
        </w:tabs>
        <w:autoSpaceDE w:val="0"/>
        <w:autoSpaceDN w:val="0"/>
        <w:spacing w:after="0" w:line="240" w:lineRule="auto"/>
        <w:ind w:left="684" w:right="229" w:hanging="566"/>
        <w:rPr>
          <w:rFonts w:ascii="Times New Roman" w:eastAsia="Times New Roman" w:hAnsi="Times New Roman" w:cs="Times New Roman"/>
          <w:lang w:val="lt-LT"/>
        </w:rPr>
      </w:pPr>
      <w:r w:rsidRPr="0001290A">
        <w:rPr>
          <w:rFonts w:ascii="Times New Roman" w:eastAsia="Times New Roman" w:hAnsi="Times New Roman" w:cs="Times New Roman"/>
          <w:b/>
          <w:lang w:val="lt-LT"/>
        </w:rPr>
        <w:t xml:space="preserve">Prieš pradedant gydymą </w:t>
      </w:r>
      <w:r w:rsidRPr="0001290A">
        <w:rPr>
          <w:rFonts w:ascii="Times New Roman" w:eastAsia="Times New Roman" w:hAnsi="Times New Roman" w:cs="Times New Roman"/>
          <w:lang w:val="lt-LT"/>
        </w:rPr>
        <w:t xml:space="preserve">Jūsų gydytojas turi patikrinti, ar Jūsų kepenys tinkamai dirba. Kai kuriems pacientams, gydomiems </w:t>
      </w:r>
      <w:proofErr w:type="spellStart"/>
      <w:r w:rsidRPr="0001290A">
        <w:rPr>
          <w:rFonts w:ascii="Times New Roman" w:eastAsia="Times New Roman" w:hAnsi="Times New Roman" w:cs="Times New Roman"/>
          <w:lang w:val="lt-LT"/>
        </w:rPr>
        <w:t>agomelatinu</w:t>
      </w:r>
      <w:proofErr w:type="spellEnd"/>
      <w:r w:rsidRPr="0001290A">
        <w:rPr>
          <w:rFonts w:ascii="Times New Roman" w:eastAsia="Times New Roman" w:hAnsi="Times New Roman" w:cs="Times New Roman"/>
          <w:lang w:val="lt-LT"/>
        </w:rPr>
        <w:t>, gali padidėti kepenų fermentų aktyvumas kraujyje. Todėl toliau nurodytais laiko tarpsniais turi būti atliekami stebėjimo</w:t>
      </w:r>
      <w:r w:rsidRPr="0001290A">
        <w:rPr>
          <w:rFonts w:ascii="Times New Roman" w:eastAsia="Times New Roman" w:hAnsi="Times New Roman" w:cs="Times New Roman"/>
          <w:spacing w:val="-19"/>
          <w:lang w:val="lt-LT"/>
        </w:rPr>
        <w:t xml:space="preserve"> </w:t>
      </w:r>
      <w:r w:rsidRPr="0001290A">
        <w:rPr>
          <w:rFonts w:ascii="Times New Roman" w:eastAsia="Times New Roman" w:hAnsi="Times New Roman" w:cs="Times New Roman"/>
          <w:lang w:val="lt-LT"/>
        </w:rPr>
        <w:t>tyrimai:</w:t>
      </w:r>
    </w:p>
    <w:p w14:paraId="198CD5CC"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02"/>
        <w:gridCol w:w="1274"/>
        <w:gridCol w:w="1135"/>
        <w:gridCol w:w="1277"/>
        <w:gridCol w:w="1274"/>
      </w:tblGrid>
      <w:tr w:rsidR="0001290A" w:rsidRPr="0001290A" w14:paraId="53F98DBC" w14:textId="77777777" w:rsidTr="00544A06">
        <w:trPr>
          <w:trHeight w:hRule="exact" w:val="768"/>
        </w:trPr>
        <w:tc>
          <w:tcPr>
            <w:tcW w:w="1728" w:type="dxa"/>
          </w:tcPr>
          <w:p w14:paraId="4AF2C395"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tc>
        <w:tc>
          <w:tcPr>
            <w:tcW w:w="1702" w:type="dxa"/>
          </w:tcPr>
          <w:p w14:paraId="5E46081D" w14:textId="77777777" w:rsidR="0001290A" w:rsidRPr="0001290A" w:rsidRDefault="0001290A" w:rsidP="0001290A">
            <w:pPr>
              <w:widowControl w:val="0"/>
              <w:autoSpaceDE w:val="0"/>
              <w:autoSpaceDN w:val="0"/>
              <w:spacing w:after="0" w:line="240" w:lineRule="auto"/>
              <w:ind w:left="163" w:right="162"/>
              <w:jc w:val="center"/>
              <w:rPr>
                <w:rFonts w:ascii="Times New Roman" w:eastAsia="Times New Roman" w:hAnsi="Times New Roman" w:cs="Times New Roman"/>
                <w:lang w:val="lt-LT"/>
              </w:rPr>
            </w:pPr>
            <w:r w:rsidRPr="0001290A">
              <w:rPr>
                <w:rFonts w:ascii="Times New Roman" w:eastAsia="Times New Roman" w:hAnsi="Times New Roman" w:cs="Times New Roman"/>
                <w:lang w:val="lt-LT"/>
              </w:rPr>
              <w:t>Prieš pradedant gydymą ar padidinus dozę</w:t>
            </w:r>
          </w:p>
        </w:tc>
        <w:tc>
          <w:tcPr>
            <w:tcW w:w="1274" w:type="dxa"/>
          </w:tcPr>
          <w:p w14:paraId="3FB22A56" w14:textId="77777777" w:rsidR="0001290A" w:rsidRPr="0001290A" w:rsidRDefault="0001290A" w:rsidP="0001290A">
            <w:pPr>
              <w:widowControl w:val="0"/>
              <w:autoSpaceDE w:val="0"/>
              <w:autoSpaceDN w:val="0"/>
              <w:spacing w:after="0" w:line="242" w:lineRule="auto"/>
              <w:ind w:left="523" w:right="203" w:hanging="300"/>
              <w:rPr>
                <w:rFonts w:ascii="Times New Roman" w:eastAsia="Times New Roman" w:hAnsi="Times New Roman" w:cs="Times New Roman"/>
                <w:lang w:val="lt-LT"/>
              </w:rPr>
            </w:pPr>
            <w:r w:rsidRPr="0001290A">
              <w:rPr>
                <w:rFonts w:ascii="Times New Roman" w:eastAsia="Times New Roman" w:hAnsi="Times New Roman" w:cs="Times New Roman"/>
                <w:lang w:val="lt-LT"/>
              </w:rPr>
              <w:t>Maždaug po</w:t>
            </w:r>
          </w:p>
          <w:p w14:paraId="310EEB00" w14:textId="77777777" w:rsidR="0001290A" w:rsidRPr="0001290A" w:rsidRDefault="0001290A" w:rsidP="0001290A">
            <w:pPr>
              <w:widowControl w:val="0"/>
              <w:autoSpaceDE w:val="0"/>
              <w:autoSpaceDN w:val="0"/>
              <w:spacing w:after="0" w:line="250" w:lineRule="exact"/>
              <w:ind w:left="189"/>
              <w:rPr>
                <w:rFonts w:ascii="Times New Roman" w:eastAsia="Times New Roman" w:hAnsi="Times New Roman" w:cs="Times New Roman"/>
                <w:lang w:val="lt-LT"/>
              </w:rPr>
            </w:pPr>
            <w:r w:rsidRPr="0001290A">
              <w:rPr>
                <w:rFonts w:ascii="Times New Roman" w:eastAsia="Times New Roman" w:hAnsi="Times New Roman" w:cs="Times New Roman"/>
                <w:lang w:val="lt-LT"/>
              </w:rPr>
              <w:t>3 savaičių</w:t>
            </w:r>
          </w:p>
        </w:tc>
        <w:tc>
          <w:tcPr>
            <w:tcW w:w="1135" w:type="dxa"/>
          </w:tcPr>
          <w:p w14:paraId="245A3CF6" w14:textId="77777777" w:rsidR="0001290A" w:rsidRPr="0001290A" w:rsidRDefault="0001290A" w:rsidP="0001290A">
            <w:pPr>
              <w:widowControl w:val="0"/>
              <w:autoSpaceDE w:val="0"/>
              <w:autoSpaceDN w:val="0"/>
              <w:spacing w:after="0" w:line="242" w:lineRule="auto"/>
              <w:ind w:left="451" w:right="136" w:hanging="300"/>
              <w:rPr>
                <w:rFonts w:ascii="Times New Roman" w:eastAsia="Times New Roman" w:hAnsi="Times New Roman" w:cs="Times New Roman"/>
                <w:lang w:val="lt-LT"/>
              </w:rPr>
            </w:pPr>
            <w:r w:rsidRPr="0001290A">
              <w:rPr>
                <w:rFonts w:ascii="Times New Roman" w:eastAsia="Times New Roman" w:hAnsi="Times New Roman" w:cs="Times New Roman"/>
                <w:lang w:val="lt-LT"/>
              </w:rPr>
              <w:t>Maždaug po</w:t>
            </w:r>
          </w:p>
          <w:p w14:paraId="34E17AAA" w14:textId="77777777" w:rsidR="0001290A" w:rsidRPr="0001290A" w:rsidRDefault="0001290A" w:rsidP="0001290A">
            <w:pPr>
              <w:widowControl w:val="0"/>
              <w:autoSpaceDE w:val="0"/>
              <w:autoSpaceDN w:val="0"/>
              <w:spacing w:after="0" w:line="250" w:lineRule="exact"/>
              <w:ind w:left="117"/>
              <w:rPr>
                <w:rFonts w:ascii="Times New Roman" w:eastAsia="Times New Roman" w:hAnsi="Times New Roman" w:cs="Times New Roman"/>
                <w:lang w:val="lt-LT"/>
              </w:rPr>
            </w:pPr>
            <w:r w:rsidRPr="0001290A">
              <w:rPr>
                <w:rFonts w:ascii="Times New Roman" w:eastAsia="Times New Roman" w:hAnsi="Times New Roman" w:cs="Times New Roman"/>
                <w:lang w:val="lt-LT"/>
              </w:rPr>
              <w:t>6 savaičių</w:t>
            </w:r>
          </w:p>
        </w:tc>
        <w:tc>
          <w:tcPr>
            <w:tcW w:w="1277" w:type="dxa"/>
          </w:tcPr>
          <w:p w14:paraId="492BA8AB" w14:textId="77777777" w:rsidR="0001290A" w:rsidRPr="0001290A" w:rsidRDefault="0001290A" w:rsidP="0001290A">
            <w:pPr>
              <w:widowControl w:val="0"/>
              <w:autoSpaceDE w:val="0"/>
              <w:autoSpaceDN w:val="0"/>
              <w:spacing w:after="0" w:line="242" w:lineRule="auto"/>
              <w:ind w:left="523" w:right="205" w:hanging="300"/>
              <w:rPr>
                <w:rFonts w:ascii="Times New Roman" w:eastAsia="Times New Roman" w:hAnsi="Times New Roman" w:cs="Times New Roman"/>
                <w:lang w:val="lt-LT"/>
              </w:rPr>
            </w:pPr>
            <w:r w:rsidRPr="0001290A">
              <w:rPr>
                <w:rFonts w:ascii="Times New Roman" w:eastAsia="Times New Roman" w:hAnsi="Times New Roman" w:cs="Times New Roman"/>
                <w:lang w:val="lt-LT"/>
              </w:rPr>
              <w:t>Maždaug po</w:t>
            </w:r>
          </w:p>
          <w:p w14:paraId="2AF28AF4" w14:textId="77777777" w:rsidR="0001290A" w:rsidRPr="0001290A" w:rsidRDefault="0001290A" w:rsidP="0001290A">
            <w:pPr>
              <w:widowControl w:val="0"/>
              <w:autoSpaceDE w:val="0"/>
              <w:autoSpaceDN w:val="0"/>
              <w:spacing w:after="0" w:line="250" w:lineRule="exact"/>
              <w:ind w:left="134"/>
              <w:rPr>
                <w:rFonts w:ascii="Times New Roman" w:eastAsia="Times New Roman" w:hAnsi="Times New Roman" w:cs="Times New Roman"/>
                <w:lang w:val="lt-LT"/>
              </w:rPr>
            </w:pPr>
            <w:r w:rsidRPr="0001290A">
              <w:rPr>
                <w:rFonts w:ascii="Times New Roman" w:eastAsia="Times New Roman" w:hAnsi="Times New Roman" w:cs="Times New Roman"/>
                <w:lang w:val="lt-LT"/>
              </w:rPr>
              <w:t>12 savaičių</w:t>
            </w:r>
          </w:p>
        </w:tc>
        <w:tc>
          <w:tcPr>
            <w:tcW w:w="1274" w:type="dxa"/>
          </w:tcPr>
          <w:p w14:paraId="35C97C85" w14:textId="77777777" w:rsidR="0001290A" w:rsidRPr="0001290A" w:rsidRDefault="0001290A" w:rsidP="0001290A">
            <w:pPr>
              <w:widowControl w:val="0"/>
              <w:autoSpaceDE w:val="0"/>
              <w:autoSpaceDN w:val="0"/>
              <w:spacing w:after="0" w:line="242" w:lineRule="auto"/>
              <w:ind w:left="520" w:right="206" w:hanging="300"/>
              <w:rPr>
                <w:rFonts w:ascii="Times New Roman" w:eastAsia="Times New Roman" w:hAnsi="Times New Roman" w:cs="Times New Roman"/>
                <w:lang w:val="lt-LT"/>
              </w:rPr>
            </w:pPr>
            <w:r w:rsidRPr="0001290A">
              <w:rPr>
                <w:rFonts w:ascii="Times New Roman" w:eastAsia="Times New Roman" w:hAnsi="Times New Roman" w:cs="Times New Roman"/>
                <w:lang w:val="lt-LT"/>
              </w:rPr>
              <w:t>Maždaug po</w:t>
            </w:r>
          </w:p>
          <w:p w14:paraId="0DBAD7E8" w14:textId="77777777" w:rsidR="0001290A" w:rsidRPr="0001290A" w:rsidRDefault="0001290A" w:rsidP="0001290A">
            <w:pPr>
              <w:widowControl w:val="0"/>
              <w:autoSpaceDE w:val="0"/>
              <w:autoSpaceDN w:val="0"/>
              <w:spacing w:after="0" w:line="250" w:lineRule="exact"/>
              <w:ind w:left="131"/>
              <w:rPr>
                <w:rFonts w:ascii="Times New Roman" w:eastAsia="Times New Roman" w:hAnsi="Times New Roman" w:cs="Times New Roman"/>
                <w:lang w:val="lt-LT"/>
              </w:rPr>
            </w:pPr>
            <w:r w:rsidRPr="0001290A">
              <w:rPr>
                <w:rFonts w:ascii="Times New Roman" w:eastAsia="Times New Roman" w:hAnsi="Times New Roman" w:cs="Times New Roman"/>
                <w:lang w:val="lt-LT"/>
              </w:rPr>
              <w:t>24 savaičių</w:t>
            </w:r>
          </w:p>
        </w:tc>
      </w:tr>
      <w:tr w:rsidR="0001290A" w:rsidRPr="0001290A" w14:paraId="12E523C1" w14:textId="77777777" w:rsidTr="00544A06">
        <w:trPr>
          <w:trHeight w:hRule="exact" w:val="278"/>
        </w:trPr>
        <w:tc>
          <w:tcPr>
            <w:tcW w:w="1728" w:type="dxa"/>
          </w:tcPr>
          <w:p w14:paraId="27BF56D1" w14:textId="77777777" w:rsidR="0001290A" w:rsidRPr="0001290A" w:rsidRDefault="0001290A" w:rsidP="0001290A">
            <w:pPr>
              <w:widowControl w:val="0"/>
              <w:autoSpaceDE w:val="0"/>
              <w:autoSpaceDN w:val="0"/>
              <w:spacing w:after="0" w:line="249" w:lineRule="exact"/>
              <w:ind w:left="103"/>
              <w:rPr>
                <w:rFonts w:ascii="Times New Roman" w:eastAsia="Times New Roman" w:hAnsi="Times New Roman" w:cs="Times New Roman"/>
                <w:lang w:val="lt-LT"/>
              </w:rPr>
            </w:pPr>
            <w:r w:rsidRPr="0001290A">
              <w:rPr>
                <w:rFonts w:ascii="Times New Roman" w:eastAsia="Times New Roman" w:hAnsi="Times New Roman" w:cs="Times New Roman"/>
                <w:lang w:val="lt-LT"/>
              </w:rPr>
              <w:t>Kraujo tyrimai</w:t>
            </w:r>
          </w:p>
        </w:tc>
        <w:tc>
          <w:tcPr>
            <w:tcW w:w="1702" w:type="dxa"/>
          </w:tcPr>
          <w:p w14:paraId="72724A84" w14:textId="77777777" w:rsidR="0001290A" w:rsidRPr="0001290A" w:rsidRDefault="0001290A" w:rsidP="0001290A">
            <w:pPr>
              <w:widowControl w:val="0"/>
              <w:autoSpaceDE w:val="0"/>
              <w:autoSpaceDN w:val="0"/>
              <w:spacing w:after="0" w:line="240" w:lineRule="auto"/>
              <w:ind w:right="1"/>
              <w:jc w:val="center"/>
              <w:rPr>
                <w:rFonts w:ascii="Times New Roman" w:eastAsia="Times New Roman" w:hAnsi="Times New Roman" w:cs="Times New Roman"/>
                <w:lang w:val="lt-LT"/>
              </w:rPr>
            </w:pPr>
            <w:r w:rsidRPr="0001290A">
              <w:rPr>
                <w:rFonts w:ascii="Times New Roman" w:eastAsia="Times New Roman" w:hAnsi="Times New Roman" w:cs="Times New Roman"/>
                <w:lang w:val="lt-LT"/>
              </w:rPr>
              <w:t></w:t>
            </w:r>
          </w:p>
        </w:tc>
        <w:tc>
          <w:tcPr>
            <w:tcW w:w="1274" w:type="dxa"/>
          </w:tcPr>
          <w:p w14:paraId="25A1ABCE" w14:textId="77777777" w:rsidR="0001290A" w:rsidRPr="0001290A" w:rsidRDefault="0001290A" w:rsidP="0001290A">
            <w:pPr>
              <w:widowControl w:val="0"/>
              <w:autoSpaceDE w:val="0"/>
              <w:autoSpaceDN w:val="0"/>
              <w:spacing w:after="0" w:line="240" w:lineRule="auto"/>
              <w:jc w:val="center"/>
              <w:rPr>
                <w:rFonts w:ascii="Times New Roman" w:eastAsia="Times New Roman" w:hAnsi="Times New Roman" w:cs="Times New Roman"/>
                <w:lang w:val="lt-LT"/>
              </w:rPr>
            </w:pPr>
            <w:r w:rsidRPr="0001290A">
              <w:rPr>
                <w:rFonts w:ascii="Times New Roman" w:eastAsia="Times New Roman" w:hAnsi="Times New Roman" w:cs="Times New Roman"/>
                <w:lang w:val="lt-LT"/>
              </w:rPr>
              <w:t></w:t>
            </w:r>
          </w:p>
        </w:tc>
        <w:tc>
          <w:tcPr>
            <w:tcW w:w="1135" w:type="dxa"/>
          </w:tcPr>
          <w:p w14:paraId="4648CF6F" w14:textId="77777777" w:rsidR="0001290A" w:rsidRPr="0001290A" w:rsidRDefault="0001290A" w:rsidP="0001290A">
            <w:pPr>
              <w:widowControl w:val="0"/>
              <w:autoSpaceDE w:val="0"/>
              <w:autoSpaceDN w:val="0"/>
              <w:spacing w:after="0" w:line="240" w:lineRule="auto"/>
              <w:ind w:right="3"/>
              <w:jc w:val="center"/>
              <w:rPr>
                <w:rFonts w:ascii="Times New Roman" w:eastAsia="Times New Roman" w:hAnsi="Times New Roman" w:cs="Times New Roman"/>
                <w:lang w:val="lt-LT"/>
              </w:rPr>
            </w:pPr>
            <w:r w:rsidRPr="0001290A">
              <w:rPr>
                <w:rFonts w:ascii="Times New Roman" w:eastAsia="Times New Roman" w:hAnsi="Times New Roman" w:cs="Times New Roman"/>
                <w:lang w:val="lt-LT"/>
              </w:rPr>
              <w:t></w:t>
            </w:r>
          </w:p>
        </w:tc>
        <w:tc>
          <w:tcPr>
            <w:tcW w:w="1277" w:type="dxa"/>
          </w:tcPr>
          <w:p w14:paraId="724AA7BE" w14:textId="77777777" w:rsidR="0001290A" w:rsidRPr="0001290A" w:rsidRDefault="0001290A" w:rsidP="0001290A">
            <w:pPr>
              <w:widowControl w:val="0"/>
              <w:autoSpaceDE w:val="0"/>
              <w:autoSpaceDN w:val="0"/>
              <w:spacing w:after="0" w:line="240" w:lineRule="auto"/>
              <w:ind w:right="1"/>
              <w:jc w:val="center"/>
              <w:rPr>
                <w:rFonts w:ascii="Times New Roman" w:eastAsia="Times New Roman" w:hAnsi="Times New Roman" w:cs="Times New Roman"/>
                <w:lang w:val="lt-LT"/>
              </w:rPr>
            </w:pPr>
            <w:r w:rsidRPr="0001290A">
              <w:rPr>
                <w:rFonts w:ascii="Times New Roman" w:eastAsia="Times New Roman" w:hAnsi="Times New Roman" w:cs="Times New Roman"/>
                <w:lang w:val="lt-LT"/>
              </w:rPr>
              <w:t></w:t>
            </w:r>
          </w:p>
        </w:tc>
        <w:tc>
          <w:tcPr>
            <w:tcW w:w="1274" w:type="dxa"/>
          </w:tcPr>
          <w:p w14:paraId="35121CBC" w14:textId="77777777" w:rsidR="0001290A" w:rsidRPr="0001290A" w:rsidRDefault="0001290A" w:rsidP="0001290A">
            <w:pPr>
              <w:widowControl w:val="0"/>
              <w:autoSpaceDE w:val="0"/>
              <w:autoSpaceDN w:val="0"/>
              <w:spacing w:after="0" w:line="240" w:lineRule="auto"/>
              <w:ind w:right="3"/>
              <w:jc w:val="center"/>
              <w:rPr>
                <w:rFonts w:ascii="Times New Roman" w:eastAsia="Times New Roman" w:hAnsi="Times New Roman" w:cs="Times New Roman"/>
                <w:lang w:val="lt-LT"/>
              </w:rPr>
            </w:pPr>
            <w:r w:rsidRPr="0001290A">
              <w:rPr>
                <w:rFonts w:ascii="Times New Roman" w:eastAsia="Times New Roman" w:hAnsi="Times New Roman" w:cs="Times New Roman"/>
                <w:lang w:val="lt-LT"/>
              </w:rPr>
              <w:t></w:t>
            </w:r>
          </w:p>
        </w:tc>
      </w:tr>
    </w:tbl>
    <w:p w14:paraId="7B995337"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41A5659" w14:textId="77777777" w:rsidR="0001290A" w:rsidRPr="0001290A" w:rsidRDefault="0001290A" w:rsidP="0001290A">
      <w:pPr>
        <w:widowControl w:val="0"/>
        <w:autoSpaceDE w:val="0"/>
        <w:autoSpaceDN w:val="0"/>
        <w:spacing w:after="0" w:line="240" w:lineRule="auto"/>
        <w:ind w:left="658" w:right="132"/>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Remiantis šiais tyrimais gydytojas nuspręs, ar Jums turėtų būti skiriamas arba tęsiamas gydymas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(taip pat žr. 3 skyrių „Kaip 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w:t>
      </w:r>
    </w:p>
    <w:p w14:paraId="416F676E"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9DFAB4B" w14:textId="77777777" w:rsidR="0001290A" w:rsidRPr="0001290A" w:rsidRDefault="0001290A" w:rsidP="0001290A">
      <w:pPr>
        <w:widowControl w:val="0"/>
        <w:autoSpaceDE w:val="0"/>
        <w:autoSpaceDN w:val="0"/>
        <w:spacing w:after="0" w:line="240" w:lineRule="auto"/>
        <w:ind w:right="-16"/>
        <w:rPr>
          <w:rFonts w:ascii="Times New Roman" w:eastAsia="Times New Roman" w:hAnsi="Times New Roman" w:cs="Times New Roman"/>
          <w:i/>
          <w:lang w:val="lt-LT"/>
        </w:rPr>
      </w:pPr>
      <w:r w:rsidRPr="0001290A">
        <w:rPr>
          <w:rFonts w:ascii="Times New Roman" w:eastAsia="Times New Roman" w:hAnsi="Times New Roman" w:cs="Times New Roman"/>
          <w:i/>
          <w:lang w:val="lt-LT"/>
        </w:rPr>
        <w:t>Budriai stebėkite požymius ir simptomus, kurie rodo, kad Jūsų kepenys gali funkcionuoti nepakankamai gerai.</w:t>
      </w:r>
    </w:p>
    <w:p w14:paraId="44BB4F43" w14:textId="77777777" w:rsidR="0001290A" w:rsidRPr="0001290A" w:rsidRDefault="0001290A" w:rsidP="0001290A">
      <w:pPr>
        <w:pStyle w:val="Sraopastraipa"/>
        <w:widowControl w:val="0"/>
        <w:numPr>
          <w:ilvl w:val="0"/>
          <w:numId w:val="6"/>
        </w:numPr>
        <w:autoSpaceDE w:val="0"/>
        <w:autoSpaceDN w:val="0"/>
        <w:spacing w:after="0" w:line="242" w:lineRule="auto"/>
        <w:ind w:left="360" w:right="166"/>
        <w:contextualSpacing w:val="0"/>
        <w:outlineLvl w:val="1"/>
        <w:rPr>
          <w:rFonts w:ascii="Times New Roman" w:hAnsi="Times New Roman" w:cs="Times New Roman"/>
          <w:b/>
          <w:bCs/>
          <w:lang w:val="lt-LT"/>
        </w:rPr>
      </w:pPr>
      <w:r w:rsidRPr="0001290A">
        <w:rPr>
          <w:rFonts w:ascii="Times New Roman" w:hAnsi="Times New Roman" w:cs="Times New Roman"/>
          <w:b/>
          <w:bCs/>
          <w:lang w:val="lt-LT"/>
        </w:rPr>
        <w:t xml:space="preserve">Jeigu Jūs pastebėjote </w:t>
      </w:r>
      <w:r w:rsidRPr="0001290A">
        <w:rPr>
          <w:rFonts w:ascii="Times New Roman" w:hAnsi="Times New Roman" w:cs="Times New Roman"/>
          <w:bCs/>
          <w:lang w:val="lt-LT"/>
        </w:rPr>
        <w:t xml:space="preserve">bet kurį iš šių kepenų sutrikimo požymių ar simptomų – </w:t>
      </w:r>
      <w:r w:rsidRPr="0001290A">
        <w:rPr>
          <w:rFonts w:ascii="Times New Roman" w:hAnsi="Times New Roman" w:cs="Times New Roman"/>
          <w:b/>
          <w:bCs/>
          <w:lang w:val="lt-LT"/>
        </w:rPr>
        <w:t xml:space="preserve">neįprastas šlapimo spalvos patamsėjimas, šviesios spalvos išmatos, pageltusi oda ar akys, skausmas viršutinėje dešinėje pilvo srityje, neįprastas nuovargis (ypač susijęs su pirmiau išvardytais kitais simptomais), nedelsdami kreipkitės į gydytoją. Jis gali patarti Jums nutraukti </w:t>
      </w:r>
      <w:proofErr w:type="spellStart"/>
      <w:r w:rsidRPr="0001290A">
        <w:rPr>
          <w:rFonts w:ascii="Times New Roman" w:hAnsi="Times New Roman" w:cs="Times New Roman"/>
          <w:b/>
          <w:lang w:val="lt-LT"/>
        </w:rPr>
        <w:t>Agomelatine</w:t>
      </w:r>
      <w:proofErr w:type="spellEnd"/>
      <w:r w:rsidRPr="0001290A">
        <w:rPr>
          <w:rFonts w:ascii="Times New Roman" w:hAnsi="Times New Roman" w:cs="Times New Roman"/>
          <w:b/>
          <w:lang w:val="lt-LT"/>
        </w:rPr>
        <w:t xml:space="preserve"> </w:t>
      </w:r>
      <w:proofErr w:type="spellStart"/>
      <w:r w:rsidRPr="0001290A">
        <w:rPr>
          <w:rFonts w:ascii="Times New Roman" w:hAnsi="Times New Roman" w:cs="Times New Roman"/>
          <w:b/>
          <w:lang w:val="lt-LT"/>
        </w:rPr>
        <w:t>Viatris</w:t>
      </w:r>
      <w:proofErr w:type="spellEnd"/>
      <w:r w:rsidRPr="0001290A">
        <w:rPr>
          <w:rFonts w:ascii="Times New Roman" w:hAnsi="Times New Roman" w:cs="Times New Roman"/>
          <w:b/>
          <w:bCs/>
          <w:lang w:val="lt-LT"/>
        </w:rPr>
        <w:t xml:space="preserve"> vartojimą.</w:t>
      </w:r>
    </w:p>
    <w:p w14:paraId="60DC9035"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08953D6A" w14:textId="77777777" w:rsidR="0001290A" w:rsidRPr="0001290A" w:rsidRDefault="0001290A" w:rsidP="0001290A">
      <w:pPr>
        <w:widowControl w:val="0"/>
        <w:autoSpaceDE w:val="0"/>
        <w:autoSpaceDN w:val="0"/>
        <w:spacing w:after="0" w:line="240" w:lineRule="auto"/>
        <w:ind w:right="282"/>
        <w:rPr>
          <w:rFonts w:ascii="Times New Roman" w:eastAsia="Times New Roman" w:hAnsi="Times New Roman" w:cs="Times New Roman"/>
          <w:lang w:val="lt-LT"/>
        </w:rPr>
      </w:pPr>
      <w:proofErr w:type="spellStart"/>
      <w:r w:rsidRPr="0001290A">
        <w:rPr>
          <w:rFonts w:ascii="Times New Roman" w:eastAsia="Times New Roman" w:hAnsi="Times New Roman" w:cs="Times New Roman"/>
          <w:lang w:val="lt-LT"/>
        </w:rPr>
        <w:t>Agomelatino</w:t>
      </w:r>
      <w:proofErr w:type="spellEnd"/>
      <w:r w:rsidRPr="0001290A">
        <w:rPr>
          <w:rFonts w:ascii="Times New Roman" w:eastAsia="Times New Roman" w:hAnsi="Times New Roman" w:cs="Times New Roman"/>
          <w:lang w:val="lt-LT"/>
        </w:rPr>
        <w:t xml:space="preserve"> poveikis nėra aprašytas 75 metų ir vyresniems pacientams. Todėl šie pacientai neturėtų 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w:t>
      </w:r>
    </w:p>
    <w:p w14:paraId="6061BE2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20C8FCA5" w14:textId="77777777" w:rsidR="0001290A" w:rsidRPr="0001290A" w:rsidRDefault="0001290A" w:rsidP="0001290A">
      <w:pPr>
        <w:widowControl w:val="0"/>
        <w:autoSpaceDE w:val="0"/>
        <w:autoSpaceDN w:val="0"/>
        <w:spacing w:after="0" w:line="250" w:lineRule="exact"/>
        <w:rPr>
          <w:rFonts w:ascii="Times New Roman" w:eastAsia="Times New Roman" w:hAnsi="Times New Roman" w:cs="Times New Roman"/>
          <w:i/>
          <w:lang w:val="lt-LT"/>
        </w:rPr>
      </w:pPr>
      <w:r w:rsidRPr="0001290A">
        <w:rPr>
          <w:rFonts w:ascii="Times New Roman" w:eastAsia="Times New Roman" w:hAnsi="Times New Roman" w:cs="Times New Roman"/>
          <w:i/>
          <w:lang w:val="lt-LT"/>
        </w:rPr>
        <w:t>Mintys apie savižudybę ir depresijos sutrikimų pasunkėjimas</w:t>
      </w:r>
    </w:p>
    <w:p w14:paraId="5990FFEF" w14:textId="77777777" w:rsidR="0001290A" w:rsidRPr="0001290A" w:rsidRDefault="0001290A" w:rsidP="0001290A">
      <w:pPr>
        <w:widowControl w:val="0"/>
        <w:autoSpaceDE w:val="0"/>
        <w:autoSpaceDN w:val="0"/>
        <w:spacing w:after="0" w:line="240" w:lineRule="auto"/>
        <w:ind w:right="350"/>
        <w:rPr>
          <w:rFonts w:ascii="Times New Roman" w:eastAsia="Times New Roman" w:hAnsi="Times New Roman" w:cs="Times New Roman"/>
          <w:lang w:val="lt-LT"/>
        </w:rPr>
      </w:pPr>
      <w:r w:rsidRPr="0001290A">
        <w:rPr>
          <w:rFonts w:ascii="Times New Roman" w:eastAsia="Times New Roman" w:hAnsi="Times New Roman" w:cs="Times New Roman"/>
          <w:lang w:val="lt-LT"/>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AB7644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588F5D5F" w14:textId="77777777" w:rsidR="0001290A" w:rsidRPr="0001290A" w:rsidRDefault="0001290A" w:rsidP="0001290A">
      <w:pPr>
        <w:widowControl w:val="0"/>
        <w:autoSpaceDE w:val="0"/>
        <w:autoSpaceDN w:val="0"/>
        <w:spacing w:after="0" w:line="252" w:lineRule="exact"/>
        <w:rPr>
          <w:rFonts w:ascii="Times New Roman" w:eastAsia="Times New Roman" w:hAnsi="Times New Roman" w:cs="Times New Roman"/>
          <w:lang w:val="lt-LT"/>
        </w:rPr>
      </w:pPr>
      <w:r w:rsidRPr="0001290A">
        <w:rPr>
          <w:rFonts w:ascii="Times New Roman" w:eastAsia="Times New Roman" w:hAnsi="Times New Roman" w:cs="Times New Roman"/>
          <w:lang w:val="lt-LT"/>
        </w:rPr>
        <w:t>Tokia minčių tikimybė Jums yra didesnė šiais atvejais:</w:t>
      </w:r>
    </w:p>
    <w:p w14:paraId="0EFDF455" w14:textId="77777777" w:rsidR="0001290A" w:rsidRPr="0001290A" w:rsidRDefault="0001290A" w:rsidP="0001290A">
      <w:pPr>
        <w:widowControl w:val="0"/>
        <w:numPr>
          <w:ilvl w:val="0"/>
          <w:numId w:val="4"/>
        </w:numPr>
        <w:tabs>
          <w:tab w:val="left" w:pos="658"/>
          <w:tab w:val="left" w:pos="659"/>
        </w:tabs>
        <w:autoSpaceDE w:val="0"/>
        <w:autoSpaceDN w:val="0"/>
        <w:spacing w:after="0" w:line="275" w:lineRule="exact"/>
        <w:ind w:left="0" w:firstLine="0"/>
        <w:rPr>
          <w:rFonts w:ascii="Times New Roman" w:eastAsia="Times New Roman" w:hAnsi="Times New Roman" w:cs="Times New Roman"/>
          <w:lang w:val="lt-LT"/>
        </w:rPr>
      </w:pPr>
      <w:r w:rsidRPr="0001290A">
        <w:rPr>
          <w:rFonts w:ascii="Times New Roman" w:eastAsia="Times New Roman" w:hAnsi="Times New Roman" w:cs="Times New Roman"/>
          <w:lang w:val="lt-LT"/>
        </w:rPr>
        <w:t>jeigu anksčiau mąstėte apie savižudybę arba savęs</w:t>
      </w:r>
      <w:r w:rsidRPr="0001290A">
        <w:rPr>
          <w:rFonts w:ascii="Times New Roman" w:eastAsia="Times New Roman" w:hAnsi="Times New Roman" w:cs="Times New Roman"/>
          <w:spacing w:val="-15"/>
          <w:lang w:val="lt-LT"/>
        </w:rPr>
        <w:t xml:space="preserve"> </w:t>
      </w:r>
      <w:r w:rsidRPr="0001290A">
        <w:rPr>
          <w:rFonts w:ascii="Times New Roman" w:eastAsia="Times New Roman" w:hAnsi="Times New Roman" w:cs="Times New Roman"/>
          <w:lang w:val="lt-LT"/>
        </w:rPr>
        <w:t>žalojimą;</w:t>
      </w:r>
    </w:p>
    <w:p w14:paraId="3F932D28" w14:textId="77777777" w:rsidR="0001290A" w:rsidRPr="0001290A" w:rsidRDefault="0001290A" w:rsidP="0001290A">
      <w:pPr>
        <w:widowControl w:val="0"/>
        <w:tabs>
          <w:tab w:val="left" w:pos="679"/>
        </w:tabs>
        <w:autoSpaceDE w:val="0"/>
        <w:autoSpaceDN w:val="0"/>
        <w:spacing w:after="0" w:line="240" w:lineRule="auto"/>
        <w:ind w:left="720" w:right="-16" w:hanging="720"/>
        <w:rPr>
          <w:rFonts w:ascii="Times New Roman" w:eastAsia="Times New Roman" w:hAnsi="Times New Roman" w:cs="Times New Roman"/>
          <w:lang w:val="lt-LT"/>
        </w:rPr>
      </w:pPr>
      <w:r w:rsidRPr="0001290A">
        <w:rPr>
          <w:rFonts w:ascii="Times New Roman" w:hAnsi="Times New Roman" w:cs="Times New Roman"/>
          <w:lang w:val="lt-LT"/>
        </w:rPr>
        <w:t>-</w:t>
      </w:r>
      <w:r w:rsidRPr="0001290A">
        <w:rPr>
          <w:rFonts w:ascii="Times New Roman" w:hAnsi="Times New Roman" w:cs="Times New Roman"/>
          <w:lang w:val="lt-LT"/>
        </w:rPr>
        <w:tab/>
      </w:r>
      <w:r w:rsidRPr="0001290A">
        <w:rPr>
          <w:rFonts w:ascii="Times New Roman" w:eastAsia="Times New Roman" w:hAnsi="Times New Roman" w:cs="Times New Roman"/>
          <w:lang w:val="lt-LT"/>
        </w:rPr>
        <w:t>jeigu esate jaunas suaugęs. Klinikinių tyrimų duomenys parodė, kad</w:t>
      </w:r>
      <w:r w:rsidRPr="0001290A">
        <w:rPr>
          <w:rFonts w:ascii="Times New Roman" w:eastAsia="Times New Roman" w:hAnsi="Times New Roman" w:cs="Times New Roman"/>
          <w:spacing w:val="-20"/>
          <w:lang w:val="lt-LT"/>
        </w:rPr>
        <w:t xml:space="preserve"> </w:t>
      </w:r>
      <w:r w:rsidRPr="0001290A">
        <w:rPr>
          <w:rFonts w:ascii="Times New Roman" w:eastAsia="Times New Roman" w:hAnsi="Times New Roman" w:cs="Times New Roman"/>
          <w:lang w:val="lt-LT"/>
        </w:rPr>
        <w:t>psichikos</w:t>
      </w:r>
      <w:r w:rsidRPr="0001290A">
        <w:rPr>
          <w:rFonts w:ascii="Times New Roman" w:eastAsia="Times New Roman" w:hAnsi="Times New Roman" w:cs="Times New Roman"/>
          <w:spacing w:val="-2"/>
          <w:lang w:val="lt-LT"/>
        </w:rPr>
        <w:t xml:space="preserve"> </w:t>
      </w:r>
      <w:r w:rsidRPr="0001290A">
        <w:rPr>
          <w:rFonts w:ascii="Times New Roman" w:eastAsia="Times New Roman" w:hAnsi="Times New Roman" w:cs="Times New Roman"/>
          <w:lang w:val="lt-LT"/>
        </w:rPr>
        <w:t>sutrikimais sergantiems jauniems suaugusiems (jaunesniems kaip 25 metų), vartojant antidepresantų, su savižudybe siejamo elgesio rizika yra</w:t>
      </w:r>
      <w:r w:rsidRPr="0001290A">
        <w:rPr>
          <w:rFonts w:ascii="Times New Roman" w:eastAsia="Times New Roman" w:hAnsi="Times New Roman" w:cs="Times New Roman"/>
          <w:spacing w:val="-13"/>
          <w:lang w:val="lt-LT"/>
        </w:rPr>
        <w:t xml:space="preserve"> </w:t>
      </w:r>
      <w:r w:rsidRPr="0001290A">
        <w:rPr>
          <w:rFonts w:ascii="Times New Roman" w:eastAsia="Times New Roman" w:hAnsi="Times New Roman" w:cs="Times New Roman"/>
          <w:lang w:val="lt-LT"/>
        </w:rPr>
        <w:t>didesnė.</w:t>
      </w:r>
    </w:p>
    <w:p w14:paraId="0C382DED"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246A12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i/>
          <w:lang w:val="lt-LT"/>
        </w:rPr>
      </w:pPr>
      <w:r w:rsidRPr="0001290A">
        <w:rPr>
          <w:rFonts w:ascii="Times New Roman" w:eastAsia="Times New Roman" w:hAnsi="Times New Roman" w:cs="Times New Roman"/>
          <w:lang w:val="lt-LT"/>
        </w:rPr>
        <w:t>Jeigu bet kuriuo metu galvojate apie savižudybę arba savęs žalojimą, nedelsdami kreipkitės į gydytoją arba vykite į ligoninės priėmimo skyrių</w:t>
      </w:r>
      <w:r w:rsidRPr="0001290A">
        <w:rPr>
          <w:rFonts w:ascii="Times New Roman" w:eastAsia="Times New Roman" w:hAnsi="Times New Roman" w:cs="Times New Roman"/>
          <w:i/>
          <w:lang w:val="lt-LT"/>
        </w:rPr>
        <w:t>.</w:t>
      </w:r>
    </w:p>
    <w:p w14:paraId="4AA06C7E"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i/>
          <w:lang w:val="lt-LT"/>
        </w:rPr>
      </w:pPr>
    </w:p>
    <w:p w14:paraId="076F0122" w14:textId="77777777" w:rsidR="0001290A" w:rsidRPr="0001290A" w:rsidRDefault="0001290A" w:rsidP="0001290A">
      <w:pPr>
        <w:widowControl w:val="0"/>
        <w:autoSpaceDE w:val="0"/>
        <w:autoSpaceDN w:val="0"/>
        <w:spacing w:after="0" w:line="240" w:lineRule="auto"/>
        <w:ind w:right="374"/>
        <w:rPr>
          <w:rFonts w:ascii="Times New Roman" w:eastAsia="Times New Roman" w:hAnsi="Times New Roman" w:cs="Times New Roman"/>
          <w:lang w:val="lt-LT"/>
        </w:rPr>
      </w:pPr>
      <w:r w:rsidRPr="0001290A">
        <w:rPr>
          <w:rFonts w:ascii="Times New Roman" w:eastAsia="Times New Roman" w:hAnsi="Times New Roman" w:cs="Times New Roman"/>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488B234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1CD56843" w14:textId="77777777" w:rsidR="0001290A" w:rsidRPr="0001290A" w:rsidRDefault="0001290A" w:rsidP="0001290A">
      <w:pPr>
        <w:widowControl w:val="0"/>
        <w:autoSpaceDE w:val="0"/>
        <w:autoSpaceDN w:val="0"/>
        <w:spacing w:after="0" w:line="251"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Vaikams ir paaugliams</w:t>
      </w:r>
    </w:p>
    <w:p w14:paraId="420D836B" w14:textId="77777777" w:rsidR="0001290A" w:rsidRPr="0001290A" w:rsidRDefault="0001290A" w:rsidP="0001290A">
      <w:pPr>
        <w:widowControl w:val="0"/>
        <w:autoSpaceDE w:val="0"/>
        <w:autoSpaceDN w:val="0"/>
        <w:spacing w:after="0" w:line="251" w:lineRule="exact"/>
        <w:rPr>
          <w:rFonts w:ascii="Times New Roman" w:eastAsia="Times New Roman" w:hAnsi="Times New Roman" w:cs="Times New Roman"/>
          <w:lang w:val="lt-LT"/>
        </w:rPr>
      </w:pPr>
      <w:bookmarkStart w:id="1" w:name="_Hlk520840062"/>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w:t>
      </w:r>
      <w:bookmarkEnd w:id="1"/>
      <w:r w:rsidRPr="0001290A">
        <w:rPr>
          <w:rFonts w:ascii="Times New Roman" w:eastAsia="Times New Roman" w:hAnsi="Times New Roman" w:cs="Times New Roman"/>
          <w:lang w:val="lt-LT"/>
        </w:rPr>
        <w:t xml:space="preserve">nerekomenduojama vartoti jaunesniems nei 7 metų vaikams, nes nepakanka informacijos. Duomenų nėra. </w:t>
      </w:r>
    </w:p>
    <w:p w14:paraId="1B7778BD" w14:textId="77777777" w:rsidR="0001290A" w:rsidRPr="0001290A" w:rsidRDefault="0001290A" w:rsidP="0001290A">
      <w:pPr>
        <w:widowControl w:val="0"/>
        <w:autoSpaceDE w:val="0"/>
        <w:autoSpaceDN w:val="0"/>
        <w:spacing w:after="0" w:line="251" w:lineRule="exact"/>
        <w:rPr>
          <w:rFonts w:ascii="Times New Roman" w:eastAsia="Times New Roman" w:hAnsi="Times New Roman" w:cs="Times New Roman"/>
          <w:lang w:val="lt-LT"/>
        </w:rPr>
      </w:pP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negalima vartoti 7–17 metų vaikams ir paaugliams, nes tokiems pacientams saugumas ir veiksmingumas neištirti.</w:t>
      </w:r>
    </w:p>
    <w:p w14:paraId="515FAE7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5EB51A31" w14:textId="77777777" w:rsidR="0001290A" w:rsidRPr="0001290A" w:rsidRDefault="0001290A" w:rsidP="0001290A">
      <w:pPr>
        <w:widowControl w:val="0"/>
        <w:autoSpaceDE w:val="0"/>
        <w:autoSpaceDN w:val="0"/>
        <w:spacing w:after="0" w:line="250"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 xml:space="preserve">Kiti vaistai ir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p>
    <w:p w14:paraId="64BAB984"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Jeigu vartojate ar neseniai vartojote kitų vaistų arba dėl to nesate tikri, apie tai pasakykite gydytojui arba vaistininkui.</w:t>
      </w:r>
    </w:p>
    <w:p w14:paraId="6A6BF67C"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ADBE4B6"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lastRenderedPageBreak/>
        <w:t xml:space="preserve">Negalima 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kartu su kai kuriais vaistais (taip pat žr.2 skyrių „</w:t>
      </w:r>
      <w:proofErr w:type="spellStart"/>
      <w:r w:rsidRPr="0001290A">
        <w:rPr>
          <w:rFonts w:ascii="Times New Roman" w:eastAsia="Times New Roman" w:hAnsi="Times New Roman" w:cs="Times New Roman"/>
          <w:i/>
          <w:lang w:val="lt-LT"/>
        </w:rPr>
        <w:t>Agomelatine</w:t>
      </w:r>
      <w:proofErr w:type="spellEnd"/>
      <w:r w:rsidRPr="0001290A">
        <w:rPr>
          <w:rFonts w:ascii="Times New Roman" w:eastAsia="Times New Roman" w:hAnsi="Times New Roman" w:cs="Times New Roman"/>
          <w:i/>
          <w:lang w:val="lt-LT"/>
        </w:rPr>
        <w:t xml:space="preserve"> </w:t>
      </w:r>
      <w:proofErr w:type="spellStart"/>
      <w:r w:rsidRPr="0001290A">
        <w:rPr>
          <w:rFonts w:ascii="Times New Roman" w:eastAsia="Times New Roman" w:hAnsi="Times New Roman" w:cs="Times New Roman"/>
          <w:i/>
          <w:lang w:val="lt-LT"/>
        </w:rPr>
        <w:t>Viatris</w:t>
      </w:r>
      <w:proofErr w:type="spellEnd"/>
      <w:r w:rsidRPr="0001290A">
        <w:rPr>
          <w:rFonts w:ascii="Times New Roman" w:eastAsia="Times New Roman" w:hAnsi="Times New Roman" w:cs="Times New Roman"/>
          <w:i/>
          <w:lang w:val="lt-LT"/>
        </w:rPr>
        <w:t xml:space="preserve"> vartoti draudžiama</w:t>
      </w:r>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fluvoksaminas</w:t>
      </w:r>
      <w:proofErr w:type="spellEnd"/>
      <w:r w:rsidRPr="0001290A">
        <w:rPr>
          <w:rFonts w:ascii="Times New Roman" w:eastAsia="Times New Roman" w:hAnsi="Times New Roman" w:cs="Times New Roman"/>
          <w:lang w:val="lt-LT"/>
        </w:rPr>
        <w:t xml:space="preserve"> (kitas vaistas nuo depresijos), </w:t>
      </w:r>
      <w:proofErr w:type="spellStart"/>
      <w:r w:rsidRPr="0001290A">
        <w:rPr>
          <w:rFonts w:ascii="Times New Roman" w:eastAsia="Times New Roman" w:hAnsi="Times New Roman" w:cs="Times New Roman"/>
          <w:lang w:val="lt-LT"/>
        </w:rPr>
        <w:t>ciprofloksacinas</w:t>
      </w:r>
      <w:proofErr w:type="spellEnd"/>
      <w:r w:rsidRPr="0001290A">
        <w:rPr>
          <w:rFonts w:ascii="Times New Roman" w:eastAsia="Times New Roman" w:hAnsi="Times New Roman" w:cs="Times New Roman"/>
          <w:lang w:val="lt-LT"/>
        </w:rPr>
        <w:t xml:space="preserve"> (antibiotikas) gali keisti tikėtiną </w:t>
      </w:r>
      <w:proofErr w:type="spellStart"/>
      <w:r w:rsidRPr="0001290A">
        <w:rPr>
          <w:rFonts w:ascii="Times New Roman" w:eastAsia="Times New Roman" w:hAnsi="Times New Roman" w:cs="Times New Roman"/>
          <w:lang w:val="lt-LT"/>
        </w:rPr>
        <w:t>agomelatino</w:t>
      </w:r>
      <w:proofErr w:type="spellEnd"/>
      <w:r w:rsidRPr="0001290A">
        <w:rPr>
          <w:rFonts w:ascii="Times New Roman" w:eastAsia="Times New Roman" w:hAnsi="Times New Roman" w:cs="Times New Roman"/>
          <w:lang w:val="lt-LT"/>
        </w:rPr>
        <w:t xml:space="preserve"> kiekį Jūsų kraujyje.</w:t>
      </w:r>
    </w:p>
    <w:p w14:paraId="70E20902"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Būtinai pasakykite savo gydytojui, jeigu vartojate šių vaistų: </w:t>
      </w:r>
      <w:proofErr w:type="spellStart"/>
      <w:r w:rsidRPr="0001290A">
        <w:rPr>
          <w:rFonts w:ascii="Times New Roman" w:eastAsia="Times New Roman" w:hAnsi="Times New Roman" w:cs="Times New Roman"/>
          <w:lang w:val="lt-LT"/>
        </w:rPr>
        <w:t>propranololio</w:t>
      </w:r>
      <w:proofErr w:type="spellEnd"/>
      <w:r w:rsidRPr="0001290A">
        <w:rPr>
          <w:rFonts w:ascii="Times New Roman" w:eastAsia="Times New Roman" w:hAnsi="Times New Roman" w:cs="Times New Roman"/>
          <w:lang w:val="lt-LT"/>
        </w:rPr>
        <w:t xml:space="preserve"> (tai beta receptorių blokatorius, taikomas hipertenzijai gydyti), </w:t>
      </w:r>
      <w:proofErr w:type="spellStart"/>
      <w:r w:rsidRPr="0001290A">
        <w:rPr>
          <w:rFonts w:ascii="Times New Roman" w:eastAsia="Times New Roman" w:hAnsi="Times New Roman" w:cs="Times New Roman"/>
          <w:lang w:val="lt-LT"/>
        </w:rPr>
        <w:t>enoksacino</w:t>
      </w:r>
      <w:proofErr w:type="spellEnd"/>
      <w:r w:rsidRPr="0001290A">
        <w:rPr>
          <w:rFonts w:ascii="Times New Roman" w:eastAsia="Times New Roman" w:hAnsi="Times New Roman" w:cs="Times New Roman"/>
          <w:lang w:val="lt-LT"/>
        </w:rPr>
        <w:t xml:space="preserve"> (antibiotikas) ir jeigu surūkote daugiau kaip 15 cigarečių per dieną.</w:t>
      </w:r>
    </w:p>
    <w:p w14:paraId="2A808B56"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206E3497" w14:textId="77777777" w:rsidR="0001290A" w:rsidRPr="0001290A" w:rsidRDefault="0001290A" w:rsidP="0001290A">
      <w:pPr>
        <w:widowControl w:val="0"/>
        <w:autoSpaceDE w:val="0"/>
        <w:autoSpaceDN w:val="0"/>
        <w:spacing w:after="0" w:line="251" w:lineRule="exact"/>
        <w:outlineLvl w:val="1"/>
        <w:rPr>
          <w:rFonts w:ascii="Times New Roman" w:eastAsia="Times New Roman" w:hAnsi="Times New Roman" w:cs="Times New Roman"/>
          <w:b/>
          <w:bCs/>
          <w:lang w:val="lt-LT"/>
        </w:rPr>
      </w:pP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lang w:val="lt-LT"/>
        </w:rPr>
        <w:t xml:space="preserve"> vartojimas su alkoholiu</w:t>
      </w:r>
    </w:p>
    <w:p w14:paraId="3EE4503C" w14:textId="77777777" w:rsidR="0001290A" w:rsidRPr="0001290A" w:rsidRDefault="0001290A" w:rsidP="0001290A">
      <w:pPr>
        <w:widowControl w:val="0"/>
        <w:autoSpaceDE w:val="0"/>
        <w:autoSpaceDN w:val="0"/>
        <w:spacing w:after="0" w:line="251" w:lineRule="exact"/>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Nepatartina vartoti alkoholio tuo metu, kai gydotės </w:t>
      </w:r>
      <w:proofErr w:type="spellStart"/>
      <w:r w:rsidRPr="0001290A">
        <w:rPr>
          <w:rFonts w:ascii="Times New Roman" w:eastAsia="Times New Roman" w:hAnsi="Times New Roman" w:cs="Times New Roman"/>
          <w:lang w:val="lt-LT"/>
        </w:rPr>
        <w:t>agomelatinu</w:t>
      </w:r>
      <w:proofErr w:type="spellEnd"/>
      <w:r w:rsidRPr="0001290A">
        <w:rPr>
          <w:rFonts w:ascii="Times New Roman" w:eastAsia="Times New Roman" w:hAnsi="Times New Roman" w:cs="Times New Roman"/>
          <w:lang w:val="lt-LT"/>
        </w:rPr>
        <w:t>.</w:t>
      </w:r>
    </w:p>
    <w:p w14:paraId="57E6DD4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EC47BBC" w14:textId="77777777" w:rsidR="0001290A" w:rsidRPr="0001290A" w:rsidRDefault="0001290A" w:rsidP="0001290A">
      <w:pPr>
        <w:widowControl w:val="0"/>
        <w:autoSpaceDE w:val="0"/>
        <w:autoSpaceDN w:val="0"/>
        <w:spacing w:after="0" w:line="250"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Nėštumas ir žindymo laikotarpis</w:t>
      </w:r>
    </w:p>
    <w:p w14:paraId="62CBADF1" w14:textId="77777777" w:rsidR="0001290A" w:rsidRPr="0001290A" w:rsidRDefault="0001290A" w:rsidP="0001290A">
      <w:pPr>
        <w:widowControl w:val="0"/>
        <w:autoSpaceDE w:val="0"/>
        <w:autoSpaceDN w:val="0"/>
        <w:spacing w:after="0" w:line="252" w:lineRule="exact"/>
        <w:rPr>
          <w:rFonts w:ascii="Times New Roman" w:eastAsia="Times New Roman" w:hAnsi="Times New Roman" w:cs="Times New Roman"/>
          <w:lang w:val="lt-LT"/>
        </w:rPr>
      </w:pPr>
      <w:r w:rsidRPr="0001290A">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3ADCDDCD"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635E6DA" w14:textId="77777777" w:rsidR="0001290A" w:rsidRPr="0001290A" w:rsidRDefault="0001290A" w:rsidP="0001290A">
      <w:pPr>
        <w:widowControl w:val="0"/>
        <w:autoSpaceDE w:val="0"/>
        <w:autoSpaceDN w:val="0"/>
        <w:spacing w:after="0" w:line="251" w:lineRule="exact"/>
        <w:outlineLvl w:val="1"/>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Vartojant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žindymą reikia nutraukti.</w:t>
      </w:r>
    </w:p>
    <w:p w14:paraId="1CE609D2"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01381D9" w14:textId="77777777" w:rsidR="0001290A" w:rsidRPr="0001290A" w:rsidRDefault="0001290A" w:rsidP="0001290A">
      <w:pPr>
        <w:widowControl w:val="0"/>
        <w:autoSpaceDE w:val="0"/>
        <w:autoSpaceDN w:val="0"/>
        <w:spacing w:after="0" w:line="251"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Vairavimas ir mechanizmų valdymas</w:t>
      </w:r>
    </w:p>
    <w:p w14:paraId="47694363" w14:textId="77777777" w:rsidR="0001290A" w:rsidRPr="0001290A" w:rsidRDefault="0001290A" w:rsidP="0001290A">
      <w:pPr>
        <w:widowControl w:val="0"/>
        <w:autoSpaceDE w:val="0"/>
        <w:autoSpaceDN w:val="0"/>
        <w:spacing w:after="0" w:line="240" w:lineRule="auto"/>
        <w:ind w:right="154"/>
        <w:rPr>
          <w:rFonts w:ascii="Times New Roman" w:eastAsia="Times New Roman" w:hAnsi="Times New Roman" w:cs="Times New Roman"/>
          <w:lang w:val="lt-LT"/>
        </w:rPr>
      </w:pPr>
      <w:r w:rsidRPr="0001290A">
        <w:rPr>
          <w:rFonts w:ascii="Times New Roman" w:eastAsia="Times New Roman" w:hAnsi="Times New Roman" w:cs="Times New Roman"/>
          <w:lang w:val="lt-LT"/>
        </w:rPr>
        <w:t>Jums gali svaigti galva ar atsirasti mieguistumas, o tai gali pakenkti gebėjimui vairuoti ar valdyti mechanizmus. Prieš vairuodami ar valdydami mechanizmus įsitikinkite, kad jūsų reakcija yra normali.</w:t>
      </w:r>
    </w:p>
    <w:p w14:paraId="2C4B19D6"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582AFDA8" w14:textId="77777777" w:rsidR="0001290A" w:rsidRPr="0001290A" w:rsidRDefault="0001290A" w:rsidP="0001290A">
      <w:pPr>
        <w:widowControl w:val="0"/>
        <w:autoSpaceDE w:val="0"/>
        <w:autoSpaceDN w:val="0"/>
        <w:spacing w:after="0" w:line="250" w:lineRule="exact"/>
        <w:outlineLvl w:val="1"/>
        <w:rPr>
          <w:rFonts w:ascii="Times New Roman" w:eastAsia="Times New Roman" w:hAnsi="Times New Roman" w:cs="Times New Roman"/>
          <w:b/>
          <w:bCs/>
          <w:lang w:val="lt-LT"/>
        </w:rPr>
      </w:pPr>
      <w:bookmarkStart w:id="2" w:name="_Hlk520838946"/>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lang w:val="lt-LT"/>
        </w:rPr>
        <w:t xml:space="preserve"> </w:t>
      </w:r>
      <w:bookmarkEnd w:id="2"/>
      <w:r w:rsidRPr="0001290A">
        <w:rPr>
          <w:rFonts w:ascii="Times New Roman" w:eastAsia="Times New Roman" w:hAnsi="Times New Roman" w:cs="Times New Roman"/>
          <w:b/>
          <w:bCs/>
          <w:lang w:val="lt-LT"/>
        </w:rPr>
        <w:t>sudėtyje yra natrio</w:t>
      </w:r>
    </w:p>
    <w:p w14:paraId="04520AD9"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Šio vaisto tabletėje yra mažiau kaip 1 </w:t>
      </w:r>
      <w:proofErr w:type="spellStart"/>
      <w:r w:rsidRPr="0001290A">
        <w:rPr>
          <w:rFonts w:ascii="Times New Roman" w:eastAsia="Times New Roman" w:hAnsi="Times New Roman" w:cs="Times New Roman"/>
          <w:lang w:val="lt-LT"/>
        </w:rPr>
        <w:t>mmol</w:t>
      </w:r>
      <w:proofErr w:type="spellEnd"/>
      <w:r w:rsidRPr="0001290A">
        <w:rPr>
          <w:rFonts w:ascii="Times New Roman" w:eastAsia="Times New Roman" w:hAnsi="Times New Roman" w:cs="Times New Roman"/>
          <w:lang w:val="lt-LT"/>
        </w:rPr>
        <w:t xml:space="preserve"> (23 mg) natrio, t. y. jis beveik neturi reikšmės.</w:t>
      </w:r>
    </w:p>
    <w:p w14:paraId="5A76E120"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1DA76E9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3B4AEBF4" w14:textId="77777777" w:rsidR="0001290A" w:rsidRPr="0001290A" w:rsidRDefault="0001290A" w:rsidP="0001290A">
      <w:pPr>
        <w:widowControl w:val="0"/>
        <w:numPr>
          <w:ilvl w:val="0"/>
          <w:numId w:val="2"/>
        </w:numPr>
        <w:tabs>
          <w:tab w:val="left" w:pos="684"/>
          <w:tab w:val="left" w:pos="685"/>
        </w:tabs>
        <w:autoSpaceDE w:val="0"/>
        <w:autoSpaceDN w:val="0"/>
        <w:spacing w:after="0" w:line="240" w:lineRule="auto"/>
        <w:ind w:left="684" w:hanging="684"/>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Kaip vartoti</w:t>
      </w:r>
      <w:r w:rsidRPr="0001290A">
        <w:rPr>
          <w:rFonts w:ascii="Times New Roman" w:eastAsia="Times New Roman" w:hAnsi="Times New Roman" w:cs="Times New Roman"/>
          <w:b/>
          <w:bCs/>
          <w:spacing w:val="-4"/>
          <w:lang w:val="lt-LT"/>
        </w:rPr>
        <w:t xml:space="preserve">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p>
    <w:p w14:paraId="444AB99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
          <w:lang w:val="lt-LT"/>
        </w:rPr>
      </w:pPr>
    </w:p>
    <w:p w14:paraId="01BEE0C7" w14:textId="77777777" w:rsidR="0001290A" w:rsidRPr="0001290A" w:rsidRDefault="0001290A" w:rsidP="0001290A">
      <w:pPr>
        <w:widowControl w:val="0"/>
        <w:autoSpaceDE w:val="0"/>
        <w:autoSpaceDN w:val="0"/>
        <w:spacing w:after="0" w:line="240" w:lineRule="auto"/>
        <w:ind w:right="514"/>
        <w:rPr>
          <w:rFonts w:ascii="Times New Roman" w:eastAsia="Times New Roman" w:hAnsi="Times New Roman" w:cs="Times New Roman"/>
          <w:lang w:val="lt-LT"/>
        </w:rPr>
      </w:pPr>
      <w:r w:rsidRPr="0001290A">
        <w:rPr>
          <w:rFonts w:ascii="Times New Roman" w:eastAsia="Times New Roman" w:hAnsi="Times New Roman" w:cs="Times New Roman"/>
          <w:lang w:val="lt-LT"/>
        </w:rPr>
        <w:t>Visada vartokite šį vaistą tiksliai kaip nurodė gydytojas arba vaistininkas. Jeigu abejojate, kreipkitės į gydytoją arba vaistininką.</w:t>
      </w:r>
    </w:p>
    <w:p w14:paraId="12C1DCA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3239D805" w14:textId="77777777" w:rsidR="0001290A" w:rsidRPr="0001290A" w:rsidRDefault="0001290A" w:rsidP="0001290A">
      <w:pPr>
        <w:widowControl w:val="0"/>
        <w:autoSpaceDE w:val="0"/>
        <w:autoSpaceDN w:val="0"/>
        <w:spacing w:after="0" w:line="240" w:lineRule="auto"/>
        <w:ind w:right="565"/>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Rekomenduojama dozė yra viena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tabletė (25 mg) einant miegoti. Kartais gydytojas gali paskirti didesnę dozę (50 mg) – iš karto išgerti dvi tabletes einant miegoti.</w:t>
      </w:r>
    </w:p>
    <w:p w14:paraId="702105E4"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3DEBE002" w14:textId="77777777" w:rsidR="0001290A" w:rsidRPr="0001290A" w:rsidRDefault="0001290A" w:rsidP="0001290A">
      <w:pPr>
        <w:widowControl w:val="0"/>
        <w:autoSpaceDE w:val="0"/>
        <w:autoSpaceDN w:val="0"/>
        <w:spacing w:after="0" w:line="240" w:lineRule="auto"/>
        <w:ind w:right="112"/>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Daugumai depresija sergančių žmonių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pradeda veikti depresijos simptomus per dvi savaites nuo gydymo pradžios.</w:t>
      </w:r>
    </w:p>
    <w:p w14:paraId="1CFD8106" w14:textId="77777777" w:rsidR="0001290A" w:rsidRPr="0001290A" w:rsidRDefault="0001290A" w:rsidP="0001290A">
      <w:pPr>
        <w:widowControl w:val="0"/>
        <w:autoSpaceDE w:val="0"/>
        <w:autoSpaceDN w:val="0"/>
        <w:spacing w:after="0" w:line="240" w:lineRule="auto"/>
        <w:ind w:right="282"/>
        <w:rPr>
          <w:rFonts w:ascii="Times New Roman" w:eastAsia="Times New Roman" w:hAnsi="Times New Roman" w:cs="Times New Roman"/>
          <w:lang w:val="lt-LT"/>
        </w:rPr>
      </w:pPr>
      <w:r w:rsidRPr="0001290A">
        <w:rPr>
          <w:rFonts w:ascii="Times New Roman" w:eastAsia="Times New Roman" w:hAnsi="Times New Roman" w:cs="Times New Roman"/>
          <w:lang w:val="lt-LT"/>
        </w:rPr>
        <w:t>Siekiant užtikrinti, kad Jums simptomų neliktų, depresija turėtų būti gydoma pakankamą bent 6 mėnesių laikotarpį.</w:t>
      </w:r>
    </w:p>
    <w:p w14:paraId="444B83E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2010A5D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pasijutote geriau, gydytojas gali ir toliau Jums skirti 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kad depresija</w:t>
      </w:r>
      <w:r w:rsidRPr="0001290A">
        <w:rPr>
          <w:rFonts w:ascii="Times New Roman" w:eastAsia="Times New Roman" w:hAnsi="Times New Roman" w:cs="Times New Roman"/>
          <w:spacing w:val="-8"/>
          <w:lang w:val="lt-LT"/>
        </w:rPr>
        <w:t xml:space="preserve"> </w:t>
      </w:r>
      <w:r w:rsidRPr="0001290A">
        <w:rPr>
          <w:rFonts w:ascii="Times New Roman" w:eastAsia="Times New Roman" w:hAnsi="Times New Roman" w:cs="Times New Roman"/>
          <w:lang w:val="lt-LT"/>
        </w:rPr>
        <w:t>nepasikartotų.</w:t>
      </w:r>
    </w:p>
    <w:p w14:paraId="39B5F56E" w14:textId="77777777" w:rsidR="0001290A" w:rsidRPr="0001290A" w:rsidRDefault="0001290A" w:rsidP="0001290A">
      <w:pPr>
        <w:widowControl w:val="0"/>
        <w:autoSpaceDE w:val="0"/>
        <w:autoSpaceDN w:val="0"/>
        <w:spacing w:after="0" w:line="240" w:lineRule="auto"/>
        <w:ind w:right="282"/>
        <w:rPr>
          <w:rFonts w:ascii="Times New Roman" w:eastAsia="Times New Roman" w:hAnsi="Times New Roman" w:cs="Times New Roman"/>
          <w:lang w:val="lt-LT"/>
        </w:rPr>
      </w:pPr>
    </w:p>
    <w:p w14:paraId="149540C6" w14:textId="77777777" w:rsidR="0001290A" w:rsidRPr="0001290A" w:rsidRDefault="0001290A" w:rsidP="0001290A">
      <w:pPr>
        <w:widowControl w:val="0"/>
        <w:autoSpaceDE w:val="0"/>
        <w:autoSpaceDN w:val="0"/>
        <w:spacing w:after="0" w:line="240" w:lineRule="auto"/>
        <w:ind w:right="282"/>
        <w:rPr>
          <w:rFonts w:ascii="Times New Roman" w:eastAsia="Times New Roman" w:hAnsi="Times New Roman" w:cs="Times New Roman"/>
          <w:lang w:val="lt-LT"/>
        </w:rPr>
      </w:pP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vartojamas per burną. Prarykite tabletę užsigerdami vandeniu. Šį vaistą galima vartoti valgant arba ne valgymo metu.</w:t>
      </w:r>
    </w:p>
    <w:p w14:paraId="3CE2AE2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5F4070F9" w14:textId="77777777" w:rsidR="0001290A" w:rsidRPr="0001290A" w:rsidRDefault="0001290A" w:rsidP="0001290A">
      <w:pPr>
        <w:widowControl w:val="0"/>
        <w:autoSpaceDE w:val="0"/>
        <w:autoSpaceDN w:val="0"/>
        <w:spacing w:after="0" w:line="252" w:lineRule="exact"/>
        <w:rPr>
          <w:rFonts w:ascii="Times New Roman" w:eastAsia="Times New Roman" w:hAnsi="Times New Roman" w:cs="Times New Roman"/>
          <w:i/>
          <w:lang w:val="lt-LT"/>
        </w:rPr>
      </w:pPr>
      <w:r w:rsidRPr="0001290A">
        <w:rPr>
          <w:rFonts w:ascii="Times New Roman" w:eastAsia="Times New Roman" w:hAnsi="Times New Roman" w:cs="Times New Roman"/>
          <w:i/>
          <w:lang w:val="lt-LT"/>
        </w:rPr>
        <w:t xml:space="preserve">Kaip keisti antidepresanto (SSRI ar SNRI grupės vaisto) vartojimą į </w:t>
      </w:r>
      <w:proofErr w:type="spellStart"/>
      <w:r w:rsidRPr="0001290A">
        <w:rPr>
          <w:rFonts w:ascii="Times New Roman" w:eastAsia="Times New Roman" w:hAnsi="Times New Roman" w:cs="Times New Roman"/>
          <w:i/>
          <w:lang w:val="lt-LT"/>
        </w:rPr>
        <w:t>agomelatiną</w:t>
      </w:r>
      <w:proofErr w:type="spellEnd"/>
      <w:r w:rsidRPr="0001290A">
        <w:rPr>
          <w:rFonts w:ascii="Times New Roman" w:eastAsia="Times New Roman" w:hAnsi="Times New Roman" w:cs="Times New Roman"/>
          <w:i/>
          <w:lang w:val="lt-LT"/>
        </w:rPr>
        <w:t>?</w:t>
      </w:r>
    </w:p>
    <w:p w14:paraId="463AF9FE" w14:textId="77777777" w:rsidR="0001290A" w:rsidRPr="0001290A" w:rsidRDefault="0001290A" w:rsidP="0001290A">
      <w:pPr>
        <w:widowControl w:val="0"/>
        <w:autoSpaceDE w:val="0"/>
        <w:autoSpaceDN w:val="0"/>
        <w:spacing w:after="0" w:line="240" w:lineRule="auto"/>
        <w:ind w:right="-16"/>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Jūsų gydytojas pakeičia Jūsų anksčiau vartotą antidepresantą (SSRI ar SNRI grupės vaistą) į </w:t>
      </w:r>
      <w:bookmarkStart w:id="3" w:name="_Hlk520839132"/>
      <w:proofErr w:type="spellStart"/>
      <w:r w:rsidRPr="0001290A">
        <w:rPr>
          <w:rFonts w:ascii="Times New Roman" w:eastAsia="Times New Roman" w:hAnsi="Times New Roman" w:cs="Times New Roman"/>
          <w:lang w:val="lt-LT"/>
        </w:rPr>
        <w:t>agomelatiną</w:t>
      </w:r>
      <w:bookmarkEnd w:id="3"/>
      <w:proofErr w:type="spellEnd"/>
      <w:r w:rsidRPr="0001290A">
        <w:rPr>
          <w:rFonts w:ascii="Times New Roman" w:eastAsia="Times New Roman" w:hAnsi="Times New Roman" w:cs="Times New Roman"/>
          <w:lang w:val="lt-LT"/>
        </w:rPr>
        <w:t xml:space="preserve">, jis/ji patars Jums, kaip, pradėdami 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turėtumėte nutraukti anksčiau skirto vaisto vartojimą.</w:t>
      </w:r>
    </w:p>
    <w:p w14:paraId="5F955093" w14:textId="77777777" w:rsidR="0001290A" w:rsidRPr="0001290A" w:rsidRDefault="0001290A" w:rsidP="0001290A">
      <w:pPr>
        <w:widowControl w:val="0"/>
        <w:autoSpaceDE w:val="0"/>
        <w:autoSpaceDN w:val="0"/>
        <w:spacing w:after="0" w:line="240" w:lineRule="auto"/>
        <w:ind w:right="-16"/>
        <w:rPr>
          <w:rFonts w:ascii="Times New Roman" w:eastAsia="Times New Roman" w:hAnsi="Times New Roman" w:cs="Times New Roman"/>
          <w:lang w:val="lt-LT"/>
        </w:rPr>
      </w:pPr>
      <w:r w:rsidRPr="0001290A">
        <w:rPr>
          <w:rFonts w:ascii="Times New Roman" w:eastAsia="Times New Roman" w:hAnsi="Times New Roman" w:cs="Times New Roman"/>
          <w:lang w:val="lt-LT"/>
        </w:rPr>
        <w:t>Net jei anksčiau vartoto antidepresanto dozę mažinsite laipsniškai, kelias savaites Jums gali reikštis nutraukimo simptomai, susiję su anksčiau vartoto vaisto poveikiu.</w:t>
      </w:r>
    </w:p>
    <w:p w14:paraId="7E41064B" w14:textId="77777777" w:rsidR="0001290A" w:rsidRPr="0001290A" w:rsidRDefault="0001290A" w:rsidP="0001290A">
      <w:pPr>
        <w:widowControl w:val="0"/>
        <w:autoSpaceDE w:val="0"/>
        <w:autoSpaceDN w:val="0"/>
        <w:spacing w:after="0" w:line="240" w:lineRule="auto"/>
        <w:ind w:right="-16"/>
        <w:rPr>
          <w:rFonts w:ascii="Times New Roman" w:eastAsia="Times New Roman" w:hAnsi="Times New Roman" w:cs="Times New Roman"/>
          <w:lang w:val="lt-LT"/>
        </w:rPr>
      </w:pPr>
      <w:r w:rsidRPr="0001290A">
        <w:rPr>
          <w:rFonts w:ascii="Times New Roman" w:eastAsia="Times New Roman" w:hAnsi="Times New Roman" w:cs="Times New Roman"/>
          <w:lang w:val="lt-LT"/>
        </w:rPr>
        <w:t>Nutraukimo simptomai gali būti tokie: svaigulys, sustingimas, miego sutrikimai, sudirgimas ar nerimas, galvos skausmai, pykinimas, vėmimas ir drebulys. Šie simptomai paprastai yra lengvi ar vidutinio sunkumo ir per keletą dienų išnyksta savaime.</w:t>
      </w:r>
    </w:p>
    <w:p w14:paraId="1F9B64DB" w14:textId="77777777" w:rsidR="0001290A" w:rsidRPr="0001290A" w:rsidRDefault="0001290A" w:rsidP="0001290A">
      <w:pPr>
        <w:widowControl w:val="0"/>
        <w:autoSpaceDE w:val="0"/>
        <w:autoSpaceDN w:val="0"/>
        <w:spacing w:after="0" w:line="240" w:lineRule="auto"/>
        <w:ind w:right="-16"/>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pradedama vartoti laipsniškai mažinant anksčiau vartoto vaisto dozę, galimų nutraukimo simptomų nereikėtų painioti su ankstyvojo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poveikio nebuvimu.</w:t>
      </w:r>
    </w:p>
    <w:p w14:paraId="2778F7E8" w14:textId="77777777" w:rsidR="0001290A" w:rsidRPr="0001290A" w:rsidRDefault="0001290A" w:rsidP="0001290A">
      <w:pPr>
        <w:widowControl w:val="0"/>
        <w:autoSpaceDE w:val="0"/>
        <w:autoSpaceDN w:val="0"/>
        <w:spacing w:after="0" w:line="240" w:lineRule="auto"/>
        <w:ind w:right="-16"/>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Su savo gydytoju turėtumėte aptarti, kaip, pradedant 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geriausia nutraukti </w:t>
      </w:r>
      <w:r w:rsidRPr="0001290A">
        <w:rPr>
          <w:rFonts w:ascii="Times New Roman" w:eastAsia="Times New Roman" w:hAnsi="Times New Roman" w:cs="Times New Roman"/>
          <w:lang w:val="lt-LT"/>
        </w:rPr>
        <w:lastRenderedPageBreak/>
        <w:t>anksčiau skirto antidepresanto vartojimą.</w:t>
      </w:r>
    </w:p>
    <w:p w14:paraId="66CB4AA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1FFC04E5" w14:textId="77777777" w:rsidR="0001290A" w:rsidRPr="0001290A" w:rsidRDefault="0001290A" w:rsidP="0001290A">
      <w:pPr>
        <w:widowControl w:val="0"/>
        <w:autoSpaceDE w:val="0"/>
        <w:autoSpaceDN w:val="0"/>
        <w:spacing w:after="0" w:line="252" w:lineRule="exact"/>
        <w:rPr>
          <w:rFonts w:ascii="Times New Roman" w:eastAsia="Times New Roman" w:hAnsi="Times New Roman" w:cs="Times New Roman"/>
          <w:i/>
          <w:lang w:val="lt-LT"/>
        </w:rPr>
      </w:pPr>
      <w:r w:rsidRPr="0001290A">
        <w:rPr>
          <w:rFonts w:ascii="Times New Roman" w:eastAsia="Times New Roman" w:hAnsi="Times New Roman" w:cs="Times New Roman"/>
          <w:i/>
          <w:lang w:val="lt-LT"/>
        </w:rPr>
        <w:t>Kepenų funkcijos stebėjimas (taip pat žr. 2 skyrių):</w:t>
      </w:r>
    </w:p>
    <w:p w14:paraId="22549451" w14:textId="77777777" w:rsidR="0001290A" w:rsidRPr="0001290A" w:rsidRDefault="0001290A" w:rsidP="0001290A">
      <w:pPr>
        <w:widowControl w:val="0"/>
        <w:autoSpaceDE w:val="0"/>
        <w:autoSpaceDN w:val="0"/>
        <w:spacing w:after="0" w:line="240" w:lineRule="auto"/>
        <w:ind w:right="110"/>
        <w:rPr>
          <w:rFonts w:ascii="Times New Roman" w:eastAsia="Times New Roman" w:hAnsi="Times New Roman" w:cs="Times New Roman"/>
          <w:lang w:val="lt-LT"/>
        </w:rPr>
      </w:pPr>
      <w:r w:rsidRPr="0001290A">
        <w:rPr>
          <w:rFonts w:ascii="Times New Roman" w:eastAsia="Times New Roman" w:hAnsi="Times New Roman" w:cs="Times New Roman"/>
          <w:lang w:val="lt-LT"/>
        </w:rPr>
        <w:t>Jūsų gydytojas atliks laboratorinius tyrimus prieš pradėdamas gydymą ir periodiškai gydymo metu, paprastai po 3, 6, 12 ir 24 savaičių, kad įsitikintų, jog Jūsų kepenų veikla yra gera. Jei Jūsų gydytojas padidina dozę iki 50 mg, šio padidinimo pradžioje reikalinga atlikti laboratorinius tyrimus, o vėliau tyrimus atlikti periodiškai gydymo metu, įprastai po 3 savaičių, 6 savaičių, 12 savaičių ir 24 savaičių. Vėliau tyrimai bus daromi tada, jei gydytojas nuspręs, kad reikia juos atlikti.</w:t>
      </w:r>
    </w:p>
    <w:p w14:paraId="21CABA13" w14:textId="77777777" w:rsidR="0001290A" w:rsidRPr="0001290A" w:rsidRDefault="0001290A" w:rsidP="0001290A">
      <w:pPr>
        <w:widowControl w:val="0"/>
        <w:autoSpaceDE w:val="0"/>
        <w:autoSpaceDN w:val="0"/>
        <w:spacing w:after="0" w:line="252" w:lineRule="exact"/>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Nevartokite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jei Jūsų kepenų veikla sutrikusi.</w:t>
      </w:r>
    </w:p>
    <w:p w14:paraId="79512BC9"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3A09C9C3"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Jūsų inkstų veikla sutrikusi, gydytojas kiekvienu atveju nuspręs, ar Jums saugu vartoti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w:t>
      </w:r>
    </w:p>
    <w:p w14:paraId="248E0E8A"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78D08FA8" w14:textId="77777777" w:rsidR="0001290A" w:rsidRPr="0001290A" w:rsidRDefault="0001290A" w:rsidP="0001290A">
      <w:pPr>
        <w:widowControl w:val="0"/>
        <w:autoSpaceDE w:val="0"/>
        <w:autoSpaceDN w:val="0"/>
        <w:spacing w:after="0" w:line="250"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 xml:space="preserve">Ką daryti pavartojus per didelę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lang w:val="lt-LT"/>
        </w:rPr>
        <w:t xml:space="preserve"> dozę</w:t>
      </w:r>
    </w:p>
    <w:p w14:paraId="742423D4" w14:textId="77777777" w:rsidR="0001290A" w:rsidRPr="0001290A" w:rsidRDefault="0001290A" w:rsidP="0001290A">
      <w:pPr>
        <w:widowControl w:val="0"/>
        <w:autoSpaceDE w:val="0"/>
        <w:autoSpaceDN w:val="0"/>
        <w:spacing w:after="0" w:line="242"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 išgėrėte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daugiau, negu skirta, arba, pavyzdžiui, vaikas netyčia išgėrė šio vaisto, tuoj pat susisiekite su gydytoju.</w:t>
      </w:r>
    </w:p>
    <w:p w14:paraId="297F6956" w14:textId="77777777" w:rsidR="0001290A" w:rsidRPr="0001290A" w:rsidRDefault="0001290A" w:rsidP="0001290A">
      <w:pPr>
        <w:widowControl w:val="0"/>
        <w:autoSpaceDE w:val="0"/>
        <w:autoSpaceDN w:val="0"/>
        <w:spacing w:after="0" w:line="240" w:lineRule="auto"/>
        <w:ind w:right="112"/>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Duomenų apie </w:t>
      </w:r>
      <w:proofErr w:type="spellStart"/>
      <w:r w:rsidRPr="0001290A">
        <w:rPr>
          <w:rFonts w:ascii="Times New Roman" w:eastAsia="Times New Roman" w:hAnsi="Times New Roman" w:cs="Times New Roman"/>
          <w:lang w:val="lt-LT"/>
        </w:rPr>
        <w:t>agomelatino</w:t>
      </w:r>
      <w:proofErr w:type="spellEnd"/>
      <w:r w:rsidRPr="0001290A">
        <w:rPr>
          <w:rFonts w:ascii="Times New Roman" w:eastAsia="Times New Roman" w:hAnsi="Times New Roman" w:cs="Times New Roman"/>
          <w:lang w:val="lt-LT"/>
        </w:rPr>
        <w:t xml:space="preserve"> perdozavimą yra mažai. Gali skaudėti viršutinėje pilvo dalyje, atsirasti mieguistumas, nuovargis, sujaudinimas, nerimas, įtampa, svaigulys, cianozė arba bendras negalavimas.</w:t>
      </w:r>
    </w:p>
    <w:p w14:paraId="17F8E2AF"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21D1044" w14:textId="77777777" w:rsidR="0001290A" w:rsidRPr="0001290A" w:rsidRDefault="0001290A" w:rsidP="0001290A">
      <w:pPr>
        <w:widowControl w:val="0"/>
        <w:autoSpaceDE w:val="0"/>
        <w:autoSpaceDN w:val="0"/>
        <w:spacing w:after="0" w:line="250"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 xml:space="preserve">Pamiršus pavartoti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p>
    <w:p w14:paraId="7005DF7C"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Negalima vartoti dvigubos dozės norint kompensuoti praleistą dozę. Išgerkite kitą dozę įprastu laiku. </w:t>
      </w:r>
    </w:p>
    <w:p w14:paraId="2C5B8FA2"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FA20FCB" w14:textId="77777777" w:rsidR="0001290A" w:rsidRPr="0001290A" w:rsidRDefault="0001290A" w:rsidP="0001290A">
      <w:pPr>
        <w:widowControl w:val="0"/>
        <w:autoSpaceDE w:val="0"/>
        <w:autoSpaceDN w:val="0"/>
        <w:spacing w:after="0" w:line="250"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 xml:space="preserve">Nustojus vartoti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p>
    <w:p w14:paraId="1744C5B3"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Nenutraukite gydymo nepasitarę su gydytoju, net jeigu jaučiatės geriau.</w:t>
      </w:r>
    </w:p>
    <w:p w14:paraId="44612D8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 xml:space="preserve">Jeigu manote, kad </w:t>
      </w: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poveikis yra pernelyg stiprus arba pernelyg silpnas, kreipkitės į gydytoją arba vaistininką.</w:t>
      </w:r>
    </w:p>
    <w:p w14:paraId="5F1C9B83"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786DA03"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Jeigu kiltų daugiau klausimų dėl šio vaisto vartojimo, kreipkitės į gydytoją arba vaistininką.</w:t>
      </w:r>
    </w:p>
    <w:p w14:paraId="3B6694BC"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964BC7F"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58A049EC" w14:textId="77777777" w:rsidR="0001290A" w:rsidRPr="0001290A" w:rsidRDefault="0001290A" w:rsidP="0001290A">
      <w:pPr>
        <w:widowControl w:val="0"/>
        <w:numPr>
          <w:ilvl w:val="0"/>
          <w:numId w:val="2"/>
        </w:numPr>
        <w:tabs>
          <w:tab w:val="left" w:pos="685"/>
          <w:tab w:val="left" w:pos="686"/>
        </w:tabs>
        <w:autoSpaceDE w:val="0"/>
        <w:autoSpaceDN w:val="0"/>
        <w:spacing w:after="0" w:line="240" w:lineRule="auto"/>
        <w:ind w:left="685" w:hanging="685"/>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Galimas šalutinis</w:t>
      </w:r>
      <w:r w:rsidRPr="0001290A">
        <w:rPr>
          <w:rFonts w:ascii="Times New Roman" w:eastAsia="Times New Roman" w:hAnsi="Times New Roman" w:cs="Times New Roman"/>
          <w:b/>
          <w:bCs/>
          <w:spacing w:val="-4"/>
          <w:lang w:val="lt-LT"/>
        </w:rPr>
        <w:t xml:space="preserve"> </w:t>
      </w:r>
      <w:r w:rsidRPr="0001290A">
        <w:rPr>
          <w:rFonts w:ascii="Times New Roman" w:eastAsia="Times New Roman" w:hAnsi="Times New Roman" w:cs="Times New Roman"/>
          <w:b/>
          <w:bCs/>
          <w:lang w:val="lt-LT"/>
        </w:rPr>
        <w:t>poveikis</w:t>
      </w:r>
    </w:p>
    <w:p w14:paraId="1840D142"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
          <w:lang w:val="lt-LT"/>
        </w:rPr>
      </w:pPr>
    </w:p>
    <w:p w14:paraId="09A88162" w14:textId="77777777" w:rsidR="0001290A" w:rsidRPr="0001290A" w:rsidRDefault="0001290A" w:rsidP="0001290A">
      <w:pPr>
        <w:widowControl w:val="0"/>
        <w:autoSpaceDE w:val="0"/>
        <w:autoSpaceDN w:val="0"/>
        <w:spacing w:after="0" w:line="240" w:lineRule="auto"/>
        <w:ind w:right="113"/>
        <w:rPr>
          <w:rFonts w:ascii="Times New Roman" w:eastAsia="Times New Roman" w:hAnsi="Times New Roman" w:cs="Times New Roman"/>
          <w:lang w:val="lt-LT"/>
        </w:rPr>
      </w:pPr>
      <w:r w:rsidRPr="0001290A">
        <w:rPr>
          <w:rFonts w:ascii="Times New Roman" w:eastAsia="Times New Roman" w:hAnsi="Times New Roman" w:cs="Times New Roman"/>
          <w:lang w:val="lt-LT"/>
        </w:rPr>
        <w:t>Šis vaistas, kaip ir visi kiti, gali sukelti šalutinį poveikį, nors jis pasireiškia ne visiems žmonėms.</w:t>
      </w:r>
    </w:p>
    <w:p w14:paraId="20784D1E" w14:textId="77777777" w:rsidR="0001290A" w:rsidRPr="0001290A" w:rsidRDefault="0001290A" w:rsidP="0001290A">
      <w:pPr>
        <w:widowControl w:val="0"/>
        <w:autoSpaceDE w:val="0"/>
        <w:autoSpaceDN w:val="0"/>
        <w:spacing w:after="0" w:line="240" w:lineRule="auto"/>
        <w:ind w:right="113"/>
        <w:rPr>
          <w:rFonts w:ascii="Times New Roman" w:eastAsia="Times New Roman" w:hAnsi="Times New Roman" w:cs="Times New Roman"/>
          <w:lang w:val="lt-LT"/>
        </w:rPr>
      </w:pPr>
    </w:p>
    <w:p w14:paraId="42333A6F" w14:textId="77777777" w:rsidR="0001290A" w:rsidRPr="0001290A" w:rsidRDefault="0001290A" w:rsidP="0001290A">
      <w:pPr>
        <w:widowControl w:val="0"/>
        <w:autoSpaceDE w:val="0"/>
        <w:autoSpaceDN w:val="0"/>
        <w:spacing w:after="0" w:line="240" w:lineRule="auto"/>
        <w:ind w:right="113"/>
        <w:rPr>
          <w:rFonts w:ascii="Times New Roman" w:eastAsia="Times New Roman" w:hAnsi="Times New Roman" w:cs="Times New Roman"/>
          <w:lang w:val="lt-LT"/>
        </w:rPr>
      </w:pPr>
      <w:r w:rsidRPr="0001290A">
        <w:rPr>
          <w:rFonts w:ascii="Times New Roman" w:eastAsia="Times New Roman" w:hAnsi="Times New Roman" w:cs="Times New Roman"/>
          <w:lang w:val="lt-LT"/>
        </w:rPr>
        <w:t>Šalutinis poveikis dažniausiai būna lengvas ar vidutinio sunkumo. Jis paprastai pasireiškia per pirmas dvi savaites pradėjus gydymą ir paprastai greitai praeina.</w:t>
      </w:r>
    </w:p>
    <w:p w14:paraId="4255998D" w14:textId="77777777" w:rsidR="0001290A" w:rsidRPr="0001290A" w:rsidRDefault="0001290A" w:rsidP="0001290A">
      <w:pPr>
        <w:widowControl w:val="0"/>
        <w:autoSpaceDE w:val="0"/>
        <w:autoSpaceDN w:val="0"/>
        <w:spacing w:after="0" w:line="240" w:lineRule="auto"/>
        <w:ind w:right="113"/>
        <w:rPr>
          <w:rFonts w:ascii="Times New Roman" w:eastAsia="Times New Roman" w:hAnsi="Times New Roman" w:cs="Times New Roman"/>
          <w:lang w:val="lt-LT"/>
        </w:rPr>
      </w:pPr>
    </w:p>
    <w:p w14:paraId="68F09F45" w14:textId="77777777" w:rsidR="0001290A" w:rsidRPr="0001290A" w:rsidRDefault="0001290A" w:rsidP="0001290A">
      <w:pPr>
        <w:widowControl w:val="0"/>
        <w:autoSpaceDE w:val="0"/>
        <w:autoSpaceDN w:val="0"/>
        <w:spacing w:after="0" w:line="240" w:lineRule="auto"/>
        <w:ind w:right="113"/>
        <w:rPr>
          <w:rFonts w:ascii="Times New Roman" w:eastAsia="Times New Roman" w:hAnsi="Times New Roman" w:cs="Times New Roman"/>
          <w:lang w:val="lt-LT"/>
        </w:rPr>
      </w:pPr>
      <w:r w:rsidRPr="0001290A">
        <w:rPr>
          <w:rFonts w:ascii="Times New Roman" w:eastAsia="Times New Roman" w:hAnsi="Times New Roman" w:cs="Times New Roman"/>
          <w:lang w:val="lt-LT"/>
        </w:rPr>
        <w:t>Šalutinis poveikis nurodytas toliau.</w:t>
      </w:r>
    </w:p>
    <w:p w14:paraId="721B0D3A" w14:textId="77777777" w:rsidR="0001290A" w:rsidRPr="0001290A" w:rsidRDefault="0001290A" w:rsidP="0001290A">
      <w:pPr>
        <w:widowControl w:val="0"/>
        <w:numPr>
          <w:ilvl w:val="0"/>
          <w:numId w:val="1"/>
        </w:numPr>
        <w:tabs>
          <w:tab w:val="left" w:pos="684"/>
          <w:tab w:val="left" w:pos="685"/>
        </w:tabs>
        <w:autoSpaceDE w:val="0"/>
        <w:autoSpaceDN w:val="0"/>
        <w:spacing w:after="0" w:line="240" w:lineRule="auto"/>
        <w:ind w:right="113" w:hanging="566"/>
        <w:rPr>
          <w:rFonts w:ascii="Times New Roman" w:eastAsia="Times New Roman" w:hAnsi="Times New Roman" w:cs="Times New Roman"/>
          <w:lang w:val="lt-LT"/>
        </w:rPr>
      </w:pPr>
      <w:r w:rsidRPr="0001290A">
        <w:rPr>
          <w:rFonts w:ascii="Times New Roman" w:eastAsia="Times New Roman" w:hAnsi="Times New Roman" w:cs="Times New Roman"/>
          <w:u w:val="single"/>
          <w:lang w:val="lt-LT"/>
        </w:rPr>
        <w:t>Labai dažni šalutinio poveikio reiškiniai (</w:t>
      </w:r>
      <w:r w:rsidRPr="0001290A">
        <w:rPr>
          <w:rFonts w:ascii="Times New Roman" w:eastAsia="Times New Roman" w:hAnsi="Times New Roman" w:cs="Times New Roman"/>
          <w:lang w:val="lt-LT"/>
        </w:rPr>
        <w:t>gali pasireikšti ne rečiau kaip 1 iš 10 asmenų): galvos</w:t>
      </w:r>
      <w:r w:rsidRPr="0001290A">
        <w:rPr>
          <w:rFonts w:ascii="Times New Roman" w:eastAsia="Times New Roman" w:hAnsi="Times New Roman" w:cs="Times New Roman"/>
          <w:spacing w:val="-31"/>
          <w:lang w:val="lt-LT"/>
        </w:rPr>
        <w:t xml:space="preserve"> </w:t>
      </w:r>
      <w:r w:rsidRPr="0001290A">
        <w:rPr>
          <w:rFonts w:ascii="Times New Roman" w:eastAsia="Times New Roman" w:hAnsi="Times New Roman" w:cs="Times New Roman"/>
          <w:lang w:val="lt-LT"/>
        </w:rPr>
        <w:t>skausmas.</w:t>
      </w:r>
    </w:p>
    <w:p w14:paraId="12D7713E" w14:textId="77777777" w:rsidR="0001290A" w:rsidRPr="0001290A" w:rsidRDefault="0001290A" w:rsidP="0001290A">
      <w:pPr>
        <w:widowControl w:val="0"/>
        <w:numPr>
          <w:ilvl w:val="0"/>
          <w:numId w:val="1"/>
        </w:numPr>
        <w:tabs>
          <w:tab w:val="left" w:pos="684"/>
          <w:tab w:val="left" w:pos="685"/>
        </w:tabs>
        <w:autoSpaceDE w:val="0"/>
        <w:autoSpaceDN w:val="0"/>
        <w:spacing w:after="0" w:line="240" w:lineRule="auto"/>
        <w:ind w:right="113" w:hanging="566"/>
        <w:rPr>
          <w:rFonts w:ascii="Times New Roman" w:eastAsia="Times New Roman" w:hAnsi="Times New Roman" w:cs="Times New Roman"/>
          <w:lang w:val="lt-LT"/>
        </w:rPr>
      </w:pPr>
      <w:r w:rsidRPr="0001290A">
        <w:rPr>
          <w:rFonts w:ascii="Times New Roman" w:eastAsia="Times New Roman" w:hAnsi="Times New Roman" w:cs="Times New Roman"/>
          <w:u w:val="single"/>
          <w:lang w:val="lt-LT"/>
        </w:rPr>
        <w:t>Dažni šalutinio poveikio reiškiniai (</w:t>
      </w:r>
      <w:r w:rsidRPr="0001290A">
        <w:rPr>
          <w:rFonts w:ascii="Times New Roman" w:eastAsia="Times New Roman" w:hAnsi="Times New Roman" w:cs="Times New Roman"/>
          <w:lang w:val="lt-LT"/>
        </w:rPr>
        <w:t>gali pasireikšti rečiau kaip 1 iš 10 asmenų): svaigulys, mieguistumas (</w:t>
      </w:r>
      <w:proofErr w:type="spellStart"/>
      <w:r w:rsidRPr="0001290A">
        <w:rPr>
          <w:rFonts w:ascii="Times New Roman" w:eastAsia="Times New Roman" w:hAnsi="Times New Roman" w:cs="Times New Roman"/>
          <w:lang w:val="lt-LT"/>
        </w:rPr>
        <w:t>somnolencija</w:t>
      </w:r>
      <w:proofErr w:type="spellEnd"/>
      <w:r w:rsidRPr="0001290A">
        <w:rPr>
          <w:rFonts w:ascii="Times New Roman" w:eastAsia="Times New Roman" w:hAnsi="Times New Roman" w:cs="Times New Roman"/>
          <w:lang w:val="lt-LT"/>
        </w:rPr>
        <w:t>), negalėjimas užmigti (nemiga), blogavimas (pykinimas), viduriavimas, vidurių užkietėjimas, skausmas pilve, nugaros skausmas, nuovargis, nerimas, nenormalūs sapnai, padidėjęs kepenų fermentų kiekis kraujyje, vėmimas, kūno masės padidėjimas.</w:t>
      </w:r>
    </w:p>
    <w:p w14:paraId="6E202512" w14:textId="77777777" w:rsidR="0001290A" w:rsidRPr="0001290A" w:rsidRDefault="0001290A" w:rsidP="0001290A">
      <w:pPr>
        <w:widowControl w:val="0"/>
        <w:numPr>
          <w:ilvl w:val="0"/>
          <w:numId w:val="1"/>
        </w:numPr>
        <w:tabs>
          <w:tab w:val="left" w:pos="684"/>
          <w:tab w:val="left" w:pos="685"/>
        </w:tabs>
        <w:autoSpaceDE w:val="0"/>
        <w:autoSpaceDN w:val="0"/>
        <w:spacing w:after="0" w:line="240" w:lineRule="auto"/>
        <w:ind w:right="113" w:hanging="566"/>
        <w:rPr>
          <w:rFonts w:ascii="Times New Roman" w:eastAsia="Times New Roman" w:hAnsi="Times New Roman" w:cs="Times New Roman"/>
          <w:lang w:val="lt-LT"/>
        </w:rPr>
      </w:pPr>
      <w:r w:rsidRPr="0001290A">
        <w:rPr>
          <w:rFonts w:ascii="Times New Roman" w:eastAsia="Times New Roman" w:hAnsi="Times New Roman" w:cs="Times New Roman"/>
          <w:u w:val="single"/>
          <w:lang w:val="lt-LT"/>
        </w:rPr>
        <w:t>Nedažni šalutinio poveikio reiškiniai (</w:t>
      </w:r>
      <w:r w:rsidRPr="0001290A">
        <w:rPr>
          <w:rFonts w:ascii="Times New Roman" w:eastAsia="Times New Roman" w:hAnsi="Times New Roman" w:cs="Times New Roman"/>
          <w:lang w:val="lt-LT"/>
        </w:rPr>
        <w:t>gali pasireikšti rečiau kaip 1 iš 100 asmenų): migrena, dilgčiojimas ir dygsėjimas rankų ir kojų pirštuose (</w:t>
      </w:r>
      <w:proofErr w:type="spellStart"/>
      <w:r w:rsidRPr="0001290A">
        <w:rPr>
          <w:rFonts w:ascii="Times New Roman" w:eastAsia="Times New Roman" w:hAnsi="Times New Roman" w:cs="Times New Roman"/>
          <w:lang w:val="lt-LT"/>
        </w:rPr>
        <w:t>parestezija</w:t>
      </w:r>
      <w:proofErr w:type="spellEnd"/>
      <w:r w:rsidRPr="0001290A">
        <w:rPr>
          <w:rFonts w:ascii="Times New Roman" w:eastAsia="Times New Roman" w:hAnsi="Times New Roman" w:cs="Times New Roman"/>
          <w:lang w:val="lt-LT"/>
        </w:rPr>
        <w:t>), miglotas matymas, neramių kojų sindromas (sutrikimas, apibūdinamas nekontroliuojamu poreikiu judinti kojas), spengimas ausyse, per didelis prakaitavimas (</w:t>
      </w:r>
      <w:proofErr w:type="spellStart"/>
      <w:r w:rsidRPr="0001290A">
        <w:rPr>
          <w:rFonts w:ascii="Times New Roman" w:eastAsia="Times New Roman" w:hAnsi="Times New Roman" w:cs="Times New Roman"/>
          <w:lang w:val="lt-LT"/>
        </w:rPr>
        <w:t>hiperhidrozė</w:t>
      </w:r>
      <w:proofErr w:type="spellEnd"/>
      <w:r w:rsidRPr="0001290A">
        <w:rPr>
          <w:rFonts w:ascii="Times New Roman" w:eastAsia="Times New Roman" w:hAnsi="Times New Roman" w:cs="Times New Roman"/>
          <w:lang w:val="lt-LT"/>
        </w:rPr>
        <w:t xml:space="preserve">), egzema, niežėjimas, dilgėlinė, sujaudinimas, irzlumas, neramumas, agresyvus elgesys, nakties košmarai, manija ar </w:t>
      </w:r>
      <w:proofErr w:type="spellStart"/>
      <w:r w:rsidRPr="0001290A">
        <w:rPr>
          <w:rFonts w:ascii="Times New Roman" w:eastAsia="Times New Roman" w:hAnsi="Times New Roman" w:cs="Times New Roman"/>
          <w:lang w:val="lt-LT"/>
        </w:rPr>
        <w:t>hipomanija</w:t>
      </w:r>
      <w:proofErr w:type="spellEnd"/>
      <w:r w:rsidRPr="0001290A">
        <w:rPr>
          <w:rFonts w:ascii="Times New Roman" w:eastAsia="Times New Roman" w:hAnsi="Times New Roman" w:cs="Times New Roman"/>
          <w:lang w:val="lt-LT"/>
        </w:rPr>
        <w:t xml:space="preserve"> (taip pat žr. 2 skyriuje „Įspėjimai ir atsargumo priemonės“), mintys apie savižudybę ar savižudiškas elgesys, sumišimas, kūno masės</w:t>
      </w:r>
      <w:r w:rsidRPr="0001290A">
        <w:rPr>
          <w:rFonts w:ascii="Times New Roman" w:eastAsia="Times New Roman" w:hAnsi="Times New Roman" w:cs="Times New Roman"/>
          <w:spacing w:val="-9"/>
          <w:lang w:val="lt-LT"/>
        </w:rPr>
        <w:t xml:space="preserve"> </w:t>
      </w:r>
      <w:r w:rsidRPr="0001290A">
        <w:rPr>
          <w:rFonts w:ascii="Times New Roman" w:eastAsia="Times New Roman" w:hAnsi="Times New Roman" w:cs="Times New Roman"/>
          <w:lang w:val="lt-LT"/>
        </w:rPr>
        <w:t>sumažėjimas, raumenų skausmas.</w:t>
      </w:r>
    </w:p>
    <w:p w14:paraId="623B23AA" w14:textId="77777777" w:rsidR="0001290A" w:rsidRPr="0001290A" w:rsidRDefault="0001290A" w:rsidP="0001290A">
      <w:pPr>
        <w:widowControl w:val="0"/>
        <w:numPr>
          <w:ilvl w:val="0"/>
          <w:numId w:val="1"/>
        </w:numPr>
        <w:tabs>
          <w:tab w:val="left" w:pos="684"/>
          <w:tab w:val="left" w:pos="685"/>
        </w:tabs>
        <w:autoSpaceDE w:val="0"/>
        <w:autoSpaceDN w:val="0"/>
        <w:spacing w:after="0" w:line="240" w:lineRule="auto"/>
        <w:ind w:right="113" w:hanging="566"/>
        <w:rPr>
          <w:rFonts w:ascii="Times New Roman" w:eastAsia="Times New Roman" w:hAnsi="Times New Roman" w:cs="Times New Roman"/>
          <w:lang w:val="lt-LT"/>
        </w:rPr>
      </w:pPr>
      <w:r w:rsidRPr="0001290A">
        <w:rPr>
          <w:rFonts w:ascii="Times New Roman" w:eastAsia="Times New Roman" w:hAnsi="Times New Roman" w:cs="Times New Roman"/>
          <w:u w:val="single"/>
          <w:lang w:val="lt-LT"/>
        </w:rPr>
        <w:t>Reti šalutinio poveikio reiškiniai (</w:t>
      </w:r>
      <w:r w:rsidRPr="0001290A">
        <w:rPr>
          <w:rFonts w:ascii="Times New Roman" w:eastAsia="Times New Roman" w:hAnsi="Times New Roman" w:cs="Times New Roman"/>
          <w:lang w:val="lt-LT"/>
        </w:rPr>
        <w:t>gali pasireikšti rečiau kaip 1 iš 1 000 asmenų): sunkus odos išbėrimas (</w:t>
      </w:r>
      <w:proofErr w:type="spellStart"/>
      <w:r w:rsidRPr="0001290A">
        <w:rPr>
          <w:rFonts w:ascii="Times New Roman" w:eastAsia="Times New Roman" w:hAnsi="Times New Roman" w:cs="Times New Roman"/>
          <w:lang w:val="lt-LT"/>
        </w:rPr>
        <w:t>eriteminis</w:t>
      </w:r>
      <w:proofErr w:type="spellEnd"/>
      <w:r w:rsidRPr="0001290A">
        <w:rPr>
          <w:rFonts w:ascii="Times New Roman" w:eastAsia="Times New Roman" w:hAnsi="Times New Roman" w:cs="Times New Roman"/>
          <w:lang w:val="lt-LT"/>
        </w:rPr>
        <w:t xml:space="preserve">), veido edema (paburkimas) ir </w:t>
      </w:r>
      <w:proofErr w:type="spellStart"/>
      <w:r w:rsidRPr="0001290A">
        <w:rPr>
          <w:rFonts w:ascii="Times New Roman" w:eastAsia="Times New Roman" w:hAnsi="Times New Roman" w:cs="Times New Roman"/>
          <w:lang w:val="lt-LT"/>
        </w:rPr>
        <w:t>angioneurozinė</w:t>
      </w:r>
      <w:proofErr w:type="spellEnd"/>
      <w:r w:rsidRPr="0001290A">
        <w:rPr>
          <w:rFonts w:ascii="Times New Roman" w:eastAsia="Times New Roman" w:hAnsi="Times New Roman" w:cs="Times New Roman"/>
          <w:lang w:val="lt-LT"/>
        </w:rPr>
        <w:t xml:space="preserve"> edema (veido, lūpų, liežuvio ir (arba) ryklės paburkimas, dėl kurio gali būti sunku kvėpuoti arba ryti), kepenų </w:t>
      </w:r>
      <w:r w:rsidRPr="0001290A">
        <w:rPr>
          <w:rFonts w:ascii="Times New Roman" w:eastAsia="Times New Roman" w:hAnsi="Times New Roman" w:cs="Times New Roman"/>
          <w:lang w:val="lt-LT"/>
        </w:rPr>
        <w:lastRenderedPageBreak/>
        <w:t>uždegimas, odos ir akių baltymų pageltimas (gelta), kepenų funkcijos nepakankamumas *, haliucinacijos, negalėjimas ramiai pabūti (dėl fizinio ir psichinio neramumo), negalėjimas visiškai ištuštinti šlapimo</w:t>
      </w:r>
      <w:r w:rsidRPr="0001290A">
        <w:rPr>
          <w:rFonts w:ascii="Times New Roman" w:eastAsia="Times New Roman" w:hAnsi="Times New Roman" w:cs="Times New Roman"/>
          <w:spacing w:val="-2"/>
          <w:lang w:val="lt-LT"/>
        </w:rPr>
        <w:t xml:space="preserve"> </w:t>
      </w:r>
      <w:r w:rsidRPr="0001290A">
        <w:rPr>
          <w:rFonts w:ascii="Times New Roman" w:eastAsia="Times New Roman" w:hAnsi="Times New Roman" w:cs="Times New Roman"/>
          <w:lang w:val="lt-LT"/>
        </w:rPr>
        <w:t>pūslės.</w:t>
      </w:r>
    </w:p>
    <w:p w14:paraId="11D421FA" w14:textId="77777777" w:rsidR="0001290A" w:rsidRPr="0001290A" w:rsidRDefault="0001290A" w:rsidP="0001290A">
      <w:pPr>
        <w:widowControl w:val="0"/>
        <w:autoSpaceDE w:val="0"/>
        <w:autoSpaceDN w:val="0"/>
        <w:spacing w:after="0" w:line="252" w:lineRule="exact"/>
        <w:ind w:left="118" w:right="113"/>
        <w:rPr>
          <w:rFonts w:ascii="Times New Roman" w:eastAsia="Times New Roman" w:hAnsi="Times New Roman" w:cs="Times New Roman"/>
          <w:lang w:val="lt-LT"/>
        </w:rPr>
      </w:pPr>
      <w:r w:rsidRPr="0001290A">
        <w:rPr>
          <w:rFonts w:ascii="Times New Roman" w:eastAsia="Times New Roman" w:hAnsi="Times New Roman" w:cs="Times New Roman"/>
          <w:lang w:val="lt-LT"/>
        </w:rPr>
        <w:t>* Aprašyta keletas atvejų, pasibaigusių kepenų transplantacija arba mirtimi.</w:t>
      </w:r>
    </w:p>
    <w:p w14:paraId="122838E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2C1BE1E4" w14:textId="77777777" w:rsidR="0001290A" w:rsidRPr="0001290A" w:rsidRDefault="0001290A" w:rsidP="0001290A">
      <w:pPr>
        <w:widowControl w:val="0"/>
        <w:autoSpaceDE w:val="0"/>
        <w:autoSpaceDN w:val="0"/>
        <w:spacing w:after="0" w:line="251" w:lineRule="exact"/>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Pranešimas apie šalutinį poveikį</w:t>
      </w:r>
    </w:p>
    <w:p w14:paraId="44B5B7DA" w14:textId="77777777" w:rsidR="0001290A" w:rsidRPr="0001290A" w:rsidRDefault="0001290A" w:rsidP="0001290A">
      <w:pPr>
        <w:widowControl w:val="0"/>
        <w:autoSpaceDE w:val="0"/>
        <w:autoSpaceDN w:val="0"/>
        <w:spacing w:after="0" w:line="251" w:lineRule="exact"/>
        <w:outlineLvl w:val="1"/>
        <w:rPr>
          <w:rFonts w:ascii="Times New Roman" w:eastAsia="Times New Roman" w:hAnsi="Times New Roman" w:cs="Times New Roman"/>
          <w:bCs/>
          <w:lang w:val="lt-LT"/>
        </w:rPr>
      </w:pPr>
      <w:r w:rsidRPr="0001290A">
        <w:rPr>
          <w:rFonts w:ascii="Times New Roman" w:eastAsia="Times New Roman" w:hAnsi="Times New Roman" w:cs="Times New Roman"/>
          <w:bCs/>
          <w:lang w:val="lt-LT"/>
        </w:rPr>
        <w:t xml:space="preserve">Jeigu pasireiškė šalutinis poveikis, įskaitant šiame lapelyje nenurodytą, pasakykite gydytojui arba vaistininkui. </w:t>
      </w:r>
      <w:r w:rsidRPr="0001290A">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01290A">
        <w:rPr>
          <w:rFonts w:ascii="Times New Roman" w:eastAsia="Times New Roman" w:hAnsi="Times New Roman" w:cs="Times New Roman"/>
          <w:u w:val="single"/>
          <w:lang w:val="lt-LT" w:eastAsia="lt-LT"/>
        </w:rPr>
        <w:t>https://vvkt.lrv.lt/lt/</w:t>
      </w:r>
      <w:r w:rsidRPr="0001290A">
        <w:rPr>
          <w:rFonts w:ascii="Times New Roman" w:eastAsia="Times New Roman" w:hAnsi="Times New Roman" w:cs="Times New Roman"/>
          <w:lang w:val="lt-LT" w:eastAsia="lt-LT"/>
        </w:rPr>
        <w:t xml:space="preserve"> nurodytais būdais arba paskambinti nemokamu telefonu +370 800 73 568. </w:t>
      </w:r>
      <w:r w:rsidRPr="0001290A">
        <w:rPr>
          <w:rFonts w:ascii="Times New Roman" w:eastAsia="Times New Roman" w:hAnsi="Times New Roman" w:cs="Times New Roman"/>
          <w:bCs/>
          <w:lang w:val="lt-LT"/>
        </w:rPr>
        <w:t>Pranešdami apie šalutinį poveikį galite mums padėti gauti daugiau informacijos apie šio vaisto saugumą.</w:t>
      </w:r>
    </w:p>
    <w:p w14:paraId="0A5AFFBD"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011AB75"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20EB9161" w14:textId="77777777" w:rsidR="0001290A" w:rsidRPr="0001290A" w:rsidRDefault="0001290A" w:rsidP="0001290A">
      <w:pPr>
        <w:widowControl w:val="0"/>
        <w:numPr>
          <w:ilvl w:val="0"/>
          <w:numId w:val="2"/>
        </w:numPr>
        <w:tabs>
          <w:tab w:val="left" w:pos="684"/>
          <w:tab w:val="left" w:pos="685"/>
        </w:tabs>
        <w:autoSpaceDE w:val="0"/>
        <w:autoSpaceDN w:val="0"/>
        <w:spacing w:after="0" w:line="240" w:lineRule="auto"/>
        <w:ind w:left="684" w:hanging="684"/>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Kaip laikyti</w:t>
      </w:r>
      <w:r w:rsidRPr="0001290A">
        <w:rPr>
          <w:rFonts w:ascii="Times New Roman" w:eastAsia="Times New Roman" w:hAnsi="Times New Roman" w:cs="Times New Roman"/>
          <w:b/>
          <w:bCs/>
          <w:spacing w:val="-4"/>
          <w:lang w:val="lt-LT"/>
        </w:rPr>
        <w:t xml:space="preserve"> </w:t>
      </w: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p>
    <w:p w14:paraId="083502F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
          <w:lang w:val="lt-LT"/>
        </w:rPr>
      </w:pPr>
    </w:p>
    <w:p w14:paraId="74BF979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Šį vaistą laikykite vaikams nepastebimoje ir nepasiekiamoje vietoje.</w:t>
      </w:r>
    </w:p>
    <w:p w14:paraId="75268DB5"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31758A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11B10145"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4E8A7E8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Laikyti gamintojo pakuotėje, kad vaistas būtų apsaugotas nuo drėgmės. Šio vaisto laikymui specialių temperatūros sąlygų nereikalaujama.</w:t>
      </w:r>
    </w:p>
    <w:p w14:paraId="32258977"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5177471" w14:textId="77777777" w:rsidR="0001290A" w:rsidRPr="0001290A" w:rsidRDefault="0001290A" w:rsidP="0001290A">
      <w:pPr>
        <w:widowControl w:val="0"/>
        <w:autoSpaceDE w:val="0"/>
        <w:autoSpaceDN w:val="0"/>
        <w:spacing w:after="0" w:line="240" w:lineRule="auto"/>
        <w:ind w:right="282"/>
        <w:rPr>
          <w:rFonts w:ascii="Times New Roman" w:eastAsia="Times New Roman" w:hAnsi="Times New Roman" w:cs="Times New Roman"/>
          <w:lang w:val="lt-LT"/>
        </w:rPr>
      </w:pPr>
      <w:r w:rsidRPr="0001290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FDB0790"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20BE0A76"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35A420F7" w14:textId="77777777" w:rsidR="0001290A" w:rsidRPr="0001290A" w:rsidRDefault="0001290A" w:rsidP="0001290A">
      <w:pPr>
        <w:widowControl w:val="0"/>
        <w:numPr>
          <w:ilvl w:val="0"/>
          <w:numId w:val="2"/>
        </w:numPr>
        <w:tabs>
          <w:tab w:val="left" w:pos="658"/>
          <w:tab w:val="left" w:pos="659"/>
        </w:tabs>
        <w:autoSpaceDE w:val="0"/>
        <w:autoSpaceDN w:val="0"/>
        <w:spacing w:after="0" w:line="480" w:lineRule="auto"/>
        <w:ind w:left="0" w:right="-84" w:firstLine="0"/>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 xml:space="preserve">Pakuotės turinys ir kita informacija </w:t>
      </w:r>
    </w:p>
    <w:p w14:paraId="7491843C" w14:textId="77777777" w:rsidR="0001290A" w:rsidRPr="0001290A" w:rsidRDefault="0001290A" w:rsidP="0001290A">
      <w:pPr>
        <w:widowControl w:val="0"/>
        <w:tabs>
          <w:tab w:val="left" w:pos="658"/>
          <w:tab w:val="left" w:pos="659"/>
        </w:tabs>
        <w:autoSpaceDE w:val="0"/>
        <w:autoSpaceDN w:val="0"/>
        <w:spacing w:after="0" w:line="480" w:lineRule="auto"/>
        <w:ind w:right="-84"/>
        <w:outlineLvl w:val="1"/>
        <w:rPr>
          <w:rFonts w:ascii="Times New Roman" w:eastAsia="Times New Roman" w:hAnsi="Times New Roman" w:cs="Times New Roman"/>
          <w:b/>
          <w:bCs/>
          <w:lang w:val="lt-LT"/>
        </w:rPr>
      </w:pP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spacing w:val="-4"/>
          <w:lang w:val="lt-LT"/>
        </w:rPr>
        <w:t xml:space="preserve"> </w:t>
      </w:r>
      <w:r w:rsidRPr="0001290A">
        <w:rPr>
          <w:rFonts w:ascii="Times New Roman" w:eastAsia="Times New Roman" w:hAnsi="Times New Roman" w:cs="Times New Roman"/>
          <w:b/>
          <w:bCs/>
          <w:lang w:val="lt-LT"/>
        </w:rPr>
        <w:t>sudėtis</w:t>
      </w:r>
    </w:p>
    <w:p w14:paraId="0D8AF034" w14:textId="77777777" w:rsidR="0001290A" w:rsidRPr="0001290A" w:rsidRDefault="0001290A" w:rsidP="0001290A">
      <w:pPr>
        <w:pStyle w:val="Sraopastraipa"/>
        <w:widowControl w:val="0"/>
        <w:numPr>
          <w:ilvl w:val="0"/>
          <w:numId w:val="5"/>
        </w:numPr>
        <w:tabs>
          <w:tab w:val="left" w:pos="685"/>
          <w:tab w:val="left" w:pos="686"/>
        </w:tabs>
        <w:autoSpaceDE w:val="0"/>
        <w:autoSpaceDN w:val="0"/>
        <w:spacing w:after="0" w:line="240" w:lineRule="auto"/>
        <w:ind w:left="643"/>
        <w:contextualSpacing w:val="0"/>
        <w:rPr>
          <w:rFonts w:ascii="Times New Roman" w:hAnsi="Times New Roman" w:cs="Times New Roman"/>
          <w:lang w:val="lt-LT"/>
        </w:rPr>
      </w:pPr>
      <w:r w:rsidRPr="0001290A">
        <w:rPr>
          <w:rFonts w:ascii="Times New Roman" w:hAnsi="Times New Roman" w:cs="Times New Roman"/>
          <w:lang w:val="lt-LT"/>
        </w:rPr>
        <w:t xml:space="preserve">Veiklioji medžiaga yra </w:t>
      </w:r>
      <w:proofErr w:type="spellStart"/>
      <w:r w:rsidRPr="0001290A">
        <w:rPr>
          <w:rFonts w:ascii="Times New Roman" w:hAnsi="Times New Roman" w:cs="Times New Roman"/>
          <w:lang w:val="lt-LT"/>
        </w:rPr>
        <w:t>agomelatinas</w:t>
      </w:r>
      <w:proofErr w:type="spellEnd"/>
      <w:r w:rsidRPr="0001290A">
        <w:rPr>
          <w:rFonts w:ascii="Times New Roman" w:hAnsi="Times New Roman" w:cs="Times New Roman"/>
          <w:lang w:val="lt-LT"/>
        </w:rPr>
        <w:t xml:space="preserve">. Kiekvienoje plėvele dengtoje tabletėje yra </w:t>
      </w:r>
      <w:proofErr w:type="spellStart"/>
      <w:r w:rsidRPr="0001290A">
        <w:rPr>
          <w:rFonts w:ascii="Times New Roman" w:hAnsi="Times New Roman" w:cs="Times New Roman"/>
          <w:lang w:val="lt-LT"/>
        </w:rPr>
        <w:t>agomelatino</w:t>
      </w:r>
      <w:proofErr w:type="spellEnd"/>
      <w:r w:rsidRPr="0001290A">
        <w:rPr>
          <w:rFonts w:ascii="Times New Roman" w:hAnsi="Times New Roman" w:cs="Times New Roman"/>
          <w:lang w:val="lt-LT"/>
        </w:rPr>
        <w:t xml:space="preserve">-citrinų rūgšties bendrų kristalų, atitinkančios 25 mg </w:t>
      </w:r>
      <w:proofErr w:type="spellStart"/>
      <w:r w:rsidRPr="0001290A">
        <w:rPr>
          <w:rFonts w:ascii="Times New Roman" w:hAnsi="Times New Roman" w:cs="Times New Roman"/>
          <w:lang w:val="lt-LT"/>
        </w:rPr>
        <w:t>agomelatino</w:t>
      </w:r>
      <w:proofErr w:type="spellEnd"/>
      <w:r w:rsidRPr="0001290A">
        <w:rPr>
          <w:rFonts w:ascii="Times New Roman" w:hAnsi="Times New Roman" w:cs="Times New Roman"/>
          <w:lang w:val="lt-LT"/>
        </w:rPr>
        <w:t>.</w:t>
      </w:r>
    </w:p>
    <w:p w14:paraId="262DBEDA" w14:textId="77777777" w:rsidR="0001290A" w:rsidRPr="0001290A" w:rsidRDefault="0001290A" w:rsidP="0001290A">
      <w:pPr>
        <w:pStyle w:val="Sraopastraipa"/>
        <w:widowControl w:val="0"/>
        <w:numPr>
          <w:ilvl w:val="0"/>
          <w:numId w:val="5"/>
        </w:numPr>
        <w:tabs>
          <w:tab w:val="left" w:pos="685"/>
          <w:tab w:val="left" w:pos="686"/>
        </w:tabs>
        <w:autoSpaceDE w:val="0"/>
        <w:autoSpaceDN w:val="0"/>
        <w:spacing w:after="0" w:line="240" w:lineRule="auto"/>
        <w:ind w:left="643"/>
        <w:contextualSpacing w:val="0"/>
        <w:rPr>
          <w:rFonts w:ascii="Times New Roman" w:hAnsi="Times New Roman" w:cs="Times New Roman"/>
          <w:lang w:val="lt-LT"/>
        </w:rPr>
      </w:pPr>
      <w:r w:rsidRPr="0001290A">
        <w:rPr>
          <w:rFonts w:ascii="Times New Roman" w:hAnsi="Times New Roman" w:cs="Times New Roman"/>
          <w:lang w:val="lt-LT"/>
        </w:rPr>
        <w:t>Pagalbinės tabletės šerdies medžiagos</w:t>
      </w:r>
      <w:r w:rsidRPr="0001290A">
        <w:rPr>
          <w:rFonts w:ascii="Times New Roman" w:hAnsi="Times New Roman" w:cs="Times New Roman"/>
          <w:spacing w:val="-7"/>
          <w:lang w:val="lt-LT"/>
        </w:rPr>
        <w:t xml:space="preserve"> </w:t>
      </w:r>
      <w:r w:rsidRPr="0001290A">
        <w:rPr>
          <w:rFonts w:ascii="Times New Roman" w:hAnsi="Times New Roman" w:cs="Times New Roman"/>
          <w:lang w:val="lt-LT"/>
        </w:rPr>
        <w:t>yra:</w:t>
      </w:r>
    </w:p>
    <w:p w14:paraId="43FF815E" w14:textId="77777777" w:rsidR="0001290A" w:rsidRPr="0001290A" w:rsidRDefault="0001290A" w:rsidP="0001290A">
      <w:pPr>
        <w:pStyle w:val="Sraopastraipa"/>
        <w:widowControl w:val="0"/>
        <w:numPr>
          <w:ilvl w:val="0"/>
          <w:numId w:val="5"/>
        </w:numPr>
        <w:tabs>
          <w:tab w:val="left" w:pos="1198"/>
          <w:tab w:val="left" w:pos="1199"/>
        </w:tabs>
        <w:autoSpaceDE w:val="0"/>
        <w:autoSpaceDN w:val="0"/>
        <w:spacing w:after="0" w:line="240" w:lineRule="auto"/>
        <w:ind w:left="643"/>
        <w:contextualSpacing w:val="0"/>
        <w:rPr>
          <w:rFonts w:ascii="Times New Roman" w:hAnsi="Times New Roman" w:cs="Times New Roman"/>
          <w:lang w:val="lt-LT"/>
        </w:rPr>
      </w:pPr>
      <w:r w:rsidRPr="0001290A">
        <w:rPr>
          <w:rFonts w:ascii="Times New Roman" w:hAnsi="Times New Roman" w:cs="Times New Roman"/>
          <w:lang w:val="lt-LT"/>
        </w:rPr>
        <w:t xml:space="preserve">Koloidinis silicio dioksidas, </w:t>
      </w:r>
      <w:proofErr w:type="spellStart"/>
      <w:r w:rsidRPr="0001290A">
        <w:rPr>
          <w:rFonts w:ascii="Times New Roman" w:hAnsi="Times New Roman" w:cs="Times New Roman"/>
          <w:lang w:val="lt-LT"/>
        </w:rPr>
        <w:t>mikrokristalinė</w:t>
      </w:r>
      <w:proofErr w:type="spellEnd"/>
      <w:r w:rsidRPr="0001290A">
        <w:rPr>
          <w:rFonts w:ascii="Times New Roman" w:hAnsi="Times New Roman" w:cs="Times New Roman"/>
          <w:lang w:val="lt-LT"/>
        </w:rPr>
        <w:t xml:space="preserve"> celiuliozė, </w:t>
      </w:r>
      <w:proofErr w:type="spellStart"/>
      <w:r w:rsidRPr="0001290A">
        <w:rPr>
          <w:rFonts w:ascii="Times New Roman" w:hAnsi="Times New Roman" w:cs="Times New Roman"/>
          <w:lang w:val="lt-LT"/>
        </w:rPr>
        <w:t>manitolis</w:t>
      </w:r>
      <w:proofErr w:type="spellEnd"/>
      <w:r w:rsidRPr="0001290A">
        <w:rPr>
          <w:rFonts w:ascii="Times New Roman" w:hAnsi="Times New Roman" w:cs="Times New Roman"/>
          <w:lang w:val="lt-LT"/>
        </w:rPr>
        <w:t xml:space="preserve">, </w:t>
      </w:r>
      <w:proofErr w:type="spellStart"/>
      <w:r w:rsidRPr="0001290A">
        <w:rPr>
          <w:rFonts w:ascii="Times New Roman" w:hAnsi="Times New Roman" w:cs="Times New Roman"/>
          <w:lang w:val="lt-LT"/>
        </w:rPr>
        <w:t>povidonas</w:t>
      </w:r>
      <w:proofErr w:type="spellEnd"/>
      <w:r w:rsidRPr="0001290A">
        <w:rPr>
          <w:rFonts w:ascii="Times New Roman" w:hAnsi="Times New Roman" w:cs="Times New Roman"/>
          <w:lang w:val="lt-LT"/>
        </w:rPr>
        <w:t xml:space="preserve">, koloidinis bevandenis silicio dioksidas, </w:t>
      </w:r>
      <w:proofErr w:type="spellStart"/>
      <w:r w:rsidRPr="0001290A">
        <w:rPr>
          <w:rFonts w:ascii="Times New Roman" w:hAnsi="Times New Roman" w:cs="Times New Roman"/>
          <w:lang w:val="lt-LT"/>
        </w:rPr>
        <w:t>krospovidonas</w:t>
      </w:r>
      <w:proofErr w:type="spellEnd"/>
      <w:r w:rsidRPr="0001290A">
        <w:rPr>
          <w:rFonts w:ascii="Times New Roman" w:hAnsi="Times New Roman" w:cs="Times New Roman"/>
          <w:lang w:val="lt-LT"/>
        </w:rPr>
        <w:t xml:space="preserve">, natrio </w:t>
      </w:r>
      <w:proofErr w:type="spellStart"/>
      <w:r w:rsidRPr="0001290A">
        <w:rPr>
          <w:rFonts w:ascii="Times New Roman" w:hAnsi="Times New Roman" w:cs="Times New Roman"/>
          <w:lang w:val="lt-LT"/>
        </w:rPr>
        <w:t>strearilfumaratas</w:t>
      </w:r>
      <w:proofErr w:type="spellEnd"/>
      <w:r w:rsidRPr="0001290A">
        <w:rPr>
          <w:rFonts w:ascii="Times New Roman" w:hAnsi="Times New Roman" w:cs="Times New Roman"/>
          <w:lang w:val="lt-LT"/>
        </w:rPr>
        <w:t xml:space="preserve">, magnio </w:t>
      </w:r>
      <w:proofErr w:type="spellStart"/>
      <w:r w:rsidRPr="0001290A">
        <w:rPr>
          <w:rFonts w:ascii="Times New Roman" w:hAnsi="Times New Roman" w:cs="Times New Roman"/>
          <w:lang w:val="lt-LT"/>
        </w:rPr>
        <w:t>stearatas</w:t>
      </w:r>
      <w:proofErr w:type="spellEnd"/>
      <w:r w:rsidRPr="0001290A">
        <w:rPr>
          <w:rFonts w:ascii="Times New Roman" w:hAnsi="Times New Roman" w:cs="Times New Roman"/>
          <w:lang w:val="lt-LT"/>
        </w:rPr>
        <w:t>, stearino rūgštis.</w:t>
      </w:r>
    </w:p>
    <w:p w14:paraId="3C12DAA0" w14:textId="77777777" w:rsidR="0001290A" w:rsidRPr="0001290A" w:rsidRDefault="0001290A" w:rsidP="0001290A">
      <w:pPr>
        <w:pStyle w:val="Sraopastraipa"/>
        <w:widowControl w:val="0"/>
        <w:numPr>
          <w:ilvl w:val="0"/>
          <w:numId w:val="5"/>
        </w:numPr>
        <w:autoSpaceDE w:val="0"/>
        <w:autoSpaceDN w:val="0"/>
        <w:spacing w:after="0" w:line="240" w:lineRule="auto"/>
        <w:ind w:left="643"/>
        <w:contextualSpacing w:val="0"/>
        <w:rPr>
          <w:rFonts w:ascii="Times New Roman" w:hAnsi="Times New Roman" w:cs="Times New Roman"/>
          <w:lang w:val="lt-LT"/>
        </w:rPr>
      </w:pPr>
      <w:r w:rsidRPr="0001290A">
        <w:rPr>
          <w:rFonts w:ascii="Times New Roman" w:hAnsi="Times New Roman" w:cs="Times New Roman"/>
          <w:lang w:val="lt-LT"/>
        </w:rPr>
        <w:t>Pagalbinės tabletės plėvelės medžiagos:</w:t>
      </w:r>
    </w:p>
    <w:p w14:paraId="3A5A000C" w14:textId="77777777" w:rsidR="0001290A" w:rsidRPr="0001290A" w:rsidRDefault="0001290A" w:rsidP="0001290A">
      <w:pPr>
        <w:pStyle w:val="Sraopastraipa"/>
        <w:widowControl w:val="0"/>
        <w:numPr>
          <w:ilvl w:val="0"/>
          <w:numId w:val="5"/>
        </w:numPr>
        <w:tabs>
          <w:tab w:val="left" w:pos="684"/>
          <w:tab w:val="left" w:pos="685"/>
        </w:tabs>
        <w:autoSpaceDE w:val="0"/>
        <w:autoSpaceDN w:val="0"/>
        <w:spacing w:after="0" w:line="240" w:lineRule="auto"/>
        <w:ind w:left="643"/>
        <w:contextualSpacing w:val="0"/>
        <w:rPr>
          <w:rFonts w:ascii="Times New Roman" w:hAnsi="Times New Roman" w:cs="Times New Roman"/>
          <w:lang w:val="lt-LT"/>
        </w:rPr>
      </w:pPr>
      <w:proofErr w:type="spellStart"/>
      <w:r w:rsidRPr="0001290A">
        <w:rPr>
          <w:rFonts w:ascii="Times New Roman" w:hAnsi="Times New Roman" w:cs="Times New Roman"/>
          <w:lang w:val="lt-LT"/>
        </w:rPr>
        <w:t>Hipromeliozė</w:t>
      </w:r>
      <w:proofErr w:type="spellEnd"/>
      <w:r w:rsidRPr="0001290A">
        <w:rPr>
          <w:rFonts w:ascii="Times New Roman" w:hAnsi="Times New Roman" w:cs="Times New Roman"/>
          <w:lang w:val="lt-LT"/>
        </w:rPr>
        <w:t xml:space="preserve">, </w:t>
      </w:r>
      <w:proofErr w:type="spellStart"/>
      <w:r w:rsidRPr="0001290A">
        <w:rPr>
          <w:rFonts w:ascii="Times New Roman" w:hAnsi="Times New Roman" w:cs="Times New Roman"/>
          <w:lang w:val="lt-LT"/>
        </w:rPr>
        <w:t>makrogolis</w:t>
      </w:r>
      <w:proofErr w:type="spellEnd"/>
      <w:r w:rsidRPr="0001290A">
        <w:rPr>
          <w:rFonts w:ascii="Times New Roman" w:hAnsi="Times New Roman" w:cs="Times New Roman"/>
          <w:lang w:val="lt-LT"/>
        </w:rPr>
        <w:t>, titano dioksidas (E 171), talkas, geltonasis geležies oksidas</w:t>
      </w:r>
      <w:r w:rsidRPr="0001290A">
        <w:rPr>
          <w:rFonts w:ascii="Times New Roman" w:hAnsi="Times New Roman" w:cs="Times New Roman"/>
          <w:spacing w:val="-11"/>
          <w:lang w:val="lt-LT"/>
        </w:rPr>
        <w:t xml:space="preserve"> </w:t>
      </w:r>
      <w:r w:rsidRPr="0001290A">
        <w:rPr>
          <w:rFonts w:ascii="Times New Roman" w:hAnsi="Times New Roman" w:cs="Times New Roman"/>
          <w:lang w:val="lt-LT"/>
        </w:rPr>
        <w:t>(E 172).</w:t>
      </w:r>
    </w:p>
    <w:p w14:paraId="29C0909F"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5B78E972" w14:textId="77777777" w:rsidR="0001290A" w:rsidRPr="0001290A" w:rsidRDefault="0001290A" w:rsidP="0001290A">
      <w:pPr>
        <w:widowControl w:val="0"/>
        <w:autoSpaceDE w:val="0"/>
        <w:autoSpaceDN w:val="0"/>
        <w:spacing w:after="0" w:line="240" w:lineRule="auto"/>
        <w:outlineLvl w:val="1"/>
        <w:rPr>
          <w:rFonts w:ascii="Times New Roman" w:eastAsia="Times New Roman" w:hAnsi="Times New Roman" w:cs="Times New Roman"/>
          <w:b/>
          <w:bCs/>
          <w:lang w:val="lt-LT"/>
        </w:rPr>
      </w:pPr>
      <w:proofErr w:type="spellStart"/>
      <w:r w:rsidRPr="0001290A">
        <w:rPr>
          <w:rFonts w:ascii="Times New Roman" w:eastAsia="Times New Roman" w:hAnsi="Times New Roman" w:cs="Times New Roman"/>
          <w:b/>
          <w:lang w:val="lt-LT"/>
        </w:rPr>
        <w:t>Agomelatine</w:t>
      </w:r>
      <w:proofErr w:type="spellEnd"/>
      <w:r w:rsidRPr="0001290A">
        <w:rPr>
          <w:rFonts w:ascii="Times New Roman" w:eastAsia="Times New Roman" w:hAnsi="Times New Roman" w:cs="Times New Roman"/>
          <w:b/>
          <w:lang w:val="lt-LT"/>
        </w:rPr>
        <w:t xml:space="preserve"> </w:t>
      </w:r>
      <w:proofErr w:type="spellStart"/>
      <w:r w:rsidRPr="0001290A">
        <w:rPr>
          <w:rFonts w:ascii="Times New Roman" w:eastAsia="Times New Roman" w:hAnsi="Times New Roman" w:cs="Times New Roman"/>
          <w:b/>
          <w:lang w:val="lt-LT"/>
        </w:rPr>
        <w:t>Viatris</w:t>
      </w:r>
      <w:proofErr w:type="spellEnd"/>
      <w:r w:rsidRPr="0001290A">
        <w:rPr>
          <w:rFonts w:ascii="Times New Roman" w:eastAsia="Times New Roman" w:hAnsi="Times New Roman" w:cs="Times New Roman"/>
          <w:b/>
          <w:bCs/>
          <w:lang w:val="lt-LT"/>
        </w:rPr>
        <w:t xml:space="preserve"> išvaizda ir kiekis pakuotėje</w:t>
      </w:r>
    </w:p>
    <w:p w14:paraId="48A09168"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
          <w:lang w:val="lt-LT"/>
        </w:rPr>
      </w:pPr>
    </w:p>
    <w:p w14:paraId="52F71833" w14:textId="77777777" w:rsidR="0001290A" w:rsidRPr="0001290A" w:rsidRDefault="0001290A" w:rsidP="0001290A">
      <w:pPr>
        <w:widowControl w:val="0"/>
        <w:autoSpaceDE w:val="0"/>
        <w:autoSpaceDN w:val="0"/>
        <w:spacing w:after="0" w:line="240" w:lineRule="auto"/>
        <w:ind w:right="575"/>
        <w:rPr>
          <w:rFonts w:ascii="Times New Roman" w:eastAsia="Times New Roman" w:hAnsi="Times New Roman" w:cs="Times New Roman"/>
          <w:lang w:val="lt-LT"/>
        </w:rPr>
      </w:pP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25 mg yra geltonos spalvos, pailgos, abipus išgaubtos plėvele dengtos tabletės.</w:t>
      </w:r>
    </w:p>
    <w:p w14:paraId="6C683910" w14:textId="77777777" w:rsidR="0001290A" w:rsidRPr="0001290A" w:rsidRDefault="0001290A" w:rsidP="0001290A">
      <w:pPr>
        <w:widowControl w:val="0"/>
        <w:autoSpaceDE w:val="0"/>
        <w:autoSpaceDN w:val="0"/>
        <w:spacing w:after="0" w:line="240" w:lineRule="auto"/>
        <w:ind w:right="575"/>
        <w:rPr>
          <w:rFonts w:ascii="Times New Roman" w:eastAsia="Times New Roman" w:hAnsi="Times New Roman" w:cs="Times New Roman"/>
          <w:lang w:val="lt-LT"/>
        </w:rPr>
      </w:pPr>
      <w:proofErr w:type="spellStart"/>
      <w:r w:rsidRPr="0001290A">
        <w:rPr>
          <w:rFonts w:ascii="Times New Roman" w:eastAsia="Times New Roman" w:hAnsi="Times New Roman" w:cs="Times New Roman"/>
          <w:lang w:val="lt-LT"/>
        </w:rPr>
        <w:t>Agomelatine</w:t>
      </w:r>
      <w:proofErr w:type="spellEnd"/>
      <w:r w:rsidRPr="0001290A">
        <w:rPr>
          <w:rFonts w:ascii="Times New Roman" w:eastAsia="Times New Roman" w:hAnsi="Times New Roman" w:cs="Times New Roman"/>
          <w:lang w:val="lt-LT"/>
        </w:rPr>
        <w:t xml:space="preserve"> </w:t>
      </w:r>
      <w:proofErr w:type="spellStart"/>
      <w:r w:rsidRPr="0001290A">
        <w:rPr>
          <w:rFonts w:ascii="Times New Roman" w:eastAsia="Times New Roman" w:hAnsi="Times New Roman" w:cs="Times New Roman"/>
          <w:lang w:val="lt-LT"/>
        </w:rPr>
        <w:t>Viatris</w:t>
      </w:r>
      <w:proofErr w:type="spellEnd"/>
      <w:r w:rsidRPr="0001290A">
        <w:rPr>
          <w:rFonts w:ascii="Times New Roman" w:eastAsia="Times New Roman" w:hAnsi="Times New Roman" w:cs="Times New Roman"/>
          <w:lang w:val="lt-LT"/>
        </w:rPr>
        <w:t xml:space="preserve"> 25 mg plėvele dengtos tabletės tiekiamos lizdinėmis plokštelėmis. Pakuotėse yra 7, 14, 28, 42, 56, 84, 98 ar 100 tablečių. </w:t>
      </w:r>
    </w:p>
    <w:p w14:paraId="75620129" w14:textId="77777777" w:rsidR="0001290A" w:rsidRPr="0001290A" w:rsidRDefault="0001290A" w:rsidP="0001290A">
      <w:pPr>
        <w:widowControl w:val="0"/>
        <w:autoSpaceDE w:val="0"/>
        <w:autoSpaceDN w:val="0"/>
        <w:spacing w:after="0" w:line="252" w:lineRule="exact"/>
        <w:rPr>
          <w:rFonts w:ascii="Times New Roman" w:eastAsia="Times New Roman" w:hAnsi="Times New Roman" w:cs="Times New Roman"/>
          <w:lang w:val="lt-LT"/>
        </w:rPr>
      </w:pPr>
      <w:r w:rsidRPr="0001290A">
        <w:rPr>
          <w:rFonts w:ascii="Times New Roman" w:eastAsia="Times New Roman" w:hAnsi="Times New Roman" w:cs="Times New Roman"/>
          <w:lang w:val="lt-LT"/>
        </w:rPr>
        <w:t>Gali būti tiekiamos ne visų dydžių pakuotės.</w:t>
      </w:r>
    </w:p>
    <w:p w14:paraId="4BD386E4"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0CEAC28E" w14:textId="77777777" w:rsidR="0001290A" w:rsidRPr="0001290A" w:rsidRDefault="0001290A" w:rsidP="0001290A">
      <w:pPr>
        <w:widowControl w:val="0"/>
        <w:autoSpaceDE w:val="0"/>
        <w:autoSpaceDN w:val="0"/>
        <w:spacing w:after="0" w:line="240" w:lineRule="auto"/>
        <w:ind w:left="119" w:hanging="119"/>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Registruotojas ir gamintojas</w:t>
      </w:r>
    </w:p>
    <w:p w14:paraId="25368061" w14:textId="77777777" w:rsidR="0001290A" w:rsidRPr="0001290A" w:rsidRDefault="0001290A" w:rsidP="0001290A">
      <w:pPr>
        <w:widowControl w:val="0"/>
        <w:autoSpaceDE w:val="0"/>
        <w:autoSpaceDN w:val="0"/>
        <w:spacing w:after="0" w:line="240" w:lineRule="auto"/>
        <w:ind w:left="119"/>
        <w:rPr>
          <w:rFonts w:ascii="Times New Roman" w:eastAsia="Times New Roman" w:hAnsi="Times New Roman" w:cs="Times New Roman"/>
          <w:b/>
          <w:lang w:val="lt-LT"/>
        </w:rPr>
      </w:pPr>
    </w:p>
    <w:p w14:paraId="36E7C4F5"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i/>
          <w:lang w:val="fr-FR"/>
        </w:rPr>
      </w:pPr>
      <w:r w:rsidRPr="0001290A">
        <w:rPr>
          <w:rFonts w:ascii="Times New Roman" w:eastAsia="Times New Roman" w:hAnsi="Times New Roman" w:cs="Times New Roman"/>
          <w:i/>
          <w:lang w:val="fr-FR"/>
        </w:rPr>
        <w:t>Registruotojas</w:t>
      </w:r>
    </w:p>
    <w:p w14:paraId="747BBBEC" w14:textId="77777777" w:rsidR="0001290A" w:rsidRPr="0001290A" w:rsidRDefault="0001290A" w:rsidP="0001290A">
      <w:pPr>
        <w:spacing w:after="0" w:line="240" w:lineRule="auto"/>
        <w:rPr>
          <w:rFonts w:ascii="Times New Roman" w:hAnsi="Times New Roman" w:cs="Times New Roman"/>
          <w:lang w:val="pt-PT"/>
        </w:rPr>
      </w:pPr>
      <w:r w:rsidRPr="0001290A">
        <w:rPr>
          <w:rFonts w:ascii="Times New Roman" w:hAnsi="Times New Roman" w:cs="Times New Roman"/>
          <w:lang w:val="pt-PT"/>
        </w:rPr>
        <w:t>Viatris Limited</w:t>
      </w:r>
    </w:p>
    <w:p w14:paraId="49E55388" w14:textId="77777777" w:rsidR="0001290A" w:rsidRPr="0001290A" w:rsidRDefault="0001290A" w:rsidP="0001290A">
      <w:pPr>
        <w:spacing w:after="0" w:line="240" w:lineRule="auto"/>
        <w:rPr>
          <w:rFonts w:ascii="Times New Roman" w:hAnsi="Times New Roman" w:cs="Times New Roman"/>
        </w:rPr>
      </w:pPr>
      <w:proofErr w:type="spellStart"/>
      <w:r w:rsidRPr="0001290A">
        <w:rPr>
          <w:rFonts w:ascii="Times New Roman" w:hAnsi="Times New Roman" w:cs="Times New Roman"/>
        </w:rPr>
        <w:t>Damastown</w:t>
      </w:r>
      <w:proofErr w:type="spellEnd"/>
      <w:r w:rsidRPr="0001290A">
        <w:rPr>
          <w:rFonts w:ascii="Times New Roman" w:hAnsi="Times New Roman" w:cs="Times New Roman"/>
        </w:rPr>
        <w:t xml:space="preserve"> Industrial Park </w:t>
      </w:r>
    </w:p>
    <w:p w14:paraId="7DC2598D" w14:textId="77777777" w:rsidR="0001290A" w:rsidRPr="0001290A" w:rsidRDefault="0001290A" w:rsidP="0001290A">
      <w:pPr>
        <w:spacing w:after="0" w:line="240" w:lineRule="auto"/>
        <w:rPr>
          <w:rFonts w:ascii="Times New Roman" w:hAnsi="Times New Roman" w:cs="Times New Roman"/>
        </w:rPr>
      </w:pPr>
      <w:proofErr w:type="spellStart"/>
      <w:r w:rsidRPr="0001290A">
        <w:rPr>
          <w:rFonts w:ascii="Times New Roman" w:hAnsi="Times New Roman" w:cs="Times New Roman"/>
        </w:rPr>
        <w:t>Mulhuddart</w:t>
      </w:r>
      <w:proofErr w:type="spellEnd"/>
    </w:p>
    <w:p w14:paraId="23F26B90" w14:textId="77777777" w:rsidR="0001290A" w:rsidRPr="0001290A" w:rsidRDefault="0001290A" w:rsidP="0001290A">
      <w:pPr>
        <w:spacing w:after="0" w:line="240" w:lineRule="auto"/>
        <w:rPr>
          <w:rFonts w:ascii="Times New Roman" w:hAnsi="Times New Roman" w:cs="Times New Roman"/>
        </w:rPr>
      </w:pPr>
      <w:r w:rsidRPr="0001290A">
        <w:rPr>
          <w:rFonts w:ascii="Times New Roman" w:hAnsi="Times New Roman" w:cs="Times New Roman"/>
        </w:rPr>
        <w:t xml:space="preserve">Dublin 15 </w:t>
      </w:r>
    </w:p>
    <w:p w14:paraId="2615382C" w14:textId="77777777" w:rsidR="0001290A" w:rsidRPr="0001290A" w:rsidRDefault="0001290A" w:rsidP="0001290A">
      <w:pPr>
        <w:spacing w:after="0" w:line="240" w:lineRule="auto"/>
        <w:rPr>
          <w:rFonts w:ascii="Times New Roman" w:hAnsi="Times New Roman" w:cs="Times New Roman"/>
        </w:rPr>
      </w:pPr>
      <w:r w:rsidRPr="0001290A">
        <w:rPr>
          <w:rFonts w:ascii="Times New Roman" w:hAnsi="Times New Roman" w:cs="Times New Roman"/>
        </w:rPr>
        <w:t>DUBLIN</w:t>
      </w:r>
    </w:p>
    <w:p w14:paraId="1718C70E" w14:textId="77777777" w:rsidR="0001290A" w:rsidRPr="0001290A" w:rsidRDefault="0001290A" w:rsidP="0001290A">
      <w:pPr>
        <w:spacing w:after="0" w:line="240" w:lineRule="auto"/>
        <w:rPr>
          <w:rFonts w:ascii="Times New Roman" w:hAnsi="Times New Roman" w:cs="Times New Roman"/>
        </w:rPr>
      </w:pPr>
      <w:r w:rsidRPr="0001290A">
        <w:rPr>
          <w:rFonts w:ascii="Times New Roman" w:hAnsi="Times New Roman" w:cs="Times New Roman"/>
        </w:rPr>
        <w:t>Airija</w:t>
      </w:r>
    </w:p>
    <w:p w14:paraId="2C991A1C"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
          <w:bCs/>
          <w:lang w:val="lt-LT"/>
        </w:rPr>
      </w:pPr>
    </w:p>
    <w:p w14:paraId="088B7C97"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bCs/>
          <w:i/>
          <w:lang w:val="lt-LT"/>
        </w:rPr>
      </w:pPr>
      <w:r w:rsidRPr="0001290A">
        <w:rPr>
          <w:rFonts w:ascii="Times New Roman" w:eastAsia="Times New Roman" w:hAnsi="Times New Roman" w:cs="Times New Roman"/>
          <w:bCs/>
          <w:i/>
          <w:lang w:val="lt-LT"/>
        </w:rPr>
        <w:t>Gamintojas</w:t>
      </w:r>
    </w:p>
    <w:p w14:paraId="6A376D37" w14:textId="77777777" w:rsidR="0001290A" w:rsidRPr="0001290A" w:rsidRDefault="0001290A" w:rsidP="0001290A">
      <w:pPr>
        <w:widowControl w:val="0"/>
        <w:autoSpaceDE w:val="0"/>
        <w:autoSpaceDN w:val="0"/>
        <w:spacing w:after="0" w:line="240" w:lineRule="auto"/>
        <w:outlineLvl w:val="0"/>
        <w:rPr>
          <w:rFonts w:ascii="Times New Roman" w:eastAsia="Times New Roman" w:hAnsi="Times New Roman" w:cs="Times New Roman"/>
          <w:bCs/>
          <w:lang w:val="lv-LV"/>
        </w:rPr>
      </w:pPr>
      <w:bookmarkStart w:id="4" w:name="_Hlk520886563"/>
      <w:r w:rsidRPr="0001290A">
        <w:rPr>
          <w:rFonts w:ascii="Times New Roman" w:eastAsia="Times New Roman" w:hAnsi="Times New Roman" w:cs="Times New Roman"/>
          <w:bCs/>
          <w:lang w:val="lv-LV"/>
        </w:rPr>
        <w:t>MEDIS International a.s., vyrobni zavod Bolatice</w:t>
      </w:r>
    </w:p>
    <w:p w14:paraId="6B65D84E" w14:textId="77777777" w:rsidR="0001290A" w:rsidRPr="0001290A" w:rsidRDefault="0001290A" w:rsidP="0001290A">
      <w:pPr>
        <w:widowControl w:val="0"/>
        <w:autoSpaceDE w:val="0"/>
        <w:autoSpaceDN w:val="0"/>
        <w:spacing w:after="0" w:line="240" w:lineRule="auto"/>
        <w:outlineLvl w:val="0"/>
        <w:rPr>
          <w:rFonts w:ascii="Times New Roman" w:eastAsia="Times New Roman" w:hAnsi="Times New Roman" w:cs="Times New Roman"/>
          <w:bCs/>
          <w:lang w:val="lv-LV"/>
        </w:rPr>
      </w:pPr>
      <w:r w:rsidRPr="0001290A">
        <w:rPr>
          <w:rFonts w:ascii="Times New Roman" w:eastAsia="Times New Roman" w:hAnsi="Times New Roman" w:cs="Times New Roman"/>
          <w:bCs/>
          <w:lang w:val="lv-LV"/>
        </w:rPr>
        <w:t>Prumyslova 961/16</w:t>
      </w:r>
    </w:p>
    <w:p w14:paraId="3D2815CF" w14:textId="77777777" w:rsidR="0001290A" w:rsidRPr="0001290A" w:rsidRDefault="0001290A" w:rsidP="0001290A">
      <w:pPr>
        <w:widowControl w:val="0"/>
        <w:autoSpaceDE w:val="0"/>
        <w:autoSpaceDN w:val="0"/>
        <w:spacing w:after="0" w:line="240" w:lineRule="auto"/>
        <w:outlineLvl w:val="0"/>
        <w:rPr>
          <w:rFonts w:ascii="Times New Roman" w:eastAsia="Times New Roman" w:hAnsi="Times New Roman" w:cs="Times New Roman"/>
          <w:bCs/>
          <w:lang w:val="lv-LV"/>
        </w:rPr>
      </w:pPr>
      <w:r w:rsidRPr="0001290A">
        <w:rPr>
          <w:rFonts w:ascii="Times New Roman" w:eastAsia="Times New Roman" w:hAnsi="Times New Roman" w:cs="Times New Roman"/>
          <w:bCs/>
          <w:lang w:val="lv-LV"/>
        </w:rPr>
        <w:t>74723 Bolatice</w:t>
      </w:r>
    </w:p>
    <w:p w14:paraId="45D96836" w14:textId="77777777" w:rsidR="0001290A" w:rsidRPr="0001290A" w:rsidRDefault="0001290A" w:rsidP="0001290A">
      <w:pPr>
        <w:widowControl w:val="0"/>
        <w:autoSpaceDE w:val="0"/>
        <w:autoSpaceDN w:val="0"/>
        <w:spacing w:after="0" w:line="240" w:lineRule="auto"/>
        <w:outlineLvl w:val="0"/>
        <w:rPr>
          <w:rFonts w:ascii="Times New Roman" w:eastAsia="Times New Roman" w:hAnsi="Times New Roman" w:cs="Times New Roman"/>
          <w:bCs/>
          <w:lang w:val="lv-LV"/>
        </w:rPr>
      </w:pPr>
      <w:r w:rsidRPr="0001290A">
        <w:rPr>
          <w:rFonts w:ascii="Times New Roman" w:eastAsia="Times New Roman" w:hAnsi="Times New Roman" w:cs="Times New Roman"/>
          <w:bCs/>
          <w:lang w:val="lv-LV"/>
        </w:rPr>
        <w:t>Čekija</w:t>
      </w:r>
      <w:bookmarkEnd w:id="4"/>
    </w:p>
    <w:p w14:paraId="407FBA6E"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7F1FED7E"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Jeigu apie šį vaistą norite sužinoti daugiau, kreipkitės į vietinį registruotojo atstovą.</w:t>
      </w:r>
    </w:p>
    <w:p w14:paraId="06E6EB52"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63DE55AB"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roofErr w:type="spellStart"/>
      <w:r w:rsidRPr="0001290A">
        <w:rPr>
          <w:rFonts w:ascii="Times New Roman" w:hAnsi="Times New Roman" w:cs="Times New Roman"/>
          <w:lang w:val="lt-LT"/>
        </w:rPr>
        <w:t>Viatris</w:t>
      </w:r>
      <w:proofErr w:type="spellEnd"/>
      <w:r w:rsidRPr="0001290A">
        <w:rPr>
          <w:rFonts w:ascii="Times New Roman" w:hAnsi="Times New Roman" w:cs="Times New Roman"/>
          <w:lang w:val="lt-LT"/>
        </w:rPr>
        <w:t xml:space="preserve"> UAB</w:t>
      </w:r>
      <w:r w:rsidRPr="0001290A">
        <w:rPr>
          <w:rFonts w:ascii="Times New Roman" w:eastAsia="Times New Roman" w:hAnsi="Times New Roman" w:cs="Times New Roman"/>
          <w:lang w:val="lt-LT"/>
        </w:rPr>
        <w:t xml:space="preserve"> </w:t>
      </w:r>
    </w:p>
    <w:p w14:paraId="638979C1"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r w:rsidRPr="0001290A">
        <w:rPr>
          <w:rFonts w:ascii="Times New Roman" w:eastAsia="Times New Roman" w:hAnsi="Times New Roman" w:cs="Times New Roman"/>
          <w:lang w:val="lt-LT"/>
        </w:rPr>
        <w:t>Tel.: +370 5 205 1288</w:t>
      </w:r>
    </w:p>
    <w:p w14:paraId="2C10CBE3" w14:textId="77777777" w:rsidR="0001290A" w:rsidRPr="0001290A" w:rsidRDefault="0001290A" w:rsidP="0001290A">
      <w:pPr>
        <w:widowControl w:val="0"/>
        <w:autoSpaceDE w:val="0"/>
        <w:autoSpaceDN w:val="0"/>
        <w:spacing w:after="0" w:line="240" w:lineRule="auto"/>
        <w:ind w:left="119"/>
        <w:rPr>
          <w:rFonts w:ascii="Times New Roman" w:eastAsia="Times New Roman" w:hAnsi="Times New Roman" w:cs="Times New Roman"/>
          <w:lang w:val="lt-LT"/>
        </w:rPr>
      </w:pPr>
    </w:p>
    <w:p w14:paraId="1B6A9716" w14:textId="77777777" w:rsidR="0001290A" w:rsidRPr="0001290A" w:rsidRDefault="0001290A" w:rsidP="0001290A">
      <w:pPr>
        <w:widowControl w:val="0"/>
        <w:autoSpaceDE w:val="0"/>
        <w:autoSpaceDN w:val="0"/>
        <w:spacing w:after="0" w:line="240" w:lineRule="auto"/>
        <w:outlineLvl w:val="1"/>
        <w:rPr>
          <w:rFonts w:ascii="Times New Roman" w:hAnsi="Times New Roman" w:cs="Times New Roman"/>
          <w:lang w:val="lt-LT"/>
        </w:rPr>
      </w:pPr>
      <w:r w:rsidRPr="0001290A">
        <w:rPr>
          <w:rFonts w:ascii="Times New Roman" w:hAnsi="Times New Roman" w:cs="Times New Roman"/>
          <w:b/>
          <w:lang w:val="lt-LT"/>
        </w:rPr>
        <w:t xml:space="preserve">Šis </w:t>
      </w:r>
      <w:r w:rsidRPr="0001290A">
        <w:rPr>
          <w:rFonts w:ascii="Times New Roman" w:eastAsia="Times New Roman" w:hAnsi="Times New Roman" w:cs="Times New Roman"/>
          <w:b/>
          <w:bCs/>
          <w:lang w:val="lt-LT"/>
        </w:rPr>
        <w:t>vaistas</w:t>
      </w:r>
      <w:r w:rsidRPr="0001290A">
        <w:rPr>
          <w:rFonts w:ascii="Times New Roman" w:hAnsi="Times New Roman" w:cs="Times New Roman"/>
          <w:b/>
          <w:lang w:val="lt-LT"/>
        </w:rPr>
        <w:t xml:space="preserve"> Europos ekonominės erdvės valstybėse narėse registruotas tokiais pavadinimais</w:t>
      </w:r>
      <w:r w:rsidRPr="0001290A">
        <w:rPr>
          <w:rFonts w:ascii="Times New Roman" w:hAnsi="Times New Roman" w:cs="Times New Roman"/>
          <w:lang w:val="lt-LT"/>
        </w:rPr>
        <w:t>:</w:t>
      </w:r>
    </w:p>
    <w:tbl>
      <w:tblPr>
        <w:tblStyle w:val="Lentelstinklelis"/>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6290"/>
      </w:tblGrid>
      <w:tr w:rsidR="0001290A" w:rsidRPr="0001290A" w14:paraId="67B33D4B" w14:textId="77777777" w:rsidTr="00544A06">
        <w:tc>
          <w:tcPr>
            <w:tcW w:w="2292" w:type="dxa"/>
          </w:tcPr>
          <w:p w14:paraId="6332F5BD"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Nyderlandai</w:t>
            </w:r>
          </w:p>
        </w:tc>
        <w:tc>
          <w:tcPr>
            <w:tcW w:w="6290" w:type="dxa"/>
          </w:tcPr>
          <w:p w14:paraId="350A5031"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 xml:space="preserve">Agomelatine Viatris </w:t>
            </w:r>
          </w:p>
        </w:tc>
      </w:tr>
      <w:tr w:rsidR="0001290A" w:rsidRPr="0001290A" w14:paraId="72D7780A" w14:textId="77777777" w:rsidTr="00544A06">
        <w:tc>
          <w:tcPr>
            <w:tcW w:w="2292" w:type="dxa"/>
          </w:tcPr>
          <w:p w14:paraId="624349C0"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Čekija</w:t>
            </w:r>
          </w:p>
        </w:tc>
        <w:tc>
          <w:tcPr>
            <w:tcW w:w="6290" w:type="dxa"/>
          </w:tcPr>
          <w:p w14:paraId="4A712CFB"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 xml:space="preserve">Agomelatine Viatris </w:t>
            </w:r>
          </w:p>
        </w:tc>
      </w:tr>
      <w:tr w:rsidR="0001290A" w:rsidRPr="0001290A" w14:paraId="592D082C" w14:textId="77777777" w:rsidTr="00544A06">
        <w:tc>
          <w:tcPr>
            <w:tcW w:w="2292" w:type="dxa"/>
          </w:tcPr>
          <w:p w14:paraId="4F251630"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Estija</w:t>
            </w:r>
          </w:p>
        </w:tc>
        <w:tc>
          <w:tcPr>
            <w:tcW w:w="6290" w:type="dxa"/>
          </w:tcPr>
          <w:p w14:paraId="5CD10155"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Agomelatine Viatris</w:t>
            </w:r>
          </w:p>
        </w:tc>
      </w:tr>
      <w:tr w:rsidR="0001290A" w:rsidRPr="0001290A" w14:paraId="377F458D" w14:textId="77777777" w:rsidTr="00544A06">
        <w:tc>
          <w:tcPr>
            <w:tcW w:w="2292" w:type="dxa"/>
          </w:tcPr>
          <w:p w14:paraId="2F9F6836"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Prancūzija</w:t>
            </w:r>
          </w:p>
        </w:tc>
        <w:tc>
          <w:tcPr>
            <w:tcW w:w="6290" w:type="dxa"/>
          </w:tcPr>
          <w:p w14:paraId="116DAC7F"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 xml:space="preserve">Agomelatine Viatris 25 mg, comprimé pelliculé </w:t>
            </w:r>
          </w:p>
        </w:tc>
      </w:tr>
      <w:tr w:rsidR="0001290A" w:rsidRPr="0001290A" w14:paraId="66F53F61" w14:textId="77777777" w:rsidTr="00544A06">
        <w:tc>
          <w:tcPr>
            <w:tcW w:w="2292" w:type="dxa"/>
          </w:tcPr>
          <w:p w14:paraId="289BFBA7"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Nyderlandai</w:t>
            </w:r>
          </w:p>
        </w:tc>
        <w:tc>
          <w:tcPr>
            <w:tcW w:w="6290" w:type="dxa"/>
          </w:tcPr>
          <w:p w14:paraId="03120FD0"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Agomelatine Viatris 25 mg, filmomhulde tabletten</w:t>
            </w:r>
          </w:p>
        </w:tc>
      </w:tr>
      <w:tr w:rsidR="0001290A" w:rsidRPr="0001290A" w14:paraId="65861B9A" w14:textId="77777777" w:rsidTr="00544A06">
        <w:tc>
          <w:tcPr>
            <w:tcW w:w="2292" w:type="dxa"/>
          </w:tcPr>
          <w:p w14:paraId="698D5B82"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Vengrija</w:t>
            </w:r>
          </w:p>
        </w:tc>
        <w:tc>
          <w:tcPr>
            <w:tcW w:w="6290" w:type="dxa"/>
          </w:tcPr>
          <w:p w14:paraId="6EFC70F3"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 Mylan 25 mg filmtabletta</w:t>
            </w:r>
          </w:p>
        </w:tc>
      </w:tr>
      <w:tr w:rsidR="0001290A" w:rsidRPr="0001290A" w14:paraId="3BE25ED3" w14:textId="77777777" w:rsidTr="00544A06">
        <w:tc>
          <w:tcPr>
            <w:tcW w:w="2292" w:type="dxa"/>
          </w:tcPr>
          <w:p w14:paraId="64DDD090"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Lietuva</w:t>
            </w:r>
          </w:p>
        </w:tc>
        <w:tc>
          <w:tcPr>
            <w:tcW w:w="6290" w:type="dxa"/>
          </w:tcPr>
          <w:p w14:paraId="2C971A8D"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Agomelatine Viatris 25 mg plėvele dengtos tabletės</w:t>
            </w:r>
          </w:p>
        </w:tc>
      </w:tr>
      <w:tr w:rsidR="0001290A" w:rsidRPr="0001290A" w14:paraId="185A5677" w14:textId="77777777" w:rsidTr="00544A06">
        <w:tc>
          <w:tcPr>
            <w:tcW w:w="2292" w:type="dxa"/>
          </w:tcPr>
          <w:p w14:paraId="765CA90E"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Latvija</w:t>
            </w:r>
          </w:p>
        </w:tc>
        <w:tc>
          <w:tcPr>
            <w:tcW w:w="6290" w:type="dxa"/>
          </w:tcPr>
          <w:p w14:paraId="5BCE6735"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Agomelatine Viatris 25 mg apvalkotās tabletes</w:t>
            </w:r>
          </w:p>
        </w:tc>
      </w:tr>
      <w:tr w:rsidR="0001290A" w:rsidRPr="0001290A" w14:paraId="10C261AB" w14:textId="77777777" w:rsidTr="00544A06">
        <w:tc>
          <w:tcPr>
            <w:tcW w:w="2292" w:type="dxa"/>
          </w:tcPr>
          <w:p w14:paraId="5CB3D085"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sidDel="00AF4899">
              <w:rPr>
                <w:rFonts w:ascii="Times New Roman" w:hAnsi="Times New Roman" w:cs="Times New Roman"/>
                <w:color w:val="auto"/>
                <w:sz w:val="22"/>
                <w:szCs w:val="22"/>
                <w:lang w:val="lv-LV"/>
              </w:rPr>
              <w:t>Lenkija</w:t>
            </w:r>
          </w:p>
        </w:tc>
        <w:tc>
          <w:tcPr>
            <w:tcW w:w="6290" w:type="dxa"/>
          </w:tcPr>
          <w:p w14:paraId="79536E7B"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sidDel="00AF4899">
              <w:rPr>
                <w:rFonts w:ascii="Times New Roman" w:hAnsi="Times New Roman" w:cs="Times New Roman"/>
                <w:color w:val="auto"/>
                <w:sz w:val="22"/>
                <w:szCs w:val="22"/>
                <w:lang w:val="lv-LV"/>
              </w:rPr>
              <w:t xml:space="preserve">Agomelatine </w:t>
            </w:r>
            <w:r w:rsidRPr="0001290A">
              <w:rPr>
                <w:rFonts w:ascii="Times New Roman" w:hAnsi="Times New Roman" w:cs="Times New Roman"/>
                <w:color w:val="auto"/>
                <w:sz w:val="22"/>
                <w:szCs w:val="22"/>
                <w:lang w:val="lv-LV"/>
              </w:rPr>
              <w:t>Viatris</w:t>
            </w:r>
            <w:r w:rsidRPr="0001290A" w:rsidDel="00AF4899">
              <w:rPr>
                <w:rFonts w:ascii="Times New Roman" w:hAnsi="Times New Roman" w:cs="Times New Roman"/>
                <w:color w:val="auto"/>
                <w:sz w:val="22"/>
                <w:szCs w:val="22"/>
                <w:lang w:val="lv-LV"/>
              </w:rPr>
              <w:t xml:space="preserve"> </w:t>
            </w:r>
          </w:p>
        </w:tc>
      </w:tr>
      <w:tr w:rsidR="0001290A" w:rsidRPr="0001290A" w14:paraId="46121351" w14:textId="77777777" w:rsidTr="00544A06">
        <w:tc>
          <w:tcPr>
            <w:tcW w:w="2292" w:type="dxa"/>
          </w:tcPr>
          <w:p w14:paraId="0C298FB4"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Slovakija</w:t>
            </w:r>
          </w:p>
        </w:tc>
        <w:tc>
          <w:tcPr>
            <w:tcW w:w="6290" w:type="dxa"/>
          </w:tcPr>
          <w:p w14:paraId="317A90CF"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Agomelatine Viatris</w:t>
            </w:r>
            <w:r w:rsidRPr="0001290A">
              <w:rPr>
                <w:rFonts w:ascii="Times New Roman" w:hAnsi="Times New Roman" w:cs="Times New Roman"/>
                <w:color w:val="auto"/>
                <w:sz w:val="22"/>
                <w:szCs w:val="22"/>
              </w:rPr>
              <w:t xml:space="preserve"> 25 mg</w:t>
            </w:r>
          </w:p>
        </w:tc>
      </w:tr>
      <w:tr w:rsidR="0001290A" w:rsidRPr="0001290A" w14:paraId="623A0BC5" w14:textId="77777777" w:rsidTr="00544A06">
        <w:tc>
          <w:tcPr>
            <w:tcW w:w="2292" w:type="dxa"/>
          </w:tcPr>
          <w:p w14:paraId="3E7BD428"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Danija</w:t>
            </w:r>
          </w:p>
        </w:tc>
        <w:tc>
          <w:tcPr>
            <w:tcW w:w="6290" w:type="dxa"/>
          </w:tcPr>
          <w:p w14:paraId="2F86D22E"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 Viatris</w:t>
            </w:r>
            <w:r w:rsidRPr="0001290A">
              <w:rPr>
                <w:rFonts w:ascii="Times New Roman" w:hAnsi="Times New Roman" w:cs="Times New Roman"/>
                <w:color w:val="auto"/>
                <w:sz w:val="22"/>
                <w:szCs w:val="22"/>
              </w:rPr>
              <w:t xml:space="preserve"> </w:t>
            </w:r>
          </w:p>
        </w:tc>
      </w:tr>
      <w:tr w:rsidR="0001290A" w:rsidRPr="0001290A" w14:paraId="4E060713" w14:textId="77777777" w:rsidTr="00544A06">
        <w:tc>
          <w:tcPr>
            <w:tcW w:w="2292" w:type="dxa"/>
          </w:tcPr>
          <w:p w14:paraId="67E27555"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Suomija</w:t>
            </w:r>
          </w:p>
        </w:tc>
        <w:tc>
          <w:tcPr>
            <w:tcW w:w="6290" w:type="dxa"/>
          </w:tcPr>
          <w:p w14:paraId="75BC25E0"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Agomelatine Viatris</w:t>
            </w:r>
            <w:r w:rsidRPr="0001290A">
              <w:rPr>
                <w:rFonts w:ascii="Times New Roman" w:hAnsi="Times New Roman" w:cs="Times New Roman"/>
                <w:color w:val="auto"/>
                <w:sz w:val="22"/>
                <w:szCs w:val="22"/>
              </w:rPr>
              <w:t xml:space="preserve"> </w:t>
            </w:r>
          </w:p>
        </w:tc>
      </w:tr>
      <w:tr w:rsidR="0001290A" w:rsidRPr="0001290A" w14:paraId="52741E8C" w14:textId="77777777" w:rsidTr="00544A06">
        <w:tc>
          <w:tcPr>
            <w:tcW w:w="2292" w:type="dxa"/>
          </w:tcPr>
          <w:p w14:paraId="584A31C0"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Švedija</w:t>
            </w:r>
          </w:p>
        </w:tc>
        <w:tc>
          <w:tcPr>
            <w:tcW w:w="6290" w:type="dxa"/>
          </w:tcPr>
          <w:p w14:paraId="31638863"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Agomelatine Viatris</w:t>
            </w:r>
            <w:r w:rsidRPr="0001290A">
              <w:rPr>
                <w:rFonts w:ascii="Times New Roman" w:hAnsi="Times New Roman" w:cs="Times New Roman"/>
                <w:color w:val="auto"/>
                <w:sz w:val="22"/>
                <w:szCs w:val="22"/>
              </w:rPr>
              <w:t xml:space="preserve"> 25 mg </w:t>
            </w:r>
            <w:proofErr w:type="spellStart"/>
            <w:r w:rsidRPr="0001290A">
              <w:rPr>
                <w:rFonts w:ascii="Times New Roman" w:hAnsi="Times New Roman" w:cs="Times New Roman"/>
                <w:color w:val="auto"/>
                <w:sz w:val="22"/>
                <w:szCs w:val="22"/>
              </w:rPr>
              <w:t>filmdragerade</w:t>
            </w:r>
            <w:proofErr w:type="spellEnd"/>
            <w:r w:rsidRPr="0001290A">
              <w:rPr>
                <w:rFonts w:ascii="Times New Roman" w:hAnsi="Times New Roman" w:cs="Times New Roman"/>
                <w:color w:val="auto"/>
                <w:sz w:val="22"/>
                <w:szCs w:val="22"/>
              </w:rPr>
              <w:t xml:space="preserve"> </w:t>
            </w:r>
            <w:proofErr w:type="spellStart"/>
            <w:r w:rsidRPr="0001290A">
              <w:rPr>
                <w:rFonts w:ascii="Times New Roman" w:hAnsi="Times New Roman" w:cs="Times New Roman"/>
                <w:color w:val="auto"/>
                <w:sz w:val="22"/>
                <w:szCs w:val="22"/>
              </w:rPr>
              <w:t>tabletter</w:t>
            </w:r>
            <w:proofErr w:type="spellEnd"/>
          </w:p>
        </w:tc>
      </w:tr>
      <w:tr w:rsidR="0001290A" w:rsidRPr="0001290A" w14:paraId="14A8D4E0" w14:textId="77777777" w:rsidTr="00544A06">
        <w:tc>
          <w:tcPr>
            <w:tcW w:w="2292" w:type="dxa"/>
          </w:tcPr>
          <w:p w14:paraId="4BC4BFDE"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Portugalija</w:t>
            </w:r>
          </w:p>
        </w:tc>
        <w:tc>
          <w:tcPr>
            <w:tcW w:w="6290" w:type="dxa"/>
          </w:tcPr>
          <w:p w14:paraId="56018DC6" w14:textId="77777777" w:rsidR="0001290A" w:rsidRPr="0001290A" w:rsidRDefault="0001290A" w:rsidP="0001290A">
            <w:pPr>
              <w:pStyle w:val="Antrat1"/>
              <w:spacing w:before="0" w:after="0"/>
              <w:rPr>
                <w:rFonts w:ascii="Times New Roman" w:hAnsi="Times New Roman" w:cs="Times New Roman"/>
                <w:b/>
                <w:color w:val="auto"/>
                <w:sz w:val="22"/>
                <w:szCs w:val="22"/>
                <w:lang w:val="lv-LV"/>
              </w:rPr>
            </w:pPr>
            <w:r w:rsidRPr="0001290A">
              <w:rPr>
                <w:rFonts w:ascii="Times New Roman" w:hAnsi="Times New Roman" w:cs="Times New Roman"/>
                <w:color w:val="auto"/>
                <w:sz w:val="22"/>
                <w:szCs w:val="22"/>
                <w:lang w:val="lv-LV"/>
              </w:rPr>
              <w:t>Agomelatina Mylan</w:t>
            </w:r>
            <w:r w:rsidRPr="0001290A">
              <w:rPr>
                <w:rFonts w:ascii="Times New Roman" w:hAnsi="Times New Roman" w:cs="Times New Roman"/>
                <w:color w:val="auto"/>
                <w:sz w:val="22"/>
                <w:szCs w:val="22"/>
              </w:rPr>
              <w:t xml:space="preserve"> </w:t>
            </w:r>
          </w:p>
        </w:tc>
      </w:tr>
      <w:tr w:rsidR="0001290A" w:rsidRPr="0001290A" w14:paraId="066A56CA" w14:textId="77777777" w:rsidTr="00544A06">
        <w:tc>
          <w:tcPr>
            <w:tcW w:w="2292" w:type="dxa"/>
          </w:tcPr>
          <w:p w14:paraId="2BFB5717" w14:textId="77777777" w:rsidR="0001290A" w:rsidRPr="0001290A" w:rsidRDefault="0001290A" w:rsidP="0001290A">
            <w:pPr>
              <w:pStyle w:val="Antrat1"/>
              <w:spacing w:before="0" w:after="0"/>
              <w:rPr>
                <w:rFonts w:ascii="Times New Roman" w:hAnsi="Times New Roman" w:cs="Times New Roman"/>
                <w:color w:val="auto"/>
                <w:sz w:val="22"/>
                <w:szCs w:val="22"/>
                <w:lang w:val="lv-LV"/>
              </w:rPr>
            </w:pPr>
            <w:r w:rsidRPr="0001290A">
              <w:rPr>
                <w:rFonts w:ascii="Times New Roman" w:hAnsi="Times New Roman" w:cs="Times New Roman"/>
                <w:color w:val="auto"/>
                <w:sz w:val="22"/>
                <w:szCs w:val="22"/>
                <w:lang w:val="lv-LV"/>
              </w:rPr>
              <w:t>Vokietija</w:t>
            </w:r>
          </w:p>
          <w:p w14:paraId="6448CC4B" w14:textId="77777777" w:rsidR="0001290A" w:rsidRPr="0001290A" w:rsidRDefault="0001290A" w:rsidP="0001290A">
            <w:pPr>
              <w:pStyle w:val="Antrat1"/>
              <w:spacing w:before="0" w:after="0"/>
              <w:rPr>
                <w:rFonts w:ascii="Times New Roman" w:hAnsi="Times New Roman" w:cs="Times New Roman"/>
                <w:color w:val="auto"/>
                <w:sz w:val="22"/>
                <w:szCs w:val="22"/>
                <w:lang w:val="lv-LV"/>
              </w:rPr>
            </w:pPr>
            <w:r w:rsidRPr="0001290A">
              <w:rPr>
                <w:rFonts w:ascii="Times New Roman" w:hAnsi="Times New Roman" w:cs="Times New Roman"/>
                <w:color w:val="auto"/>
                <w:sz w:val="22"/>
                <w:szCs w:val="22"/>
                <w:lang w:val="lv-LV"/>
              </w:rPr>
              <w:t>Airija</w:t>
            </w:r>
          </w:p>
        </w:tc>
        <w:tc>
          <w:tcPr>
            <w:tcW w:w="6290" w:type="dxa"/>
          </w:tcPr>
          <w:p w14:paraId="57D24943" w14:textId="77777777" w:rsidR="0001290A" w:rsidRPr="0001290A" w:rsidRDefault="0001290A" w:rsidP="0001290A">
            <w:pPr>
              <w:pStyle w:val="Antrat1"/>
              <w:spacing w:before="0" w:after="0"/>
              <w:rPr>
                <w:rFonts w:ascii="Times New Roman" w:hAnsi="Times New Roman" w:cs="Times New Roman"/>
                <w:color w:val="auto"/>
                <w:sz w:val="22"/>
                <w:szCs w:val="22"/>
              </w:rPr>
            </w:pPr>
            <w:r w:rsidRPr="0001290A">
              <w:rPr>
                <w:rFonts w:ascii="Times New Roman" w:hAnsi="Times New Roman" w:cs="Times New Roman"/>
                <w:color w:val="auto"/>
                <w:sz w:val="22"/>
                <w:szCs w:val="22"/>
                <w:lang w:val="lv-LV"/>
              </w:rPr>
              <w:t>Agomelatin Mylan</w:t>
            </w:r>
            <w:r w:rsidRPr="0001290A">
              <w:rPr>
                <w:rFonts w:ascii="Times New Roman" w:hAnsi="Times New Roman" w:cs="Times New Roman"/>
                <w:color w:val="auto"/>
                <w:sz w:val="22"/>
                <w:szCs w:val="22"/>
              </w:rPr>
              <w:t xml:space="preserve"> 25 mg </w:t>
            </w:r>
            <w:proofErr w:type="spellStart"/>
            <w:r w:rsidRPr="0001290A">
              <w:rPr>
                <w:rFonts w:ascii="Times New Roman" w:hAnsi="Times New Roman" w:cs="Times New Roman"/>
                <w:color w:val="auto"/>
                <w:sz w:val="22"/>
                <w:szCs w:val="22"/>
              </w:rPr>
              <w:t>Filmtabletten</w:t>
            </w:r>
            <w:proofErr w:type="spellEnd"/>
          </w:p>
          <w:p w14:paraId="39517E62" w14:textId="77777777" w:rsidR="0001290A" w:rsidRPr="0001290A" w:rsidRDefault="0001290A" w:rsidP="0001290A">
            <w:pPr>
              <w:pStyle w:val="Antrat1"/>
              <w:spacing w:before="0" w:after="0"/>
              <w:rPr>
                <w:rFonts w:ascii="Times New Roman" w:hAnsi="Times New Roman" w:cs="Times New Roman"/>
                <w:bCs/>
                <w:color w:val="auto"/>
                <w:sz w:val="22"/>
                <w:szCs w:val="22"/>
                <w:lang w:val="lv-LV"/>
              </w:rPr>
            </w:pPr>
            <w:r w:rsidRPr="0001290A">
              <w:rPr>
                <w:rFonts w:ascii="Times New Roman" w:hAnsi="Times New Roman" w:cs="Times New Roman"/>
                <w:bCs/>
                <w:color w:val="auto"/>
                <w:sz w:val="22"/>
                <w:szCs w:val="22"/>
                <w:lang w:val="lv-LV"/>
              </w:rPr>
              <w:t>Agomelatine Viatris 25 mg film-coated tablets</w:t>
            </w:r>
          </w:p>
        </w:tc>
      </w:tr>
    </w:tbl>
    <w:p w14:paraId="3890270D" w14:textId="77777777" w:rsidR="0001290A" w:rsidRPr="0001290A" w:rsidRDefault="0001290A" w:rsidP="0001290A">
      <w:pPr>
        <w:widowControl w:val="0"/>
        <w:autoSpaceDE w:val="0"/>
        <w:autoSpaceDN w:val="0"/>
        <w:spacing w:after="0" w:line="240" w:lineRule="auto"/>
        <w:rPr>
          <w:rFonts w:ascii="Times New Roman" w:eastAsia="Times New Roman" w:hAnsi="Times New Roman" w:cs="Times New Roman"/>
          <w:lang w:val="lt-LT"/>
        </w:rPr>
      </w:pPr>
    </w:p>
    <w:p w14:paraId="0D36E2E3" w14:textId="77777777" w:rsidR="0001290A" w:rsidRPr="0001290A" w:rsidRDefault="0001290A" w:rsidP="0001290A">
      <w:pPr>
        <w:widowControl w:val="0"/>
        <w:autoSpaceDE w:val="0"/>
        <w:autoSpaceDN w:val="0"/>
        <w:spacing w:after="0" w:line="240" w:lineRule="auto"/>
        <w:outlineLvl w:val="1"/>
        <w:rPr>
          <w:rFonts w:ascii="Times New Roman" w:eastAsia="Times New Roman" w:hAnsi="Times New Roman" w:cs="Times New Roman"/>
          <w:b/>
          <w:bCs/>
          <w:lang w:val="lt-LT"/>
        </w:rPr>
      </w:pPr>
      <w:r w:rsidRPr="0001290A">
        <w:rPr>
          <w:rFonts w:ascii="Times New Roman" w:eastAsia="Times New Roman" w:hAnsi="Times New Roman" w:cs="Times New Roman"/>
          <w:b/>
          <w:bCs/>
          <w:lang w:val="lt-LT"/>
        </w:rPr>
        <w:t>Šis pakuotės lapelis paskutinį kartą peržiūrėtas 2025-06-12.</w:t>
      </w:r>
    </w:p>
    <w:p w14:paraId="0DAAC4AF" w14:textId="77777777" w:rsidR="0001290A" w:rsidRPr="0001290A" w:rsidRDefault="0001290A" w:rsidP="0001290A">
      <w:pPr>
        <w:widowControl w:val="0"/>
        <w:autoSpaceDE w:val="0"/>
        <w:autoSpaceDN w:val="0"/>
        <w:spacing w:after="0" w:line="240" w:lineRule="auto"/>
        <w:rPr>
          <w:rFonts w:ascii="Times New Roman" w:hAnsi="Times New Roman" w:cs="Times New Roman"/>
          <w:b/>
          <w:lang w:val="lt-LT"/>
        </w:rPr>
      </w:pPr>
    </w:p>
    <w:p w14:paraId="6B48131C" w14:textId="77777777" w:rsidR="0001290A" w:rsidRPr="0001290A" w:rsidRDefault="0001290A" w:rsidP="0001290A">
      <w:pPr>
        <w:spacing w:after="0"/>
        <w:ind w:right="20"/>
        <w:rPr>
          <w:rFonts w:ascii="Times New Roman" w:hAnsi="Times New Roman" w:cs="Times New Roman"/>
          <w:lang w:val="lt-LT"/>
        </w:rPr>
      </w:pPr>
      <w:r w:rsidRPr="0001290A">
        <w:rPr>
          <w:rFonts w:ascii="Times New Roman" w:hAnsi="Times New Roman" w:cs="Times New Roman"/>
          <w:lang w:val="lt-LT"/>
        </w:rPr>
        <w:t>Išsami informacija apie šį vaistą pateikiama Valstybinės vaistų kontrolės tarnybos prie Lietuvos Respublikos sveikatos apsaugos ministerijos tinklalapyje</w:t>
      </w:r>
      <w:r w:rsidRPr="0001290A">
        <w:rPr>
          <w:rFonts w:ascii="Times New Roman" w:hAnsi="Times New Roman" w:cs="Times New Roman"/>
          <w:i/>
          <w:lang w:val="lt-LT"/>
        </w:rPr>
        <w:t xml:space="preserve"> </w:t>
      </w:r>
      <w:r w:rsidRPr="0001290A">
        <w:rPr>
          <w:rFonts w:ascii="Times New Roman" w:hAnsi="Times New Roman" w:cs="Times New Roman"/>
          <w:u w:val="single"/>
          <w:lang w:val="lt-LT" w:eastAsia="lt-LT"/>
        </w:rPr>
        <w:t>https://vvkt.lrv.lt/lt/.</w:t>
      </w:r>
    </w:p>
    <w:p w14:paraId="47121973" w14:textId="77777777" w:rsidR="0001290A" w:rsidRPr="0001290A" w:rsidRDefault="0001290A" w:rsidP="0001290A">
      <w:pPr>
        <w:spacing w:after="0"/>
        <w:ind w:left="119"/>
        <w:rPr>
          <w:rFonts w:ascii="Times New Roman" w:hAnsi="Times New Roman" w:cs="Times New Roman"/>
          <w:lang w:val="lt-LT"/>
        </w:rPr>
      </w:pPr>
    </w:p>
    <w:p w14:paraId="41F314DF" w14:textId="77777777" w:rsidR="00222FED" w:rsidRPr="0001290A" w:rsidRDefault="00222FED" w:rsidP="0001290A">
      <w:pPr>
        <w:spacing w:after="0"/>
        <w:rPr>
          <w:rFonts w:ascii="Times New Roman" w:hAnsi="Times New Roman" w:cs="Times New Roman"/>
        </w:rPr>
      </w:pPr>
    </w:p>
    <w:sectPr w:rsidR="00222FED" w:rsidRPr="0001290A" w:rsidSect="0001290A">
      <w:footerReference w:type="default" r:id="rId5"/>
      <w:pgSz w:w="1191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463466"/>
      <w:docPartObj>
        <w:docPartGallery w:val="Page Numbers (Bottom of Page)"/>
        <w:docPartUnique/>
      </w:docPartObj>
    </w:sdtPr>
    <w:sdtContent>
      <w:p w14:paraId="1C67296C" w14:textId="77777777" w:rsidR="0001290A" w:rsidRDefault="0001290A">
        <w:pPr>
          <w:pStyle w:val="Porat"/>
          <w:jc w:val="center"/>
        </w:pPr>
        <w:r>
          <w:fldChar w:fldCharType="begin"/>
        </w:r>
        <w:r>
          <w:instrText>PAGE   \* MERGEFORMAT</w:instrText>
        </w:r>
        <w:r>
          <w:fldChar w:fldCharType="separate"/>
        </w:r>
        <w:r w:rsidRPr="004A738C">
          <w:rPr>
            <w:noProof/>
            <w:lang w:val="lt-LT"/>
          </w:rPr>
          <w:t>29</w:t>
        </w:r>
        <w:r>
          <w:fldChar w:fldCharType="end"/>
        </w:r>
      </w:p>
    </w:sdtContent>
  </w:sdt>
  <w:p w14:paraId="3CACC324" w14:textId="77777777" w:rsidR="0001290A" w:rsidRDefault="0001290A">
    <w:pPr>
      <w:pStyle w:val="Pagrindinistekstas"/>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E96"/>
    <w:multiLevelType w:val="hybridMultilevel"/>
    <w:tmpl w:val="04E41CAC"/>
    <w:lvl w:ilvl="0" w:tplc="4D8A0108">
      <w:start w:val="1"/>
      <w:numFmt w:val="decimal"/>
      <w:lvlText w:val="%1."/>
      <w:lvlJc w:val="left"/>
      <w:pPr>
        <w:ind w:left="684" w:hanging="567"/>
      </w:pPr>
      <w:rPr>
        <w:rFonts w:ascii="Times New Roman" w:eastAsia="Times New Roman" w:hAnsi="Times New Roman" w:cs="Times New Roman" w:hint="default"/>
        <w:w w:val="100"/>
        <w:sz w:val="22"/>
        <w:szCs w:val="22"/>
      </w:rPr>
    </w:lvl>
    <w:lvl w:ilvl="1" w:tplc="CAF6B7E4">
      <w:numFmt w:val="bullet"/>
      <w:lvlText w:val="•"/>
      <w:lvlJc w:val="left"/>
      <w:pPr>
        <w:ind w:left="1542" w:hanging="567"/>
      </w:pPr>
      <w:rPr>
        <w:rFonts w:hint="default"/>
      </w:rPr>
    </w:lvl>
    <w:lvl w:ilvl="2" w:tplc="1C30B422">
      <w:numFmt w:val="bullet"/>
      <w:lvlText w:val="•"/>
      <w:lvlJc w:val="left"/>
      <w:pPr>
        <w:ind w:left="2405" w:hanging="567"/>
      </w:pPr>
      <w:rPr>
        <w:rFonts w:hint="default"/>
      </w:rPr>
    </w:lvl>
    <w:lvl w:ilvl="3" w:tplc="0DFCD544">
      <w:numFmt w:val="bullet"/>
      <w:lvlText w:val="•"/>
      <w:lvlJc w:val="left"/>
      <w:pPr>
        <w:ind w:left="3267" w:hanging="567"/>
      </w:pPr>
      <w:rPr>
        <w:rFonts w:hint="default"/>
      </w:rPr>
    </w:lvl>
    <w:lvl w:ilvl="4" w:tplc="36E2EA1C">
      <w:numFmt w:val="bullet"/>
      <w:lvlText w:val="•"/>
      <w:lvlJc w:val="left"/>
      <w:pPr>
        <w:ind w:left="4130" w:hanging="567"/>
      </w:pPr>
      <w:rPr>
        <w:rFonts w:hint="default"/>
      </w:rPr>
    </w:lvl>
    <w:lvl w:ilvl="5" w:tplc="CC5ED63A">
      <w:numFmt w:val="bullet"/>
      <w:lvlText w:val="•"/>
      <w:lvlJc w:val="left"/>
      <w:pPr>
        <w:ind w:left="4993" w:hanging="567"/>
      </w:pPr>
      <w:rPr>
        <w:rFonts w:hint="default"/>
      </w:rPr>
    </w:lvl>
    <w:lvl w:ilvl="6" w:tplc="11DA27C4">
      <w:numFmt w:val="bullet"/>
      <w:lvlText w:val="•"/>
      <w:lvlJc w:val="left"/>
      <w:pPr>
        <w:ind w:left="5855" w:hanging="567"/>
      </w:pPr>
      <w:rPr>
        <w:rFonts w:hint="default"/>
      </w:rPr>
    </w:lvl>
    <w:lvl w:ilvl="7" w:tplc="DABC1C74">
      <w:numFmt w:val="bullet"/>
      <w:lvlText w:val="•"/>
      <w:lvlJc w:val="left"/>
      <w:pPr>
        <w:ind w:left="6718" w:hanging="567"/>
      </w:pPr>
      <w:rPr>
        <w:rFonts w:hint="default"/>
      </w:rPr>
    </w:lvl>
    <w:lvl w:ilvl="8" w:tplc="F4F4E254">
      <w:numFmt w:val="bullet"/>
      <w:lvlText w:val="•"/>
      <w:lvlJc w:val="left"/>
      <w:pPr>
        <w:ind w:left="7581" w:hanging="567"/>
      </w:pPr>
      <w:rPr>
        <w:rFonts w:hint="default"/>
      </w:rPr>
    </w:lvl>
  </w:abstractNum>
  <w:abstractNum w:abstractNumId="1" w15:restartNumberingAfterBreak="0">
    <w:nsid w:val="1D310719"/>
    <w:multiLevelType w:val="hybridMultilevel"/>
    <w:tmpl w:val="EF7E684A"/>
    <w:lvl w:ilvl="0" w:tplc="657254C2">
      <w:numFmt w:val="bullet"/>
      <w:lvlText w:val="-"/>
      <w:lvlJc w:val="left"/>
      <w:pPr>
        <w:ind w:left="658" w:hanging="541"/>
      </w:pPr>
      <w:rPr>
        <w:rFonts w:hint="default"/>
        <w:w w:val="100"/>
      </w:rPr>
    </w:lvl>
    <w:lvl w:ilvl="1" w:tplc="0DF02B5E">
      <w:numFmt w:val="bullet"/>
      <w:lvlText w:val="•"/>
      <w:lvlJc w:val="left"/>
      <w:pPr>
        <w:ind w:left="1524" w:hanging="541"/>
      </w:pPr>
      <w:rPr>
        <w:rFonts w:hint="default"/>
      </w:rPr>
    </w:lvl>
    <w:lvl w:ilvl="2" w:tplc="0890CB90">
      <w:numFmt w:val="bullet"/>
      <w:lvlText w:val="•"/>
      <w:lvlJc w:val="left"/>
      <w:pPr>
        <w:ind w:left="2389" w:hanging="541"/>
      </w:pPr>
      <w:rPr>
        <w:rFonts w:hint="default"/>
      </w:rPr>
    </w:lvl>
    <w:lvl w:ilvl="3" w:tplc="CB96E438">
      <w:numFmt w:val="bullet"/>
      <w:lvlText w:val="•"/>
      <w:lvlJc w:val="left"/>
      <w:pPr>
        <w:ind w:left="3253" w:hanging="541"/>
      </w:pPr>
      <w:rPr>
        <w:rFonts w:hint="default"/>
      </w:rPr>
    </w:lvl>
    <w:lvl w:ilvl="4" w:tplc="D2DAB6FE">
      <w:numFmt w:val="bullet"/>
      <w:lvlText w:val="•"/>
      <w:lvlJc w:val="left"/>
      <w:pPr>
        <w:ind w:left="4118" w:hanging="541"/>
      </w:pPr>
      <w:rPr>
        <w:rFonts w:hint="default"/>
      </w:rPr>
    </w:lvl>
    <w:lvl w:ilvl="5" w:tplc="C2A27AEA">
      <w:numFmt w:val="bullet"/>
      <w:lvlText w:val="•"/>
      <w:lvlJc w:val="left"/>
      <w:pPr>
        <w:ind w:left="4983" w:hanging="541"/>
      </w:pPr>
      <w:rPr>
        <w:rFonts w:hint="default"/>
      </w:rPr>
    </w:lvl>
    <w:lvl w:ilvl="6" w:tplc="DD0E2214">
      <w:numFmt w:val="bullet"/>
      <w:lvlText w:val="•"/>
      <w:lvlJc w:val="left"/>
      <w:pPr>
        <w:ind w:left="5847" w:hanging="541"/>
      </w:pPr>
      <w:rPr>
        <w:rFonts w:hint="default"/>
      </w:rPr>
    </w:lvl>
    <w:lvl w:ilvl="7" w:tplc="C19613E0">
      <w:numFmt w:val="bullet"/>
      <w:lvlText w:val="•"/>
      <w:lvlJc w:val="left"/>
      <w:pPr>
        <w:ind w:left="6712" w:hanging="541"/>
      </w:pPr>
      <w:rPr>
        <w:rFonts w:hint="default"/>
      </w:rPr>
    </w:lvl>
    <w:lvl w:ilvl="8" w:tplc="B4EAE7A4">
      <w:numFmt w:val="bullet"/>
      <w:lvlText w:val="•"/>
      <w:lvlJc w:val="left"/>
      <w:pPr>
        <w:ind w:left="7577" w:hanging="541"/>
      </w:pPr>
      <w:rPr>
        <w:rFonts w:hint="default"/>
      </w:rPr>
    </w:lvl>
  </w:abstractNum>
  <w:abstractNum w:abstractNumId="2" w15:restartNumberingAfterBreak="0">
    <w:nsid w:val="1ECA5700"/>
    <w:multiLevelType w:val="hybridMultilevel"/>
    <w:tmpl w:val="A110508E"/>
    <w:lvl w:ilvl="0" w:tplc="C4740CDA">
      <w:numFmt w:val="bullet"/>
      <w:lvlText w:val="-"/>
      <w:lvlJc w:val="left"/>
      <w:pPr>
        <w:ind w:left="684" w:hanging="567"/>
      </w:pPr>
      <w:rPr>
        <w:rFonts w:ascii="Times New Roman" w:eastAsia="Times New Roman" w:hAnsi="Times New Roman" w:cs="Times New Roman" w:hint="default"/>
        <w:w w:val="100"/>
        <w:sz w:val="22"/>
        <w:szCs w:val="22"/>
      </w:rPr>
    </w:lvl>
    <w:lvl w:ilvl="1" w:tplc="680CEAAA">
      <w:numFmt w:val="bullet"/>
      <w:lvlText w:val="-"/>
      <w:lvlJc w:val="left"/>
      <w:pPr>
        <w:ind w:left="1198" w:hanging="540"/>
      </w:pPr>
      <w:rPr>
        <w:rFonts w:ascii="Times New Roman" w:eastAsia="Times New Roman" w:hAnsi="Times New Roman" w:cs="Times New Roman" w:hint="default"/>
        <w:spacing w:val="-4"/>
        <w:w w:val="99"/>
        <w:sz w:val="24"/>
        <w:szCs w:val="24"/>
      </w:rPr>
    </w:lvl>
    <w:lvl w:ilvl="2" w:tplc="2DE88E6C">
      <w:numFmt w:val="bullet"/>
      <w:lvlText w:val="•"/>
      <w:lvlJc w:val="left"/>
      <w:pPr>
        <w:ind w:left="2100" w:hanging="540"/>
      </w:pPr>
      <w:rPr>
        <w:rFonts w:hint="default"/>
      </w:rPr>
    </w:lvl>
    <w:lvl w:ilvl="3" w:tplc="4C663D1E">
      <w:numFmt w:val="bullet"/>
      <w:lvlText w:val="•"/>
      <w:lvlJc w:val="left"/>
      <w:pPr>
        <w:ind w:left="3001" w:hanging="540"/>
      </w:pPr>
      <w:rPr>
        <w:rFonts w:hint="default"/>
      </w:rPr>
    </w:lvl>
    <w:lvl w:ilvl="4" w:tplc="07EC4696">
      <w:numFmt w:val="bullet"/>
      <w:lvlText w:val="•"/>
      <w:lvlJc w:val="left"/>
      <w:pPr>
        <w:ind w:left="3902" w:hanging="540"/>
      </w:pPr>
      <w:rPr>
        <w:rFonts w:hint="default"/>
      </w:rPr>
    </w:lvl>
    <w:lvl w:ilvl="5" w:tplc="3D7E6B58">
      <w:numFmt w:val="bullet"/>
      <w:lvlText w:val="•"/>
      <w:lvlJc w:val="left"/>
      <w:pPr>
        <w:ind w:left="4802" w:hanging="540"/>
      </w:pPr>
      <w:rPr>
        <w:rFonts w:hint="default"/>
      </w:rPr>
    </w:lvl>
    <w:lvl w:ilvl="6" w:tplc="69344F60">
      <w:numFmt w:val="bullet"/>
      <w:lvlText w:val="•"/>
      <w:lvlJc w:val="left"/>
      <w:pPr>
        <w:ind w:left="5703" w:hanging="540"/>
      </w:pPr>
      <w:rPr>
        <w:rFonts w:hint="default"/>
      </w:rPr>
    </w:lvl>
    <w:lvl w:ilvl="7" w:tplc="8B8A902A">
      <w:numFmt w:val="bullet"/>
      <w:lvlText w:val="•"/>
      <w:lvlJc w:val="left"/>
      <w:pPr>
        <w:ind w:left="6604" w:hanging="540"/>
      </w:pPr>
      <w:rPr>
        <w:rFonts w:hint="default"/>
      </w:rPr>
    </w:lvl>
    <w:lvl w:ilvl="8" w:tplc="46AC92D6">
      <w:numFmt w:val="bullet"/>
      <w:lvlText w:val="•"/>
      <w:lvlJc w:val="left"/>
      <w:pPr>
        <w:ind w:left="7504" w:hanging="540"/>
      </w:pPr>
      <w:rPr>
        <w:rFonts w:hint="default"/>
      </w:rPr>
    </w:lvl>
  </w:abstractNum>
  <w:abstractNum w:abstractNumId="3" w15:restartNumberingAfterBreak="0">
    <w:nsid w:val="5A8F6E40"/>
    <w:multiLevelType w:val="hybridMultilevel"/>
    <w:tmpl w:val="D6423BA0"/>
    <w:lvl w:ilvl="0" w:tplc="42C00C72">
      <w:start w:val="1"/>
      <w:numFmt w:val="bullet"/>
      <w:lvlText w:val="-"/>
      <w:lvlJc w:val="left"/>
      <w:pPr>
        <w:ind w:left="1003" w:hanging="360"/>
      </w:pPr>
      <w:rPr>
        <w:rFonts w:ascii="Times New Roman" w:eastAsia="Times New Roman" w:hAnsi="Times New Roman" w:hint="default"/>
        <w:sz w:val="22"/>
        <w:szCs w:val="22"/>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5E761DCF"/>
    <w:multiLevelType w:val="hybridMultilevel"/>
    <w:tmpl w:val="9CC6EA02"/>
    <w:lvl w:ilvl="0" w:tplc="FFFFFFFF">
      <w:start w:val="1"/>
      <w:numFmt w:val="bullet"/>
      <w:lvlText w:val="-"/>
      <w:lvlJc w:val="left"/>
      <w:pPr>
        <w:ind w:left="1404" w:hanging="360"/>
      </w:p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5" w15:restartNumberingAfterBreak="0">
    <w:nsid w:val="63DD5BCC"/>
    <w:multiLevelType w:val="hybridMultilevel"/>
    <w:tmpl w:val="D76017C0"/>
    <w:lvl w:ilvl="0" w:tplc="A80A122A">
      <w:start w:val="1"/>
      <w:numFmt w:val="decimal"/>
      <w:lvlText w:val="%1."/>
      <w:lvlJc w:val="left"/>
      <w:pPr>
        <w:ind w:left="117" w:hanging="567"/>
      </w:pPr>
      <w:rPr>
        <w:rFonts w:ascii="Times New Roman" w:eastAsia="Times New Roman" w:hAnsi="Times New Roman" w:cs="Times New Roman" w:hint="default"/>
        <w:b/>
        <w:bCs/>
        <w:w w:val="100"/>
        <w:sz w:val="22"/>
        <w:szCs w:val="22"/>
      </w:rPr>
    </w:lvl>
    <w:lvl w:ilvl="1" w:tplc="3EC6A18E">
      <w:numFmt w:val="bullet"/>
      <w:lvlText w:val="•"/>
      <w:lvlJc w:val="left"/>
      <w:pPr>
        <w:ind w:left="1038" w:hanging="567"/>
      </w:pPr>
      <w:rPr>
        <w:rFonts w:hint="default"/>
      </w:rPr>
    </w:lvl>
    <w:lvl w:ilvl="2" w:tplc="3792414C">
      <w:numFmt w:val="bullet"/>
      <w:lvlText w:val="•"/>
      <w:lvlJc w:val="left"/>
      <w:pPr>
        <w:ind w:left="1957" w:hanging="567"/>
      </w:pPr>
      <w:rPr>
        <w:rFonts w:hint="default"/>
      </w:rPr>
    </w:lvl>
    <w:lvl w:ilvl="3" w:tplc="797E3D0A">
      <w:numFmt w:val="bullet"/>
      <w:lvlText w:val="•"/>
      <w:lvlJc w:val="left"/>
      <w:pPr>
        <w:ind w:left="2875" w:hanging="567"/>
      </w:pPr>
      <w:rPr>
        <w:rFonts w:hint="default"/>
      </w:rPr>
    </w:lvl>
    <w:lvl w:ilvl="4" w:tplc="02E6875A">
      <w:numFmt w:val="bullet"/>
      <w:lvlText w:val="•"/>
      <w:lvlJc w:val="left"/>
      <w:pPr>
        <w:ind w:left="3794" w:hanging="567"/>
      </w:pPr>
      <w:rPr>
        <w:rFonts w:hint="default"/>
      </w:rPr>
    </w:lvl>
    <w:lvl w:ilvl="5" w:tplc="F8AC652A">
      <w:numFmt w:val="bullet"/>
      <w:lvlText w:val="•"/>
      <w:lvlJc w:val="left"/>
      <w:pPr>
        <w:ind w:left="4713" w:hanging="567"/>
      </w:pPr>
      <w:rPr>
        <w:rFonts w:hint="default"/>
      </w:rPr>
    </w:lvl>
    <w:lvl w:ilvl="6" w:tplc="7EA27B14">
      <w:numFmt w:val="bullet"/>
      <w:lvlText w:val="•"/>
      <w:lvlJc w:val="left"/>
      <w:pPr>
        <w:ind w:left="5631" w:hanging="567"/>
      </w:pPr>
      <w:rPr>
        <w:rFonts w:hint="default"/>
      </w:rPr>
    </w:lvl>
    <w:lvl w:ilvl="7" w:tplc="1AAEF236">
      <w:numFmt w:val="bullet"/>
      <w:lvlText w:val="•"/>
      <w:lvlJc w:val="left"/>
      <w:pPr>
        <w:ind w:left="6550" w:hanging="567"/>
      </w:pPr>
      <w:rPr>
        <w:rFonts w:hint="default"/>
      </w:rPr>
    </w:lvl>
    <w:lvl w:ilvl="8" w:tplc="98407834">
      <w:numFmt w:val="bullet"/>
      <w:lvlText w:val="•"/>
      <w:lvlJc w:val="left"/>
      <w:pPr>
        <w:ind w:left="7469" w:hanging="567"/>
      </w:pPr>
      <w:rPr>
        <w:rFonts w:hint="default"/>
      </w:rPr>
    </w:lvl>
  </w:abstractNum>
  <w:num w:numId="1" w16cid:durableId="950018908">
    <w:abstractNumId w:val="2"/>
  </w:num>
  <w:num w:numId="2" w16cid:durableId="1833178833">
    <w:abstractNumId w:val="5"/>
  </w:num>
  <w:num w:numId="3" w16cid:durableId="73825812">
    <w:abstractNumId w:val="0"/>
  </w:num>
  <w:num w:numId="4" w16cid:durableId="82456590">
    <w:abstractNumId w:val="1"/>
  </w:num>
  <w:num w:numId="5" w16cid:durableId="887649625">
    <w:abstractNumId w:val="3"/>
  </w:num>
  <w:num w:numId="6" w16cid:durableId="779034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0A"/>
    <w:rsid w:val="0001290A"/>
    <w:rsid w:val="00222FED"/>
    <w:rsid w:val="005F173E"/>
    <w:rsid w:val="0083434F"/>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4002"/>
  <w15:chartTrackingRefBased/>
  <w15:docId w15:val="{468ABF11-9F27-4B67-8861-CB915929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90A"/>
    <w:pPr>
      <w:spacing w:line="259" w:lineRule="auto"/>
    </w:pPr>
    <w:rPr>
      <w:kern w:val="0"/>
      <w:sz w:val="22"/>
      <w:szCs w:val="22"/>
      <w:lang w:val="en-US"/>
      <w14:ligatures w14:val="none"/>
    </w:rPr>
  </w:style>
  <w:style w:type="paragraph" w:styleId="Antrat1">
    <w:name w:val="heading 1"/>
    <w:basedOn w:val="prastasis"/>
    <w:next w:val="prastasis"/>
    <w:link w:val="Antrat1Diagrama"/>
    <w:uiPriority w:val="1"/>
    <w:qFormat/>
    <w:rsid w:val="00012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2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29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29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29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29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29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29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29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0129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29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29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29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29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29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29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29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29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2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29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29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29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29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290A"/>
    <w:rPr>
      <w:i/>
      <w:iCs/>
      <w:color w:val="404040" w:themeColor="text1" w:themeTint="BF"/>
    </w:rPr>
  </w:style>
  <w:style w:type="paragraph" w:styleId="Sraopastraipa">
    <w:name w:val="List Paragraph"/>
    <w:basedOn w:val="prastasis"/>
    <w:uiPriority w:val="1"/>
    <w:qFormat/>
    <w:rsid w:val="0001290A"/>
    <w:pPr>
      <w:ind w:left="720"/>
      <w:contextualSpacing/>
    </w:pPr>
  </w:style>
  <w:style w:type="character" w:styleId="Rykuspabraukimas">
    <w:name w:val="Intense Emphasis"/>
    <w:basedOn w:val="Numatytasispastraiposriftas"/>
    <w:uiPriority w:val="21"/>
    <w:qFormat/>
    <w:rsid w:val="0001290A"/>
    <w:rPr>
      <w:i/>
      <w:iCs/>
      <w:color w:val="0F4761" w:themeColor="accent1" w:themeShade="BF"/>
    </w:rPr>
  </w:style>
  <w:style w:type="paragraph" w:styleId="Iskirtacitata">
    <w:name w:val="Intense Quote"/>
    <w:basedOn w:val="prastasis"/>
    <w:next w:val="prastasis"/>
    <w:link w:val="IskirtacitataDiagrama"/>
    <w:uiPriority w:val="30"/>
    <w:qFormat/>
    <w:rsid w:val="00012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290A"/>
    <w:rPr>
      <w:i/>
      <w:iCs/>
      <w:color w:val="0F4761" w:themeColor="accent1" w:themeShade="BF"/>
    </w:rPr>
  </w:style>
  <w:style w:type="character" w:styleId="Rykinuoroda">
    <w:name w:val="Intense Reference"/>
    <w:basedOn w:val="Numatytasispastraiposriftas"/>
    <w:uiPriority w:val="32"/>
    <w:qFormat/>
    <w:rsid w:val="0001290A"/>
    <w:rPr>
      <w:b/>
      <w:bCs/>
      <w:smallCaps/>
      <w:color w:val="0F4761" w:themeColor="accent1" w:themeShade="BF"/>
      <w:spacing w:val="5"/>
    </w:rPr>
  </w:style>
  <w:style w:type="paragraph" w:styleId="Pagrindinistekstas">
    <w:name w:val="Body Text"/>
    <w:basedOn w:val="prastasis"/>
    <w:link w:val="PagrindinistekstasDiagrama"/>
    <w:uiPriority w:val="1"/>
    <w:qFormat/>
    <w:rsid w:val="0001290A"/>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01290A"/>
    <w:rPr>
      <w:rFonts w:ascii="Times New Roman" w:eastAsia="Times New Roman" w:hAnsi="Times New Roman" w:cs="Times New Roman"/>
      <w:kern w:val="0"/>
      <w:sz w:val="22"/>
      <w:szCs w:val="22"/>
      <w:lang w:val="en-US"/>
      <w14:ligatures w14:val="none"/>
    </w:rPr>
  </w:style>
  <w:style w:type="table" w:styleId="Lentelstinklelis">
    <w:name w:val="Table Grid"/>
    <w:basedOn w:val="prastojilentel"/>
    <w:uiPriority w:val="39"/>
    <w:rsid w:val="0001290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1290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1290A"/>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10123</Words>
  <Characters>5771</Characters>
  <Application>Microsoft Office Word</Application>
  <DocSecurity>0</DocSecurity>
  <Lines>48</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2025-08-25T12:42:00Z</dcterms:created>
  <dcterms:modified xsi:type="dcterms:W3CDTF">2025-08-25T12:44:00Z</dcterms:modified>
</cp:coreProperties>
</file>