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EAB" w:rsidRPr="00D87EAB" w:rsidRDefault="00D87EAB" w:rsidP="00D87EAB">
      <w:pPr>
        <w:widowControl w:val="0"/>
        <w:tabs>
          <w:tab w:val="left" w:pos="567"/>
        </w:tabs>
        <w:outlineLvl w:val="0"/>
        <w:rPr>
          <w:b/>
          <w:snapToGrid w:val="0"/>
          <w:szCs w:val="22"/>
          <w:lang w:eastAsia="en-US"/>
        </w:rPr>
      </w:pPr>
      <w:bookmarkStart w:id="0" w:name="Tab"/>
      <w:bookmarkEnd w:id="0"/>
    </w:p>
    <w:p w:rsidR="00D87EAB" w:rsidRPr="00D87EAB" w:rsidRDefault="00D87EAB" w:rsidP="00D87EAB">
      <w:pPr>
        <w:widowControl w:val="0"/>
        <w:tabs>
          <w:tab w:val="left" w:pos="567"/>
        </w:tabs>
        <w:outlineLvl w:val="0"/>
        <w:rPr>
          <w:b/>
          <w:snapToGrid w:val="0"/>
          <w:szCs w:val="22"/>
          <w:lang w:eastAsia="en-US"/>
        </w:rPr>
      </w:pPr>
    </w:p>
    <w:p w:rsidR="00D87EAB" w:rsidRPr="00D87EAB" w:rsidRDefault="00D87EAB" w:rsidP="00D87EAB">
      <w:pPr>
        <w:widowControl w:val="0"/>
        <w:tabs>
          <w:tab w:val="left" w:pos="567"/>
        </w:tabs>
        <w:outlineLvl w:val="0"/>
        <w:rPr>
          <w:b/>
          <w:snapToGrid w:val="0"/>
          <w:szCs w:val="22"/>
          <w:lang w:eastAsia="en-US"/>
        </w:rPr>
      </w:pPr>
    </w:p>
    <w:p w:rsidR="00D87EAB" w:rsidRPr="00D87EAB" w:rsidRDefault="00D87EAB" w:rsidP="00D87EAB">
      <w:pPr>
        <w:widowControl w:val="0"/>
        <w:tabs>
          <w:tab w:val="left" w:pos="567"/>
        </w:tabs>
        <w:outlineLvl w:val="0"/>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1440"/>
          <w:tab w:val="left" w:pos="-720"/>
          <w:tab w:val="left" w:pos="567"/>
        </w:tabs>
        <w:rPr>
          <w:b/>
          <w:snapToGrid w:val="0"/>
          <w:szCs w:val="22"/>
          <w:lang w:eastAsia="en-US"/>
        </w:rPr>
      </w:pPr>
    </w:p>
    <w:p w:rsidR="00D87EAB" w:rsidRPr="00D87EAB" w:rsidRDefault="00D87EAB" w:rsidP="00D87EAB">
      <w:pPr>
        <w:widowControl w:val="0"/>
        <w:tabs>
          <w:tab w:val="left" w:pos="567"/>
        </w:tabs>
        <w:jc w:val="center"/>
        <w:outlineLvl w:val="1"/>
        <w:rPr>
          <w:b/>
          <w:bCs/>
          <w:iCs/>
          <w:snapToGrid w:val="0"/>
          <w:szCs w:val="22"/>
        </w:rPr>
      </w:pPr>
    </w:p>
    <w:p w:rsidR="00D87EAB" w:rsidRPr="0071468C" w:rsidRDefault="00D87EAB" w:rsidP="00D87EAB">
      <w:pPr>
        <w:widowControl w:val="0"/>
        <w:tabs>
          <w:tab w:val="left" w:pos="567"/>
        </w:tabs>
        <w:jc w:val="center"/>
        <w:outlineLvl w:val="1"/>
        <w:rPr>
          <w:b/>
          <w:snapToGrid w:val="0"/>
          <w:szCs w:val="22"/>
        </w:rPr>
      </w:pPr>
      <w:r w:rsidRPr="0071468C">
        <w:rPr>
          <w:b/>
          <w:bCs/>
          <w:iCs/>
          <w:snapToGrid w:val="0"/>
          <w:szCs w:val="22"/>
        </w:rPr>
        <w:t>I PRIEDAS</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1440"/>
          <w:tab w:val="left" w:pos="-720"/>
          <w:tab w:val="left" w:pos="567"/>
        </w:tabs>
        <w:jc w:val="center"/>
        <w:rPr>
          <w:b/>
          <w:snapToGrid w:val="0"/>
          <w:szCs w:val="22"/>
          <w:lang w:eastAsia="en-US"/>
        </w:rPr>
      </w:pPr>
      <w:r w:rsidRPr="0071468C">
        <w:rPr>
          <w:b/>
          <w:snapToGrid w:val="0"/>
          <w:szCs w:val="22"/>
          <w:lang w:eastAsia="en-US"/>
        </w:rPr>
        <w:t>PREPARATO CHARAKTERISTIKŲ SANTRAUKA</w:t>
      </w:r>
    </w:p>
    <w:p w:rsidR="00D87EAB" w:rsidRPr="0071468C" w:rsidRDefault="00D87EAB" w:rsidP="00D87EAB">
      <w:pPr>
        <w:widowControl w:val="0"/>
        <w:tabs>
          <w:tab w:val="left" w:pos="567"/>
        </w:tabs>
        <w:outlineLvl w:val="2"/>
        <w:rPr>
          <w:b/>
          <w:bCs/>
          <w:snapToGrid w:val="0"/>
          <w:szCs w:val="22"/>
        </w:rPr>
      </w:pPr>
      <w:r w:rsidRPr="0071468C">
        <w:rPr>
          <w:snapToGrid w:val="0"/>
          <w:szCs w:val="22"/>
          <w:lang w:eastAsia="zh-CN"/>
        </w:rPr>
        <w:br w:type="page"/>
      </w:r>
      <w:r w:rsidRPr="0071468C">
        <w:rPr>
          <w:b/>
          <w:bCs/>
          <w:snapToGrid w:val="0"/>
          <w:szCs w:val="22"/>
        </w:rPr>
        <w:lastRenderedPageBreak/>
        <w:t>1.</w:t>
      </w:r>
      <w:r w:rsidRPr="0071468C">
        <w:rPr>
          <w:b/>
          <w:bCs/>
          <w:snapToGrid w:val="0"/>
          <w:szCs w:val="22"/>
        </w:rPr>
        <w:tab/>
        <w:t>VAISTINIO PREPARATO PAVADINIMAS</w:t>
      </w:r>
    </w:p>
    <w:p w:rsidR="00D87EAB" w:rsidRPr="0071468C" w:rsidRDefault="00D87EAB" w:rsidP="00D87EAB">
      <w:pPr>
        <w:widowControl w:val="0"/>
        <w:tabs>
          <w:tab w:val="left" w:pos="567"/>
        </w:tabs>
        <w:rPr>
          <w:snapToGrid w:val="0"/>
          <w:szCs w:val="22"/>
          <w:lang w:eastAsia="en-US"/>
        </w:rPr>
      </w:pPr>
    </w:p>
    <w:p w:rsidR="004E52F9" w:rsidRPr="0071468C" w:rsidRDefault="004E52F9" w:rsidP="00D87EAB">
      <w:pPr>
        <w:widowControl w:val="0"/>
        <w:tabs>
          <w:tab w:val="left" w:pos="567"/>
        </w:tabs>
        <w:rPr>
          <w:szCs w:val="22"/>
          <w:lang w:eastAsia="en-US"/>
        </w:rPr>
      </w:pPr>
      <w:r w:rsidRPr="0071468C">
        <w:rPr>
          <w:szCs w:val="22"/>
          <w:lang w:eastAsia="en-US"/>
        </w:rPr>
        <w:t>Agodeprin 25</w:t>
      </w:r>
      <w:r w:rsidR="00A24178" w:rsidRPr="0071468C">
        <w:rPr>
          <w:szCs w:val="22"/>
          <w:lang w:eastAsia="en-US"/>
        </w:rPr>
        <w:t> </w:t>
      </w:r>
      <w:r w:rsidRPr="0071468C">
        <w:rPr>
          <w:szCs w:val="22"/>
          <w:lang w:eastAsia="en-US"/>
        </w:rPr>
        <w:t>mg plėvele dengtos tabletės</w:t>
      </w:r>
    </w:p>
    <w:p w:rsidR="004E52F9" w:rsidRPr="0071468C" w:rsidRDefault="004E52F9" w:rsidP="00D87EAB">
      <w:pPr>
        <w:widowControl w:val="0"/>
        <w:tabs>
          <w:tab w:val="left" w:pos="567"/>
        </w:tabs>
        <w:rPr>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outlineLvl w:val="2"/>
        <w:rPr>
          <w:b/>
          <w:bCs/>
          <w:snapToGrid w:val="0"/>
          <w:szCs w:val="22"/>
        </w:rPr>
      </w:pPr>
      <w:r w:rsidRPr="0071468C">
        <w:rPr>
          <w:b/>
          <w:bCs/>
          <w:snapToGrid w:val="0"/>
          <w:szCs w:val="22"/>
        </w:rPr>
        <w:t>2.</w:t>
      </w:r>
      <w:r w:rsidRPr="0071468C">
        <w:rPr>
          <w:b/>
          <w:bCs/>
          <w:snapToGrid w:val="0"/>
          <w:szCs w:val="22"/>
        </w:rPr>
        <w:tab/>
        <w:t>KOKYBINĖ IR KIEKYBINĖ SUDĖTIS</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zCs w:val="22"/>
          <w:lang w:eastAsia="en-US"/>
        </w:rPr>
      </w:pPr>
      <w:r w:rsidRPr="0071468C">
        <w:rPr>
          <w:szCs w:val="22"/>
          <w:lang w:eastAsia="en-US"/>
        </w:rPr>
        <w:t xml:space="preserve">Kiekvienoje </w:t>
      </w:r>
      <w:r w:rsidR="004E52F9" w:rsidRPr="0071468C">
        <w:rPr>
          <w:szCs w:val="22"/>
          <w:lang w:eastAsia="en-US"/>
        </w:rPr>
        <w:t xml:space="preserve">plėvele dengtoje </w:t>
      </w:r>
      <w:r w:rsidRPr="0071468C">
        <w:rPr>
          <w:szCs w:val="22"/>
          <w:lang w:eastAsia="en-US"/>
        </w:rPr>
        <w:t xml:space="preserve">tabletėje yra </w:t>
      </w:r>
      <w:r w:rsidR="008E4D2B" w:rsidRPr="0071468C">
        <w:rPr>
          <w:szCs w:val="22"/>
          <w:lang w:eastAsia="en-US"/>
        </w:rPr>
        <w:t>25</w:t>
      </w:r>
      <w:r w:rsidR="00EF2C36" w:rsidRPr="0071468C">
        <w:rPr>
          <w:szCs w:val="22"/>
          <w:lang w:eastAsia="en-US"/>
        </w:rPr>
        <w:t> </w:t>
      </w:r>
      <w:r w:rsidR="008E4D2B" w:rsidRPr="0071468C">
        <w:rPr>
          <w:szCs w:val="22"/>
          <w:lang w:eastAsia="en-US"/>
        </w:rPr>
        <w:t>mg agomelatino</w:t>
      </w:r>
      <w:r w:rsidR="00A24178" w:rsidRPr="0071468C">
        <w:rPr>
          <w:szCs w:val="22"/>
          <w:lang w:eastAsia="en-US"/>
        </w:rPr>
        <w:t xml:space="preserve"> (agomelatino urėjos pavidalu)</w:t>
      </w:r>
      <w:r w:rsidRPr="0071468C">
        <w:rPr>
          <w:szCs w:val="22"/>
          <w:lang w:eastAsia="en-US"/>
        </w:rPr>
        <w:t>.</w:t>
      </w:r>
    </w:p>
    <w:p w:rsidR="008E4D2B" w:rsidRPr="0071468C" w:rsidRDefault="008E4D2B" w:rsidP="00D87EAB">
      <w:pPr>
        <w:widowControl w:val="0"/>
        <w:tabs>
          <w:tab w:val="left" w:pos="567"/>
        </w:tabs>
        <w:rPr>
          <w:snapToGrid w:val="0"/>
          <w:szCs w:val="22"/>
          <w:lang w:eastAsia="en-US"/>
        </w:rPr>
      </w:pPr>
    </w:p>
    <w:p w:rsidR="008E4D2B" w:rsidRPr="0071468C" w:rsidRDefault="008E4D2B" w:rsidP="00D87EAB">
      <w:pPr>
        <w:widowControl w:val="0"/>
        <w:tabs>
          <w:tab w:val="left" w:pos="567"/>
        </w:tabs>
        <w:rPr>
          <w:snapToGrid w:val="0"/>
          <w:szCs w:val="22"/>
          <w:lang w:eastAsia="en-US"/>
        </w:rPr>
      </w:pPr>
      <w:r w:rsidRPr="0071468C">
        <w:rPr>
          <w:snapToGrid w:val="0"/>
          <w:szCs w:val="22"/>
          <w:u w:val="single"/>
          <w:lang w:eastAsia="en-US"/>
        </w:rPr>
        <w:t>Pagalbinė medžiaga, kurios poveikis žinomas:</w:t>
      </w:r>
      <w:r w:rsidRPr="0071468C">
        <w:rPr>
          <w:snapToGrid w:val="0"/>
          <w:szCs w:val="22"/>
          <w:lang w:eastAsia="en-US"/>
        </w:rPr>
        <w:t xml:space="preserve"> kiekvienoje tabletėje yra </w:t>
      </w:r>
      <w:r w:rsidR="007841A5" w:rsidRPr="0071468C">
        <w:rPr>
          <w:snapToGrid w:val="0"/>
          <w:szCs w:val="22"/>
          <w:lang w:eastAsia="en-US"/>
        </w:rPr>
        <w:t>55</w:t>
      </w:r>
      <w:r w:rsidR="00EF2C36" w:rsidRPr="0071468C">
        <w:rPr>
          <w:snapToGrid w:val="0"/>
          <w:szCs w:val="22"/>
          <w:lang w:eastAsia="en-US"/>
        </w:rPr>
        <w:t> </w:t>
      </w:r>
      <w:r w:rsidRPr="0071468C">
        <w:rPr>
          <w:snapToGrid w:val="0"/>
          <w:szCs w:val="22"/>
          <w:lang w:eastAsia="en-US"/>
        </w:rPr>
        <w:t>mg laktozės (monohidrato pavidalu).</w:t>
      </w:r>
    </w:p>
    <w:p w:rsidR="008E4D2B" w:rsidRPr="0071468C" w:rsidRDefault="008E4D2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t>Visos pagalbinės medžiagos išvardytos 6.1 skyriuje.</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outlineLvl w:val="2"/>
        <w:rPr>
          <w:b/>
          <w:bCs/>
          <w:snapToGrid w:val="0"/>
          <w:szCs w:val="22"/>
        </w:rPr>
      </w:pPr>
      <w:r w:rsidRPr="0071468C">
        <w:rPr>
          <w:b/>
          <w:bCs/>
          <w:snapToGrid w:val="0"/>
          <w:szCs w:val="22"/>
        </w:rPr>
        <w:t>3.</w:t>
      </w:r>
      <w:r w:rsidRPr="0071468C">
        <w:rPr>
          <w:b/>
          <w:bCs/>
          <w:snapToGrid w:val="0"/>
          <w:szCs w:val="22"/>
        </w:rPr>
        <w:tab/>
        <w:t>FARMACINĖ FORMA</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zCs w:val="22"/>
          <w:lang w:eastAsia="en-US"/>
        </w:rPr>
      </w:pPr>
      <w:r w:rsidRPr="0071468C">
        <w:rPr>
          <w:szCs w:val="22"/>
          <w:lang w:eastAsia="en-US"/>
        </w:rPr>
        <w:t>Plėvele dengta tabletė</w:t>
      </w:r>
      <w:r w:rsidR="00EF2C36" w:rsidRPr="0071468C">
        <w:rPr>
          <w:szCs w:val="22"/>
          <w:lang w:eastAsia="en-US"/>
        </w:rPr>
        <w:t xml:space="preserve"> (tabletė)</w:t>
      </w:r>
      <w:r w:rsidRPr="0071468C">
        <w:rPr>
          <w:szCs w:val="22"/>
          <w:lang w:eastAsia="en-US"/>
        </w:rPr>
        <w:t xml:space="preserve"> </w:t>
      </w:r>
    </w:p>
    <w:p w:rsidR="00D87EAB" w:rsidRPr="0071468C" w:rsidRDefault="00D87EAB" w:rsidP="00D87EAB">
      <w:pPr>
        <w:widowControl w:val="0"/>
        <w:tabs>
          <w:tab w:val="left" w:pos="567"/>
        </w:tabs>
        <w:rPr>
          <w:szCs w:val="22"/>
          <w:lang w:eastAsia="en-US"/>
        </w:rPr>
      </w:pPr>
    </w:p>
    <w:p w:rsidR="00D87EAB" w:rsidRPr="0071468C" w:rsidRDefault="00EF2C36" w:rsidP="00EF2C36">
      <w:pPr>
        <w:widowControl w:val="0"/>
        <w:tabs>
          <w:tab w:val="left" w:pos="567"/>
        </w:tabs>
        <w:rPr>
          <w:szCs w:val="22"/>
          <w:lang w:eastAsia="en-US"/>
        </w:rPr>
      </w:pPr>
      <w:r w:rsidRPr="0071468C">
        <w:rPr>
          <w:szCs w:val="22"/>
          <w:lang w:eastAsia="en-US"/>
        </w:rPr>
        <w:t>Tamsiai</w:t>
      </w:r>
      <w:r w:rsidR="00D87EAB" w:rsidRPr="0071468C">
        <w:rPr>
          <w:szCs w:val="22"/>
          <w:lang w:eastAsia="en-US"/>
        </w:rPr>
        <w:t xml:space="preserve"> geltonos, </w:t>
      </w:r>
      <w:r w:rsidRPr="0071468C">
        <w:rPr>
          <w:szCs w:val="22"/>
          <w:lang w:eastAsia="en-US"/>
        </w:rPr>
        <w:t>ovalios, abipus išgaubtos, apytikslia</w:t>
      </w:r>
      <w:r w:rsidR="0081687F" w:rsidRPr="0071468C">
        <w:rPr>
          <w:szCs w:val="22"/>
          <w:lang w:eastAsia="en-US"/>
        </w:rPr>
        <w:t>i</w:t>
      </w:r>
      <w:r w:rsidRPr="0071468C">
        <w:rPr>
          <w:szCs w:val="22"/>
          <w:lang w:eastAsia="en-US"/>
        </w:rPr>
        <w:t xml:space="preserve"> 8,5 mm x 4,5 mm dydžio plėvele dengtos tabletės</w:t>
      </w:r>
      <w:r w:rsidR="00D87EAB" w:rsidRPr="0071468C">
        <w:rPr>
          <w:szCs w:val="22"/>
          <w:lang w:eastAsia="en-US"/>
        </w:rPr>
        <w:t xml:space="preserve">, </w:t>
      </w:r>
      <w:r w:rsidRPr="0071468C">
        <w:rPr>
          <w:szCs w:val="22"/>
          <w:lang w:eastAsia="en-US"/>
        </w:rPr>
        <w:t xml:space="preserve">kurių vienoje pusėje įspausta“25“. </w:t>
      </w:r>
    </w:p>
    <w:p w:rsidR="00D87EAB" w:rsidRPr="0071468C" w:rsidRDefault="00D87EAB" w:rsidP="00D87EAB">
      <w:pPr>
        <w:widowControl w:val="0"/>
        <w:tabs>
          <w:tab w:val="left" w:pos="567"/>
        </w:tabs>
        <w:rPr>
          <w:iCs/>
          <w:szCs w:val="22"/>
          <w:lang w:eastAsia="en-US"/>
        </w:rPr>
      </w:pPr>
    </w:p>
    <w:p w:rsidR="00EF2C36" w:rsidRPr="0071468C" w:rsidRDefault="00EF2C36" w:rsidP="00D87EAB">
      <w:pPr>
        <w:widowControl w:val="0"/>
        <w:tabs>
          <w:tab w:val="left" w:pos="567"/>
        </w:tabs>
        <w:rPr>
          <w:iCs/>
          <w:szCs w:val="22"/>
          <w:lang w:eastAsia="en-US"/>
        </w:rPr>
      </w:pPr>
    </w:p>
    <w:p w:rsidR="00D87EAB" w:rsidRPr="0071468C" w:rsidRDefault="00D87EAB" w:rsidP="00D87EAB">
      <w:pPr>
        <w:widowControl w:val="0"/>
        <w:tabs>
          <w:tab w:val="left" w:pos="567"/>
        </w:tabs>
        <w:outlineLvl w:val="2"/>
        <w:rPr>
          <w:b/>
          <w:bCs/>
          <w:snapToGrid w:val="0"/>
          <w:szCs w:val="22"/>
        </w:rPr>
      </w:pPr>
      <w:r w:rsidRPr="0071468C">
        <w:rPr>
          <w:b/>
          <w:bCs/>
          <w:snapToGrid w:val="0"/>
          <w:szCs w:val="22"/>
        </w:rPr>
        <w:t>4.</w:t>
      </w:r>
      <w:r w:rsidRPr="0071468C">
        <w:rPr>
          <w:b/>
          <w:bCs/>
          <w:snapToGrid w:val="0"/>
          <w:szCs w:val="22"/>
        </w:rPr>
        <w:tab/>
        <w:t>KLINIKINĖ INFORMACIJA</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4.1</w:t>
      </w:r>
      <w:r w:rsidRPr="0071468C">
        <w:rPr>
          <w:b/>
          <w:bCs/>
          <w:snapToGrid w:val="0"/>
          <w:szCs w:val="22"/>
        </w:rPr>
        <w:tab/>
        <w:t>Terapinės indikacijos</w:t>
      </w:r>
    </w:p>
    <w:p w:rsidR="00D87EAB" w:rsidRPr="0071468C" w:rsidRDefault="00D87EAB" w:rsidP="00D87EAB">
      <w:pPr>
        <w:widowControl w:val="0"/>
        <w:tabs>
          <w:tab w:val="left" w:pos="567"/>
        </w:tabs>
        <w:rPr>
          <w:snapToGrid w:val="0"/>
          <w:szCs w:val="22"/>
          <w:lang w:eastAsia="en-US"/>
        </w:rPr>
      </w:pPr>
    </w:p>
    <w:p w:rsidR="0095732B" w:rsidRPr="0071468C" w:rsidRDefault="00337738" w:rsidP="0095732B">
      <w:pPr>
        <w:widowControl w:val="0"/>
        <w:tabs>
          <w:tab w:val="left" w:pos="567"/>
        </w:tabs>
        <w:rPr>
          <w:snapToGrid w:val="0"/>
          <w:szCs w:val="22"/>
          <w:lang w:eastAsia="en-US"/>
        </w:rPr>
      </w:pPr>
      <w:proofErr w:type="spellStart"/>
      <w:r w:rsidRPr="0071468C">
        <w:rPr>
          <w:snapToGrid w:val="0"/>
          <w:szCs w:val="22"/>
          <w:lang w:eastAsia="en-US"/>
        </w:rPr>
        <w:t>Agodeprin</w:t>
      </w:r>
      <w:proofErr w:type="spellEnd"/>
      <w:r w:rsidRPr="0071468C">
        <w:rPr>
          <w:snapToGrid w:val="0"/>
          <w:szCs w:val="22"/>
          <w:lang w:eastAsia="en-US"/>
        </w:rPr>
        <w:t xml:space="preserve"> skirtas </w:t>
      </w:r>
      <w:r w:rsidR="008B2D99" w:rsidRPr="0071468C">
        <w:rPr>
          <w:snapToGrid w:val="0"/>
          <w:szCs w:val="22"/>
          <w:lang w:eastAsia="en-US"/>
        </w:rPr>
        <w:t>suaugusiųjų</w:t>
      </w:r>
      <w:r w:rsidRPr="0071468C">
        <w:rPr>
          <w:snapToGrid w:val="0"/>
          <w:szCs w:val="22"/>
          <w:lang w:eastAsia="en-US"/>
        </w:rPr>
        <w:t xml:space="preserve"> d</w:t>
      </w:r>
      <w:r w:rsidR="0095732B" w:rsidRPr="0071468C">
        <w:rPr>
          <w:snapToGrid w:val="0"/>
          <w:szCs w:val="22"/>
          <w:lang w:eastAsia="en-US"/>
        </w:rPr>
        <w:t>idžiosios depresijos epizod</w:t>
      </w:r>
      <w:r w:rsidR="008B2D99" w:rsidRPr="0071468C">
        <w:rPr>
          <w:snapToGrid w:val="0"/>
          <w:szCs w:val="22"/>
          <w:lang w:eastAsia="en-US"/>
        </w:rPr>
        <w:t>ų</w:t>
      </w:r>
      <w:r w:rsidRPr="0071468C">
        <w:rPr>
          <w:snapToGrid w:val="0"/>
          <w:szCs w:val="22"/>
          <w:lang w:eastAsia="en-US"/>
        </w:rPr>
        <w:t xml:space="preserve"> </w:t>
      </w:r>
      <w:r w:rsidR="008B2D99" w:rsidRPr="0071468C">
        <w:rPr>
          <w:snapToGrid w:val="0"/>
          <w:szCs w:val="22"/>
          <w:lang w:eastAsia="en-US"/>
        </w:rPr>
        <w:t>gydymui</w:t>
      </w:r>
      <w:r w:rsidR="0095732B" w:rsidRPr="0071468C">
        <w:rPr>
          <w:snapToGrid w:val="0"/>
          <w:szCs w:val="22"/>
          <w:lang w:eastAsia="en-US"/>
        </w:rPr>
        <w:t>.</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4.2</w:t>
      </w:r>
      <w:r w:rsidRPr="0071468C">
        <w:rPr>
          <w:b/>
          <w:bCs/>
          <w:snapToGrid w:val="0"/>
          <w:szCs w:val="22"/>
        </w:rPr>
        <w:tab/>
        <w:t>Dozavimas ir vartojimo metodas</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u w:val="single"/>
          <w:lang w:eastAsia="en-US"/>
        </w:rPr>
      </w:pPr>
      <w:r w:rsidRPr="0071468C">
        <w:rPr>
          <w:snapToGrid w:val="0"/>
          <w:szCs w:val="22"/>
          <w:u w:val="single"/>
          <w:lang w:eastAsia="en-US"/>
        </w:rPr>
        <w:t>Dozavimas</w:t>
      </w:r>
    </w:p>
    <w:p w:rsidR="0095732B" w:rsidRPr="0071468C" w:rsidRDefault="0095732B" w:rsidP="0095732B">
      <w:pPr>
        <w:widowControl w:val="0"/>
        <w:tabs>
          <w:tab w:val="left" w:pos="567"/>
        </w:tabs>
        <w:rPr>
          <w:snapToGrid w:val="0"/>
          <w:szCs w:val="22"/>
          <w:lang w:eastAsia="en-US"/>
        </w:rPr>
      </w:pPr>
      <w:r w:rsidRPr="0071468C">
        <w:rPr>
          <w:snapToGrid w:val="0"/>
          <w:szCs w:val="22"/>
          <w:lang w:eastAsia="en-US"/>
        </w:rPr>
        <w:t>Rekomenduojama dozė yra 25</w:t>
      </w:r>
      <w:r w:rsidR="00516CF0" w:rsidRPr="0071468C">
        <w:rPr>
          <w:snapToGrid w:val="0"/>
          <w:szCs w:val="22"/>
          <w:lang w:eastAsia="en-US"/>
        </w:rPr>
        <w:t> mg</w:t>
      </w:r>
      <w:r w:rsidRPr="0071468C">
        <w:rPr>
          <w:snapToGrid w:val="0"/>
          <w:szCs w:val="22"/>
          <w:lang w:eastAsia="en-US"/>
        </w:rPr>
        <w:t xml:space="preserve"> vieną kartą per parą </w:t>
      </w:r>
      <w:r w:rsidR="002A53F1" w:rsidRPr="0071468C">
        <w:rPr>
          <w:snapToGrid w:val="0"/>
          <w:szCs w:val="22"/>
          <w:lang w:eastAsia="en-US"/>
        </w:rPr>
        <w:t>iš</w:t>
      </w:r>
      <w:r w:rsidR="00251994" w:rsidRPr="0071468C">
        <w:rPr>
          <w:snapToGrid w:val="0"/>
          <w:szCs w:val="22"/>
          <w:lang w:eastAsia="en-US"/>
        </w:rPr>
        <w:t xml:space="preserve">gerti </w:t>
      </w:r>
      <w:r w:rsidRPr="0071468C">
        <w:rPr>
          <w:snapToGrid w:val="0"/>
          <w:szCs w:val="22"/>
          <w:lang w:eastAsia="en-US"/>
        </w:rPr>
        <w:t>einant miegoti.</w:t>
      </w:r>
    </w:p>
    <w:p w:rsidR="0095732B" w:rsidRPr="0071468C" w:rsidRDefault="0095732B" w:rsidP="0095732B">
      <w:pPr>
        <w:widowControl w:val="0"/>
        <w:tabs>
          <w:tab w:val="left" w:pos="567"/>
        </w:tabs>
        <w:rPr>
          <w:snapToGrid w:val="0"/>
          <w:szCs w:val="22"/>
          <w:lang w:eastAsia="en-US"/>
        </w:rPr>
      </w:pPr>
      <w:r w:rsidRPr="0071468C">
        <w:rPr>
          <w:snapToGrid w:val="0"/>
          <w:szCs w:val="22"/>
          <w:lang w:eastAsia="en-US"/>
        </w:rPr>
        <w:t>Jeigu po dviejų savaičių gydymo nėra simptomų pagerėjimo, dozę galima padidinti iki 50</w:t>
      </w:r>
      <w:r w:rsidR="00516CF0" w:rsidRPr="0071468C">
        <w:rPr>
          <w:snapToGrid w:val="0"/>
          <w:szCs w:val="22"/>
          <w:lang w:eastAsia="en-US"/>
        </w:rPr>
        <w:t> mg</w:t>
      </w:r>
      <w:r w:rsidRPr="0071468C">
        <w:rPr>
          <w:snapToGrid w:val="0"/>
          <w:szCs w:val="22"/>
          <w:lang w:eastAsia="en-US"/>
        </w:rPr>
        <w:t xml:space="preserve"> vieną kartą per parą, t. y. einant miegoti išgerti dvi tabletes po 25</w:t>
      </w:r>
      <w:r w:rsidR="00516CF0" w:rsidRPr="0071468C">
        <w:rPr>
          <w:snapToGrid w:val="0"/>
          <w:szCs w:val="22"/>
          <w:lang w:eastAsia="en-US"/>
        </w:rPr>
        <w:t> mg</w:t>
      </w:r>
      <w:r w:rsidRPr="0071468C">
        <w:rPr>
          <w:snapToGrid w:val="0"/>
          <w:szCs w:val="22"/>
          <w:lang w:eastAsia="en-US"/>
        </w:rPr>
        <w:t>.</w:t>
      </w:r>
    </w:p>
    <w:p w:rsidR="0095732B" w:rsidRPr="0071468C" w:rsidRDefault="0095732B" w:rsidP="0095732B">
      <w:pPr>
        <w:widowControl w:val="0"/>
        <w:tabs>
          <w:tab w:val="left" w:pos="567"/>
        </w:tabs>
        <w:rPr>
          <w:snapToGrid w:val="0"/>
          <w:szCs w:val="22"/>
          <w:lang w:eastAsia="en-US"/>
        </w:rPr>
      </w:pPr>
    </w:p>
    <w:p w:rsidR="0095732B" w:rsidRPr="0071468C" w:rsidRDefault="00516CF0" w:rsidP="0095732B">
      <w:pPr>
        <w:widowControl w:val="0"/>
        <w:tabs>
          <w:tab w:val="left" w:pos="567"/>
        </w:tabs>
        <w:rPr>
          <w:snapToGrid w:val="0"/>
          <w:szCs w:val="22"/>
          <w:lang w:eastAsia="en-US"/>
        </w:rPr>
      </w:pPr>
      <w:r w:rsidRPr="0071468C">
        <w:rPr>
          <w:snapToGrid w:val="0"/>
          <w:szCs w:val="22"/>
          <w:lang w:eastAsia="en-US"/>
        </w:rPr>
        <w:t>Priimant s</w:t>
      </w:r>
      <w:r w:rsidR="0095732B" w:rsidRPr="0071468C">
        <w:rPr>
          <w:snapToGrid w:val="0"/>
          <w:szCs w:val="22"/>
          <w:lang w:eastAsia="en-US"/>
        </w:rPr>
        <w:t>prendim</w:t>
      </w:r>
      <w:r w:rsidRPr="0071468C">
        <w:rPr>
          <w:snapToGrid w:val="0"/>
          <w:szCs w:val="22"/>
          <w:lang w:eastAsia="en-US"/>
        </w:rPr>
        <w:t>ą</w:t>
      </w:r>
      <w:r w:rsidR="0095732B" w:rsidRPr="0071468C">
        <w:rPr>
          <w:snapToGrid w:val="0"/>
          <w:szCs w:val="22"/>
          <w:lang w:eastAsia="en-US"/>
        </w:rPr>
        <w:t xml:space="preserve"> padidinti dozę </w:t>
      </w:r>
      <w:r w:rsidRPr="0071468C">
        <w:rPr>
          <w:snapToGrid w:val="0"/>
          <w:szCs w:val="22"/>
          <w:lang w:eastAsia="en-US"/>
        </w:rPr>
        <w:t>reikia atsižvelgti</w:t>
      </w:r>
      <w:r w:rsidR="0095732B" w:rsidRPr="0071468C">
        <w:rPr>
          <w:snapToGrid w:val="0"/>
          <w:szCs w:val="22"/>
          <w:lang w:eastAsia="en-US"/>
        </w:rPr>
        <w:t xml:space="preserve"> </w:t>
      </w:r>
      <w:r w:rsidRPr="0071468C">
        <w:rPr>
          <w:rStyle w:val="Komentaronuoroda"/>
          <w:b/>
          <w:bCs/>
          <w:lang w:eastAsia="x-none"/>
        </w:rPr>
        <w:t>į</w:t>
      </w:r>
      <w:r w:rsidRPr="0071468C">
        <w:rPr>
          <w:snapToGrid w:val="0"/>
          <w:szCs w:val="22"/>
          <w:lang w:eastAsia="en-US"/>
        </w:rPr>
        <w:t xml:space="preserve"> </w:t>
      </w:r>
      <w:r w:rsidR="0095732B" w:rsidRPr="0071468C">
        <w:rPr>
          <w:snapToGrid w:val="0"/>
          <w:szCs w:val="22"/>
          <w:lang w:eastAsia="en-US"/>
        </w:rPr>
        <w:t>didesn</w:t>
      </w:r>
      <w:r w:rsidRPr="0071468C">
        <w:rPr>
          <w:snapToGrid w:val="0"/>
          <w:szCs w:val="22"/>
          <w:lang w:eastAsia="en-US"/>
        </w:rPr>
        <w:t>ę</w:t>
      </w:r>
      <w:r w:rsidR="0095732B" w:rsidRPr="0071468C">
        <w:rPr>
          <w:snapToGrid w:val="0"/>
          <w:szCs w:val="22"/>
          <w:lang w:eastAsia="en-US"/>
        </w:rPr>
        <w:t xml:space="preserve"> transaminazių aktyvumo padidėjimo rizik</w:t>
      </w:r>
      <w:r w:rsidRPr="0071468C">
        <w:rPr>
          <w:snapToGrid w:val="0"/>
          <w:szCs w:val="22"/>
          <w:lang w:eastAsia="en-US"/>
        </w:rPr>
        <w:t>ą</w:t>
      </w:r>
      <w:r w:rsidR="0095732B" w:rsidRPr="0071468C">
        <w:rPr>
          <w:snapToGrid w:val="0"/>
          <w:szCs w:val="22"/>
          <w:lang w:eastAsia="en-US"/>
        </w:rPr>
        <w:t>. Bet koks dozės padidinimas iki 50</w:t>
      </w:r>
      <w:r w:rsidRPr="0071468C">
        <w:rPr>
          <w:snapToGrid w:val="0"/>
          <w:szCs w:val="22"/>
          <w:lang w:eastAsia="en-US"/>
        </w:rPr>
        <w:t> mg</w:t>
      </w:r>
      <w:r w:rsidR="0095732B" w:rsidRPr="0071468C">
        <w:rPr>
          <w:snapToGrid w:val="0"/>
          <w:szCs w:val="22"/>
          <w:lang w:eastAsia="en-US"/>
        </w:rPr>
        <w:t xml:space="preserve"> turi būti </w:t>
      </w:r>
      <w:r w:rsidR="00DE097C" w:rsidRPr="0071468C">
        <w:rPr>
          <w:snapToGrid w:val="0"/>
          <w:szCs w:val="22"/>
          <w:lang w:eastAsia="en-US"/>
        </w:rPr>
        <w:t>atliekamas remiantis</w:t>
      </w:r>
      <w:r w:rsidR="0095732B" w:rsidRPr="0071468C">
        <w:rPr>
          <w:snapToGrid w:val="0"/>
          <w:szCs w:val="22"/>
          <w:lang w:eastAsia="en-US"/>
        </w:rPr>
        <w:t xml:space="preserve"> konkretaus paciento gaunamos naudos ir rizikos santykio įvertinimu ir griežtai stebint kepenų funkcijos tyrim</w:t>
      </w:r>
      <w:r w:rsidR="00DE097C" w:rsidRPr="0071468C">
        <w:rPr>
          <w:snapToGrid w:val="0"/>
          <w:szCs w:val="22"/>
          <w:lang w:eastAsia="en-US"/>
        </w:rPr>
        <w:t xml:space="preserve">ų </w:t>
      </w:r>
      <w:r w:rsidR="00C41370" w:rsidRPr="0071468C">
        <w:rPr>
          <w:snapToGrid w:val="0"/>
          <w:szCs w:val="22"/>
          <w:lang w:eastAsia="en-US"/>
        </w:rPr>
        <w:t xml:space="preserve">(KFT) </w:t>
      </w:r>
      <w:r w:rsidR="00455A76" w:rsidRPr="0071468C">
        <w:rPr>
          <w:snapToGrid w:val="0"/>
          <w:szCs w:val="22"/>
          <w:lang w:eastAsia="en-US"/>
        </w:rPr>
        <w:t>rodmenis</w:t>
      </w:r>
      <w:r w:rsidR="0095732B" w:rsidRPr="0071468C">
        <w:rPr>
          <w:snapToGrid w:val="0"/>
          <w:szCs w:val="22"/>
          <w:lang w:eastAsia="en-US"/>
        </w:rPr>
        <w:t>.</w:t>
      </w:r>
    </w:p>
    <w:p w:rsidR="00DE097C" w:rsidRPr="0071468C" w:rsidRDefault="00DE097C" w:rsidP="0095732B">
      <w:pPr>
        <w:widowControl w:val="0"/>
        <w:tabs>
          <w:tab w:val="left" w:pos="567"/>
        </w:tabs>
        <w:rPr>
          <w:snapToGrid w:val="0"/>
          <w:szCs w:val="22"/>
          <w:lang w:eastAsia="en-US"/>
        </w:rPr>
      </w:pPr>
    </w:p>
    <w:p w:rsidR="0095732B" w:rsidRPr="0071468C" w:rsidRDefault="0095732B" w:rsidP="0095732B">
      <w:pPr>
        <w:widowControl w:val="0"/>
        <w:tabs>
          <w:tab w:val="left" w:pos="567"/>
        </w:tabs>
        <w:rPr>
          <w:snapToGrid w:val="0"/>
          <w:szCs w:val="22"/>
          <w:lang w:eastAsia="en-US"/>
        </w:rPr>
      </w:pPr>
      <w:r w:rsidRPr="0071468C">
        <w:rPr>
          <w:snapToGrid w:val="0"/>
          <w:szCs w:val="22"/>
          <w:lang w:eastAsia="en-US"/>
        </w:rPr>
        <w:t xml:space="preserve">Visiems pacientams prieš pradedant gydymą </w:t>
      </w:r>
      <w:r w:rsidR="00DE097C" w:rsidRPr="0071468C">
        <w:rPr>
          <w:snapToGrid w:val="0"/>
          <w:szCs w:val="22"/>
          <w:lang w:eastAsia="en-US"/>
        </w:rPr>
        <w:t>turi būti atlikti</w:t>
      </w:r>
      <w:r w:rsidRPr="0071468C">
        <w:rPr>
          <w:snapToGrid w:val="0"/>
          <w:szCs w:val="22"/>
          <w:lang w:eastAsia="en-US"/>
        </w:rPr>
        <w:t xml:space="preserve"> kepenų funkcijos tyrim</w:t>
      </w:r>
      <w:r w:rsidR="00DE097C" w:rsidRPr="0071468C">
        <w:rPr>
          <w:snapToGrid w:val="0"/>
          <w:szCs w:val="22"/>
          <w:lang w:eastAsia="en-US"/>
        </w:rPr>
        <w:t>ai</w:t>
      </w:r>
      <w:r w:rsidRPr="0071468C">
        <w:rPr>
          <w:snapToGrid w:val="0"/>
          <w:szCs w:val="22"/>
          <w:lang w:eastAsia="en-US"/>
        </w:rPr>
        <w:t>. Negalima pradėti gydymo, jeigu transaminazių aktyvumas 3 kartus viršija viršutinę norm</w:t>
      </w:r>
      <w:r w:rsidR="00C41370" w:rsidRPr="0071468C">
        <w:rPr>
          <w:snapToGrid w:val="0"/>
          <w:szCs w:val="22"/>
          <w:lang w:eastAsia="en-US"/>
        </w:rPr>
        <w:t>os</w:t>
      </w:r>
      <w:r w:rsidRPr="0071468C">
        <w:rPr>
          <w:snapToGrid w:val="0"/>
          <w:szCs w:val="22"/>
          <w:lang w:eastAsia="en-US"/>
        </w:rPr>
        <w:t xml:space="preserve"> ribą (žr. 4.3 ir 4.4 skyrius).</w:t>
      </w:r>
      <w:r w:rsidR="00C41370" w:rsidRPr="0071468C">
        <w:rPr>
          <w:snapToGrid w:val="0"/>
          <w:szCs w:val="22"/>
          <w:lang w:eastAsia="en-US"/>
        </w:rPr>
        <w:t xml:space="preserve"> </w:t>
      </w:r>
      <w:r w:rsidRPr="0071468C">
        <w:rPr>
          <w:snapToGrid w:val="0"/>
          <w:szCs w:val="22"/>
          <w:lang w:eastAsia="en-US"/>
        </w:rPr>
        <w:t xml:space="preserve">Gydymo metu transaminazių aktyvumas turi būti periodiškai stebimas maždaug po trijų savaičių, šešių savaičių (ūminės fazės pabaigoje), dvylikos ir dvidešimt keturių savaičių (palaikomosios fazės pabaigoje) </w:t>
      </w:r>
      <w:r w:rsidR="00C41370" w:rsidRPr="0071468C">
        <w:rPr>
          <w:snapToGrid w:val="0"/>
          <w:szCs w:val="22"/>
          <w:lang w:eastAsia="en-US"/>
        </w:rPr>
        <w:t>bei</w:t>
      </w:r>
      <w:r w:rsidRPr="0071468C">
        <w:rPr>
          <w:snapToGrid w:val="0"/>
          <w:szCs w:val="22"/>
          <w:lang w:eastAsia="en-US"/>
        </w:rPr>
        <w:t xml:space="preserve"> </w:t>
      </w:r>
      <w:r w:rsidR="00C41370" w:rsidRPr="0071468C">
        <w:rPr>
          <w:snapToGrid w:val="0"/>
          <w:szCs w:val="22"/>
          <w:lang w:eastAsia="en-US"/>
        </w:rPr>
        <w:t>po to, jeigu kliniškai reikalinga</w:t>
      </w:r>
      <w:r w:rsidRPr="0071468C">
        <w:rPr>
          <w:snapToGrid w:val="0"/>
          <w:szCs w:val="22"/>
          <w:lang w:eastAsia="en-US"/>
        </w:rPr>
        <w:t xml:space="preserve"> (taip pat žr. 4.4 skyrių). Gydym</w:t>
      </w:r>
      <w:r w:rsidR="00C41370" w:rsidRPr="0071468C">
        <w:rPr>
          <w:snapToGrid w:val="0"/>
          <w:szCs w:val="22"/>
          <w:lang w:eastAsia="en-US"/>
        </w:rPr>
        <w:t>as</w:t>
      </w:r>
      <w:r w:rsidRPr="0071468C">
        <w:rPr>
          <w:snapToGrid w:val="0"/>
          <w:szCs w:val="22"/>
          <w:lang w:eastAsia="en-US"/>
        </w:rPr>
        <w:t xml:space="preserve"> </w:t>
      </w:r>
      <w:r w:rsidR="00C41370" w:rsidRPr="0071468C">
        <w:rPr>
          <w:snapToGrid w:val="0"/>
          <w:szCs w:val="22"/>
          <w:lang w:eastAsia="en-US"/>
        </w:rPr>
        <w:t>turi būti nutrauktas</w:t>
      </w:r>
      <w:r w:rsidRPr="0071468C">
        <w:rPr>
          <w:snapToGrid w:val="0"/>
          <w:szCs w:val="22"/>
          <w:lang w:eastAsia="en-US"/>
        </w:rPr>
        <w:t>, jeigu transaminazių aktyvumas 3 kartus viršija viršutinę norm</w:t>
      </w:r>
      <w:r w:rsidR="00C41370" w:rsidRPr="0071468C">
        <w:rPr>
          <w:snapToGrid w:val="0"/>
          <w:szCs w:val="22"/>
          <w:lang w:eastAsia="en-US"/>
        </w:rPr>
        <w:t>os</w:t>
      </w:r>
      <w:r w:rsidRPr="0071468C">
        <w:rPr>
          <w:snapToGrid w:val="0"/>
          <w:szCs w:val="22"/>
          <w:lang w:eastAsia="en-US"/>
        </w:rPr>
        <w:t xml:space="preserve"> ribą (žr. 4.3 ir 4.4 skyrius).</w:t>
      </w:r>
    </w:p>
    <w:p w:rsidR="0095732B" w:rsidRPr="0071468C" w:rsidRDefault="0095732B" w:rsidP="0095732B">
      <w:pPr>
        <w:widowControl w:val="0"/>
        <w:tabs>
          <w:tab w:val="left" w:pos="567"/>
        </w:tabs>
        <w:rPr>
          <w:snapToGrid w:val="0"/>
          <w:szCs w:val="22"/>
          <w:lang w:eastAsia="en-US"/>
        </w:rPr>
      </w:pPr>
      <w:r w:rsidRPr="0071468C">
        <w:rPr>
          <w:snapToGrid w:val="0"/>
          <w:szCs w:val="22"/>
          <w:lang w:eastAsia="en-US"/>
        </w:rPr>
        <w:t>Didinant dozę kepenų funkcijos tyrim</w:t>
      </w:r>
      <w:r w:rsidR="005450BE" w:rsidRPr="0071468C">
        <w:rPr>
          <w:snapToGrid w:val="0"/>
          <w:szCs w:val="22"/>
          <w:lang w:eastAsia="en-US"/>
        </w:rPr>
        <w:t>ai</w:t>
      </w:r>
      <w:r w:rsidRPr="0071468C">
        <w:rPr>
          <w:snapToGrid w:val="0"/>
          <w:szCs w:val="22"/>
          <w:lang w:eastAsia="en-US"/>
        </w:rPr>
        <w:t xml:space="preserve"> vėl </w:t>
      </w:r>
      <w:r w:rsidR="00C41370" w:rsidRPr="0071468C">
        <w:rPr>
          <w:snapToGrid w:val="0"/>
          <w:szCs w:val="22"/>
          <w:lang w:eastAsia="en-US"/>
        </w:rPr>
        <w:t>turi būti atli</w:t>
      </w:r>
      <w:r w:rsidR="005450BE" w:rsidRPr="0071468C">
        <w:rPr>
          <w:snapToGrid w:val="0"/>
          <w:szCs w:val="22"/>
          <w:lang w:eastAsia="en-US"/>
        </w:rPr>
        <w:t>ekami</w:t>
      </w:r>
      <w:r w:rsidRPr="0071468C">
        <w:rPr>
          <w:snapToGrid w:val="0"/>
          <w:szCs w:val="22"/>
          <w:lang w:eastAsia="en-US"/>
        </w:rPr>
        <w:t xml:space="preserve"> tokiu pat dažniu</w:t>
      </w:r>
      <w:r w:rsidR="00C41370" w:rsidRPr="0071468C">
        <w:rPr>
          <w:snapToGrid w:val="0"/>
          <w:szCs w:val="22"/>
          <w:lang w:eastAsia="en-US"/>
        </w:rPr>
        <w:t>,</w:t>
      </w:r>
      <w:r w:rsidRPr="0071468C">
        <w:rPr>
          <w:snapToGrid w:val="0"/>
          <w:szCs w:val="22"/>
          <w:lang w:eastAsia="en-US"/>
        </w:rPr>
        <w:t xml:space="preserve"> kaip pradedant gydymą.</w:t>
      </w:r>
    </w:p>
    <w:p w:rsidR="00C41370" w:rsidRPr="0071468C" w:rsidRDefault="00C41370" w:rsidP="0095732B">
      <w:pPr>
        <w:widowControl w:val="0"/>
        <w:tabs>
          <w:tab w:val="left" w:pos="567"/>
        </w:tabs>
        <w:rPr>
          <w:snapToGrid w:val="0"/>
          <w:szCs w:val="22"/>
          <w:lang w:eastAsia="en-US"/>
        </w:rPr>
      </w:pPr>
    </w:p>
    <w:p w:rsidR="0095732B" w:rsidRPr="0071468C" w:rsidRDefault="0095732B" w:rsidP="0095732B">
      <w:pPr>
        <w:widowControl w:val="0"/>
        <w:tabs>
          <w:tab w:val="left" w:pos="567"/>
        </w:tabs>
        <w:rPr>
          <w:i/>
          <w:snapToGrid w:val="0"/>
          <w:szCs w:val="22"/>
          <w:lang w:eastAsia="en-US"/>
        </w:rPr>
      </w:pPr>
      <w:r w:rsidRPr="0071468C">
        <w:rPr>
          <w:i/>
          <w:snapToGrid w:val="0"/>
          <w:szCs w:val="22"/>
          <w:lang w:eastAsia="en-US"/>
        </w:rPr>
        <w:t>Gydymo trukmė</w:t>
      </w:r>
    </w:p>
    <w:p w:rsidR="0095732B" w:rsidRPr="0071468C" w:rsidRDefault="0095732B" w:rsidP="0095732B">
      <w:pPr>
        <w:widowControl w:val="0"/>
        <w:tabs>
          <w:tab w:val="left" w:pos="567"/>
        </w:tabs>
        <w:rPr>
          <w:snapToGrid w:val="0"/>
          <w:szCs w:val="22"/>
          <w:lang w:eastAsia="en-US"/>
        </w:rPr>
      </w:pPr>
      <w:r w:rsidRPr="0071468C">
        <w:rPr>
          <w:snapToGrid w:val="0"/>
          <w:szCs w:val="22"/>
          <w:lang w:eastAsia="en-US"/>
        </w:rPr>
        <w:t>Pacientai, sergantys depresija, turi būti gydomi pakankamą laiką, mažiausiai 6 mėnesius, kad galima būtų įsitikinti, jog simptomai išnyko.</w:t>
      </w:r>
    </w:p>
    <w:p w:rsidR="00C41370" w:rsidRPr="0071468C" w:rsidRDefault="00C41370" w:rsidP="0095732B">
      <w:pPr>
        <w:widowControl w:val="0"/>
        <w:tabs>
          <w:tab w:val="left" w:pos="567"/>
        </w:tabs>
        <w:rPr>
          <w:snapToGrid w:val="0"/>
          <w:szCs w:val="22"/>
          <w:lang w:eastAsia="en-US"/>
        </w:rPr>
      </w:pPr>
    </w:p>
    <w:p w:rsidR="0095732B" w:rsidRPr="0071468C" w:rsidRDefault="0095732B" w:rsidP="0095732B">
      <w:pPr>
        <w:widowControl w:val="0"/>
        <w:tabs>
          <w:tab w:val="left" w:pos="567"/>
        </w:tabs>
        <w:rPr>
          <w:i/>
          <w:snapToGrid w:val="0"/>
          <w:szCs w:val="22"/>
          <w:lang w:eastAsia="en-US"/>
        </w:rPr>
      </w:pPr>
      <w:r w:rsidRPr="0071468C">
        <w:rPr>
          <w:i/>
          <w:snapToGrid w:val="0"/>
          <w:szCs w:val="22"/>
          <w:lang w:eastAsia="en-US"/>
        </w:rPr>
        <w:t>Gydymo SSRI ar SNRI grupės antidepresantais keitimas</w:t>
      </w:r>
      <w:r w:rsidR="005450BE" w:rsidRPr="0071468C">
        <w:rPr>
          <w:i/>
          <w:snapToGrid w:val="0"/>
          <w:szCs w:val="22"/>
          <w:lang w:eastAsia="en-US"/>
        </w:rPr>
        <w:t xml:space="preserve"> į</w:t>
      </w:r>
      <w:r w:rsidRPr="0071468C">
        <w:rPr>
          <w:i/>
          <w:snapToGrid w:val="0"/>
          <w:szCs w:val="22"/>
          <w:lang w:eastAsia="en-US"/>
        </w:rPr>
        <w:t xml:space="preserve"> gydym</w:t>
      </w:r>
      <w:r w:rsidR="005450BE" w:rsidRPr="0071468C">
        <w:rPr>
          <w:i/>
          <w:snapToGrid w:val="0"/>
          <w:szCs w:val="22"/>
          <w:lang w:eastAsia="en-US"/>
        </w:rPr>
        <w:t>ą</w:t>
      </w:r>
      <w:r w:rsidRPr="0071468C">
        <w:rPr>
          <w:i/>
          <w:snapToGrid w:val="0"/>
          <w:szCs w:val="22"/>
          <w:lang w:eastAsia="en-US"/>
        </w:rPr>
        <w:t xml:space="preserve"> agomelatinu</w:t>
      </w:r>
    </w:p>
    <w:p w:rsidR="0095732B" w:rsidRPr="0071468C" w:rsidRDefault="0095732B" w:rsidP="0095732B">
      <w:pPr>
        <w:widowControl w:val="0"/>
        <w:tabs>
          <w:tab w:val="left" w:pos="567"/>
        </w:tabs>
        <w:rPr>
          <w:snapToGrid w:val="0"/>
          <w:szCs w:val="22"/>
          <w:lang w:eastAsia="en-US"/>
        </w:rPr>
      </w:pPr>
      <w:r w:rsidRPr="0071468C">
        <w:rPr>
          <w:snapToGrid w:val="0"/>
          <w:szCs w:val="22"/>
          <w:lang w:eastAsia="en-US"/>
        </w:rPr>
        <w:t xml:space="preserve">Nutraukus gydymą SSRI ar SNRI grupės antidepresantu, pacientams gali pasireikšti nutraukimo </w:t>
      </w:r>
      <w:r w:rsidRPr="0071468C">
        <w:rPr>
          <w:snapToGrid w:val="0"/>
          <w:szCs w:val="22"/>
          <w:lang w:eastAsia="en-US"/>
        </w:rPr>
        <w:lastRenderedPageBreak/>
        <w:t>simptomai.</w:t>
      </w:r>
    </w:p>
    <w:p w:rsidR="00C41370" w:rsidRPr="0071468C" w:rsidRDefault="00C41370" w:rsidP="00C41370">
      <w:pPr>
        <w:widowControl w:val="0"/>
        <w:tabs>
          <w:tab w:val="left" w:pos="567"/>
        </w:tabs>
        <w:rPr>
          <w:snapToGrid w:val="0"/>
          <w:szCs w:val="22"/>
          <w:lang w:eastAsia="en-US"/>
        </w:rPr>
      </w:pPr>
      <w:r w:rsidRPr="0071468C">
        <w:rPr>
          <w:snapToGrid w:val="0"/>
          <w:szCs w:val="22"/>
          <w:lang w:eastAsia="en-US"/>
        </w:rPr>
        <w:t xml:space="preserve">Reikia vadovautis vartojamo SSRI ar SNRI grupės antidepresanto </w:t>
      </w:r>
      <w:r w:rsidR="00E37716" w:rsidRPr="0071468C">
        <w:rPr>
          <w:snapToGrid w:val="0"/>
          <w:szCs w:val="22"/>
          <w:lang w:eastAsia="en-US"/>
        </w:rPr>
        <w:t xml:space="preserve">esama </w:t>
      </w:r>
      <w:r w:rsidRPr="0071468C">
        <w:rPr>
          <w:snapToGrid w:val="0"/>
          <w:szCs w:val="22"/>
          <w:lang w:eastAsia="en-US"/>
        </w:rPr>
        <w:t xml:space="preserve">PCS, kaip nutraukti gydymą, kad būtų išvengta nutraukimo simptomų. </w:t>
      </w:r>
      <w:r w:rsidR="00E37716" w:rsidRPr="0071468C">
        <w:rPr>
          <w:snapToGrid w:val="0"/>
          <w:szCs w:val="22"/>
          <w:lang w:eastAsia="en-US"/>
        </w:rPr>
        <w:t>Vartoti a</w:t>
      </w:r>
      <w:r w:rsidRPr="0071468C">
        <w:rPr>
          <w:snapToGrid w:val="0"/>
          <w:szCs w:val="22"/>
          <w:lang w:eastAsia="en-US"/>
        </w:rPr>
        <w:t>gomelatin</w:t>
      </w:r>
      <w:r w:rsidR="00E37716" w:rsidRPr="0071468C">
        <w:rPr>
          <w:snapToGrid w:val="0"/>
          <w:szCs w:val="22"/>
          <w:lang w:eastAsia="en-US"/>
        </w:rPr>
        <w:t>o</w:t>
      </w:r>
      <w:r w:rsidRPr="0071468C">
        <w:rPr>
          <w:snapToGrid w:val="0"/>
          <w:szCs w:val="22"/>
          <w:lang w:eastAsia="en-US"/>
        </w:rPr>
        <w:t xml:space="preserve"> galima pradėti iškart</w:t>
      </w:r>
      <w:r w:rsidR="00E37716" w:rsidRPr="0071468C">
        <w:rPr>
          <w:snapToGrid w:val="0"/>
          <w:szCs w:val="22"/>
          <w:lang w:eastAsia="en-US"/>
        </w:rPr>
        <w:t>o</w:t>
      </w:r>
      <w:r w:rsidRPr="0071468C">
        <w:rPr>
          <w:snapToGrid w:val="0"/>
          <w:szCs w:val="22"/>
          <w:lang w:eastAsia="en-US"/>
        </w:rPr>
        <w:t>, kai tik pradedama mažinti SSRI ar SNRI grupės antidepresanto dozė (žr. 5.1 skyrių).</w:t>
      </w:r>
    </w:p>
    <w:p w:rsidR="00E37716" w:rsidRPr="0071468C" w:rsidRDefault="00E37716" w:rsidP="00C41370">
      <w:pPr>
        <w:widowControl w:val="0"/>
        <w:tabs>
          <w:tab w:val="left" w:pos="567"/>
        </w:tabs>
        <w:rPr>
          <w:snapToGrid w:val="0"/>
          <w:szCs w:val="22"/>
          <w:lang w:eastAsia="en-US"/>
        </w:rPr>
      </w:pPr>
    </w:p>
    <w:p w:rsidR="00C41370" w:rsidRPr="0071468C" w:rsidRDefault="00C41370" w:rsidP="00C41370">
      <w:pPr>
        <w:widowControl w:val="0"/>
        <w:tabs>
          <w:tab w:val="left" w:pos="567"/>
        </w:tabs>
        <w:rPr>
          <w:i/>
          <w:snapToGrid w:val="0"/>
          <w:szCs w:val="22"/>
          <w:lang w:eastAsia="en-US"/>
        </w:rPr>
      </w:pPr>
      <w:r w:rsidRPr="0071468C">
        <w:rPr>
          <w:i/>
          <w:snapToGrid w:val="0"/>
          <w:szCs w:val="22"/>
          <w:lang w:eastAsia="en-US"/>
        </w:rPr>
        <w:t>Gydymo nutraukimas</w:t>
      </w:r>
    </w:p>
    <w:p w:rsidR="00C41370" w:rsidRPr="0071468C" w:rsidRDefault="00C41370" w:rsidP="00C41370">
      <w:pPr>
        <w:widowControl w:val="0"/>
        <w:tabs>
          <w:tab w:val="left" w:pos="567"/>
        </w:tabs>
        <w:rPr>
          <w:snapToGrid w:val="0"/>
          <w:szCs w:val="22"/>
          <w:lang w:eastAsia="en-US"/>
        </w:rPr>
      </w:pPr>
      <w:r w:rsidRPr="0071468C">
        <w:rPr>
          <w:snapToGrid w:val="0"/>
          <w:szCs w:val="22"/>
          <w:lang w:eastAsia="en-US"/>
        </w:rPr>
        <w:t>Nutraukiant gydymą dozės mažinti nereikia.</w:t>
      </w:r>
    </w:p>
    <w:p w:rsidR="00E37716" w:rsidRPr="0071468C" w:rsidRDefault="00E37716" w:rsidP="00C41370">
      <w:pPr>
        <w:widowControl w:val="0"/>
        <w:tabs>
          <w:tab w:val="left" w:pos="567"/>
        </w:tabs>
        <w:rPr>
          <w:snapToGrid w:val="0"/>
          <w:szCs w:val="22"/>
          <w:lang w:eastAsia="en-US"/>
        </w:rPr>
      </w:pPr>
    </w:p>
    <w:p w:rsidR="00C41370" w:rsidRPr="0071468C" w:rsidRDefault="00E37716" w:rsidP="00C41370">
      <w:pPr>
        <w:widowControl w:val="0"/>
        <w:tabs>
          <w:tab w:val="left" w:pos="567"/>
        </w:tabs>
        <w:rPr>
          <w:snapToGrid w:val="0"/>
          <w:szCs w:val="22"/>
          <w:u w:val="single"/>
          <w:lang w:eastAsia="en-US"/>
        </w:rPr>
      </w:pPr>
      <w:r w:rsidRPr="0071468C">
        <w:rPr>
          <w:snapToGrid w:val="0"/>
          <w:szCs w:val="22"/>
          <w:u w:val="single"/>
          <w:lang w:eastAsia="en-US"/>
        </w:rPr>
        <w:t>Ypatingos populiacijos</w:t>
      </w:r>
    </w:p>
    <w:p w:rsidR="00E37716" w:rsidRPr="0071468C" w:rsidRDefault="00E37716" w:rsidP="00C41370">
      <w:pPr>
        <w:widowControl w:val="0"/>
        <w:tabs>
          <w:tab w:val="left" w:pos="567"/>
        </w:tabs>
        <w:rPr>
          <w:snapToGrid w:val="0"/>
          <w:szCs w:val="22"/>
          <w:lang w:eastAsia="en-US"/>
        </w:rPr>
      </w:pPr>
    </w:p>
    <w:p w:rsidR="00C41370" w:rsidRPr="0071468C" w:rsidRDefault="00C41370" w:rsidP="00C41370">
      <w:pPr>
        <w:widowControl w:val="0"/>
        <w:tabs>
          <w:tab w:val="left" w:pos="567"/>
        </w:tabs>
        <w:rPr>
          <w:i/>
          <w:snapToGrid w:val="0"/>
          <w:szCs w:val="22"/>
          <w:lang w:eastAsia="en-US"/>
        </w:rPr>
      </w:pPr>
      <w:r w:rsidRPr="0071468C">
        <w:rPr>
          <w:i/>
          <w:snapToGrid w:val="0"/>
          <w:szCs w:val="22"/>
          <w:lang w:eastAsia="en-US"/>
        </w:rPr>
        <w:t>Senyvi pacientai</w:t>
      </w:r>
    </w:p>
    <w:p w:rsidR="00C41370" w:rsidRPr="0071468C" w:rsidRDefault="00C41370" w:rsidP="00C41370">
      <w:pPr>
        <w:widowControl w:val="0"/>
        <w:tabs>
          <w:tab w:val="left" w:pos="567"/>
        </w:tabs>
        <w:rPr>
          <w:snapToGrid w:val="0"/>
          <w:szCs w:val="22"/>
          <w:lang w:eastAsia="en-US"/>
        </w:rPr>
      </w:pPr>
      <w:r w:rsidRPr="0071468C">
        <w:rPr>
          <w:snapToGrid w:val="0"/>
          <w:szCs w:val="22"/>
          <w:lang w:eastAsia="en-US"/>
        </w:rPr>
        <w:t>Agomelatino veiksmingumas ir saugumas, jo skiriant nuo 25</w:t>
      </w:r>
      <w:r w:rsidR="00516CF0" w:rsidRPr="0071468C">
        <w:rPr>
          <w:snapToGrid w:val="0"/>
          <w:szCs w:val="22"/>
          <w:lang w:eastAsia="en-US"/>
        </w:rPr>
        <w:t> mg</w:t>
      </w:r>
      <w:r w:rsidRPr="0071468C">
        <w:rPr>
          <w:snapToGrid w:val="0"/>
          <w:szCs w:val="22"/>
          <w:lang w:eastAsia="en-US"/>
        </w:rPr>
        <w:t xml:space="preserve"> iki 50</w:t>
      </w:r>
      <w:r w:rsidR="00516CF0" w:rsidRPr="0071468C">
        <w:rPr>
          <w:snapToGrid w:val="0"/>
          <w:szCs w:val="22"/>
          <w:lang w:eastAsia="en-US"/>
        </w:rPr>
        <w:t> mg</w:t>
      </w:r>
      <w:r w:rsidRPr="0071468C">
        <w:rPr>
          <w:snapToGrid w:val="0"/>
          <w:szCs w:val="22"/>
          <w:lang w:eastAsia="en-US"/>
        </w:rPr>
        <w:t xml:space="preserve"> per parą dozėmis senyviems (&lt; 75 metų) depresija sergantiems asmenims, yra nustatytas. Poveikis nėra </w:t>
      </w:r>
      <w:r w:rsidR="00E37716" w:rsidRPr="0071468C">
        <w:rPr>
          <w:snapToGrid w:val="0"/>
          <w:szCs w:val="22"/>
          <w:lang w:eastAsia="en-US"/>
        </w:rPr>
        <w:t>pagristas dokumentais</w:t>
      </w:r>
      <w:r w:rsidRPr="0071468C">
        <w:rPr>
          <w:snapToGrid w:val="0"/>
          <w:szCs w:val="22"/>
          <w:lang w:eastAsia="en-US"/>
        </w:rPr>
        <w:t xml:space="preserve"> 75 metų ir vyresniems pacientams. Todėl šios grupės pacientams agomelatino </w:t>
      </w:r>
      <w:r w:rsidR="00E37716" w:rsidRPr="0071468C">
        <w:rPr>
          <w:snapToGrid w:val="0"/>
          <w:szCs w:val="22"/>
          <w:lang w:eastAsia="en-US"/>
        </w:rPr>
        <w:t>turi būti nevartoja</w:t>
      </w:r>
      <w:r w:rsidRPr="0071468C">
        <w:rPr>
          <w:snapToGrid w:val="0"/>
          <w:szCs w:val="22"/>
          <w:lang w:eastAsia="en-US"/>
        </w:rPr>
        <w:t xml:space="preserve"> (žr. 4.4 ir 5.1 skyrius). Atsižvelgiant į amžių dozės koreguoti nereikia (žr. 5.2 skyrių).</w:t>
      </w:r>
    </w:p>
    <w:p w:rsidR="00E37716" w:rsidRPr="0071468C" w:rsidRDefault="00E37716" w:rsidP="00C41370">
      <w:pPr>
        <w:widowControl w:val="0"/>
        <w:tabs>
          <w:tab w:val="left" w:pos="567"/>
        </w:tabs>
        <w:rPr>
          <w:snapToGrid w:val="0"/>
          <w:szCs w:val="22"/>
          <w:lang w:eastAsia="en-US"/>
        </w:rPr>
      </w:pPr>
    </w:p>
    <w:p w:rsidR="00C41370" w:rsidRPr="0071468C" w:rsidRDefault="00E37716" w:rsidP="00C41370">
      <w:pPr>
        <w:widowControl w:val="0"/>
        <w:tabs>
          <w:tab w:val="left" w:pos="567"/>
        </w:tabs>
        <w:rPr>
          <w:i/>
          <w:snapToGrid w:val="0"/>
          <w:szCs w:val="22"/>
          <w:lang w:eastAsia="en-US"/>
        </w:rPr>
      </w:pPr>
      <w:r w:rsidRPr="0071468C">
        <w:rPr>
          <w:i/>
          <w:snapToGrid w:val="0"/>
          <w:szCs w:val="22"/>
          <w:lang w:eastAsia="en-US"/>
        </w:rPr>
        <w:t>Pa</w:t>
      </w:r>
      <w:r w:rsidR="0075361B" w:rsidRPr="0071468C">
        <w:rPr>
          <w:i/>
          <w:snapToGrid w:val="0"/>
          <w:szCs w:val="22"/>
          <w:lang w:eastAsia="en-US"/>
        </w:rPr>
        <w:t>c</w:t>
      </w:r>
      <w:r w:rsidRPr="0071468C">
        <w:rPr>
          <w:i/>
          <w:snapToGrid w:val="0"/>
          <w:szCs w:val="22"/>
          <w:lang w:eastAsia="en-US"/>
        </w:rPr>
        <w:t xml:space="preserve">ientams, kurių inkstų </w:t>
      </w:r>
      <w:r w:rsidR="0075361B" w:rsidRPr="0071468C">
        <w:rPr>
          <w:i/>
          <w:snapToGrid w:val="0"/>
          <w:szCs w:val="22"/>
          <w:lang w:eastAsia="en-US"/>
        </w:rPr>
        <w:t>funkcija</w:t>
      </w:r>
      <w:r w:rsidRPr="0071468C">
        <w:rPr>
          <w:i/>
          <w:snapToGrid w:val="0"/>
          <w:szCs w:val="22"/>
          <w:lang w:eastAsia="en-US"/>
        </w:rPr>
        <w:t xml:space="preserve"> sutrikusi</w:t>
      </w:r>
    </w:p>
    <w:p w:rsidR="00C41370" w:rsidRPr="0071468C" w:rsidRDefault="00C41370" w:rsidP="00C41370">
      <w:pPr>
        <w:widowControl w:val="0"/>
        <w:tabs>
          <w:tab w:val="left" w:pos="567"/>
        </w:tabs>
        <w:rPr>
          <w:snapToGrid w:val="0"/>
          <w:szCs w:val="22"/>
          <w:lang w:eastAsia="en-US"/>
        </w:rPr>
      </w:pPr>
      <w:r w:rsidRPr="0071468C">
        <w:rPr>
          <w:snapToGrid w:val="0"/>
          <w:szCs w:val="22"/>
          <w:lang w:eastAsia="en-US"/>
        </w:rPr>
        <w:t>Pacient</w:t>
      </w:r>
      <w:r w:rsidR="0075361B" w:rsidRPr="0071468C">
        <w:rPr>
          <w:snapToGrid w:val="0"/>
          <w:szCs w:val="22"/>
          <w:lang w:eastAsia="en-US"/>
        </w:rPr>
        <w:t>ams</w:t>
      </w:r>
      <w:r w:rsidRPr="0071468C">
        <w:rPr>
          <w:snapToGrid w:val="0"/>
          <w:szCs w:val="22"/>
          <w:lang w:eastAsia="en-US"/>
        </w:rPr>
        <w:t xml:space="preserve">, </w:t>
      </w:r>
      <w:r w:rsidR="0075361B" w:rsidRPr="0071468C">
        <w:rPr>
          <w:snapToGrid w:val="0"/>
          <w:szCs w:val="22"/>
          <w:lang w:eastAsia="en-US"/>
        </w:rPr>
        <w:t>kuri</w:t>
      </w:r>
      <w:r w:rsidR="000238B8" w:rsidRPr="0071468C">
        <w:rPr>
          <w:snapToGrid w:val="0"/>
          <w:szCs w:val="22"/>
          <w:lang w:eastAsia="en-US"/>
        </w:rPr>
        <w:t>ems</w:t>
      </w:r>
      <w:r w:rsidR="0075361B" w:rsidRPr="0071468C">
        <w:rPr>
          <w:snapToGrid w:val="0"/>
          <w:szCs w:val="22"/>
          <w:lang w:eastAsia="en-US"/>
        </w:rPr>
        <w:t xml:space="preserve"> </w:t>
      </w:r>
      <w:r w:rsidR="000238B8" w:rsidRPr="0071468C">
        <w:rPr>
          <w:snapToGrid w:val="0"/>
          <w:szCs w:val="22"/>
          <w:lang w:eastAsia="en-US"/>
        </w:rPr>
        <w:t xml:space="preserve">yra sunkus </w:t>
      </w:r>
      <w:r w:rsidR="0075361B" w:rsidRPr="0071468C">
        <w:rPr>
          <w:snapToGrid w:val="0"/>
          <w:szCs w:val="22"/>
          <w:lang w:eastAsia="en-US"/>
        </w:rPr>
        <w:t>inkstų funkcij</w:t>
      </w:r>
      <w:r w:rsidR="000238B8" w:rsidRPr="0071468C">
        <w:rPr>
          <w:snapToGrid w:val="0"/>
          <w:szCs w:val="22"/>
          <w:lang w:eastAsia="en-US"/>
        </w:rPr>
        <w:t>os</w:t>
      </w:r>
      <w:r w:rsidR="0075361B" w:rsidRPr="0071468C">
        <w:rPr>
          <w:snapToGrid w:val="0"/>
          <w:szCs w:val="22"/>
          <w:lang w:eastAsia="en-US"/>
        </w:rPr>
        <w:t xml:space="preserve"> sutrik</w:t>
      </w:r>
      <w:r w:rsidR="000238B8" w:rsidRPr="0071468C">
        <w:rPr>
          <w:snapToGrid w:val="0"/>
          <w:szCs w:val="22"/>
          <w:lang w:eastAsia="en-US"/>
        </w:rPr>
        <w:t>imas</w:t>
      </w:r>
      <w:r w:rsidRPr="0071468C">
        <w:rPr>
          <w:snapToGrid w:val="0"/>
          <w:szCs w:val="22"/>
          <w:lang w:eastAsia="en-US"/>
        </w:rPr>
        <w:t xml:space="preserve">, jokių </w:t>
      </w:r>
      <w:r w:rsidR="0075361B" w:rsidRPr="0071468C">
        <w:rPr>
          <w:snapToGrid w:val="0"/>
          <w:szCs w:val="22"/>
          <w:lang w:eastAsia="en-US"/>
        </w:rPr>
        <w:t>s</w:t>
      </w:r>
      <w:r w:rsidR="00650E48" w:rsidRPr="0071468C">
        <w:rPr>
          <w:snapToGrid w:val="0"/>
          <w:szCs w:val="22"/>
          <w:lang w:eastAsia="en-US"/>
        </w:rPr>
        <w:t>v</w:t>
      </w:r>
      <w:r w:rsidR="0075361B" w:rsidRPr="0071468C">
        <w:rPr>
          <w:snapToGrid w:val="0"/>
          <w:szCs w:val="22"/>
          <w:lang w:eastAsia="en-US"/>
        </w:rPr>
        <w:t>arbių</w:t>
      </w:r>
      <w:r w:rsidRPr="0071468C">
        <w:rPr>
          <w:snapToGrid w:val="0"/>
          <w:szCs w:val="22"/>
          <w:lang w:eastAsia="en-US"/>
        </w:rPr>
        <w:t xml:space="preserve"> agomelatino farmakokinetikos parametrų pokyčių</w:t>
      </w:r>
      <w:r w:rsidR="0075361B" w:rsidRPr="0071468C">
        <w:rPr>
          <w:snapToGrid w:val="0"/>
          <w:szCs w:val="22"/>
          <w:lang w:eastAsia="en-US"/>
        </w:rPr>
        <w:t xml:space="preserve"> nepastebėta</w:t>
      </w:r>
      <w:r w:rsidRPr="0071468C">
        <w:rPr>
          <w:snapToGrid w:val="0"/>
          <w:szCs w:val="22"/>
          <w:lang w:eastAsia="en-US"/>
        </w:rPr>
        <w:t xml:space="preserve">. </w:t>
      </w:r>
      <w:r w:rsidR="0075361B" w:rsidRPr="0071468C">
        <w:rPr>
          <w:snapToGrid w:val="0"/>
          <w:szCs w:val="22"/>
          <w:lang w:eastAsia="en-US"/>
        </w:rPr>
        <w:t>Vis dėlto,</w:t>
      </w:r>
      <w:r w:rsidRPr="0071468C">
        <w:rPr>
          <w:snapToGrid w:val="0"/>
          <w:szCs w:val="22"/>
          <w:lang w:eastAsia="en-US"/>
        </w:rPr>
        <w:t xml:space="preserve"> apie </w:t>
      </w:r>
      <w:r w:rsidR="0075361B" w:rsidRPr="0071468C">
        <w:rPr>
          <w:snapToGrid w:val="0"/>
          <w:szCs w:val="22"/>
          <w:lang w:eastAsia="en-US"/>
        </w:rPr>
        <w:t>agomelatino</w:t>
      </w:r>
      <w:r w:rsidRPr="0071468C">
        <w:rPr>
          <w:snapToGrid w:val="0"/>
          <w:szCs w:val="22"/>
          <w:lang w:eastAsia="en-US"/>
        </w:rPr>
        <w:t xml:space="preserve"> vartojimą depresija sergantiems pacientams, kurių inkstų </w:t>
      </w:r>
      <w:r w:rsidR="0075361B" w:rsidRPr="0071468C">
        <w:rPr>
          <w:snapToGrid w:val="0"/>
          <w:szCs w:val="22"/>
          <w:lang w:eastAsia="en-US"/>
        </w:rPr>
        <w:t>funkcij</w:t>
      </w:r>
      <w:r w:rsidR="000238B8" w:rsidRPr="0071468C">
        <w:rPr>
          <w:snapToGrid w:val="0"/>
          <w:szCs w:val="22"/>
          <w:lang w:eastAsia="en-US"/>
        </w:rPr>
        <w:t>os</w:t>
      </w:r>
      <w:r w:rsidRPr="0071468C">
        <w:rPr>
          <w:snapToGrid w:val="0"/>
          <w:szCs w:val="22"/>
          <w:lang w:eastAsia="en-US"/>
        </w:rPr>
        <w:t xml:space="preserve"> sutrik</w:t>
      </w:r>
      <w:r w:rsidR="000238B8" w:rsidRPr="0071468C">
        <w:rPr>
          <w:snapToGrid w:val="0"/>
          <w:szCs w:val="22"/>
          <w:lang w:eastAsia="en-US"/>
        </w:rPr>
        <w:t>imas yra sunkus</w:t>
      </w:r>
      <w:r w:rsidRPr="0071468C">
        <w:rPr>
          <w:snapToGrid w:val="0"/>
          <w:szCs w:val="22"/>
          <w:lang w:eastAsia="en-US"/>
        </w:rPr>
        <w:t xml:space="preserve">  ar vidutini</w:t>
      </w:r>
      <w:r w:rsidR="000238B8" w:rsidRPr="0071468C">
        <w:rPr>
          <w:snapToGrid w:val="0"/>
          <w:szCs w:val="22"/>
          <w:lang w:eastAsia="en-US"/>
        </w:rPr>
        <w:t>o sunkumo</w:t>
      </w:r>
      <w:r w:rsidR="0075361B" w:rsidRPr="0071468C">
        <w:rPr>
          <w:snapToGrid w:val="0"/>
          <w:szCs w:val="22"/>
          <w:lang w:eastAsia="en-US"/>
        </w:rPr>
        <w:t>, klinikinių duomenų yra nedaug</w:t>
      </w:r>
      <w:r w:rsidRPr="0071468C">
        <w:rPr>
          <w:snapToGrid w:val="0"/>
          <w:szCs w:val="22"/>
          <w:lang w:eastAsia="en-US"/>
        </w:rPr>
        <w:t xml:space="preserve">. Todėl </w:t>
      </w:r>
      <w:r w:rsidR="0075361B" w:rsidRPr="0071468C">
        <w:rPr>
          <w:snapToGrid w:val="0"/>
          <w:szCs w:val="22"/>
          <w:lang w:eastAsia="en-US"/>
        </w:rPr>
        <w:t xml:space="preserve">reikalinga laikytis atsargumo, jeigu </w:t>
      </w:r>
      <w:r w:rsidRPr="0071468C">
        <w:rPr>
          <w:snapToGrid w:val="0"/>
          <w:szCs w:val="22"/>
          <w:lang w:eastAsia="en-US"/>
        </w:rPr>
        <w:t>šiems pacientams skir</w:t>
      </w:r>
      <w:r w:rsidR="0075361B" w:rsidRPr="0071468C">
        <w:rPr>
          <w:snapToGrid w:val="0"/>
          <w:szCs w:val="22"/>
          <w:lang w:eastAsia="en-US"/>
        </w:rPr>
        <w:t>iama agomelatino</w:t>
      </w:r>
      <w:r w:rsidRPr="0071468C">
        <w:rPr>
          <w:snapToGrid w:val="0"/>
          <w:szCs w:val="22"/>
          <w:lang w:eastAsia="en-US"/>
        </w:rPr>
        <w:t>.</w:t>
      </w:r>
    </w:p>
    <w:p w:rsidR="0075361B" w:rsidRPr="0071468C" w:rsidRDefault="0075361B" w:rsidP="00C41370">
      <w:pPr>
        <w:widowControl w:val="0"/>
        <w:tabs>
          <w:tab w:val="left" w:pos="567"/>
        </w:tabs>
        <w:rPr>
          <w:snapToGrid w:val="0"/>
          <w:szCs w:val="22"/>
          <w:lang w:eastAsia="en-US"/>
        </w:rPr>
      </w:pPr>
    </w:p>
    <w:p w:rsidR="0075361B" w:rsidRPr="0071468C" w:rsidRDefault="0075361B" w:rsidP="00C41370">
      <w:pPr>
        <w:widowControl w:val="0"/>
        <w:tabs>
          <w:tab w:val="left" w:pos="567"/>
        </w:tabs>
        <w:rPr>
          <w:i/>
          <w:snapToGrid w:val="0"/>
          <w:szCs w:val="22"/>
          <w:lang w:eastAsia="en-US"/>
        </w:rPr>
      </w:pPr>
      <w:r w:rsidRPr="0071468C">
        <w:rPr>
          <w:i/>
          <w:snapToGrid w:val="0"/>
          <w:szCs w:val="22"/>
          <w:lang w:eastAsia="en-US"/>
        </w:rPr>
        <w:t xml:space="preserve">Pacientams, kurių </w:t>
      </w:r>
      <w:r w:rsidR="000238B8" w:rsidRPr="0071468C">
        <w:rPr>
          <w:i/>
          <w:snapToGrid w:val="0"/>
          <w:szCs w:val="22"/>
          <w:lang w:eastAsia="en-US"/>
        </w:rPr>
        <w:t>kepenų</w:t>
      </w:r>
      <w:r w:rsidRPr="0071468C">
        <w:rPr>
          <w:i/>
          <w:snapToGrid w:val="0"/>
          <w:szCs w:val="22"/>
          <w:lang w:eastAsia="en-US"/>
        </w:rPr>
        <w:t xml:space="preserve"> funkcija sutrikusi</w:t>
      </w:r>
    </w:p>
    <w:p w:rsidR="00C41370" w:rsidRPr="0071468C" w:rsidRDefault="0075361B" w:rsidP="00C41370">
      <w:pPr>
        <w:widowControl w:val="0"/>
        <w:tabs>
          <w:tab w:val="left" w:pos="567"/>
        </w:tabs>
        <w:rPr>
          <w:snapToGrid w:val="0"/>
          <w:szCs w:val="22"/>
          <w:lang w:eastAsia="en-US"/>
        </w:rPr>
      </w:pPr>
      <w:r w:rsidRPr="0071468C">
        <w:rPr>
          <w:snapToGrid w:val="0"/>
          <w:szCs w:val="22"/>
          <w:lang w:eastAsia="en-US"/>
        </w:rPr>
        <w:t xml:space="preserve">Pacientams, kurių </w:t>
      </w:r>
      <w:r w:rsidR="00542844" w:rsidRPr="0071468C">
        <w:rPr>
          <w:snapToGrid w:val="0"/>
          <w:szCs w:val="22"/>
          <w:lang w:eastAsia="en-US"/>
        </w:rPr>
        <w:t>kepenų</w:t>
      </w:r>
      <w:r w:rsidRPr="0071468C">
        <w:rPr>
          <w:snapToGrid w:val="0"/>
          <w:szCs w:val="22"/>
          <w:lang w:eastAsia="en-US"/>
        </w:rPr>
        <w:t xml:space="preserve"> funkcija sutrikusi, agomelatino vartoti draudžiama </w:t>
      </w:r>
      <w:r w:rsidR="00C41370" w:rsidRPr="0071468C">
        <w:rPr>
          <w:snapToGrid w:val="0"/>
          <w:szCs w:val="22"/>
          <w:lang w:eastAsia="en-US"/>
        </w:rPr>
        <w:t>(žr. 4.3, 4.4 ir 5.2 skyrius).</w:t>
      </w:r>
    </w:p>
    <w:p w:rsidR="0075361B" w:rsidRPr="0071468C" w:rsidRDefault="0075361B" w:rsidP="00C41370">
      <w:pPr>
        <w:widowControl w:val="0"/>
        <w:tabs>
          <w:tab w:val="left" w:pos="567"/>
        </w:tabs>
        <w:rPr>
          <w:snapToGrid w:val="0"/>
          <w:szCs w:val="22"/>
          <w:lang w:eastAsia="en-US"/>
        </w:rPr>
      </w:pPr>
    </w:p>
    <w:p w:rsidR="00C41370" w:rsidRPr="0071468C" w:rsidRDefault="00C41370" w:rsidP="00C41370">
      <w:pPr>
        <w:widowControl w:val="0"/>
        <w:tabs>
          <w:tab w:val="left" w:pos="567"/>
        </w:tabs>
        <w:rPr>
          <w:i/>
          <w:snapToGrid w:val="0"/>
          <w:szCs w:val="22"/>
          <w:lang w:eastAsia="en-US"/>
        </w:rPr>
      </w:pPr>
      <w:r w:rsidRPr="0071468C">
        <w:rPr>
          <w:i/>
          <w:snapToGrid w:val="0"/>
          <w:szCs w:val="22"/>
          <w:lang w:eastAsia="en-US"/>
        </w:rPr>
        <w:t>Vaikų populiacija</w:t>
      </w:r>
    </w:p>
    <w:p w:rsidR="00C41370" w:rsidRPr="0071468C" w:rsidRDefault="0075361B" w:rsidP="00C41370">
      <w:pPr>
        <w:widowControl w:val="0"/>
        <w:tabs>
          <w:tab w:val="left" w:pos="567"/>
        </w:tabs>
        <w:rPr>
          <w:snapToGrid w:val="0"/>
          <w:szCs w:val="22"/>
          <w:lang w:eastAsia="en-US"/>
        </w:rPr>
      </w:pPr>
      <w:r w:rsidRPr="0071468C">
        <w:rPr>
          <w:snapToGrid w:val="0"/>
          <w:szCs w:val="22"/>
          <w:lang w:eastAsia="en-US"/>
        </w:rPr>
        <w:t>Agomelatino</w:t>
      </w:r>
      <w:r w:rsidR="00C41370" w:rsidRPr="0071468C">
        <w:rPr>
          <w:snapToGrid w:val="0"/>
          <w:szCs w:val="22"/>
          <w:lang w:eastAsia="en-US"/>
        </w:rPr>
        <w:t xml:space="preserve"> saugumas ir veiksmingumas vaikams 2 metų </w:t>
      </w:r>
      <w:r w:rsidRPr="0071468C">
        <w:rPr>
          <w:snapToGrid w:val="0"/>
          <w:szCs w:val="22"/>
          <w:lang w:eastAsia="en-US"/>
        </w:rPr>
        <w:t xml:space="preserve">ir vyresniems </w:t>
      </w:r>
      <w:r w:rsidR="00C41370" w:rsidRPr="0071468C">
        <w:rPr>
          <w:snapToGrid w:val="0"/>
          <w:szCs w:val="22"/>
          <w:lang w:eastAsia="en-US"/>
        </w:rPr>
        <w:t>didžiosios depresijos epizodams gydyti dar neištirti. Duomenų nėra. (žr. 4.4 skyrių).</w:t>
      </w:r>
      <w:r w:rsidRPr="0071468C">
        <w:rPr>
          <w:snapToGrid w:val="0"/>
          <w:szCs w:val="22"/>
          <w:lang w:eastAsia="en-US"/>
        </w:rPr>
        <w:t xml:space="preserve"> </w:t>
      </w:r>
      <w:r w:rsidR="00A31334" w:rsidRPr="0071468C">
        <w:rPr>
          <w:snapToGrid w:val="0"/>
          <w:szCs w:val="22"/>
          <w:lang w:eastAsia="en-US"/>
        </w:rPr>
        <w:t>Agomelatino vartojimas nėra aktualus vaikų nuo gimimo iki 2 metų didžiosios depresijos epizodų gydymui</w:t>
      </w:r>
      <w:r w:rsidR="00C41370" w:rsidRPr="0071468C">
        <w:rPr>
          <w:snapToGrid w:val="0"/>
          <w:szCs w:val="22"/>
          <w:lang w:eastAsia="en-US"/>
        </w:rPr>
        <w:t>.</w:t>
      </w:r>
    </w:p>
    <w:p w:rsidR="00A31334" w:rsidRPr="0071468C" w:rsidRDefault="00A31334" w:rsidP="00C41370">
      <w:pPr>
        <w:widowControl w:val="0"/>
        <w:tabs>
          <w:tab w:val="left" w:pos="567"/>
        </w:tabs>
        <w:rPr>
          <w:snapToGrid w:val="0"/>
          <w:szCs w:val="22"/>
          <w:lang w:eastAsia="en-US"/>
        </w:rPr>
      </w:pPr>
    </w:p>
    <w:p w:rsidR="00C41370" w:rsidRPr="0071468C" w:rsidRDefault="00C41370" w:rsidP="00C41370">
      <w:pPr>
        <w:widowControl w:val="0"/>
        <w:tabs>
          <w:tab w:val="left" w:pos="567"/>
        </w:tabs>
        <w:rPr>
          <w:snapToGrid w:val="0"/>
          <w:szCs w:val="22"/>
          <w:u w:val="single"/>
          <w:lang w:eastAsia="en-US"/>
        </w:rPr>
      </w:pPr>
      <w:r w:rsidRPr="0071468C">
        <w:rPr>
          <w:snapToGrid w:val="0"/>
          <w:szCs w:val="22"/>
          <w:u w:val="single"/>
          <w:lang w:eastAsia="en-US"/>
        </w:rPr>
        <w:t>Vartojimo metodas</w:t>
      </w:r>
    </w:p>
    <w:p w:rsidR="00823C24" w:rsidRPr="0071468C" w:rsidRDefault="00823C24" w:rsidP="00C41370">
      <w:pPr>
        <w:widowControl w:val="0"/>
        <w:tabs>
          <w:tab w:val="left" w:pos="567"/>
        </w:tabs>
        <w:rPr>
          <w:snapToGrid w:val="0"/>
          <w:szCs w:val="22"/>
          <w:lang w:eastAsia="en-US"/>
        </w:rPr>
      </w:pPr>
    </w:p>
    <w:p w:rsidR="00C41370" w:rsidRPr="0071468C" w:rsidRDefault="00C41370" w:rsidP="00C41370">
      <w:pPr>
        <w:widowControl w:val="0"/>
        <w:tabs>
          <w:tab w:val="left" w:pos="567"/>
        </w:tabs>
        <w:rPr>
          <w:snapToGrid w:val="0"/>
          <w:szCs w:val="22"/>
          <w:lang w:eastAsia="en-US"/>
        </w:rPr>
      </w:pPr>
      <w:r w:rsidRPr="0071468C">
        <w:rPr>
          <w:snapToGrid w:val="0"/>
          <w:szCs w:val="22"/>
          <w:lang w:eastAsia="en-US"/>
        </w:rPr>
        <w:t>Varto</w:t>
      </w:r>
      <w:r w:rsidR="00A31334" w:rsidRPr="0071468C">
        <w:rPr>
          <w:snapToGrid w:val="0"/>
          <w:szCs w:val="22"/>
          <w:lang w:eastAsia="en-US"/>
        </w:rPr>
        <w:t>ti per burną</w:t>
      </w:r>
      <w:r w:rsidRPr="0071468C">
        <w:rPr>
          <w:snapToGrid w:val="0"/>
          <w:szCs w:val="22"/>
          <w:lang w:eastAsia="en-US"/>
        </w:rPr>
        <w:t>.</w:t>
      </w:r>
    </w:p>
    <w:p w:rsidR="00C41370" w:rsidRPr="0071468C" w:rsidRDefault="00A31334" w:rsidP="00C41370">
      <w:pPr>
        <w:widowControl w:val="0"/>
        <w:tabs>
          <w:tab w:val="left" w:pos="567"/>
        </w:tabs>
        <w:rPr>
          <w:snapToGrid w:val="0"/>
          <w:szCs w:val="22"/>
          <w:lang w:eastAsia="en-US"/>
        </w:rPr>
      </w:pPr>
      <w:r w:rsidRPr="0071468C">
        <w:rPr>
          <w:snapToGrid w:val="0"/>
          <w:szCs w:val="22"/>
          <w:lang w:eastAsia="en-US"/>
        </w:rPr>
        <w:t>Agodeprin</w:t>
      </w:r>
      <w:r w:rsidR="00C41370" w:rsidRPr="0071468C">
        <w:rPr>
          <w:snapToGrid w:val="0"/>
          <w:szCs w:val="22"/>
          <w:lang w:eastAsia="en-US"/>
        </w:rPr>
        <w:t xml:space="preserve"> plėvele dengt</w:t>
      </w:r>
      <w:r w:rsidRPr="0071468C">
        <w:rPr>
          <w:snapToGrid w:val="0"/>
          <w:szCs w:val="22"/>
          <w:lang w:eastAsia="en-US"/>
        </w:rPr>
        <w:t>os</w:t>
      </w:r>
      <w:r w:rsidR="00C41370" w:rsidRPr="0071468C">
        <w:rPr>
          <w:snapToGrid w:val="0"/>
          <w:szCs w:val="22"/>
          <w:lang w:eastAsia="en-US"/>
        </w:rPr>
        <w:t xml:space="preserve"> table</w:t>
      </w:r>
      <w:r w:rsidRPr="0071468C">
        <w:rPr>
          <w:snapToGrid w:val="0"/>
          <w:szCs w:val="22"/>
          <w:lang w:eastAsia="en-US"/>
        </w:rPr>
        <w:t>tės</w:t>
      </w:r>
      <w:r w:rsidR="00C41370" w:rsidRPr="0071468C">
        <w:rPr>
          <w:snapToGrid w:val="0"/>
          <w:szCs w:val="22"/>
          <w:lang w:eastAsia="en-US"/>
        </w:rPr>
        <w:t xml:space="preserve"> gali</w:t>
      </w:r>
      <w:r w:rsidRPr="0071468C">
        <w:rPr>
          <w:snapToGrid w:val="0"/>
          <w:szCs w:val="22"/>
          <w:lang w:eastAsia="en-US"/>
        </w:rPr>
        <w:t xml:space="preserve"> būti geriamos </w:t>
      </w:r>
      <w:r w:rsidR="00C41370" w:rsidRPr="0071468C">
        <w:rPr>
          <w:snapToGrid w:val="0"/>
          <w:szCs w:val="22"/>
          <w:lang w:eastAsia="en-US"/>
        </w:rPr>
        <w:t>valg</w:t>
      </w:r>
      <w:r w:rsidRPr="0071468C">
        <w:rPr>
          <w:snapToGrid w:val="0"/>
          <w:szCs w:val="22"/>
          <w:lang w:eastAsia="en-US"/>
        </w:rPr>
        <w:t>ant arba kitu laiku</w:t>
      </w:r>
      <w:r w:rsidR="00C41370" w:rsidRPr="0071468C">
        <w:rPr>
          <w:snapToGrid w:val="0"/>
          <w:szCs w:val="22"/>
          <w:lang w:eastAsia="en-US"/>
        </w:rPr>
        <w:t>.</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4.3</w:t>
      </w:r>
      <w:r w:rsidRPr="0071468C">
        <w:rPr>
          <w:b/>
          <w:bCs/>
          <w:snapToGrid w:val="0"/>
          <w:szCs w:val="22"/>
        </w:rPr>
        <w:tab/>
        <w:t>Kontraindikacijos</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t>Padidėjęs jautrumas veikliajai arba bet kuriai 6.1 skyriuje nurodytai pagalbinei medžiagai.</w:t>
      </w:r>
    </w:p>
    <w:p w:rsidR="00455A76" w:rsidRPr="0071468C" w:rsidRDefault="00455A76" w:rsidP="00455A76">
      <w:pPr>
        <w:widowControl w:val="0"/>
        <w:tabs>
          <w:tab w:val="left" w:pos="567"/>
        </w:tabs>
        <w:rPr>
          <w:snapToGrid w:val="0"/>
          <w:szCs w:val="22"/>
          <w:lang w:eastAsia="en-US"/>
        </w:rPr>
      </w:pPr>
      <w:r w:rsidRPr="0071468C">
        <w:rPr>
          <w:snapToGrid w:val="0"/>
          <w:szCs w:val="22"/>
          <w:lang w:eastAsia="en-US"/>
        </w:rPr>
        <w:t>Kepenų funkcijos sutrikimas (t. y. cirozė ar aktyvi kepenų liga) arba transaminazės 3 kartus viršija viršutinę normos ribą (žr. 4.2 ir 4.4 skyrių).</w:t>
      </w:r>
    </w:p>
    <w:p w:rsidR="00455A76" w:rsidRPr="0071468C" w:rsidRDefault="00455A76" w:rsidP="00455A76">
      <w:pPr>
        <w:widowControl w:val="0"/>
        <w:tabs>
          <w:tab w:val="left" w:pos="567"/>
        </w:tabs>
        <w:rPr>
          <w:snapToGrid w:val="0"/>
          <w:szCs w:val="22"/>
          <w:lang w:eastAsia="en-US"/>
        </w:rPr>
      </w:pPr>
    </w:p>
    <w:p w:rsidR="00D87EAB" w:rsidRPr="0071468C" w:rsidRDefault="00455A76" w:rsidP="00455A76">
      <w:pPr>
        <w:widowControl w:val="0"/>
        <w:tabs>
          <w:tab w:val="left" w:pos="567"/>
        </w:tabs>
        <w:rPr>
          <w:snapToGrid w:val="0"/>
          <w:szCs w:val="22"/>
          <w:lang w:eastAsia="en-US"/>
        </w:rPr>
      </w:pPr>
      <w:r w:rsidRPr="0071468C">
        <w:rPr>
          <w:snapToGrid w:val="0"/>
          <w:szCs w:val="22"/>
          <w:lang w:eastAsia="en-US"/>
        </w:rPr>
        <w:t>Stiprių CYP1A2 inhibitorių (pvz., fluvoksamino, ciprofloksacino) vartojimas kartu (žr. 4.5 skyrių).</w:t>
      </w:r>
    </w:p>
    <w:p w:rsidR="00455A76" w:rsidRPr="0071468C" w:rsidRDefault="00455A76" w:rsidP="00455A76">
      <w:pPr>
        <w:widowControl w:val="0"/>
        <w:tabs>
          <w:tab w:val="left" w:pos="567"/>
        </w:tabs>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4.4</w:t>
      </w:r>
      <w:r w:rsidRPr="0071468C">
        <w:rPr>
          <w:b/>
          <w:bCs/>
          <w:snapToGrid w:val="0"/>
          <w:szCs w:val="22"/>
        </w:rPr>
        <w:tab/>
        <w:t>Specialūs įspėjimai ir atsargumo priemonės</w:t>
      </w:r>
    </w:p>
    <w:p w:rsidR="00D87EAB" w:rsidRPr="0071468C" w:rsidRDefault="00D87EAB" w:rsidP="00D87EAB">
      <w:pPr>
        <w:widowControl w:val="0"/>
        <w:tabs>
          <w:tab w:val="left" w:pos="567"/>
        </w:tabs>
        <w:rPr>
          <w:snapToGrid w:val="0"/>
          <w:szCs w:val="22"/>
          <w:lang w:eastAsia="en-US"/>
        </w:rPr>
      </w:pPr>
    </w:p>
    <w:p w:rsidR="00455A76" w:rsidRPr="0071468C" w:rsidRDefault="00455A76" w:rsidP="00455A76">
      <w:pPr>
        <w:widowControl w:val="0"/>
        <w:tabs>
          <w:tab w:val="left" w:pos="0"/>
        </w:tabs>
        <w:rPr>
          <w:snapToGrid w:val="0"/>
          <w:szCs w:val="22"/>
          <w:u w:val="single"/>
          <w:lang w:eastAsia="en-US"/>
        </w:rPr>
      </w:pPr>
      <w:r w:rsidRPr="0071468C">
        <w:rPr>
          <w:snapToGrid w:val="0"/>
          <w:szCs w:val="22"/>
          <w:u w:val="single"/>
          <w:lang w:eastAsia="en-US"/>
        </w:rPr>
        <w:t>Kepenų funkcijos stebėjimas</w:t>
      </w:r>
    </w:p>
    <w:p w:rsidR="00455A76" w:rsidRPr="0071468C" w:rsidRDefault="00455A76" w:rsidP="00455A76">
      <w:pPr>
        <w:widowControl w:val="0"/>
        <w:tabs>
          <w:tab w:val="left" w:pos="0"/>
        </w:tabs>
        <w:rPr>
          <w:snapToGrid w:val="0"/>
          <w:szCs w:val="22"/>
          <w:lang w:eastAsia="en-US"/>
        </w:rPr>
      </w:pPr>
      <w:r w:rsidRPr="0071468C">
        <w:rPr>
          <w:snapToGrid w:val="0"/>
          <w:szCs w:val="22"/>
          <w:lang w:eastAsia="en-US"/>
        </w:rPr>
        <w:t>Po vaistinio preparato pateikimo į rinką gydant pacientus agomelatinu buvo gauta pranešimų apie kepenų pažaidą, įskaitant kepenų funkcijos nepakankamumą (</w:t>
      </w:r>
      <w:r w:rsidR="001F5DAA" w:rsidRPr="0071468C">
        <w:rPr>
          <w:snapToGrid w:val="0"/>
          <w:szCs w:val="22"/>
          <w:lang w:eastAsia="en-US"/>
        </w:rPr>
        <w:t>išimties tvarka buvo pranešta apie kelis mirtimi arba kepenų transplantacija pasibaigusius atvejus pacientams, kuriems buvo</w:t>
      </w:r>
      <w:r w:rsidRPr="0071468C">
        <w:rPr>
          <w:snapToGrid w:val="0"/>
          <w:szCs w:val="22"/>
          <w:lang w:eastAsia="en-US"/>
        </w:rPr>
        <w:t xml:space="preserve"> kepenų rizikos veiksnių), kepenų fermentų </w:t>
      </w:r>
      <w:r w:rsidR="001F5DAA" w:rsidRPr="0071468C">
        <w:rPr>
          <w:snapToGrid w:val="0"/>
          <w:szCs w:val="22"/>
          <w:lang w:eastAsia="en-US"/>
        </w:rPr>
        <w:t>aktyvumo</w:t>
      </w:r>
      <w:r w:rsidRPr="0071468C">
        <w:rPr>
          <w:snapToGrid w:val="0"/>
          <w:szCs w:val="22"/>
          <w:lang w:eastAsia="en-US"/>
        </w:rPr>
        <w:t xml:space="preserve"> padidėjimą daugiau kaip 10 kartų virš viršutinės nor</w:t>
      </w:r>
      <w:r w:rsidR="001F5DAA" w:rsidRPr="0071468C">
        <w:rPr>
          <w:snapToGrid w:val="0"/>
          <w:szCs w:val="22"/>
          <w:lang w:eastAsia="en-US"/>
        </w:rPr>
        <w:t>mos</w:t>
      </w:r>
      <w:r w:rsidRPr="0071468C">
        <w:rPr>
          <w:snapToGrid w:val="0"/>
          <w:szCs w:val="22"/>
          <w:lang w:eastAsia="en-US"/>
        </w:rPr>
        <w:t xml:space="preserve"> ribos, hepatitą ir geltą (žr. 4.8 skyrių). Dauguma iš šių reiškinių pasireikšdavo pirmaisiais gydymo mėnesiais. </w:t>
      </w:r>
      <w:r w:rsidR="001F5DAA" w:rsidRPr="0071468C">
        <w:rPr>
          <w:snapToGrid w:val="0"/>
          <w:szCs w:val="22"/>
          <w:lang w:eastAsia="en-US"/>
        </w:rPr>
        <w:t>Kepenų pažeidimas</w:t>
      </w:r>
      <w:r w:rsidRPr="0071468C">
        <w:rPr>
          <w:snapToGrid w:val="0"/>
          <w:szCs w:val="22"/>
          <w:lang w:eastAsia="en-US"/>
        </w:rPr>
        <w:t xml:space="preserve"> dažniausiai pasireiškia kepenų ląstelių lygmenyje su padidėjusiu transaminazių aktyvumu serume, kuris paprastai sugrįžta į normalų lygį nutraukus </w:t>
      </w:r>
      <w:r w:rsidR="001F5DAA" w:rsidRPr="0071468C">
        <w:rPr>
          <w:snapToGrid w:val="0"/>
          <w:szCs w:val="22"/>
          <w:lang w:eastAsia="en-US"/>
        </w:rPr>
        <w:t>gydymą</w:t>
      </w:r>
      <w:r w:rsidRPr="0071468C">
        <w:rPr>
          <w:snapToGrid w:val="0"/>
          <w:szCs w:val="22"/>
          <w:lang w:eastAsia="en-US"/>
        </w:rPr>
        <w:t xml:space="preserve"> </w:t>
      </w:r>
      <w:r w:rsidR="001F5DAA" w:rsidRPr="0071468C">
        <w:rPr>
          <w:snapToGrid w:val="0"/>
          <w:szCs w:val="22"/>
          <w:lang w:eastAsia="en-US"/>
        </w:rPr>
        <w:t>agomelatinu</w:t>
      </w:r>
      <w:r w:rsidRPr="0071468C">
        <w:rPr>
          <w:snapToGrid w:val="0"/>
          <w:szCs w:val="22"/>
          <w:lang w:eastAsia="en-US"/>
        </w:rPr>
        <w:t>.</w:t>
      </w:r>
    </w:p>
    <w:p w:rsidR="00FE1379" w:rsidRPr="0071468C" w:rsidRDefault="00FE1379" w:rsidP="00455A76">
      <w:pPr>
        <w:widowControl w:val="0"/>
        <w:tabs>
          <w:tab w:val="left" w:pos="0"/>
        </w:tabs>
        <w:rPr>
          <w:snapToGrid w:val="0"/>
          <w:szCs w:val="22"/>
          <w:lang w:eastAsia="en-US"/>
        </w:rPr>
      </w:pPr>
    </w:p>
    <w:p w:rsidR="00455A76" w:rsidRPr="0071468C" w:rsidRDefault="00455A76" w:rsidP="00455A76">
      <w:pPr>
        <w:widowControl w:val="0"/>
        <w:tabs>
          <w:tab w:val="left" w:pos="0"/>
        </w:tabs>
        <w:rPr>
          <w:b/>
          <w:snapToGrid w:val="0"/>
          <w:szCs w:val="22"/>
          <w:lang w:eastAsia="en-US"/>
        </w:rPr>
      </w:pPr>
      <w:r w:rsidRPr="0071468C">
        <w:rPr>
          <w:b/>
          <w:snapToGrid w:val="0"/>
          <w:szCs w:val="22"/>
          <w:lang w:eastAsia="en-US"/>
        </w:rPr>
        <w:lastRenderedPageBreak/>
        <w:t>Prieš pradedant gydymą būtina laikytis atsargumo priemonių, taip pat visus pacientus būtina atidžiai stebėti gydymo metu, ypač jei</w:t>
      </w:r>
      <w:r w:rsidR="001F5DAA" w:rsidRPr="0071468C">
        <w:rPr>
          <w:b/>
          <w:snapToGrid w:val="0"/>
          <w:szCs w:val="22"/>
          <w:lang w:eastAsia="en-US"/>
        </w:rPr>
        <w:t>gu</w:t>
      </w:r>
      <w:r w:rsidRPr="0071468C">
        <w:rPr>
          <w:b/>
          <w:snapToGrid w:val="0"/>
          <w:szCs w:val="22"/>
          <w:lang w:eastAsia="en-US"/>
        </w:rPr>
        <w:t xml:space="preserve"> yra kepenų paž</w:t>
      </w:r>
      <w:r w:rsidR="001F5DAA" w:rsidRPr="0071468C">
        <w:rPr>
          <w:b/>
          <w:snapToGrid w:val="0"/>
          <w:szCs w:val="22"/>
          <w:lang w:eastAsia="en-US"/>
        </w:rPr>
        <w:t>aidos</w:t>
      </w:r>
      <w:r w:rsidRPr="0071468C">
        <w:rPr>
          <w:b/>
          <w:snapToGrid w:val="0"/>
          <w:szCs w:val="22"/>
          <w:lang w:eastAsia="en-US"/>
        </w:rPr>
        <w:t xml:space="preserve"> rizikos veiksnių arba kartu vartojam</w:t>
      </w:r>
      <w:r w:rsidR="001F5DAA" w:rsidRPr="0071468C">
        <w:rPr>
          <w:b/>
          <w:snapToGrid w:val="0"/>
          <w:szCs w:val="22"/>
          <w:lang w:eastAsia="en-US"/>
        </w:rPr>
        <w:t>a</w:t>
      </w:r>
      <w:r w:rsidRPr="0071468C">
        <w:rPr>
          <w:b/>
          <w:snapToGrid w:val="0"/>
          <w:szCs w:val="22"/>
          <w:lang w:eastAsia="en-US"/>
        </w:rPr>
        <w:t xml:space="preserve"> vaistini</w:t>
      </w:r>
      <w:r w:rsidR="001F5DAA" w:rsidRPr="0071468C">
        <w:rPr>
          <w:b/>
          <w:snapToGrid w:val="0"/>
          <w:szCs w:val="22"/>
          <w:lang w:eastAsia="en-US"/>
        </w:rPr>
        <w:t>ų</w:t>
      </w:r>
      <w:r w:rsidRPr="0071468C">
        <w:rPr>
          <w:b/>
          <w:snapToGrid w:val="0"/>
          <w:szCs w:val="22"/>
          <w:lang w:eastAsia="en-US"/>
        </w:rPr>
        <w:t xml:space="preserve"> preparat</w:t>
      </w:r>
      <w:r w:rsidR="001F5DAA" w:rsidRPr="0071468C">
        <w:rPr>
          <w:b/>
          <w:snapToGrid w:val="0"/>
          <w:szCs w:val="22"/>
          <w:lang w:eastAsia="en-US"/>
        </w:rPr>
        <w:t>ų</w:t>
      </w:r>
      <w:r w:rsidRPr="0071468C">
        <w:rPr>
          <w:b/>
          <w:snapToGrid w:val="0"/>
          <w:szCs w:val="22"/>
          <w:lang w:eastAsia="en-US"/>
        </w:rPr>
        <w:t xml:space="preserve">, </w:t>
      </w:r>
      <w:r w:rsidR="001F5DAA" w:rsidRPr="0071468C">
        <w:rPr>
          <w:b/>
          <w:snapToGrid w:val="0"/>
          <w:szCs w:val="22"/>
          <w:lang w:eastAsia="en-US"/>
        </w:rPr>
        <w:t>susijusių</w:t>
      </w:r>
      <w:r w:rsidRPr="0071468C">
        <w:rPr>
          <w:b/>
          <w:snapToGrid w:val="0"/>
          <w:szCs w:val="22"/>
          <w:lang w:eastAsia="en-US"/>
        </w:rPr>
        <w:t xml:space="preserve"> su kepenų paž</w:t>
      </w:r>
      <w:r w:rsidR="001F5DAA" w:rsidRPr="0071468C">
        <w:rPr>
          <w:b/>
          <w:snapToGrid w:val="0"/>
          <w:szCs w:val="22"/>
          <w:lang w:eastAsia="en-US"/>
        </w:rPr>
        <w:t>aidos</w:t>
      </w:r>
      <w:r w:rsidRPr="0071468C">
        <w:rPr>
          <w:b/>
          <w:snapToGrid w:val="0"/>
          <w:szCs w:val="22"/>
          <w:lang w:eastAsia="en-US"/>
        </w:rPr>
        <w:t xml:space="preserve"> rizika.</w:t>
      </w:r>
    </w:p>
    <w:p w:rsidR="001F5DAA" w:rsidRPr="0071468C" w:rsidRDefault="001F5DAA" w:rsidP="00455A76">
      <w:pPr>
        <w:widowControl w:val="0"/>
        <w:tabs>
          <w:tab w:val="left" w:pos="0"/>
        </w:tabs>
        <w:rPr>
          <w:snapToGrid w:val="0"/>
          <w:szCs w:val="22"/>
          <w:lang w:eastAsia="en-US"/>
        </w:rPr>
      </w:pPr>
    </w:p>
    <w:p w:rsidR="00455A76" w:rsidRPr="0071468C" w:rsidRDefault="00455A76" w:rsidP="001F5DAA">
      <w:pPr>
        <w:widowControl w:val="0"/>
        <w:numPr>
          <w:ilvl w:val="0"/>
          <w:numId w:val="10"/>
        </w:numPr>
        <w:tabs>
          <w:tab w:val="left" w:pos="0"/>
        </w:tabs>
        <w:ind w:left="567" w:hanging="567"/>
        <w:rPr>
          <w:i/>
          <w:snapToGrid w:val="0"/>
          <w:szCs w:val="22"/>
          <w:lang w:eastAsia="en-US"/>
        </w:rPr>
      </w:pPr>
      <w:r w:rsidRPr="0071468C">
        <w:rPr>
          <w:i/>
          <w:snapToGrid w:val="0"/>
          <w:szCs w:val="22"/>
          <w:lang w:eastAsia="en-US"/>
        </w:rPr>
        <w:t>Prieš pradedant gydymą</w:t>
      </w:r>
    </w:p>
    <w:p w:rsidR="00455A76" w:rsidRPr="0071468C" w:rsidRDefault="00165FF2" w:rsidP="00455A76">
      <w:pPr>
        <w:widowControl w:val="0"/>
        <w:tabs>
          <w:tab w:val="left" w:pos="0"/>
        </w:tabs>
        <w:rPr>
          <w:snapToGrid w:val="0"/>
          <w:szCs w:val="22"/>
          <w:lang w:eastAsia="en-US"/>
        </w:rPr>
      </w:pPr>
      <w:r w:rsidRPr="0071468C">
        <w:rPr>
          <w:snapToGrid w:val="0"/>
          <w:szCs w:val="22"/>
          <w:lang w:eastAsia="en-US"/>
        </w:rPr>
        <w:t>Gydymas aglomelatinu turi būti skiriamas tik atidžiai apsvarsčius gydymo naudą ir riziką p</w:t>
      </w:r>
      <w:r w:rsidR="00455A76" w:rsidRPr="0071468C">
        <w:rPr>
          <w:snapToGrid w:val="0"/>
          <w:szCs w:val="22"/>
          <w:lang w:eastAsia="en-US"/>
        </w:rPr>
        <w:t xml:space="preserve">acientams, </w:t>
      </w:r>
      <w:r w:rsidRPr="0071468C">
        <w:rPr>
          <w:snapToGrid w:val="0"/>
          <w:szCs w:val="22"/>
          <w:lang w:eastAsia="en-US"/>
        </w:rPr>
        <w:t xml:space="preserve">kuriems yra </w:t>
      </w:r>
      <w:r w:rsidR="00455A76" w:rsidRPr="0071468C">
        <w:rPr>
          <w:snapToGrid w:val="0"/>
          <w:szCs w:val="22"/>
          <w:lang w:eastAsia="en-US"/>
        </w:rPr>
        <w:t>kepenų paž</w:t>
      </w:r>
      <w:r w:rsidRPr="0071468C">
        <w:rPr>
          <w:snapToGrid w:val="0"/>
          <w:szCs w:val="22"/>
          <w:lang w:eastAsia="en-US"/>
        </w:rPr>
        <w:t>aidos</w:t>
      </w:r>
      <w:r w:rsidR="00455A76" w:rsidRPr="0071468C">
        <w:rPr>
          <w:snapToGrid w:val="0"/>
          <w:szCs w:val="22"/>
          <w:lang w:eastAsia="en-US"/>
        </w:rPr>
        <w:t xml:space="preserve"> rizikos veiksnių, pavyzdžiui:</w:t>
      </w:r>
    </w:p>
    <w:p w:rsidR="00455A76" w:rsidRPr="0071468C" w:rsidRDefault="00455A76" w:rsidP="00165FF2">
      <w:pPr>
        <w:widowControl w:val="0"/>
        <w:numPr>
          <w:ilvl w:val="0"/>
          <w:numId w:val="11"/>
        </w:numPr>
        <w:tabs>
          <w:tab w:val="left" w:pos="0"/>
        </w:tabs>
        <w:ind w:left="567" w:hanging="567"/>
        <w:rPr>
          <w:snapToGrid w:val="0"/>
          <w:szCs w:val="22"/>
          <w:lang w:eastAsia="en-US"/>
        </w:rPr>
      </w:pPr>
      <w:r w:rsidRPr="0071468C">
        <w:rPr>
          <w:snapToGrid w:val="0"/>
          <w:szCs w:val="22"/>
          <w:lang w:eastAsia="en-US"/>
        </w:rPr>
        <w:t>nutukimas, antsvoris, nealkoholinė kepenų suriebėjimo liga, diabetas,</w:t>
      </w:r>
    </w:p>
    <w:p w:rsidR="00455A76" w:rsidRPr="0071468C" w:rsidRDefault="00455A76" w:rsidP="00165FF2">
      <w:pPr>
        <w:widowControl w:val="0"/>
        <w:numPr>
          <w:ilvl w:val="0"/>
          <w:numId w:val="11"/>
        </w:numPr>
        <w:tabs>
          <w:tab w:val="left" w:pos="0"/>
        </w:tabs>
        <w:ind w:left="567" w:hanging="567"/>
        <w:rPr>
          <w:snapToGrid w:val="0"/>
          <w:szCs w:val="22"/>
          <w:lang w:eastAsia="en-US"/>
        </w:rPr>
      </w:pPr>
      <w:r w:rsidRPr="0071468C">
        <w:rPr>
          <w:snapToGrid w:val="0"/>
          <w:szCs w:val="22"/>
          <w:lang w:eastAsia="en-US"/>
        </w:rPr>
        <w:t xml:space="preserve">alkoholio vartojimo sutrikimas ir (arba) </w:t>
      </w:r>
      <w:r w:rsidR="00165FF2" w:rsidRPr="0071468C">
        <w:rPr>
          <w:snapToGrid w:val="0"/>
          <w:szCs w:val="22"/>
          <w:lang w:eastAsia="en-US"/>
        </w:rPr>
        <w:t>didelis</w:t>
      </w:r>
      <w:r w:rsidRPr="0071468C">
        <w:rPr>
          <w:snapToGrid w:val="0"/>
          <w:szCs w:val="22"/>
          <w:lang w:eastAsia="en-US"/>
        </w:rPr>
        <w:t xml:space="preserve"> alkoholio suvartojimas;</w:t>
      </w:r>
    </w:p>
    <w:p w:rsidR="00455A76" w:rsidRPr="0071468C" w:rsidRDefault="00165FF2" w:rsidP="00455A76">
      <w:pPr>
        <w:widowControl w:val="0"/>
        <w:tabs>
          <w:tab w:val="left" w:pos="0"/>
        </w:tabs>
        <w:rPr>
          <w:snapToGrid w:val="0"/>
          <w:szCs w:val="22"/>
          <w:lang w:eastAsia="en-US"/>
        </w:rPr>
      </w:pPr>
      <w:r w:rsidRPr="0071468C">
        <w:rPr>
          <w:snapToGrid w:val="0"/>
          <w:szCs w:val="22"/>
          <w:lang w:eastAsia="en-US"/>
        </w:rPr>
        <w:t>ir</w:t>
      </w:r>
      <w:r w:rsidR="00455A76" w:rsidRPr="0071468C">
        <w:rPr>
          <w:snapToGrid w:val="0"/>
          <w:szCs w:val="22"/>
          <w:lang w:eastAsia="en-US"/>
        </w:rPr>
        <w:t xml:space="preserve"> pacientams, tuo pat metu vartojantiems vaistinių preparatų, susijusių su kepenų paž</w:t>
      </w:r>
      <w:r w:rsidRPr="0071468C">
        <w:rPr>
          <w:snapToGrid w:val="0"/>
          <w:szCs w:val="22"/>
          <w:lang w:eastAsia="en-US"/>
        </w:rPr>
        <w:t>aidos</w:t>
      </w:r>
      <w:r w:rsidR="00455A76" w:rsidRPr="0071468C">
        <w:rPr>
          <w:snapToGrid w:val="0"/>
          <w:szCs w:val="22"/>
          <w:lang w:eastAsia="en-US"/>
        </w:rPr>
        <w:t xml:space="preserve"> rizika.</w:t>
      </w:r>
    </w:p>
    <w:p w:rsidR="00165FF2" w:rsidRPr="0071468C" w:rsidRDefault="00165FF2" w:rsidP="00455A76">
      <w:pPr>
        <w:widowControl w:val="0"/>
        <w:tabs>
          <w:tab w:val="left" w:pos="0"/>
        </w:tabs>
        <w:rPr>
          <w:snapToGrid w:val="0"/>
          <w:szCs w:val="22"/>
          <w:lang w:eastAsia="en-US"/>
        </w:rPr>
      </w:pPr>
    </w:p>
    <w:p w:rsidR="00455A76" w:rsidRPr="0071468C" w:rsidRDefault="00455A76" w:rsidP="00455A76">
      <w:pPr>
        <w:widowControl w:val="0"/>
        <w:tabs>
          <w:tab w:val="left" w:pos="0"/>
        </w:tabs>
        <w:rPr>
          <w:snapToGrid w:val="0"/>
          <w:szCs w:val="22"/>
          <w:lang w:eastAsia="en-US"/>
        </w:rPr>
      </w:pPr>
      <w:r w:rsidRPr="0071468C">
        <w:rPr>
          <w:snapToGrid w:val="0"/>
          <w:szCs w:val="22"/>
          <w:lang w:eastAsia="en-US"/>
        </w:rPr>
        <w:t xml:space="preserve">Visiems pacientams prieš pradedant gydymą </w:t>
      </w:r>
      <w:r w:rsidR="00165FF2" w:rsidRPr="0071468C">
        <w:rPr>
          <w:snapToGrid w:val="0"/>
          <w:szCs w:val="22"/>
          <w:lang w:eastAsia="en-US"/>
        </w:rPr>
        <w:t>turi būti atlikti</w:t>
      </w:r>
      <w:r w:rsidRPr="0071468C">
        <w:rPr>
          <w:snapToGrid w:val="0"/>
          <w:szCs w:val="22"/>
          <w:lang w:eastAsia="en-US"/>
        </w:rPr>
        <w:t xml:space="preserve"> kepenų funkcijos tyrim</w:t>
      </w:r>
      <w:r w:rsidR="00165FF2" w:rsidRPr="0071468C">
        <w:rPr>
          <w:snapToGrid w:val="0"/>
          <w:szCs w:val="22"/>
          <w:lang w:eastAsia="en-US"/>
        </w:rPr>
        <w:t>ai</w:t>
      </w:r>
      <w:r w:rsidRPr="0071468C">
        <w:rPr>
          <w:snapToGrid w:val="0"/>
          <w:szCs w:val="22"/>
          <w:lang w:eastAsia="en-US"/>
        </w:rPr>
        <w:t>. Gydymo negalima pradėti, jeigu pradinis ALT ir (arba) AST aktyvumas daugiau kaip 3 kartus viršija viršutinę nor</w:t>
      </w:r>
      <w:r w:rsidR="00165FF2" w:rsidRPr="0071468C">
        <w:rPr>
          <w:snapToGrid w:val="0"/>
          <w:szCs w:val="22"/>
          <w:lang w:eastAsia="en-US"/>
        </w:rPr>
        <w:t>mos</w:t>
      </w:r>
      <w:r w:rsidRPr="0071468C">
        <w:rPr>
          <w:snapToGrid w:val="0"/>
          <w:szCs w:val="22"/>
          <w:lang w:eastAsia="en-US"/>
        </w:rPr>
        <w:t xml:space="preserve"> ribą (žr. 4.3 skyrių). Būtina</w:t>
      </w:r>
      <w:r w:rsidR="00165FF2" w:rsidRPr="0071468C">
        <w:rPr>
          <w:snapToGrid w:val="0"/>
          <w:szCs w:val="22"/>
          <w:lang w:eastAsia="en-US"/>
        </w:rPr>
        <w:t xml:space="preserve"> laikytis atsargumo agomelatino skiriant</w:t>
      </w:r>
      <w:r w:rsidRPr="0071468C">
        <w:rPr>
          <w:snapToGrid w:val="0"/>
          <w:szCs w:val="22"/>
          <w:lang w:eastAsia="en-US"/>
        </w:rPr>
        <w:t xml:space="preserve"> pacientams, kurių transaminazių aktyvumas prieš pradedant gydymą buvo padidėjęs (</w:t>
      </w:r>
      <w:r w:rsidR="00404ECF" w:rsidRPr="0071468C">
        <w:rPr>
          <w:snapToGrid w:val="0"/>
          <w:szCs w:val="22"/>
          <w:lang w:eastAsia="en-US"/>
        </w:rPr>
        <w:t xml:space="preserve">transaminazių aktyvumas </w:t>
      </w:r>
      <w:r w:rsidRPr="0071468C">
        <w:rPr>
          <w:snapToGrid w:val="0"/>
          <w:szCs w:val="22"/>
          <w:lang w:eastAsia="en-US"/>
        </w:rPr>
        <w:t>viršijo viršutinę norm</w:t>
      </w:r>
      <w:r w:rsidR="00165FF2" w:rsidRPr="0071468C">
        <w:rPr>
          <w:snapToGrid w:val="0"/>
          <w:szCs w:val="22"/>
          <w:lang w:eastAsia="en-US"/>
        </w:rPr>
        <w:t>os ribą</w:t>
      </w:r>
      <w:r w:rsidRPr="0071468C">
        <w:rPr>
          <w:snapToGrid w:val="0"/>
          <w:szCs w:val="22"/>
          <w:lang w:eastAsia="en-US"/>
        </w:rPr>
        <w:t xml:space="preserve">, tačiau </w:t>
      </w:r>
      <w:r w:rsidR="00404ECF" w:rsidRPr="0071468C">
        <w:rPr>
          <w:snapToGrid w:val="0"/>
          <w:szCs w:val="22"/>
          <w:lang w:eastAsia="en-US"/>
        </w:rPr>
        <w:t>ją viršijo ne</w:t>
      </w:r>
      <w:r w:rsidR="00165FF2" w:rsidRPr="0071468C">
        <w:rPr>
          <w:snapToGrid w:val="0"/>
          <w:szCs w:val="22"/>
          <w:lang w:eastAsia="en-US"/>
        </w:rPr>
        <w:t xml:space="preserve"> daugiau kaip 3 kartus</w:t>
      </w:r>
      <w:r w:rsidR="00404ECF" w:rsidRPr="0071468C">
        <w:rPr>
          <w:snapToGrid w:val="0"/>
          <w:szCs w:val="22"/>
          <w:lang w:eastAsia="en-US"/>
        </w:rPr>
        <w:t>).</w:t>
      </w:r>
    </w:p>
    <w:p w:rsidR="00A053B6" w:rsidRPr="0071468C" w:rsidRDefault="00A053B6" w:rsidP="00455A76">
      <w:pPr>
        <w:widowControl w:val="0"/>
        <w:tabs>
          <w:tab w:val="left" w:pos="0"/>
        </w:tabs>
        <w:rPr>
          <w:snapToGrid w:val="0"/>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053B6" w:rsidRPr="0071468C" w:rsidTr="00790BC0">
        <w:tc>
          <w:tcPr>
            <w:tcW w:w="9178" w:type="dxa"/>
            <w:shd w:val="clear" w:color="auto" w:fill="auto"/>
          </w:tcPr>
          <w:p w:rsidR="00A053B6" w:rsidRPr="0071468C" w:rsidRDefault="00A053B6" w:rsidP="00790BC0">
            <w:pPr>
              <w:pStyle w:val="Default"/>
              <w:numPr>
                <w:ilvl w:val="0"/>
                <w:numId w:val="10"/>
              </w:numPr>
              <w:ind w:left="567" w:hanging="567"/>
              <w:rPr>
                <w:sz w:val="22"/>
                <w:szCs w:val="22"/>
              </w:rPr>
            </w:pPr>
            <w:r w:rsidRPr="0071468C">
              <w:rPr>
                <w:i/>
                <w:iCs/>
                <w:sz w:val="22"/>
                <w:szCs w:val="22"/>
              </w:rPr>
              <w:t>Kepenų funkcijos tyrimų dažnis</w:t>
            </w:r>
          </w:p>
          <w:p w:rsidR="00A053B6" w:rsidRPr="0071468C" w:rsidRDefault="00A053B6" w:rsidP="00790BC0">
            <w:pPr>
              <w:pStyle w:val="Default"/>
              <w:numPr>
                <w:ilvl w:val="0"/>
                <w:numId w:val="15"/>
              </w:numPr>
              <w:ind w:left="601" w:hanging="601"/>
              <w:rPr>
                <w:iCs/>
                <w:sz w:val="22"/>
                <w:szCs w:val="22"/>
              </w:rPr>
            </w:pPr>
            <w:r w:rsidRPr="0071468C">
              <w:rPr>
                <w:sz w:val="22"/>
                <w:szCs w:val="22"/>
              </w:rPr>
              <w:t>prieš pradedant gydymą</w:t>
            </w:r>
          </w:p>
          <w:p w:rsidR="00A053B6" w:rsidRPr="0071468C" w:rsidRDefault="00A053B6" w:rsidP="00790BC0">
            <w:pPr>
              <w:pStyle w:val="Default"/>
              <w:numPr>
                <w:ilvl w:val="0"/>
                <w:numId w:val="15"/>
              </w:numPr>
              <w:ind w:left="601" w:hanging="601"/>
              <w:rPr>
                <w:iCs/>
                <w:sz w:val="22"/>
                <w:szCs w:val="22"/>
              </w:rPr>
            </w:pPr>
            <w:r w:rsidRPr="0071468C">
              <w:rPr>
                <w:sz w:val="22"/>
                <w:szCs w:val="22"/>
              </w:rPr>
              <w:t>tuomet:</w:t>
            </w:r>
          </w:p>
          <w:p w:rsidR="00A053B6" w:rsidRPr="0071468C" w:rsidRDefault="00A053B6" w:rsidP="00790BC0">
            <w:pPr>
              <w:pStyle w:val="Default"/>
              <w:numPr>
                <w:ilvl w:val="0"/>
                <w:numId w:val="16"/>
              </w:numPr>
              <w:ind w:left="1168" w:hanging="567"/>
              <w:rPr>
                <w:iCs/>
                <w:sz w:val="22"/>
                <w:szCs w:val="22"/>
              </w:rPr>
            </w:pPr>
            <w:r w:rsidRPr="0071468C">
              <w:rPr>
                <w:iCs/>
                <w:sz w:val="22"/>
                <w:szCs w:val="22"/>
              </w:rPr>
              <w:t>maždaug po 3 savaičių;</w:t>
            </w:r>
          </w:p>
          <w:p w:rsidR="00A053B6" w:rsidRPr="0071468C" w:rsidRDefault="00A053B6" w:rsidP="00790BC0">
            <w:pPr>
              <w:pStyle w:val="Default"/>
              <w:numPr>
                <w:ilvl w:val="0"/>
                <w:numId w:val="16"/>
              </w:numPr>
              <w:ind w:left="1168" w:hanging="567"/>
              <w:rPr>
                <w:iCs/>
                <w:sz w:val="22"/>
                <w:szCs w:val="22"/>
              </w:rPr>
            </w:pPr>
            <w:r w:rsidRPr="0071468C">
              <w:rPr>
                <w:iCs/>
                <w:sz w:val="22"/>
                <w:szCs w:val="22"/>
              </w:rPr>
              <w:t>maždaug po 6 savaičių (ūminės fazės pabaigoje);</w:t>
            </w:r>
          </w:p>
          <w:p w:rsidR="00A053B6" w:rsidRPr="0071468C" w:rsidRDefault="00A053B6" w:rsidP="00790BC0">
            <w:pPr>
              <w:pStyle w:val="Default"/>
              <w:numPr>
                <w:ilvl w:val="0"/>
                <w:numId w:val="16"/>
              </w:numPr>
              <w:ind w:left="1168" w:hanging="567"/>
              <w:rPr>
                <w:iCs/>
                <w:sz w:val="22"/>
                <w:szCs w:val="22"/>
              </w:rPr>
            </w:pPr>
            <w:r w:rsidRPr="0071468C">
              <w:rPr>
                <w:iCs/>
                <w:sz w:val="22"/>
                <w:szCs w:val="22"/>
              </w:rPr>
              <w:t>maždaug po 12 ir 24 savaičių (palaikomosios fazės pabaigoje);</w:t>
            </w:r>
          </w:p>
          <w:p w:rsidR="00A053B6" w:rsidRPr="0071468C" w:rsidRDefault="00A053B6" w:rsidP="00790BC0">
            <w:pPr>
              <w:pStyle w:val="Default"/>
              <w:numPr>
                <w:ilvl w:val="0"/>
                <w:numId w:val="16"/>
              </w:numPr>
              <w:ind w:left="1168" w:hanging="567"/>
              <w:rPr>
                <w:iCs/>
                <w:sz w:val="22"/>
                <w:szCs w:val="22"/>
              </w:rPr>
            </w:pPr>
            <w:r w:rsidRPr="0071468C">
              <w:rPr>
                <w:iCs/>
                <w:sz w:val="22"/>
                <w:szCs w:val="22"/>
              </w:rPr>
              <w:t xml:space="preserve">ir vėliau tuomet, kai bus klinikinių indikacijų. </w:t>
            </w:r>
          </w:p>
          <w:p w:rsidR="00A053B6" w:rsidRPr="0071468C" w:rsidRDefault="00A053B6" w:rsidP="00790BC0">
            <w:pPr>
              <w:pStyle w:val="Default"/>
              <w:numPr>
                <w:ilvl w:val="0"/>
                <w:numId w:val="16"/>
              </w:numPr>
              <w:ind w:left="601" w:hanging="567"/>
              <w:rPr>
                <w:iCs/>
                <w:sz w:val="22"/>
                <w:szCs w:val="22"/>
              </w:rPr>
            </w:pPr>
            <w:r w:rsidRPr="0071468C">
              <w:rPr>
                <w:iCs/>
                <w:sz w:val="22"/>
                <w:szCs w:val="22"/>
              </w:rPr>
              <w:t>Didinant vaistinio preparato dozę, kepenų funkcijos tyrimus reikia vėl atlikti tokiu pat dažnumu, kaip ir pradedant gydymą.</w:t>
            </w:r>
          </w:p>
          <w:p w:rsidR="00A053B6" w:rsidRPr="0071468C" w:rsidRDefault="00A053B6" w:rsidP="00A053B6">
            <w:pPr>
              <w:pStyle w:val="Default"/>
              <w:rPr>
                <w:i/>
                <w:iCs/>
                <w:sz w:val="22"/>
                <w:szCs w:val="22"/>
              </w:rPr>
            </w:pPr>
          </w:p>
          <w:p w:rsidR="00A053B6" w:rsidRPr="0071468C" w:rsidRDefault="00A053B6" w:rsidP="00A053B6">
            <w:pPr>
              <w:pStyle w:val="Default"/>
              <w:rPr>
                <w:sz w:val="22"/>
                <w:szCs w:val="22"/>
              </w:rPr>
            </w:pPr>
            <w:r w:rsidRPr="0071468C">
              <w:rPr>
                <w:iCs/>
                <w:sz w:val="22"/>
                <w:szCs w:val="22"/>
              </w:rPr>
              <w:t>Bet kuriam pacientui, kurio serumo transaminazių aktyvumas padidėja, kepenų funkcijos tyrimai turi būti pakartoti per 48 valandas.</w:t>
            </w:r>
            <w:r w:rsidRPr="0071468C">
              <w:rPr>
                <w:i/>
                <w:iCs/>
                <w:sz w:val="22"/>
                <w:szCs w:val="22"/>
              </w:rPr>
              <w:t xml:space="preserve"> </w:t>
            </w:r>
          </w:p>
        </w:tc>
      </w:tr>
    </w:tbl>
    <w:p w:rsidR="00455A76" w:rsidRPr="0071468C" w:rsidRDefault="00455A76" w:rsidP="00404ECF">
      <w:pPr>
        <w:widowControl w:val="0"/>
        <w:tabs>
          <w:tab w:val="left" w:pos="0"/>
        </w:tabs>
        <w:rPr>
          <w:snapToGrid w:val="0"/>
          <w:szCs w:val="22"/>
          <w:lang w:eastAsia="en-US"/>
        </w:rPr>
      </w:pPr>
    </w:p>
    <w:p w:rsidR="001807AB" w:rsidRPr="0071468C" w:rsidRDefault="001807AB" w:rsidP="001807AB">
      <w:pPr>
        <w:pStyle w:val="Default"/>
        <w:numPr>
          <w:ilvl w:val="0"/>
          <w:numId w:val="10"/>
        </w:numPr>
        <w:ind w:left="567" w:hanging="567"/>
        <w:rPr>
          <w:sz w:val="22"/>
          <w:szCs w:val="22"/>
        </w:rPr>
      </w:pPr>
      <w:r w:rsidRPr="0071468C">
        <w:rPr>
          <w:i/>
          <w:iCs/>
          <w:sz w:val="22"/>
          <w:szCs w:val="22"/>
        </w:rPr>
        <w:t xml:space="preserve">Gydymo laikotarpiu </w:t>
      </w:r>
    </w:p>
    <w:p w:rsidR="001807AB" w:rsidRPr="0071468C" w:rsidRDefault="001807AB" w:rsidP="001807AB">
      <w:pPr>
        <w:pStyle w:val="Default"/>
        <w:rPr>
          <w:sz w:val="22"/>
          <w:szCs w:val="22"/>
        </w:rPr>
      </w:pPr>
      <w:r w:rsidRPr="0071468C">
        <w:rPr>
          <w:sz w:val="22"/>
          <w:szCs w:val="22"/>
        </w:rPr>
        <w:t xml:space="preserve">Gydymą agomelatinu būtina nedelsiant nutraukti, jeigu: </w:t>
      </w:r>
    </w:p>
    <w:p w:rsidR="001807AB" w:rsidRPr="0071468C" w:rsidRDefault="001807AB" w:rsidP="001807AB">
      <w:pPr>
        <w:pStyle w:val="Default"/>
        <w:numPr>
          <w:ilvl w:val="0"/>
          <w:numId w:val="17"/>
        </w:numPr>
        <w:ind w:left="567" w:hanging="283"/>
        <w:rPr>
          <w:sz w:val="22"/>
          <w:szCs w:val="22"/>
        </w:rPr>
      </w:pPr>
      <w:r w:rsidRPr="0071468C">
        <w:rPr>
          <w:sz w:val="22"/>
          <w:szCs w:val="22"/>
        </w:rPr>
        <w:t xml:space="preserve">pacientui atsirado galimos kepenų pažaidos simptomų ar požymių (tokių, kaip tamsus šlapimas, šviesios išmatos, geltona oda ar akys, skausmas viršutinėje dešinėje pilvo dalyje, ilgai išliekantis naujai pasireiškęs ir nepaaiškinamas nuovargis); </w:t>
      </w:r>
    </w:p>
    <w:p w:rsidR="001807AB" w:rsidRPr="0071468C" w:rsidRDefault="001807AB" w:rsidP="001807AB">
      <w:pPr>
        <w:pStyle w:val="Default"/>
        <w:numPr>
          <w:ilvl w:val="0"/>
          <w:numId w:val="17"/>
        </w:numPr>
        <w:ind w:left="567" w:hanging="283"/>
        <w:rPr>
          <w:sz w:val="21"/>
          <w:szCs w:val="21"/>
        </w:rPr>
      </w:pPr>
      <w:r w:rsidRPr="0071468C">
        <w:rPr>
          <w:sz w:val="21"/>
          <w:szCs w:val="21"/>
        </w:rPr>
        <w:t xml:space="preserve">serumo transaminazių aktyvumas daugiau kaip 3 kartus viršija viršutinę normos ribą. </w:t>
      </w:r>
    </w:p>
    <w:p w:rsidR="001807AB" w:rsidRPr="0071468C" w:rsidRDefault="001807AB" w:rsidP="001807AB">
      <w:pPr>
        <w:pStyle w:val="Default"/>
        <w:rPr>
          <w:sz w:val="22"/>
          <w:szCs w:val="22"/>
        </w:rPr>
      </w:pPr>
    </w:p>
    <w:p w:rsidR="001807AB" w:rsidRPr="0071468C" w:rsidRDefault="001807AB" w:rsidP="001807AB">
      <w:pPr>
        <w:pStyle w:val="Default"/>
        <w:rPr>
          <w:sz w:val="22"/>
          <w:szCs w:val="22"/>
        </w:rPr>
      </w:pPr>
      <w:r w:rsidRPr="0071468C">
        <w:rPr>
          <w:sz w:val="22"/>
          <w:szCs w:val="22"/>
        </w:rPr>
        <w:t xml:space="preserve">Po gydymo agomelatinu nutraukimo kepenų funkcijos tyrimai turi būti kartojami tol, kol serumo transaminazių aktyvumas taps normalus. </w:t>
      </w:r>
    </w:p>
    <w:p w:rsidR="001807AB" w:rsidRPr="0071468C" w:rsidRDefault="001807AB" w:rsidP="001807AB">
      <w:pPr>
        <w:pStyle w:val="Default"/>
        <w:rPr>
          <w:sz w:val="22"/>
          <w:szCs w:val="22"/>
        </w:rPr>
      </w:pPr>
    </w:p>
    <w:p w:rsidR="001807AB" w:rsidRPr="0071468C" w:rsidRDefault="001807AB" w:rsidP="001807AB">
      <w:pPr>
        <w:pStyle w:val="Default"/>
        <w:rPr>
          <w:sz w:val="22"/>
          <w:szCs w:val="22"/>
          <w:u w:val="single"/>
        </w:rPr>
      </w:pPr>
      <w:r w:rsidRPr="0071468C">
        <w:rPr>
          <w:sz w:val="22"/>
          <w:szCs w:val="22"/>
          <w:u w:val="single"/>
        </w:rPr>
        <w:t xml:space="preserve">Vaikų populiacija </w:t>
      </w:r>
    </w:p>
    <w:p w:rsidR="00455A76" w:rsidRPr="0071468C" w:rsidRDefault="001807AB" w:rsidP="001807AB">
      <w:pPr>
        <w:widowControl w:val="0"/>
        <w:tabs>
          <w:tab w:val="left" w:pos="0"/>
        </w:tabs>
        <w:rPr>
          <w:snapToGrid w:val="0"/>
          <w:szCs w:val="22"/>
          <w:lang w:eastAsia="en-US"/>
        </w:rPr>
      </w:pPr>
      <w:r w:rsidRPr="0071468C">
        <w:rPr>
          <w:szCs w:val="22"/>
        </w:rPr>
        <w:t xml:space="preserve">Agomelatinas nerekomenduojamas </w:t>
      </w:r>
      <w:r w:rsidR="0091353A" w:rsidRPr="0071468C">
        <w:rPr>
          <w:szCs w:val="22"/>
        </w:rPr>
        <w:t xml:space="preserve">jaunesnių kaip 18 metų amžiaus pacientų gydymui nuo </w:t>
      </w:r>
      <w:r w:rsidRPr="0071468C">
        <w:rPr>
          <w:szCs w:val="22"/>
        </w:rPr>
        <w:t xml:space="preserve">depresijos,  nes </w:t>
      </w:r>
      <w:r w:rsidR="0091353A" w:rsidRPr="0071468C">
        <w:rPr>
          <w:szCs w:val="22"/>
        </w:rPr>
        <w:t>agomelatino</w:t>
      </w:r>
      <w:r w:rsidRPr="0071468C">
        <w:rPr>
          <w:szCs w:val="22"/>
        </w:rPr>
        <w:t xml:space="preserve"> saugumas ir veiksmingumas šiai pacientų grupei nenustatytas. Klinikinių tyrimų metu </w:t>
      </w:r>
      <w:r w:rsidR="0091353A" w:rsidRPr="0071468C">
        <w:rPr>
          <w:szCs w:val="22"/>
        </w:rPr>
        <w:t>vaikams</w:t>
      </w:r>
      <w:r w:rsidRPr="0071468C">
        <w:rPr>
          <w:szCs w:val="22"/>
        </w:rPr>
        <w:t xml:space="preserve"> ir paaugli</w:t>
      </w:r>
      <w:r w:rsidR="0091353A" w:rsidRPr="0071468C">
        <w:rPr>
          <w:szCs w:val="22"/>
        </w:rPr>
        <w:t>ams</w:t>
      </w:r>
      <w:r w:rsidRPr="0071468C">
        <w:rPr>
          <w:szCs w:val="22"/>
        </w:rPr>
        <w:t>, gydyt</w:t>
      </w:r>
      <w:r w:rsidR="0091353A" w:rsidRPr="0071468C">
        <w:rPr>
          <w:szCs w:val="22"/>
        </w:rPr>
        <w:t>iems</w:t>
      </w:r>
      <w:r w:rsidRPr="0071468C">
        <w:rPr>
          <w:szCs w:val="22"/>
        </w:rPr>
        <w:t xml:space="preserve"> kitais antidepresantais, dažniau negu placebo grupėje pastebėta </w:t>
      </w:r>
      <w:r w:rsidR="0091353A" w:rsidRPr="0071468C">
        <w:rPr>
          <w:szCs w:val="22"/>
        </w:rPr>
        <w:t xml:space="preserve">su savižudybe susijusio elgesio </w:t>
      </w:r>
      <w:r w:rsidRPr="0071468C">
        <w:rPr>
          <w:szCs w:val="22"/>
        </w:rPr>
        <w:t>(</w:t>
      </w:r>
      <w:r w:rsidR="0091353A" w:rsidRPr="0071468C">
        <w:rPr>
          <w:szCs w:val="22"/>
        </w:rPr>
        <w:t>mėginimo</w:t>
      </w:r>
      <w:r w:rsidRPr="0071468C">
        <w:rPr>
          <w:szCs w:val="22"/>
        </w:rPr>
        <w:t xml:space="preserve"> nusižudyti ir min</w:t>
      </w:r>
      <w:r w:rsidR="0091353A" w:rsidRPr="0071468C">
        <w:rPr>
          <w:szCs w:val="22"/>
        </w:rPr>
        <w:t>čių</w:t>
      </w:r>
      <w:r w:rsidRPr="0071468C">
        <w:rPr>
          <w:szCs w:val="22"/>
        </w:rPr>
        <w:t xml:space="preserve"> apie savižudybę) bei priešiškum</w:t>
      </w:r>
      <w:r w:rsidR="0091353A" w:rsidRPr="0071468C">
        <w:rPr>
          <w:szCs w:val="22"/>
        </w:rPr>
        <w:t>o</w:t>
      </w:r>
      <w:r w:rsidRPr="0071468C">
        <w:rPr>
          <w:szCs w:val="22"/>
        </w:rPr>
        <w:t xml:space="preserve"> (daugiausia agresij</w:t>
      </w:r>
      <w:r w:rsidR="0091353A" w:rsidRPr="0071468C">
        <w:rPr>
          <w:szCs w:val="22"/>
        </w:rPr>
        <w:t>os</w:t>
      </w:r>
      <w:r w:rsidRPr="0071468C">
        <w:rPr>
          <w:szCs w:val="22"/>
        </w:rPr>
        <w:t>, prieši</w:t>
      </w:r>
      <w:r w:rsidR="0091353A" w:rsidRPr="0071468C">
        <w:rPr>
          <w:szCs w:val="22"/>
        </w:rPr>
        <w:t>ško elgesio</w:t>
      </w:r>
      <w:r w:rsidRPr="0071468C">
        <w:rPr>
          <w:szCs w:val="22"/>
        </w:rPr>
        <w:t xml:space="preserve"> ir pyk</w:t>
      </w:r>
      <w:r w:rsidR="0091353A" w:rsidRPr="0071468C">
        <w:rPr>
          <w:szCs w:val="22"/>
        </w:rPr>
        <w:t>čio</w:t>
      </w:r>
      <w:r w:rsidRPr="0071468C">
        <w:rPr>
          <w:szCs w:val="22"/>
        </w:rPr>
        <w:t xml:space="preserve">) </w:t>
      </w:r>
      <w:r w:rsidR="0091353A" w:rsidRPr="0071468C">
        <w:rPr>
          <w:szCs w:val="22"/>
        </w:rPr>
        <w:t xml:space="preserve">apraiškų </w:t>
      </w:r>
      <w:r w:rsidRPr="0071468C">
        <w:rPr>
          <w:szCs w:val="22"/>
        </w:rPr>
        <w:t>(žr. 4.2 skyrių).</w:t>
      </w:r>
    </w:p>
    <w:p w:rsidR="00455A76" w:rsidRPr="0071468C" w:rsidRDefault="00455A76" w:rsidP="00D87EAB">
      <w:pPr>
        <w:widowControl w:val="0"/>
        <w:tabs>
          <w:tab w:val="left" w:pos="0"/>
        </w:tabs>
        <w:rPr>
          <w:snapToGrid w:val="0"/>
          <w:szCs w:val="22"/>
          <w:lang w:eastAsia="en-US"/>
        </w:rPr>
      </w:pPr>
    </w:p>
    <w:p w:rsidR="0091353A" w:rsidRPr="0071468C" w:rsidRDefault="0091353A" w:rsidP="0091353A">
      <w:pPr>
        <w:widowControl w:val="0"/>
        <w:tabs>
          <w:tab w:val="left" w:pos="0"/>
        </w:tabs>
        <w:rPr>
          <w:snapToGrid w:val="0"/>
          <w:szCs w:val="22"/>
          <w:u w:val="single"/>
          <w:lang w:eastAsia="en-US"/>
        </w:rPr>
      </w:pPr>
      <w:r w:rsidRPr="0071468C">
        <w:rPr>
          <w:snapToGrid w:val="0"/>
          <w:szCs w:val="22"/>
          <w:u w:val="single"/>
          <w:lang w:eastAsia="en-US"/>
        </w:rPr>
        <w:t>Senyvi pacientai</w:t>
      </w:r>
    </w:p>
    <w:p w:rsidR="0091353A" w:rsidRPr="0071468C" w:rsidRDefault="0091353A" w:rsidP="0091353A">
      <w:pPr>
        <w:widowControl w:val="0"/>
        <w:tabs>
          <w:tab w:val="left" w:pos="0"/>
        </w:tabs>
        <w:rPr>
          <w:snapToGrid w:val="0"/>
          <w:szCs w:val="22"/>
          <w:lang w:eastAsia="en-US"/>
        </w:rPr>
      </w:pPr>
      <w:r w:rsidRPr="0071468C">
        <w:rPr>
          <w:snapToGrid w:val="0"/>
          <w:szCs w:val="22"/>
          <w:lang w:eastAsia="en-US"/>
        </w:rPr>
        <w:t xml:space="preserve">Agomelatino poveikis 75 metų ir vyresniems pacientams nėra pagrįstas dokumentais, todėl šios amžiaus grupės pacientams </w:t>
      </w:r>
      <w:r w:rsidR="00555856" w:rsidRPr="0071468C">
        <w:rPr>
          <w:snapToGrid w:val="0"/>
          <w:szCs w:val="22"/>
          <w:lang w:eastAsia="en-US"/>
        </w:rPr>
        <w:t>j</w:t>
      </w:r>
      <w:r w:rsidRPr="0071468C">
        <w:rPr>
          <w:snapToGrid w:val="0"/>
          <w:szCs w:val="22"/>
          <w:lang w:eastAsia="en-US"/>
        </w:rPr>
        <w:t>o turi būti nevartojama (taip pat žr. 4.2 ir 5.1 skyrius).</w:t>
      </w:r>
    </w:p>
    <w:p w:rsidR="0091353A" w:rsidRPr="0071468C" w:rsidRDefault="0091353A" w:rsidP="0091353A">
      <w:pPr>
        <w:widowControl w:val="0"/>
        <w:tabs>
          <w:tab w:val="left" w:pos="0"/>
        </w:tabs>
        <w:rPr>
          <w:snapToGrid w:val="0"/>
          <w:szCs w:val="22"/>
          <w:lang w:eastAsia="en-US"/>
        </w:rPr>
      </w:pPr>
    </w:p>
    <w:p w:rsidR="0091353A" w:rsidRPr="0071468C" w:rsidRDefault="0091353A" w:rsidP="0091353A">
      <w:pPr>
        <w:widowControl w:val="0"/>
        <w:tabs>
          <w:tab w:val="left" w:pos="0"/>
        </w:tabs>
        <w:rPr>
          <w:snapToGrid w:val="0"/>
          <w:szCs w:val="22"/>
          <w:u w:val="single"/>
          <w:lang w:eastAsia="en-US"/>
        </w:rPr>
      </w:pPr>
      <w:r w:rsidRPr="0071468C">
        <w:rPr>
          <w:snapToGrid w:val="0"/>
          <w:szCs w:val="22"/>
          <w:u w:val="single"/>
          <w:lang w:eastAsia="en-US"/>
        </w:rPr>
        <w:t>Senyvi pacientai, kuriems yra demencija</w:t>
      </w:r>
    </w:p>
    <w:p w:rsidR="0091353A" w:rsidRPr="0071468C" w:rsidRDefault="00555856" w:rsidP="0091353A">
      <w:pPr>
        <w:widowControl w:val="0"/>
        <w:tabs>
          <w:tab w:val="left" w:pos="0"/>
        </w:tabs>
        <w:rPr>
          <w:snapToGrid w:val="0"/>
          <w:szCs w:val="22"/>
          <w:lang w:eastAsia="en-US"/>
        </w:rPr>
      </w:pPr>
      <w:r w:rsidRPr="0071468C">
        <w:rPr>
          <w:snapToGrid w:val="0"/>
          <w:szCs w:val="22"/>
          <w:lang w:eastAsia="en-US"/>
        </w:rPr>
        <w:t xml:space="preserve">Agomelatinas turi būti nevartojamas senyvų, pacientų, kuriems yra demencija, gydymui nuo </w:t>
      </w:r>
      <w:r w:rsidR="0091353A" w:rsidRPr="0071468C">
        <w:rPr>
          <w:snapToGrid w:val="0"/>
          <w:szCs w:val="22"/>
          <w:lang w:eastAsia="en-US"/>
        </w:rPr>
        <w:t>didžiosios depresijos epizod</w:t>
      </w:r>
      <w:r w:rsidRPr="0071468C">
        <w:rPr>
          <w:snapToGrid w:val="0"/>
          <w:szCs w:val="22"/>
          <w:lang w:eastAsia="en-US"/>
        </w:rPr>
        <w:t>ų</w:t>
      </w:r>
      <w:r w:rsidR="0091353A" w:rsidRPr="0071468C">
        <w:rPr>
          <w:snapToGrid w:val="0"/>
          <w:szCs w:val="22"/>
          <w:lang w:eastAsia="en-US"/>
        </w:rPr>
        <w:t xml:space="preserve">, nes </w:t>
      </w:r>
      <w:r w:rsidRPr="0071468C">
        <w:rPr>
          <w:snapToGrid w:val="0"/>
          <w:szCs w:val="22"/>
          <w:lang w:eastAsia="en-US"/>
        </w:rPr>
        <w:t>jo</w:t>
      </w:r>
      <w:r w:rsidR="0091353A" w:rsidRPr="0071468C">
        <w:rPr>
          <w:snapToGrid w:val="0"/>
          <w:szCs w:val="22"/>
          <w:lang w:eastAsia="en-US"/>
        </w:rPr>
        <w:t xml:space="preserve"> saugumas ir veiksmingumas šiai pacientų grupei nenustatytas.</w:t>
      </w:r>
    </w:p>
    <w:p w:rsidR="00555856" w:rsidRPr="0071468C" w:rsidRDefault="00555856" w:rsidP="0091353A">
      <w:pPr>
        <w:widowControl w:val="0"/>
        <w:tabs>
          <w:tab w:val="left" w:pos="0"/>
        </w:tabs>
        <w:rPr>
          <w:snapToGrid w:val="0"/>
          <w:szCs w:val="22"/>
          <w:lang w:eastAsia="en-US"/>
        </w:rPr>
      </w:pPr>
    </w:p>
    <w:p w:rsidR="0091353A" w:rsidRPr="0071468C" w:rsidRDefault="0091353A" w:rsidP="0091353A">
      <w:pPr>
        <w:widowControl w:val="0"/>
        <w:tabs>
          <w:tab w:val="left" w:pos="0"/>
        </w:tabs>
        <w:rPr>
          <w:snapToGrid w:val="0"/>
          <w:szCs w:val="22"/>
          <w:u w:val="single"/>
          <w:lang w:eastAsia="en-US"/>
        </w:rPr>
      </w:pPr>
      <w:r w:rsidRPr="0071468C">
        <w:rPr>
          <w:snapToGrid w:val="0"/>
          <w:szCs w:val="22"/>
          <w:u w:val="single"/>
          <w:lang w:eastAsia="en-US"/>
        </w:rPr>
        <w:t>Bipolinis sutrikimas / manija / hipomanija</w:t>
      </w:r>
    </w:p>
    <w:p w:rsidR="0091353A" w:rsidRPr="0071468C" w:rsidRDefault="00555856" w:rsidP="0091353A">
      <w:pPr>
        <w:widowControl w:val="0"/>
        <w:tabs>
          <w:tab w:val="left" w:pos="0"/>
        </w:tabs>
        <w:rPr>
          <w:snapToGrid w:val="0"/>
          <w:szCs w:val="22"/>
          <w:lang w:eastAsia="en-US"/>
        </w:rPr>
      </w:pPr>
      <w:r w:rsidRPr="0071468C">
        <w:rPr>
          <w:snapToGrid w:val="0"/>
          <w:szCs w:val="22"/>
          <w:lang w:eastAsia="en-US"/>
        </w:rPr>
        <w:lastRenderedPageBreak/>
        <w:t xml:space="preserve">Agomelatino turi būti vartojama </w:t>
      </w:r>
      <w:r w:rsidR="0091353A" w:rsidRPr="0071468C">
        <w:rPr>
          <w:snapToGrid w:val="0"/>
          <w:szCs w:val="22"/>
          <w:lang w:eastAsia="en-US"/>
        </w:rPr>
        <w:t xml:space="preserve">atsargiai pacientams, kuriems </w:t>
      </w:r>
      <w:r w:rsidRPr="0071468C">
        <w:rPr>
          <w:snapToGrid w:val="0"/>
          <w:szCs w:val="22"/>
          <w:lang w:eastAsia="en-US"/>
        </w:rPr>
        <w:t>anksčiau buvo</w:t>
      </w:r>
      <w:r w:rsidR="0091353A" w:rsidRPr="0071468C">
        <w:rPr>
          <w:snapToGrid w:val="0"/>
          <w:szCs w:val="22"/>
          <w:lang w:eastAsia="en-US"/>
        </w:rPr>
        <w:t xml:space="preserve"> bipolinio sutrikimo, manijos ar hipomanijos epizodų, ir gydym</w:t>
      </w:r>
      <w:r w:rsidRPr="0071468C">
        <w:rPr>
          <w:snapToGrid w:val="0"/>
          <w:szCs w:val="22"/>
          <w:lang w:eastAsia="en-US"/>
        </w:rPr>
        <w:t>as</w:t>
      </w:r>
      <w:r w:rsidR="0091353A" w:rsidRPr="0071468C">
        <w:rPr>
          <w:snapToGrid w:val="0"/>
          <w:szCs w:val="22"/>
          <w:lang w:eastAsia="en-US"/>
        </w:rPr>
        <w:t xml:space="preserve"> juo </w:t>
      </w:r>
      <w:r w:rsidRPr="0071468C">
        <w:rPr>
          <w:snapToGrid w:val="0"/>
          <w:szCs w:val="22"/>
          <w:lang w:eastAsia="en-US"/>
        </w:rPr>
        <w:t>turi būti nutrauktas</w:t>
      </w:r>
      <w:r w:rsidR="0091353A" w:rsidRPr="0071468C">
        <w:rPr>
          <w:snapToGrid w:val="0"/>
          <w:szCs w:val="22"/>
          <w:lang w:eastAsia="en-US"/>
        </w:rPr>
        <w:t>, jeigu pacientui pasireiškia manijos simptomų (žr. 4.8 skyrių).</w:t>
      </w:r>
    </w:p>
    <w:p w:rsidR="0091353A" w:rsidRPr="0071468C" w:rsidRDefault="0091353A" w:rsidP="00D87EAB">
      <w:pPr>
        <w:widowControl w:val="0"/>
        <w:tabs>
          <w:tab w:val="left" w:pos="0"/>
        </w:tabs>
        <w:rPr>
          <w:snapToGrid w:val="0"/>
          <w:szCs w:val="22"/>
          <w:lang w:eastAsia="en-US"/>
        </w:rPr>
      </w:pPr>
    </w:p>
    <w:p w:rsidR="00555856" w:rsidRPr="0071468C" w:rsidRDefault="00555856" w:rsidP="00555856">
      <w:pPr>
        <w:widowControl w:val="0"/>
        <w:tabs>
          <w:tab w:val="left" w:pos="0"/>
        </w:tabs>
        <w:rPr>
          <w:snapToGrid w:val="0"/>
          <w:szCs w:val="22"/>
          <w:u w:val="single"/>
          <w:lang w:eastAsia="en-US"/>
        </w:rPr>
      </w:pPr>
      <w:r w:rsidRPr="0071468C">
        <w:rPr>
          <w:snapToGrid w:val="0"/>
          <w:szCs w:val="22"/>
          <w:u w:val="single"/>
          <w:lang w:eastAsia="en-US"/>
        </w:rPr>
        <w:t>Savižudybė ir (arba) mintys apie savižudybę</w:t>
      </w:r>
    </w:p>
    <w:p w:rsidR="00555856" w:rsidRPr="0071468C" w:rsidRDefault="00555856" w:rsidP="00555856">
      <w:pPr>
        <w:widowControl w:val="0"/>
        <w:tabs>
          <w:tab w:val="left" w:pos="0"/>
        </w:tabs>
        <w:rPr>
          <w:snapToGrid w:val="0"/>
          <w:szCs w:val="22"/>
          <w:lang w:eastAsia="en-US"/>
        </w:rPr>
      </w:pPr>
      <w:r w:rsidRPr="0071468C">
        <w:rPr>
          <w:snapToGrid w:val="0"/>
          <w:szCs w:val="22"/>
          <w:lang w:eastAsia="en-US"/>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rsidR="00555856" w:rsidRPr="0071468C" w:rsidRDefault="00555856" w:rsidP="00555856">
      <w:pPr>
        <w:widowControl w:val="0"/>
        <w:tabs>
          <w:tab w:val="left" w:pos="0"/>
        </w:tabs>
        <w:rPr>
          <w:snapToGrid w:val="0"/>
          <w:szCs w:val="22"/>
          <w:lang w:eastAsia="en-US"/>
        </w:rPr>
      </w:pPr>
    </w:p>
    <w:p w:rsidR="00555856" w:rsidRPr="0071468C" w:rsidRDefault="00555856" w:rsidP="00555856">
      <w:pPr>
        <w:widowControl w:val="0"/>
        <w:tabs>
          <w:tab w:val="left" w:pos="0"/>
        </w:tabs>
        <w:rPr>
          <w:snapToGrid w:val="0"/>
          <w:szCs w:val="22"/>
          <w:lang w:eastAsia="en-US"/>
        </w:rPr>
      </w:pPr>
      <w:r w:rsidRPr="0071468C">
        <w:rPr>
          <w:snapToGrid w:val="0"/>
          <w:szCs w:val="22"/>
          <w:lang w:eastAsia="en-US"/>
        </w:rPr>
        <w:t>Pacientams, kuriems anksčiau buvo su savižudybe siejamų reiškinių, ir tiems,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antidepresantų su savižudybe siejamo elgesio rizika yra didesnė, lyginant su placebu.</w:t>
      </w:r>
    </w:p>
    <w:p w:rsidR="00555856" w:rsidRPr="0071468C" w:rsidRDefault="00555856" w:rsidP="00555856">
      <w:pPr>
        <w:widowControl w:val="0"/>
        <w:tabs>
          <w:tab w:val="left" w:pos="0"/>
        </w:tabs>
        <w:rPr>
          <w:snapToGrid w:val="0"/>
          <w:szCs w:val="22"/>
          <w:lang w:eastAsia="en-US"/>
        </w:rPr>
      </w:pPr>
    </w:p>
    <w:p w:rsidR="00555856" w:rsidRPr="0071468C" w:rsidRDefault="00555856" w:rsidP="00555856">
      <w:pPr>
        <w:widowControl w:val="0"/>
        <w:tabs>
          <w:tab w:val="left" w:pos="0"/>
        </w:tabs>
        <w:rPr>
          <w:snapToGrid w:val="0"/>
          <w:szCs w:val="22"/>
          <w:lang w:eastAsia="en-US"/>
        </w:rPr>
      </w:pPr>
      <w:r w:rsidRPr="0071468C">
        <w:rPr>
          <w:snapToGrid w:val="0"/>
          <w:szCs w:val="22"/>
          <w:lang w:eastAsia="en-US"/>
        </w:rPr>
        <w:t>Gydant pacientus, ypač priklausančius didelės rizikos grupei, būtina atidžiai stebėti</w:t>
      </w:r>
      <w:r w:rsidR="00FA56A0" w:rsidRPr="0071468C">
        <w:rPr>
          <w:snapToGrid w:val="0"/>
          <w:szCs w:val="22"/>
          <w:lang w:eastAsia="en-US"/>
        </w:rPr>
        <w:t>, ypač</w:t>
      </w:r>
      <w:r w:rsidRPr="0071468C">
        <w:rPr>
          <w:snapToGrid w:val="0"/>
          <w:szCs w:val="22"/>
          <w:lang w:eastAsia="en-US"/>
        </w:rPr>
        <w:t xml:space="preserve"> gydymo pradžioje ir keičiant dozę. Ligonius (ir jų globėjus) reikia įspėti, kad stebėtų, ar būklė nesunkėja, ar neatsiranda su savižudybe siejamo elgesio ir mąstymo apie savižudybę apraiškų, neįprastų elgesio pokyčių. Pastebėjus minėt</w:t>
      </w:r>
      <w:r w:rsidR="00FA56A0" w:rsidRPr="0071468C">
        <w:rPr>
          <w:snapToGrid w:val="0"/>
          <w:szCs w:val="22"/>
          <w:lang w:eastAsia="en-US"/>
        </w:rPr>
        <w:t>ų</w:t>
      </w:r>
      <w:r w:rsidRPr="0071468C">
        <w:rPr>
          <w:snapToGrid w:val="0"/>
          <w:szCs w:val="22"/>
          <w:lang w:eastAsia="en-US"/>
        </w:rPr>
        <w:t xml:space="preserve"> pokyči</w:t>
      </w:r>
      <w:r w:rsidR="00FA56A0" w:rsidRPr="0071468C">
        <w:rPr>
          <w:snapToGrid w:val="0"/>
          <w:szCs w:val="22"/>
          <w:lang w:eastAsia="en-US"/>
        </w:rPr>
        <w:t>ų</w:t>
      </w:r>
      <w:r w:rsidRPr="0071468C">
        <w:rPr>
          <w:snapToGrid w:val="0"/>
          <w:szCs w:val="22"/>
          <w:lang w:eastAsia="en-US"/>
        </w:rPr>
        <w:t>, patariama nedelsiant kreiptis į medicinos specialistus.</w:t>
      </w:r>
    </w:p>
    <w:p w:rsidR="00FA56A0" w:rsidRPr="0071468C" w:rsidRDefault="00FA56A0" w:rsidP="00555856">
      <w:pPr>
        <w:widowControl w:val="0"/>
        <w:tabs>
          <w:tab w:val="left" w:pos="0"/>
        </w:tabs>
        <w:rPr>
          <w:snapToGrid w:val="0"/>
          <w:szCs w:val="22"/>
          <w:lang w:eastAsia="en-US"/>
        </w:rPr>
      </w:pPr>
    </w:p>
    <w:p w:rsidR="00555856" w:rsidRPr="0071468C" w:rsidRDefault="00555856" w:rsidP="00555856">
      <w:pPr>
        <w:widowControl w:val="0"/>
        <w:tabs>
          <w:tab w:val="left" w:pos="0"/>
        </w:tabs>
        <w:rPr>
          <w:snapToGrid w:val="0"/>
          <w:szCs w:val="22"/>
          <w:u w:val="single"/>
          <w:lang w:eastAsia="en-US"/>
        </w:rPr>
      </w:pPr>
      <w:r w:rsidRPr="0071468C">
        <w:rPr>
          <w:snapToGrid w:val="0"/>
          <w:szCs w:val="22"/>
          <w:u w:val="single"/>
          <w:lang w:eastAsia="en-US"/>
        </w:rPr>
        <w:t>Derinys su CYP1A2 inhibitoriais (žr. 4.3 ir 4.5 skyrių)</w:t>
      </w:r>
    </w:p>
    <w:p w:rsidR="00555856" w:rsidRPr="0071468C" w:rsidRDefault="00C206C7" w:rsidP="00555856">
      <w:pPr>
        <w:widowControl w:val="0"/>
        <w:tabs>
          <w:tab w:val="left" w:pos="0"/>
        </w:tabs>
        <w:rPr>
          <w:snapToGrid w:val="0"/>
          <w:szCs w:val="22"/>
          <w:lang w:eastAsia="en-US"/>
        </w:rPr>
      </w:pPr>
      <w:r w:rsidRPr="0071468C">
        <w:rPr>
          <w:snapToGrid w:val="0"/>
          <w:szCs w:val="22"/>
          <w:lang w:eastAsia="en-US"/>
        </w:rPr>
        <w:t>Būtina laikytis atsargumo a</w:t>
      </w:r>
      <w:r w:rsidR="00FA56A0" w:rsidRPr="0071468C">
        <w:rPr>
          <w:snapToGrid w:val="0"/>
          <w:szCs w:val="22"/>
          <w:lang w:eastAsia="en-US"/>
        </w:rPr>
        <w:t>gomelatino skiriant</w:t>
      </w:r>
      <w:r w:rsidR="00555856" w:rsidRPr="0071468C">
        <w:rPr>
          <w:snapToGrid w:val="0"/>
          <w:szCs w:val="22"/>
          <w:lang w:eastAsia="en-US"/>
        </w:rPr>
        <w:t xml:space="preserve"> kartu su vidutinio stiprumo CYP1A2 inhibitoriais (pvz., propranololiu, enoksacinu), </w:t>
      </w:r>
      <w:r w:rsidR="00FA56A0" w:rsidRPr="0071468C">
        <w:rPr>
          <w:snapToGrid w:val="0"/>
          <w:szCs w:val="22"/>
          <w:lang w:eastAsia="en-US"/>
        </w:rPr>
        <w:t>kadangi</w:t>
      </w:r>
      <w:r w:rsidR="00555856" w:rsidRPr="0071468C">
        <w:rPr>
          <w:snapToGrid w:val="0"/>
          <w:szCs w:val="22"/>
          <w:lang w:eastAsia="en-US"/>
        </w:rPr>
        <w:t xml:space="preserve"> jie gali didinti agomelatino ekspoziciją.</w:t>
      </w:r>
    </w:p>
    <w:p w:rsidR="00C206C7" w:rsidRPr="0071468C" w:rsidRDefault="00C206C7" w:rsidP="00555856">
      <w:pPr>
        <w:widowControl w:val="0"/>
        <w:tabs>
          <w:tab w:val="left" w:pos="0"/>
        </w:tabs>
        <w:rPr>
          <w:snapToGrid w:val="0"/>
          <w:szCs w:val="22"/>
          <w:lang w:eastAsia="en-US"/>
        </w:rPr>
      </w:pPr>
    </w:p>
    <w:p w:rsidR="00555856" w:rsidRPr="0071468C" w:rsidRDefault="00555856" w:rsidP="00555856">
      <w:pPr>
        <w:widowControl w:val="0"/>
        <w:tabs>
          <w:tab w:val="left" w:pos="0"/>
        </w:tabs>
        <w:rPr>
          <w:snapToGrid w:val="0"/>
          <w:szCs w:val="22"/>
          <w:u w:val="single"/>
          <w:lang w:eastAsia="en-US"/>
        </w:rPr>
      </w:pPr>
      <w:r w:rsidRPr="0071468C">
        <w:rPr>
          <w:snapToGrid w:val="0"/>
          <w:szCs w:val="22"/>
          <w:u w:val="single"/>
          <w:lang w:eastAsia="en-US"/>
        </w:rPr>
        <w:t>Laktozės netoleravimas</w:t>
      </w:r>
    </w:p>
    <w:p w:rsidR="0091353A" w:rsidRPr="0071468C" w:rsidRDefault="00C206C7" w:rsidP="00555856">
      <w:pPr>
        <w:widowControl w:val="0"/>
        <w:tabs>
          <w:tab w:val="left" w:pos="0"/>
        </w:tabs>
        <w:rPr>
          <w:snapToGrid w:val="0"/>
          <w:szCs w:val="22"/>
          <w:lang w:eastAsia="en-US"/>
        </w:rPr>
      </w:pPr>
      <w:r w:rsidRPr="0071468C">
        <w:rPr>
          <w:snapToGrid w:val="0"/>
          <w:szCs w:val="22"/>
          <w:lang w:eastAsia="en-US"/>
        </w:rPr>
        <w:t>Agodeprin</w:t>
      </w:r>
      <w:r w:rsidR="00555856" w:rsidRPr="0071468C">
        <w:rPr>
          <w:snapToGrid w:val="0"/>
          <w:szCs w:val="22"/>
          <w:lang w:eastAsia="en-US"/>
        </w:rPr>
        <w:t xml:space="preserve"> sudėtyje yra laktozės. Šio vaistinio preparato negalima vartoti pacientams, kuriems nustatytas retas paveldimas sutrikimas – </w:t>
      </w:r>
      <w:proofErr w:type="spellStart"/>
      <w:r w:rsidR="00555856" w:rsidRPr="0071468C">
        <w:rPr>
          <w:snapToGrid w:val="0"/>
          <w:szCs w:val="22"/>
          <w:lang w:eastAsia="en-US"/>
        </w:rPr>
        <w:t>galaktozės</w:t>
      </w:r>
      <w:proofErr w:type="spellEnd"/>
      <w:r w:rsidR="00555856" w:rsidRPr="0071468C">
        <w:rPr>
          <w:snapToGrid w:val="0"/>
          <w:szCs w:val="22"/>
          <w:lang w:eastAsia="en-US"/>
        </w:rPr>
        <w:t xml:space="preserve"> </w:t>
      </w:r>
      <w:proofErr w:type="spellStart"/>
      <w:r w:rsidR="00555856" w:rsidRPr="0071468C">
        <w:rPr>
          <w:snapToGrid w:val="0"/>
          <w:szCs w:val="22"/>
          <w:lang w:eastAsia="en-US"/>
        </w:rPr>
        <w:t>netoleravimas</w:t>
      </w:r>
      <w:proofErr w:type="spellEnd"/>
      <w:r w:rsidR="00555856" w:rsidRPr="0071468C">
        <w:rPr>
          <w:snapToGrid w:val="0"/>
          <w:szCs w:val="22"/>
          <w:lang w:eastAsia="en-US"/>
        </w:rPr>
        <w:t xml:space="preserve">, </w:t>
      </w:r>
      <w:r w:rsidR="00337738" w:rsidRPr="0071468C">
        <w:rPr>
          <w:snapToGrid w:val="0"/>
          <w:szCs w:val="22"/>
          <w:lang w:eastAsia="en-US"/>
        </w:rPr>
        <w:t xml:space="preserve">visiškas </w:t>
      </w:r>
      <w:r w:rsidR="00555856" w:rsidRPr="0071468C">
        <w:rPr>
          <w:snapToGrid w:val="0"/>
          <w:szCs w:val="22"/>
          <w:lang w:eastAsia="en-US"/>
        </w:rPr>
        <w:t xml:space="preserve">laktazės stygius arba gliukozės ir </w:t>
      </w:r>
      <w:proofErr w:type="spellStart"/>
      <w:r w:rsidR="00555856" w:rsidRPr="0071468C">
        <w:rPr>
          <w:snapToGrid w:val="0"/>
          <w:szCs w:val="22"/>
          <w:lang w:eastAsia="en-US"/>
        </w:rPr>
        <w:t>galaktozės</w:t>
      </w:r>
      <w:proofErr w:type="spellEnd"/>
      <w:r w:rsidR="00555856" w:rsidRPr="0071468C">
        <w:rPr>
          <w:snapToGrid w:val="0"/>
          <w:szCs w:val="22"/>
          <w:lang w:eastAsia="en-US"/>
        </w:rPr>
        <w:t xml:space="preserve"> </w:t>
      </w:r>
      <w:proofErr w:type="spellStart"/>
      <w:r w:rsidR="00555856" w:rsidRPr="0071468C">
        <w:rPr>
          <w:snapToGrid w:val="0"/>
          <w:szCs w:val="22"/>
          <w:lang w:eastAsia="en-US"/>
        </w:rPr>
        <w:t>malabsorbcija</w:t>
      </w:r>
      <w:proofErr w:type="spellEnd"/>
      <w:r w:rsidRPr="0071468C">
        <w:rPr>
          <w:snapToGrid w:val="0"/>
          <w:szCs w:val="22"/>
          <w:lang w:eastAsia="en-US"/>
        </w:rPr>
        <w:t>.</w:t>
      </w:r>
    </w:p>
    <w:p w:rsidR="00337738" w:rsidRPr="0071468C" w:rsidRDefault="00337738" w:rsidP="00555856">
      <w:pPr>
        <w:widowControl w:val="0"/>
        <w:tabs>
          <w:tab w:val="left" w:pos="0"/>
        </w:tabs>
        <w:rPr>
          <w:snapToGrid w:val="0"/>
          <w:szCs w:val="22"/>
          <w:lang w:eastAsia="en-US"/>
        </w:rPr>
      </w:pPr>
    </w:p>
    <w:p w:rsidR="00337738" w:rsidRPr="0071468C" w:rsidRDefault="00337738" w:rsidP="00555856">
      <w:pPr>
        <w:widowControl w:val="0"/>
        <w:tabs>
          <w:tab w:val="left" w:pos="0"/>
        </w:tabs>
        <w:rPr>
          <w:snapToGrid w:val="0"/>
          <w:szCs w:val="22"/>
          <w:lang w:eastAsia="en-US"/>
        </w:rPr>
      </w:pPr>
      <w:proofErr w:type="spellStart"/>
      <w:r w:rsidRPr="0071468C">
        <w:rPr>
          <w:snapToGrid w:val="0"/>
          <w:szCs w:val="22"/>
          <w:lang w:eastAsia="en-US"/>
        </w:rPr>
        <w:t>Agodeprin</w:t>
      </w:r>
      <w:proofErr w:type="spellEnd"/>
      <w:r w:rsidRPr="0071468C">
        <w:rPr>
          <w:snapToGrid w:val="0"/>
          <w:szCs w:val="22"/>
          <w:lang w:eastAsia="en-US"/>
        </w:rPr>
        <w:t xml:space="preserve"> sudėtyje yra </w:t>
      </w:r>
      <w:r w:rsidR="00A23BD3" w:rsidRPr="0071468C">
        <w:rPr>
          <w:snapToGrid w:val="0"/>
          <w:szCs w:val="22"/>
          <w:lang w:eastAsia="en-US"/>
        </w:rPr>
        <w:t>natrio</w:t>
      </w:r>
    </w:p>
    <w:p w:rsidR="00A23BD3" w:rsidRPr="0071468C" w:rsidRDefault="00A23BD3" w:rsidP="00A23BD3">
      <w:pPr>
        <w:rPr>
          <w:szCs w:val="22"/>
        </w:rPr>
      </w:pPr>
      <w:r w:rsidRPr="0071468C">
        <w:rPr>
          <w:szCs w:val="22"/>
        </w:rPr>
        <w:t>Šio vaistinio preparato plėvele dengtoje tabletėje yra mažiau kaip 1</w:t>
      </w:r>
      <w:r w:rsidR="008B2D99" w:rsidRPr="0071468C">
        <w:rPr>
          <w:szCs w:val="22"/>
        </w:rPr>
        <w:t> </w:t>
      </w:r>
      <w:proofErr w:type="spellStart"/>
      <w:r w:rsidRPr="0071468C">
        <w:rPr>
          <w:szCs w:val="22"/>
        </w:rPr>
        <w:t>mmol</w:t>
      </w:r>
      <w:proofErr w:type="spellEnd"/>
      <w:r w:rsidRPr="0071468C">
        <w:rPr>
          <w:szCs w:val="22"/>
        </w:rPr>
        <w:t xml:space="preserve"> (23</w:t>
      </w:r>
      <w:r w:rsidR="008B2D99" w:rsidRPr="0071468C">
        <w:rPr>
          <w:szCs w:val="22"/>
        </w:rPr>
        <w:t> </w:t>
      </w:r>
      <w:r w:rsidRPr="0071468C">
        <w:rPr>
          <w:szCs w:val="22"/>
        </w:rPr>
        <w:t xml:space="preserve">mg) natrio, </w:t>
      </w:r>
      <w:proofErr w:type="spellStart"/>
      <w:r w:rsidRPr="0071468C">
        <w:rPr>
          <w:szCs w:val="22"/>
        </w:rPr>
        <w:t>t.y</w:t>
      </w:r>
      <w:proofErr w:type="spellEnd"/>
      <w:r w:rsidRPr="0071468C">
        <w:rPr>
          <w:szCs w:val="22"/>
        </w:rPr>
        <w:t>. jis beveik neturi reikšmės.</w:t>
      </w:r>
    </w:p>
    <w:p w:rsidR="00A23BD3" w:rsidRPr="0071468C" w:rsidRDefault="00A23BD3" w:rsidP="00555856">
      <w:pPr>
        <w:widowControl w:val="0"/>
        <w:tabs>
          <w:tab w:val="left" w:pos="0"/>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4.5</w:t>
      </w:r>
      <w:r w:rsidRPr="0071468C">
        <w:rPr>
          <w:b/>
          <w:bCs/>
          <w:snapToGrid w:val="0"/>
          <w:szCs w:val="22"/>
        </w:rPr>
        <w:tab/>
        <w:t>Sąveika su kitais vaistiniais preparatais ir kitokia sąveika</w:t>
      </w:r>
    </w:p>
    <w:p w:rsidR="00D87EAB" w:rsidRPr="0071468C" w:rsidRDefault="00D87EAB" w:rsidP="00D87EAB">
      <w:pPr>
        <w:widowControl w:val="0"/>
        <w:tabs>
          <w:tab w:val="left" w:pos="567"/>
        </w:tabs>
        <w:rPr>
          <w:snapToGrid w:val="0"/>
          <w:szCs w:val="22"/>
          <w:lang w:eastAsia="en-US"/>
        </w:rPr>
      </w:pPr>
    </w:p>
    <w:p w:rsidR="00EB0EA0" w:rsidRPr="0071468C" w:rsidRDefault="00EB0EA0" w:rsidP="00EB0EA0">
      <w:pPr>
        <w:widowControl w:val="0"/>
        <w:tabs>
          <w:tab w:val="left" w:pos="567"/>
        </w:tabs>
        <w:rPr>
          <w:snapToGrid w:val="0"/>
          <w:szCs w:val="22"/>
          <w:u w:val="single"/>
          <w:lang w:eastAsia="en-US"/>
        </w:rPr>
      </w:pPr>
      <w:r w:rsidRPr="0071468C">
        <w:rPr>
          <w:snapToGrid w:val="0"/>
          <w:szCs w:val="22"/>
          <w:u w:val="single"/>
          <w:lang w:eastAsia="en-US"/>
        </w:rPr>
        <w:t>Galima sąveika, paveikianti agomelatiną</w:t>
      </w:r>
    </w:p>
    <w:p w:rsidR="00EB0EA0" w:rsidRPr="0071468C" w:rsidRDefault="00EB0EA0" w:rsidP="00EB0EA0">
      <w:pPr>
        <w:widowControl w:val="0"/>
        <w:tabs>
          <w:tab w:val="left" w:pos="567"/>
        </w:tabs>
        <w:rPr>
          <w:snapToGrid w:val="0"/>
          <w:szCs w:val="22"/>
          <w:lang w:eastAsia="en-US"/>
        </w:rPr>
      </w:pPr>
      <w:r w:rsidRPr="0071468C">
        <w:rPr>
          <w:snapToGrid w:val="0"/>
          <w:szCs w:val="22"/>
          <w:lang w:eastAsia="en-US"/>
        </w:rPr>
        <w:t>Agomelatiną daugiausia metabolizuoja citochromai P450 1A2 (CYP1A2) (90 %) ir CYP2C9/19 (10 %). Tie vaistiniai preparatai, kurie sąveikauja su šiais izofermentais, gali mažinti ar didinti agomelatino biologinį prieinamumą.</w:t>
      </w:r>
    </w:p>
    <w:p w:rsidR="00005D24" w:rsidRPr="0071468C" w:rsidRDefault="00005D24" w:rsidP="00EB0EA0">
      <w:pPr>
        <w:widowControl w:val="0"/>
        <w:tabs>
          <w:tab w:val="left" w:pos="567"/>
        </w:tabs>
        <w:rPr>
          <w:snapToGrid w:val="0"/>
          <w:szCs w:val="22"/>
          <w:lang w:eastAsia="en-US"/>
        </w:rPr>
      </w:pPr>
    </w:p>
    <w:p w:rsidR="00EB0EA0" w:rsidRPr="0071468C" w:rsidRDefault="00EB0EA0" w:rsidP="00EB0EA0">
      <w:pPr>
        <w:widowControl w:val="0"/>
        <w:tabs>
          <w:tab w:val="left" w:pos="567"/>
        </w:tabs>
        <w:rPr>
          <w:snapToGrid w:val="0"/>
          <w:szCs w:val="22"/>
          <w:lang w:eastAsia="en-US"/>
        </w:rPr>
      </w:pPr>
      <w:r w:rsidRPr="0071468C">
        <w:rPr>
          <w:snapToGrid w:val="0"/>
          <w:szCs w:val="22"/>
          <w:lang w:eastAsia="en-US"/>
        </w:rPr>
        <w:t xml:space="preserve">Agomelatino metabolizmą </w:t>
      </w:r>
      <w:r w:rsidR="00005D24" w:rsidRPr="0071468C">
        <w:rPr>
          <w:snapToGrid w:val="0"/>
          <w:szCs w:val="22"/>
          <w:lang w:eastAsia="en-US"/>
        </w:rPr>
        <w:t>labai</w:t>
      </w:r>
      <w:r w:rsidRPr="0071468C">
        <w:rPr>
          <w:snapToGrid w:val="0"/>
          <w:szCs w:val="22"/>
          <w:lang w:eastAsia="en-US"/>
        </w:rPr>
        <w:t xml:space="preserve"> slopina fluvoksaminas, kuris </w:t>
      </w:r>
      <w:r w:rsidR="00005D24" w:rsidRPr="0071468C">
        <w:rPr>
          <w:snapToGrid w:val="0"/>
          <w:szCs w:val="22"/>
          <w:lang w:eastAsia="en-US"/>
        </w:rPr>
        <w:t>yra stiprus</w:t>
      </w:r>
      <w:r w:rsidRPr="0071468C">
        <w:rPr>
          <w:snapToGrid w:val="0"/>
          <w:szCs w:val="22"/>
          <w:lang w:eastAsia="en-US"/>
        </w:rPr>
        <w:t xml:space="preserve"> CYP1A2</w:t>
      </w:r>
      <w:r w:rsidR="00005D24" w:rsidRPr="0071468C">
        <w:rPr>
          <w:snapToGrid w:val="0"/>
          <w:szCs w:val="22"/>
          <w:lang w:eastAsia="en-US"/>
        </w:rPr>
        <w:t xml:space="preserve"> inhibitorius </w:t>
      </w:r>
      <w:r w:rsidRPr="0071468C">
        <w:rPr>
          <w:snapToGrid w:val="0"/>
          <w:szCs w:val="22"/>
          <w:lang w:eastAsia="en-US"/>
        </w:rPr>
        <w:t xml:space="preserve"> ir vidutini</w:t>
      </w:r>
      <w:r w:rsidR="00005D24" w:rsidRPr="0071468C">
        <w:rPr>
          <w:snapToGrid w:val="0"/>
          <w:szCs w:val="22"/>
          <w:lang w:eastAsia="en-US"/>
        </w:rPr>
        <w:t>o stiprumo</w:t>
      </w:r>
      <w:r w:rsidRPr="0071468C">
        <w:rPr>
          <w:snapToGrid w:val="0"/>
          <w:szCs w:val="22"/>
          <w:lang w:eastAsia="en-US"/>
        </w:rPr>
        <w:t xml:space="preserve"> CYP2C9</w:t>
      </w:r>
      <w:r w:rsidR="00005D24" w:rsidRPr="0071468C">
        <w:rPr>
          <w:snapToGrid w:val="0"/>
          <w:szCs w:val="22"/>
          <w:lang w:eastAsia="en-US"/>
        </w:rPr>
        <w:t xml:space="preserve"> inhibitorius</w:t>
      </w:r>
      <w:r w:rsidRPr="0071468C">
        <w:rPr>
          <w:snapToGrid w:val="0"/>
          <w:szCs w:val="22"/>
          <w:lang w:eastAsia="en-US"/>
        </w:rPr>
        <w:t>, todėl 60 kartų (intervalas 12-412) padidėja agomelatino ekspozicija.</w:t>
      </w:r>
      <w:r w:rsidR="00005D24" w:rsidRPr="0071468C">
        <w:rPr>
          <w:snapToGrid w:val="0"/>
          <w:szCs w:val="22"/>
          <w:lang w:eastAsia="en-US"/>
        </w:rPr>
        <w:t xml:space="preserve"> Dėl šios priežasties</w:t>
      </w:r>
      <w:r w:rsidRPr="0071468C">
        <w:rPr>
          <w:snapToGrid w:val="0"/>
          <w:szCs w:val="22"/>
          <w:lang w:eastAsia="en-US"/>
        </w:rPr>
        <w:t xml:space="preserve"> </w:t>
      </w:r>
      <w:r w:rsidR="00005D24" w:rsidRPr="0071468C">
        <w:rPr>
          <w:snapToGrid w:val="0"/>
          <w:szCs w:val="22"/>
          <w:lang w:eastAsia="en-US"/>
        </w:rPr>
        <w:t xml:space="preserve">agomelatino </w:t>
      </w:r>
      <w:r w:rsidRPr="0071468C">
        <w:rPr>
          <w:snapToGrid w:val="0"/>
          <w:szCs w:val="22"/>
          <w:lang w:eastAsia="en-US"/>
        </w:rPr>
        <w:t xml:space="preserve">negalima </w:t>
      </w:r>
      <w:r w:rsidR="0044495B" w:rsidRPr="0071468C">
        <w:rPr>
          <w:snapToGrid w:val="0"/>
          <w:szCs w:val="22"/>
          <w:lang w:eastAsia="en-US"/>
        </w:rPr>
        <w:t xml:space="preserve">vartoti </w:t>
      </w:r>
      <w:r w:rsidRPr="0071468C">
        <w:rPr>
          <w:snapToGrid w:val="0"/>
          <w:szCs w:val="22"/>
          <w:lang w:eastAsia="en-US"/>
        </w:rPr>
        <w:t xml:space="preserve">kartu su </w:t>
      </w:r>
      <w:r w:rsidR="00005D24" w:rsidRPr="0071468C">
        <w:rPr>
          <w:snapToGrid w:val="0"/>
          <w:szCs w:val="22"/>
          <w:lang w:eastAsia="en-US"/>
        </w:rPr>
        <w:t>stipriais</w:t>
      </w:r>
      <w:r w:rsidRPr="0071468C">
        <w:rPr>
          <w:snapToGrid w:val="0"/>
          <w:szCs w:val="22"/>
          <w:lang w:eastAsia="en-US"/>
        </w:rPr>
        <w:t xml:space="preserve"> CYP1A2 inhibitori</w:t>
      </w:r>
      <w:r w:rsidR="00005D24" w:rsidRPr="0071468C">
        <w:rPr>
          <w:snapToGrid w:val="0"/>
          <w:szCs w:val="22"/>
          <w:lang w:eastAsia="en-US"/>
        </w:rPr>
        <w:t>ais</w:t>
      </w:r>
      <w:r w:rsidRPr="0071468C">
        <w:rPr>
          <w:snapToGrid w:val="0"/>
          <w:szCs w:val="22"/>
          <w:lang w:eastAsia="en-US"/>
        </w:rPr>
        <w:t xml:space="preserve"> (pvz., fluvoksamin</w:t>
      </w:r>
      <w:r w:rsidR="00005D24" w:rsidRPr="0071468C">
        <w:rPr>
          <w:snapToGrid w:val="0"/>
          <w:szCs w:val="22"/>
          <w:lang w:eastAsia="en-US"/>
        </w:rPr>
        <w:t>u</w:t>
      </w:r>
      <w:r w:rsidRPr="0071468C">
        <w:rPr>
          <w:snapToGrid w:val="0"/>
          <w:szCs w:val="22"/>
          <w:lang w:eastAsia="en-US"/>
        </w:rPr>
        <w:t>, ciprofloksacin</w:t>
      </w:r>
      <w:r w:rsidR="00005D24" w:rsidRPr="0071468C">
        <w:rPr>
          <w:snapToGrid w:val="0"/>
          <w:szCs w:val="22"/>
          <w:lang w:eastAsia="en-US"/>
        </w:rPr>
        <w:t>u</w:t>
      </w:r>
      <w:r w:rsidRPr="0071468C">
        <w:rPr>
          <w:snapToGrid w:val="0"/>
          <w:szCs w:val="22"/>
          <w:lang w:eastAsia="en-US"/>
        </w:rPr>
        <w:t>).</w:t>
      </w:r>
    </w:p>
    <w:p w:rsidR="00005D24" w:rsidRPr="0071468C" w:rsidRDefault="00005D24" w:rsidP="00EB0EA0">
      <w:pPr>
        <w:widowControl w:val="0"/>
        <w:tabs>
          <w:tab w:val="left" w:pos="567"/>
        </w:tabs>
        <w:rPr>
          <w:snapToGrid w:val="0"/>
          <w:szCs w:val="22"/>
          <w:lang w:eastAsia="en-US"/>
        </w:rPr>
      </w:pPr>
    </w:p>
    <w:p w:rsidR="00EB0EA0" w:rsidRPr="0071468C" w:rsidRDefault="00EB0EA0" w:rsidP="00EB0EA0">
      <w:pPr>
        <w:widowControl w:val="0"/>
        <w:tabs>
          <w:tab w:val="left" w:pos="567"/>
        </w:tabs>
        <w:rPr>
          <w:snapToGrid w:val="0"/>
          <w:szCs w:val="22"/>
          <w:lang w:eastAsia="en-US"/>
        </w:rPr>
      </w:pPr>
      <w:r w:rsidRPr="0071468C">
        <w:rPr>
          <w:snapToGrid w:val="0"/>
          <w:szCs w:val="22"/>
          <w:lang w:eastAsia="en-US"/>
        </w:rPr>
        <w:t xml:space="preserve">Skiriant agomelatiną kartu su estrogenais (vidutinio stiprumo CYP1A2 inhibitoriais), agomelatino ekspozicija padidėja keletą kartų. Nors </w:t>
      </w:r>
      <w:r w:rsidR="00005D24" w:rsidRPr="0071468C">
        <w:rPr>
          <w:snapToGrid w:val="0"/>
          <w:szCs w:val="22"/>
          <w:lang w:eastAsia="en-US"/>
        </w:rPr>
        <w:t>gydant 800 pacientų agome</w:t>
      </w:r>
      <w:r w:rsidR="00A85F40" w:rsidRPr="0071468C">
        <w:rPr>
          <w:snapToGrid w:val="0"/>
          <w:szCs w:val="22"/>
          <w:lang w:eastAsia="en-US"/>
        </w:rPr>
        <w:t>l</w:t>
      </w:r>
      <w:r w:rsidR="00005D24" w:rsidRPr="0071468C">
        <w:rPr>
          <w:snapToGrid w:val="0"/>
          <w:szCs w:val="22"/>
          <w:lang w:eastAsia="en-US"/>
        </w:rPr>
        <w:t>atino ir estrogenų deriniu</w:t>
      </w:r>
      <w:r w:rsidRPr="0071468C">
        <w:rPr>
          <w:snapToGrid w:val="0"/>
          <w:szCs w:val="22"/>
          <w:lang w:eastAsia="en-US"/>
        </w:rPr>
        <w:t xml:space="preserve"> specifinių </w:t>
      </w:r>
      <w:r w:rsidR="00005D24" w:rsidRPr="0071468C">
        <w:rPr>
          <w:snapToGrid w:val="0"/>
          <w:szCs w:val="22"/>
          <w:lang w:eastAsia="en-US"/>
        </w:rPr>
        <w:t>saugumo signalų nebuvo</w:t>
      </w:r>
      <w:r w:rsidRPr="0071468C">
        <w:rPr>
          <w:snapToGrid w:val="0"/>
          <w:szCs w:val="22"/>
          <w:lang w:eastAsia="en-US"/>
        </w:rPr>
        <w:t>, skirti agomelatin</w:t>
      </w:r>
      <w:r w:rsidR="00005D24" w:rsidRPr="0071468C">
        <w:rPr>
          <w:snapToGrid w:val="0"/>
          <w:szCs w:val="22"/>
          <w:lang w:eastAsia="en-US"/>
        </w:rPr>
        <w:t>o</w:t>
      </w:r>
      <w:r w:rsidRPr="0071468C">
        <w:rPr>
          <w:snapToGrid w:val="0"/>
          <w:szCs w:val="22"/>
          <w:lang w:eastAsia="en-US"/>
        </w:rPr>
        <w:t xml:space="preserve"> su kitais vidutinio stiprumo CYP1A2 inhibitoriais (pvz., propranololiu, enoksacinu) reikia atsargiai, kol nebus įgyta daugiau patirties (žr 4.4 skyrių).</w:t>
      </w:r>
    </w:p>
    <w:p w:rsidR="00005D24" w:rsidRPr="0071468C" w:rsidRDefault="00005D24" w:rsidP="00EB0EA0">
      <w:pPr>
        <w:widowControl w:val="0"/>
        <w:tabs>
          <w:tab w:val="left" w:pos="567"/>
        </w:tabs>
        <w:rPr>
          <w:snapToGrid w:val="0"/>
          <w:szCs w:val="22"/>
          <w:lang w:eastAsia="en-US"/>
        </w:rPr>
      </w:pPr>
    </w:p>
    <w:p w:rsidR="00EB0EA0" w:rsidRPr="0071468C" w:rsidRDefault="00EB0EA0" w:rsidP="00EB0EA0">
      <w:pPr>
        <w:widowControl w:val="0"/>
        <w:tabs>
          <w:tab w:val="left" w:pos="567"/>
        </w:tabs>
        <w:rPr>
          <w:snapToGrid w:val="0"/>
          <w:szCs w:val="22"/>
          <w:lang w:eastAsia="en-US"/>
        </w:rPr>
      </w:pPr>
      <w:r w:rsidRPr="0071468C">
        <w:rPr>
          <w:snapToGrid w:val="0"/>
          <w:szCs w:val="22"/>
          <w:lang w:eastAsia="en-US"/>
        </w:rPr>
        <w:t>Rifampicinas kaip visų trijų citochromų, kurie dalyvauja agomelatino metabolizme, induktorius gali sumažinti agomelatino biologinį prieinamumą.</w:t>
      </w:r>
    </w:p>
    <w:p w:rsidR="002A17B6" w:rsidRPr="0071468C" w:rsidRDefault="002A17B6" w:rsidP="00EB0EA0">
      <w:pPr>
        <w:widowControl w:val="0"/>
        <w:tabs>
          <w:tab w:val="left" w:pos="567"/>
        </w:tabs>
        <w:rPr>
          <w:snapToGrid w:val="0"/>
          <w:szCs w:val="22"/>
          <w:lang w:eastAsia="en-US"/>
        </w:rPr>
      </w:pPr>
    </w:p>
    <w:p w:rsidR="00EB0EA0" w:rsidRPr="0071468C" w:rsidRDefault="00EB0EA0" w:rsidP="00EB0EA0">
      <w:pPr>
        <w:widowControl w:val="0"/>
        <w:tabs>
          <w:tab w:val="left" w:pos="567"/>
        </w:tabs>
        <w:rPr>
          <w:snapToGrid w:val="0"/>
          <w:szCs w:val="22"/>
          <w:lang w:eastAsia="en-US"/>
        </w:rPr>
      </w:pPr>
      <w:r w:rsidRPr="0071468C">
        <w:rPr>
          <w:snapToGrid w:val="0"/>
          <w:szCs w:val="22"/>
          <w:lang w:eastAsia="en-US"/>
        </w:rPr>
        <w:t xml:space="preserve">Rūkymas indukuoja CYP1A2 ir nustatyta, kad mažina agomelatino biologinį prieinamumą, ypač </w:t>
      </w:r>
      <w:r w:rsidR="002A17B6" w:rsidRPr="0071468C">
        <w:rPr>
          <w:snapToGrid w:val="0"/>
          <w:szCs w:val="22"/>
          <w:lang w:eastAsia="en-US"/>
        </w:rPr>
        <w:t>dideliems</w:t>
      </w:r>
      <w:r w:rsidRPr="0071468C">
        <w:rPr>
          <w:snapToGrid w:val="0"/>
          <w:szCs w:val="22"/>
          <w:lang w:eastAsia="en-US"/>
        </w:rPr>
        <w:t xml:space="preserve"> rūka</w:t>
      </w:r>
      <w:r w:rsidR="002A17B6" w:rsidRPr="0071468C">
        <w:rPr>
          <w:snapToGrid w:val="0"/>
          <w:szCs w:val="22"/>
          <w:lang w:eastAsia="en-US"/>
        </w:rPr>
        <w:t>liams</w:t>
      </w:r>
      <w:r w:rsidRPr="0071468C">
        <w:rPr>
          <w:snapToGrid w:val="0"/>
          <w:szCs w:val="22"/>
          <w:lang w:eastAsia="en-US"/>
        </w:rPr>
        <w:t xml:space="preserve"> (≥ 15 cigarečių per parą) (žr. 5.2 skyrių).</w:t>
      </w:r>
    </w:p>
    <w:p w:rsidR="002A17B6" w:rsidRPr="0071468C" w:rsidRDefault="002A17B6" w:rsidP="00EB0EA0">
      <w:pPr>
        <w:widowControl w:val="0"/>
        <w:tabs>
          <w:tab w:val="left" w:pos="567"/>
        </w:tabs>
        <w:rPr>
          <w:snapToGrid w:val="0"/>
          <w:szCs w:val="22"/>
          <w:lang w:eastAsia="en-US"/>
        </w:rPr>
      </w:pPr>
    </w:p>
    <w:p w:rsidR="00EB0EA0" w:rsidRPr="0071468C" w:rsidRDefault="00EB0EA0" w:rsidP="00EB0EA0">
      <w:pPr>
        <w:widowControl w:val="0"/>
        <w:tabs>
          <w:tab w:val="left" w:pos="567"/>
        </w:tabs>
        <w:rPr>
          <w:snapToGrid w:val="0"/>
          <w:szCs w:val="22"/>
          <w:u w:val="single"/>
          <w:lang w:eastAsia="en-US"/>
        </w:rPr>
      </w:pPr>
      <w:r w:rsidRPr="0071468C">
        <w:rPr>
          <w:snapToGrid w:val="0"/>
          <w:szCs w:val="22"/>
          <w:u w:val="single"/>
          <w:lang w:eastAsia="en-US"/>
        </w:rPr>
        <w:t>Agomelatino galimas poveikis kitiems vaistiniams preparatams</w:t>
      </w:r>
    </w:p>
    <w:p w:rsidR="00EB0EA0" w:rsidRPr="0071468C" w:rsidRDefault="00EB0EA0" w:rsidP="00EB0EA0">
      <w:pPr>
        <w:widowControl w:val="0"/>
        <w:tabs>
          <w:tab w:val="left" w:pos="567"/>
        </w:tabs>
        <w:rPr>
          <w:snapToGrid w:val="0"/>
          <w:szCs w:val="22"/>
          <w:lang w:eastAsia="en-US"/>
        </w:rPr>
      </w:pPr>
      <w:r w:rsidRPr="0071468C">
        <w:rPr>
          <w:snapToGrid w:val="0"/>
          <w:szCs w:val="22"/>
          <w:lang w:eastAsia="en-US"/>
        </w:rPr>
        <w:t xml:space="preserve">Agomelatinas </w:t>
      </w:r>
      <w:r w:rsidRPr="0071468C">
        <w:rPr>
          <w:i/>
          <w:snapToGrid w:val="0"/>
          <w:szCs w:val="22"/>
          <w:lang w:eastAsia="en-US"/>
        </w:rPr>
        <w:t>in vivo</w:t>
      </w:r>
      <w:r w:rsidRPr="0071468C">
        <w:rPr>
          <w:snapToGrid w:val="0"/>
          <w:szCs w:val="22"/>
          <w:lang w:eastAsia="en-US"/>
        </w:rPr>
        <w:t xml:space="preserve"> ne</w:t>
      </w:r>
      <w:r w:rsidR="002A17B6" w:rsidRPr="0071468C">
        <w:rPr>
          <w:snapToGrid w:val="0"/>
          <w:szCs w:val="22"/>
          <w:lang w:eastAsia="en-US"/>
        </w:rPr>
        <w:t>indukuoja</w:t>
      </w:r>
      <w:r w:rsidRPr="0071468C">
        <w:rPr>
          <w:snapToGrid w:val="0"/>
          <w:szCs w:val="22"/>
          <w:lang w:eastAsia="en-US"/>
        </w:rPr>
        <w:t xml:space="preserve"> CYP450 izofermentų. </w:t>
      </w:r>
      <w:r w:rsidR="002A17B6" w:rsidRPr="0071468C">
        <w:rPr>
          <w:snapToGrid w:val="0"/>
          <w:szCs w:val="22"/>
          <w:lang w:eastAsia="en-US"/>
        </w:rPr>
        <w:t>Jis</w:t>
      </w:r>
      <w:r w:rsidRPr="0071468C">
        <w:rPr>
          <w:snapToGrid w:val="0"/>
          <w:szCs w:val="22"/>
          <w:lang w:eastAsia="en-US"/>
        </w:rPr>
        <w:t xml:space="preserve"> neslopina </w:t>
      </w:r>
      <w:r w:rsidR="002A17B6" w:rsidRPr="0071468C">
        <w:rPr>
          <w:snapToGrid w:val="0"/>
          <w:szCs w:val="22"/>
          <w:lang w:eastAsia="en-US"/>
        </w:rPr>
        <w:t xml:space="preserve">nei </w:t>
      </w:r>
      <w:r w:rsidRPr="0071468C">
        <w:rPr>
          <w:snapToGrid w:val="0"/>
          <w:szCs w:val="22"/>
          <w:lang w:eastAsia="en-US"/>
        </w:rPr>
        <w:t xml:space="preserve">CYP1A2 </w:t>
      </w:r>
      <w:r w:rsidR="002A17B6" w:rsidRPr="0071468C">
        <w:rPr>
          <w:i/>
          <w:snapToGrid w:val="0"/>
          <w:szCs w:val="22"/>
          <w:lang w:eastAsia="en-US"/>
        </w:rPr>
        <w:t>in vivo</w:t>
      </w:r>
      <w:r w:rsidR="002A17B6" w:rsidRPr="0071468C">
        <w:rPr>
          <w:snapToGrid w:val="0"/>
          <w:szCs w:val="22"/>
          <w:lang w:eastAsia="en-US"/>
        </w:rPr>
        <w:t>, nei</w:t>
      </w:r>
      <w:r w:rsidRPr="0071468C">
        <w:rPr>
          <w:snapToGrid w:val="0"/>
          <w:szCs w:val="22"/>
          <w:lang w:eastAsia="en-US"/>
        </w:rPr>
        <w:t xml:space="preserve"> </w:t>
      </w:r>
      <w:r w:rsidR="002A17B6" w:rsidRPr="0071468C">
        <w:rPr>
          <w:snapToGrid w:val="0"/>
          <w:szCs w:val="22"/>
          <w:lang w:eastAsia="en-US"/>
        </w:rPr>
        <w:t xml:space="preserve">kitų </w:t>
      </w:r>
      <w:r w:rsidRPr="0071468C">
        <w:rPr>
          <w:snapToGrid w:val="0"/>
          <w:szCs w:val="22"/>
          <w:lang w:eastAsia="en-US"/>
        </w:rPr>
        <w:t xml:space="preserve">CYP450 </w:t>
      </w:r>
      <w:r w:rsidRPr="0071468C">
        <w:rPr>
          <w:i/>
          <w:snapToGrid w:val="0"/>
          <w:szCs w:val="22"/>
          <w:lang w:eastAsia="en-US"/>
        </w:rPr>
        <w:t>in vitro</w:t>
      </w:r>
      <w:r w:rsidRPr="0071468C">
        <w:rPr>
          <w:snapToGrid w:val="0"/>
          <w:szCs w:val="22"/>
          <w:lang w:eastAsia="en-US"/>
        </w:rPr>
        <w:t>. T</w:t>
      </w:r>
      <w:r w:rsidR="002A17B6" w:rsidRPr="0071468C">
        <w:rPr>
          <w:snapToGrid w:val="0"/>
          <w:szCs w:val="22"/>
          <w:lang w:eastAsia="en-US"/>
        </w:rPr>
        <w:t>aigi,</w:t>
      </w:r>
      <w:r w:rsidRPr="0071468C">
        <w:rPr>
          <w:snapToGrid w:val="0"/>
          <w:szCs w:val="22"/>
          <w:lang w:eastAsia="en-US"/>
        </w:rPr>
        <w:t xml:space="preserve"> agomelatinas nekeičia vaistinių preparatų, metabolizuojamų CYP 450, ekspozicijos.</w:t>
      </w:r>
    </w:p>
    <w:p w:rsidR="002A17B6" w:rsidRPr="0071468C" w:rsidRDefault="002A17B6" w:rsidP="00EB0EA0">
      <w:pPr>
        <w:widowControl w:val="0"/>
        <w:tabs>
          <w:tab w:val="left" w:pos="567"/>
        </w:tabs>
        <w:rPr>
          <w:snapToGrid w:val="0"/>
          <w:szCs w:val="22"/>
          <w:lang w:eastAsia="en-US"/>
        </w:rPr>
      </w:pPr>
    </w:p>
    <w:p w:rsidR="002A17B6" w:rsidRPr="0071468C" w:rsidRDefault="002A17B6" w:rsidP="002A17B6">
      <w:pPr>
        <w:widowControl w:val="0"/>
        <w:tabs>
          <w:tab w:val="left" w:pos="567"/>
        </w:tabs>
        <w:rPr>
          <w:snapToGrid w:val="0"/>
          <w:szCs w:val="22"/>
          <w:u w:val="single"/>
          <w:lang w:eastAsia="en-US"/>
        </w:rPr>
      </w:pPr>
      <w:r w:rsidRPr="0071468C">
        <w:rPr>
          <w:snapToGrid w:val="0"/>
          <w:szCs w:val="22"/>
          <w:u w:val="single"/>
          <w:lang w:eastAsia="en-US"/>
        </w:rPr>
        <w:t>Kiti vaistiniai preparatai</w:t>
      </w:r>
    </w:p>
    <w:p w:rsidR="002A17B6" w:rsidRPr="0071468C" w:rsidRDefault="002A17B6" w:rsidP="002A17B6">
      <w:pPr>
        <w:widowControl w:val="0"/>
        <w:tabs>
          <w:tab w:val="left" w:pos="567"/>
        </w:tabs>
        <w:rPr>
          <w:snapToGrid w:val="0"/>
          <w:szCs w:val="22"/>
          <w:lang w:eastAsia="en-US"/>
        </w:rPr>
      </w:pPr>
      <w:r w:rsidRPr="0071468C">
        <w:rPr>
          <w:snapToGrid w:val="0"/>
          <w:szCs w:val="22"/>
          <w:lang w:eastAsia="en-US"/>
        </w:rPr>
        <w:t xml:space="preserve">I fazės klinikinių tyrimų metu tikslinėje populiacijoje neaptikta farmakokinetinės ar farmakodinaminės sąveikos </w:t>
      </w:r>
      <w:r w:rsidR="00D74B69" w:rsidRPr="0071468C">
        <w:rPr>
          <w:snapToGrid w:val="0"/>
          <w:szCs w:val="22"/>
          <w:lang w:eastAsia="en-US"/>
        </w:rPr>
        <w:t xml:space="preserve"> įrodymų </w:t>
      </w:r>
      <w:r w:rsidRPr="0071468C">
        <w:rPr>
          <w:snapToGrid w:val="0"/>
          <w:szCs w:val="22"/>
          <w:lang w:eastAsia="en-US"/>
        </w:rPr>
        <w:t>su šiais vaistiniais preparatais, kuri</w:t>
      </w:r>
      <w:r w:rsidR="00D74B69" w:rsidRPr="0071468C">
        <w:rPr>
          <w:snapToGrid w:val="0"/>
          <w:szCs w:val="22"/>
          <w:lang w:eastAsia="en-US"/>
        </w:rPr>
        <w:t>ų</w:t>
      </w:r>
      <w:r w:rsidRPr="0071468C">
        <w:rPr>
          <w:snapToGrid w:val="0"/>
          <w:szCs w:val="22"/>
          <w:lang w:eastAsia="en-US"/>
        </w:rPr>
        <w:t xml:space="preserve"> galėjo būti vartojam</w:t>
      </w:r>
      <w:r w:rsidR="00D74B69" w:rsidRPr="0071468C">
        <w:rPr>
          <w:snapToGrid w:val="0"/>
          <w:szCs w:val="22"/>
          <w:lang w:eastAsia="en-US"/>
        </w:rPr>
        <w:t>a</w:t>
      </w:r>
      <w:r w:rsidRPr="0071468C">
        <w:rPr>
          <w:snapToGrid w:val="0"/>
          <w:szCs w:val="22"/>
          <w:lang w:eastAsia="en-US"/>
        </w:rPr>
        <w:t xml:space="preserve"> kartu su agomelatinu: benzodiazepinais, ličiu, paroksetinu, flukonazolu ir teofilinu.</w:t>
      </w:r>
    </w:p>
    <w:p w:rsidR="00D74B69" w:rsidRPr="0071468C" w:rsidRDefault="00D74B69" w:rsidP="002A17B6">
      <w:pPr>
        <w:widowControl w:val="0"/>
        <w:tabs>
          <w:tab w:val="left" w:pos="567"/>
        </w:tabs>
        <w:rPr>
          <w:snapToGrid w:val="0"/>
          <w:szCs w:val="22"/>
          <w:lang w:eastAsia="en-US"/>
        </w:rPr>
      </w:pPr>
    </w:p>
    <w:p w:rsidR="002A17B6" w:rsidRPr="0071468C" w:rsidRDefault="002A17B6" w:rsidP="002A17B6">
      <w:pPr>
        <w:widowControl w:val="0"/>
        <w:tabs>
          <w:tab w:val="left" w:pos="567"/>
        </w:tabs>
        <w:rPr>
          <w:snapToGrid w:val="0"/>
          <w:szCs w:val="22"/>
          <w:u w:val="single"/>
          <w:lang w:eastAsia="en-US"/>
        </w:rPr>
      </w:pPr>
      <w:r w:rsidRPr="0071468C">
        <w:rPr>
          <w:snapToGrid w:val="0"/>
          <w:szCs w:val="22"/>
          <w:u w:val="single"/>
          <w:lang w:eastAsia="en-US"/>
        </w:rPr>
        <w:t>Alkoholis</w:t>
      </w:r>
    </w:p>
    <w:p w:rsidR="002A17B6" w:rsidRPr="0071468C" w:rsidRDefault="00D74B69" w:rsidP="002A17B6">
      <w:pPr>
        <w:widowControl w:val="0"/>
        <w:tabs>
          <w:tab w:val="left" w:pos="567"/>
        </w:tabs>
        <w:rPr>
          <w:snapToGrid w:val="0"/>
          <w:szCs w:val="22"/>
          <w:lang w:eastAsia="en-US"/>
        </w:rPr>
      </w:pPr>
      <w:r w:rsidRPr="0071468C">
        <w:rPr>
          <w:snapToGrid w:val="0"/>
          <w:szCs w:val="22"/>
          <w:lang w:eastAsia="en-US"/>
        </w:rPr>
        <w:t xml:space="preserve">Agomelatino ir </w:t>
      </w:r>
      <w:r w:rsidR="002A17B6" w:rsidRPr="0071468C">
        <w:rPr>
          <w:snapToGrid w:val="0"/>
          <w:szCs w:val="22"/>
          <w:lang w:eastAsia="en-US"/>
        </w:rPr>
        <w:t xml:space="preserve"> alkoholio </w:t>
      </w:r>
      <w:r w:rsidRPr="0071468C">
        <w:rPr>
          <w:snapToGrid w:val="0"/>
          <w:szCs w:val="22"/>
          <w:lang w:eastAsia="en-US"/>
        </w:rPr>
        <w:t>derinys yra nepatartinas</w:t>
      </w:r>
      <w:r w:rsidR="002A17B6" w:rsidRPr="0071468C">
        <w:rPr>
          <w:snapToGrid w:val="0"/>
          <w:szCs w:val="22"/>
          <w:lang w:eastAsia="en-US"/>
        </w:rPr>
        <w:t>.</w:t>
      </w:r>
    </w:p>
    <w:p w:rsidR="00D74B69" w:rsidRPr="0071468C" w:rsidRDefault="00D74B69" w:rsidP="002A17B6">
      <w:pPr>
        <w:widowControl w:val="0"/>
        <w:tabs>
          <w:tab w:val="left" w:pos="567"/>
        </w:tabs>
        <w:rPr>
          <w:snapToGrid w:val="0"/>
          <w:szCs w:val="22"/>
          <w:lang w:eastAsia="en-US"/>
        </w:rPr>
      </w:pPr>
    </w:p>
    <w:p w:rsidR="002A17B6" w:rsidRPr="0071468C" w:rsidRDefault="002A17B6" w:rsidP="002A17B6">
      <w:pPr>
        <w:widowControl w:val="0"/>
        <w:tabs>
          <w:tab w:val="left" w:pos="567"/>
        </w:tabs>
        <w:rPr>
          <w:snapToGrid w:val="0"/>
          <w:szCs w:val="22"/>
          <w:u w:val="single"/>
          <w:lang w:eastAsia="en-US"/>
        </w:rPr>
      </w:pPr>
      <w:r w:rsidRPr="0071468C">
        <w:rPr>
          <w:snapToGrid w:val="0"/>
          <w:szCs w:val="22"/>
          <w:u w:val="single"/>
          <w:lang w:eastAsia="en-US"/>
        </w:rPr>
        <w:t>Elektrokonvulsinė terapija (EKT)</w:t>
      </w:r>
    </w:p>
    <w:p w:rsidR="00D74B69" w:rsidRPr="0071468C" w:rsidRDefault="00D74B69" w:rsidP="002A17B6">
      <w:pPr>
        <w:widowControl w:val="0"/>
        <w:tabs>
          <w:tab w:val="left" w:pos="567"/>
        </w:tabs>
        <w:rPr>
          <w:snapToGrid w:val="0"/>
          <w:szCs w:val="22"/>
          <w:lang w:eastAsia="en-US"/>
        </w:rPr>
      </w:pPr>
      <w:r w:rsidRPr="0071468C">
        <w:rPr>
          <w:snapToGrid w:val="0"/>
          <w:szCs w:val="22"/>
          <w:lang w:eastAsia="en-US"/>
        </w:rPr>
        <w:t>Agome</w:t>
      </w:r>
      <w:r w:rsidR="00650E48" w:rsidRPr="0071468C">
        <w:rPr>
          <w:snapToGrid w:val="0"/>
          <w:szCs w:val="22"/>
          <w:lang w:eastAsia="en-US"/>
        </w:rPr>
        <w:t>l</w:t>
      </w:r>
      <w:r w:rsidRPr="0071468C">
        <w:rPr>
          <w:snapToGrid w:val="0"/>
          <w:szCs w:val="22"/>
          <w:lang w:eastAsia="en-US"/>
        </w:rPr>
        <w:t>atino vartojimo kartu su</w:t>
      </w:r>
      <w:r w:rsidR="002A17B6" w:rsidRPr="0071468C">
        <w:rPr>
          <w:snapToGrid w:val="0"/>
          <w:szCs w:val="22"/>
          <w:lang w:eastAsia="en-US"/>
        </w:rPr>
        <w:t xml:space="preserve"> EKT</w:t>
      </w:r>
      <w:r w:rsidRPr="0071468C">
        <w:rPr>
          <w:snapToGrid w:val="0"/>
          <w:szCs w:val="22"/>
          <w:lang w:eastAsia="en-US"/>
        </w:rPr>
        <w:t xml:space="preserve"> taikym</w:t>
      </w:r>
      <w:r w:rsidR="00650E48" w:rsidRPr="0071468C">
        <w:rPr>
          <w:snapToGrid w:val="0"/>
          <w:szCs w:val="22"/>
          <w:lang w:eastAsia="en-US"/>
        </w:rPr>
        <w:t>u</w:t>
      </w:r>
      <w:r w:rsidRPr="0071468C">
        <w:rPr>
          <w:snapToGrid w:val="0"/>
          <w:szCs w:val="22"/>
          <w:lang w:eastAsia="en-US"/>
        </w:rPr>
        <w:t xml:space="preserve"> patirties nėra</w:t>
      </w:r>
      <w:r w:rsidR="002A17B6" w:rsidRPr="0071468C">
        <w:rPr>
          <w:snapToGrid w:val="0"/>
          <w:szCs w:val="22"/>
          <w:lang w:eastAsia="en-US"/>
        </w:rPr>
        <w:t>. Tyrimų su gyvūnais metu nenustatyta traukuli</w:t>
      </w:r>
      <w:r w:rsidRPr="0071468C">
        <w:rPr>
          <w:snapToGrid w:val="0"/>
          <w:szCs w:val="22"/>
          <w:lang w:eastAsia="en-US"/>
        </w:rPr>
        <w:t>us</w:t>
      </w:r>
      <w:r w:rsidR="002A17B6" w:rsidRPr="0071468C">
        <w:rPr>
          <w:snapToGrid w:val="0"/>
          <w:szCs w:val="22"/>
          <w:lang w:eastAsia="en-US"/>
        </w:rPr>
        <w:t xml:space="preserve"> sukeliančių savybių (žr. 5.3 skyrių)</w:t>
      </w:r>
      <w:r w:rsidRPr="0071468C">
        <w:rPr>
          <w:snapToGrid w:val="0"/>
          <w:szCs w:val="22"/>
          <w:lang w:eastAsia="en-US"/>
        </w:rPr>
        <w:t xml:space="preserve">. Dėl to gydymo </w:t>
      </w:r>
      <w:r w:rsidR="002A17B6" w:rsidRPr="0071468C">
        <w:rPr>
          <w:snapToGrid w:val="0"/>
          <w:szCs w:val="22"/>
          <w:lang w:eastAsia="en-US"/>
        </w:rPr>
        <w:t xml:space="preserve">EKT </w:t>
      </w:r>
      <w:r w:rsidRPr="0071468C">
        <w:rPr>
          <w:snapToGrid w:val="0"/>
          <w:szCs w:val="22"/>
          <w:lang w:eastAsia="en-US"/>
        </w:rPr>
        <w:t>kartu su agomelatinu klinikinės pasekmės yra laikomis neįtikėtinomis.</w:t>
      </w:r>
    </w:p>
    <w:p w:rsidR="00667F9F" w:rsidRPr="0071468C" w:rsidRDefault="00667F9F" w:rsidP="002A17B6">
      <w:pPr>
        <w:widowControl w:val="0"/>
        <w:tabs>
          <w:tab w:val="left" w:pos="567"/>
        </w:tabs>
        <w:rPr>
          <w:snapToGrid w:val="0"/>
          <w:szCs w:val="22"/>
          <w:lang w:eastAsia="en-US"/>
        </w:rPr>
      </w:pPr>
    </w:p>
    <w:p w:rsidR="002A17B6" w:rsidRPr="0071468C" w:rsidRDefault="002A17B6" w:rsidP="002A17B6">
      <w:pPr>
        <w:widowControl w:val="0"/>
        <w:tabs>
          <w:tab w:val="left" w:pos="567"/>
        </w:tabs>
        <w:rPr>
          <w:snapToGrid w:val="0"/>
          <w:szCs w:val="22"/>
          <w:u w:val="single"/>
          <w:lang w:eastAsia="en-US"/>
        </w:rPr>
      </w:pPr>
      <w:r w:rsidRPr="0071468C">
        <w:rPr>
          <w:snapToGrid w:val="0"/>
          <w:szCs w:val="22"/>
          <w:u w:val="single"/>
          <w:lang w:eastAsia="en-US"/>
        </w:rPr>
        <w:t>Vaikų populiacija</w:t>
      </w:r>
    </w:p>
    <w:p w:rsidR="00EB0EA0" w:rsidRPr="0071468C" w:rsidRDefault="002A17B6" w:rsidP="002A17B6">
      <w:pPr>
        <w:widowControl w:val="0"/>
        <w:tabs>
          <w:tab w:val="left" w:pos="567"/>
        </w:tabs>
        <w:rPr>
          <w:snapToGrid w:val="0"/>
          <w:szCs w:val="22"/>
          <w:lang w:eastAsia="en-US"/>
        </w:rPr>
      </w:pPr>
      <w:r w:rsidRPr="0071468C">
        <w:rPr>
          <w:snapToGrid w:val="0"/>
          <w:szCs w:val="22"/>
          <w:lang w:eastAsia="en-US"/>
        </w:rPr>
        <w:t>Sąveikos tyrimai atlikti tik suaugusiesiems.</w:t>
      </w:r>
    </w:p>
    <w:p w:rsidR="00D87EAB" w:rsidRPr="0071468C" w:rsidRDefault="00D87EAB" w:rsidP="00D87EAB">
      <w:pPr>
        <w:widowControl w:val="0"/>
        <w:tabs>
          <w:tab w:val="left" w:pos="567"/>
        </w:tabs>
        <w:rPr>
          <w:szCs w:val="22"/>
          <w:lang w:eastAsia="sl-SI"/>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4.6</w:t>
      </w:r>
      <w:r w:rsidRPr="0071468C">
        <w:rPr>
          <w:b/>
          <w:bCs/>
          <w:snapToGrid w:val="0"/>
          <w:szCs w:val="22"/>
        </w:rPr>
        <w:tab/>
        <w:t>Vaisingumas, nėštumo ir žindymo laikotarpis</w:t>
      </w:r>
    </w:p>
    <w:p w:rsidR="00D87EAB" w:rsidRPr="0071468C" w:rsidRDefault="00D87EAB" w:rsidP="00D87EAB">
      <w:pPr>
        <w:widowControl w:val="0"/>
        <w:tabs>
          <w:tab w:val="left" w:pos="567"/>
        </w:tabs>
        <w:rPr>
          <w:snapToGrid w:val="0"/>
          <w:szCs w:val="22"/>
          <w:lang w:eastAsia="en-US"/>
        </w:rPr>
      </w:pPr>
    </w:p>
    <w:p w:rsidR="00667F9F" w:rsidRPr="0071468C" w:rsidRDefault="00667F9F" w:rsidP="00667F9F">
      <w:pPr>
        <w:widowControl w:val="0"/>
        <w:tabs>
          <w:tab w:val="left" w:pos="567"/>
        </w:tabs>
        <w:rPr>
          <w:snapToGrid w:val="0"/>
          <w:color w:val="0D0D0D"/>
          <w:szCs w:val="22"/>
          <w:u w:val="single"/>
          <w:lang w:eastAsia="en-US"/>
        </w:rPr>
      </w:pPr>
      <w:r w:rsidRPr="0071468C">
        <w:rPr>
          <w:snapToGrid w:val="0"/>
          <w:color w:val="0D0D0D"/>
          <w:szCs w:val="22"/>
          <w:u w:val="single"/>
          <w:lang w:eastAsia="en-US"/>
        </w:rPr>
        <w:t>Nėštumas</w:t>
      </w:r>
    </w:p>
    <w:p w:rsidR="00667F9F" w:rsidRPr="0071468C" w:rsidRDefault="00667F9F" w:rsidP="00667F9F">
      <w:pPr>
        <w:widowControl w:val="0"/>
        <w:tabs>
          <w:tab w:val="left" w:pos="567"/>
        </w:tabs>
        <w:rPr>
          <w:snapToGrid w:val="0"/>
          <w:color w:val="0D0D0D"/>
          <w:szCs w:val="22"/>
          <w:lang w:eastAsia="en-US"/>
        </w:rPr>
      </w:pPr>
      <w:r w:rsidRPr="0071468C">
        <w:rPr>
          <w:snapToGrid w:val="0"/>
          <w:color w:val="0D0D0D"/>
          <w:szCs w:val="22"/>
          <w:lang w:eastAsia="en-US"/>
        </w:rPr>
        <w:t xml:space="preserve">Duomenų apie agomelatino vartojimą nėščioms moterims nėra arba yra nedaug (duomenų yra mažiau kaip apie 300 nėštumų baigtis). Tyrimai su gyvūnais tiesioginio ar netiesioginio kenksmingo poveikio vaikingumui, embriono ir vaisiaus vystymuisi, jauniklių atsivedimui ar jų </w:t>
      </w:r>
      <w:r w:rsidR="00650E48" w:rsidRPr="0071468C">
        <w:rPr>
          <w:snapToGrid w:val="0"/>
          <w:color w:val="0D0D0D"/>
          <w:szCs w:val="22"/>
          <w:lang w:eastAsia="en-US"/>
        </w:rPr>
        <w:t>v</w:t>
      </w:r>
      <w:r w:rsidRPr="0071468C">
        <w:rPr>
          <w:snapToGrid w:val="0"/>
          <w:color w:val="0D0D0D"/>
          <w:szCs w:val="22"/>
          <w:lang w:eastAsia="en-US"/>
        </w:rPr>
        <w:t>ystymuisi neparodė (žr. 5.3 skyrių). Laikantis atsargumo priemonių, nėštumo metu agome</w:t>
      </w:r>
      <w:r w:rsidR="00F25F75" w:rsidRPr="0071468C">
        <w:rPr>
          <w:snapToGrid w:val="0"/>
          <w:color w:val="0D0D0D"/>
          <w:szCs w:val="22"/>
          <w:lang w:eastAsia="en-US"/>
        </w:rPr>
        <w:t>l</w:t>
      </w:r>
      <w:r w:rsidRPr="0071468C">
        <w:rPr>
          <w:snapToGrid w:val="0"/>
          <w:color w:val="0D0D0D"/>
          <w:szCs w:val="22"/>
          <w:lang w:eastAsia="en-US"/>
        </w:rPr>
        <w:t>atino vartojimo geriau vengti.</w:t>
      </w:r>
    </w:p>
    <w:p w:rsidR="00667F9F" w:rsidRPr="0071468C" w:rsidRDefault="00667F9F" w:rsidP="00667F9F">
      <w:pPr>
        <w:widowControl w:val="0"/>
        <w:tabs>
          <w:tab w:val="left" w:pos="567"/>
        </w:tabs>
        <w:rPr>
          <w:snapToGrid w:val="0"/>
          <w:color w:val="0D0D0D"/>
          <w:szCs w:val="22"/>
          <w:lang w:eastAsia="en-US"/>
        </w:rPr>
      </w:pPr>
    </w:p>
    <w:p w:rsidR="00667F9F" w:rsidRPr="0071468C" w:rsidRDefault="00667F9F" w:rsidP="00667F9F">
      <w:pPr>
        <w:widowControl w:val="0"/>
        <w:tabs>
          <w:tab w:val="left" w:pos="567"/>
        </w:tabs>
        <w:rPr>
          <w:snapToGrid w:val="0"/>
          <w:color w:val="0D0D0D"/>
          <w:szCs w:val="22"/>
          <w:u w:val="single"/>
          <w:lang w:eastAsia="en-US"/>
        </w:rPr>
      </w:pPr>
      <w:r w:rsidRPr="0071468C">
        <w:rPr>
          <w:snapToGrid w:val="0"/>
          <w:color w:val="0D0D0D"/>
          <w:szCs w:val="22"/>
          <w:u w:val="single"/>
          <w:lang w:eastAsia="en-US"/>
        </w:rPr>
        <w:t>Žindymas</w:t>
      </w:r>
    </w:p>
    <w:p w:rsidR="00667F9F" w:rsidRPr="0071468C" w:rsidRDefault="00667F9F" w:rsidP="00667F9F">
      <w:pPr>
        <w:widowControl w:val="0"/>
        <w:tabs>
          <w:tab w:val="left" w:pos="567"/>
        </w:tabs>
        <w:rPr>
          <w:snapToGrid w:val="0"/>
          <w:color w:val="0D0D0D"/>
          <w:szCs w:val="22"/>
          <w:lang w:eastAsia="en-US"/>
        </w:rPr>
      </w:pPr>
      <w:r w:rsidRPr="0071468C">
        <w:rPr>
          <w:snapToGrid w:val="0"/>
          <w:color w:val="0D0D0D"/>
          <w:szCs w:val="22"/>
          <w:lang w:eastAsia="en-US"/>
        </w:rPr>
        <w:t>Nežinoma, ar agomelatino ir (arba) jo metabolitų išskiriama į motinos pieną. Esami farmakodinamikos ir toksikologinių tyrimų su gyvūnais duomenys rodo,</w:t>
      </w:r>
      <w:r w:rsidR="00650E48" w:rsidRPr="0071468C">
        <w:rPr>
          <w:snapToGrid w:val="0"/>
          <w:color w:val="0D0D0D"/>
          <w:szCs w:val="22"/>
          <w:lang w:eastAsia="en-US"/>
        </w:rPr>
        <w:t xml:space="preserve"> </w:t>
      </w:r>
      <w:r w:rsidRPr="0071468C">
        <w:rPr>
          <w:snapToGrid w:val="0"/>
          <w:color w:val="0D0D0D"/>
          <w:szCs w:val="22"/>
          <w:lang w:eastAsia="en-US"/>
        </w:rPr>
        <w:t>kad agomelatin</w:t>
      </w:r>
      <w:r w:rsidR="00534E24" w:rsidRPr="0071468C">
        <w:rPr>
          <w:snapToGrid w:val="0"/>
          <w:color w:val="0D0D0D"/>
          <w:szCs w:val="22"/>
          <w:lang w:eastAsia="en-US"/>
        </w:rPr>
        <w:t>as</w:t>
      </w:r>
      <w:r w:rsidRPr="0071468C">
        <w:rPr>
          <w:snapToGrid w:val="0"/>
          <w:color w:val="0D0D0D"/>
          <w:szCs w:val="22"/>
          <w:lang w:eastAsia="en-US"/>
        </w:rPr>
        <w:t xml:space="preserve"> ir jo metabolit</w:t>
      </w:r>
      <w:r w:rsidR="00534E24" w:rsidRPr="0071468C">
        <w:rPr>
          <w:snapToGrid w:val="0"/>
          <w:color w:val="0D0D0D"/>
          <w:szCs w:val="22"/>
          <w:lang w:eastAsia="en-US"/>
        </w:rPr>
        <w:t>ai išskiriami</w:t>
      </w:r>
      <w:r w:rsidRPr="0071468C">
        <w:rPr>
          <w:snapToGrid w:val="0"/>
          <w:color w:val="0D0D0D"/>
          <w:szCs w:val="22"/>
          <w:lang w:eastAsia="en-US"/>
        </w:rPr>
        <w:t xml:space="preserve"> į pieną (žr. 5.3 skyrių). Pavojaus žindomiems naujagimiams / kūdikiams </w:t>
      </w:r>
      <w:r w:rsidR="00534E24" w:rsidRPr="0071468C">
        <w:rPr>
          <w:snapToGrid w:val="0"/>
          <w:color w:val="0D0D0D"/>
          <w:szCs w:val="22"/>
          <w:lang w:eastAsia="en-US"/>
        </w:rPr>
        <w:t>paneigti</w:t>
      </w:r>
      <w:r w:rsidRPr="0071468C">
        <w:rPr>
          <w:snapToGrid w:val="0"/>
          <w:color w:val="0D0D0D"/>
          <w:szCs w:val="22"/>
          <w:lang w:eastAsia="en-US"/>
        </w:rPr>
        <w:t xml:space="preserve"> negalima. Atsižvelgiant į žindymo naudą kūdikiui ir gydymo naudą motinai, reikia nuspręsti, ar nutraukti žindymą, ar nutraukti / susilaikyti nuo gydymo </w:t>
      </w:r>
      <w:r w:rsidR="00534E24" w:rsidRPr="0071468C">
        <w:rPr>
          <w:snapToGrid w:val="0"/>
          <w:color w:val="0D0D0D"/>
          <w:szCs w:val="22"/>
          <w:lang w:eastAsia="en-US"/>
        </w:rPr>
        <w:t>agomelatinu</w:t>
      </w:r>
      <w:r w:rsidRPr="0071468C">
        <w:rPr>
          <w:snapToGrid w:val="0"/>
          <w:color w:val="0D0D0D"/>
          <w:szCs w:val="22"/>
          <w:lang w:eastAsia="en-US"/>
        </w:rPr>
        <w:t>.</w:t>
      </w:r>
    </w:p>
    <w:p w:rsidR="00534E24" w:rsidRPr="0071468C" w:rsidRDefault="00534E24" w:rsidP="00667F9F">
      <w:pPr>
        <w:widowControl w:val="0"/>
        <w:tabs>
          <w:tab w:val="left" w:pos="567"/>
        </w:tabs>
        <w:rPr>
          <w:snapToGrid w:val="0"/>
          <w:color w:val="0D0D0D"/>
          <w:szCs w:val="22"/>
          <w:lang w:eastAsia="en-US"/>
        </w:rPr>
      </w:pPr>
    </w:p>
    <w:p w:rsidR="00667F9F" w:rsidRPr="0071468C" w:rsidRDefault="00667F9F" w:rsidP="00667F9F">
      <w:pPr>
        <w:widowControl w:val="0"/>
        <w:tabs>
          <w:tab w:val="left" w:pos="567"/>
        </w:tabs>
        <w:rPr>
          <w:snapToGrid w:val="0"/>
          <w:color w:val="0D0D0D"/>
          <w:szCs w:val="22"/>
          <w:u w:val="single"/>
          <w:lang w:eastAsia="en-US"/>
        </w:rPr>
      </w:pPr>
      <w:r w:rsidRPr="0071468C">
        <w:rPr>
          <w:snapToGrid w:val="0"/>
          <w:color w:val="0D0D0D"/>
          <w:szCs w:val="22"/>
          <w:u w:val="single"/>
          <w:lang w:eastAsia="en-US"/>
        </w:rPr>
        <w:t>Vaisingumas</w:t>
      </w:r>
    </w:p>
    <w:p w:rsidR="00D87EAB" w:rsidRPr="0071468C" w:rsidRDefault="00667F9F" w:rsidP="00667F9F">
      <w:pPr>
        <w:widowControl w:val="0"/>
        <w:tabs>
          <w:tab w:val="left" w:pos="567"/>
        </w:tabs>
        <w:rPr>
          <w:szCs w:val="22"/>
          <w:lang w:eastAsia="sl-SI"/>
        </w:rPr>
      </w:pPr>
      <w:r w:rsidRPr="0071468C">
        <w:rPr>
          <w:snapToGrid w:val="0"/>
          <w:color w:val="0D0D0D"/>
          <w:szCs w:val="22"/>
          <w:lang w:eastAsia="en-US"/>
        </w:rPr>
        <w:t>Poveikio reprodukcijai tyrimai su žiurkėmis ir triušiais neparodė agomelatino poveikio vaisingumui (žr. 5.3 skyrių).</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4.7</w:t>
      </w:r>
      <w:r w:rsidRPr="0071468C">
        <w:rPr>
          <w:b/>
          <w:bCs/>
          <w:snapToGrid w:val="0"/>
          <w:szCs w:val="22"/>
        </w:rPr>
        <w:tab/>
        <w:t>Poveikis gebėjimui vairuoti ir valdyti mechanizmus</w:t>
      </w:r>
    </w:p>
    <w:p w:rsidR="00D87EAB" w:rsidRPr="0071468C" w:rsidRDefault="00D87EAB" w:rsidP="00D87EAB">
      <w:pPr>
        <w:widowControl w:val="0"/>
        <w:tabs>
          <w:tab w:val="left" w:pos="567"/>
        </w:tabs>
        <w:rPr>
          <w:snapToGrid w:val="0"/>
          <w:szCs w:val="22"/>
          <w:lang w:eastAsia="en-US"/>
        </w:rPr>
      </w:pPr>
    </w:p>
    <w:p w:rsidR="00A23BD3" w:rsidRPr="0071468C" w:rsidRDefault="00A23BD3" w:rsidP="00534E24">
      <w:pPr>
        <w:widowControl w:val="0"/>
        <w:tabs>
          <w:tab w:val="left" w:pos="567"/>
        </w:tabs>
        <w:rPr>
          <w:snapToGrid w:val="0"/>
          <w:szCs w:val="22"/>
          <w:lang w:eastAsia="en-US"/>
        </w:rPr>
      </w:pPr>
      <w:proofErr w:type="spellStart"/>
      <w:r w:rsidRPr="0071468C">
        <w:rPr>
          <w:snapToGrid w:val="0"/>
          <w:szCs w:val="22"/>
          <w:lang w:eastAsia="en-US"/>
        </w:rPr>
        <w:t>Agodeprin</w:t>
      </w:r>
      <w:proofErr w:type="spellEnd"/>
      <w:r w:rsidRPr="0071468C">
        <w:rPr>
          <w:snapToGrid w:val="0"/>
          <w:szCs w:val="22"/>
          <w:lang w:eastAsia="en-US"/>
        </w:rPr>
        <w:t xml:space="preserve"> </w:t>
      </w:r>
      <w:r w:rsidRPr="0071468C">
        <w:rPr>
          <w:rStyle w:val="tlid-translation"/>
          <w:rFonts w:ascii="Roboto" w:hAnsi="Roboto"/>
          <w:color w:val="777777"/>
        </w:rPr>
        <w:t>mažai veikia gebėjimą vairuoti ir valdyti mechanizmus.</w:t>
      </w:r>
      <w:r w:rsidRPr="0071468C" w:rsidDel="00A23BD3">
        <w:rPr>
          <w:snapToGrid w:val="0"/>
          <w:szCs w:val="22"/>
          <w:lang w:eastAsia="en-US"/>
        </w:rPr>
        <w:t xml:space="preserve"> </w:t>
      </w:r>
    </w:p>
    <w:p w:rsidR="00D87EAB" w:rsidRPr="0071468C" w:rsidRDefault="00534E24" w:rsidP="00534E24">
      <w:pPr>
        <w:widowControl w:val="0"/>
        <w:tabs>
          <w:tab w:val="left" w:pos="567"/>
        </w:tabs>
        <w:rPr>
          <w:snapToGrid w:val="0"/>
          <w:szCs w:val="22"/>
          <w:lang w:eastAsia="en-US"/>
        </w:rPr>
      </w:pPr>
      <w:r w:rsidRPr="0071468C">
        <w:rPr>
          <w:snapToGrid w:val="0"/>
          <w:szCs w:val="22"/>
          <w:lang w:eastAsia="en-US"/>
        </w:rPr>
        <w:t>Turint omenyje, kad svaigulys ir mieguistumas yra dažnos nepageidaujamos reakcijos, pacientai turi būti perspėti dėl savo gebėjim</w:t>
      </w:r>
      <w:r w:rsidR="00F25F75" w:rsidRPr="0071468C">
        <w:rPr>
          <w:snapToGrid w:val="0"/>
          <w:szCs w:val="22"/>
          <w:lang w:eastAsia="en-US"/>
        </w:rPr>
        <w:t>o</w:t>
      </w:r>
      <w:r w:rsidRPr="0071468C">
        <w:rPr>
          <w:snapToGrid w:val="0"/>
          <w:szCs w:val="22"/>
          <w:lang w:eastAsia="en-US"/>
        </w:rPr>
        <w:t xml:space="preserve"> vairuoti ar valdyti mechanizmus.</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outlineLvl w:val="0"/>
        <w:rPr>
          <w:snapToGrid w:val="0"/>
          <w:szCs w:val="22"/>
          <w:lang w:eastAsia="en-US"/>
        </w:rPr>
      </w:pPr>
      <w:r w:rsidRPr="0071468C">
        <w:rPr>
          <w:b/>
          <w:snapToGrid w:val="0"/>
          <w:szCs w:val="22"/>
          <w:lang w:eastAsia="en-US"/>
        </w:rPr>
        <w:t>4.8</w:t>
      </w:r>
      <w:r w:rsidRPr="0071468C">
        <w:rPr>
          <w:b/>
          <w:snapToGrid w:val="0"/>
          <w:szCs w:val="22"/>
          <w:lang w:eastAsia="en-US"/>
        </w:rPr>
        <w:tab/>
        <w:t>Nepageidaujamas poveikis</w:t>
      </w:r>
    </w:p>
    <w:p w:rsidR="00D87EAB" w:rsidRPr="0071468C" w:rsidRDefault="00D87EAB" w:rsidP="00D87EAB">
      <w:pPr>
        <w:widowControl w:val="0"/>
        <w:tabs>
          <w:tab w:val="left" w:pos="567"/>
        </w:tabs>
        <w:rPr>
          <w:snapToGrid w:val="0"/>
          <w:szCs w:val="22"/>
          <w:lang w:eastAsia="en-US"/>
        </w:rPr>
      </w:pPr>
    </w:p>
    <w:p w:rsidR="00534E24" w:rsidRPr="0071468C" w:rsidRDefault="00534E24" w:rsidP="00534E24">
      <w:pPr>
        <w:widowControl w:val="0"/>
        <w:tabs>
          <w:tab w:val="left" w:pos="567"/>
        </w:tabs>
        <w:rPr>
          <w:snapToGrid w:val="0"/>
          <w:szCs w:val="22"/>
          <w:u w:val="single"/>
          <w:lang w:eastAsia="en-US"/>
        </w:rPr>
      </w:pPr>
      <w:r w:rsidRPr="0071468C">
        <w:rPr>
          <w:snapToGrid w:val="0"/>
          <w:szCs w:val="22"/>
          <w:u w:val="single"/>
          <w:lang w:eastAsia="en-US"/>
        </w:rPr>
        <w:t>Saugumo duomenų santrauka</w:t>
      </w:r>
    </w:p>
    <w:p w:rsidR="00534E24" w:rsidRPr="0071468C" w:rsidRDefault="00534E24" w:rsidP="00534E24">
      <w:pPr>
        <w:widowControl w:val="0"/>
        <w:tabs>
          <w:tab w:val="left" w:pos="567"/>
        </w:tabs>
        <w:rPr>
          <w:snapToGrid w:val="0"/>
          <w:szCs w:val="22"/>
          <w:lang w:eastAsia="en-US"/>
        </w:rPr>
      </w:pPr>
    </w:p>
    <w:p w:rsidR="007B5476" w:rsidRPr="0071468C" w:rsidRDefault="00534E24" w:rsidP="00534E24">
      <w:pPr>
        <w:widowControl w:val="0"/>
        <w:tabs>
          <w:tab w:val="left" w:pos="567"/>
        </w:tabs>
        <w:rPr>
          <w:snapToGrid w:val="0"/>
          <w:szCs w:val="22"/>
          <w:lang w:eastAsia="en-US"/>
        </w:rPr>
      </w:pPr>
      <w:r w:rsidRPr="0071468C">
        <w:rPr>
          <w:snapToGrid w:val="0"/>
          <w:szCs w:val="22"/>
          <w:lang w:eastAsia="en-US"/>
        </w:rPr>
        <w:t xml:space="preserve">Nepageidaujamos reakcijos </w:t>
      </w:r>
      <w:r w:rsidR="007B5476" w:rsidRPr="0071468C">
        <w:rPr>
          <w:snapToGrid w:val="0"/>
          <w:szCs w:val="22"/>
          <w:lang w:eastAsia="en-US"/>
        </w:rPr>
        <w:t>paprastai</w:t>
      </w:r>
      <w:r w:rsidRPr="0071468C">
        <w:rPr>
          <w:snapToGrid w:val="0"/>
          <w:szCs w:val="22"/>
          <w:lang w:eastAsia="en-US"/>
        </w:rPr>
        <w:t xml:space="preserve"> buvo lengvos ar vidutinio sunkumo ir pasireiškė per pirmas dvi gydymo savaites. </w:t>
      </w:r>
    </w:p>
    <w:p w:rsidR="00534E24" w:rsidRPr="0071468C" w:rsidRDefault="00534E24" w:rsidP="00534E24">
      <w:pPr>
        <w:widowControl w:val="0"/>
        <w:tabs>
          <w:tab w:val="left" w:pos="567"/>
        </w:tabs>
        <w:rPr>
          <w:snapToGrid w:val="0"/>
          <w:szCs w:val="22"/>
          <w:lang w:eastAsia="en-US"/>
        </w:rPr>
      </w:pPr>
      <w:r w:rsidRPr="0071468C">
        <w:rPr>
          <w:snapToGrid w:val="0"/>
          <w:szCs w:val="22"/>
          <w:lang w:eastAsia="en-US"/>
        </w:rPr>
        <w:t xml:space="preserve">Dažniausios nepageidaujamos reakcijos buvo galvos skausmas, pykinimas ir </w:t>
      </w:r>
      <w:r w:rsidR="00492C8C" w:rsidRPr="0071468C">
        <w:rPr>
          <w:snapToGrid w:val="0"/>
          <w:szCs w:val="22"/>
          <w:lang w:eastAsia="en-US"/>
        </w:rPr>
        <w:t>svaigulys</w:t>
      </w:r>
      <w:r w:rsidRPr="0071468C">
        <w:rPr>
          <w:snapToGrid w:val="0"/>
          <w:szCs w:val="22"/>
          <w:lang w:eastAsia="en-US"/>
        </w:rPr>
        <w:t>.</w:t>
      </w:r>
    </w:p>
    <w:p w:rsidR="00534E24" w:rsidRPr="0071468C" w:rsidRDefault="00534E24" w:rsidP="00534E24">
      <w:pPr>
        <w:widowControl w:val="0"/>
        <w:tabs>
          <w:tab w:val="left" w:pos="567"/>
        </w:tabs>
        <w:rPr>
          <w:snapToGrid w:val="0"/>
          <w:szCs w:val="22"/>
          <w:lang w:eastAsia="en-US"/>
        </w:rPr>
      </w:pPr>
      <w:r w:rsidRPr="0071468C">
        <w:rPr>
          <w:snapToGrid w:val="0"/>
          <w:szCs w:val="22"/>
          <w:lang w:eastAsia="en-US"/>
        </w:rPr>
        <w:lastRenderedPageBreak/>
        <w:t>Nepageidaujamos reakcijos paprastai būdavo laikinos ir dėl jų nutraukti gydymo</w:t>
      </w:r>
      <w:r w:rsidR="007B5476" w:rsidRPr="0071468C">
        <w:rPr>
          <w:snapToGrid w:val="0"/>
          <w:szCs w:val="22"/>
          <w:lang w:eastAsia="en-US"/>
        </w:rPr>
        <w:t xml:space="preserve"> dažniausiai nereikėdavo</w:t>
      </w:r>
      <w:r w:rsidRPr="0071468C">
        <w:rPr>
          <w:snapToGrid w:val="0"/>
          <w:szCs w:val="22"/>
          <w:lang w:eastAsia="en-US"/>
        </w:rPr>
        <w:t>.</w:t>
      </w:r>
    </w:p>
    <w:p w:rsidR="007B5476" w:rsidRPr="0071468C" w:rsidRDefault="007B5476" w:rsidP="00534E24">
      <w:pPr>
        <w:widowControl w:val="0"/>
        <w:tabs>
          <w:tab w:val="left" w:pos="567"/>
        </w:tabs>
        <w:rPr>
          <w:snapToGrid w:val="0"/>
          <w:szCs w:val="22"/>
          <w:lang w:eastAsia="en-US"/>
        </w:rPr>
      </w:pPr>
    </w:p>
    <w:p w:rsidR="00534E24" w:rsidRPr="0071468C" w:rsidRDefault="00534E24" w:rsidP="00534E24">
      <w:pPr>
        <w:widowControl w:val="0"/>
        <w:tabs>
          <w:tab w:val="left" w:pos="567"/>
        </w:tabs>
        <w:rPr>
          <w:snapToGrid w:val="0"/>
          <w:szCs w:val="22"/>
          <w:u w:val="single"/>
          <w:lang w:eastAsia="en-US"/>
        </w:rPr>
      </w:pPr>
      <w:r w:rsidRPr="0071468C">
        <w:rPr>
          <w:snapToGrid w:val="0"/>
          <w:szCs w:val="22"/>
          <w:u w:val="single"/>
          <w:lang w:eastAsia="en-US"/>
        </w:rPr>
        <w:t>Nepageidaujamų reakcijų s</w:t>
      </w:r>
      <w:r w:rsidR="00B13352" w:rsidRPr="0071468C">
        <w:rPr>
          <w:snapToGrid w:val="0"/>
          <w:szCs w:val="22"/>
          <w:u w:val="single"/>
          <w:lang w:eastAsia="en-US"/>
        </w:rPr>
        <w:t>antrauka</w:t>
      </w:r>
      <w:r w:rsidRPr="0071468C">
        <w:rPr>
          <w:snapToGrid w:val="0"/>
          <w:szCs w:val="22"/>
          <w:u w:val="single"/>
          <w:lang w:eastAsia="en-US"/>
        </w:rPr>
        <w:t xml:space="preserve"> lentelėje</w:t>
      </w:r>
    </w:p>
    <w:p w:rsidR="00534E24" w:rsidRPr="0071468C" w:rsidRDefault="00534E24" w:rsidP="00534E24">
      <w:pPr>
        <w:widowControl w:val="0"/>
        <w:tabs>
          <w:tab w:val="left" w:pos="567"/>
        </w:tabs>
        <w:rPr>
          <w:snapToGrid w:val="0"/>
          <w:szCs w:val="22"/>
          <w:lang w:eastAsia="en-US"/>
        </w:rPr>
      </w:pPr>
      <w:r w:rsidRPr="0071468C">
        <w:rPr>
          <w:snapToGrid w:val="0"/>
          <w:szCs w:val="22"/>
          <w:lang w:eastAsia="en-US"/>
        </w:rPr>
        <w:t xml:space="preserve">Toliau esančioje lentelėje yra išvardytos nepageidaujamos reakcijos, </w:t>
      </w:r>
      <w:r w:rsidR="007B5476" w:rsidRPr="0071468C">
        <w:rPr>
          <w:snapToGrid w:val="0"/>
          <w:szCs w:val="22"/>
          <w:lang w:eastAsia="en-US"/>
        </w:rPr>
        <w:t>nustatytos</w:t>
      </w:r>
      <w:r w:rsidRPr="0071468C">
        <w:rPr>
          <w:snapToGrid w:val="0"/>
          <w:szCs w:val="22"/>
          <w:lang w:eastAsia="en-US"/>
        </w:rPr>
        <w:t xml:space="preserve"> placebu </w:t>
      </w:r>
      <w:r w:rsidR="007B5476" w:rsidRPr="0071468C">
        <w:rPr>
          <w:snapToGrid w:val="0"/>
          <w:szCs w:val="22"/>
          <w:lang w:eastAsia="en-US"/>
        </w:rPr>
        <w:t>ir</w:t>
      </w:r>
      <w:r w:rsidRPr="0071468C">
        <w:rPr>
          <w:snapToGrid w:val="0"/>
          <w:szCs w:val="22"/>
          <w:lang w:eastAsia="en-US"/>
        </w:rPr>
        <w:t xml:space="preserve"> veiksmingu vaistiniu preparatu kontroliuojamų </w:t>
      </w:r>
      <w:r w:rsidR="007B5476" w:rsidRPr="0071468C">
        <w:rPr>
          <w:snapToGrid w:val="0"/>
          <w:szCs w:val="22"/>
          <w:lang w:eastAsia="en-US"/>
        </w:rPr>
        <w:t xml:space="preserve">klinikinių </w:t>
      </w:r>
      <w:r w:rsidRPr="0071468C">
        <w:rPr>
          <w:snapToGrid w:val="0"/>
          <w:szCs w:val="22"/>
          <w:lang w:eastAsia="en-US"/>
        </w:rPr>
        <w:t>tyrimų metu.</w:t>
      </w:r>
    </w:p>
    <w:p w:rsidR="00534E24" w:rsidRPr="0071468C" w:rsidRDefault="00534E24" w:rsidP="00D87EAB">
      <w:pPr>
        <w:widowControl w:val="0"/>
        <w:tabs>
          <w:tab w:val="left" w:pos="567"/>
        </w:tabs>
        <w:rPr>
          <w:snapToGrid w:val="0"/>
          <w:szCs w:val="22"/>
          <w:lang w:eastAsia="en-US"/>
        </w:rPr>
      </w:pPr>
    </w:p>
    <w:p w:rsidR="00534E24" w:rsidRPr="0071468C" w:rsidRDefault="00B13352" w:rsidP="00D87EAB">
      <w:pPr>
        <w:widowControl w:val="0"/>
        <w:tabs>
          <w:tab w:val="left" w:pos="567"/>
        </w:tabs>
        <w:rPr>
          <w:snapToGrid w:val="0"/>
          <w:szCs w:val="22"/>
          <w:lang w:eastAsia="en-US"/>
        </w:rPr>
      </w:pPr>
      <w:r w:rsidRPr="0071468C">
        <w:rPr>
          <w:szCs w:val="22"/>
        </w:rPr>
        <w:t xml:space="preserve">Nepageidaujamo poveikio </w:t>
      </w:r>
      <w:r w:rsidRPr="0071468C">
        <w:t>dažnis apibūdinamas taip: labai dažnas (≥ 1/10), dažnas (nuo ≥ 1/100 iki &lt; 1/10), nedažnas (nuo ≥ 1/1000 iki &lt; 1/100), retas (nuo ≥ 1/10000 iki &lt; 1/1000), labai retas (&lt; 1/10000) ir nežinomas (negali būti apskaičiuotas pagal turimus duomenis</w:t>
      </w:r>
      <w:r w:rsidR="007B5476" w:rsidRPr="0071468C">
        <w:rPr>
          <w:snapToGrid w:val="0"/>
          <w:szCs w:val="22"/>
          <w:lang w:eastAsia="en-US"/>
        </w:rPr>
        <w:t>). Dažnis nebuvo patikslintas pagal placebą.</w:t>
      </w:r>
    </w:p>
    <w:p w:rsidR="00534E24" w:rsidRPr="0071468C" w:rsidRDefault="00534E24" w:rsidP="00D87EAB">
      <w:pPr>
        <w:widowControl w:val="0"/>
        <w:tabs>
          <w:tab w:val="left" w:pos="567"/>
        </w:tabs>
        <w:rPr>
          <w:snapToGrid w:val="0"/>
          <w:szCs w:val="22"/>
          <w:lang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258"/>
        <w:gridCol w:w="3934"/>
      </w:tblGrid>
      <w:tr w:rsidR="00B13352" w:rsidRPr="0071468C" w:rsidTr="000A5D21">
        <w:tc>
          <w:tcPr>
            <w:tcW w:w="3094"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Organų sistemų klasė</w:t>
            </w:r>
          </w:p>
        </w:tc>
        <w:tc>
          <w:tcPr>
            <w:tcW w:w="2258"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Dažnis</w:t>
            </w:r>
          </w:p>
        </w:tc>
        <w:tc>
          <w:tcPr>
            <w:tcW w:w="3934"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Tinkamiausias terminas</w:t>
            </w:r>
          </w:p>
        </w:tc>
      </w:tr>
      <w:tr w:rsidR="00B13352" w:rsidRPr="0071468C" w:rsidTr="000A5D21">
        <w:tc>
          <w:tcPr>
            <w:tcW w:w="3094" w:type="dxa"/>
            <w:vMerge w:val="restart"/>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Psichikos sutrikimai</w:t>
            </w:r>
          </w:p>
        </w:tc>
        <w:tc>
          <w:tcPr>
            <w:tcW w:w="2258" w:type="dxa"/>
            <w:vMerge w:val="restart"/>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Dažnas</w:t>
            </w:r>
          </w:p>
        </w:tc>
        <w:tc>
          <w:tcPr>
            <w:tcW w:w="3934"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Nerimas</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Nenormalūs sapnai*</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val="restart"/>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Nedažnas</w:t>
            </w:r>
          </w:p>
        </w:tc>
        <w:tc>
          <w:tcPr>
            <w:tcW w:w="3934"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Mintys apie savižudybę ar savižudiškas elgesys (žr. 4.4 skyrių)</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Sujaudinimas ir susiję simptomai* (tokie kaip irzlumas ir nerimastingumas)</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Agresija*</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Košmarai*</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Manija ar hipomanija*</w:t>
            </w:r>
          </w:p>
          <w:p w:rsidR="00B13352" w:rsidRPr="0071468C" w:rsidRDefault="00B13352" w:rsidP="00B13352">
            <w:pPr>
              <w:tabs>
                <w:tab w:val="left" w:pos="567"/>
              </w:tabs>
              <w:rPr>
                <w:szCs w:val="22"/>
                <w:lang w:val="en-GB" w:eastAsia="en-US"/>
              </w:rPr>
            </w:pPr>
            <w:r w:rsidRPr="0071468C">
              <w:rPr>
                <w:szCs w:val="22"/>
                <w:lang w:val="en-GB" w:eastAsia="en-US"/>
              </w:rPr>
              <w:t>Šie simptomai taip pat gali pasireikšti ir dėl gretutinės ligos (žr. 4.4 skyrių)</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Sumišimas*</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Retas</w:t>
            </w:r>
          </w:p>
        </w:tc>
        <w:tc>
          <w:tcPr>
            <w:tcW w:w="3934" w:type="dxa"/>
            <w:shd w:val="clear" w:color="auto" w:fill="auto"/>
            <w:vAlign w:val="center"/>
          </w:tcPr>
          <w:p w:rsidR="00B13352" w:rsidRPr="0071468C" w:rsidRDefault="00B13352" w:rsidP="00B13352">
            <w:pPr>
              <w:tabs>
                <w:tab w:val="left" w:pos="567"/>
              </w:tabs>
              <w:rPr>
                <w:szCs w:val="22"/>
                <w:lang w:val="en-GB" w:eastAsia="en-US"/>
              </w:rPr>
            </w:pPr>
            <w:r w:rsidRPr="0071468C">
              <w:rPr>
                <w:szCs w:val="22"/>
                <w:lang w:val="en-GB" w:eastAsia="en-US"/>
              </w:rPr>
              <w:t>Haliucinacijos*</w:t>
            </w:r>
          </w:p>
        </w:tc>
      </w:tr>
      <w:tr w:rsidR="00B13352" w:rsidRPr="0071468C" w:rsidTr="000A5D21">
        <w:tc>
          <w:tcPr>
            <w:tcW w:w="3094" w:type="dxa"/>
            <w:vMerge w:val="restart"/>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Nervų sistemos sutrikimai</w:t>
            </w:r>
          </w:p>
        </w:tc>
        <w:tc>
          <w:tcPr>
            <w:tcW w:w="2258"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Labai dažnas</w:t>
            </w: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Galvos skausmas</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val="restart"/>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Dažnas</w:t>
            </w:r>
          </w:p>
        </w:tc>
        <w:tc>
          <w:tcPr>
            <w:tcW w:w="3934" w:type="dxa"/>
            <w:shd w:val="clear" w:color="auto" w:fill="auto"/>
            <w:vAlign w:val="center"/>
          </w:tcPr>
          <w:p w:rsidR="00B13352" w:rsidRPr="0071468C" w:rsidRDefault="00492C8C" w:rsidP="00B13352">
            <w:pPr>
              <w:tabs>
                <w:tab w:val="left" w:pos="567"/>
              </w:tabs>
              <w:rPr>
                <w:szCs w:val="22"/>
                <w:lang w:val="en-GB" w:eastAsia="en-US"/>
              </w:rPr>
            </w:pPr>
            <w:r w:rsidRPr="0071468C">
              <w:rPr>
                <w:szCs w:val="22"/>
                <w:lang w:val="en-GB" w:eastAsia="en-US"/>
              </w:rPr>
              <w:t>Svaigulys</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Mieguistumas</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Nemiga</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val="restart"/>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Nedažnas</w:t>
            </w:r>
          </w:p>
        </w:tc>
        <w:tc>
          <w:tcPr>
            <w:tcW w:w="3934" w:type="dxa"/>
            <w:shd w:val="clear" w:color="auto" w:fill="auto"/>
            <w:vAlign w:val="center"/>
          </w:tcPr>
          <w:p w:rsidR="00B13352" w:rsidRPr="0071468C" w:rsidRDefault="00B13352" w:rsidP="00D26CC7">
            <w:pPr>
              <w:tabs>
                <w:tab w:val="left" w:pos="567"/>
              </w:tabs>
              <w:rPr>
                <w:szCs w:val="22"/>
                <w:lang w:val="en-GB" w:eastAsia="en-US"/>
              </w:rPr>
            </w:pPr>
            <w:r w:rsidRPr="0071468C">
              <w:rPr>
                <w:szCs w:val="22"/>
                <w:lang w:val="en-GB" w:eastAsia="en-US"/>
              </w:rPr>
              <w:t>Migr</w:t>
            </w:r>
            <w:r w:rsidR="00D26CC7" w:rsidRPr="0071468C">
              <w:rPr>
                <w:szCs w:val="22"/>
                <w:lang w:val="en-GB" w:eastAsia="en-US"/>
              </w:rPr>
              <w:t>ena</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B13352" w:rsidP="00D26CC7">
            <w:pPr>
              <w:tabs>
                <w:tab w:val="left" w:pos="567"/>
              </w:tabs>
              <w:rPr>
                <w:szCs w:val="22"/>
                <w:lang w:val="en-GB" w:eastAsia="en-US"/>
              </w:rPr>
            </w:pPr>
            <w:r w:rsidRPr="0071468C">
              <w:rPr>
                <w:szCs w:val="22"/>
                <w:lang w:val="en-GB" w:eastAsia="en-US"/>
              </w:rPr>
              <w:t>Par</w:t>
            </w:r>
            <w:r w:rsidR="00492C8C" w:rsidRPr="0071468C">
              <w:rPr>
                <w:szCs w:val="22"/>
                <w:lang w:val="en-GB" w:eastAsia="en-US"/>
              </w:rPr>
              <w:t>a</w:t>
            </w:r>
            <w:r w:rsidR="00D26CC7" w:rsidRPr="0071468C">
              <w:rPr>
                <w:szCs w:val="22"/>
                <w:lang w:val="en-GB" w:eastAsia="en-US"/>
              </w:rPr>
              <w:t>stezija</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Neramių kojų sindromas*</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shd w:val="clear" w:color="auto" w:fill="auto"/>
            <w:vAlign w:val="center"/>
          </w:tcPr>
          <w:p w:rsidR="00B13352" w:rsidRPr="0071468C" w:rsidRDefault="00B13352" w:rsidP="00D26CC7">
            <w:pPr>
              <w:tabs>
                <w:tab w:val="left" w:pos="567"/>
              </w:tabs>
              <w:rPr>
                <w:szCs w:val="22"/>
                <w:lang w:val="en-GB" w:eastAsia="en-US"/>
              </w:rPr>
            </w:pPr>
            <w:r w:rsidRPr="0071468C">
              <w:rPr>
                <w:szCs w:val="22"/>
                <w:lang w:val="en-GB" w:eastAsia="en-US"/>
              </w:rPr>
              <w:t>R</w:t>
            </w:r>
            <w:r w:rsidR="00D26CC7" w:rsidRPr="0071468C">
              <w:rPr>
                <w:szCs w:val="22"/>
                <w:lang w:val="en-GB" w:eastAsia="en-US"/>
              </w:rPr>
              <w:t>etas</w:t>
            </w:r>
          </w:p>
        </w:tc>
        <w:tc>
          <w:tcPr>
            <w:tcW w:w="3934" w:type="dxa"/>
            <w:shd w:val="clear" w:color="auto" w:fill="auto"/>
            <w:vAlign w:val="center"/>
          </w:tcPr>
          <w:p w:rsidR="00B13352" w:rsidRPr="0071468C" w:rsidRDefault="00D26CC7" w:rsidP="00D26CC7">
            <w:pPr>
              <w:tabs>
                <w:tab w:val="left" w:pos="567"/>
              </w:tabs>
              <w:rPr>
                <w:szCs w:val="22"/>
                <w:lang w:val="en-GB" w:eastAsia="en-US"/>
              </w:rPr>
            </w:pPr>
            <w:r w:rsidRPr="0071468C">
              <w:rPr>
                <w:szCs w:val="22"/>
                <w:lang w:val="en-GB" w:eastAsia="en-US"/>
              </w:rPr>
              <w:t>Akatizija*</w:t>
            </w:r>
          </w:p>
        </w:tc>
      </w:tr>
      <w:tr w:rsidR="00B13352" w:rsidRPr="0071468C" w:rsidTr="000A5D21">
        <w:tc>
          <w:tcPr>
            <w:tcW w:w="309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Akių sutrikimai</w:t>
            </w:r>
          </w:p>
        </w:tc>
        <w:tc>
          <w:tcPr>
            <w:tcW w:w="2258"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Nedažnas</w:t>
            </w: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Miglotas matymas</w:t>
            </w:r>
          </w:p>
        </w:tc>
      </w:tr>
      <w:tr w:rsidR="00B13352" w:rsidRPr="0071468C" w:rsidTr="000A5D21">
        <w:tc>
          <w:tcPr>
            <w:tcW w:w="309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Ausų ir labirintų sutrikimai</w:t>
            </w:r>
          </w:p>
        </w:tc>
        <w:tc>
          <w:tcPr>
            <w:tcW w:w="2258" w:type="dxa"/>
            <w:shd w:val="clear" w:color="auto" w:fill="auto"/>
            <w:vAlign w:val="center"/>
          </w:tcPr>
          <w:p w:rsidR="00B13352" w:rsidRPr="0071468C" w:rsidRDefault="00D26CC7" w:rsidP="00D26CC7">
            <w:pPr>
              <w:tabs>
                <w:tab w:val="left" w:pos="567"/>
              </w:tabs>
              <w:rPr>
                <w:szCs w:val="22"/>
                <w:lang w:val="en-GB" w:eastAsia="en-US"/>
              </w:rPr>
            </w:pPr>
            <w:r w:rsidRPr="0071468C">
              <w:rPr>
                <w:szCs w:val="22"/>
                <w:lang w:val="en-GB" w:eastAsia="en-US"/>
              </w:rPr>
              <w:t>Nedažnas</w:t>
            </w:r>
          </w:p>
        </w:tc>
        <w:tc>
          <w:tcPr>
            <w:tcW w:w="3934" w:type="dxa"/>
            <w:shd w:val="clear" w:color="auto" w:fill="auto"/>
            <w:vAlign w:val="center"/>
          </w:tcPr>
          <w:p w:rsidR="00B13352" w:rsidRPr="0071468C" w:rsidRDefault="00450B91" w:rsidP="00B13352">
            <w:pPr>
              <w:tabs>
                <w:tab w:val="left" w:pos="567"/>
              </w:tabs>
              <w:rPr>
                <w:szCs w:val="22"/>
                <w:lang w:val="en-GB" w:eastAsia="en-US"/>
              </w:rPr>
            </w:pPr>
            <w:r w:rsidRPr="0071468C">
              <w:rPr>
                <w:szCs w:val="22"/>
                <w:lang w:val="en-GB" w:eastAsia="en-US"/>
              </w:rPr>
              <w:t>Ūžesys</w:t>
            </w:r>
            <w:r w:rsidR="00D26CC7" w:rsidRPr="0071468C">
              <w:rPr>
                <w:szCs w:val="22"/>
                <w:lang w:val="en-GB" w:eastAsia="en-US"/>
              </w:rPr>
              <w:t xml:space="preserve"> ausyse*</w:t>
            </w:r>
          </w:p>
        </w:tc>
      </w:tr>
      <w:tr w:rsidR="00B13352" w:rsidRPr="0071468C" w:rsidTr="000A5D21">
        <w:tc>
          <w:tcPr>
            <w:tcW w:w="3094" w:type="dxa"/>
            <w:vMerge w:val="restart"/>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Virškinimo trakto sutrikimai</w:t>
            </w:r>
          </w:p>
        </w:tc>
        <w:tc>
          <w:tcPr>
            <w:tcW w:w="2258" w:type="dxa"/>
            <w:vMerge w:val="restart"/>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Dažnas</w:t>
            </w: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Pykinimas</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Viduriavimas</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Vidurių užkietėjimas</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Skausmas pilve</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Vėmimas*</w:t>
            </w:r>
          </w:p>
        </w:tc>
      </w:tr>
      <w:tr w:rsidR="00B13352" w:rsidRPr="0071468C" w:rsidTr="000A5D21">
        <w:trPr>
          <w:trHeight w:val="1134"/>
        </w:trPr>
        <w:tc>
          <w:tcPr>
            <w:tcW w:w="3094" w:type="dxa"/>
            <w:vMerge w:val="restart"/>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Kepenų, tulžies pūslės ir latakų sutrikimai</w:t>
            </w:r>
          </w:p>
        </w:tc>
        <w:tc>
          <w:tcPr>
            <w:tcW w:w="2258"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Dažnas</w:t>
            </w:r>
          </w:p>
        </w:tc>
        <w:tc>
          <w:tcPr>
            <w:tcW w:w="3934" w:type="dxa"/>
            <w:shd w:val="clear" w:color="auto" w:fill="auto"/>
            <w:vAlign w:val="center"/>
          </w:tcPr>
          <w:p w:rsidR="00B13352" w:rsidRPr="0071468C" w:rsidRDefault="00D26CC7" w:rsidP="00D26CC7">
            <w:pPr>
              <w:tabs>
                <w:tab w:val="left" w:pos="567"/>
              </w:tabs>
              <w:rPr>
                <w:szCs w:val="22"/>
                <w:lang w:val="en-GB" w:eastAsia="en-US"/>
              </w:rPr>
            </w:pPr>
            <w:r w:rsidRPr="0071468C">
              <w:rPr>
                <w:szCs w:val="22"/>
                <w:lang w:val="en-GB" w:eastAsia="en-US"/>
              </w:rPr>
              <w:t>Padidėjęs ALAT ir (ar) ASAT aktyvumas (klinikiniuose tyrimuose ALAT ir (ar) ASAT aktyvumo padidėjimas, &gt; 3 kartus viršijantis viršutinę normos ribą, nustatytas 1,2 % pacientų, gydytų 25</w:t>
            </w:r>
            <w:r w:rsidR="00516CF0" w:rsidRPr="0071468C">
              <w:rPr>
                <w:szCs w:val="22"/>
                <w:lang w:val="en-GB" w:eastAsia="en-US"/>
              </w:rPr>
              <w:t> mg</w:t>
            </w:r>
            <w:r w:rsidRPr="0071468C">
              <w:rPr>
                <w:szCs w:val="22"/>
                <w:lang w:val="en-GB" w:eastAsia="en-US"/>
              </w:rPr>
              <w:t xml:space="preserve"> agomelatino per parą, ir 2,6 % pacientų, gydytų 50</w:t>
            </w:r>
            <w:r w:rsidR="00516CF0" w:rsidRPr="0071468C">
              <w:rPr>
                <w:szCs w:val="22"/>
                <w:lang w:val="en-GB" w:eastAsia="en-US"/>
              </w:rPr>
              <w:t> mg</w:t>
            </w:r>
            <w:r w:rsidRPr="0071468C">
              <w:rPr>
                <w:szCs w:val="22"/>
                <w:lang w:val="en-GB" w:eastAsia="en-US"/>
              </w:rPr>
              <w:t xml:space="preserve"> agomelatino per parą, palyginti su 0,5 % skiriant placebą).</w:t>
            </w:r>
            <w:r w:rsidR="00B13352" w:rsidRPr="0071468C">
              <w:rPr>
                <w:szCs w:val="22"/>
                <w:lang w:val="en-GB" w:eastAsia="en-US"/>
              </w:rPr>
              <w:t xml:space="preserve"> </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Nedažnas</w:t>
            </w:r>
          </w:p>
        </w:tc>
        <w:tc>
          <w:tcPr>
            <w:tcW w:w="3934" w:type="dxa"/>
            <w:shd w:val="clear" w:color="auto" w:fill="auto"/>
            <w:vAlign w:val="center"/>
          </w:tcPr>
          <w:p w:rsidR="00B13352" w:rsidRPr="0071468C" w:rsidRDefault="00D26CC7" w:rsidP="00D26CC7">
            <w:pPr>
              <w:tabs>
                <w:tab w:val="left" w:pos="567"/>
              </w:tabs>
              <w:rPr>
                <w:szCs w:val="22"/>
                <w:lang w:val="en-GB" w:eastAsia="en-US"/>
              </w:rPr>
            </w:pPr>
            <w:r w:rsidRPr="0071468C">
              <w:rPr>
                <w:szCs w:val="22"/>
                <w:lang w:val="en-GB" w:eastAsia="en-US"/>
              </w:rPr>
              <w:t>Padidėjęs gama gliutamiltransferzės * (GGT) aktyvumas (&gt; 3 kartus viršijantis viršutinę normos ribą)</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val="restart"/>
            <w:shd w:val="clear" w:color="auto" w:fill="auto"/>
            <w:vAlign w:val="center"/>
          </w:tcPr>
          <w:p w:rsidR="00B13352" w:rsidRPr="0071468C" w:rsidRDefault="00B13352" w:rsidP="00D26CC7">
            <w:pPr>
              <w:tabs>
                <w:tab w:val="left" w:pos="567"/>
              </w:tabs>
              <w:rPr>
                <w:szCs w:val="22"/>
                <w:lang w:val="en-GB" w:eastAsia="en-US"/>
              </w:rPr>
            </w:pPr>
            <w:r w:rsidRPr="0071468C">
              <w:rPr>
                <w:szCs w:val="22"/>
                <w:lang w:val="en-GB" w:eastAsia="en-US"/>
              </w:rPr>
              <w:t>R</w:t>
            </w:r>
            <w:r w:rsidR="00D26CC7" w:rsidRPr="0071468C">
              <w:rPr>
                <w:szCs w:val="22"/>
                <w:lang w:val="en-GB" w:eastAsia="en-US"/>
              </w:rPr>
              <w:t>etas</w:t>
            </w:r>
          </w:p>
        </w:tc>
        <w:tc>
          <w:tcPr>
            <w:tcW w:w="3934" w:type="dxa"/>
            <w:shd w:val="clear" w:color="auto" w:fill="auto"/>
            <w:vAlign w:val="center"/>
          </w:tcPr>
          <w:p w:rsidR="00B13352" w:rsidRPr="0071468C" w:rsidRDefault="00B13352" w:rsidP="00D26CC7">
            <w:pPr>
              <w:tabs>
                <w:tab w:val="left" w:pos="567"/>
              </w:tabs>
              <w:rPr>
                <w:szCs w:val="22"/>
                <w:lang w:val="en-GB" w:eastAsia="en-US"/>
              </w:rPr>
            </w:pPr>
            <w:r w:rsidRPr="0071468C">
              <w:rPr>
                <w:szCs w:val="22"/>
                <w:lang w:val="en-GB" w:eastAsia="en-US"/>
              </w:rPr>
              <w:t>Hepatit</w:t>
            </w:r>
            <w:r w:rsidR="00D26CC7" w:rsidRPr="0071468C">
              <w:rPr>
                <w:szCs w:val="22"/>
                <w:lang w:val="en-GB" w:eastAsia="en-US"/>
              </w:rPr>
              <w:t>a</w:t>
            </w:r>
            <w:r w:rsidRPr="0071468C">
              <w:rPr>
                <w:szCs w:val="22"/>
                <w:lang w:val="en-GB" w:eastAsia="en-US"/>
              </w:rPr>
              <w:t>s</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D26CC7" w:rsidP="00D26CC7">
            <w:pPr>
              <w:tabs>
                <w:tab w:val="left" w:pos="567"/>
              </w:tabs>
              <w:rPr>
                <w:szCs w:val="22"/>
                <w:lang w:val="en-GB" w:eastAsia="en-US"/>
              </w:rPr>
            </w:pPr>
            <w:r w:rsidRPr="0071468C">
              <w:rPr>
                <w:szCs w:val="22"/>
                <w:lang w:val="en-GB" w:eastAsia="en-US"/>
              </w:rPr>
              <w:t xml:space="preserve">Padidėjęs šarminės fosfatazės aktyvumas* (&gt; 3 kartus viršijantis </w:t>
            </w:r>
            <w:r w:rsidRPr="0071468C">
              <w:rPr>
                <w:szCs w:val="22"/>
                <w:lang w:val="en-GB" w:eastAsia="en-US"/>
              </w:rPr>
              <w:lastRenderedPageBreak/>
              <w:t>viršutinę normos ribą)</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Kepenų nepakankamumas *(1)</w:t>
            </w:r>
          </w:p>
        </w:tc>
      </w:tr>
      <w:tr w:rsidR="00B13352" w:rsidRPr="0071468C" w:rsidTr="000A5D21">
        <w:tc>
          <w:tcPr>
            <w:tcW w:w="3094" w:type="dxa"/>
            <w:vMerge/>
            <w:shd w:val="clear" w:color="auto" w:fill="auto"/>
            <w:vAlign w:val="center"/>
          </w:tcPr>
          <w:p w:rsidR="00B13352" w:rsidRPr="0071468C" w:rsidRDefault="00B13352" w:rsidP="00B13352">
            <w:pPr>
              <w:tabs>
                <w:tab w:val="left" w:pos="567"/>
              </w:tabs>
              <w:rPr>
                <w:szCs w:val="22"/>
                <w:lang w:val="en-GB" w:eastAsia="en-US"/>
              </w:rPr>
            </w:pPr>
          </w:p>
        </w:tc>
        <w:tc>
          <w:tcPr>
            <w:tcW w:w="2258" w:type="dxa"/>
            <w:vMerge/>
            <w:shd w:val="clear" w:color="auto" w:fill="auto"/>
            <w:vAlign w:val="center"/>
          </w:tcPr>
          <w:p w:rsidR="00B13352" w:rsidRPr="0071468C" w:rsidRDefault="00B13352" w:rsidP="00B13352">
            <w:pPr>
              <w:tabs>
                <w:tab w:val="left" w:pos="567"/>
              </w:tabs>
              <w:rPr>
                <w:szCs w:val="22"/>
                <w:lang w:val="en-GB" w:eastAsia="en-US"/>
              </w:rPr>
            </w:pPr>
          </w:p>
        </w:tc>
        <w:tc>
          <w:tcPr>
            <w:tcW w:w="3934" w:type="dxa"/>
            <w:shd w:val="clear" w:color="auto" w:fill="auto"/>
            <w:vAlign w:val="center"/>
          </w:tcPr>
          <w:p w:rsidR="00B13352" w:rsidRPr="0071468C" w:rsidRDefault="00D26CC7" w:rsidP="00B13352">
            <w:pPr>
              <w:tabs>
                <w:tab w:val="left" w:pos="567"/>
              </w:tabs>
              <w:rPr>
                <w:szCs w:val="22"/>
                <w:lang w:val="en-GB" w:eastAsia="en-US"/>
              </w:rPr>
            </w:pPr>
            <w:r w:rsidRPr="0071468C">
              <w:rPr>
                <w:szCs w:val="22"/>
                <w:lang w:val="en-GB" w:eastAsia="en-US"/>
              </w:rPr>
              <w:t>Gelta *</w:t>
            </w:r>
          </w:p>
        </w:tc>
      </w:tr>
      <w:tr w:rsidR="000A5D21" w:rsidRPr="0071468C" w:rsidTr="000A5D21">
        <w:tc>
          <w:tcPr>
            <w:tcW w:w="3095" w:type="dxa"/>
            <w:vMerge w:val="restart"/>
            <w:shd w:val="clear" w:color="auto" w:fill="auto"/>
            <w:vAlign w:val="center"/>
          </w:tcPr>
          <w:p w:rsidR="000A5D21" w:rsidRPr="0071468C" w:rsidRDefault="000A5D21" w:rsidP="00790BC0">
            <w:pPr>
              <w:rPr>
                <w:szCs w:val="22"/>
              </w:rPr>
            </w:pPr>
            <w:r w:rsidRPr="0071468C">
              <w:rPr>
                <w:szCs w:val="22"/>
              </w:rPr>
              <w:t>Odos ir poodinio audinio sutrikimai</w:t>
            </w:r>
          </w:p>
        </w:tc>
        <w:tc>
          <w:tcPr>
            <w:tcW w:w="2258" w:type="dxa"/>
            <w:vMerge w:val="restart"/>
            <w:shd w:val="clear" w:color="auto" w:fill="auto"/>
            <w:vAlign w:val="center"/>
          </w:tcPr>
          <w:p w:rsidR="000A5D21" w:rsidRPr="0071468C" w:rsidRDefault="000A5D21" w:rsidP="00790BC0">
            <w:pPr>
              <w:rPr>
                <w:szCs w:val="22"/>
              </w:rPr>
            </w:pPr>
            <w:r w:rsidRPr="0071468C">
              <w:rPr>
                <w:szCs w:val="22"/>
              </w:rPr>
              <w:t>Nedažnas</w:t>
            </w:r>
          </w:p>
        </w:tc>
        <w:tc>
          <w:tcPr>
            <w:tcW w:w="3934" w:type="dxa"/>
            <w:shd w:val="clear" w:color="auto" w:fill="auto"/>
            <w:vAlign w:val="center"/>
          </w:tcPr>
          <w:p w:rsidR="000A5D21" w:rsidRPr="0071468C" w:rsidRDefault="000A5D21" w:rsidP="00790BC0">
            <w:pPr>
              <w:rPr>
                <w:szCs w:val="22"/>
              </w:rPr>
            </w:pPr>
            <w:r w:rsidRPr="0071468C">
              <w:rPr>
                <w:szCs w:val="22"/>
              </w:rPr>
              <w:t>Padidėjęs prakaitavimas</w:t>
            </w:r>
          </w:p>
        </w:tc>
      </w:tr>
      <w:tr w:rsidR="000A5D21" w:rsidRPr="0071468C" w:rsidTr="000A5D21">
        <w:tc>
          <w:tcPr>
            <w:tcW w:w="3095" w:type="dxa"/>
            <w:vMerge/>
            <w:shd w:val="clear" w:color="auto" w:fill="auto"/>
            <w:vAlign w:val="center"/>
          </w:tcPr>
          <w:p w:rsidR="000A5D21" w:rsidRPr="0071468C" w:rsidRDefault="000A5D21" w:rsidP="00790BC0">
            <w:pPr>
              <w:rPr>
                <w:szCs w:val="22"/>
              </w:rPr>
            </w:pPr>
          </w:p>
        </w:tc>
        <w:tc>
          <w:tcPr>
            <w:tcW w:w="2258" w:type="dxa"/>
            <w:vMerge/>
            <w:shd w:val="clear" w:color="auto" w:fill="auto"/>
            <w:vAlign w:val="center"/>
          </w:tcPr>
          <w:p w:rsidR="000A5D21" w:rsidRPr="0071468C" w:rsidRDefault="000A5D21" w:rsidP="00790BC0">
            <w:pPr>
              <w:rPr>
                <w:szCs w:val="22"/>
              </w:rPr>
            </w:pPr>
          </w:p>
        </w:tc>
        <w:tc>
          <w:tcPr>
            <w:tcW w:w="3934" w:type="dxa"/>
            <w:shd w:val="clear" w:color="auto" w:fill="auto"/>
            <w:vAlign w:val="center"/>
          </w:tcPr>
          <w:p w:rsidR="000A5D21" w:rsidRPr="0071468C" w:rsidRDefault="000A5D21" w:rsidP="000A5D21">
            <w:pPr>
              <w:rPr>
                <w:szCs w:val="22"/>
              </w:rPr>
            </w:pPr>
            <w:r w:rsidRPr="0071468C">
              <w:rPr>
                <w:szCs w:val="22"/>
              </w:rPr>
              <w:t>Egzema</w:t>
            </w:r>
          </w:p>
        </w:tc>
      </w:tr>
      <w:tr w:rsidR="000A5D21" w:rsidRPr="0071468C" w:rsidTr="000A5D21">
        <w:tc>
          <w:tcPr>
            <w:tcW w:w="3095" w:type="dxa"/>
            <w:vMerge/>
            <w:shd w:val="clear" w:color="auto" w:fill="auto"/>
            <w:vAlign w:val="center"/>
          </w:tcPr>
          <w:p w:rsidR="000A5D21" w:rsidRPr="0071468C" w:rsidRDefault="000A5D21" w:rsidP="00790BC0">
            <w:pPr>
              <w:rPr>
                <w:szCs w:val="22"/>
              </w:rPr>
            </w:pPr>
          </w:p>
        </w:tc>
        <w:tc>
          <w:tcPr>
            <w:tcW w:w="2258" w:type="dxa"/>
            <w:vMerge/>
            <w:shd w:val="clear" w:color="auto" w:fill="auto"/>
            <w:vAlign w:val="center"/>
          </w:tcPr>
          <w:p w:rsidR="000A5D21" w:rsidRPr="0071468C" w:rsidRDefault="000A5D21" w:rsidP="00790BC0">
            <w:pPr>
              <w:rPr>
                <w:szCs w:val="22"/>
              </w:rPr>
            </w:pPr>
          </w:p>
        </w:tc>
        <w:tc>
          <w:tcPr>
            <w:tcW w:w="3934" w:type="dxa"/>
            <w:shd w:val="clear" w:color="auto" w:fill="auto"/>
            <w:vAlign w:val="center"/>
          </w:tcPr>
          <w:p w:rsidR="000A5D21" w:rsidRPr="0071468C" w:rsidRDefault="000A5D21" w:rsidP="00790BC0">
            <w:pPr>
              <w:rPr>
                <w:szCs w:val="22"/>
              </w:rPr>
            </w:pPr>
            <w:r w:rsidRPr="0071468C">
              <w:rPr>
                <w:szCs w:val="22"/>
              </w:rPr>
              <w:t>Niež</w:t>
            </w:r>
            <w:r w:rsidR="00450B91" w:rsidRPr="0071468C">
              <w:rPr>
                <w:szCs w:val="22"/>
              </w:rPr>
              <w:t>ėjimas</w:t>
            </w:r>
            <w:r w:rsidRPr="0071468C">
              <w:rPr>
                <w:szCs w:val="22"/>
              </w:rPr>
              <w:t xml:space="preserve"> *</w:t>
            </w:r>
          </w:p>
        </w:tc>
      </w:tr>
      <w:tr w:rsidR="000A5D21" w:rsidRPr="0071468C" w:rsidTr="000A5D21">
        <w:tc>
          <w:tcPr>
            <w:tcW w:w="3095" w:type="dxa"/>
            <w:vMerge/>
            <w:shd w:val="clear" w:color="auto" w:fill="auto"/>
            <w:vAlign w:val="center"/>
          </w:tcPr>
          <w:p w:rsidR="000A5D21" w:rsidRPr="0071468C" w:rsidRDefault="000A5D21" w:rsidP="00790BC0">
            <w:pPr>
              <w:rPr>
                <w:szCs w:val="22"/>
              </w:rPr>
            </w:pPr>
          </w:p>
        </w:tc>
        <w:tc>
          <w:tcPr>
            <w:tcW w:w="2258" w:type="dxa"/>
            <w:vMerge/>
            <w:shd w:val="clear" w:color="auto" w:fill="auto"/>
            <w:vAlign w:val="center"/>
          </w:tcPr>
          <w:p w:rsidR="000A5D21" w:rsidRPr="0071468C" w:rsidRDefault="000A5D21" w:rsidP="00790BC0">
            <w:pPr>
              <w:rPr>
                <w:szCs w:val="22"/>
              </w:rPr>
            </w:pPr>
          </w:p>
        </w:tc>
        <w:tc>
          <w:tcPr>
            <w:tcW w:w="3934" w:type="dxa"/>
            <w:shd w:val="clear" w:color="auto" w:fill="auto"/>
            <w:vAlign w:val="center"/>
          </w:tcPr>
          <w:p w:rsidR="000A5D21" w:rsidRPr="0071468C" w:rsidRDefault="000A5D21" w:rsidP="00790BC0">
            <w:pPr>
              <w:rPr>
                <w:szCs w:val="22"/>
              </w:rPr>
            </w:pPr>
            <w:r w:rsidRPr="0071468C">
              <w:rPr>
                <w:szCs w:val="22"/>
              </w:rPr>
              <w:t>Dilgėlinė *</w:t>
            </w:r>
          </w:p>
        </w:tc>
      </w:tr>
      <w:tr w:rsidR="000A5D21" w:rsidRPr="0071468C" w:rsidTr="000A5D21">
        <w:tc>
          <w:tcPr>
            <w:tcW w:w="3095" w:type="dxa"/>
            <w:vMerge/>
            <w:shd w:val="clear" w:color="auto" w:fill="auto"/>
            <w:vAlign w:val="center"/>
          </w:tcPr>
          <w:p w:rsidR="000A5D21" w:rsidRPr="0071468C" w:rsidRDefault="000A5D21" w:rsidP="00790BC0">
            <w:pPr>
              <w:rPr>
                <w:szCs w:val="22"/>
              </w:rPr>
            </w:pPr>
          </w:p>
        </w:tc>
        <w:tc>
          <w:tcPr>
            <w:tcW w:w="2258" w:type="dxa"/>
            <w:vMerge w:val="restart"/>
            <w:shd w:val="clear" w:color="auto" w:fill="auto"/>
            <w:vAlign w:val="center"/>
          </w:tcPr>
          <w:p w:rsidR="000A5D21" w:rsidRPr="0071468C" w:rsidRDefault="000A5D21" w:rsidP="000A5D21">
            <w:pPr>
              <w:rPr>
                <w:szCs w:val="22"/>
              </w:rPr>
            </w:pPr>
            <w:r w:rsidRPr="0071468C">
              <w:rPr>
                <w:szCs w:val="22"/>
              </w:rPr>
              <w:t>Retas</w:t>
            </w:r>
          </w:p>
        </w:tc>
        <w:tc>
          <w:tcPr>
            <w:tcW w:w="3934" w:type="dxa"/>
            <w:shd w:val="clear" w:color="auto" w:fill="auto"/>
            <w:vAlign w:val="center"/>
          </w:tcPr>
          <w:p w:rsidR="000A5D21" w:rsidRPr="0071468C" w:rsidRDefault="000A5D21" w:rsidP="00790BC0">
            <w:pPr>
              <w:rPr>
                <w:szCs w:val="22"/>
              </w:rPr>
            </w:pPr>
            <w:r w:rsidRPr="0071468C">
              <w:rPr>
                <w:szCs w:val="22"/>
              </w:rPr>
              <w:t>Eriteminis išbėrimas</w:t>
            </w:r>
          </w:p>
        </w:tc>
      </w:tr>
      <w:tr w:rsidR="000A5D21" w:rsidRPr="0071468C" w:rsidTr="000A5D21">
        <w:tc>
          <w:tcPr>
            <w:tcW w:w="3095" w:type="dxa"/>
            <w:vMerge/>
            <w:shd w:val="clear" w:color="auto" w:fill="auto"/>
            <w:vAlign w:val="center"/>
          </w:tcPr>
          <w:p w:rsidR="000A5D21" w:rsidRPr="0071468C" w:rsidRDefault="000A5D21" w:rsidP="00790BC0">
            <w:pPr>
              <w:rPr>
                <w:szCs w:val="22"/>
              </w:rPr>
            </w:pPr>
          </w:p>
        </w:tc>
        <w:tc>
          <w:tcPr>
            <w:tcW w:w="2258" w:type="dxa"/>
            <w:vMerge/>
            <w:shd w:val="clear" w:color="auto" w:fill="auto"/>
            <w:vAlign w:val="center"/>
          </w:tcPr>
          <w:p w:rsidR="000A5D21" w:rsidRPr="0071468C" w:rsidRDefault="000A5D21" w:rsidP="00790BC0">
            <w:pPr>
              <w:rPr>
                <w:szCs w:val="22"/>
              </w:rPr>
            </w:pPr>
          </w:p>
        </w:tc>
        <w:tc>
          <w:tcPr>
            <w:tcW w:w="3934" w:type="dxa"/>
            <w:shd w:val="clear" w:color="auto" w:fill="auto"/>
            <w:vAlign w:val="center"/>
          </w:tcPr>
          <w:p w:rsidR="000A5D21" w:rsidRPr="0071468C" w:rsidRDefault="000A5D21" w:rsidP="00790BC0">
            <w:pPr>
              <w:rPr>
                <w:szCs w:val="22"/>
              </w:rPr>
            </w:pPr>
            <w:r w:rsidRPr="0071468C">
              <w:rPr>
                <w:szCs w:val="22"/>
              </w:rPr>
              <w:t>Veido edema ir angioneurozinė edema *</w:t>
            </w:r>
          </w:p>
        </w:tc>
      </w:tr>
      <w:tr w:rsidR="000A5D21" w:rsidRPr="0071468C" w:rsidTr="000A5D21">
        <w:tc>
          <w:tcPr>
            <w:tcW w:w="3095" w:type="dxa"/>
            <w:shd w:val="clear" w:color="auto" w:fill="auto"/>
            <w:vAlign w:val="center"/>
          </w:tcPr>
          <w:p w:rsidR="000A5D21" w:rsidRPr="0071468C" w:rsidRDefault="000A5D21" w:rsidP="00790BC0">
            <w:pPr>
              <w:rPr>
                <w:szCs w:val="22"/>
              </w:rPr>
            </w:pPr>
            <w:r w:rsidRPr="0071468C">
              <w:rPr>
                <w:szCs w:val="22"/>
              </w:rPr>
              <w:t>Skeleto, raumenų ir jungiamojo audinio sutrikimai</w:t>
            </w:r>
          </w:p>
        </w:tc>
        <w:tc>
          <w:tcPr>
            <w:tcW w:w="2258" w:type="dxa"/>
            <w:shd w:val="clear" w:color="auto" w:fill="auto"/>
            <w:vAlign w:val="center"/>
          </w:tcPr>
          <w:p w:rsidR="000A5D21" w:rsidRPr="0071468C" w:rsidRDefault="000A5D21" w:rsidP="00790BC0">
            <w:pPr>
              <w:rPr>
                <w:szCs w:val="22"/>
              </w:rPr>
            </w:pPr>
            <w:r w:rsidRPr="0071468C">
              <w:rPr>
                <w:szCs w:val="22"/>
              </w:rPr>
              <w:t>Dažnas</w:t>
            </w:r>
          </w:p>
        </w:tc>
        <w:tc>
          <w:tcPr>
            <w:tcW w:w="3934" w:type="dxa"/>
            <w:shd w:val="clear" w:color="auto" w:fill="auto"/>
            <w:vAlign w:val="center"/>
          </w:tcPr>
          <w:p w:rsidR="000A5D21" w:rsidRPr="0071468C" w:rsidRDefault="000A5D21" w:rsidP="00790BC0">
            <w:pPr>
              <w:rPr>
                <w:szCs w:val="22"/>
              </w:rPr>
            </w:pPr>
            <w:r w:rsidRPr="0071468C">
              <w:rPr>
                <w:szCs w:val="22"/>
              </w:rPr>
              <w:t>Nugaros skausmas</w:t>
            </w:r>
          </w:p>
        </w:tc>
      </w:tr>
      <w:tr w:rsidR="000A5D21" w:rsidRPr="0071468C" w:rsidTr="000A5D21">
        <w:tc>
          <w:tcPr>
            <w:tcW w:w="3095" w:type="dxa"/>
            <w:shd w:val="clear" w:color="auto" w:fill="auto"/>
            <w:vAlign w:val="center"/>
          </w:tcPr>
          <w:p w:rsidR="000A5D21" w:rsidRPr="0071468C" w:rsidRDefault="000A5D21" w:rsidP="00790BC0">
            <w:pPr>
              <w:rPr>
                <w:szCs w:val="22"/>
              </w:rPr>
            </w:pPr>
            <w:r w:rsidRPr="0071468C">
              <w:rPr>
                <w:szCs w:val="22"/>
              </w:rPr>
              <w:t>Inkstų ir šlapimo takų sutrikimai</w:t>
            </w:r>
          </w:p>
        </w:tc>
        <w:tc>
          <w:tcPr>
            <w:tcW w:w="2258" w:type="dxa"/>
            <w:shd w:val="clear" w:color="auto" w:fill="auto"/>
            <w:vAlign w:val="center"/>
          </w:tcPr>
          <w:p w:rsidR="000A5D21" w:rsidRPr="0071468C" w:rsidRDefault="000A5D21" w:rsidP="000A5D21">
            <w:pPr>
              <w:rPr>
                <w:szCs w:val="22"/>
              </w:rPr>
            </w:pPr>
            <w:r w:rsidRPr="0071468C">
              <w:rPr>
                <w:szCs w:val="22"/>
              </w:rPr>
              <w:t>Retas</w:t>
            </w:r>
          </w:p>
        </w:tc>
        <w:tc>
          <w:tcPr>
            <w:tcW w:w="3934" w:type="dxa"/>
            <w:shd w:val="clear" w:color="auto" w:fill="auto"/>
            <w:vAlign w:val="center"/>
          </w:tcPr>
          <w:p w:rsidR="000A5D21" w:rsidRPr="0071468C" w:rsidRDefault="000A5D21" w:rsidP="00790BC0">
            <w:pPr>
              <w:rPr>
                <w:szCs w:val="22"/>
              </w:rPr>
            </w:pPr>
            <w:r w:rsidRPr="0071468C">
              <w:rPr>
                <w:szCs w:val="22"/>
              </w:rPr>
              <w:t>Šlapimo susilaikymas*</w:t>
            </w:r>
          </w:p>
        </w:tc>
      </w:tr>
      <w:tr w:rsidR="000A5D21" w:rsidRPr="0071468C" w:rsidTr="000A5D21">
        <w:tc>
          <w:tcPr>
            <w:tcW w:w="3095" w:type="dxa"/>
            <w:shd w:val="clear" w:color="auto" w:fill="auto"/>
            <w:vAlign w:val="center"/>
          </w:tcPr>
          <w:p w:rsidR="000A5D21" w:rsidRPr="0071468C" w:rsidRDefault="000A5D21" w:rsidP="00790BC0">
            <w:pPr>
              <w:rPr>
                <w:szCs w:val="22"/>
              </w:rPr>
            </w:pPr>
            <w:r w:rsidRPr="0071468C">
              <w:rPr>
                <w:szCs w:val="22"/>
              </w:rPr>
              <w:t>Bendrieji sutrikimai ir vartojimo vietos pažeidimai</w:t>
            </w:r>
          </w:p>
        </w:tc>
        <w:tc>
          <w:tcPr>
            <w:tcW w:w="2258" w:type="dxa"/>
            <w:shd w:val="clear" w:color="auto" w:fill="auto"/>
            <w:vAlign w:val="center"/>
          </w:tcPr>
          <w:p w:rsidR="000A5D21" w:rsidRPr="0071468C" w:rsidRDefault="000A5D21" w:rsidP="00790BC0">
            <w:pPr>
              <w:rPr>
                <w:szCs w:val="22"/>
              </w:rPr>
            </w:pPr>
            <w:r w:rsidRPr="0071468C">
              <w:rPr>
                <w:szCs w:val="22"/>
              </w:rPr>
              <w:t>Dažnas</w:t>
            </w:r>
          </w:p>
        </w:tc>
        <w:tc>
          <w:tcPr>
            <w:tcW w:w="3934" w:type="dxa"/>
            <w:shd w:val="clear" w:color="auto" w:fill="auto"/>
            <w:vAlign w:val="center"/>
          </w:tcPr>
          <w:p w:rsidR="000A5D21" w:rsidRPr="0071468C" w:rsidRDefault="00650E48" w:rsidP="00790BC0">
            <w:pPr>
              <w:rPr>
                <w:szCs w:val="22"/>
              </w:rPr>
            </w:pPr>
            <w:r w:rsidRPr="0071468C">
              <w:rPr>
                <w:szCs w:val="22"/>
              </w:rPr>
              <w:t>Nuovargis</w:t>
            </w:r>
          </w:p>
        </w:tc>
      </w:tr>
      <w:tr w:rsidR="000A5D21" w:rsidRPr="0071468C" w:rsidTr="000A5D21">
        <w:tc>
          <w:tcPr>
            <w:tcW w:w="3095" w:type="dxa"/>
            <w:vMerge w:val="restart"/>
            <w:shd w:val="clear" w:color="auto" w:fill="auto"/>
            <w:vAlign w:val="center"/>
          </w:tcPr>
          <w:p w:rsidR="000A5D21" w:rsidRPr="0071468C" w:rsidRDefault="000A5D21" w:rsidP="00790BC0">
            <w:pPr>
              <w:rPr>
                <w:szCs w:val="22"/>
              </w:rPr>
            </w:pPr>
            <w:r w:rsidRPr="0071468C">
              <w:rPr>
                <w:szCs w:val="22"/>
              </w:rPr>
              <w:t>Tyrimai</w:t>
            </w:r>
          </w:p>
        </w:tc>
        <w:tc>
          <w:tcPr>
            <w:tcW w:w="2258" w:type="dxa"/>
            <w:shd w:val="clear" w:color="auto" w:fill="auto"/>
            <w:vAlign w:val="center"/>
          </w:tcPr>
          <w:p w:rsidR="000A5D21" w:rsidRPr="0071468C" w:rsidRDefault="000A5D21" w:rsidP="00790BC0">
            <w:pPr>
              <w:rPr>
                <w:szCs w:val="22"/>
              </w:rPr>
            </w:pPr>
            <w:r w:rsidRPr="0071468C">
              <w:rPr>
                <w:szCs w:val="22"/>
              </w:rPr>
              <w:t>Dažnas</w:t>
            </w:r>
          </w:p>
        </w:tc>
        <w:tc>
          <w:tcPr>
            <w:tcW w:w="3934" w:type="dxa"/>
            <w:shd w:val="clear" w:color="auto" w:fill="auto"/>
            <w:vAlign w:val="center"/>
          </w:tcPr>
          <w:p w:rsidR="000A5D21" w:rsidRPr="0071468C" w:rsidRDefault="000A5D21" w:rsidP="000A5D21">
            <w:pPr>
              <w:rPr>
                <w:szCs w:val="22"/>
              </w:rPr>
            </w:pPr>
            <w:r w:rsidRPr="0071468C">
              <w:rPr>
                <w:szCs w:val="22"/>
              </w:rPr>
              <w:t>Kūno masės padidėjimas*</w:t>
            </w:r>
          </w:p>
        </w:tc>
      </w:tr>
      <w:tr w:rsidR="000A5D21" w:rsidRPr="0071468C" w:rsidTr="000A5D21">
        <w:tc>
          <w:tcPr>
            <w:tcW w:w="3095" w:type="dxa"/>
            <w:vMerge/>
            <w:shd w:val="clear" w:color="auto" w:fill="auto"/>
            <w:vAlign w:val="center"/>
          </w:tcPr>
          <w:p w:rsidR="000A5D21" w:rsidRPr="0071468C" w:rsidRDefault="000A5D21" w:rsidP="00790BC0">
            <w:pPr>
              <w:rPr>
                <w:szCs w:val="22"/>
              </w:rPr>
            </w:pPr>
          </w:p>
        </w:tc>
        <w:tc>
          <w:tcPr>
            <w:tcW w:w="2258" w:type="dxa"/>
            <w:shd w:val="clear" w:color="auto" w:fill="auto"/>
            <w:vAlign w:val="center"/>
          </w:tcPr>
          <w:p w:rsidR="000A5D21" w:rsidRPr="0071468C" w:rsidDel="001F4CE2" w:rsidRDefault="000A5D21" w:rsidP="00790BC0">
            <w:pPr>
              <w:rPr>
                <w:szCs w:val="22"/>
              </w:rPr>
            </w:pPr>
            <w:r w:rsidRPr="0071468C">
              <w:rPr>
                <w:szCs w:val="22"/>
              </w:rPr>
              <w:t>Nedažnas</w:t>
            </w:r>
          </w:p>
        </w:tc>
        <w:tc>
          <w:tcPr>
            <w:tcW w:w="3934" w:type="dxa"/>
            <w:shd w:val="clear" w:color="auto" w:fill="auto"/>
            <w:vAlign w:val="center"/>
          </w:tcPr>
          <w:p w:rsidR="000A5D21" w:rsidRPr="0071468C" w:rsidRDefault="000A5D21" w:rsidP="000A5D21">
            <w:pPr>
              <w:rPr>
                <w:szCs w:val="22"/>
              </w:rPr>
            </w:pPr>
            <w:r w:rsidRPr="0071468C">
              <w:rPr>
                <w:szCs w:val="22"/>
              </w:rPr>
              <w:t>Kūno masės sumažėjimas*</w:t>
            </w:r>
          </w:p>
        </w:tc>
      </w:tr>
    </w:tbl>
    <w:p w:rsidR="00534E24" w:rsidRPr="0071468C" w:rsidRDefault="00534E24" w:rsidP="00D87EAB">
      <w:pPr>
        <w:widowControl w:val="0"/>
        <w:tabs>
          <w:tab w:val="left" w:pos="567"/>
        </w:tabs>
        <w:rPr>
          <w:snapToGrid w:val="0"/>
          <w:szCs w:val="22"/>
          <w:lang w:eastAsia="en-US"/>
        </w:rPr>
      </w:pPr>
    </w:p>
    <w:p w:rsidR="000A5D21" w:rsidRPr="0071468C" w:rsidRDefault="000A5D21" w:rsidP="000A5D21">
      <w:pPr>
        <w:widowControl w:val="0"/>
        <w:tabs>
          <w:tab w:val="left" w:pos="567"/>
        </w:tabs>
        <w:rPr>
          <w:snapToGrid w:val="0"/>
          <w:szCs w:val="22"/>
          <w:lang w:eastAsia="en-US"/>
        </w:rPr>
      </w:pPr>
      <w:r w:rsidRPr="0071468C">
        <w:rPr>
          <w:snapToGrid w:val="0"/>
          <w:szCs w:val="22"/>
          <w:lang w:eastAsia="en-US"/>
        </w:rPr>
        <w:t>* Dažnis apskaičiuotas remiantis klinikinių tyrimų duomenimis tiems nepageidaujamiems reiškiniams, apie kuriuos pranešta savanoriškais pranešimais.</w:t>
      </w:r>
    </w:p>
    <w:p w:rsidR="00534E24" w:rsidRPr="0071468C" w:rsidRDefault="000A5D21" w:rsidP="000A5D21">
      <w:pPr>
        <w:widowControl w:val="0"/>
        <w:tabs>
          <w:tab w:val="left" w:pos="567"/>
        </w:tabs>
        <w:rPr>
          <w:snapToGrid w:val="0"/>
          <w:szCs w:val="22"/>
          <w:lang w:eastAsia="en-US"/>
        </w:rPr>
      </w:pPr>
      <w:r w:rsidRPr="0071468C">
        <w:rPr>
          <w:snapToGrid w:val="0"/>
          <w:szCs w:val="22"/>
          <w:lang w:eastAsia="en-US"/>
        </w:rPr>
        <w:t>(1) Išimties tvarka buvo pranešta apie kelis mirtimi arba kepenų transplantacija pasibaigusius atvejus pacientams, kuriems buvo kepenų rizikos veiksnių.</w:t>
      </w:r>
    </w:p>
    <w:p w:rsidR="00D87EAB" w:rsidRPr="0071468C" w:rsidRDefault="00D87EAB" w:rsidP="00D87EAB">
      <w:pPr>
        <w:widowControl w:val="0"/>
        <w:tabs>
          <w:tab w:val="left" w:pos="567"/>
        </w:tabs>
        <w:autoSpaceDE w:val="0"/>
        <w:autoSpaceDN w:val="0"/>
        <w:adjustRightInd w:val="0"/>
        <w:rPr>
          <w:iCs/>
          <w:snapToGrid w:val="0"/>
          <w:szCs w:val="22"/>
        </w:rPr>
      </w:pPr>
    </w:p>
    <w:p w:rsidR="00D87EAB" w:rsidRPr="0071468C" w:rsidRDefault="00D87EAB" w:rsidP="00D87EAB">
      <w:pPr>
        <w:widowControl w:val="0"/>
        <w:tabs>
          <w:tab w:val="left" w:pos="567"/>
        </w:tabs>
        <w:autoSpaceDE w:val="0"/>
        <w:autoSpaceDN w:val="0"/>
        <w:adjustRightInd w:val="0"/>
        <w:jc w:val="both"/>
        <w:rPr>
          <w:snapToGrid w:val="0"/>
          <w:szCs w:val="22"/>
          <w:u w:val="single"/>
          <w:lang w:eastAsia="en-US"/>
        </w:rPr>
      </w:pPr>
      <w:r w:rsidRPr="0071468C">
        <w:rPr>
          <w:snapToGrid w:val="0"/>
          <w:szCs w:val="22"/>
          <w:u w:val="single"/>
          <w:lang w:eastAsia="en-US"/>
        </w:rPr>
        <w:t>Pranešimas apie įtariamas nepageidaujamas reakcijas</w:t>
      </w:r>
    </w:p>
    <w:p w:rsidR="00D87EAB" w:rsidRPr="0071468C" w:rsidRDefault="00D87EAB" w:rsidP="00D87EAB">
      <w:pPr>
        <w:widowControl w:val="0"/>
        <w:tabs>
          <w:tab w:val="left" w:pos="567"/>
        </w:tabs>
        <w:autoSpaceDE w:val="0"/>
        <w:autoSpaceDN w:val="0"/>
        <w:adjustRightInd w:val="0"/>
        <w:jc w:val="both"/>
        <w:rPr>
          <w:snapToGrid w:val="0"/>
          <w:szCs w:val="22"/>
          <w:lang w:eastAsia="en-US"/>
        </w:rPr>
      </w:pPr>
      <w:r w:rsidRPr="0071468C">
        <w:rPr>
          <w:snapToGrid w:val="0"/>
          <w:szCs w:val="22"/>
          <w:lang w:eastAsia="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71468C">
          <w:rPr>
            <w:rFonts w:eastAsia="SimSun"/>
            <w:snapToGrid w:val="0"/>
            <w:color w:val="0000FF"/>
            <w:szCs w:val="22"/>
            <w:u w:val="single"/>
            <w:lang w:eastAsia="en-US"/>
          </w:rPr>
          <w:t>www.vvkt.lt</w:t>
        </w:r>
      </w:hyperlink>
      <w:r w:rsidRPr="0071468C">
        <w:rPr>
          <w:snapToGrid w:val="0"/>
          <w:szCs w:val="22"/>
          <w:lang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1468C">
          <w:rPr>
            <w:rFonts w:eastAsia="SimSun"/>
            <w:snapToGrid w:val="0"/>
            <w:color w:val="0000FF"/>
            <w:szCs w:val="22"/>
            <w:u w:val="single"/>
            <w:lang w:eastAsia="en-US"/>
          </w:rPr>
          <w:t>NepageidaujamaR@vvkt.lt</w:t>
        </w:r>
      </w:hyperlink>
      <w:r w:rsidRPr="0071468C">
        <w:rPr>
          <w:snapToGrid w:val="0"/>
          <w:szCs w:val="22"/>
          <w:lang w:eastAsia="en-US"/>
        </w:rPr>
        <w:t xml:space="preserve">), per interneto svetainę (adresu </w:t>
      </w:r>
      <w:hyperlink r:id="rId10" w:history="1">
        <w:r w:rsidRPr="0071468C">
          <w:rPr>
            <w:snapToGrid w:val="0"/>
            <w:color w:val="0000FF"/>
            <w:szCs w:val="22"/>
            <w:u w:val="single"/>
            <w:lang w:eastAsia="en-US"/>
          </w:rPr>
          <w:t>http://www.vvkt.lt</w:t>
        </w:r>
      </w:hyperlink>
      <w:r w:rsidRPr="0071468C">
        <w:rPr>
          <w:snapToGrid w:val="0"/>
          <w:szCs w:val="22"/>
          <w:lang w:eastAsia="en-US"/>
        </w:rPr>
        <w:t xml:space="preserve"> ).</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4.9</w:t>
      </w:r>
      <w:r w:rsidRPr="0071468C">
        <w:rPr>
          <w:b/>
          <w:bCs/>
          <w:snapToGrid w:val="0"/>
          <w:szCs w:val="22"/>
        </w:rPr>
        <w:tab/>
        <w:t>Perdozavimas</w:t>
      </w:r>
    </w:p>
    <w:p w:rsidR="00D87EAB" w:rsidRPr="0071468C" w:rsidRDefault="00D87EAB" w:rsidP="00D87EAB">
      <w:pPr>
        <w:widowControl w:val="0"/>
        <w:tabs>
          <w:tab w:val="left" w:pos="567"/>
        </w:tabs>
        <w:rPr>
          <w:snapToGrid w:val="0"/>
          <w:szCs w:val="22"/>
          <w:lang w:eastAsia="en-US"/>
        </w:rPr>
      </w:pPr>
    </w:p>
    <w:p w:rsidR="000A5D21" w:rsidRPr="0071468C" w:rsidRDefault="000A5D21" w:rsidP="000A5D21">
      <w:pPr>
        <w:widowControl w:val="0"/>
        <w:tabs>
          <w:tab w:val="left" w:pos="567"/>
        </w:tabs>
        <w:rPr>
          <w:snapToGrid w:val="0"/>
          <w:szCs w:val="22"/>
          <w:u w:val="single"/>
          <w:lang w:eastAsia="en-US"/>
        </w:rPr>
      </w:pPr>
      <w:r w:rsidRPr="0071468C">
        <w:rPr>
          <w:snapToGrid w:val="0"/>
          <w:szCs w:val="22"/>
          <w:u w:val="single"/>
          <w:lang w:eastAsia="en-US"/>
        </w:rPr>
        <w:t>Simptomai</w:t>
      </w:r>
    </w:p>
    <w:p w:rsidR="000A5D21" w:rsidRPr="0071468C" w:rsidRDefault="000A5D21" w:rsidP="000A5D21">
      <w:pPr>
        <w:widowControl w:val="0"/>
        <w:tabs>
          <w:tab w:val="left" w:pos="567"/>
        </w:tabs>
        <w:rPr>
          <w:snapToGrid w:val="0"/>
          <w:szCs w:val="22"/>
          <w:lang w:eastAsia="en-US"/>
        </w:rPr>
      </w:pPr>
      <w:r w:rsidRPr="0071468C">
        <w:rPr>
          <w:snapToGrid w:val="0"/>
          <w:szCs w:val="22"/>
          <w:lang w:eastAsia="en-US"/>
        </w:rPr>
        <w:t>Duomenų apie agomelatino perdozavimą yra nedaug. Agomelatino perdozavimo patirt</w:t>
      </w:r>
      <w:r w:rsidR="0052011B" w:rsidRPr="0071468C">
        <w:rPr>
          <w:snapToGrid w:val="0"/>
          <w:szCs w:val="22"/>
          <w:lang w:eastAsia="en-US"/>
        </w:rPr>
        <w:t>yje pažymėta, kad gauta pranešimų</w:t>
      </w:r>
      <w:r w:rsidRPr="0071468C">
        <w:rPr>
          <w:snapToGrid w:val="0"/>
          <w:szCs w:val="22"/>
          <w:lang w:eastAsia="en-US"/>
        </w:rPr>
        <w:t xml:space="preserve"> apie epigastralgiją, mieguistumą, nuovargį, sujaudinimą, nerimą, įtampą, </w:t>
      </w:r>
      <w:r w:rsidR="005A2234" w:rsidRPr="0071468C">
        <w:rPr>
          <w:snapToGrid w:val="0"/>
          <w:szCs w:val="22"/>
          <w:lang w:eastAsia="en-US"/>
        </w:rPr>
        <w:t>svaigulį</w:t>
      </w:r>
      <w:r w:rsidRPr="0071468C">
        <w:rPr>
          <w:snapToGrid w:val="0"/>
          <w:szCs w:val="22"/>
          <w:lang w:eastAsia="en-US"/>
        </w:rPr>
        <w:t>, cianozę ar bendrą negalavimą.</w:t>
      </w:r>
    </w:p>
    <w:p w:rsidR="000A5D21" w:rsidRPr="0071468C" w:rsidRDefault="000A5D21" w:rsidP="000A5D21">
      <w:pPr>
        <w:widowControl w:val="0"/>
        <w:tabs>
          <w:tab w:val="left" w:pos="567"/>
        </w:tabs>
        <w:rPr>
          <w:snapToGrid w:val="0"/>
          <w:szCs w:val="22"/>
          <w:lang w:eastAsia="en-US"/>
        </w:rPr>
      </w:pPr>
      <w:r w:rsidRPr="0071468C">
        <w:rPr>
          <w:snapToGrid w:val="0"/>
          <w:szCs w:val="22"/>
          <w:lang w:eastAsia="en-US"/>
        </w:rPr>
        <w:t xml:space="preserve">Vienas pacientas </w:t>
      </w:r>
      <w:r w:rsidR="0052011B" w:rsidRPr="0071468C">
        <w:rPr>
          <w:snapToGrid w:val="0"/>
          <w:szCs w:val="22"/>
          <w:lang w:eastAsia="en-US"/>
        </w:rPr>
        <w:t>nurijęs</w:t>
      </w:r>
      <w:r w:rsidRPr="0071468C">
        <w:rPr>
          <w:snapToGrid w:val="0"/>
          <w:szCs w:val="22"/>
          <w:lang w:eastAsia="en-US"/>
        </w:rPr>
        <w:t xml:space="preserve"> 2450</w:t>
      </w:r>
      <w:r w:rsidR="00516CF0" w:rsidRPr="0071468C">
        <w:rPr>
          <w:snapToGrid w:val="0"/>
          <w:szCs w:val="22"/>
          <w:lang w:eastAsia="en-US"/>
        </w:rPr>
        <w:t> mg</w:t>
      </w:r>
      <w:r w:rsidRPr="0071468C">
        <w:rPr>
          <w:snapToGrid w:val="0"/>
          <w:szCs w:val="22"/>
          <w:lang w:eastAsia="en-US"/>
        </w:rPr>
        <w:t xml:space="preserve"> agomelatino pasveiko savaime, be širdies ir kraujagyslių sistemos ar biologinių </w:t>
      </w:r>
      <w:r w:rsidR="0052011B" w:rsidRPr="0071468C">
        <w:rPr>
          <w:snapToGrid w:val="0"/>
          <w:szCs w:val="22"/>
          <w:lang w:eastAsia="en-US"/>
        </w:rPr>
        <w:t>nenormalumų</w:t>
      </w:r>
      <w:r w:rsidRPr="0071468C">
        <w:rPr>
          <w:snapToGrid w:val="0"/>
          <w:szCs w:val="22"/>
          <w:lang w:eastAsia="en-US"/>
        </w:rPr>
        <w:t>.</w:t>
      </w:r>
    </w:p>
    <w:p w:rsidR="0052011B" w:rsidRPr="0071468C" w:rsidRDefault="0052011B" w:rsidP="000A5D21">
      <w:pPr>
        <w:widowControl w:val="0"/>
        <w:tabs>
          <w:tab w:val="left" w:pos="567"/>
        </w:tabs>
        <w:rPr>
          <w:snapToGrid w:val="0"/>
          <w:szCs w:val="22"/>
          <w:lang w:eastAsia="en-US"/>
        </w:rPr>
      </w:pPr>
    </w:p>
    <w:p w:rsidR="000A5D21" w:rsidRPr="0071468C" w:rsidRDefault="000A5D21" w:rsidP="000A5D21">
      <w:pPr>
        <w:widowControl w:val="0"/>
        <w:tabs>
          <w:tab w:val="left" w:pos="567"/>
        </w:tabs>
        <w:rPr>
          <w:snapToGrid w:val="0"/>
          <w:szCs w:val="22"/>
          <w:u w:val="single"/>
          <w:lang w:eastAsia="en-US"/>
        </w:rPr>
      </w:pPr>
      <w:r w:rsidRPr="0071468C">
        <w:rPr>
          <w:snapToGrid w:val="0"/>
          <w:szCs w:val="22"/>
          <w:u w:val="single"/>
          <w:lang w:eastAsia="en-US"/>
        </w:rPr>
        <w:t>Gydymas</w:t>
      </w:r>
    </w:p>
    <w:p w:rsidR="000A5D21" w:rsidRPr="0071468C" w:rsidRDefault="000A5D21" w:rsidP="000A5D21">
      <w:pPr>
        <w:widowControl w:val="0"/>
        <w:tabs>
          <w:tab w:val="left" w:pos="567"/>
        </w:tabs>
        <w:rPr>
          <w:snapToGrid w:val="0"/>
          <w:szCs w:val="22"/>
          <w:lang w:eastAsia="en-US"/>
        </w:rPr>
      </w:pPr>
      <w:r w:rsidRPr="0071468C">
        <w:rPr>
          <w:snapToGrid w:val="0"/>
          <w:szCs w:val="22"/>
          <w:lang w:eastAsia="en-US"/>
        </w:rPr>
        <w:t>Specifini</w:t>
      </w:r>
      <w:r w:rsidR="0052011B" w:rsidRPr="0071468C">
        <w:rPr>
          <w:snapToGrid w:val="0"/>
          <w:szCs w:val="22"/>
          <w:lang w:eastAsia="en-US"/>
        </w:rPr>
        <w:t>o</w:t>
      </w:r>
      <w:r w:rsidRPr="0071468C">
        <w:rPr>
          <w:snapToGrid w:val="0"/>
          <w:szCs w:val="22"/>
          <w:lang w:eastAsia="en-US"/>
        </w:rPr>
        <w:t xml:space="preserve"> priešnuod</w:t>
      </w:r>
      <w:r w:rsidR="0052011B" w:rsidRPr="0071468C">
        <w:rPr>
          <w:snapToGrid w:val="0"/>
          <w:szCs w:val="22"/>
          <w:lang w:eastAsia="en-US"/>
        </w:rPr>
        <w:t>žio</w:t>
      </w:r>
      <w:r w:rsidRPr="0071468C">
        <w:rPr>
          <w:snapToGrid w:val="0"/>
          <w:szCs w:val="22"/>
          <w:lang w:eastAsia="en-US"/>
        </w:rPr>
        <w:t xml:space="preserve"> agomelatinui nežinoma. Perdozavus </w:t>
      </w:r>
      <w:r w:rsidR="0052011B" w:rsidRPr="0071468C">
        <w:rPr>
          <w:snapToGrid w:val="0"/>
          <w:szCs w:val="22"/>
          <w:lang w:eastAsia="en-US"/>
        </w:rPr>
        <w:t>taikomas</w:t>
      </w:r>
      <w:r w:rsidRPr="0071468C">
        <w:rPr>
          <w:snapToGrid w:val="0"/>
          <w:szCs w:val="22"/>
          <w:lang w:eastAsia="en-US"/>
        </w:rPr>
        <w:t xml:space="preserve"> klinikini</w:t>
      </w:r>
      <w:r w:rsidR="0052011B" w:rsidRPr="0071468C">
        <w:rPr>
          <w:snapToGrid w:val="0"/>
          <w:szCs w:val="22"/>
          <w:lang w:eastAsia="en-US"/>
        </w:rPr>
        <w:t>ų</w:t>
      </w:r>
      <w:r w:rsidRPr="0071468C">
        <w:rPr>
          <w:snapToGrid w:val="0"/>
          <w:szCs w:val="22"/>
          <w:lang w:eastAsia="en-US"/>
        </w:rPr>
        <w:t xml:space="preserve"> simptom</w:t>
      </w:r>
      <w:r w:rsidR="0052011B" w:rsidRPr="0071468C">
        <w:rPr>
          <w:snapToGrid w:val="0"/>
          <w:szCs w:val="22"/>
          <w:lang w:eastAsia="en-US"/>
        </w:rPr>
        <w:t>ų gydymas</w:t>
      </w:r>
      <w:r w:rsidRPr="0071468C">
        <w:rPr>
          <w:snapToGrid w:val="0"/>
          <w:szCs w:val="22"/>
          <w:lang w:eastAsia="en-US"/>
        </w:rPr>
        <w:t xml:space="preserve"> ir </w:t>
      </w:r>
      <w:r w:rsidR="0052011B" w:rsidRPr="0071468C">
        <w:rPr>
          <w:snapToGrid w:val="0"/>
          <w:szCs w:val="22"/>
          <w:lang w:eastAsia="en-US"/>
        </w:rPr>
        <w:t xml:space="preserve"> įprastinis </w:t>
      </w:r>
      <w:r w:rsidRPr="0071468C">
        <w:rPr>
          <w:snapToGrid w:val="0"/>
          <w:szCs w:val="22"/>
          <w:lang w:eastAsia="en-US"/>
        </w:rPr>
        <w:t>pacient</w:t>
      </w:r>
      <w:r w:rsidR="0052011B" w:rsidRPr="0071468C">
        <w:rPr>
          <w:snapToGrid w:val="0"/>
          <w:szCs w:val="22"/>
          <w:lang w:eastAsia="en-US"/>
        </w:rPr>
        <w:t>o</w:t>
      </w:r>
      <w:r w:rsidRPr="0071468C">
        <w:rPr>
          <w:snapToGrid w:val="0"/>
          <w:szCs w:val="22"/>
          <w:lang w:eastAsia="en-US"/>
        </w:rPr>
        <w:t xml:space="preserve"> steb</w:t>
      </w:r>
      <w:r w:rsidR="0052011B" w:rsidRPr="0071468C">
        <w:rPr>
          <w:snapToGrid w:val="0"/>
          <w:szCs w:val="22"/>
          <w:lang w:eastAsia="en-US"/>
        </w:rPr>
        <w:t>ėjimas</w:t>
      </w:r>
      <w:r w:rsidRPr="0071468C">
        <w:rPr>
          <w:snapToGrid w:val="0"/>
          <w:szCs w:val="22"/>
          <w:lang w:eastAsia="en-US"/>
        </w:rPr>
        <w:t xml:space="preserve">. Rekomenduojamas tolesnis ištyrimas </w:t>
      </w:r>
      <w:r w:rsidR="0052011B" w:rsidRPr="0071468C">
        <w:rPr>
          <w:snapToGrid w:val="0"/>
          <w:szCs w:val="22"/>
          <w:lang w:eastAsia="en-US"/>
        </w:rPr>
        <w:t xml:space="preserve">specializuotoje </w:t>
      </w:r>
      <w:r w:rsidRPr="0071468C">
        <w:rPr>
          <w:snapToGrid w:val="0"/>
          <w:szCs w:val="22"/>
          <w:lang w:eastAsia="en-US"/>
        </w:rPr>
        <w:t>medicinos įstaigoje.</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outlineLvl w:val="2"/>
        <w:rPr>
          <w:b/>
          <w:bCs/>
          <w:snapToGrid w:val="0"/>
          <w:szCs w:val="22"/>
        </w:rPr>
      </w:pPr>
      <w:r w:rsidRPr="0071468C">
        <w:rPr>
          <w:b/>
          <w:bCs/>
          <w:snapToGrid w:val="0"/>
          <w:szCs w:val="22"/>
        </w:rPr>
        <w:t>5.</w:t>
      </w:r>
      <w:r w:rsidRPr="0071468C">
        <w:rPr>
          <w:b/>
          <w:bCs/>
          <w:snapToGrid w:val="0"/>
          <w:szCs w:val="22"/>
        </w:rPr>
        <w:tab/>
        <w:t>FARMAKOLOGINĖS SAVYBĖS</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5.1</w:t>
      </w:r>
      <w:r w:rsidRPr="0071468C">
        <w:rPr>
          <w:b/>
          <w:bCs/>
          <w:snapToGrid w:val="0"/>
          <w:szCs w:val="22"/>
        </w:rPr>
        <w:tab/>
        <w:t>Farmakodinaminės savybės</w:t>
      </w:r>
    </w:p>
    <w:p w:rsidR="00D87EAB" w:rsidRPr="0071468C" w:rsidRDefault="00D87EAB" w:rsidP="00D87EAB">
      <w:pPr>
        <w:widowControl w:val="0"/>
        <w:tabs>
          <w:tab w:val="left" w:pos="567"/>
        </w:tabs>
        <w:rPr>
          <w:snapToGrid w:val="0"/>
          <w:szCs w:val="22"/>
          <w:lang w:eastAsia="en-US"/>
        </w:rPr>
      </w:pPr>
    </w:p>
    <w:p w:rsidR="0015664A" w:rsidRPr="0071468C" w:rsidRDefault="0015664A" w:rsidP="0015664A">
      <w:pPr>
        <w:pStyle w:val="Default"/>
        <w:rPr>
          <w:sz w:val="22"/>
          <w:szCs w:val="22"/>
        </w:rPr>
      </w:pPr>
      <w:r w:rsidRPr="0071468C">
        <w:rPr>
          <w:sz w:val="22"/>
          <w:szCs w:val="22"/>
        </w:rPr>
        <w:t xml:space="preserve">Farmakoterapinė grupė – psichoanaleptikai, kiti antidepresantai. ATC kodas – N06AX22. </w:t>
      </w:r>
    </w:p>
    <w:p w:rsidR="0015664A" w:rsidRPr="0071468C" w:rsidRDefault="0015664A" w:rsidP="0015664A">
      <w:pPr>
        <w:pStyle w:val="Default"/>
        <w:rPr>
          <w:sz w:val="22"/>
          <w:szCs w:val="22"/>
        </w:rPr>
      </w:pPr>
    </w:p>
    <w:p w:rsidR="0015664A" w:rsidRPr="0071468C" w:rsidRDefault="0015664A" w:rsidP="0015664A">
      <w:pPr>
        <w:pStyle w:val="Default"/>
        <w:rPr>
          <w:sz w:val="22"/>
          <w:szCs w:val="22"/>
          <w:u w:val="single"/>
        </w:rPr>
      </w:pPr>
      <w:r w:rsidRPr="0071468C">
        <w:rPr>
          <w:sz w:val="22"/>
          <w:szCs w:val="22"/>
          <w:u w:val="single"/>
        </w:rPr>
        <w:t xml:space="preserve">Veikimo mechanizmas </w:t>
      </w:r>
    </w:p>
    <w:p w:rsidR="0015664A" w:rsidRPr="0071468C" w:rsidRDefault="0015664A" w:rsidP="0015664A">
      <w:pPr>
        <w:pStyle w:val="Default"/>
        <w:rPr>
          <w:sz w:val="22"/>
          <w:szCs w:val="22"/>
        </w:rPr>
      </w:pPr>
      <w:r w:rsidRPr="0071468C">
        <w:rPr>
          <w:sz w:val="22"/>
          <w:szCs w:val="22"/>
        </w:rPr>
        <w:t>Agomelatinas yra melatonerginis MT</w:t>
      </w:r>
      <w:r w:rsidRPr="0071468C">
        <w:rPr>
          <w:sz w:val="22"/>
          <w:szCs w:val="22"/>
          <w:vertAlign w:val="subscript"/>
        </w:rPr>
        <w:t>1</w:t>
      </w:r>
      <w:r w:rsidRPr="0071468C">
        <w:rPr>
          <w:sz w:val="14"/>
          <w:szCs w:val="14"/>
        </w:rPr>
        <w:t xml:space="preserve"> </w:t>
      </w:r>
      <w:r w:rsidRPr="0071468C">
        <w:rPr>
          <w:sz w:val="22"/>
          <w:szCs w:val="22"/>
        </w:rPr>
        <w:t>ir MT</w:t>
      </w:r>
      <w:r w:rsidRPr="0071468C">
        <w:rPr>
          <w:sz w:val="22"/>
          <w:szCs w:val="22"/>
          <w:vertAlign w:val="subscript"/>
        </w:rPr>
        <w:t>2</w:t>
      </w:r>
      <w:r w:rsidRPr="0071468C">
        <w:rPr>
          <w:sz w:val="14"/>
          <w:szCs w:val="14"/>
        </w:rPr>
        <w:t xml:space="preserve"> </w:t>
      </w:r>
      <w:r w:rsidRPr="0071468C">
        <w:rPr>
          <w:sz w:val="22"/>
          <w:szCs w:val="22"/>
        </w:rPr>
        <w:t>receptorių agonistas ir 5-HT</w:t>
      </w:r>
      <w:r w:rsidRPr="0071468C">
        <w:rPr>
          <w:sz w:val="22"/>
          <w:szCs w:val="22"/>
          <w:vertAlign w:val="subscript"/>
        </w:rPr>
        <w:t>2C</w:t>
      </w:r>
      <w:r w:rsidRPr="0071468C">
        <w:rPr>
          <w:sz w:val="14"/>
          <w:szCs w:val="14"/>
        </w:rPr>
        <w:t xml:space="preserve"> </w:t>
      </w:r>
      <w:r w:rsidRPr="0071468C">
        <w:rPr>
          <w:sz w:val="22"/>
          <w:szCs w:val="22"/>
        </w:rPr>
        <w:t xml:space="preserve">antagonistas. Agomelatino prisijungimo prie receptorių tyrimų metu nustatyta, kad agomelatinas neveikia monoamino </w:t>
      </w:r>
      <w:r w:rsidRPr="0071468C">
        <w:rPr>
          <w:sz w:val="22"/>
          <w:szCs w:val="22"/>
        </w:rPr>
        <w:lastRenderedPageBreak/>
        <w:t xml:space="preserve">pasisavinimo ir jam nebūdingas afinitetas α, β adrenerginiams, histaminerginiams, cholinerginiams, dopaminerginiams ir benzodiazepino receptoriams. </w:t>
      </w:r>
    </w:p>
    <w:p w:rsidR="005A2234" w:rsidRPr="0071468C" w:rsidRDefault="005A2234" w:rsidP="0015664A">
      <w:pPr>
        <w:pStyle w:val="Default"/>
        <w:rPr>
          <w:sz w:val="22"/>
          <w:szCs w:val="22"/>
        </w:rPr>
      </w:pPr>
    </w:p>
    <w:p w:rsidR="0015664A" w:rsidRPr="0071468C" w:rsidRDefault="0015664A" w:rsidP="0015664A">
      <w:pPr>
        <w:pStyle w:val="Default"/>
        <w:rPr>
          <w:sz w:val="22"/>
          <w:szCs w:val="22"/>
        </w:rPr>
      </w:pPr>
      <w:r w:rsidRPr="0071468C">
        <w:rPr>
          <w:sz w:val="22"/>
          <w:szCs w:val="22"/>
        </w:rPr>
        <w:t xml:space="preserve">Agomelatinas iš naujo sinchronizuoja </w:t>
      </w:r>
      <w:r w:rsidR="0033708C" w:rsidRPr="0071468C">
        <w:rPr>
          <w:sz w:val="22"/>
          <w:szCs w:val="22"/>
        </w:rPr>
        <w:t xml:space="preserve"> </w:t>
      </w:r>
      <w:r w:rsidRPr="0071468C">
        <w:rPr>
          <w:sz w:val="22"/>
          <w:szCs w:val="22"/>
        </w:rPr>
        <w:t>cirkadini</w:t>
      </w:r>
      <w:r w:rsidR="0033708C" w:rsidRPr="0071468C">
        <w:rPr>
          <w:sz w:val="22"/>
          <w:szCs w:val="22"/>
        </w:rPr>
        <w:t>us ritmus gyvūnų cirkadinių</w:t>
      </w:r>
      <w:r w:rsidRPr="0071468C">
        <w:rPr>
          <w:sz w:val="22"/>
          <w:szCs w:val="22"/>
        </w:rPr>
        <w:t xml:space="preserve"> ritmų sutrikimo mod</w:t>
      </w:r>
      <w:r w:rsidR="0033708C" w:rsidRPr="0071468C">
        <w:rPr>
          <w:sz w:val="22"/>
          <w:szCs w:val="22"/>
        </w:rPr>
        <w:t>eliuose</w:t>
      </w:r>
      <w:r w:rsidRPr="0071468C">
        <w:rPr>
          <w:sz w:val="22"/>
          <w:szCs w:val="22"/>
        </w:rPr>
        <w:t xml:space="preserve">. Agomelatinas padidina noradrenalino ir dopamino atsipalaidavimą frontalinėje žievėje ir </w:t>
      </w:r>
      <w:r w:rsidR="0033708C" w:rsidRPr="0071468C">
        <w:rPr>
          <w:sz w:val="22"/>
          <w:szCs w:val="22"/>
        </w:rPr>
        <w:t>neįtakoja</w:t>
      </w:r>
      <w:r w:rsidRPr="0071468C">
        <w:rPr>
          <w:sz w:val="22"/>
          <w:szCs w:val="22"/>
        </w:rPr>
        <w:t xml:space="preserve"> ekstraceliulinio serotonino </w:t>
      </w:r>
      <w:r w:rsidR="0033708C" w:rsidRPr="0071468C">
        <w:rPr>
          <w:sz w:val="22"/>
          <w:szCs w:val="22"/>
        </w:rPr>
        <w:t>lygių</w:t>
      </w:r>
      <w:r w:rsidRPr="0071468C">
        <w:rPr>
          <w:sz w:val="22"/>
          <w:szCs w:val="22"/>
        </w:rPr>
        <w:t xml:space="preserve">. </w:t>
      </w:r>
    </w:p>
    <w:p w:rsidR="0033708C" w:rsidRPr="0071468C" w:rsidRDefault="0033708C" w:rsidP="0015664A">
      <w:pPr>
        <w:pStyle w:val="Default"/>
        <w:rPr>
          <w:sz w:val="22"/>
          <w:szCs w:val="22"/>
        </w:rPr>
      </w:pPr>
    </w:p>
    <w:p w:rsidR="0015664A" w:rsidRPr="0071468C" w:rsidRDefault="0015664A" w:rsidP="0015664A">
      <w:pPr>
        <w:pStyle w:val="Default"/>
        <w:rPr>
          <w:sz w:val="18"/>
          <w:szCs w:val="18"/>
          <w:u w:val="single"/>
        </w:rPr>
      </w:pPr>
      <w:r w:rsidRPr="0071468C">
        <w:rPr>
          <w:sz w:val="22"/>
          <w:szCs w:val="22"/>
          <w:u w:val="single"/>
        </w:rPr>
        <w:t>Farmakodinaminis poveikis</w:t>
      </w:r>
      <w:r w:rsidRPr="0071468C">
        <w:rPr>
          <w:sz w:val="18"/>
          <w:szCs w:val="18"/>
          <w:u w:val="single"/>
        </w:rPr>
        <w:t xml:space="preserve"> </w:t>
      </w:r>
    </w:p>
    <w:p w:rsidR="0015664A" w:rsidRPr="0071468C" w:rsidRDefault="0015664A" w:rsidP="0033708C">
      <w:r w:rsidRPr="0071468C">
        <w:t>Gyvūnų depresijos modeliuose (išmokto bejėgiškumo testas, nevilties testas, lėtinis lengvas stresas), taip pat cirkadinių ritmų desinchronizacijos ir streso bei nerimo modeliuose agomelatin</w:t>
      </w:r>
      <w:r w:rsidR="0033708C" w:rsidRPr="0071468C">
        <w:t>as sukėlė antidepresantams panašų</w:t>
      </w:r>
      <w:r w:rsidRPr="0071468C">
        <w:t xml:space="preserve"> poveik</w:t>
      </w:r>
      <w:r w:rsidR="0033708C" w:rsidRPr="0071468C">
        <w:t>į</w:t>
      </w:r>
      <w:r w:rsidRPr="0071468C">
        <w:t xml:space="preserve">. </w:t>
      </w:r>
    </w:p>
    <w:p w:rsidR="0033708C" w:rsidRPr="0071468C" w:rsidRDefault="0033708C" w:rsidP="0015664A">
      <w:pPr>
        <w:pStyle w:val="Default"/>
        <w:rPr>
          <w:sz w:val="22"/>
          <w:szCs w:val="22"/>
        </w:rPr>
      </w:pPr>
    </w:p>
    <w:p w:rsidR="0015664A" w:rsidRPr="0071468C" w:rsidRDefault="0015664A" w:rsidP="0015664A">
      <w:pPr>
        <w:pStyle w:val="Default"/>
        <w:rPr>
          <w:sz w:val="22"/>
          <w:szCs w:val="22"/>
        </w:rPr>
      </w:pPr>
      <w:r w:rsidRPr="0071468C">
        <w:rPr>
          <w:sz w:val="22"/>
          <w:szCs w:val="22"/>
        </w:rPr>
        <w:t xml:space="preserve">Žmonėms </w:t>
      </w:r>
      <w:r w:rsidR="0033708C" w:rsidRPr="0071468C">
        <w:rPr>
          <w:sz w:val="22"/>
          <w:szCs w:val="22"/>
        </w:rPr>
        <w:t>agomelatinas</w:t>
      </w:r>
      <w:r w:rsidRPr="0071468C">
        <w:rPr>
          <w:sz w:val="22"/>
          <w:szCs w:val="22"/>
        </w:rPr>
        <w:t xml:space="preserve"> </w:t>
      </w:r>
      <w:r w:rsidR="0033708C" w:rsidRPr="0071468C">
        <w:rPr>
          <w:sz w:val="22"/>
          <w:szCs w:val="22"/>
        </w:rPr>
        <w:t xml:space="preserve">sukelia </w:t>
      </w:r>
      <w:r w:rsidRPr="0071468C">
        <w:rPr>
          <w:sz w:val="22"/>
          <w:szCs w:val="22"/>
        </w:rPr>
        <w:t>pozityvin</w:t>
      </w:r>
      <w:r w:rsidR="0033708C" w:rsidRPr="0071468C">
        <w:rPr>
          <w:sz w:val="22"/>
          <w:szCs w:val="22"/>
        </w:rPr>
        <w:t>ės</w:t>
      </w:r>
      <w:r w:rsidRPr="0071468C">
        <w:rPr>
          <w:sz w:val="22"/>
          <w:szCs w:val="22"/>
        </w:rPr>
        <w:t xml:space="preserve"> fazės atsinaujinimo poveikį; jis </w:t>
      </w:r>
      <w:r w:rsidR="0033708C" w:rsidRPr="0071468C">
        <w:rPr>
          <w:sz w:val="22"/>
          <w:szCs w:val="22"/>
        </w:rPr>
        <w:t>indukuoja</w:t>
      </w:r>
      <w:r w:rsidRPr="0071468C">
        <w:rPr>
          <w:sz w:val="22"/>
          <w:szCs w:val="22"/>
        </w:rPr>
        <w:t xml:space="preserve"> miego paankstinimo fazę, kūno temperatūros sumažėjimą ir melatonino pasireiškimą. </w:t>
      </w:r>
    </w:p>
    <w:p w:rsidR="0033708C" w:rsidRPr="0071468C" w:rsidRDefault="0033708C" w:rsidP="0015664A">
      <w:pPr>
        <w:pStyle w:val="Default"/>
        <w:rPr>
          <w:sz w:val="22"/>
          <w:szCs w:val="22"/>
        </w:rPr>
      </w:pPr>
    </w:p>
    <w:p w:rsidR="0015664A" w:rsidRPr="0071468C" w:rsidRDefault="0015664A" w:rsidP="0015664A">
      <w:pPr>
        <w:pStyle w:val="Default"/>
        <w:rPr>
          <w:sz w:val="22"/>
          <w:szCs w:val="22"/>
          <w:u w:val="single"/>
        </w:rPr>
      </w:pPr>
      <w:r w:rsidRPr="0071468C">
        <w:rPr>
          <w:sz w:val="22"/>
          <w:szCs w:val="22"/>
          <w:u w:val="single"/>
        </w:rPr>
        <w:t xml:space="preserve">Klinikinis veiksmingumas ir saugumas </w:t>
      </w:r>
    </w:p>
    <w:p w:rsidR="0015664A" w:rsidRPr="0071468C" w:rsidRDefault="0033708C" w:rsidP="0015664A">
      <w:pPr>
        <w:pStyle w:val="Default"/>
        <w:rPr>
          <w:sz w:val="22"/>
          <w:szCs w:val="22"/>
        </w:rPr>
      </w:pPr>
      <w:r w:rsidRPr="0071468C">
        <w:rPr>
          <w:sz w:val="22"/>
          <w:szCs w:val="22"/>
        </w:rPr>
        <w:t>Agomelatino</w:t>
      </w:r>
      <w:r w:rsidR="0015664A" w:rsidRPr="0071468C">
        <w:rPr>
          <w:sz w:val="22"/>
          <w:szCs w:val="22"/>
        </w:rPr>
        <w:t xml:space="preserve"> veiksmingumas ir saugumas gydant didžiosios depresijos epizodus buvo tirtas klinikinėje programoje, kurioje dalyvavo </w:t>
      </w:r>
      <w:r w:rsidRPr="0071468C">
        <w:rPr>
          <w:sz w:val="22"/>
          <w:szCs w:val="22"/>
        </w:rPr>
        <w:t xml:space="preserve">agomelatinu gydytų </w:t>
      </w:r>
      <w:r w:rsidR="0015664A" w:rsidRPr="0071468C">
        <w:rPr>
          <w:sz w:val="22"/>
          <w:szCs w:val="22"/>
        </w:rPr>
        <w:t xml:space="preserve">7 900 pacientų. </w:t>
      </w:r>
    </w:p>
    <w:p w:rsidR="0033708C" w:rsidRPr="0071468C" w:rsidRDefault="0033708C" w:rsidP="0015664A">
      <w:pPr>
        <w:pStyle w:val="Default"/>
        <w:rPr>
          <w:sz w:val="22"/>
          <w:szCs w:val="22"/>
        </w:rPr>
      </w:pPr>
    </w:p>
    <w:p w:rsidR="0015664A" w:rsidRPr="0071468C" w:rsidRDefault="0015664A" w:rsidP="0015664A">
      <w:pPr>
        <w:pStyle w:val="Default"/>
        <w:rPr>
          <w:sz w:val="22"/>
          <w:szCs w:val="22"/>
        </w:rPr>
      </w:pPr>
      <w:r w:rsidRPr="0071468C">
        <w:rPr>
          <w:sz w:val="22"/>
          <w:szCs w:val="22"/>
        </w:rPr>
        <w:t xml:space="preserve">Norint ištirti trumpalaikį </w:t>
      </w:r>
      <w:r w:rsidR="0033708C" w:rsidRPr="0071468C">
        <w:rPr>
          <w:sz w:val="22"/>
          <w:szCs w:val="22"/>
        </w:rPr>
        <w:t>agomelatino</w:t>
      </w:r>
      <w:r w:rsidRPr="0071468C">
        <w:rPr>
          <w:sz w:val="22"/>
          <w:szCs w:val="22"/>
        </w:rPr>
        <w:t xml:space="preserve"> veiksmingumą didžiosios depresijos sutrikimui suaugusiems pacientams skiriant nustatytą dozę ir (arba) didinant titruojamą dozę iki pakankamai veiksmingos, buvo atlikta dešimt placebu kontroliuojamų tyrimų. 6 iš 10 trumpalaikių dvigubai </w:t>
      </w:r>
      <w:r w:rsidR="00445223" w:rsidRPr="0071468C">
        <w:rPr>
          <w:sz w:val="22"/>
          <w:szCs w:val="22"/>
        </w:rPr>
        <w:t xml:space="preserve">koduotų </w:t>
      </w:r>
      <w:r w:rsidRPr="0071468C">
        <w:rPr>
          <w:sz w:val="22"/>
          <w:szCs w:val="22"/>
        </w:rPr>
        <w:t>placebu kontroliuojamų tyrimų duomenimis, vartojant 25–50</w:t>
      </w:r>
      <w:r w:rsidR="00516CF0" w:rsidRPr="0071468C">
        <w:rPr>
          <w:sz w:val="22"/>
          <w:szCs w:val="22"/>
        </w:rPr>
        <w:t> mg</w:t>
      </w:r>
      <w:r w:rsidRPr="0071468C">
        <w:rPr>
          <w:sz w:val="22"/>
          <w:szCs w:val="22"/>
        </w:rPr>
        <w:t xml:space="preserve"> agomelatino, gydymo pabaigoje (praėjus daugiau kaip 6 ar 8 savaitėms) nustatytas reikšmingas agomelatino veiksmingumas. Pagrindin</w:t>
      </w:r>
      <w:r w:rsidR="00445223" w:rsidRPr="0071468C">
        <w:rPr>
          <w:sz w:val="22"/>
          <w:szCs w:val="22"/>
        </w:rPr>
        <w:t>ė</w:t>
      </w:r>
      <w:r w:rsidRPr="0071468C">
        <w:rPr>
          <w:sz w:val="22"/>
          <w:szCs w:val="22"/>
        </w:rPr>
        <w:t xml:space="preserve"> vertin</w:t>
      </w:r>
      <w:r w:rsidR="00445223" w:rsidRPr="0071468C">
        <w:rPr>
          <w:sz w:val="22"/>
          <w:szCs w:val="22"/>
        </w:rPr>
        <w:t>amoji baigtis</w:t>
      </w:r>
      <w:r w:rsidRPr="0071468C">
        <w:rPr>
          <w:sz w:val="22"/>
          <w:szCs w:val="22"/>
        </w:rPr>
        <w:t xml:space="preserve"> buvo HAMD-17 skalės pokytis nuo pradinio </w:t>
      </w:r>
      <w:r w:rsidR="00445223" w:rsidRPr="0071468C">
        <w:rPr>
          <w:sz w:val="22"/>
          <w:szCs w:val="22"/>
        </w:rPr>
        <w:t>į</w:t>
      </w:r>
      <w:r w:rsidRPr="0071468C">
        <w:rPr>
          <w:sz w:val="22"/>
          <w:szCs w:val="22"/>
        </w:rPr>
        <w:t xml:space="preserve">vertinimo. </w:t>
      </w:r>
      <w:r w:rsidR="00445223" w:rsidRPr="0071468C">
        <w:rPr>
          <w:sz w:val="22"/>
          <w:szCs w:val="22"/>
        </w:rPr>
        <w:t>Dviejų</w:t>
      </w:r>
      <w:r w:rsidRPr="0071468C">
        <w:rPr>
          <w:sz w:val="22"/>
          <w:szCs w:val="22"/>
        </w:rPr>
        <w:t xml:space="preserve"> tyrim</w:t>
      </w:r>
      <w:r w:rsidR="00445223" w:rsidRPr="0071468C">
        <w:rPr>
          <w:sz w:val="22"/>
          <w:szCs w:val="22"/>
        </w:rPr>
        <w:t>ų, kurių</w:t>
      </w:r>
      <w:r w:rsidRPr="0071468C">
        <w:rPr>
          <w:sz w:val="22"/>
          <w:szCs w:val="22"/>
        </w:rPr>
        <w:t xml:space="preserve"> </w:t>
      </w:r>
      <w:r w:rsidR="00445223" w:rsidRPr="0071468C">
        <w:rPr>
          <w:sz w:val="22"/>
          <w:szCs w:val="22"/>
        </w:rPr>
        <w:t>metu taikant aktyvią kontrolę paroksetinu arba fluoksetinu parodytas šių tyrimų jautrumas,</w:t>
      </w:r>
      <w:r w:rsidRPr="0071468C">
        <w:rPr>
          <w:sz w:val="22"/>
          <w:szCs w:val="22"/>
        </w:rPr>
        <w:t xml:space="preserve"> agomelatino poveikis nesiskyrė nuo placebo. Agomelatinas tiesiogiai nebuvo lyginamas su paroksetinu ir fluoksetinu, nes šie lyginamieji preparatai buvo pridėti siekiant užtikrinti tyrimų jautrumą. Atliekant kitus du tyrimus nebuvo galima padaryti išvados, nes vartojamų aktyviai kontrolei paroksetino arba fluoksetino poveikis nesiskyrė nuo placebo. Šiuose klinikiniuose tyrimuose nebuvo leidžiama padidinti nei agomelatino, nei paroksetino ar fluoksetino pradinės dozės, net jei atsakas nebuvo tinkamas. </w:t>
      </w:r>
    </w:p>
    <w:p w:rsidR="00445223" w:rsidRPr="0071468C" w:rsidRDefault="00445223" w:rsidP="0015664A">
      <w:pPr>
        <w:pStyle w:val="Default"/>
        <w:rPr>
          <w:sz w:val="22"/>
          <w:szCs w:val="22"/>
        </w:rPr>
      </w:pPr>
    </w:p>
    <w:p w:rsidR="0015664A" w:rsidRPr="0071468C" w:rsidRDefault="0015664A" w:rsidP="0015664A">
      <w:pPr>
        <w:pStyle w:val="Default"/>
        <w:rPr>
          <w:sz w:val="22"/>
          <w:szCs w:val="22"/>
        </w:rPr>
      </w:pPr>
      <w:r w:rsidRPr="0071468C">
        <w:rPr>
          <w:sz w:val="22"/>
          <w:szCs w:val="22"/>
        </w:rPr>
        <w:t xml:space="preserve">Sunkesne depresija (pradinis vertinimas HAM-D≥25) sergantiems pacientams visų placebu kontroliuojamų tyrimų metu taip pat buvo nustatytas agomelatino veiksmingumas. </w:t>
      </w:r>
    </w:p>
    <w:p w:rsidR="00C91CCA" w:rsidRPr="0071468C" w:rsidRDefault="00C91CCA" w:rsidP="0015664A">
      <w:pPr>
        <w:pStyle w:val="Default"/>
        <w:rPr>
          <w:sz w:val="22"/>
          <w:szCs w:val="22"/>
        </w:rPr>
      </w:pPr>
    </w:p>
    <w:p w:rsidR="0015664A" w:rsidRPr="0071468C" w:rsidRDefault="0015664A" w:rsidP="0015664A">
      <w:pPr>
        <w:pStyle w:val="Default"/>
        <w:rPr>
          <w:sz w:val="22"/>
          <w:szCs w:val="22"/>
        </w:rPr>
      </w:pPr>
      <w:r w:rsidRPr="0071468C">
        <w:rPr>
          <w:sz w:val="22"/>
          <w:szCs w:val="22"/>
        </w:rPr>
        <w:t xml:space="preserve">Atsako į gydymą </w:t>
      </w:r>
      <w:r w:rsidR="00445223" w:rsidRPr="0071468C">
        <w:rPr>
          <w:sz w:val="22"/>
          <w:szCs w:val="22"/>
        </w:rPr>
        <w:t>agomelatinu</w:t>
      </w:r>
      <w:r w:rsidRPr="0071468C">
        <w:rPr>
          <w:sz w:val="22"/>
          <w:szCs w:val="22"/>
        </w:rPr>
        <w:t xml:space="preserve"> dažnis, palyginti su placebu, buvo statistiškai reikšmingai didesnis. </w:t>
      </w:r>
    </w:p>
    <w:p w:rsidR="0015664A" w:rsidRPr="0071468C" w:rsidRDefault="0015664A" w:rsidP="0015664A">
      <w:pPr>
        <w:pStyle w:val="Default"/>
        <w:rPr>
          <w:sz w:val="22"/>
          <w:szCs w:val="22"/>
        </w:rPr>
      </w:pPr>
      <w:r w:rsidRPr="0071468C">
        <w:rPr>
          <w:sz w:val="22"/>
          <w:szCs w:val="22"/>
        </w:rPr>
        <w:t>Šešiuose iš septynių vaistinio preparato veiksmingumo tyrimų, kuriuose dalyvavo heterogeniškos suaugusių pacientų s</w:t>
      </w:r>
      <w:r w:rsidR="003C09D8" w:rsidRPr="0071468C">
        <w:rPr>
          <w:sz w:val="22"/>
          <w:szCs w:val="22"/>
        </w:rPr>
        <w:t>ergančių</w:t>
      </w:r>
      <w:r w:rsidRPr="0071468C">
        <w:rPr>
          <w:sz w:val="22"/>
          <w:szCs w:val="22"/>
        </w:rPr>
        <w:t xml:space="preserve"> depresija populiacijos, buvo nustatyta, kad tiriamasis </w:t>
      </w:r>
      <w:r w:rsidR="00C91CCA" w:rsidRPr="0071468C">
        <w:rPr>
          <w:sz w:val="22"/>
          <w:szCs w:val="22"/>
        </w:rPr>
        <w:t xml:space="preserve">vaistinis </w:t>
      </w:r>
      <w:r w:rsidRPr="0071468C">
        <w:rPr>
          <w:sz w:val="22"/>
          <w:szCs w:val="22"/>
        </w:rPr>
        <w:t>preparatas buvo veiksmingesnis (2 tyrimai) arba ne mažiau veiksmingas (4 tyrimai), palyginti su SSRI (selektyviaisiais serotonino reabsorbcijos inhibitoriais) / SNRI (serotonino ir noradrenalino reabsorbcijos inhibitoriais) (sertralinu, escitalopramu, fluoksetinu, venlafaksinu ar duloksetinu). Antidepresinis poveikis buvo vertintas pagal HAMD-17 skalę</w:t>
      </w:r>
      <w:r w:rsidR="00C91CCA" w:rsidRPr="0071468C">
        <w:rPr>
          <w:sz w:val="22"/>
          <w:szCs w:val="22"/>
        </w:rPr>
        <w:t>,</w:t>
      </w:r>
      <w:r w:rsidRPr="0071468C">
        <w:rPr>
          <w:sz w:val="22"/>
          <w:szCs w:val="22"/>
        </w:rPr>
        <w:t xml:space="preserve"> kaip pagrindin</w:t>
      </w:r>
      <w:r w:rsidR="00C91CCA" w:rsidRPr="0071468C">
        <w:rPr>
          <w:sz w:val="22"/>
          <w:szCs w:val="22"/>
        </w:rPr>
        <w:t>ę, arba kaip</w:t>
      </w:r>
      <w:r w:rsidRPr="0071468C">
        <w:rPr>
          <w:sz w:val="22"/>
          <w:szCs w:val="22"/>
        </w:rPr>
        <w:t xml:space="preserve"> </w:t>
      </w:r>
      <w:r w:rsidR="00C91CCA" w:rsidRPr="0071468C">
        <w:rPr>
          <w:sz w:val="22"/>
          <w:szCs w:val="22"/>
        </w:rPr>
        <w:t>antraeilę vertinamąją baigtį</w:t>
      </w:r>
      <w:r w:rsidRPr="0071468C">
        <w:rPr>
          <w:sz w:val="22"/>
          <w:szCs w:val="22"/>
        </w:rPr>
        <w:t xml:space="preserve">. </w:t>
      </w:r>
    </w:p>
    <w:p w:rsidR="00C91CCA" w:rsidRPr="0071468C" w:rsidRDefault="00C91CCA" w:rsidP="0015664A">
      <w:pPr>
        <w:pStyle w:val="Default"/>
        <w:rPr>
          <w:sz w:val="22"/>
          <w:szCs w:val="22"/>
        </w:rPr>
      </w:pPr>
    </w:p>
    <w:p w:rsidR="0015664A" w:rsidRPr="0071468C" w:rsidRDefault="0015664A" w:rsidP="0015664A">
      <w:pPr>
        <w:pStyle w:val="Default"/>
        <w:rPr>
          <w:sz w:val="22"/>
          <w:szCs w:val="22"/>
        </w:rPr>
      </w:pPr>
      <w:r w:rsidRPr="0071468C">
        <w:rPr>
          <w:sz w:val="22"/>
          <w:szCs w:val="22"/>
        </w:rPr>
        <w:t xml:space="preserve">Recidyvo prevencijos tyrimas parodė, kad antidepresinis poveikis išliko. Pacientai, kuriems buvo </w:t>
      </w:r>
      <w:r w:rsidR="00C91CCA" w:rsidRPr="0071468C">
        <w:rPr>
          <w:sz w:val="22"/>
          <w:szCs w:val="22"/>
        </w:rPr>
        <w:t>palankus</w:t>
      </w:r>
      <w:r w:rsidRPr="0071468C">
        <w:rPr>
          <w:sz w:val="22"/>
          <w:szCs w:val="22"/>
        </w:rPr>
        <w:t xml:space="preserve"> poveikis gydant 25–50</w:t>
      </w:r>
      <w:r w:rsidR="00516CF0" w:rsidRPr="0071468C">
        <w:rPr>
          <w:sz w:val="22"/>
          <w:szCs w:val="22"/>
        </w:rPr>
        <w:t> mg</w:t>
      </w:r>
      <w:r w:rsidRPr="0071468C">
        <w:rPr>
          <w:sz w:val="22"/>
          <w:szCs w:val="22"/>
        </w:rPr>
        <w:t xml:space="preserve"> </w:t>
      </w:r>
      <w:r w:rsidR="00C91CCA" w:rsidRPr="0071468C">
        <w:rPr>
          <w:sz w:val="22"/>
          <w:szCs w:val="22"/>
        </w:rPr>
        <w:t xml:space="preserve">agomelatino doze </w:t>
      </w:r>
      <w:r w:rsidRPr="0071468C">
        <w:rPr>
          <w:sz w:val="22"/>
          <w:szCs w:val="22"/>
        </w:rPr>
        <w:t>vieną kartą per parą 8/10 savaičių, atsitiktin</w:t>
      </w:r>
      <w:r w:rsidR="00C91CCA" w:rsidRPr="0071468C">
        <w:rPr>
          <w:sz w:val="22"/>
          <w:szCs w:val="22"/>
        </w:rPr>
        <w:t>ės atrankos</w:t>
      </w:r>
      <w:r w:rsidRPr="0071468C">
        <w:rPr>
          <w:sz w:val="22"/>
          <w:szCs w:val="22"/>
        </w:rPr>
        <w:t xml:space="preserve"> būdu buvo parinkti tolesniam gydymui 25–50</w:t>
      </w:r>
      <w:r w:rsidR="00516CF0" w:rsidRPr="0071468C">
        <w:rPr>
          <w:sz w:val="22"/>
          <w:szCs w:val="22"/>
        </w:rPr>
        <w:t> mg</w:t>
      </w:r>
      <w:r w:rsidRPr="0071468C">
        <w:rPr>
          <w:sz w:val="22"/>
          <w:szCs w:val="22"/>
        </w:rPr>
        <w:t xml:space="preserve"> </w:t>
      </w:r>
      <w:r w:rsidR="00C91CCA" w:rsidRPr="0071468C">
        <w:rPr>
          <w:sz w:val="22"/>
          <w:szCs w:val="22"/>
        </w:rPr>
        <w:t xml:space="preserve">agomelatino doze </w:t>
      </w:r>
      <w:r w:rsidRPr="0071468C">
        <w:rPr>
          <w:sz w:val="22"/>
          <w:szCs w:val="22"/>
        </w:rPr>
        <w:t>vieną kartą per parą arba placebu dar 6 mėnesius. Skiriant 25–50</w:t>
      </w:r>
      <w:r w:rsidR="00516CF0" w:rsidRPr="0071468C">
        <w:rPr>
          <w:sz w:val="22"/>
          <w:szCs w:val="22"/>
        </w:rPr>
        <w:t> mg</w:t>
      </w:r>
      <w:r w:rsidRPr="0071468C">
        <w:rPr>
          <w:sz w:val="22"/>
          <w:szCs w:val="22"/>
        </w:rPr>
        <w:t xml:space="preserve"> </w:t>
      </w:r>
      <w:r w:rsidR="00C91CCA" w:rsidRPr="0071468C">
        <w:rPr>
          <w:sz w:val="22"/>
          <w:szCs w:val="22"/>
        </w:rPr>
        <w:t>agomelatino doz</w:t>
      </w:r>
      <w:r w:rsidR="009109F9" w:rsidRPr="0071468C">
        <w:rPr>
          <w:sz w:val="22"/>
          <w:szCs w:val="22"/>
        </w:rPr>
        <w:t>ę</w:t>
      </w:r>
      <w:r w:rsidR="00C91CCA" w:rsidRPr="0071468C">
        <w:rPr>
          <w:sz w:val="22"/>
          <w:szCs w:val="22"/>
        </w:rPr>
        <w:t xml:space="preserve"> </w:t>
      </w:r>
      <w:r w:rsidRPr="0071468C">
        <w:rPr>
          <w:sz w:val="22"/>
          <w:szCs w:val="22"/>
        </w:rPr>
        <w:t xml:space="preserve">vieną kartą per parą buvo nustatytas jo statistiškai reikšmingas pranašumas, palyginti su placebu (p=0,0001), įvertinant </w:t>
      </w:r>
      <w:r w:rsidR="00C91CCA" w:rsidRPr="0071468C">
        <w:rPr>
          <w:sz w:val="22"/>
          <w:szCs w:val="22"/>
        </w:rPr>
        <w:t>pagrindinės matavimo</w:t>
      </w:r>
      <w:r w:rsidRPr="0071468C">
        <w:rPr>
          <w:sz w:val="22"/>
          <w:szCs w:val="22"/>
        </w:rPr>
        <w:t xml:space="preserve"> </w:t>
      </w:r>
      <w:r w:rsidR="00C91CCA" w:rsidRPr="0071468C">
        <w:rPr>
          <w:sz w:val="22"/>
          <w:szCs w:val="22"/>
        </w:rPr>
        <w:t xml:space="preserve"> priemonės, t. y.</w:t>
      </w:r>
      <w:r w:rsidRPr="0071468C">
        <w:rPr>
          <w:sz w:val="22"/>
          <w:szCs w:val="22"/>
        </w:rPr>
        <w:t xml:space="preserve"> depresijos recidyv</w:t>
      </w:r>
      <w:r w:rsidR="00C91CCA" w:rsidRPr="0071468C">
        <w:rPr>
          <w:sz w:val="22"/>
          <w:szCs w:val="22"/>
        </w:rPr>
        <w:t>o</w:t>
      </w:r>
      <w:r w:rsidRPr="0071468C">
        <w:rPr>
          <w:sz w:val="22"/>
          <w:szCs w:val="22"/>
        </w:rPr>
        <w:t xml:space="preserve">, </w:t>
      </w:r>
      <w:r w:rsidR="00C91CCA" w:rsidRPr="0071468C">
        <w:rPr>
          <w:sz w:val="22"/>
          <w:szCs w:val="22"/>
        </w:rPr>
        <w:t>išmatuotą</w:t>
      </w:r>
      <w:r w:rsidRPr="0071468C">
        <w:rPr>
          <w:sz w:val="22"/>
          <w:szCs w:val="22"/>
        </w:rPr>
        <w:t xml:space="preserve"> laiką iki recidyvo. Per tolesnį 6 mėnesių laikotarpį, kai dvigubai </w:t>
      </w:r>
      <w:r w:rsidR="00C91CCA" w:rsidRPr="0071468C">
        <w:rPr>
          <w:sz w:val="22"/>
          <w:szCs w:val="22"/>
        </w:rPr>
        <w:t>koduotu</w:t>
      </w:r>
      <w:r w:rsidRPr="0071468C">
        <w:rPr>
          <w:sz w:val="22"/>
          <w:szCs w:val="22"/>
        </w:rPr>
        <w:t xml:space="preserve"> būdu buvo skiriamas vartoti </w:t>
      </w:r>
      <w:r w:rsidR="00C91CCA" w:rsidRPr="0071468C">
        <w:rPr>
          <w:sz w:val="22"/>
          <w:szCs w:val="22"/>
        </w:rPr>
        <w:t>agomelatinas</w:t>
      </w:r>
      <w:r w:rsidRPr="0071468C">
        <w:rPr>
          <w:sz w:val="22"/>
          <w:szCs w:val="22"/>
        </w:rPr>
        <w:t xml:space="preserve"> ir placebas, recidyvų buvo 22 % </w:t>
      </w:r>
      <w:r w:rsidR="00C91CCA" w:rsidRPr="0071468C">
        <w:rPr>
          <w:sz w:val="22"/>
          <w:szCs w:val="22"/>
        </w:rPr>
        <w:t>agomelatino</w:t>
      </w:r>
      <w:r w:rsidRPr="0071468C">
        <w:rPr>
          <w:sz w:val="22"/>
          <w:szCs w:val="22"/>
        </w:rPr>
        <w:t xml:space="preserve"> grupėje ir 47 % placebo grupėje. </w:t>
      </w:r>
    </w:p>
    <w:p w:rsidR="00C91CCA" w:rsidRPr="0071468C" w:rsidRDefault="00C91CCA" w:rsidP="0015664A">
      <w:pPr>
        <w:pStyle w:val="Default"/>
        <w:rPr>
          <w:sz w:val="22"/>
          <w:szCs w:val="22"/>
        </w:rPr>
      </w:pPr>
    </w:p>
    <w:p w:rsidR="0015664A" w:rsidRPr="0071468C" w:rsidRDefault="00C91CCA" w:rsidP="0015664A">
      <w:pPr>
        <w:pStyle w:val="Default"/>
        <w:rPr>
          <w:sz w:val="22"/>
          <w:szCs w:val="22"/>
        </w:rPr>
      </w:pPr>
      <w:r w:rsidRPr="0071468C">
        <w:rPr>
          <w:sz w:val="22"/>
          <w:szCs w:val="22"/>
        </w:rPr>
        <w:t>Agomelatinas</w:t>
      </w:r>
      <w:r w:rsidR="0015664A" w:rsidRPr="0071468C">
        <w:rPr>
          <w:sz w:val="22"/>
          <w:szCs w:val="22"/>
        </w:rPr>
        <w:t xml:space="preserve"> nepaveikė sveikų savanorių dienos budrumo ir atminties. Depresija sergantiems pacientams 25</w:t>
      </w:r>
      <w:r w:rsidR="00516CF0" w:rsidRPr="0071468C">
        <w:rPr>
          <w:sz w:val="22"/>
          <w:szCs w:val="22"/>
        </w:rPr>
        <w:t> mg</w:t>
      </w:r>
      <w:r w:rsidR="0015664A" w:rsidRPr="0071468C">
        <w:rPr>
          <w:sz w:val="22"/>
          <w:szCs w:val="22"/>
        </w:rPr>
        <w:t xml:space="preserve"> </w:t>
      </w:r>
      <w:r w:rsidR="00463630" w:rsidRPr="0071468C">
        <w:rPr>
          <w:sz w:val="22"/>
          <w:szCs w:val="22"/>
        </w:rPr>
        <w:t>agomelatino tabletės</w:t>
      </w:r>
      <w:r w:rsidR="0042498E" w:rsidRPr="0071468C">
        <w:rPr>
          <w:sz w:val="22"/>
          <w:szCs w:val="22"/>
        </w:rPr>
        <w:t xml:space="preserve"> </w:t>
      </w:r>
      <w:r w:rsidR="0015664A" w:rsidRPr="0071468C">
        <w:rPr>
          <w:sz w:val="22"/>
          <w:szCs w:val="22"/>
        </w:rPr>
        <w:t>padidino gilaus miego lėt</w:t>
      </w:r>
      <w:r w:rsidR="0042498E" w:rsidRPr="0071468C">
        <w:rPr>
          <w:sz w:val="22"/>
          <w:szCs w:val="22"/>
        </w:rPr>
        <w:t>ų</w:t>
      </w:r>
      <w:r w:rsidR="0015664A" w:rsidRPr="0071468C">
        <w:rPr>
          <w:sz w:val="22"/>
          <w:szCs w:val="22"/>
        </w:rPr>
        <w:t xml:space="preserve"> </w:t>
      </w:r>
      <w:r w:rsidR="00463630" w:rsidRPr="0071468C">
        <w:rPr>
          <w:sz w:val="22"/>
          <w:szCs w:val="22"/>
        </w:rPr>
        <w:t>bangų</w:t>
      </w:r>
      <w:r w:rsidR="0015664A" w:rsidRPr="0071468C">
        <w:rPr>
          <w:sz w:val="22"/>
          <w:szCs w:val="22"/>
        </w:rPr>
        <w:t xml:space="preserve"> fazę ir neveikė REM (angl. </w:t>
      </w:r>
      <w:r w:rsidR="0015664A" w:rsidRPr="0071468C">
        <w:rPr>
          <w:i/>
          <w:iCs/>
          <w:sz w:val="22"/>
          <w:szCs w:val="22"/>
        </w:rPr>
        <w:t xml:space="preserve">Rapid Eye Movement </w:t>
      </w:r>
      <w:r w:rsidR="0015664A" w:rsidRPr="0071468C">
        <w:rPr>
          <w:sz w:val="22"/>
          <w:szCs w:val="22"/>
        </w:rPr>
        <w:t>– greitų akių judesių) miego trukmės. 25</w:t>
      </w:r>
      <w:r w:rsidR="00516CF0" w:rsidRPr="0071468C">
        <w:rPr>
          <w:sz w:val="22"/>
          <w:szCs w:val="22"/>
        </w:rPr>
        <w:t> mg</w:t>
      </w:r>
      <w:r w:rsidR="0015664A" w:rsidRPr="0071468C">
        <w:rPr>
          <w:sz w:val="22"/>
          <w:szCs w:val="22"/>
        </w:rPr>
        <w:t xml:space="preserve"> </w:t>
      </w:r>
      <w:r w:rsidR="00463630" w:rsidRPr="0071468C">
        <w:rPr>
          <w:sz w:val="22"/>
          <w:szCs w:val="22"/>
        </w:rPr>
        <w:t xml:space="preserve">agomelatino </w:t>
      </w:r>
      <w:r w:rsidR="0015664A" w:rsidRPr="0071468C">
        <w:rPr>
          <w:sz w:val="22"/>
          <w:szCs w:val="22"/>
        </w:rPr>
        <w:t xml:space="preserve">taip pat paankstino </w:t>
      </w:r>
      <w:r w:rsidR="0015664A" w:rsidRPr="0071468C">
        <w:rPr>
          <w:sz w:val="22"/>
          <w:szCs w:val="22"/>
        </w:rPr>
        <w:lastRenderedPageBreak/>
        <w:t xml:space="preserve">miego pradžią ir širdies veiklos sulėtėjimą. Kaip įvertino patys pacientai, nuo pirmosios gydymo savaitės labai pagerėjo užmigimas ir miego kokybė, o dienos metu nepasireiškė judesių nevikrumas. </w:t>
      </w:r>
    </w:p>
    <w:p w:rsidR="00463630" w:rsidRPr="0071468C" w:rsidRDefault="00463630" w:rsidP="0015664A">
      <w:pPr>
        <w:pStyle w:val="Default"/>
        <w:rPr>
          <w:sz w:val="22"/>
          <w:szCs w:val="22"/>
        </w:rPr>
      </w:pPr>
    </w:p>
    <w:p w:rsidR="0015664A" w:rsidRPr="0071468C" w:rsidRDefault="0015664A" w:rsidP="0015664A">
      <w:pPr>
        <w:pStyle w:val="Default"/>
        <w:rPr>
          <w:sz w:val="22"/>
          <w:szCs w:val="22"/>
        </w:rPr>
      </w:pPr>
      <w:r w:rsidRPr="0071468C">
        <w:rPr>
          <w:sz w:val="22"/>
          <w:szCs w:val="22"/>
        </w:rPr>
        <w:t xml:space="preserve">Remiantis duomenimis, gautais atliekant specifinį lyginamąjį lytinės disfunkcijos tyrimą su depresija sergančiais pacientais, pasiekusiais remisijos būseną, nustatyta tokia tendencija, kad vartojant </w:t>
      </w:r>
      <w:r w:rsidR="00463630" w:rsidRPr="0071468C">
        <w:rPr>
          <w:sz w:val="22"/>
          <w:szCs w:val="22"/>
        </w:rPr>
        <w:t>agomelatino</w:t>
      </w:r>
      <w:r w:rsidRPr="0071468C">
        <w:rPr>
          <w:sz w:val="22"/>
          <w:szCs w:val="22"/>
        </w:rPr>
        <w:t xml:space="preserve"> lytinė disfunkcija pasireiškia rečiau (statistiškai nereikšmingai), negu vartojant venlafaksin</w:t>
      </w:r>
      <w:r w:rsidR="00463630" w:rsidRPr="0071468C">
        <w:rPr>
          <w:sz w:val="22"/>
          <w:szCs w:val="22"/>
        </w:rPr>
        <w:t>o</w:t>
      </w:r>
      <w:r w:rsidRPr="0071468C">
        <w:rPr>
          <w:sz w:val="22"/>
          <w:szCs w:val="22"/>
        </w:rPr>
        <w:t xml:space="preserve">, vertinant lytinio potraukio ar orgazmo balus pagal seksualinio poveikio skalę (angl. </w:t>
      </w:r>
      <w:r w:rsidRPr="0071468C">
        <w:rPr>
          <w:i/>
          <w:iCs/>
          <w:sz w:val="22"/>
          <w:szCs w:val="22"/>
        </w:rPr>
        <w:t>Sex Effects Scale (SEXFX)</w:t>
      </w:r>
      <w:r w:rsidRPr="0071468C">
        <w:rPr>
          <w:sz w:val="22"/>
          <w:szCs w:val="22"/>
        </w:rPr>
        <w:t xml:space="preserve">). Tyrimų jungtinės analizės duomenimis, gautais naudojant Arizonos lytinio patyrimo skalę (angl. </w:t>
      </w:r>
      <w:r w:rsidRPr="0071468C">
        <w:rPr>
          <w:i/>
          <w:iCs/>
          <w:sz w:val="22"/>
          <w:szCs w:val="22"/>
        </w:rPr>
        <w:t>Arizona Sexual Experience Scale (ASEX)</w:t>
      </w:r>
      <w:r w:rsidRPr="0071468C">
        <w:rPr>
          <w:sz w:val="22"/>
          <w:szCs w:val="22"/>
        </w:rPr>
        <w:t xml:space="preserve">), </w:t>
      </w:r>
      <w:r w:rsidR="00463630" w:rsidRPr="0071468C">
        <w:rPr>
          <w:sz w:val="22"/>
          <w:szCs w:val="22"/>
        </w:rPr>
        <w:t>agomelatinas</w:t>
      </w:r>
      <w:r w:rsidRPr="0071468C">
        <w:rPr>
          <w:sz w:val="22"/>
          <w:szCs w:val="22"/>
        </w:rPr>
        <w:t xml:space="preserve"> nesukelia seksualinės funkcijos sutrikimų. Sveikiems savanoriams </w:t>
      </w:r>
      <w:r w:rsidR="00463630" w:rsidRPr="0071468C">
        <w:rPr>
          <w:sz w:val="22"/>
          <w:szCs w:val="22"/>
        </w:rPr>
        <w:t>agomelatinas</w:t>
      </w:r>
      <w:r w:rsidRPr="0071468C">
        <w:rPr>
          <w:sz w:val="22"/>
          <w:szCs w:val="22"/>
        </w:rPr>
        <w:t xml:space="preserve">, kitaip nei paroksetinas, nesukėlė lytinės funkcijos pokyčių. </w:t>
      </w:r>
    </w:p>
    <w:p w:rsidR="00463630" w:rsidRPr="0071468C" w:rsidRDefault="00463630" w:rsidP="0015664A">
      <w:pPr>
        <w:pStyle w:val="Default"/>
        <w:rPr>
          <w:sz w:val="22"/>
          <w:szCs w:val="22"/>
        </w:rPr>
      </w:pPr>
    </w:p>
    <w:p w:rsidR="00463630" w:rsidRPr="0071468C" w:rsidRDefault="0015664A" w:rsidP="00463630">
      <w:pPr>
        <w:pStyle w:val="Default"/>
        <w:rPr>
          <w:sz w:val="22"/>
          <w:szCs w:val="22"/>
        </w:rPr>
      </w:pPr>
      <w:r w:rsidRPr="0071468C">
        <w:rPr>
          <w:sz w:val="22"/>
          <w:szCs w:val="22"/>
        </w:rPr>
        <w:t xml:space="preserve">Klinikinių tyrimų metu </w:t>
      </w:r>
      <w:r w:rsidR="00463630" w:rsidRPr="0071468C">
        <w:rPr>
          <w:sz w:val="22"/>
          <w:szCs w:val="22"/>
        </w:rPr>
        <w:t>agomelatinas nesukėlė</w:t>
      </w:r>
      <w:r w:rsidRPr="0071468C">
        <w:rPr>
          <w:sz w:val="22"/>
          <w:szCs w:val="22"/>
        </w:rPr>
        <w:t xml:space="preserve"> poveikio širdies susitraukimų dažniui ir kraujo</w:t>
      </w:r>
      <w:r w:rsidR="00463630" w:rsidRPr="0071468C">
        <w:rPr>
          <w:sz w:val="22"/>
          <w:szCs w:val="22"/>
        </w:rPr>
        <w:t xml:space="preserve"> </w:t>
      </w:r>
      <w:r w:rsidRPr="0071468C">
        <w:rPr>
          <w:sz w:val="22"/>
          <w:szCs w:val="22"/>
        </w:rPr>
        <w:t>sp</w:t>
      </w:r>
      <w:r w:rsidR="00463630" w:rsidRPr="0071468C">
        <w:rPr>
          <w:sz w:val="22"/>
          <w:szCs w:val="22"/>
        </w:rPr>
        <w:t>audimui</w:t>
      </w:r>
      <w:r w:rsidRPr="0071468C">
        <w:rPr>
          <w:sz w:val="22"/>
          <w:szCs w:val="22"/>
        </w:rPr>
        <w:t>.</w:t>
      </w:r>
    </w:p>
    <w:p w:rsidR="00463630" w:rsidRPr="0071468C" w:rsidRDefault="00463630" w:rsidP="00463630">
      <w:pPr>
        <w:pStyle w:val="Default"/>
        <w:rPr>
          <w:sz w:val="22"/>
          <w:szCs w:val="22"/>
        </w:rPr>
      </w:pPr>
    </w:p>
    <w:p w:rsidR="0015664A" w:rsidRPr="0071468C" w:rsidRDefault="0015664A" w:rsidP="00463630">
      <w:pPr>
        <w:pStyle w:val="Default"/>
        <w:rPr>
          <w:sz w:val="22"/>
          <w:szCs w:val="22"/>
        </w:rPr>
      </w:pPr>
      <w:r w:rsidRPr="0071468C">
        <w:rPr>
          <w:sz w:val="22"/>
          <w:szCs w:val="22"/>
        </w:rPr>
        <w:t>Tiriant pacientus, pasiekusius depresijos remisiją, ir siekiant įvertinti nutraukimo simptomus, remiantis simptomų ir požymių, atsirandančių nutraukus vaist</w:t>
      </w:r>
      <w:r w:rsidR="00463630" w:rsidRPr="0071468C">
        <w:rPr>
          <w:sz w:val="22"/>
          <w:szCs w:val="22"/>
        </w:rPr>
        <w:t>inio preparato</w:t>
      </w:r>
      <w:r w:rsidRPr="0071468C">
        <w:rPr>
          <w:sz w:val="22"/>
          <w:szCs w:val="22"/>
        </w:rPr>
        <w:t xml:space="preserve"> vartojimą, sąrašu (angl. </w:t>
      </w:r>
      <w:r w:rsidRPr="0071468C">
        <w:rPr>
          <w:i/>
          <w:iCs/>
          <w:sz w:val="22"/>
          <w:szCs w:val="22"/>
        </w:rPr>
        <w:t>Discontinuation Emergent Signs and Symptoms(DESS)</w:t>
      </w:r>
      <w:r w:rsidRPr="0071468C">
        <w:rPr>
          <w:sz w:val="22"/>
          <w:szCs w:val="22"/>
        </w:rPr>
        <w:t xml:space="preserve">), </w:t>
      </w:r>
      <w:r w:rsidR="00463630" w:rsidRPr="0071468C">
        <w:rPr>
          <w:sz w:val="22"/>
          <w:szCs w:val="22"/>
        </w:rPr>
        <w:t>agomelatin</w:t>
      </w:r>
      <w:r w:rsidR="00201835" w:rsidRPr="0071468C">
        <w:rPr>
          <w:sz w:val="22"/>
          <w:szCs w:val="22"/>
        </w:rPr>
        <w:t>as</w:t>
      </w:r>
      <w:r w:rsidR="00463630" w:rsidRPr="0071468C">
        <w:rPr>
          <w:sz w:val="22"/>
          <w:szCs w:val="22"/>
        </w:rPr>
        <w:t xml:space="preserve"> </w:t>
      </w:r>
      <w:r w:rsidRPr="0071468C">
        <w:rPr>
          <w:sz w:val="22"/>
          <w:szCs w:val="22"/>
        </w:rPr>
        <w:t xml:space="preserve">nesukėlė </w:t>
      </w:r>
      <w:r w:rsidR="00463630" w:rsidRPr="0071468C">
        <w:rPr>
          <w:sz w:val="22"/>
          <w:szCs w:val="22"/>
        </w:rPr>
        <w:t>abstinencijos</w:t>
      </w:r>
      <w:r w:rsidRPr="0071468C">
        <w:rPr>
          <w:sz w:val="22"/>
          <w:szCs w:val="22"/>
        </w:rPr>
        <w:t xml:space="preserve"> sindromo po staigaus gydymo nutraukimo. </w:t>
      </w:r>
    </w:p>
    <w:p w:rsidR="00463630" w:rsidRPr="0071468C" w:rsidRDefault="00463630" w:rsidP="0015664A">
      <w:pPr>
        <w:pStyle w:val="Default"/>
        <w:rPr>
          <w:sz w:val="22"/>
          <w:szCs w:val="22"/>
        </w:rPr>
      </w:pPr>
    </w:p>
    <w:p w:rsidR="0015664A" w:rsidRPr="0071468C" w:rsidRDefault="0015664A" w:rsidP="0015664A">
      <w:pPr>
        <w:pStyle w:val="Default"/>
        <w:rPr>
          <w:sz w:val="22"/>
          <w:szCs w:val="22"/>
        </w:rPr>
      </w:pPr>
      <w:r w:rsidRPr="0071468C">
        <w:rPr>
          <w:sz w:val="22"/>
          <w:szCs w:val="22"/>
        </w:rPr>
        <w:t>Tiriant sveikus savanorius pagal specifinę</w:t>
      </w:r>
      <w:r w:rsidR="00D44A0C" w:rsidRPr="0071468C">
        <w:rPr>
          <w:sz w:val="22"/>
          <w:szCs w:val="22"/>
        </w:rPr>
        <w:t xml:space="preserve"> vizualinę analoginę</w:t>
      </w:r>
      <w:r w:rsidRPr="0071468C">
        <w:rPr>
          <w:sz w:val="22"/>
          <w:szCs w:val="22"/>
        </w:rPr>
        <w:t xml:space="preserve"> skalę </w:t>
      </w:r>
      <w:r w:rsidR="00D44A0C" w:rsidRPr="0071468C">
        <w:rPr>
          <w:sz w:val="22"/>
          <w:szCs w:val="22"/>
        </w:rPr>
        <w:t xml:space="preserve">(angl. </w:t>
      </w:r>
      <w:r w:rsidR="00D44A0C" w:rsidRPr="0071468C">
        <w:rPr>
          <w:i/>
          <w:sz w:val="22"/>
          <w:szCs w:val="22"/>
        </w:rPr>
        <w:t>visual analogue scale</w:t>
      </w:r>
      <w:r w:rsidR="00D44A0C" w:rsidRPr="0071468C">
        <w:rPr>
          <w:sz w:val="22"/>
          <w:szCs w:val="22"/>
        </w:rPr>
        <w:t xml:space="preserve">) </w:t>
      </w:r>
      <w:r w:rsidRPr="0071468C">
        <w:rPr>
          <w:sz w:val="22"/>
          <w:szCs w:val="22"/>
        </w:rPr>
        <w:t xml:space="preserve">ir </w:t>
      </w:r>
      <w:r w:rsidR="00D44A0C" w:rsidRPr="0071468C">
        <w:rPr>
          <w:sz w:val="22"/>
          <w:szCs w:val="22"/>
        </w:rPr>
        <w:t xml:space="preserve">Priklausomybės ligų </w:t>
      </w:r>
      <w:r w:rsidRPr="0071468C">
        <w:rPr>
          <w:sz w:val="22"/>
          <w:szCs w:val="22"/>
        </w:rPr>
        <w:t xml:space="preserve">tyrimo centro aprašo (angl. </w:t>
      </w:r>
      <w:r w:rsidRPr="0071468C">
        <w:rPr>
          <w:i/>
          <w:iCs/>
          <w:sz w:val="22"/>
          <w:szCs w:val="22"/>
        </w:rPr>
        <w:t>Addiction Research Center Inventor</w:t>
      </w:r>
      <w:r w:rsidRPr="0071468C">
        <w:rPr>
          <w:sz w:val="22"/>
          <w:szCs w:val="22"/>
        </w:rPr>
        <w:t xml:space="preserve">y (ARCI)) 49 sąrašą, </w:t>
      </w:r>
      <w:r w:rsidR="00463630" w:rsidRPr="0071468C">
        <w:rPr>
          <w:sz w:val="22"/>
          <w:szCs w:val="22"/>
        </w:rPr>
        <w:t>agomelatin</w:t>
      </w:r>
      <w:r w:rsidR="00215993" w:rsidRPr="0071468C">
        <w:rPr>
          <w:sz w:val="22"/>
          <w:szCs w:val="22"/>
        </w:rPr>
        <w:t>as</w:t>
      </w:r>
      <w:r w:rsidRPr="0071468C">
        <w:rPr>
          <w:sz w:val="22"/>
          <w:szCs w:val="22"/>
        </w:rPr>
        <w:t xml:space="preserve"> nesukelia pripratimo. Placebu kontroliuojamame 8 savaičių trukmės tyrime, </w:t>
      </w:r>
      <w:r w:rsidR="00463630" w:rsidRPr="0071468C">
        <w:rPr>
          <w:sz w:val="22"/>
          <w:szCs w:val="22"/>
        </w:rPr>
        <w:t xml:space="preserve">kurio metu </w:t>
      </w:r>
      <w:r w:rsidRPr="0071468C">
        <w:rPr>
          <w:sz w:val="22"/>
          <w:szCs w:val="22"/>
        </w:rPr>
        <w:t>buvo skiriama 25-50</w:t>
      </w:r>
      <w:r w:rsidR="00516CF0" w:rsidRPr="0071468C">
        <w:rPr>
          <w:sz w:val="22"/>
          <w:szCs w:val="22"/>
        </w:rPr>
        <w:t> mg</w:t>
      </w:r>
      <w:r w:rsidRPr="0071468C">
        <w:rPr>
          <w:sz w:val="22"/>
          <w:szCs w:val="22"/>
        </w:rPr>
        <w:t xml:space="preserve"> per parą agomelatino dozė senyviems (65 metų ir vyresniems) pacientams, sergantiems depresija (N = 222, iš jų 151 buvo gydomas agomelatinu), </w:t>
      </w:r>
      <w:r w:rsidR="00463630" w:rsidRPr="0071468C">
        <w:rPr>
          <w:sz w:val="22"/>
          <w:szCs w:val="22"/>
        </w:rPr>
        <w:t>nustatytas</w:t>
      </w:r>
      <w:r w:rsidRPr="0071468C">
        <w:rPr>
          <w:sz w:val="22"/>
          <w:szCs w:val="22"/>
        </w:rPr>
        <w:t xml:space="preserve"> statistiškai reikšmingas HAM-D bendrojo įvertinimo (pagrindinės vertinamosios baigties) 2,67 balo skirtumas. Asmenų, kuriems buvo </w:t>
      </w:r>
      <w:r w:rsidR="00463630" w:rsidRPr="0071468C">
        <w:rPr>
          <w:sz w:val="22"/>
          <w:szCs w:val="22"/>
        </w:rPr>
        <w:t>nustatytas palankus</w:t>
      </w:r>
      <w:r w:rsidRPr="0071468C">
        <w:rPr>
          <w:sz w:val="22"/>
          <w:szCs w:val="22"/>
        </w:rPr>
        <w:t xml:space="preserve"> gydymo atsakas, analizė parodė, kad agomelatino poveikis viršesnis. Labai senyvo amžiaus pacientams (≥ 75 metų, N = 69, iš jų 48 buvo gydomi agomelatinu) pagerėjimo </w:t>
      </w:r>
      <w:r w:rsidR="00463630" w:rsidRPr="0071468C">
        <w:rPr>
          <w:sz w:val="22"/>
          <w:szCs w:val="22"/>
        </w:rPr>
        <w:t>nenustatyta</w:t>
      </w:r>
      <w:r w:rsidRPr="0071468C">
        <w:rPr>
          <w:sz w:val="22"/>
          <w:szCs w:val="22"/>
        </w:rPr>
        <w:t xml:space="preserve">. Agomelatino toleravimas senyviems pacientams buvo panašus, kaip ir jaunesnio amžiaus suaugusiems pacientams. </w:t>
      </w:r>
    </w:p>
    <w:p w:rsidR="00463630" w:rsidRPr="0071468C" w:rsidRDefault="00463630" w:rsidP="0015664A">
      <w:pPr>
        <w:pStyle w:val="Default"/>
        <w:rPr>
          <w:sz w:val="22"/>
          <w:szCs w:val="22"/>
        </w:rPr>
      </w:pPr>
    </w:p>
    <w:p w:rsidR="0015664A" w:rsidRPr="0071468C" w:rsidRDefault="0015664A" w:rsidP="0015664A">
      <w:pPr>
        <w:pStyle w:val="Default"/>
        <w:rPr>
          <w:sz w:val="22"/>
          <w:szCs w:val="22"/>
        </w:rPr>
      </w:pPr>
      <w:r w:rsidRPr="0071468C">
        <w:rPr>
          <w:sz w:val="22"/>
          <w:szCs w:val="22"/>
        </w:rPr>
        <w:t>Atliktas specifinis kontroliuojamas 3 savaičių trukmės tyrimas, kuriame dalyvavo didžiosios depresijos sutrikimu sergantys pacientai, kai jiems vartojant paroksetino (SSRI) ar venlafaksino (SNRI) būklė nebuvo pakankamai pagerėjusi. Gydymą šiais antidepresantais pakeitus gydymu agomelatinu atsira</w:t>
      </w:r>
      <w:r w:rsidR="00463630" w:rsidRPr="0071468C">
        <w:rPr>
          <w:sz w:val="22"/>
          <w:szCs w:val="22"/>
        </w:rPr>
        <w:t xml:space="preserve">do </w:t>
      </w:r>
      <w:r w:rsidR="00F46D56" w:rsidRPr="0071468C">
        <w:rPr>
          <w:sz w:val="22"/>
          <w:szCs w:val="22"/>
        </w:rPr>
        <w:t xml:space="preserve">nutraukimo </w:t>
      </w:r>
      <w:r w:rsidRPr="0071468C">
        <w:rPr>
          <w:sz w:val="22"/>
          <w:szCs w:val="22"/>
        </w:rPr>
        <w:t xml:space="preserve">simptomų, tiek po staigaus, tiek po laipsniško ankstesniojo gydymo SSRI arba SNRI grupės antidepresantu nutraukimo. Šie </w:t>
      </w:r>
      <w:r w:rsidR="00463630" w:rsidRPr="0071468C">
        <w:rPr>
          <w:sz w:val="22"/>
          <w:szCs w:val="22"/>
        </w:rPr>
        <w:t>abstinencijos</w:t>
      </w:r>
      <w:r w:rsidRPr="0071468C">
        <w:rPr>
          <w:sz w:val="22"/>
          <w:szCs w:val="22"/>
        </w:rPr>
        <w:t xml:space="preserve"> simptomai gali būti supainioti su nepakankamu agomelatino poveikiu gydymo pradžioje. </w:t>
      </w:r>
    </w:p>
    <w:p w:rsidR="00463630" w:rsidRPr="0071468C" w:rsidRDefault="00463630" w:rsidP="0015664A">
      <w:pPr>
        <w:pStyle w:val="Default"/>
        <w:rPr>
          <w:sz w:val="22"/>
          <w:szCs w:val="22"/>
        </w:rPr>
      </w:pPr>
    </w:p>
    <w:p w:rsidR="0015664A" w:rsidRPr="0071468C" w:rsidRDefault="0015664A" w:rsidP="0015664A">
      <w:pPr>
        <w:pStyle w:val="Default"/>
        <w:rPr>
          <w:sz w:val="22"/>
          <w:szCs w:val="22"/>
        </w:rPr>
      </w:pPr>
      <w:r w:rsidRPr="0071468C">
        <w:rPr>
          <w:sz w:val="22"/>
          <w:szCs w:val="22"/>
        </w:rPr>
        <w:t xml:space="preserve">Procentinė pacientų, kuriems pasireiškė bent vienas </w:t>
      </w:r>
      <w:r w:rsidR="00463630" w:rsidRPr="0071468C">
        <w:rPr>
          <w:sz w:val="22"/>
          <w:szCs w:val="22"/>
        </w:rPr>
        <w:t>abstinencijos</w:t>
      </w:r>
      <w:r w:rsidRPr="0071468C">
        <w:rPr>
          <w:sz w:val="22"/>
          <w:szCs w:val="22"/>
        </w:rPr>
        <w:t xml:space="preserve"> simptomas per savaitę nuo gydymo SSRI ar SNRI grupės antidepresantu nutraukimo, dalis buvo mažesnė ilgo laipsniško dozės mažinimo (2 savaičių laikotarpiu) grupėje, palyginus su greito laipsniško dozės mažinimo grupe (1 savaitės laikotarpiu) ir staigaus nutraukimo, SSRI arba SNRI grupės antidepresantą pakeičiant kitu preparatu, grupe: atitinkamai 56,1 %, 62,6 % ir 79,8 %. </w:t>
      </w:r>
    </w:p>
    <w:p w:rsidR="00715307" w:rsidRPr="0071468C" w:rsidRDefault="00715307" w:rsidP="0015664A">
      <w:pPr>
        <w:pStyle w:val="Default"/>
        <w:rPr>
          <w:sz w:val="22"/>
          <w:szCs w:val="22"/>
        </w:rPr>
      </w:pPr>
    </w:p>
    <w:p w:rsidR="0015664A" w:rsidRPr="0071468C" w:rsidRDefault="0015664A" w:rsidP="0015664A">
      <w:pPr>
        <w:pStyle w:val="Default"/>
        <w:rPr>
          <w:sz w:val="22"/>
          <w:szCs w:val="22"/>
          <w:u w:val="single"/>
        </w:rPr>
      </w:pPr>
      <w:r w:rsidRPr="0071468C">
        <w:rPr>
          <w:sz w:val="22"/>
          <w:szCs w:val="22"/>
          <w:u w:val="single"/>
        </w:rPr>
        <w:t xml:space="preserve">Vaikų populiacija </w:t>
      </w:r>
    </w:p>
    <w:p w:rsidR="0015664A" w:rsidRPr="0071468C" w:rsidRDefault="0015664A" w:rsidP="0015664A">
      <w:pPr>
        <w:pStyle w:val="Default"/>
        <w:rPr>
          <w:sz w:val="22"/>
          <w:szCs w:val="22"/>
        </w:rPr>
      </w:pPr>
      <w:r w:rsidRPr="0071468C">
        <w:rPr>
          <w:sz w:val="22"/>
          <w:szCs w:val="22"/>
        </w:rPr>
        <w:t xml:space="preserve">Europos vaistų agentūra atidėjo įpareigojimą pateikti </w:t>
      </w:r>
      <w:r w:rsidR="00643FE0" w:rsidRPr="0071468C">
        <w:rPr>
          <w:sz w:val="22"/>
          <w:szCs w:val="22"/>
        </w:rPr>
        <w:t>Agodeprin</w:t>
      </w:r>
      <w:r w:rsidRPr="0071468C">
        <w:rPr>
          <w:sz w:val="22"/>
          <w:szCs w:val="22"/>
        </w:rPr>
        <w:t xml:space="preserve"> tyrimų su vienu ar daugiau vaikų populiacijos pogrupių duomenis gydant didžiosios depresijos epizodus (vartojimo vaikams informacija pateikiama 4.2 skyriuje). </w:t>
      </w:r>
    </w:p>
    <w:p w:rsidR="00715307" w:rsidRPr="0071468C" w:rsidRDefault="00715307" w:rsidP="0015664A">
      <w:pPr>
        <w:pStyle w:val="Default"/>
        <w:rPr>
          <w:b/>
          <w:bCs/>
          <w:sz w:val="22"/>
          <w:szCs w:val="22"/>
        </w:rPr>
      </w:pPr>
    </w:p>
    <w:p w:rsidR="0015664A" w:rsidRPr="0071468C" w:rsidRDefault="0015664A" w:rsidP="0015664A">
      <w:pPr>
        <w:pStyle w:val="Default"/>
        <w:rPr>
          <w:sz w:val="22"/>
          <w:szCs w:val="22"/>
        </w:rPr>
      </w:pPr>
      <w:r w:rsidRPr="0071468C">
        <w:rPr>
          <w:b/>
          <w:bCs/>
          <w:sz w:val="22"/>
          <w:szCs w:val="22"/>
        </w:rPr>
        <w:t>5.2</w:t>
      </w:r>
      <w:r w:rsidR="00715307" w:rsidRPr="0071468C">
        <w:rPr>
          <w:b/>
          <w:bCs/>
          <w:sz w:val="22"/>
          <w:szCs w:val="22"/>
        </w:rPr>
        <w:tab/>
      </w:r>
      <w:r w:rsidRPr="0071468C">
        <w:rPr>
          <w:b/>
          <w:bCs/>
          <w:sz w:val="22"/>
          <w:szCs w:val="22"/>
        </w:rPr>
        <w:t xml:space="preserve">Farmakokinetinės savybės </w:t>
      </w:r>
    </w:p>
    <w:p w:rsidR="00715307" w:rsidRPr="0071468C" w:rsidRDefault="00715307" w:rsidP="0015664A">
      <w:pPr>
        <w:pStyle w:val="Default"/>
        <w:rPr>
          <w:sz w:val="22"/>
          <w:szCs w:val="22"/>
        </w:rPr>
      </w:pPr>
    </w:p>
    <w:p w:rsidR="0015664A" w:rsidRPr="0071468C" w:rsidRDefault="0015664A" w:rsidP="0015664A">
      <w:pPr>
        <w:pStyle w:val="Default"/>
        <w:rPr>
          <w:sz w:val="22"/>
          <w:szCs w:val="22"/>
          <w:u w:val="single"/>
        </w:rPr>
      </w:pPr>
      <w:r w:rsidRPr="0071468C">
        <w:rPr>
          <w:sz w:val="22"/>
          <w:szCs w:val="22"/>
          <w:u w:val="single"/>
        </w:rPr>
        <w:t xml:space="preserve">Absorbcija ir biologinis prieinamumas </w:t>
      </w:r>
    </w:p>
    <w:p w:rsidR="0015664A" w:rsidRPr="0071468C" w:rsidRDefault="0015664A" w:rsidP="0015664A">
      <w:pPr>
        <w:pStyle w:val="Default"/>
        <w:rPr>
          <w:sz w:val="22"/>
          <w:szCs w:val="22"/>
        </w:rPr>
      </w:pPr>
      <w:r w:rsidRPr="0071468C">
        <w:rPr>
          <w:sz w:val="22"/>
          <w:szCs w:val="22"/>
        </w:rPr>
        <w:t xml:space="preserve">Pavartotas per burną agomelatinas greitai ir gerai (≥80 %) absorbuojamas. Absoliutus biologinis prieinamumas yra mažas (&lt;5 % vartojant geriamas terapines dozes) ir atskiriems </w:t>
      </w:r>
      <w:r w:rsidR="00715307" w:rsidRPr="0071468C">
        <w:rPr>
          <w:sz w:val="22"/>
          <w:szCs w:val="22"/>
        </w:rPr>
        <w:t xml:space="preserve">individams </w:t>
      </w:r>
      <w:r w:rsidR="00D27274" w:rsidRPr="0071468C">
        <w:rPr>
          <w:sz w:val="22"/>
          <w:szCs w:val="22"/>
        </w:rPr>
        <w:t xml:space="preserve">iš </w:t>
      </w:r>
      <w:r w:rsidR="00715307" w:rsidRPr="0071468C">
        <w:rPr>
          <w:sz w:val="22"/>
          <w:szCs w:val="22"/>
        </w:rPr>
        <w:t>esm</w:t>
      </w:r>
      <w:r w:rsidR="00D27274" w:rsidRPr="0071468C">
        <w:rPr>
          <w:sz w:val="22"/>
          <w:szCs w:val="22"/>
        </w:rPr>
        <w:t>ės</w:t>
      </w:r>
      <w:r w:rsidR="00715307" w:rsidRPr="0071468C">
        <w:rPr>
          <w:sz w:val="22"/>
          <w:szCs w:val="22"/>
        </w:rPr>
        <w:t>i</w:t>
      </w:r>
      <w:r w:rsidRPr="0071468C">
        <w:rPr>
          <w:sz w:val="22"/>
          <w:szCs w:val="22"/>
        </w:rPr>
        <w:t xml:space="preserve"> skiriasi. Biologinis prieinamumas moter</w:t>
      </w:r>
      <w:r w:rsidR="00715307" w:rsidRPr="0071468C">
        <w:rPr>
          <w:sz w:val="22"/>
          <w:szCs w:val="22"/>
        </w:rPr>
        <w:t>ims, palyginti su vyrais, yra didesnis</w:t>
      </w:r>
      <w:r w:rsidRPr="0071468C">
        <w:rPr>
          <w:sz w:val="22"/>
          <w:szCs w:val="22"/>
        </w:rPr>
        <w:t xml:space="preserve">. Biologinį prieinamumą didina geriamieji kontraceptikai ir mažina rūkymas. Didžiausia koncentracija plazmoje </w:t>
      </w:r>
      <w:r w:rsidR="00715307" w:rsidRPr="0071468C">
        <w:rPr>
          <w:sz w:val="22"/>
          <w:szCs w:val="22"/>
        </w:rPr>
        <w:t>atsiranda</w:t>
      </w:r>
      <w:r w:rsidRPr="0071468C">
        <w:rPr>
          <w:sz w:val="22"/>
          <w:szCs w:val="22"/>
        </w:rPr>
        <w:t xml:space="preserve"> per 1–2 valandas. </w:t>
      </w:r>
    </w:p>
    <w:p w:rsidR="008440C4" w:rsidRPr="0071468C" w:rsidRDefault="008440C4" w:rsidP="0015664A">
      <w:pPr>
        <w:pStyle w:val="Default"/>
        <w:rPr>
          <w:sz w:val="22"/>
          <w:szCs w:val="22"/>
        </w:rPr>
      </w:pPr>
    </w:p>
    <w:p w:rsidR="0015664A" w:rsidRPr="0071468C" w:rsidRDefault="0015664A" w:rsidP="0015664A">
      <w:pPr>
        <w:pStyle w:val="Default"/>
        <w:rPr>
          <w:sz w:val="22"/>
          <w:szCs w:val="22"/>
        </w:rPr>
      </w:pPr>
      <w:r w:rsidRPr="0071468C">
        <w:rPr>
          <w:sz w:val="22"/>
          <w:szCs w:val="22"/>
        </w:rPr>
        <w:t>Sisteminė agomelatino ekspozicija</w:t>
      </w:r>
      <w:r w:rsidR="00715307" w:rsidRPr="0071468C">
        <w:rPr>
          <w:sz w:val="22"/>
          <w:szCs w:val="22"/>
        </w:rPr>
        <w:t xml:space="preserve"> gydomųjų dozių diapazone</w:t>
      </w:r>
      <w:r w:rsidRPr="0071468C">
        <w:rPr>
          <w:sz w:val="22"/>
          <w:szCs w:val="22"/>
        </w:rPr>
        <w:t xml:space="preserve"> didėja proporcingai dozei. Taikant didesnes dozes </w:t>
      </w:r>
      <w:r w:rsidR="00715307" w:rsidRPr="0071468C">
        <w:rPr>
          <w:sz w:val="22"/>
          <w:szCs w:val="22"/>
        </w:rPr>
        <w:t>pasireiškia metabolizmo prieš patenkant į sisteminę kraujotaką įsotinimo efektas</w:t>
      </w:r>
      <w:r w:rsidRPr="0071468C">
        <w:rPr>
          <w:sz w:val="22"/>
          <w:szCs w:val="22"/>
        </w:rPr>
        <w:t xml:space="preserve">. </w:t>
      </w:r>
    </w:p>
    <w:p w:rsidR="00715307" w:rsidRPr="0071468C" w:rsidRDefault="00715307" w:rsidP="0015664A">
      <w:pPr>
        <w:pStyle w:val="Default"/>
        <w:rPr>
          <w:sz w:val="22"/>
          <w:szCs w:val="22"/>
        </w:rPr>
      </w:pPr>
    </w:p>
    <w:p w:rsidR="0015664A" w:rsidRPr="0071468C" w:rsidRDefault="0015664A" w:rsidP="0015664A">
      <w:pPr>
        <w:pStyle w:val="Default"/>
        <w:rPr>
          <w:sz w:val="22"/>
          <w:szCs w:val="22"/>
        </w:rPr>
      </w:pPr>
      <w:r w:rsidRPr="0071468C">
        <w:rPr>
          <w:sz w:val="22"/>
          <w:szCs w:val="22"/>
        </w:rPr>
        <w:t xml:space="preserve">Maistas (įprastinis ar riebus) nekeičia biologinio prieinamumo ir absorbcijos greičio. Labai riebus maistas </w:t>
      </w:r>
      <w:r w:rsidR="00715307" w:rsidRPr="0071468C">
        <w:rPr>
          <w:sz w:val="22"/>
          <w:szCs w:val="22"/>
        </w:rPr>
        <w:t>padidina</w:t>
      </w:r>
      <w:r w:rsidRPr="0071468C">
        <w:rPr>
          <w:sz w:val="22"/>
          <w:szCs w:val="22"/>
        </w:rPr>
        <w:t xml:space="preserve"> biologin</w:t>
      </w:r>
      <w:r w:rsidR="00715307" w:rsidRPr="0071468C">
        <w:rPr>
          <w:sz w:val="22"/>
          <w:szCs w:val="22"/>
        </w:rPr>
        <w:t>io</w:t>
      </w:r>
      <w:r w:rsidRPr="0071468C">
        <w:rPr>
          <w:sz w:val="22"/>
          <w:szCs w:val="22"/>
        </w:rPr>
        <w:t xml:space="preserve"> prieinamum</w:t>
      </w:r>
      <w:r w:rsidR="00715307" w:rsidRPr="0071468C">
        <w:rPr>
          <w:sz w:val="22"/>
          <w:szCs w:val="22"/>
        </w:rPr>
        <w:t>o</w:t>
      </w:r>
      <w:r w:rsidRPr="0071468C">
        <w:rPr>
          <w:sz w:val="22"/>
          <w:szCs w:val="22"/>
        </w:rPr>
        <w:t xml:space="preserve"> ir absorbcij</w:t>
      </w:r>
      <w:r w:rsidR="00715307" w:rsidRPr="0071468C">
        <w:rPr>
          <w:sz w:val="22"/>
          <w:szCs w:val="22"/>
        </w:rPr>
        <w:t>os kintamumą</w:t>
      </w:r>
      <w:r w:rsidRPr="0071468C">
        <w:rPr>
          <w:sz w:val="22"/>
          <w:szCs w:val="22"/>
        </w:rPr>
        <w:t xml:space="preserve">. </w:t>
      </w:r>
    </w:p>
    <w:p w:rsidR="00715307" w:rsidRPr="0071468C" w:rsidRDefault="00715307" w:rsidP="0015664A">
      <w:pPr>
        <w:pStyle w:val="Default"/>
        <w:rPr>
          <w:sz w:val="22"/>
          <w:szCs w:val="22"/>
        </w:rPr>
      </w:pPr>
    </w:p>
    <w:p w:rsidR="0015664A" w:rsidRPr="0071468C" w:rsidRDefault="0015664A" w:rsidP="0015664A">
      <w:pPr>
        <w:pStyle w:val="Default"/>
        <w:rPr>
          <w:sz w:val="22"/>
          <w:szCs w:val="22"/>
          <w:u w:val="single"/>
        </w:rPr>
      </w:pPr>
      <w:r w:rsidRPr="0071468C">
        <w:rPr>
          <w:sz w:val="22"/>
          <w:szCs w:val="22"/>
          <w:u w:val="single"/>
        </w:rPr>
        <w:t xml:space="preserve">Pasiskirstymas </w:t>
      </w:r>
    </w:p>
    <w:p w:rsidR="0015664A" w:rsidRPr="0071468C" w:rsidRDefault="0015664A" w:rsidP="0015664A">
      <w:pPr>
        <w:pStyle w:val="Default"/>
        <w:rPr>
          <w:sz w:val="22"/>
          <w:szCs w:val="22"/>
        </w:rPr>
      </w:pPr>
      <w:r w:rsidRPr="0071468C">
        <w:rPr>
          <w:sz w:val="22"/>
          <w:szCs w:val="22"/>
        </w:rPr>
        <w:t>Nusistovėj</w:t>
      </w:r>
      <w:r w:rsidR="00715307" w:rsidRPr="0071468C">
        <w:rPr>
          <w:sz w:val="22"/>
          <w:szCs w:val="22"/>
        </w:rPr>
        <w:t>us pusiausvyrinei apykaitai</w:t>
      </w:r>
      <w:r w:rsidRPr="0071468C">
        <w:rPr>
          <w:sz w:val="22"/>
          <w:szCs w:val="22"/>
        </w:rPr>
        <w:t xml:space="preserve"> pasiskirstymo tūris yra maždaug 35 l, plazmos baltym</w:t>
      </w:r>
      <w:r w:rsidR="00F42A4D" w:rsidRPr="0071468C">
        <w:rPr>
          <w:sz w:val="22"/>
          <w:szCs w:val="22"/>
        </w:rPr>
        <w:t>as suriša</w:t>
      </w:r>
      <w:r w:rsidRPr="0071468C">
        <w:rPr>
          <w:sz w:val="22"/>
          <w:szCs w:val="22"/>
        </w:rPr>
        <w:t xml:space="preserve"> 95 % </w:t>
      </w:r>
      <w:r w:rsidR="00715307" w:rsidRPr="0071468C">
        <w:rPr>
          <w:sz w:val="22"/>
          <w:szCs w:val="22"/>
        </w:rPr>
        <w:t xml:space="preserve">veikliosios medžiagos </w:t>
      </w:r>
      <w:r w:rsidRPr="0071468C">
        <w:rPr>
          <w:sz w:val="22"/>
          <w:szCs w:val="22"/>
        </w:rPr>
        <w:t xml:space="preserve">nepriklausomai nuo koncentracijos, šio </w:t>
      </w:r>
      <w:r w:rsidR="00F42A4D" w:rsidRPr="0071468C">
        <w:rPr>
          <w:sz w:val="22"/>
          <w:szCs w:val="22"/>
        </w:rPr>
        <w:t>surišimo</w:t>
      </w:r>
      <w:r w:rsidRPr="0071468C">
        <w:rPr>
          <w:sz w:val="22"/>
          <w:szCs w:val="22"/>
        </w:rPr>
        <w:t xml:space="preserve"> neveikia pacientų amžius ir inkstų funkcijos sutrikimas, tačiau, esant kepenų funkcijos sutrikimui, </w:t>
      </w:r>
      <w:r w:rsidR="00F42A4D" w:rsidRPr="0071468C">
        <w:rPr>
          <w:sz w:val="22"/>
          <w:szCs w:val="22"/>
        </w:rPr>
        <w:t>laisva frakcija būna</w:t>
      </w:r>
      <w:r w:rsidRPr="0071468C">
        <w:rPr>
          <w:sz w:val="22"/>
          <w:szCs w:val="22"/>
        </w:rPr>
        <w:t xml:space="preserve"> </w:t>
      </w:r>
      <w:r w:rsidR="00F42A4D" w:rsidRPr="0071468C">
        <w:rPr>
          <w:sz w:val="22"/>
          <w:szCs w:val="22"/>
        </w:rPr>
        <w:t>dvigubai didesnė</w:t>
      </w:r>
      <w:r w:rsidRPr="0071468C">
        <w:rPr>
          <w:sz w:val="22"/>
          <w:szCs w:val="22"/>
        </w:rPr>
        <w:t xml:space="preserve">. </w:t>
      </w:r>
    </w:p>
    <w:p w:rsidR="00F42A4D" w:rsidRPr="0071468C" w:rsidRDefault="00F42A4D" w:rsidP="0015664A">
      <w:pPr>
        <w:pStyle w:val="Default"/>
        <w:rPr>
          <w:sz w:val="22"/>
          <w:szCs w:val="22"/>
        </w:rPr>
      </w:pPr>
    </w:p>
    <w:p w:rsidR="0015664A" w:rsidRPr="0071468C" w:rsidRDefault="0015664A" w:rsidP="0015664A">
      <w:pPr>
        <w:pStyle w:val="Default"/>
        <w:rPr>
          <w:sz w:val="22"/>
          <w:szCs w:val="22"/>
          <w:u w:val="single"/>
        </w:rPr>
      </w:pPr>
      <w:r w:rsidRPr="0071468C">
        <w:rPr>
          <w:sz w:val="22"/>
          <w:szCs w:val="22"/>
          <w:u w:val="single"/>
        </w:rPr>
        <w:t xml:space="preserve">Biotransformacija </w:t>
      </w:r>
    </w:p>
    <w:p w:rsidR="0015664A" w:rsidRPr="0071468C" w:rsidRDefault="0015664A" w:rsidP="0015664A">
      <w:pPr>
        <w:widowControl w:val="0"/>
        <w:tabs>
          <w:tab w:val="left" w:pos="567"/>
        </w:tabs>
        <w:rPr>
          <w:snapToGrid w:val="0"/>
          <w:szCs w:val="22"/>
          <w:lang w:eastAsia="en-US"/>
        </w:rPr>
      </w:pPr>
      <w:r w:rsidRPr="0071468C">
        <w:rPr>
          <w:szCs w:val="22"/>
        </w:rPr>
        <w:t>Išgertas agomelatinas greitai metabolizuojamas daugiausia kepenų CYP1A2 izofermentų. CYP2C9 ir CYP2C19 izofermentai taip pat dalyvauja šiame procese, bet jų vaidmuo mažesnis.</w:t>
      </w:r>
    </w:p>
    <w:p w:rsidR="0015664A" w:rsidRPr="0071468C" w:rsidRDefault="0015664A" w:rsidP="00D87EAB">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Svarbiausi metabolitai, hidroksilintas ir demetilintas agomelatinas yra neaktyvūs, jie greitai sujungiami ir pašalinami su šlapimu.</w:t>
      </w:r>
    </w:p>
    <w:p w:rsidR="00624A6C" w:rsidRPr="0071468C" w:rsidRDefault="00624A6C"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u w:val="single"/>
          <w:lang w:eastAsia="en-US"/>
        </w:rPr>
      </w:pPr>
      <w:r w:rsidRPr="0071468C">
        <w:rPr>
          <w:snapToGrid w:val="0"/>
          <w:szCs w:val="22"/>
          <w:u w:val="single"/>
          <w:lang w:eastAsia="en-US"/>
        </w:rPr>
        <w:t>Eliminacija</w:t>
      </w: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Eliminacija vyksta greitai, vidutinis pusinės eliminacijos iš plazmos laikas yra nuo 1 iki 2 valandų, o klirensas didelis (apie 1100 ml/min.), ir iš esmės eliminuojami metabolitai.</w:t>
      </w:r>
    </w:p>
    <w:p w:rsidR="00624A6C" w:rsidRPr="0071468C" w:rsidRDefault="00624A6C"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Šalinama daugiausia (80 %) su šlapimu metabolitų pavidalu, nepakitusios medžiagos šlapime kiekis yra nereikšmingas.</w:t>
      </w:r>
    </w:p>
    <w:p w:rsidR="00624A6C" w:rsidRPr="0071468C" w:rsidRDefault="00624A6C"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Vartojant kartotinėmis dozėmis kinetika nekinta.</w:t>
      </w:r>
    </w:p>
    <w:p w:rsidR="00624A6C" w:rsidRPr="0071468C" w:rsidRDefault="00624A6C"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u w:val="single"/>
          <w:lang w:eastAsia="en-US"/>
        </w:rPr>
      </w:pPr>
      <w:r w:rsidRPr="0071468C">
        <w:rPr>
          <w:snapToGrid w:val="0"/>
          <w:szCs w:val="22"/>
          <w:u w:val="single"/>
          <w:lang w:eastAsia="en-US"/>
        </w:rPr>
        <w:t xml:space="preserve">Sutrikusi inkstų funkcija </w:t>
      </w: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Pacientams, kuriems yra sunkus inkstų funkcijos sutrikimas, nepastebėta jokių ypatingų farmakokinetikos parametrų pokyčių (n=8, vien</w:t>
      </w:r>
      <w:r w:rsidR="007551FE" w:rsidRPr="0071468C">
        <w:rPr>
          <w:snapToGrid w:val="0"/>
          <w:szCs w:val="22"/>
          <w:lang w:eastAsia="en-US"/>
        </w:rPr>
        <w:t>kartinė</w:t>
      </w:r>
      <w:r w:rsidRPr="0071468C">
        <w:rPr>
          <w:snapToGrid w:val="0"/>
          <w:szCs w:val="22"/>
          <w:lang w:eastAsia="en-US"/>
        </w:rPr>
        <w:t xml:space="preserve"> 25</w:t>
      </w:r>
      <w:r w:rsidR="00516CF0" w:rsidRPr="0071468C">
        <w:rPr>
          <w:snapToGrid w:val="0"/>
          <w:szCs w:val="22"/>
          <w:lang w:eastAsia="en-US"/>
        </w:rPr>
        <w:t> mg</w:t>
      </w:r>
      <w:r w:rsidRPr="0071468C">
        <w:rPr>
          <w:snapToGrid w:val="0"/>
          <w:szCs w:val="22"/>
          <w:lang w:eastAsia="en-US"/>
        </w:rPr>
        <w:t xml:space="preserve"> dozė), tačiau pacientams, kurių inkstų funkcija smarkiai ar vidutiniškai sutrikusi, vaistinio preparato reikia skirti atsargiai, nes klinikinių duomenų apie jo taikymą šiems pacientams yra nedaug (žr. 4.2 skyrių).</w:t>
      </w:r>
    </w:p>
    <w:p w:rsidR="00624A6C" w:rsidRPr="0071468C" w:rsidRDefault="00624A6C"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u w:val="single"/>
          <w:lang w:eastAsia="en-US"/>
        </w:rPr>
      </w:pPr>
      <w:r w:rsidRPr="0071468C">
        <w:rPr>
          <w:snapToGrid w:val="0"/>
          <w:szCs w:val="22"/>
          <w:u w:val="single"/>
          <w:lang w:eastAsia="en-US"/>
        </w:rPr>
        <w:t xml:space="preserve">Sutrikusi kepenų funkcija </w:t>
      </w: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Specialaus tyrimo metu, dalyvaujant kepenų ciroze sergantiems pacientams, kuriems buvo lengvas (Child-Pugh tipas A) ar vidutinio sunkumo (Child-Pugh tipas B) kepenų pažeidimas, 25</w:t>
      </w:r>
      <w:r w:rsidR="00516CF0" w:rsidRPr="0071468C">
        <w:rPr>
          <w:snapToGrid w:val="0"/>
          <w:szCs w:val="22"/>
          <w:lang w:eastAsia="en-US"/>
        </w:rPr>
        <w:t> mg</w:t>
      </w:r>
      <w:r w:rsidRPr="0071468C">
        <w:rPr>
          <w:snapToGrid w:val="0"/>
          <w:szCs w:val="22"/>
          <w:lang w:eastAsia="en-US"/>
        </w:rPr>
        <w:t xml:space="preserve"> </w:t>
      </w:r>
      <w:r w:rsidR="00307A1D" w:rsidRPr="0071468C">
        <w:rPr>
          <w:snapToGrid w:val="0"/>
          <w:szCs w:val="22"/>
          <w:lang w:eastAsia="en-US"/>
        </w:rPr>
        <w:t xml:space="preserve">agomelatino </w:t>
      </w:r>
      <w:r w:rsidRPr="0071468C">
        <w:rPr>
          <w:snapToGrid w:val="0"/>
          <w:szCs w:val="22"/>
          <w:lang w:eastAsia="en-US"/>
        </w:rPr>
        <w:t>ekspozicija gerokai padidėjo, atitinkamai 70 ir 140 kartų, palyginti su savanoriais, kurių kepenų funkcija buvo normali ir kurių amžius, svoris bei rūkymo įpročiai buvo panašūs (žr. 4.2, 4.3 ir 4.4 skyrius).</w:t>
      </w:r>
    </w:p>
    <w:p w:rsidR="00307A1D" w:rsidRPr="0071468C" w:rsidRDefault="00307A1D"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u w:val="single"/>
          <w:lang w:eastAsia="en-US"/>
        </w:rPr>
      </w:pPr>
      <w:r w:rsidRPr="0071468C">
        <w:rPr>
          <w:snapToGrid w:val="0"/>
          <w:szCs w:val="22"/>
          <w:u w:val="single"/>
          <w:lang w:eastAsia="en-US"/>
        </w:rPr>
        <w:t xml:space="preserve">Senyvi </w:t>
      </w:r>
      <w:r w:rsidR="00307A1D" w:rsidRPr="0071468C">
        <w:rPr>
          <w:snapToGrid w:val="0"/>
          <w:szCs w:val="22"/>
          <w:u w:val="single"/>
          <w:lang w:eastAsia="en-US"/>
        </w:rPr>
        <w:t>pacientai</w:t>
      </w: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 xml:space="preserve">Farmakokinetikos tyrime, </w:t>
      </w:r>
      <w:r w:rsidR="00307A1D" w:rsidRPr="0071468C">
        <w:rPr>
          <w:snapToGrid w:val="0"/>
          <w:szCs w:val="22"/>
          <w:lang w:eastAsia="en-US"/>
        </w:rPr>
        <w:t>kuriame dalyvavo</w:t>
      </w:r>
      <w:r w:rsidRPr="0071468C">
        <w:rPr>
          <w:snapToGrid w:val="0"/>
          <w:szCs w:val="22"/>
          <w:lang w:eastAsia="en-US"/>
        </w:rPr>
        <w:t xml:space="preserve"> senyv</w:t>
      </w:r>
      <w:r w:rsidR="00307A1D" w:rsidRPr="0071468C">
        <w:rPr>
          <w:snapToGrid w:val="0"/>
          <w:szCs w:val="22"/>
          <w:lang w:eastAsia="en-US"/>
        </w:rPr>
        <w:t>i</w:t>
      </w:r>
      <w:r w:rsidRPr="0071468C">
        <w:rPr>
          <w:snapToGrid w:val="0"/>
          <w:szCs w:val="22"/>
          <w:lang w:eastAsia="en-US"/>
        </w:rPr>
        <w:t xml:space="preserve"> pacientai (≥ 65 metų), nustatyta, kad, skyrus 25</w:t>
      </w:r>
      <w:r w:rsidR="00516CF0" w:rsidRPr="0071468C">
        <w:rPr>
          <w:snapToGrid w:val="0"/>
          <w:szCs w:val="22"/>
          <w:lang w:eastAsia="en-US"/>
        </w:rPr>
        <w:t> mg</w:t>
      </w:r>
      <w:r w:rsidRPr="0071468C">
        <w:rPr>
          <w:snapToGrid w:val="0"/>
          <w:szCs w:val="22"/>
          <w:lang w:eastAsia="en-US"/>
        </w:rPr>
        <w:t xml:space="preserve"> </w:t>
      </w:r>
      <w:r w:rsidR="00307A1D" w:rsidRPr="0071468C">
        <w:rPr>
          <w:snapToGrid w:val="0"/>
          <w:szCs w:val="22"/>
          <w:lang w:eastAsia="en-US"/>
        </w:rPr>
        <w:t>agomelatino</w:t>
      </w:r>
      <w:r w:rsidRPr="0071468C">
        <w:rPr>
          <w:snapToGrid w:val="0"/>
          <w:szCs w:val="22"/>
          <w:lang w:eastAsia="en-US"/>
        </w:rPr>
        <w:t xml:space="preserve"> dozę, AUC ir C</w:t>
      </w:r>
      <w:r w:rsidRPr="0071468C">
        <w:rPr>
          <w:snapToGrid w:val="0"/>
          <w:szCs w:val="22"/>
          <w:vertAlign w:val="subscript"/>
          <w:lang w:eastAsia="en-US"/>
        </w:rPr>
        <w:t xml:space="preserve">max </w:t>
      </w:r>
      <w:r w:rsidRPr="0071468C">
        <w:rPr>
          <w:snapToGrid w:val="0"/>
          <w:szCs w:val="22"/>
          <w:lang w:eastAsia="en-US"/>
        </w:rPr>
        <w:t>vidurkiai buvo 4 kartus ir 13 kartų didesni ≥ 75 metų pacientams, palyginus su &lt; 75 metų pacientais. Bendras pacientų, vartojusių 50</w:t>
      </w:r>
      <w:r w:rsidR="00516CF0" w:rsidRPr="0071468C">
        <w:rPr>
          <w:snapToGrid w:val="0"/>
          <w:szCs w:val="22"/>
          <w:lang w:eastAsia="en-US"/>
        </w:rPr>
        <w:t> mg</w:t>
      </w:r>
      <w:r w:rsidRPr="0071468C">
        <w:rPr>
          <w:snapToGrid w:val="0"/>
          <w:szCs w:val="22"/>
          <w:lang w:eastAsia="en-US"/>
        </w:rPr>
        <w:t xml:space="preserve"> dozę, skaičius buvo per mažas, kad būtų galima daryti kokias nors išvadas. Senyviems pacientams dozės koreguoti nereikia.</w:t>
      </w:r>
    </w:p>
    <w:p w:rsidR="00307A1D" w:rsidRPr="0071468C" w:rsidRDefault="00307A1D"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u w:val="single"/>
          <w:lang w:eastAsia="en-US"/>
        </w:rPr>
      </w:pPr>
      <w:r w:rsidRPr="0071468C">
        <w:rPr>
          <w:snapToGrid w:val="0"/>
          <w:szCs w:val="22"/>
          <w:u w:val="single"/>
          <w:lang w:eastAsia="en-US"/>
        </w:rPr>
        <w:t>Etninės grupės</w:t>
      </w: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Duomenų apie rasės įtaką agomelatino farmakokinetikai nėra.</w:t>
      </w:r>
    </w:p>
    <w:p w:rsidR="00307A1D" w:rsidRPr="0071468C" w:rsidRDefault="00307A1D"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b/>
          <w:snapToGrid w:val="0"/>
          <w:szCs w:val="22"/>
          <w:lang w:eastAsia="en-US"/>
        </w:rPr>
      </w:pPr>
      <w:r w:rsidRPr="0071468C">
        <w:rPr>
          <w:b/>
          <w:snapToGrid w:val="0"/>
          <w:szCs w:val="22"/>
          <w:lang w:eastAsia="en-US"/>
        </w:rPr>
        <w:t>5.3</w:t>
      </w:r>
      <w:r w:rsidR="00307A1D" w:rsidRPr="0071468C">
        <w:rPr>
          <w:b/>
          <w:snapToGrid w:val="0"/>
          <w:szCs w:val="22"/>
          <w:lang w:eastAsia="en-US"/>
        </w:rPr>
        <w:tab/>
      </w:r>
      <w:r w:rsidRPr="0071468C">
        <w:rPr>
          <w:b/>
          <w:snapToGrid w:val="0"/>
          <w:szCs w:val="22"/>
          <w:lang w:eastAsia="en-US"/>
        </w:rPr>
        <w:t>Ikiklinikinių saugumo tyrimų duomenys</w:t>
      </w:r>
    </w:p>
    <w:p w:rsidR="00307A1D" w:rsidRPr="0071468C" w:rsidRDefault="00307A1D"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 xml:space="preserve">Duodant dideles </w:t>
      </w:r>
      <w:r w:rsidR="00E255CE" w:rsidRPr="0071468C">
        <w:rPr>
          <w:snapToGrid w:val="0"/>
          <w:szCs w:val="22"/>
          <w:lang w:eastAsia="en-US"/>
        </w:rPr>
        <w:t xml:space="preserve">vienkartines ir kartotines </w:t>
      </w:r>
      <w:r w:rsidRPr="0071468C">
        <w:rPr>
          <w:snapToGrid w:val="0"/>
          <w:szCs w:val="22"/>
          <w:lang w:eastAsia="en-US"/>
        </w:rPr>
        <w:t>dozes pelėms, žiurkėms ir beždžionėms pastebėtas raminamasis poveikis.</w:t>
      </w:r>
    </w:p>
    <w:p w:rsidR="004E67AB" w:rsidRPr="0071468C" w:rsidRDefault="004E67AB"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lastRenderedPageBreak/>
        <w:t>Duodant dozes nuo 125</w:t>
      </w:r>
      <w:r w:rsidR="00516CF0" w:rsidRPr="0071468C">
        <w:rPr>
          <w:snapToGrid w:val="0"/>
          <w:szCs w:val="22"/>
          <w:lang w:eastAsia="en-US"/>
        </w:rPr>
        <w:t> mg</w:t>
      </w:r>
      <w:r w:rsidRPr="0071468C">
        <w:rPr>
          <w:snapToGrid w:val="0"/>
          <w:szCs w:val="22"/>
          <w:lang w:eastAsia="en-US"/>
        </w:rPr>
        <w:t>/kg</w:t>
      </w:r>
      <w:r w:rsidR="004E67AB" w:rsidRPr="0071468C">
        <w:rPr>
          <w:snapToGrid w:val="0"/>
          <w:szCs w:val="22"/>
          <w:lang w:eastAsia="en-US"/>
        </w:rPr>
        <w:t xml:space="preserve"> kūno svorio</w:t>
      </w:r>
      <w:r w:rsidRPr="0071468C">
        <w:rPr>
          <w:snapToGrid w:val="0"/>
          <w:szCs w:val="22"/>
          <w:lang w:eastAsia="en-US"/>
        </w:rPr>
        <w:t xml:space="preserve"> per parą graužikams, nustatyta</w:t>
      </w:r>
      <w:r w:rsidR="004E67AB" w:rsidRPr="0071468C">
        <w:rPr>
          <w:snapToGrid w:val="0"/>
          <w:szCs w:val="22"/>
          <w:lang w:eastAsia="en-US"/>
        </w:rPr>
        <w:t xml:space="preserve"> stipri</w:t>
      </w:r>
      <w:r w:rsidRPr="0071468C">
        <w:rPr>
          <w:snapToGrid w:val="0"/>
          <w:szCs w:val="22"/>
          <w:lang w:eastAsia="en-US"/>
        </w:rPr>
        <w:t xml:space="preserve"> CYP2B ir vidutini</w:t>
      </w:r>
      <w:r w:rsidR="004E67AB" w:rsidRPr="0071468C">
        <w:rPr>
          <w:snapToGrid w:val="0"/>
          <w:szCs w:val="22"/>
          <w:lang w:eastAsia="en-US"/>
        </w:rPr>
        <w:t>o stiprumo</w:t>
      </w:r>
      <w:r w:rsidRPr="0071468C">
        <w:rPr>
          <w:snapToGrid w:val="0"/>
          <w:szCs w:val="22"/>
          <w:lang w:eastAsia="en-US"/>
        </w:rPr>
        <w:t xml:space="preserve"> CYP3A </w:t>
      </w:r>
      <w:r w:rsidR="004E67AB" w:rsidRPr="0071468C">
        <w:rPr>
          <w:snapToGrid w:val="0"/>
          <w:szCs w:val="22"/>
          <w:lang w:eastAsia="en-US"/>
        </w:rPr>
        <w:t>indukcija</w:t>
      </w:r>
      <w:r w:rsidRPr="0071468C">
        <w:rPr>
          <w:snapToGrid w:val="0"/>
          <w:szCs w:val="22"/>
          <w:lang w:eastAsia="en-US"/>
        </w:rPr>
        <w:t>, o beždžionėms, duodant 375</w:t>
      </w:r>
      <w:r w:rsidR="00516CF0" w:rsidRPr="0071468C">
        <w:rPr>
          <w:snapToGrid w:val="0"/>
          <w:szCs w:val="22"/>
          <w:lang w:eastAsia="en-US"/>
        </w:rPr>
        <w:t> mg</w:t>
      </w:r>
      <w:r w:rsidRPr="0071468C">
        <w:rPr>
          <w:snapToGrid w:val="0"/>
          <w:szCs w:val="22"/>
          <w:lang w:eastAsia="en-US"/>
        </w:rPr>
        <w:t xml:space="preserve">/kg </w:t>
      </w:r>
      <w:r w:rsidR="004E67AB" w:rsidRPr="0071468C">
        <w:rPr>
          <w:snapToGrid w:val="0"/>
          <w:szCs w:val="22"/>
          <w:lang w:eastAsia="en-US"/>
        </w:rPr>
        <w:t xml:space="preserve">kūno svorio </w:t>
      </w:r>
      <w:r w:rsidRPr="0071468C">
        <w:rPr>
          <w:snapToGrid w:val="0"/>
          <w:szCs w:val="22"/>
          <w:lang w:eastAsia="en-US"/>
        </w:rPr>
        <w:t xml:space="preserve">per parą CYP2B ir CYP3A indukcija buvo nedidelė. Kartotinių dozių toksiškumo tyrimų </w:t>
      </w:r>
      <w:r w:rsidR="004E67AB" w:rsidRPr="0071468C">
        <w:rPr>
          <w:snapToGrid w:val="0"/>
          <w:szCs w:val="22"/>
          <w:lang w:eastAsia="en-US"/>
        </w:rPr>
        <w:t>su graužikais</w:t>
      </w:r>
      <w:r w:rsidRPr="0071468C">
        <w:rPr>
          <w:snapToGrid w:val="0"/>
          <w:szCs w:val="22"/>
          <w:lang w:eastAsia="en-US"/>
        </w:rPr>
        <w:t xml:space="preserve"> ir beždžion</w:t>
      </w:r>
      <w:r w:rsidR="004E67AB" w:rsidRPr="0071468C">
        <w:rPr>
          <w:snapToGrid w:val="0"/>
          <w:szCs w:val="22"/>
          <w:lang w:eastAsia="en-US"/>
        </w:rPr>
        <w:t>ėmis</w:t>
      </w:r>
      <w:r w:rsidRPr="0071468C">
        <w:rPr>
          <w:snapToGrid w:val="0"/>
          <w:szCs w:val="22"/>
          <w:lang w:eastAsia="en-US"/>
        </w:rPr>
        <w:t xml:space="preserve"> </w:t>
      </w:r>
      <w:r w:rsidR="004E67AB" w:rsidRPr="0071468C">
        <w:rPr>
          <w:snapToGrid w:val="0"/>
          <w:szCs w:val="22"/>
          <w:lang w:eastAsia="en-US"/>
        </w:rPr>
        <w:t xml:space="preserve">metu </w:t>
      </w:r>
      <w:r w:rsidRPr="0071468C">
        <w:rPr>
          <w:snapToGrid w:val="0"/>
          <w:szCs w:val="22"/>
          <w:lang w:eastAsia="en-US"/>
        </w:rPr>
        <w:t>toksinio poveikio kepenims</w:t>
      </w:r>
      <w:r w:rsidR="004E67AB" w:rsidRPr="0071468C">
        <w:rPr>
          <w:snapToGrid w:val="0"/>
          <w:szCs w:val="22"/>
          <w:lang w:eastAsia="en-US"/>
        </w:rPr>
        <w:t xml:space="preserve"> nepastebėta</w:t>
      </w:r>
      <w:r w:rsidRPr="0071468C">
        <w:rPr>
          <w:snapToGrid w:val="0"/>
          <w:szCs w:val="22"/>
          <w:lang w:eastAsia="en-US"/>
        </w:rPr>
        <w:t>.</w:t>
      </w:r>
    </w:p>
    <w:p w:rsidR="004E67AB" w:rsidRPr="0071468C" w:rsidRDefault="004E67AB"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Vaikingų žiurkių organizme agomelatinas pereina per placentą ir patenka į vaisiaus organizmą.</w:t>
      </w: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 xml:space="preserve">Reprodukcijos tyrimų su žiurkėmis ir triušiais metu nenustatyta agomelatino poveikio vaisingumui, </w:t>
      </w:r>
      <w:r w:rsidR="004E67AB" w:rsidRPr="0071468C">
        <w:rPr>
          <w:snapToGrid w:val="0"/>
          <w:szCs w:val="22"/>
          <w:lang w:eastAsia="en-US"/>
        </w:rPr>
        <w:t>gemalo ir vaisiaus</w:t>
      </w:r>
      <w:r w:rsidRPr="0071468C">
        <w:rPr>
          <w:snapToGrid w:val="0"/>
          <w:szCs w:val="22"/>
          <w:lang w:eastAsia="en-US"/>
        </w:rPr>
        <w:t xml:space="preserve"> vystymuisi ir prenataliniam bei postnataliniam vystymuisi.</w:t>
      </w: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 xml:space="preserve">Atlikus seriją standartinių genotoksiškumo tyrimų </w:t>
      </w:r>
      <w:r w:rsidRPr="0071468C">
        <w:rPr>
          <w:i/>
          <w:snapToGrid w:val="0"/>
          <w:szCs w:val="22"/>
          <w:lang w:eastAsia="en-US"/>
        </w:rPr>
        <w:t>in vitro</w:t>
      </w:r>
      <w:r w:rsidRPr="0071468C">
        <w:rPr>
          <w:snapToGrid w:val="0"/>
          <w:szCs w:val="22"/>
          <w:lang w:eastAsia="en-US"/>
        </w:rPr>
        <w:t xml:space="preserve"> ir </w:t>
      </w:r>
      <w:r w:rsidRPr="0071468C">
        <w:rPr>
          <w:i/>
          <w:snapToGrid w:val="0"/>
          <w:szCs w:val="22"/>
          <w:lang w:eastAsia="en-US"/>
        </w:rPr>
        <w:t>in vivo</w:t>
      </w:r>
      <w:r w:rsidRPr="0071468C">
        <w:rPr>
          <w:snapToGrid w:val="0"/>
          <w:szCs w:val="22"/>
          <w:lang w:eastAsia="en-US"/>
        </w:rPr>
        <w:t>, mutageninio ar klastogeninio agomelatino poveikio nenustatyta.</w:t>
      </w:r>
    </w:p>
    <w:p w:rsidR="004E67AB" w:rsidRPr="0071468C" w:rsidRDefault="004E67AB"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 xml:space="preserve">Kancerogeniškumo tyrimų metu nustatyta, kad duodant agomelatino dozę 110 kartų didesnę už </w:t>
      </w:r>
      <w:r w:rsidR="004E67AB" w:rsidRPr="0071468C">
        <w:rPr>
          <w:snapToGrid w:val="0"/>
          <w:szCs w:val="22"/>
          <w:lang w:eastAsia="en-US"/>
        </w:rPr>
        <w:t>gydomąją</w:t>
      </w:r>
      <w:r w:rsidRPr="0071468C">
        <w:rPr>
          <w:snapToGrid w:val="0"/>
          <w:szCs w:val="22"/>
          <w:lang w:eastAsia="en-US"/>
        </w:rPr>
        <w:t xml:space="preserve">, žiurkėms ir pelėms padažnėjo kepenų </w:t>
      </w:r>
      <w:r w:rsidR="004E67AB" w:rsidRPr="0071468C">
        <w:rPr>
          <w:snapToGrid w:val="0"/>
          <w:szCs w:val="22"/>
          <w:lang w:eastAsia="en-US"/>
        </w:rPr>
        <w:t>navikų</w:t>
      </w:r>
      <w:r w:rsidRPr="0071468C">
        <w:rPr>
          <w:snapToGrid w:val="0"/>
          <w:szCs w:val="22"/>
          <w:lang w:eastAsia="en-US"/>
        </w:rPr>
        <w:t xml:space="preserve"> atvejų. Kepenų </w:t>
      </w:r>
      <w:r w:rsidR="004E67AB" w:rsidRPr="0071468C">
        <w:rPr>
          <w:snapToGrid w:val="0"/>
          <w:szCs w:val="22"/>
          <w:lang w:eastAsia="en-US"/>
        </w:rPr>
        <w:t>navikai</w:t>
      </w:r>
      <w:r w:rsidRPr="0071468C">
        <w:rPr>
          <w:snapToGrid w:val="0"/>
          <w:szCs w:val="22"/>
          <w:lang w:eastAsia="en-US"/>
        </w:rPr>
        <w:t xml:space="preserve"> greičiausiai </w:t>
      </w:r>
      <w:r w:rsidR="004E67AB" w:rsidRPr="0071468C">
        <w:rPr>
          <w:snapToGrid w:val="0"/>
          <w:szCs w:val="22"/>
          <w:lang w:eastAsia="en-US"/>
        </w:rPr>
        <w:t>yra susiję</w:t>
      </w:r>
      <w:r w:rsidRPr="0071468C">
        <w:rPr>
          <w:snapToGrid w:val="0"/>
          <w:szCs w:val="22"/>
          <w:lang w:eastAsia="en-US"/>
        </w:rPr>
        <w:t xml:space="preserve"> su specifinių graužikams fermentų indukcija. Esant didelei ekspozicijai (60 kartų didesnei, nei </w:t>
      </w:r>
      <w:r w:rsidR="004E67AB" w:rsidRPr="0071468C">
        <w:rPr>
          <w:snapToGrid w:val="0"/>
          <w:szCs w:val="22"/>
          <w:lang w:eastAsia="en-US"/>
        </w:rPr>
        <w:t xml:space="preserve">vartojant gydomąsias </w:t>
      </w:r>
      <w:r w:rsidRPr="0071468C">
        <w:rPr>
          <w:snapToGrid w:val="0"/>
          <w:szCs w:val="22"/>
          <w:lang w:eastAsia="en-US"/>
        </w:rPr>
        <w:t xml:space="preserve">dozes) žiurkėms dažniau išsivystydavo gerybinės pieno liaukų fibroadenomos, tačiau </w:t>
      </w:r>
      <w:r w:rsidR="004E67AB" w:rsidRPr="0071468C">
        <w:rPr>
          <w:snapToGrid w:val="0"/>
          <w:szCs w:val="22"/>
          <w:lang w:eastAsia="en-US"/>
        </w:rPr>
        <w:t>dažnis išliko  tokiame pat diapazone, kaip</w:t>
      </w:r>
      <w:r w:rsidRPr="0071468C">
        <w:rPr>
          <w:snapToGrid w:val="0"/>
          <w:szCs w:val="22"/>
          <w:lang w:eastAsia="en-US"/>
        </w:rPr>
        <w:t xml:space="preserve"> kontrolinėje grupėje.</w:t>
      </w:r>
    </w:p>
    <w:p w:rsidR="004E67AB" w:rsidRPr="0071468C" w:rsidRDefault="004E67AB" w:rsidP="00624A6C">
      <w:pPr>
        <w:widowControl w:val="0"/>
        <w:tabs>
          <w:tab w:val="left" w:pos="567"/>
        </w:tabs>
        <w:rPr>
          <w:snapToGrid w:val="0"/>
          <w:szCs w:val="22"/>
          <w:lang w:eastAsia="en-US"/>
        </w:rPr>
      </w:pPr>
    </w:p>
    <w:p w:rsidR="00624A6C" w:rsidRPr="0071468C" w:rsidRDefault="00624A6C" w:rsidP="00624A6C">
      <w:pPr>
        <w:widowControl w:val="0"/>
        <w:tabs>
          <w:tab w:val="left" w:pos="567"/>
        </w:tabs>
        <w:rPr>
          <w:snapToGrid w:val="0"/>
          <w:szCs w:val="22"/>
          <w:lang w:eastAsia="en-US"/>
        </w:rPr>
      </w:pPr>
      <w:r w:rsidRPr="0071468C">
        <w:rPr>
          <w:snapToGrid w:val="0"/>
          <w:szCs w:val="22"/>
          <w:lang w:eastAsia="en-US"/>
        </w:rPr>
        <w:t>Farmakologiniai saugumo tyrimai neparodė kokio nors agomelatino poveikio hERG (žmogaus su Ether à-go-go susijusio geno) srovei ar šunų Purkinje ląstelių veik</w:t>
      </w:r>
      <w:r w:rsidR="004E67AB" w:rsidRPr="0071468C">
        <w:rPr>
          <w:snapToGrid w:val="0"/>
          <w:szCs w:val="22"/>
          <w:lang w:eastAsia="en-US"/>
        </w:rPr>
        <w:t>imo</w:t>
      </w:r>
      <w:r w:rsidRPr="0071468C">
        <w:rPr>
          <w:snapToGrid w:val="0"/>
          <w:szCs w:val="22"/>
          <w:lang w:eastAsia="en-US"/>
        </w:rPr>
        <w:t xml:space="preserve"> potencialui. Agomelatiną leidžiant į pilvaplėvę </w:t>
      </w:r>
      <w:r w:rsidR="004E67AB" w:rsidRPr="0071468C">
        <w:rPr>
          <w:snapToGrid w:val="0"/>
          <w:szCs w:val="22"/>
          <w:lang w:eastAsia="en-US"/>
        </w:rPr>
        <w:t xml:space="preserve"> ne didesnėmis kaip</w:t>
      </w:r>
      <w:r w:rsidRPr="0071468C">
        <w:rPr>
          <w:snapToGrid w:val="0"/>
          <w:szCs w:val="22"/>
          <w:lang w:eastAsia="en-US"/>
        </w:rPr>
        <w:t xml:space="preserve"> 128</w:t>
      </w:r>
      <w:r w:rsidR="00516CF0" w:rsidRPr="0071468C">
        <w:rPr>
          <w:snapToGrid w:val="0"/>
          <w:szCs w:val="22"/>
          <w:lang w:eastAsia="en-US"/>
        </w:rPr>
        <w:t> mg</w:t>
      </w:r>
      <w:r w:rsidRPr="0071468C">
        <w:rPr>
          <w:snapToGrid w:val="0"/>
          <w:szCs w:val="22"/>
          <w:lang w:eastAsia="en-US"/>
        </w:rPr>
        <w:t>/kg</w:t>
      </w:r>
      <w:r w:rsidR="004E67AB" w:rsidRPr="0071468C">
        <w:rPr>
          <w:snapToGrid w:val="0"/>
          <w:szCs w:val="22"/>
          <w:lang w:eastAsia="en-US"/>
        </w:rPr>
        <w:t xml:space="preserve"> kūno svorio</w:t>
      </w:r>
      <w:r w:rsidRPr="0071468C">
        <w:rPr>
          <w:snapToGrid w:val="0"/>
          <w:szCs w:val="22"/>
          <w:lang w:eastAsia="en-US"/>
        </w:rPr>
        <w:t xml:space="preserve"> pelėms ir žiurkėms, traukulius </w:t>
      </w:r>
      <w:r w:rsidR="004E67AB" w:rsidRPr="0071468C">
        <w:rPr>
          <w:snapToGrid w:val="0"/>
          <w:szCs w:val="22"/>
          <w:lang w:eastAsia="en-US"/>
        </w:rPr>
        <w:t>skatinančių savybių</w:t>
      </w:r>
      <w:r w:rsidRPr="0071468C">
        <w:rPr>
          <w:snapToGrid w:val="0"/>
          <w:szCs w:val="22"/>
          <w:lang w:eastAsia="en-US"/>
        </w:rPr>
        <w:t xml:space="preserve"> nenustatyta.</w:t>
      </w:r>
    </w:p>
    <w:p w:rsidR="000962D9" w:rsidRPr="0071468C" w:rsidRDefault="000962D9" w:rsidP="00624A6C">
      <w:pPr>
        <w:widowControl w:val="0"/>
        <w:tabs>
          <w:tab w:val="left" w:pos="567"/>
        </w:tabs>
        <w:rPr>
          <w:snapToGrid w:val="0"/>
          <w:szCs w:val="22"/>
          <w:lang w:eastAsia="en-US"/>
        </w:rPr>
      </w:pPr>
    </w:p>
    <w:p w:rsidR="0015664A" w:rsidRPr="0071468C" w:rsidRDefault="00624A6C" w:rsidP="00624A6C">
      <w:pPr>
        <w:widowControl w:val="0"/>
        <w:tabs>
          <w:tab w:val="left" w:pos="567"/>
        </w:tabs>
        <w:rPr>
          <w:snapToGrid w:val="0"/>
          <w:szCs w:val="22"/>
          <w:lang w:eastAsia="en-US"/>
        </w:rPr>
      </w:pPr>
      <w:r w:rsidRPr="0071468C">
        <w:rPr>
          <w:snapToGrid w:val="0"/>
          <w:szCs w:val="22"/>
          <w:lang w:eastAsia="en-US"/>
        </w:rPr>
        <w:t>Nepastebėta jokio agomelatino poveikio gyvūnų jauniklių elgsenai, regėjimo ir reprodukcinei funkcijoms. Pastebėtas nedidelis, nuo dozės nepriklausomas kūno svorio sumažėjimas, susijęs su</w:t>
      </w:r>
      <w:r w:rsidR="00AF4AC1" w:rsidRPr="0071468C">
        <w:rPr>
          <w:szCs w:val="22"/>
        </w:rPr>
        <w:t xml:space="preserve"> farmakologinėmis savybėmis, bei tam tikras nedidelis poveikis patinų reprodukciniams organams, nesant jokio žalingo poveikio reprodukcinei veiklai.</w:t>
      </w:r>
    </w:p>
    <w:p w:rsidR="00D87EAB" w:rsidRPr="0071468C" w:rsidRDefault="00D87EAB" w:rsidP="00D87EAB">
      <w:pPr>
        <w:widowControl w:val="0"/>
        <w:rPr>
          <w:snapToGrid w:val="0"/>
          <w:szCs w:val="22"/>
          <w:lang w:eastAsia="en-US"/>
        </w:rPr>
      </w:pPr>
    </w:p>
    <w:p w:rsidR="00AF4AC1" w:rsidRPr="0071468C" w:rsidRDefault="00AF4AC1" w:rsidP="00D87EAB">
      <w:pPr>
        <w:widowControl w:val="0"/>
        <w:rPr>
          <w:snapToGrid w:val="0"/>
          <w:szCs w:val="22"/>
          <w:lang w:eastAsia="en-US"/>
        </w:rPr>
      </w:pPr>
    </w:p>
    <w:p w:rsidR="00D87EAB" w:rsidRPr="0071468C" w:rsidRDefault="00D87EAB" w:rsidP="00D87EAB">
      <w:pPr>
        <w:widowControl w:val="0"/>
        <w:tabs>
          <w:tab w:val="left" w:pos="567"/>
        </w:tabs>
        <w:outlineLvl w:val="2"/>
        <w:rPr>
          <w:b/>
          <w:bCs/>
          <w:snapToGrid w:val="0"/>
          <w:szCs w:val="22"/>
        </w:rPr>
      </w:pPr>
      <w:r w:rsidRPr="0071468C">
        <w:rPr>
          <w:b/>
          <w:bCs/>
          <w:snapToGrid w:val="0"/>
          <w:szCs w:val="22"/>
        </w:rPr>
        <w:t>6.</w:t>
      </w:r>
      <w:r w:rsidRPr="0071468C">
        <w:rPr>
          <w:b/>
          <w:bCs/>
          <w:snapToGrid w:val="0"/>
          <w:szCs w:val="22"/>
        </w:rPr>
        <w:tab/>
        <w:t>FARMACINĖ INFORMACIJA</w:t>
      </w:r>
    </w:p>
    <w:p w:rsidR="00D87EAB" w:rsidRPr="0071468C" w:rsidRDefault="00D87EAB" w:rsidP="00D87EAB">
      <w:pPr>
        <w:widowControl w:val="0"/>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6.1</w:t>
      </w:r>
      <w:r w:rsidRPr="0071468C">
        <w:rPr>
          <w:b/>
          <w:bCs/>
          <w:snapToGrid w:val="0"/>
          <w:szCs w:val="22"/>
        </w:rPr>
        <w:tab/>
        <w:t>Pagalbinių medžiagų sąrašas</w:t>
      </w:r>
    </w:p>
    <w:p w:rsidR="00D87EAB" w:rsidRPr="0071468C" w:rsidRDefault="00D87EAB" w:rsidP="00D87EAB">
      <w:pPr>
        <w:widowControl w:val="0"/>
        <w:rPr>
          <w:snapToGrid w:val="0"/>
          <w:szCs w:val="22"/>
          <w:lang w:eastAsia="en-US"/>
        </w:rPr>
      </w:pPr>
    </w:p>
    <w:p w:rsidR="00D87EAB" w:rsidRPr="0071468C" w:rsidRDefault="00D87EAB" w:rsidP="00D87EAB">
      <w:pPr>
        <w:widowControl w:val="0"/>
        <w:rPr>
          <w:i/>
          <w:szCs w:val="22"/>
          <w:lang w:eastAsia="en-US"/>
        </w:rPr>
      </w:pPr>
      <w:r w:rsidRPr="0071468C">
        <w:rPr>
          <w:i/>
          <w:szCs w:val="22"/>
          <w:lang w:eastAsia="en-US"/>
        </w:rPr>
        <w:t>Tabletės branduolys</w:t>
      </w:r>
    </w:p>
    <w:p w:rsidR="00AF4AC1" w:rsidRPr="0071468C" w:rsidRDefault="00AF4AC1" w:rsidP="00AF4AC1">
      <w:pPr>
        <w:widowControl w:val="0"/>
        <w:rPr>
          <w:szCs w:val="22"/>
          <w:lang w:eastAsia="en-US"/>
        </w:rPr>
      </w:pPr>
      <w:r w:rsidRPr="0071468C">
        <w:rPr>
          <w:szCs w:val="22"/>
          <w:lang w:eastAsia="en-US"/>
        </w:rPr>
        <w:t>Laktozė monohidratas</w:t>
      </w:r>
    </w:p>
    <w:p w:rsidR="00AF4AC1" w:rsidRPr="0071468C" w:rsidRDefault="00AF4AC1" w:rsidP="00AF4AC1">
      <w:pPr>
        <w:widowControl w:val="0"/>
        <w:rPr>
          <w:szCs w:val="22"/>
          <w:lang w:eastAsia="en-US"/>
        </w:rPr>
      </w:pPr>
      <w:r w:rsidRPr="0071468C">
        <w:rPr>
          <w:szCs w:val="22"/>
          <w:lang w:eastAsia="en-US"/>
        </w:rPr>
        <w:t>Kalcio</w:t>
      </w:r>
      <w:r w:rsidR="00C422CB" w:rsidRPr="0071468C">
        <w:rPr>
          <w:szCs w:val="22"/>
          <w:lang w:eastAsia="en-US"/>
        </w:rPr>
        <w:t>-</w:t>
      </w:r>
      <w:r w:rsidRPr="0071468C">
        <w:rPr>
          <w:szCs w:val="22"/>
          <w:lang w:eastAsia="en-US"/>
        </w:rPr>
        <w:t>vandenilio fosfatas dihidratas</w:t>
      </w:r>
    </w:p>
    <w:p w:rsidR="00AF4AC1" w:rsidRPr="0071468C" w:rsidRDefault="007841A5" w:rsidP="00AF4AC1">
      <w:pPr>
        <w:widowControl w:val="0"/>
        <w:rPr>
          <w:szCs w:val="22"/>
          <w:lang w:eastAsia="en-US"/>
        </w:rPr>
      </w:pPr>
      <w:r w:rsidRPr="0071468C">
        <w:rPr>
          <w:szCs w:val="22"/>
          <w:lang w:eastAsia="en-US"/>
        </w:rPr>
        <w:t>Karboksimetilkrakmolo</w:t>
      </w:r>
      <w:r w:rsidR="00AF4AC1" w:rsidRPr="0071468C">
        <w:rPr>
          <w:szCs w:val="22"/>
          <w:lang w:eastAsia="en-US"/>
        </w:rPr>
        <w:t xml:space="preserve"> </w:t>
      </w:r>
      <w:r w:rsidR="00137489" w:rsidRPr="0071468C">
        <w:rPr>
          <w:szCs w:val="22"/>
          <w:lang w:eastAsia="en-US"/>
        </w:rPr>
        <w:t xml:space="preserve">A </w:t>
      </w:r>
      <w:r w:rsidR="00AF4AC1" w:rsidRPr="0071468C">
        <w:rPr>
          <w:szCs w:val="22"/>
          <w:lang w:eastAsia="en-US"/>
        </w:rPr>
        <w:t>natrio druska</w:t>
      </w:r>
    </w:p>
    <w:p w:rsidR="00AF4AC1" w:rsidRPr="0071468C" w:rsidRDefault="00AF4AC1" w:rsidP="00AF4AC1">
      <w:pPr>
        <w:widowControl w:val="0"/>
        <w:rPr>
          <w:szCs w:val="22"/>
          <w:lang w:eastAsia="en-US"/>
        </w:rPr>
      </w:pPr>
      <w:r w:rsidRPr="0071468C">
        <w:rPr>
          <w:szCs w:val="22"/>
          <w:lang w:eastAsia="en-US"/>
        </w:rPr>
        <w:t>Koloidinis bevandenis silicio dioksidas</w:t>
      </w:r>
    </w:p>
    <w:p w:rsidR="00AF4AC1" w:rsidRPr="0071468C" w:rsidRDefault="00AF4AC1" w:rsidP="00AF4AC1">
      <w:pPr>
        <w:widowControl w:val="0"/>
        <w:rPr>
          <w:szCs w:val="22"/>
          <w:lang w:eastAsia="en-US"/>
        </w:rPr>
      </w:pPr>
      <w:r w:rsidRPr="0071468C">
        <w:rPr>
          <w:szCs w:val="22"/>
          <w:lang w:eastAsia="en-US"/>
        </w:rPr>
        <w:t>Magnio stearatas</w:t>
      </w:r>
    </w:p>
    <w:p w:rsidR="00AF4AC1" w:rsidRPr="0071468C" w:rsidRDefault="00AF4AC1" w:rsidP="00D87EAB">
      <w:pPr>
        <w:widowControl w:val="0"/>
        <w:rPr>
          <w:szCs w:val="22"/>
          <w:u w:val="single"/>
          <w:lang w:eastAsia="en-US"/>
        </w:rPr>
      </w:pPr>
    </w:p>
    <w:p w:rsidR="00D87EAB" w:rsidRPr="0071468C" w:rsidRDefault="00D87EAB" w:rsidP="00D87EAB">
      <w:pPr>
        <w:widowControl w:val="0"/>
        <w:rPr>
          <w:i/>
          <w:szCs w:val="22"/>
          <w:lang w:eastAsia="en-US"/>
        </w:rPr>
      </w:pPr>
      <w:r w:rsidRPr="0071468C">
        <w:rPr>
          <w:i/>
          <w:szCs w:val="22"/>
          <w:lang w:eastAsia="en-US"/>
        </w:rPr>
        <w:t>Tabletės plėvelė</w:t>
      </w:r>
    </w:p>
    <w:p w:rsidR="00AF4AC1" w:rsidRPr="0071468C" w:rsidRDefault="00AF4AC1" w:rsidP="00D87EAB">
      <w:pPr>
        <w:widowControl w:val="0"/>
        <w:rPr>
          <w:szCs w:val="22"/>
          <w:lang w:eastAsia="en-US"/>
        </w:rPr>
      </w:pPr>
      <w:r w:rsidRPr="0071468C">
        <w:rPr>
          <w:szCs w:val="22"/>
          <w:lang w:eastAsia="en-US"/>
        </w:rPr>
        <w:t>Laktozė monohidratas</w:t>
      </w:r>
    </w:p>
    <w:p w:rsidR="00AF4AC1" w:rsidRPr="0071468C" w:rsidRDefault="00AF4AC1" w:rsidP="00AF4AC1">
      <w:pPr>
        <w:widowControl w:val="0"/>
        <w:rPr>
          <w:szCs w:val="22"/>
          <w:lang w:eastAsia="en-US"/>
        </w:rPr>
      </w:pPr>
      <w:r w:rsidRPr="0071468C">
        <w:rPr>
          <w:szCs w:val="22"/>
          <w:lang w:eastAsia="en-US"/>
        </w:rPr>
        <w:t>Hipromeliozė</w:t>
      </w:r>
    </w:p>
    <w:p w:rsidR="00AF4AC1" w:rsidRPr="0071468C" w:rsidRDefault="00AF4AC1" w:rsidP="00AF4AC1">
      <w:pPr>
        <w:widowControl w:val="0"/>
        <w:rPr>
          <w:szCs w:val="22"/>
          <w:lang w:eastAsia="en-US"/>
        </w:rPr>
      </w:pPr>
      <w:r w:rsidRPr="0071468C">
        <w:rPr>
          <w:szCs w:val="22"/>
          <w:lang w:eastAsia="en-US"/>
        </w:rPr>
        <w:t>Geltonasis geležies oksidas (E172)</w:t>
      </w:r>
    </w:p>
    <w:p w:rsidR="00AF4AC1" w:rsidRPr="0071468C" w:rsidRDefault="00AF4AC1" w:rsidP="00AF4AC1">
      <w:pPr>
        <w:widowControl w:val="0"/>
        <w:rPr>
          <w:szCs w:val="22"/>
          <w:lang w:eastAsia="en-US"/>
        </w:rPr>
      </w:pPr>
      <w:r w:rsidRPr="0071468C">
        <w:rPr>
          <w:szCs w:val="22"/>
          <w:lang w:eastAsia="en-US"/>
        </w:rPr>
        <w:t>Makrogolis 4000</w:t>
      </w:r>
    </w:p>
    <w:p w:rsidR="00AF4AC1" w:rsidRPr="0071468C" w:rsidRDefault="00AF4AC1" w:rsidP="00AF4AC1">
      <w:pPr>
        <w:widowControl w:val="0"/>
        <w:rPr>
          <w:szCs w:val="22"/>
          <w:lang w:eastAsia="en-US"/>
        </w:rPr>
      </w:pPr>
      <w:r w:rsidRPr="0071468C">
        <w:rPr>
          <w:szCs w:val="22"/>
          <w:lang w:eastAsia="en-US"/>
        </w:rPr>
        <w:t>Titano dioksidas (E171)</w:t>
      </w:r>
    </w:p>
    <w:p w:rsidR="00AF4AC1" w:rsidRPr="0071468C" w:rsidRDefault="00AF4AC1" w:rsidP="00D87EAB">
      <w:pPr>
        <w:widowControl w:val="0"/>
        <w:tabs>
          <w:tab w:val="left" w:pos="567"/>
        </w:tabs>
        <w:jc w:val="both"/>
        <w:outlineLvl w:val="3"/>
        <w:rPr>
          <w:b/>
          <w:bCs/>
          <w:snapToGrid w:val="0"/>
          <w:szCs w:val="22"/>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6.2</w:t>
      </w:r>
      <w:r w:rsidRPr="0071468C">
        <w:rPr>
          <w:b/>
          <w:bCs/>
          <w:snapToGrid w:val="0"/>
          <w:szCs w:val="22"/>
        </w:rPr>
        <w:tab/>
        <w:t>Nesuderinamumas</w:t>
      </w:r>
    </w:p>
    <w:p w:rsidR="00D87EAB" w:rsidRPr="0071468C" w:rsidRDefault="00D87EAB" w:rsidP="00D87EAB">
      <w:pPr>
        <w:widowControl w:val="0"/>
        <w:rPr>
          <w:snapToGrid w:val="0"/>
          <w:szCs w:val="22"/>
          <w:lang w:eastAsia="en-US"/>
        </w:rPr>
      </w:pPr>
    </w:p>
    <w:p w:rsidR="00D87EAB" w:rsidRPr="0071468C" w:rsidRDefault="00D87EAB" w:rsidP="00D87EAB">
      <w:pPr>
        <w:widowControl w:val="0"/>
        <w:rPr>
          <w:snapToGrid w:val="0"/>
          <w:szCs w:val="22"/>
          <w:lang w:eastAsia="en-US"/>
        </w:rPr>
      </w:pPr>
      <w:r w:rsidRPr="0071468C">
        <w:rPr>
          <w:snapToGrid w:val="0"/>
          <w:szCs w:val="22"/>
          <w:lang w:eastAsia="en-US"/>
        </w:rPr>
        <w:t>Duomenys nebūtini.</w:t>
      </w:r>
    </w:p>
    <w:p w:rsidR="00D87EAB" w:rsidRPr="0071468C" w:rsidRDefault="00D87EAB" w:rsidP="00D87EAB">
      <w:pPr>
        <w:widowControl w:val="0"/>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6.3</w:t>
      </w:r>
      <w:r w:rsidRPr="0071468C">
        <w:rPr>
          <w:b/>
          <w:bCs/>
          <w:snapToGrid w:val="0"/>
          <w:szCs w:val="22"/>
        </w:rPr>
        <w:tab/>
        <w:t>Tinkamumo laikas</w:t>
      </w:r>
    </w:p>
    <w:p w:rsidR="00D87EAB" w:rsidRPr="0071468C" w:rsidRDefault="00D87EAB" w:rsidP="00D87EAB">
      <w:pPr>
        <w:widowControl w:val="0"/>
        <w:rPr>
          <w:snapToGrid w:val="0"/>
          <w:szCs w:val="22"/>
          <w:lang w:eastAsia="en-US"/>
        </w:rPr>
      </w:pPr>
    </w:p>
    <w:p w:rsidR="00D87EAB" w:rsidRPr="0071468C" w:rsidRDefault="00D87EAB" w:rsidP="00D87EAB">
      <w:pPr>
        <w:widowControl w:val="0"/>
        <w:rPr>
          <w:snapToGrid w:val="0"/>
          <w:szCs w:val="22"/>
          <w:lang w:eastAsia="en-US"/>
        </w:rPr>
      </w:pPr>
      <w:r w:rsidRPr="0071468C">
        <w:rPr>
          <w:snapToGrid w:val="0"/>
          <w:szCs w:val="22"/>
          <w:lang w:eastAsia="en-US"/>
        </w:rPr>
        <w:t>2 metai.</w:t>
      </w:r>
    </w:p>
    <w:p w:rsidR="00D87EAB" w:rsidRPr="0071468C" w:rsidRDefault="00D87EAB" w:rsidP="00D87EAB">
      <w:pPr>
        <w:widowControl w:val="0"/>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6.4</w:t>
      </w:r>
      <w:r w:rsidRPr="0071468C">
        <w:rPr>
          <w:b/>
          <w:bCs/>
          <w:snapToGrid w:val="0"/>
          <w:szCs w:val="22"/>
        </w:rPr>
        <w:tab/>
        <w:t>Specialios laikymo sąlygos</w:t>
      </w:r>
    </w:p>
    <w:p w:rsidR="00D87EAB" w:rsidRPr="0071468C" w:rsidRDefault="00D87EAB" w:rsidP="00D87EAB">
      <w:pPr>
        <w:widowControl w:val="0"/>
        <w:rPr>
          <w:snapToGrid w:val="0"/>
          <w:szCs w:val="22"/>
          <w:lang w:eastAsia="en-US"/>
        </w:rPr>
      </w:pPr>
    </w:p>
    <w:p w:rsidR="00D87EAB" w:rsidRPr="0071468C" w:rsidRDefault="00D87EAB" w:rsidP="00D87EAB">
      <w:pPr>
        <w:widowControl w:val="0"/>
        <w:rPr>
          <w:szCs w:val="22"/>
          <w:lang w:eastAsia="en-US"/>
        </w:rPr>
      </w:pPr>
      <w:r w:rsidRPr="0071468C">
        <w:rPr>
          <w:szCs w:val="22"/>
          <w:lang w:eastAsia="en-US"/>
        </w:rPr>
        <w:t>Šiam vaistiniam preparatui specialių laikymo sąlygų nereikia.</w:t>
      </w:r>
    </w:p>
    <w:p w:rsidR="00D87EAB" w:rsidRPr="0071468C" w:rsidRDefault="00D87EAB" w:rsidP="00D87EAB">
      <w:pPr>
        <w:widowControl w:val="0"/>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6.5</w:t>
      </w:r>
      <w:r w:rsidRPr="0071468C">
        <w:rPr>
          <w:b/>
          <w:bCs/>
          <w:snapToGrid w:val="0"/>
          <w:szCs w:val="22"/>
        </w:rPr>
        <w:tab/>
        <w:t>Talpyklės pobūdis ir jos turinys</w:t>
      </w:r>
    </w:p>
    <w:p w:rsidR="00D87EAB" w:rsidRPr="0071468C" w:rsidRDefault="00D87EAB" w:rsidP="00D87EAB">
      <w:pPr>
        <w:widowControl w:val="0"/>
        <w:rPr>
          <w:snapToGrid w:val="0"/>
          <w:szCs w:val="22"/>
          <w:lang w:eastAsia="en-US"/>
        </w:rPr>
      </w:pPr>
    </w:p>
    <w:p w:rsidR="0088092B" w:rsidRPr="0071468C" w:rsidRDefault="0088092B" w:rsidP="00D87EAB">
      <w:pPr>
        <w:widowControl w:val="0"/>
        <w:rPr>
          <w:snapToGrid w:val="0"/>
          <w:szCs w:val="22"/>
          <w:lang w:eastAsia="en-US"/>
        </w:rPr>
      </w:pPr>
      <w:r w:rsidRPr="0071468C">
        <w:rPr>
          <w:snapToGrid w:val="0"/>
          <w:szCs w:val="22"/>
          <w:lang w:eastAsia="en-US"/>
        </w:rPr>
        <w:t>OPA/Al</w:t>
      </w:r>
      <w:r w:rsidR="007841A5" w:rsidRPr="0071468C">
        <w:rPr>
          <w:snapToGrid w:val="0"/>
          <w:szCs w:val="22"/>
          <w:lang w:eastAsia="en-US"/>
        </w:rPr>
        <w:t>/PE</w:t>
      </w:r>
      <w:r w:rsidR="00D87EAB" w:rsidRPr="0071468C">
        <w:rPr>
          <w:snapToGrid w:val="0"/>
          <w:szCs w:val="22"/>
          <w:lang w:eastAsia="en-US"/>
        </w:rPr>
        <w:t xml:space="preserve"> </w:t>
      </w:r>
      <w:r w:rsidR="007841A5" w:rsidRPr="0071468C">
        <w:rPr>
          <w:snapToGrid w:val="0"/>
          <w:szCs w:val="22"/>
          <w:lang w:eastAsia="en-US"/>
        </w:rPr>
        <w:t>+ kalcio oksido sausikli</w:t>
      </w:r>
      <w:r w:rsidR="00C422CB" w:rsidRPr="0071468C">
        <w:rPr>
          <w:snapToGrid w:val="0"/>
          <w:szCs w:val="22"/>
          <w:lang w:eastAsia="en-US"/>
        </w:rPr>
        <w:t>o</w:t>
      </w:r>
      <w:r w:rsidR="007841A5" w:rsidRPr="0071468C">
        <w:rPr>
          <w:snapToGrid w:val="0"/>
          <w:szCs w:val="22"/>
          <w:lang w:eastAsia="en-US"/>
        </w:rPr>
        <w:t>/</w:t>
      </w:r>
      <w:r w:rsidRPr="0071468C">
        <w:rPr>
          <w:snapToGrid w:val="0"/>
          <w:szCs w:val="22"/>
          <w:lang w:eastAsia="en-US"/>
        </w:rPr>
        <w:t>Al/PE kalendorinės lizdinės plokštelės</w:t>
      </w:r>
      <w:r w:rsidR="00C422CB" w:rsidRPr="0071468C">
        <w:rPr>
          <w:snapToGrid w:val="0"/>
          <w:szCs w:val="22"/>
          <w:lang w:eastAsia="en-US"/>
        </w:rPr>
        <w:t>.</w:t>
      </w:r>
    </w:p>
    <w:p w:rsidR="00D87EAB" w:rsidRPr="0071468C" w:rsidRDefault="0088092B" w:rsidP="00D87EAB">
      <w:pPr>
        <w:widowControl w:val="0"/>
        <w:rPr>
          <w:snapToGrid w:val="0"/>
          <w:szCs w:val="22"/>
          <w:lang w:eastAsia="en-US"/>
        </w:rPr>
      </w:pPr>
      <w:r w:rsidRPr="0071468C">
        <w:rPr>
          <w:i/>
          <w:snapToGrid w:val="0"/>
          <w:szCs w:val="22"/>
          <w:lang w:eastAsia="en-US"/>
        </w:rPr>
        <w:t>Pakuotės dydžiai</w:t>
      </w:r>
      <w:r w:rsidRPr="0071468C">
        <w:rPr>
          <w:snapToGrid w:val="0"/>
          <w:szCs w:val="22"/>
          <w:lang w:eastAsia="en-US"/>
        </w:rPr>
        <w:t xml:space="preserve">: 7, 14, 28, 42, 56, 84, 98 </w:t>
      </w:r>
      <w:r w:rsidR="00137489" w:rsidRPr="0071468C">
        <w:rPr>
          <w:snapToGrid w:val="0"/>
          <w:szCs w:val="22"/>
          <w:lang w:eastAsia="en-US"/>
        </w:rPr>
        <w:t>arba</w:t>
      </w:r>
      <w:r w:rsidRPr="0071468C">
        <w:rPr>
          <w:snapToGrid w:val="0"/>
          <w:szCs w:val="22"/>
          <w:lang w:eastAsia="en-US"/>
        </w:rPr>
        <w:t xml:space="preserve"> 100 plėvele dengtų tablečių</w:t>
      </w:r>
      <w:r w:rsidR="00D87EAB" w:rsidRPr="0071468C">
        <w:rPr>
          <w:snapToGrid w:val="0"/>
          <w:szCs w:val="22"/>
          <w:lang w:eastAsia="en-US"/>
        </w:rPr>
        <w:t>.</w:t>
      </w:r>
    </w:p>
    <w:p w:rsidR="00D87EAB" w:rsidRPr="0071468C" w:rsidRDefault="00D87EAB" w:rsidP="00D87EAB">
      <w:pPr>
        <w:widowControl w:val="0"/>
        <w:rPr>
          <w:snapToGrid w:val="0"/>
          <w:szCs w:val="22"/>
          <w:lang w:eastAsia="en-US"/>
        </w:rPr>
      </w:pPr>
    </w:p>
    <w:p w:rsidR="00D87EAB" w:rsidRPr="0071468C" w:rsidRDefault="00D87EAB" w:rsidP="00D87EAB">
      <w:pPr>
        <w:widowControl w:val="0"/>
        <w:rPr>
          <w:snapToGrid w:val="0"/>
          <w:szCs w:val="22"/>
          <w:lang w:eastAsia="en-US"/>
        </w:rPr>
      </w:pPr>
      <w:r w:rsidRPr="0071468C">
        <w:rPr>
          <w:snapToGrid w:val="0"/>
          <w:szCs w:val="22"/>
          <w:lang w:eastAsia="en-US"/>
        </w:rPr>
        <w:t>Gali būti tiekiamos ne visų dydžių pakuotės.</w:t>
      </w:r>
    </w:p>
    <w:p w:rsidR="0088092B" w:rsidRPr="0071468C" w:rsidRDefault="0088092B" w:rsidP="00D87EAB">
      <w:pPr>
        <w:widowControl w:val="0"/>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bookmarkStart w:id="1" w:name="OLE_LINK1"/>
      <w:r w:rsidRPr="0071468C">
        <w:rPr>
          <w:b/>
          <w:bCs/>
          <w:snapToGrid w:val="0"/>
          <w:szCs w:val="22"/>
        </w:rPr>
        <w:t>6.6</w:t>
      </w:r>
      <w:r w:rsidRPr="0071468C">
        <w:rPr>
          <w:b/>
          <w:bCs/>
          <w:snapToGrid w:val="0"/>
          <w:szCs w:val="22"/>
        </w:rPr>
        <w:tab/>
        <w:t>Specialūs reikalavimai atliekoms tvarkyti</w:t>
      </w:r>
    </w:p>
    <w:bookmarkEnd w:id="1"/>
    <w:p w:rsidR="00D87EAB" w:rsidRPr="0071468C" w:rsidRDefault="00D87EAB" w:rsidP="00D87EAB">
      <w:pPr>
        <w:widowControl w:val="0"/>
        <w:rPr>
          <w:snapToGrid w:val="0"/>
          <w:szCs w:val="22"/>
          <w:lang w:eastAsia="en-US"/>
        </w:rPr>
      </w:pPr>
    </w:p>
    <w:p w:rsidR="00D87EAB" w:rsidRPr="0071468C" w:rsidRDefault="00D87EAB" w:rsidP="00D87EAB">
      <w:pPr>
        <w:widowControl w:val="0"/>
        <w:rPr>
          <w:snapToGrid w:val="0"/>
          <w:szCs w:val="22"/>
          <w:lang w:eastAsia="en-US"/>
        </w:rPr>
      </w:pPr>
      <w:r w:rsidRPr="0071468C">
        <w:rPr>
          <w:snapToGrid w:val="0"/>
          <w:szCs w:val="22"/>
          <w:lang w:eastAsia="en-US"/>
        </w:rPr>
        <w:t>Specialių reikalavimų atliekoms tvarkyti nėra.</w:t>
      </w:r>
    </w:p>
    <w:p w:rsidR="00D87EAB" w:rsidRPr="0071468C" w:rsidRDefault="00D87EAB" w:rsidP="00D87EAB">
      <w:pPr>
        <w:widowControl w:val="0"/>
        <w:rPr>
          <w:snapToGrid w:val="0"/>
          <w:szCs w:val="22"/>
          <w:lang w:eastAsia="en-US"/>
        </w:rPr>
      </w:pPr>
    </w:p>
    <w:p w:rsidR="00D87EAB" w:rsidRPr="0071468C" w:rsidRDefault="00D87EAB" w:rsidP="00D87EAB">
      <w:pPr>
        <w:widowControl w:val="0"/>
        <w:rPr>
          <w:snapToGrid w:val="0"/>
          <w:szCs w:val="22"/>
          <w:lang w:eastAsia="en-US"/>
        </w:rPr>
      </w:pPr>
    </w:p>
    <w:p w:rsidR="00D87EAB" w:rsidRPr="0071468C" w:rsidRDefault="00D87EAB" w:rsidP="00D87EAB">
      <w:pPr>
        <w:widowControl w:val="0"/>
        <w:tabs>
          <w:tab w:val="left" w:pos="567"/>
        </w:tabs>
        <w:outlineLvl w:val="2"/>
        <w:rPr>
          <w:b/>
          <w:bCs/>
          <w:snapToGrid w:val="0"/>
          <w:szCs w:val="22"/>
        </w:rPr>
      </w:pPr>
      <w:r w:rsidRPr="0071468C">
        <w:rPr>
          <w:b/>
          <w:bCs/>
          <w:snapToGrid w:val="0"/>
          <w:szCs w:val="22"/>
        </w:rPr>
        <w:t>7.</w:t>
      </w:r>
      <w:r w:rsidRPr="0071468C">
        <w:rPr>
          <w:b/>
          <w:bCs/>
          <w:snapToGrid w:val="0"/>
          <w:szCs w:val="22"/>
        </w:rPr>
        <w:tab/>
        <w:t>REGISTRUOTOJAS</w:t>
      </w:r>
    </w:p>
    <w:p w:rsidR="00D87EAB" w:rsidRPr="0071468C" w:rsidRDefault="00D87EAB" w:rsidP="00D87EAB">
      <w:pPr>
        <w:widowControl w:val="0"/>
        <w:rPr>
          <w:snapToGrid w:val="0"/>
          <w:szCs w:val="22"/>
          <w:lang w:eastAsia="en-US"/>
        </w:rPr>
      </w:pPr>
    </w:p>
    <w:p w:rsidR="00D87EAB" w:rsidRPr="0071468C" w:rsidRDefault="00D87EAB" w:rsidP="00D87EAB">
      <w:pPr>
        <w:widowControl w:val="0"/>
        <w:rPr>
          <w:snapToGrid w:val="0"/>
          <w:szCs w:val="22"/>
          <w:lang w:eastAsia="en-US"/>
        </w:rPr>
      </w:pPr>
      <w:r w:rsidRPr="0071468C">
        <w:rPr>
          <w:snapToGrid w:val="0"/>
          <w:szCs w:val="22"/>
          <w:lang w:eastAsia="en-US"/>
        </w:rPr>
        <w:t>Sandoz d.d.</w:t>
      </w:r>
    </w:p>
    <w:p w:rsidR="00D87EAB" w:rsidRPr="0071468C" w:rsidRDefault="00D87EAB" w:rsidP="00D87EAB">
      <w:pPr>
        <w:widowControl w:val="0"/>
        <w:rPr>
          <w:snapToGrid w:val="0"/>
          <w:szCs w:val="22"/>
          <w:lang w:eastAsia="en-US"/>
        </w:rPr>
      </w:pPr>
      <w:r w:rsidRPr="0071468C">
        <w:rPr>
          <w:snapToGrid w:val="0"/>
          <w:szCs w:val="22"/>
          <w:lang w:eastAsia="en-US"/>
        </w:rPr>
        <w:t>Verovškova 57</w:t>
      </w:r>
    </w:p>
    <w:p w:rsidR="00D87EAB" w:rsidRPr="0071468C" w:rsidRDefault="00D87EAB" w:rsidP="00D87EAB">
      <w:pPr>
        <w:widowControl w:val="0"/>
        <w:rPr>
          <w:snapToGrid w:val="0"/>
          <w:szCs w:val="22"/>
          <w:lang w:eastAsia="en-US"/>
        </w:rPr>
      </w:pPr>
      <w:r w:rsidRPr="0071468C">
        <w:rPr>
          <w:snapToGrid w:val="0"/>
          <w:szCs w:val="22"/>
          <w:lang w:eastAsia="en-US"/>
        </w:rPr>
        <w:t>SI-1000 Ljubljana</w:t>
      </w:r>
    </w:p>
    <w:p w:rsidR="00D87EAB" w:rsidRPr="0071468C" w:rsidRDefault="00D87EAB" w:rsidP="00D87EAB">
      <w:pPr>
        <w:widowControl w:val="0"/>
        <w:rPr>
          <w:snapToGrid w:val="0"/>
          <w:szCs w:val="22"/>
          <w:lang w:eastAsia="en-US"/>
        </w:rPr>
      </w:pPr>
      <w:r w:rsidRPr="0071468C">
        <w:rPr>
          <w:snapToGrid w:val="0"/>
          <w:szCs w:val="22"/>
          <w:lang w:eastAsia="en-US"/>
        </w:rPr>
        <w:t>Slovėnija</w:t>
      </w:r>
    </w:p>
    <w:p w:rsidR="00D87EAB" w:rsidRPr="0071468C" w:rsidRDefault="00D87EAB" w:rsidP="00D87EAB">
      <w:pPr>
        <w:widowControl w:val="0"/>
        <w:rPr>
          <w:snapToGrid w:val="0"/>
          <w:szCs w:val="22"/>
          <w:lang w:eastAsia="en-US"/>
        </w:rPr>
      </w:pPr>
    </w:p>
    <w:p w:rsidR="00D87EAB" w:rsidRPr="0071468C" w:rsidRDefault="00D87EAB" w:rsidP="00D87EAB">
      <w:pPr>
        <w:widowControl w:val="0"/>
        <w:rPr>
          <w:snapToGrid w:val="0"/>
          <w:szCs w:val="22"/>
          <w:lang w:eastAsia="en-US"/>
        </w:rPr>
      </w:pPr>
    </w:p>
    <w:p w:rsidR="00D87EAB" w:rsidRPr="0071468C" w:rsidRDefault="00D87EAB" w:rsidP="00D87EAB">
      <w:pPr>
        <w:widowControl w:val="0"/>
        <w:tabs>
          <w:tab w:val="left" w:pos="567"/>
        </w:tabs>
        <w:outlineLvl w:val="2"/>
        <w:rPr>
          <w:b/>
          <w:bCs/>
          <w:snapToGrid w:val="0"/>
          <w:szCs w:val="22"/>
        </w:rPr>
      </w:pPr>
      <w:r w:rsidRPr="0071468C">
        <w:rPr>
          <w:b/>
          <w:bCs/>
          <w:snapToGrid w:val="0"/>
          <w:szCs w:val="22"/>
        </w:rPr>
        <w:t>8.</w:t>
      </w:r>
      <w:r w:rsidRPr="0071468C">
        <w:rPr>
          <w:b/>
          <w:bCs/>
          <w:snapToGrid w:val="0"/>
          <w:szCs w:val="22"/>
        </w:rPr>
        <w:tab/>
        <w:t>REGISTRACIJOS PAŽYMĖJIMO NUMERIS (-IAI)</w:t>
      </w:r>
    </w:p>
    <w:p w:rsidR="0088092B" w:rsidRPr="0071468C" w:rsidRDefault="0088092B" w:rsidP="00D87EAB">
      <w:pPr>
        <w:widowControl w:val="0"/>
        <w:tabs>
          <w:tab w:val="left" w:pos="567"/>
        </w:tabs>
        <w:outlineLvl w:val="2"/>
        <w:rPr>
          <w:b/>
          <w:bCs/>
          <w:snapToGrid w:val="0"/>
          <w:szCs w:val="22"/>
        </w:rPr>
      </w:pPr>
    </w:p>
    <w:p w:rsidR="004E6D01" w:rsidRPr="0071468C" w:rsidRDefault="004E6D01" w:rsidP="004E6D01">
      <w:pPr>
        <w:rPr>
          <w:bCs/>
          <w:szCs w:val="22"/>
        </w:rPr>
      </w:pPr>
      <w:r w:rsidRPr="0071468C">
        <w:rPr>
          <w:szCs w:val="22"/>
        </w:rPr>
        <w:t>LT/1/18/4239/001</w:t>
      </w:r>
      <w:r w:rsidRPr="0071468C">
        <w:rPr>
          <w:bCs/>
          <w:szCs w:val="22"/>
        </w:rPr>
        <w:t xml:space="preserve"> – N7</w:t>
      </w:r>
    </w:p>
    <w:p w:rsidR="004E6D01" w:rsidRPr="0071468C" w:rsidRDefault="004E6D01" w:rsidP="004E6D01">
      <w:pPr>
        <w:rPr>
          <w:bCs/>
          <w:szCs w:val="22"/>
        </w:rPr>
      </w:pPr>
      <w:r w:rsidRPr="0071468C">
        <w:rPr>
          <w:szCs w:val="22"/>
        </w:rPr>
        <w:t>LT/1/18/4239/002</w:t>
      </w:r>
      <w:r w:rsidRPr="0071468C">
        <w:rPr>
          <w:bCs/>
          <w:szCs w:val="22"/>
        </w:rPr>
        <w:t xml:space="preserve"> – N14</w:t>
      </w:r>
    </w:p>
    <w:p w:rsidR="004E6D01" w:rsidRPr="0071468C" w:rsidRDefault="004E6D01" w:rsidP="004E6D01">
      <w:pPr>
        <w:rPr>
          <w:bCs/>
          <w:szCs w:val="22"/>
        </w:rPr>
      </w:pPr>
      <w:r w:rsidRPr="0071468C">
        <w:rPr>
          <w:szCs w:val="22"/>
        </w:rPr>
        <w:t>LT/1/18/4239/003</w:t>
      </w:r>
      <w:r w:rsidRPr="0071468C">
        <w:rPr>
          <w:bCs/>
          <w:szCs w:val="22"/>
        </w:rPr>
        <w:t xml:space="preserve"> – N28</w:t>
      </w:r>
    </w:p>
    <w:p w:rsidR="004E6D01" w:rsidRPr="0071468C" w:rsidRDefault="004E6D01" w:rsidP="004E6D01">
      <w:pPr>
        <w:rPr>
          <w:bCs/>
          <w:szCs w:val="22"/>
        </w:rPr>
      </w:pPr>
      <w:r w:rsidRPr="0071468C">
        <w:rPr>
          <w:szCs w:val="22"/>
        </w:rPr>
        <w:t>LT/1/18/4239/004</w:t>
      </w:r>
      <w:r w:rsidRPr="0071468C">
        <w:rPr>
          <w:bCs/>
          <w:szCs w:val="22"/>
        </w:rPr>
        <w:t xml:space="preserve"> – N42</w:t>
      </w:r>
    </w:p>
    <w:p w:rsidR="004E6D01" w:rsidRPr="0071468C" w:rsidRDefault="004E6D01" w:rsidP="004E6D01">
      <w:pPr>
        <w:rPr>
          <w:bCs/>
          <w:szCs w:val="22"/>
        </w:rPr>
      </w:pPr>
      <w:r w:rsidRPr="0071468C">
        <w:rPr>
          <w:szCs w:val="22"/>
        </w:rPr>
        <w:t>LT/1/18/4239/005</w:t>
      </w:r>
      <w:r w:rsidRPr="0071468C">
        <w:rPr>
          <w:bCs/>
          <w:szCs w:val="22"/>
        </w:rPr>
        <w:t xml:space="preserve"> – N56</w:t>
      </w:r>
    </w:p>
    <w:p w:rsidR="004E6D01" w:rsidRPr="0071468C" w:rsidRDefault="004E6D01" w:rsidP="004E6D01">
      <w:pPr>
        <w:rPr>
          <w:bCs/>
          <w:szCs w:val="22"/>
        </w:rPr>
      </w:pPr>
      <w:r w:rsidRPr="0071468C">
        <w:rPr>
          <w:szCs w:val="22"/>
        </w:rPr>
        <w:t>LT/1/18/4239/006</w:t>
      </w:r>
      <w:r w:rsidRPr="0071468C">
        <w:rPr>
          <w:bCs/>
          <w:szCs w:val="22"/>
        </w:rPr>
        <w:t xml:space="preserve"> – N84</w:t>
      </w:r>
    </w:p>
    <w:p w:rsidR="004E6D01" w:rsidRPr="0071468C" w:rsidRDefault="004E6D01" w:rsidP="004E6D01">
      <w:pPr>
        <w:rPr>
          <w:bCs/>
          <w:szCs w:val="22"/>
        </w:rPr>
      </w:pPr>
      <w:r w:rsidRPr="0071468C">
        <w:rPr>
          <w:szCs w:val="22"/>
        </w:rPr>
        <w:t>LT/1/18/4239/007</w:t>
      </w:r>
      <w:r w:rsidRPr="0071468C">
        <w:rPr>
          <w:bCs/>
          <w:szCs w:val="22"/>
        </w:rPr>
        <w:t xml:space="preserve"> – N98</w:t>
      </w:r>
    </w:p>
    <w:p w:rsidR="004E6D01" w:rsidRPr="0071468C" w:rsidRDefault="004E6D01" w:rsidP="004E6D01">
      <w:pPr>
        <w:widowControl w:val="0"/>
        <w:tabs>
          <w:tab w:val="left" w:pos="567"/>
        </w:tabs>
        <w:outlineLvl w:val="2"/>
        <w:rPr>
          <w:bCs/>
          <w:szCs w:val="22"/>
        </w:rPr>
      </w:pPr>
      <w:r w:rsidRPr="0071468C">
        <w:rPr>
          <w:szCs w:val="22"/>
        </w:rPr>
        <w:t>LT/1/18/4239/008</w:t>
      </w:r>
      <w:r w:rsidRPr="0071468C">
        <w:rPr>
          <w:bCs/>
          <w:szCs w:val="22"/>
        </w:rPr>
        <w:t xml:space="preserve"> – N100</w:t>
      </w:r>
    </w:p>
    <w:p w:rsidR="004E6D01" w:rsidRPr="0071468C" w:rsidRDefault="004E6D01" w:rsidP="004E6D01">
      <w:pPr>
        <w:widowControl w:val="0"/>
        <w:tabs>
          <w:tab w:val="left" w:pos="567"/>
        </w:tabs>
        <w:outlineLvl w:val="2"/>
        <w:rPr>
          <w:b/>
          <w:bCs/>
          <w:snapToGrid w:val="0"/>
          <w:szCs w:val="22"/>
        </w:rPr>
      </w:pPr>
    </w:p>
    <w:p w:rsidR="0088092B" w:rsidRPr="0071468C" w:rsidRDefault="0088092B" w:rsidP="0088092B">
      <w:pPr>
        <w:widowControl w:val="0"/>
        <w:rPr>
          <w:szCs w:val="22"/>
          <w:lang w:eastAsia="en-US"/>
        </w:rPr>
      </w:pPr>
    </w:p>
    <w:p w:rsidR="0088092B" w:rsidRPr="0071468C" w:rsidRDefault="0088092B" w:rsidP="0088092B">
      <w:pPr>
        <w:widowControl w:val="0"/>
        <w:tabs>
          <w:tab w:val="left" w:pos="567"/>
        </w:tabs>
        <w:outlineLvl w:val="2"/>
        <w:rPr>
          <w:b/>
          <w:bCs/>
          <w:snapToGrid w:val="0"/>
          <w:szCs w:val="22"/>
        </w:rPr>
      </w:pPr>
      <w:r w:rsidRPr="0071468C">
        <w:rPr>
          <w:b/>
          <w:bCs/>
          <w:snapToGrid w:val="0"/>
          <w:szCs w:val="22"/>
        </w:rPr>
        <w:t>9.</w:t>
      </w:r>
      <w:r w:rsidRPr="0071468C">
        <w:rPr>
          <w:b/>
          <w:bCs/>
          <w:snapToGrid w:val="0"/>
          <w:szCs w:val="22"/>
        </w:rPr>
        <w:tab/>
        <w:t>REGISTRAVIMO / PERREGISTRAVIMO DATA</w:t>
      </w:r>
    </w:p>
    <w:p w:rsidR="0088092B" w:rsidRPr="0071468C" w:rsidRDefault="0088092B" w:rsidP="0088092B">
      <w:pPr>
        <w:widowControl w:val="0"/>
        <w:rPr>
          <w:snapToGrid w:val="0"/>
          <w:szCs w:val="22"/>
          <w:lang w:eastAsia="en-US"/>
        </w:rPr>
      </w:pPr>
    </w:p>
    <w:p w:rsidR="0088092B" w:rsidRPr="0071468C" w:rsidRDefault="0088092B" w:rsidP="0088092B">
      <w:pPr>
        <w:rPr>
          <w:snapToGrid w:val="0"/>
          <w:szCs w:val="24"/>
          <w:lang w:eastAsia="en-US"/>
        </w:rPr>
      </w:pPr>
      <w:r w:rsidRPr="0071468C">
        <w:rPr>
          <w:noProof/>
          <w:snapToGrid w:val="0"/>
          <w:szCs w:val="24"/>
          <w:lang w:eastAsia="en-US"/>
        </w:rPr>
        <w:t>Registravimo data</w:t>
      </w:r>
      <w:r w:rsidR="007D3748" w:rsidRPr="0071468C">
        <w:rPr>
          <w:noProof/>
          <w:snapToGrid w:val="0"/>
          <w:szCs w:val="24"/>
          <w:lang w:eastAsia="en-US"/>
        </w:rPr>
        <w:t xml:space="preserve"> 2018 m. liepos 12 d.</w:t>
      </w:r>
    </w:p>
    <w:p w:rsidR="0088092B" w:rsidRPr="0071468C" w:rsidRDefault="0088092B" w:rsidP="0088092B">
      <w:pPr>
        <w:widowControl w:val="0"/>
        <w:rPr>
          <w:snapToGrid w:val="0"/>
          <w:szCs w:val="22"/>
          <w:lang w:eastAsia="en-US"/>
        </w:rPr>
      </w:pPr>
    </w:p>
    <w:p w:rsidR="0088092B" w:rsidRPr="0071468C" w:rsidRDefault="0088092B" w:rsidP="0088092B">
      <w:pPr>
        <w:widowControl w:val="0"/>
        <w:rPr>
          <w:snapToGrid w:val="0"/>
          <w:szCs w:val="22"/>
          <w:lang w:eastAsia="en-US"/>
        </w:rPr>
      </w:pPr>
    </w:p>
    <w:p w:rsidR="0088092B" w:rsidRPr="0071468C" w:rsidRDefault="0088092B" w:rsidP="0088092B">
      <w:pPr>
        <w:widowControl w:val="0"/>
        <w:tabs>
          <w:tab w:val="left" w:pos="567"/>
        </w:tabs>
        <w:outlineLvl w:val="2"/>
        <w:rPr>
          <w:b/>
          <w:bCs/>
          <w:snapToGrid w:val="0"/>
          <w:szCs w:val="22"/>
        </w:rPr>
      </w:pPr>
      <w:r w:rsidRPr="0071468C">
        <w:rPr>
          <w:b/>
          <w:bCs/>
          <w:snapToGrid w:val="0"/>
          <w:szCs w:val="22"/>
        </w:rPr>
        <w:t>10.</w:t>
      </w:r>
      <w:r w:rsidRPr="0071468C">
        <w:rPr>
          <w:b/>
          <w:bCs/>
          <w:snapToGrid w:val="0"/>
          <w:szCs w:val="22"/>
        </w:rPr>
        <w:tab/>
        <w:t>TEKSTO PERŽIŪROS DATA</w:t>
      </w:r>
    </w:p>
    <w:p w:rsidR="0088092B" w:rsidRPr="0071468C" w:rsidRDefault="0088092B" w:rsidP="0088092B">
      <w:pPr>
        <w:widowControl w:val="0"/>
        <w:rPr>
          <w:snapToGrid w:val="0"/>
          <w:szCs w:val="22"/>
          <w:lang w:eastAsia="en-US"/>
        </w:rPr>
      </w:pPr>
    </w:p>
    <w:p w:rsidR="007D3748" w:rsidRPr="0071468C" w:rsidRDefault="0044178E" w:rsidP="0088092B">
      <w:pPr>
        <w:widowControl w:val="0"/>
        <w:rPr>
          <w:snapToGrid w:val="0"/>
          <w:szCs w:val="24"/>
        </w:rPr>
      </w:pPr>
      <w:r w:rsidRPr="0071468C">
        <w:rPr>
          <w:noProof/>
          <w:snapToGrid w:val="0"/>
          <w:szCs w:val="24"/>
          <w:lang w:eastAsia="en-US"/>
        </w:rPr>
        <w:t xml:space="preserve"> 2019 m. spalio 22 d.</w:t>
      </w:r>
    </w:p>
    <w:p w:rsidR="0088092B" w:rsidRPr="0071468C" w:rsidRDefault="0088092B" w:rsidP="0088092B">
      <w:pPr>
        <w:widowControl w:val="0"/>
        <w:rPr>
          <w:snapToGrid w:val="0"/>
          <w:szCs w:val="22"/>
          <w:lang w:eastAsia="en-US"/>
        </w:rPr>
      </w:pPr>
    </w:p>
    <w:p w:rsidR="0088092B" w:rsidRPr="0071468C" w:rsidRDefault="0088092B" w:rsidP="0088092B">
      <w:pPr>
        <w:widowControl w:val="0"/>
        <w:tabs>
          <w:tab w:val="left" w:pos="5954"/>
          <w:tab w:val="left" w:pos="6237"/>
          <w:tab w:val="left" w:pos="6663"/>
          <w:tab w:val="left" w:pos="6946"/>
        </w:tabs>
        <w:rPr>
          <w:rFonts w:eastAsia="SimSun"/>
          <w:szCs w:val="22"/>
          <w:lang w:eastAsia="en-US"/>
        </w:rPr>
      </w:pPr>
      <w:r w:rsidRPr="0071468C">
        <w:rPr>
          <w:rFonts w:eastAsia="SimSun"/>
          <w:szCs w:val="22"/>
          <w:lang w:eastAsia="en-US"/>
        </w:rPr>
        <w:t>Išsami informacija apie šį vaistinį preparatą pateikiama Valstybinės vaistų kontrolės tarnybos prie Lietuvos Respublikos sveikatos apsaugos ministerijos tinklalapyje</w:t>
      </w:r>
      <w:r w:rsidRPr="0071468C">
        <w:rPr>
          <w:rFonts w:eastAsia="SimSun"/>
          <w:i/>
          <w:szCs w:val="22"/>
          <w:lang w:eastAsia="en-US"/>
        </w:rPr>
        <w:t xml:space="preserve"> </w:t>
      </w:r>
      <w:hyperlink r:id="rId11" w:history="1">
        <w:r w:rsidRPr="0071468C">
          <w:rPr>
            <w:rFonts w:eastAsia="SimSun"/>
            <w:color w:val="0000FF"/>
            <w:szCs w:val="22"/>
            <w:u w:val="single"/>
            <w:lang w:eastAsia="en-US"/>
          </w:rPr>
          <w:t>http://www.vvkt.lt</w:t>
        </w:r>
      </w:hyperlink>
    </w:p>
    <w:p w:rsidR="00D87EAB" w:rsidRPr="0071468C" w:rsidRDefault="00D87EAB" w:rsidP="00D87EAB">
      <w:pPr>
        <w:widowControl w:val="0"/>
        <w:tabs>
          <w:tab w:val="left" w:pos="4962"/>
        </w:tabs>
        <w:rPr>
          <w:rFonts w:eastAsia="SimSun"/>
          <w:szCs w:val="22"/>
          <w:lang w:eastAsia="en-US"/>
        </w:rPr>
      </w:pPr>
      <w:r w:rsidRPr="0071468C">
        <w:rPr>
          <w:rFonts w:eastAsia="SimSun"/>
          <w:szCs w:val="22"/>
          <w:lang w:eastAsia="en-US"/>
        </w:rPr>
        <w:br w:type="page"/>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jc w:val="center"/>
        <w:rPr>
          <w:b/>
          <w:snapToGrid w:val="0"/>
          <w:szCs w:val="22"/>
          <w:lang w:eastAsia="en-US"/>
        </w:rPr>
      </w:pPr>
    </w:p>
    <w:p w:rsidR="00D87EAB" w:rsidRPr="0071468C" w:rsidRDefault="00D87EAB" w:rsidP="00D87EAB">
      <w:pPr>
        <w:widowControl w:val="0"/>
        <w:tabs>
          <w:tab w:val="left" w:pos="567"/>
        </w:tabs>
        <w:jc w:val="center"/>
        <w:rPr>
          <w:b/>
          <w:snapToGrid w:val="0"/>
          <w:szCs w:val="22"/>
          <w:lang w:eastAsia="en-US"/>
        </w:rPr>
      </w:pPr>
    </w:p>
    <w:p w:rsidR="00D87EAB" w:rsidRPr="0071468C" w:rsidRDefault="00D87EAB" w:rsidP="00D87EAB">
      <w:pPr>
        <w:widowControl w:val="0"/>
        <w:tabs>
          <w:tab w:val="left" w:pos="567"/>
        </w:tabs>
        <w:jc w:val="center"/>
        <w:rPr>
          <w:b/>
          <w:snapToGrid w:val="0"/>
          <w:szCs w:val="22"/>
          <w:lang w:eastAsia="en-US"/>
        </w:rPr>
      </w:pPr>
    </w:p>
    <w:p w:rsidR="00D87EAB" w:rsidRPr="0071468C" w:rsidRDefault="00D87EAB" w:rsidP="00D87EAB">
      <w:pPr>
        <w:widowControl w:val="0"/>
        <w:tabs>
          <w:tab w:val="left" w:pos="567"/>
        </w:tabs>
        <w:jc w:val="center"/>
        <w:rPr>
          <w:b/>
          <w:snapToGrid w:val="0"/>
          <w:szCs w:val="22"/>
          <w:lang w:eastAsia="en-US"/>
        </w:rPr>
      </w:pPr>
    </w:p>
    <w:p w:rsidR="00D87EAB" w:rsidRPr="0071468C" w:rsidRDefault="00D87EAB" w:rsidP="00D87EAB">
      <w:pPr>
        <w:widowControl w:val="0"/>
        <w:tabs>
          <w:tab w:val="left" w:pos="567"/>
        </w:tabs>
        <w:jc w:val="center"/>
        <w:rPr>
          <w:b/>
          <w:snapToGrid w:val="0"/>
          <w:szCs w:val="22"/>
          <w:lang w:eastAsia="en-US"/>
        </w:rPr>
      </w:pPr>
    </w:p>
    <w:p w:rsidR="00D87EAB" w:rsidRPr="0071468C" w:rsidRDefault="00D87EAB" w:rsidP="00D87EAB">
      <w:pPr>
        <w:widowControl w:val="0"/>
        <w:tabs>
          <w:tab w:val="left" w:pos="567"/>
        </w:tabs>
        <w:jc w:val="center"/>
        <w:rPr>
          <w:b/>
          <w:snapToGrid w:val="0"/>
          <w:szCs w:val="22"/>
          <w:lang w:eastAsia="en-US"/>
        </w:rPr>
      </w:pPr>
    </w:p>
    <w:p w:rsidR="00D87EAB" w:rsidRPr="0071468C" w:rsidRDefault="00D87EAB" w:rsidP="00D87EAB">
      <w:pPr>
        <w:widowControl w:val="0"/>
        <w:tabs>
          <w:tab w:val="left" w:pos="567"/>
        </w:tabs>
        <w:jc w:val="center"/>
        <w:rPr>
          <w:b/>
          <w:snapToGrid w:val="0"/>
          <w:szCs w:val="22"/>
          <w:lang w:eastAsia="en-US"/>
        </w:rPr>
      </w:pPr>
      <w:r w:rsidRPr="0071468C">
        <w:rPr>
          <w:b/>
          <w:snapToGrid w:val="0"/>
          <w:szCs w:val="22"/>
          <w:lang w:eastAsia="en-US"/>
        </w:rPr>
        <w:t>II PRIEDAS</w:t>
      </w:r>
    </w:p>
    <w:p w:rsidR="00D87EAB" w:rsidRPr="0071468C" w:rsidRDefault="00D87EAB" w:rsidP="00D87EAB">
      <w:pPr>
        <w:widowControl w:val="0"/>
        <w:tabs>
          <w:tab w:val="left" w:pos="567"/>
        </w:tabs>
        <w:ind w:left="1701" w:right="1416" w:hanging="567"/>
        <w:rPr>
          <w:snapToGrid w:val="0"/>
          <w:szCs w:val="22"/>
          <w:lang w:eastAsia="en-US"/>
        </w:rPr>
      </w:pPr>
    </w:p>
    <w:p w:rsidR="00D87EAB" w:rsidRPr="0071468C" w:rsidRDefault="00D87EAB" w:rsidP="00D87EAB">
      <w:pPr>
        <w:widowControl w:val="0"/>
        <w:tabs>
          <w:tab w:val="left" w:pos="567"/>
        </w:tabs>
        <w:jc w:val="center"/>
        <w:rPr>
          <w:i/>
          <w:snapToGrid w:val="0"/>
          <w:szCs w:val="22"/>
          <w:lang w:eastAsia="en-US"/>
        </w:rPr>
      </w:pPr>
      <w:r w:rsidRPr="0071468C">
        <w:rPr>
          <w:b/>
          <w:snapToGrid w:val="0"/>
          <w:szCs w:val="22"/>
          <w:lang w:eastAsia="en-US"/>
        </w:rPr>
        <w:t>REGISTRACIJOS SĄLYGOS</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1701"/>
        </w:tabs>
        <w:ind w:left="1701" w:right="567" w:hanging="567"/>
        <w:rPr>
          <w:b/>
          <w:snapToGrid w:val="0"/>
          <w:szCs w:val="22"/>
          <w:lang w:eastAsia="en-US"/>
        </w:rPr>
      </w:pPr>
      <w:r w:rsidRPr="0071468C">
        <w:rPr>
          <w:b/>
          <w:snapToGrid w:val="0"/>
          <w:szCs w:val="22"/>
          <w:lang w:eastAsia="en-US"/>
        </w:rPr>
        <w:t>A.</w:t>
      </w:r>
      <w:r w:rsidRPr="0071468C">
        <w:rPr>
          <w:b/>
          <w:snapToGrid w:val="0"/>
          <w:szCs w:val="22"/>
          <w:lang w:eastAsia="en-US"/>
        </w:rPr>
        <w:tab/>
        <w:t>GAMINTOJAS (-AI), ATSAKINGAS (-I) UŽ SERIJŲ IŠLEIDIMĄ</w:t>
      </w:r>
    </w:p>
    <w:p w:rsidR="00D87EAB" w:rsidRPr="0071468C" w:rsidRDefault="00D87EAB" w:rsidP="00D87EAB">
      <w:pPr>
        <w:widowControl w:val="0"/>
        <w:tabs>
          <w:tab w:val="left" w:pos="1701"/>
        </w:tabs>
        <w:ind w:left="567" w:right="567" w:hanging="567"/>
        <w:rPr>
          <w:snapToGrid w:val="0"/>
          <w:szCs w:val="22"/>
          <w:lang w:eastAsia="en-US"/>
        </w:rPr>
      </w:pPr>
    </w:p>
    <w:p w:rsidR="00D87EAB" w:rsidRPr="0071468C" w:rsidRDefault="00D87EAB" w:rsidP="00D87EAB">
      <w:pPr>
        <w:widowControl w:val="0"/>
        <w:tabs>
          <w:tab w:val="left" w:pos="1701"/>
        </w:tabs>
        <w:ind w:left="1701" w:right="567" w:hanging="567"/>
        <w:rPr>
          <w:b/>
          <w:snapToGrid w:val="0"/>
          <w:szCs w:val="22"/>
          <w:lang w:eastAsia="en-US"/>
        </w:rPr>
      </w:pPr>
      <w:r w:rsidRPr="0071468C">
        <w:rPr>
          <w:b/>
          <w:snapToGrid w:val="0"/>
          <w:szCs w:val="22"/>
          <w:lang w:eastAsia="en-US"/>
        </w:rPr>
        <w:t>B.</w:t>
      </w:r>
      <w:r w:rsidRPr="0071468C">
        <w:rPr>
          <w:b/>
          <w:snapToGrid w:val="0"/>
          <w:szCs w:val="22"/>
          <w:lang w:eastAsia="en-US"/>
        </w:rPr>
        <w:tab/>
        <w:t>TIEKIMO IR VARTOJIMO SĄLYGOS AR APRIBOJIMAI</w:t>
      </w:r>
    </w:p>
    <w:p w:rsidR="00D87EAB" w:rsidRPr="0071468C" w:rsidRDefault="00D87EAB" w:rsidP="00D87EAB">
      <w:pPr>
        <w:widowControl w:val="0"/>
        <w:tabs>
          <w:tab w:val="left" w:pos="567"/>
        </w:tabs>
        <w:ind w:right="-1"/>
        <w:rPr>
          <w:snapToGrid w:val="0"/>
          <w:szCs w:val="22"/>
          <w:lang w:eastAsia="en-US"/>
        </w:rPr>
      </w:pPr>
    </w:p>
    <w:p w:rsidR="00D87EAB" w:rsidRPr="0071468C" w:rsidRDefault="00D87EAB" w:rsidP="00D87EAB">
      <w:pPr>
        <w:widowControl w:val="0"/>
        <w:tabs>
          <w:tab w:val="left" w:pos="567"/>
        </w:tabs>
        <w:ind w:left="567" w:hanging="567"/>
        <w:rPr>
          <w:b/>
          <w:snapToGrid w:val="0"/>
          <w:szCs w:val="22"/>
          <w:lang w:eastAsia="en-US"/>
        </w:rPr>
      </w:pPr>
      <w:r w:rsidRPr="0071468C">
        <w:rPr>
          <w:snapToGrid w:val="0"/>
          <w:szCs w:val="22"/>
          <w:lang w:eastAsia="en-US"/>
        </w:rPr>
        <w:br w:type="page"/>
      </w:r>
      <w:r w:rsidRPr="0071468C">
        <w:rPr>
          <w:b/>
          <w:snapToGrid w:val="0"/>
          <w:szCs w:val="22"/>
          <w:lang w:eastAsia="en-US"/>
        </w:rPr>
        <w:lastRenderedPageBreak/>
        <w:t>A.</w:t>
      </w:r>
      <w:r w:rsidRPr="0071468C">
        <w:rPr>
          <w:b/>
          <w:snapToGrid w:val="0"/>
          <w:szCs w:val="22"/>
          <w:lang w:eastAsia="en-US"/>
        </w:rPr>
        <w:tab/>
        <w:t>GAMINTOJAS (-AI), ATSAKINGAS (-I) UŽ SERIJŲ IŠLEIDIMĄ</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jc w:val="both"/>
        <w:rPr>
          <w:snapToGrid w:val="0"/>
          <w:szCs w:val="22"/>
          <w:lang w:eastAsia="en-US"/>
        </w:rPr>
      </w:pPr>
      <w:r w:rsidRPr="0071468C">
        <w:rPr>
          <w:snapToGrid w:val="0"/>
          <w:szCs w:val="22"/>
          <w:u w:val="single"/>
          <w:lang w:eastAsia="en-US"/>
        </w:rPr>
        <w:t>Gamintojo (-ų), atsakingo (-ų) už serijų išleidimą, pavadinimas (-ai) ir adresas (-ai)</w:t>
      </w:r>
    </w:p>
    <w:p w:rsidR="00D87EAB" w:rsidRPr="0071468C" w:rsidRDefault="00D87EAB" w:rsidP="00D87EAB">
      <w:pPr>
        <w:widowControl w:val="0"/>
        <w:tabs>
          <w:tab w:val="left" w:pos="567"/>
        </w:tabs>
        <w:rPr>
          <w:snapToGrid w:val="0"/>
          <w:szCs w:val="22"/>
          <w:lang w:eastAsia="en-US"/>
        </w:rPr>
      </w:pPr>
    </w:p>
    <w:p w:rsidR="00D87EAB" w:rsidRPr="0071468C" w:rsidRDefault="00EE53AB" w:rsidP="00D87EAB">
      <w:pPr>
        <w:widowControl w:val="0"/>
        <w:tabs>
          <w:tab w:val="left" w:pos="567"/>
        </w:tabs>
        <w:jc w:val="both"/>
        <w:rPr>
          <w:snapToGrid w:val="0"/>
          <w:szCs w:val="22"/>
          <w:lang w:eastAsia="en-US"/>
        </w:rPr>
      </w:pPr>
      <w:r w:rsidRPr="0071468C">
        <w:rPr>
          <w:snapToGrid w:val="0"/>
          <w:szCs w:val="22"/>
          <w:lang w:eastAsia="en-US"/>
        </w:rPr>
        <w:t>PLIVA Croatia Ltd.</w:t>
      </w:r>
    </w:p>
    <w:p w:rsidR="00D87EAB" w:rsidRPr="0071468C" w:rsidRDefault="00EE53AB" w:rsidP="00D87EAB">
      <w:pPr>
        <w:widowControl w:val="0"/>
        <w:tabs>
          <w:tab w:val="left" w:pos="567"/>
        </w:tabs>
        <w:jc w:val="both"/>
        <w:rPr>
          <w:snapToGrid w:val="0"/>
          <w:szCs w:val="22"/>
          <w:lang w:eastAsia="en-US"/>
        </w:rPr>
      </w:pPr>
      <w:r w:rsidRPr="0071468C">
        <w:rPr>
          <w:snapToGrid w:val="0"/>
          <w:szCs w:val="22"/>
          <w:lang w:eastAsia="en-US"/>
        </w:rPr>
        <w:t>Prilaz brauna Filipovića 25</w:t>
      </w:r>
    </w:p>
    <w:p w:rsidR="00D87EAB" w:rsidRPr="0071468C" w:rsidRDefault="00EE53AB" w:rsidP="00D87EAB">
      <w:pPr>
        <w:widowControl w:val="0"/>
        <w:tabs>
          <w:tab w:val="left" w:pos="567"/>
        </w:tabs>
        <w:jc w:val="both"/>
        <w:rPr>
          <w:snapToGrid w:val="0"/>
          <w:szCs w:val="22"/>
          <w:lang w:eastAsia="en-US"/>
        </w:rPr>
      </w:pPr>
      <w:r w:rsidRPr="0071468C">
        <w:rPr>
          <w:snapToGrid w:val="0"/>
          <w:szCs w:val="22"/>
          <w:lang w:eastAsia="en-US"/>
        </w:rPr>
        <w:t>1000 Zagreb</w:t>
      </w:r>
      <w:r w:rsidR="00D87EAB" w:rsidRPr="0071468C">
        <w:rPr>
          <w:snapToGrid w:val="0"/>
          <w:szCs w:val="22"/>
          <w:lang w:eastAsia="en-US"/>
        </w:rPr>
        <w:t xml:space="preserve"> </w:t>
      </w:r>
    </w:p>
    <w:p w:rsidR="00D87EAB" w:rsidRPr="0071468C" w:rsidRDefault="00EE53AB" w:rsidP="00D87EAB">
      <w:pPr>
        <w:widowControl w:val="0"/>
        <w:rPr>
          <w:snapToGrid w:val="0"/>
          <w:szCs w:val="22"/>
          <w:lang w:eastAsia="en-US"/>
        </w:rPr>
      </w:pPr>
      <w:r w:rsidRPr="0071468C">
        <w:rPr>
          <w:snapToGrid w:val="0"/>
          <w:szCs w:val="22"/>
          <w:lang w:eastAsia="en-US"/>
        </w:rPr>
        <w:t>Kroatija</w:t>
      </w:r>
    </w:p>
    <w:p w:rsidR="008A4DFB" w:rsidRPr="0071468C" w:rsidRDefault="008A4DFB" w:rsidP="00D87EAB">
      <w:pPr>
        <w:widowControl w:val="0"/>
        <w:rPr>
          <w:szCs w:val="22"/>
          <w:lang w:val="sl-SI" w:eastAsia="sl-SI"/>
        </w:rPr>
      </w:pPr>
    </w:p>
    <w:p w:rsidR="00CD0716" w:rsidRPr="0071468C" w:rsidRDefault="00C422CB" w:rsidP="00D87EAB">
      <w:pPr>
        <w:widowControl w:val="0"/>
        <w:rPr>
          <w:szCs w:val="22"/>
          <w:lang w:val="sl-SI" w:eastAsia="sl-SI"/>
        </w:rPr>
      </w:pPr>
      <w:r w:rsidRPr="0071468C">
        <w:rPr>
          <w:szCs w:val="22"/>
          <w:lang w:val="sl-SI" w:eastAsia="sl-SI"/>
        </w:rPr>
        <w:t>a</w:t>
      </w:r>
      <w:r w:rsidR="008A4DFB" w:rsidRPr="0071468C">
        <w:rPr>
          <w:szCs w:val="22"/>
          <w:lang w:val="sl-SI" w:eastAsia="sl-SI"/>
        </w:rPr>
        <w:t>rba</w:t>
      </w:r>
    </w:p>
    <w:p w:rsidR="008A4DFB" w:rsidRPr="0071468C" w:rsidRDefault="008A4DFB" w:rsidP="00D87EAB">
      <w:pPr>
        <w:widowControl w:val="0"/>
        <w:rPr>
          <w:szCs w:val="22"/>
          <w:lang w:val="sl-SI" w:eastAsia="sl-SI"/>
        </w:rPr>
      </w:pPr>
    </w:p>
    <w:p w:rsidR="008A4DFB" w:rsidRPr="0071468C" w:rsidRDefault="008A4DFB" w:rsidP="00D87EAB">
      <w:pPr>
        <w:widowControl w:val="0"/>
        <w:rPr>
          <w:snapToGrid w:val="0"/>
          <w:szCs w:val="22"/>
          <w:lang w:eastAsia="en-US"/>
        </w:rPr>
      </w:pPr>
      <w:r w:rsidRPr="0071468C">
        <w:rPr>
          <w:snapToGrid w:val="0"/>
          <w:szCs w:val="22"/>
          <w:lang w:eastAsia="en-US"/>
        </w:rPr>
        <w:t>Lek Pharmaceuticals d.d</w:t>
      </w:r>
    </w:p>
    <w:p w:rsidR="008A4DFB" w:rsidRPr="0071468C" w:rsidRDefault="008A4DFB" w:rsidP="00D87EAB">
      <w:pPr>
        <w:widowControl w:val="0"/>
        <w:rPr>
          <w:szCs w:val="22"/>
          <w:lang w:val="sl-SI" w:eastAsia="sl-SI"/>
        </w:rPr>
      </w:pPr>
      <w:r w:rsidRPr="0071468C">
        <w:rPr>
          <w:szCs w:val="22"/>
          <w:lang w:val="sl-SI" w:eastAsia="sl-SI"/>
        </w:rPr>
        <w:t>Verovskova 57</w:t>
      </w:r>
    </w:p>
    <w:p w:rsidR="008A4DFB" w:rsidRPr="0071468C" w:rsidRDefault="008A4DFB" w:rsidP="00D87EAB">
      <w:pPr>
        <w:widowControl w:val="0"/>
        <w:rPr>
          <w:szCs w:val="22"/>
          <w:lang w:val="sl-SI" w:eastAsia="sl-SI"/>
        </w:rPr>
      </w:pPr>
      <w:r w:rsidRPr="0071468C">
        <w:rPr>
          <w:szCs w:val="22"/>
          <w:lang w:val="sl-SI" w:eastAsia="sl-SI"/>
        </w:rPr>
        <w:t xml:space="preserve">1526 Ljubljana </w:t>
      </w:r>
    </w:p>
    <w:p w:rsidR="008A4DFB" w:rsidRPr="0071468C" w:rsidRDefault="008A4DFB" w:rsidP="00D87EAB">
      <w:pPr>
        <w:widowControl w:val="0"/>
        <w:rPr>
          <w:szCs w:val="22"/>
          <w:lang w:val="sl-SI" w:eastAsia="sl-SI"/>
        </w:rPr>
      </w:pPr>
      <w:r w:rsidRPr="0071468C">
        <w:rPr>
          <w:szCs w:val="22"/>
          <w:lang w:val="sl-SI" w:eastAsia="sl-SI"/>
        </w:rPr>
        <w:t>Slovėnija</w:t>
      </w:r>
    </w:p>
    <w:p w:rsidR="008A4DFB" w:rsidRPr="0071468C" w:rsidRDefault="008A4DFB" w:rsidP="00D87EAB">
      <w:pPr>
        <w:widowControl w:val="0"/>
        <w:rPr>
          <w:szCs w:val="22"/>
          <w:lang w:val="sl-SI" w:eastAsia="sl-SI"/>
        </w:rPr>
      </w:pPr>
    </w:p>
    <w:p w:rsidR="00C422CB" w:rsidRPr="0071468C" w:rsidRDefault="00C422CB" w:rsidP="00C422CB">
      <w:pPr>
        <w:tabs>
          <w:tab w:val="left" w:pos="567"/>
        </w:tabs>
        <w:jc w:val="both"/>
        <w:rPr>
          <w:snapToGrid w:val="0"/>
          <w:szCs w:val="24"/>
          <w:lang w:eastAsia="en-US"/>
        </w:rPr>
      </w:pPr>
      <w:r w:rsidRPr="0071468C">
        <w:rPr>
          <w:noProof/>
          <w:snapToGrid w:val="0"/>
          <w:szCs w:val="24"/>
          <w:lang w:eastAsia="en-US"/>
        </w:rPr>
        <w:t>Su pakuote pateikiamame lapelyje nurodomas gamintojo, atsakingo už konkrečios serijos išleidimą, pavadinimas ir adresas.</w:t>
      </w:r>
    </w:p>
    <w:p w:rsidR="008A4DFB" w:rsidRPr="0071468C" w:rsidRDefault="008A4DFB" w:rsidP="00D87EAB">
      <w:pPr>
        <w:widowControl w:val="0"/>
        <w:rPr>
          <w:szCs w:val="22"/>
          <w:lang w:val="sl-SI" w:eastAsia="sl-SI"/>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ind w:left="567" w:hanging="567"/>
        <w:rPr>
          <w:snapToGrid w:val="0"/>
          <w:szCs w:val="22"/>
          <w:lang w:eastAsia="en-US"/>
        </w:rPr>
      </w:pPr>
      <w:r w:rsidRPr="0071468C">
        <w:rPr>
          <w:b/>
          <w:snapToGrid w:val="0"/>
          <w:szCs w:val="22"/>
          <w:lang w:eastAsia="en-US"/>
        </w:rPr>
        <w:t>B.</w:t>
      </w:r>
      <w:r w:rsidRPr="0071468C">
        <w:rPr>
          <w:b/>
          <w:snapToGrid w:val="0"/>
          <w:szCs w:val="22"/>
          <w:lang w:eastAsia="en-US"/>
        </w:rPr>
        <w:tab/>
        <w:t>TIEKIMO IR VARTOJIMO SĄLYGOS AR APRIBOJIMAI</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t>Receptinis vaistinis preparatas.</w:t>
      </w:r>
    </w:p>
    <w:p w:rsidR="00D87EAB" w:rsidRPr="0071468C" w:rsidRDefault="00D87EAB" w:rsidP="00D87EAB">
      <w:pPr>
        <w:widowControl w:val="0"/>
        <w:tabs>
          <w:tab w:val="left" w:pos="4962"/>
        </w:tabs>
        <w:rPr>
          <w:rFonts w:eastAsia="SimSun"/>
          <w:color w:val="000000"/>
          <w:szCs w:val="22"/>
          <w:lang w:eastAsia="en-US"/>
        </w:rPr>
      </w:pPr>
      <w:r w:rsidRPr="0071468C">
        <w:rPr>
          <w:rFonts w:eastAsia="SimSun"/>
          <w:b/>
          <w:szCs w:val="22"/>
          <w:lang w:eastAsia="en-US"/>
        </w:rPr>
        <w:br w:type="page"/>
      </w:r>
    </w:p>
    <w:p w:rsidR="00D87EAB" w:rsidRPr="0071468C" w:rsidRDefault="00D87EAB" w:rsidP="00D87EAB">
      <w:pPr>
        <w:widowControl w:val="0"/>
        <w:tabs>
          <w:tab w:val="left" w:pos="567"/>
        </w:tabs>
        <w:ind w:right="566"/>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outlineLvl w:val="0"/>
        <w:rPr>
          <w:b/>
          <w:snapToGrid w:val="0"/>
          <w:szCs w:val="22"/>
          <w:lang w:eastAsia="en-US"/>
        </w:rPr>
      </w:pPr>
    </w:p>
    <w:p w:rsidR="00D87EAB" w:rsidRPr="0071468C" w:rsidRDefault="00D87EAB" w:rsidP="00D87EAB">
      <w:pPr>
        <w:widowControl w:val="0"/>
        <w:tabs>
          <w:tab w:val="left" w:pos="567"/>
        </w:tabs>
        <w:outlineLvl w:val="0"/>
        <w:rPr>
          <w:b/>
          <w:snapToGrid w:val="0"/>
          <w:szCs w:val="22"/>
          <w:lang w:eastAsia="en-US"/>
        </w:rPr>
      </w:pPr>
    </w:p>
    <w:p w:rsidR="00D87EAB" w:rsidRPr="0071468C" w:rsidRDefault="00D87EAB" w:rsidP="00D87EAB">
      <w:pPr>
        <w:widowControl w:val="0"/>
        <w:tabs>
          <w:tab w:val="left" w:pos="567"/>
        </w:tabs>
        <w:outlineLvl w:val="0"/>
        <w:rPr>
          <w:b/>
          <w:snapToGrid w:val="0"/>
          <w:szCs w:val="22"/>
          <w:lang w:eastAsia="en-US"/>
        </w:rPr>
      </w:pPr>
    </w:p>
    <w:p w:rsidR="00D87EAB" w:rsidRPr="0071468C" w:rsidRDefault="00D87EAB" w:rsidP="00D87EAB">
      <w:pPr>
        <w:widowControl w:val="0"/>
        <w:tabs>
          <w:tab w:val="left" w:pos="567"/>
        </w:tabs>
        <w:outlineLvl w:val="0"/>
        <w:rPr>
          <w:b/>
          <w:snapToGrid w:val="0"/>
          <w:szCs w:val="22"/>
          <w:lang w:eastAsia="en-US"/>
        </w:rPr>
      </w:pPr>
    </w:p>
    <w:p w:rsidR="00D87EAB" w:rsidRPr="0071468C" w:rsidRDefault="00D87EAB" w:rsidP="00D87EAB">
      <w:pPr>
        <w:widowControl w:val="0"/>
        <w:tabs>
          <w:tab w:val="left" w:pos="567"/>
        </w:tabs>
        <w:outlineLvl w:val="0"/>
        <w:rPr>
          <w:b/>
          <w:snapToGrid w:val="0"/>
          <w:szCs w:val="22"/>
          <w:lang w:eastAsia="en-US"/>
        </w:rPr>
      </w:pPr>
    </w:p>
    <w:p w:rsidR="00D87EAB" w:rsidRPr="0071468C" w:rsidRDefault="00D87EAB" w:rsidP="00D87EAB">
      <w:pPr>
        <w:widowControl w:val="0"/>
        <w:tabs>
          <w:tab w:val="left" w:pos="567"/>
        </w:tabs>
        <w:jc w:val="center"/>
        <w:outlineLvl w:val="1"/>
        <w:rPr>
          <w:b/>
          <w:snapToGrid w:val="0"/>
          <w:szCs w:val="22"/>
        </w:rPr>
      </w:pPr>
      <w:r w:rsidRPr="0071468C">
        <w:rPr>
          <w:b/>
          <w:bCs/>
          <w:iCs/>
          <w:snapToGrid w:val="0"/>
          <w:szCs w:val="22"/>
        </w:rPr>
        <w:t>III PRIEDAS</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jc w:val="center"/>
        <w:outlineLvl w:val="1"/>
        <w:rPr>
          <w:b/>
          <w:snapToGrid w:val="0"/>
          <w:szCs w:val="22"/>
        </w:rPr>
      </w:pPr>
      <w:r w:rsidRPr="0071468C">
        <w:rPr>
          <w:b/>
          <w:bCs/>
          <w:iCs/>
          <w:snapToGrid w:val="0"/>
          <w:szCs w:val="22"/>
        </w:rPr>
        <w:t>ŽENKLINIMAS IR PAKUOTĖS LAPELIS</w:t>
      </w: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br w:type="page"/>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jc w:val="center"/>
        <w:outlineLvl w:val="1"/>
        <w:rPr>
          <w:b/>
          <w:snapToGrid w:val="0"/>
          <w:szCs w:val="22"/>
        </w:rPr>
      </w:pPr>
      <w:r w:rsidRPr="0071468C">
        <w:rPr>
          <w:b/>
          <w:bCs/>
          <w:iCs/>
          <w:snapToGrid w:val="0"/>
          <w:szCs w:val="22"/>
        </w:rPr>
        <w:t>A. ŽENKLINIMAS</w:t>
      </w: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br w:type="page"/>
      </w: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sidRPr="0071468C">
        <w:rPr>
          <w:b/>
          <w:snapToGrid w:val="0"/>
          <w:szCs w:val="22"/>
          <w:lang w:eastAsia="en-US"/>
        </w:rPr>
        <w:t>INFORMACIJA ANT IŠORINĖS PAKUOTĖS</w:t>
      </w: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Cs w:val="22"/>
          <w:lang w:eastAsia="en-US"/>
        </w:rPr>
      </w:pPr>
    </w:p>
    <w:p w:rsidR="00D87EAB" w:rsidRPr="0071468C" w:rsidRDefault="0034573F" w:rsidP="00D87EAB">
      <w:pPr>
        <w:widowControl w:val="0"/>
        <w:pBdr>
          <w:top w:val="single" w:sz="4" w:space="1" w:color="auto"/>
          <w:left w:val="single" w:sz="4" w:space="4" w:color="auto"/>
          <w:bottom w:val="single" w:sz="4" w:space="1" w:color="auto"/>
          <w:right w:val="single" w:sz="4" w:space="4" w:color="auto"/>
        </w:pBdr>
        <w:tabs>
          <w:tab w:val="left" w:pos="567"/>
        </w:tabs>
        <w:rPr>
          <w:b/>
          <w:snapToGrid w:val="0"/>
          <w:szCs w:val="22"/>
          <w:lang w:eastAsia="en-US"/>
        </w:rPr>
      </w:pPr>
      <w:r w:rsidRPr="0071468C">
        <w:rPr>
          <w:b/>
          <w:snapToGrid w:val="0"/>
          <w:szCs w:val="22"/>
          <w:lang w:eastAsia="en-US"/>
        </w:rPr>
        <w:t>IŠORINĖ</w:t>
      </w:r>
      <w:r w:rsidR="00D87EAB" w:rsidRPr="0071468C">
        <w:rPr>
          <w:b/>
          <w:snapToGrid w:val="0"/>
          <w:szCs w:val="22"/>
          <w:lang w:eastAsia="en-US"/>
        </w:rPr>
        <w:t xml:space="preserve"> DĖŽUTĖ</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1468C">
        <w:rPr>
          <w:b/>
          <w:snapToGrid w:val="0"/>
          <w:szCs w:val="22"/>
          <w:lang w:eastAsia="en-US"/>
        </w:rPr>
        <w:t>1.</w:t>
      </w:r>
      <w:r w:rsidRPr="0071468C">
        <w:rPr>
          <w:b/>
          <w:snapToGrid w:val="0"/>
          <w:szCs w:val="22"/>
          <w:lang w:eastAsia="en-US"/>
        </w:rPr>
        <w:tab/>
      </w:r>
      <w:r w:rsidRPr="0071468C">
        <w:rPr>
          <w:b/>
          <w:caps/>
          <w:snapToGrid w:val="0"/>
          <w:szCs w:val="22"/>
          <w:lang w:eastAsia="en-US"/>
        </w:rPr>
        <w:t>VAISTINIO</w:t>
      </w:r>
      <w:r w:rsidRPr="0071468C">
        <w:rPr>
          <w:b/>
          <w:snapToGrid w:val="0"/>
          <w:szCs w:val="22"/>
          <w:lang w:eastAsia="en-US"/>
        </w:rPr>
        <w:t xml:space="preserve"> PREPARATO PAVADINIMAS</w:t>
      </w:r>
    </w:p>
    <w:p w:rsidR="00D87EAB" w:rsidRPr="0071468C" w:rsidRDefault="00D87EAB" w:rsidP="00D87EAB">
      <w:pPr>
        <w:widowControl w:val="0"/>
        <w:tabs>
          <w:tab w:val="left" w:pos="567"/>
        </w:tabs>
        <w:rPr>
          <w:snapToGrid w:val="0"/>
          <w:szCs w:val="22"/>
          <w:lang w:eastAsia="en-US"/>
        </w:rPr>
      </w:pPr>
    </w:p>
    <w:p w:rsidR="00565D1A" w:rsidRPr="0071468C" w:rsidRDefault="00565D1A" w:rsidP="00565D1A">
      <w:pPr>
        <w:widowControl w:val="0"/>
        <w:tabs>
          <w:tab w:val="left" w:pos="567"/>
        </w:tabs>
        <w:rPr>
          <w:szCs w:val="22"/>
          <w:lang w:eastAsia="en-US"/>
        </w:rPr>
      </w:pPr>
      <w:r w:rsidRPr="0071468C">
        <w:rPr>
          <w:szCs w:val="22"/>
          <w:lang w:eastAsia="en-US"/>
        </w:rPr>
        <w:t>Agodeprin 25 mg plėvele dengtos tabletės</w:t>
      </w:r>
    </w:p>
    <w:p w:rsidR="00565D1A" w:rsidRPr="0071468C" w:rsidRDefault="00565D1A" w:rsidP="00565D1A">
      <w:pPr>
        <w:widowControl w:val="0"/>
        <w:tabs>
          <w:tab w:val="left" w:pos="567"/>
        </w:tabs>
        <w:rPr>
          <w:snapToGrid w:val="0"/>
          <w:szCs w:val="22"/>
          <w:lang w:eastAsia="en-US"/>
        </w:rPr>
      </w:pPr>
    </w:p>
    <w:p w:rsidR="00565D1A" w:rsidRPr="0071468C" w:rsidRDefault="00565D1A" w:rsidP="00565D1A">
      <w:pPr>
        <w:widowControl w:val="0"/>
        <w:tabs>
          <w:tab w:val="left" w:pos="567"/>
        </w:tabs>
        <w:rPr>
          <w:snapToGrid w:val="0"/>
          <w:szCs w:val="22"/>
          <w:lang w:eastAsia="en-US"/>
        </w:rPr>
      </w:pPr>
      <w:r w:rsidRPr="0071468C">
        <w:rPr>
          <w:snapToGrid w:val="0"/>
          <w:szCs w:val="22"/>
          <w:lang w:eastAsia="en-US"/>
        </w:rPr>
        <w:t>Agomelatinum</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2"/>
          <w:lang w:eastAsia="en-US"/>
        </w:rPr>
      </w:pPr>
      <w:r w:rsidRPr="0071468C">
        <w:rPr>
          <w:b/>
          <w:snapToGrid w:val="0"/>
          <w:szCs w:val="22"/>
          <w:lang w:eastAsia="en-US"/>
        </w:rPr>
        <w:t>2.</w:t>
      </w:r>
      <w:r w:rsidRPr="0071468C">
        <w:rPr>
          <w:b/>
          <w:snapToGrid w:val="0"/>
          <w:szCs w:val="22"/>
          <w:lang w:eastAsia="en-US"/>
        </w:rPr>
        <w:tab/>
        <w:t>VEIKLIOJI (-IOS) MEDŽIAGA (-OS) IR JOS (-Ų) KIEKIS (-IAI)</w:t>
      </w:r>
    </w:p>
    <w:p w:rsidR="00D87EAB" w:rsidRPr="0071468C" w:rsidRDefault="00D87EAB" w:rsidP="00D87EAB">
      <w:pPr>
        <w:widowControl w:val="0"/>
        <w:tabs>
          <w:tab w:val="left" w:pos="567"/>
        </w:tabs>
        <w:rPr>
          <w:snapToGrid w:val="0"/>
          <w:szCs w:val="22"/>
          <w:lang w:eastAsia="en-US"/>
        </w:rPr>
      </w:pPr>
    </w:p>
    <w:p w:rsidR="00D87EAB" w:rsidRPr="0071468C" w:rsidRDefault="00D87EAB" w:rsidP="0034573F">
      <w:pPr>
        <w:widowControl w:val="0"/>
        <w:tabs>
          <w:tab w:val="left" w:pos="567"/>
        </w:tabs>
        <w:rPr>
          <w:szCs w:val="22"/>
          <w:lang w:eastAsia="en-US"/>
        </w:rPr>
      </w:pPr>
      <w:r w:rsidRPr="0071468C">
        <w:rPr>
          <w:szCs w:val="22"/>
          <w:lang w:eastAsia="en-US"/>
        </w:rPr>
        <w:t xml:space="preserve">Kiekvienoje </w:t>
      </w:r>
      <w:r w:rsidR="0034573F" w:rsidRPr="0071468C">
        <w:rPr>
          <w:szCs w:val="22"/>
          <w:lang w:eastAsia="en-US"/>
        </w:rPr>
        <w:t xml:space="preserve">plėvele dengtoje </w:t>
      </w:r>
      <w:r w:rsidRPr="0071468C">
        <w:rPr>
          <w:szCs w:val="22"/>
          <w:lang w:eastAsia="en-US"/>
        </w:rPr>
        <w:t xml:space="preserve">tabletėje yra </w:t>
      </w:r>
      <w:r w:rsidR="0034573F" w:rsidRPr="0071468C">
        <w:rPr>
          <w:szCs w:val="22"/>
          <w:lang w:eastAsia="en-US"/>
        </w:rPr>
        <w:t>2</w:t>
      </w:r>
      <w:r w:rsidRPr="0071468C">
        <w:rPr>
          <w:szCs w:val="22"/>
          <w:lang w:eastAsia="en-US"/>
        </w:rPr>
        <w:t xml:space="preserve">5 mg </w:t>
      </w:r>
      <w:r w:rsidR="0034573F" w:rsidRPr="0071468C">
        <w:rPr>
          <w:szCs w:val="22"/>
          <w:lang w:eastAsia="en-US"/>
        </w:rPr>
        <w:t>agomelatino (agomelatino urėjos pavidalu)</w:t>
      </w:r>
      <w:r w:rsidR="002665E8" w:rsidRPr="0071468C">
        <w:rPr>
          <w:szCs w:val="22"/>
          <w:lang w:eastAsia="en-US"/>
        </w:rPr>
        <w:t>.</w:t>
      </w:r>
      <w:r w:rsidRPr="0071468C">
        <w:rPr>
          <w:szCs w:val="22"/>
          <w:lang w:eastAsia="en-US"/>
        </w:rPr>
        <w:t xml:space="preserve"> </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1468C">
        <w:rPr>
          <w:b/>
          <w:snapToGrid w:val="0"/>
          <w:szCs w:val="22"/>
          <w:lang w:eastAsia="en-US"/>
        </w:rPr>
        <w:t>3.</w:t>
      </w:r>
      <w:r w:rsidRPr="0071468C">
        <w:rPr>
          <w:b/>
          <w:snapToGrid w:val="0"/>
          <w:szCs w:val="22"/>
          <w:lang w:eastAsia="en-US"/>
        </w:rPr>
        <w:tab/>
        <w:t>PAGALBINIŲ MEDŽIAGŲ SĄRAŠAS</w:t>
      </w:r>
    </w:p>
    <w:p w:rsidR="00D87EAB" w:rsidRPr="0071468C" w:rsidRDefault="00D87EAB" w:rsidP="00D87EAB">
      <w:pPr>
        <w:widowControl w:val="0"/>
        <w:tabs>
          <w:tab w:val="left" w:pos="567"/>
        </w:tabs>
        <w:rPr>
          <w:snapToGrid w:val="0"/>
          <w:szCs w:val="22"/>
          <w:lang w:eastAsia="en-US"/>
        </w:rPr>
      </w:pPr>
    </w:p>
    <w:p w:rsidR="0034573F" w:rsidRPr="0071468C" w:rsidRDefault="0034573F" w:rsidP="00D87EAB">
      <w:pPr>
        <w:widowControl w:val="0"/>
        <w:tabs>
          <w:tab w:val="left" w:pos="567"/>
        </w:tabs>
        <w:rPr>
          <w:snapToGrid w:val="0"/>
          <w:szCs w:val="22"/>
          <w:lang w:eastAsia="en-US"/>
        </w:rPr>
      </w:pPr>
      <w:r w:rsidRPr="0071468C">
        <w:rPr>
          <w:snapToGrid w:val="0"/>
          <w:szCs w:val="22"/>
          <w:lang w:eastAsia="en-US"/>
        </w:rPr>
        <w:t>Sudėtyje yra laktozės.</w:t>
      </w:r>
      <w:r w:rsidR="006959B4" w:rsidRPr="0071468C">
        <w:rPr>
          <w:snapToGrid w:val="0"/>
          <w:szCs w:val="22"/>
          <w:lang w:eastAsia="en-US"/>
        </w:rPr>
        <w:t xml:space="preserve"> </w:t>
      </w:r>
    </w:p>
    <w:p w:rsidR="00D87EAB" w:rsidRPr="0071468C" w:rsidRDefault="00D87EAB" w:rsidP="00D87EAB">
      <w:pPr>
        <w:widowControl w:val="0"/>
        <w:tabs>
          <w:tab w:val="left" w:pos="567"/>
        </w:tabs>
        <w:rPr>
          <w:snapToGrid w:val="0"/>
          <w:szCs w:val="22"/>
          <w:lang w:eastAsia="en-US"/>
        </w:rPr>
      </w:pPr>
    </w:p>
    <w:p w:rsidR="0034573F" w:rsidRPr="0071468C" w:rsidRDefault="0034573F"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1468C">
        <w:rPr>
          <w:b/>
          <w:snapToGrid w:val="0"/>
          <w:szCs w:val="22"/>
          <w:lang w:eastAsia="en-US"/>
        </w:rPr>
        <w:t>4.</w:t>
      </w:r>
      <w:r w:rsidRPr="0071468C">
        <w:rPr>
          <w:b/>
          <w:snapToGrid w:val="0"/>
          <w:szCs w:val="22"/>
          <w:lang w:eastAsia="en-US"/>
        </w:rPr>
        <w:tab/>
        <w:t>FARMACINĖ FORMA IR KIEKIS PAKUOTĖJE</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rPr>
          <w:snapToGrid w:val="0"/>
          <w:szCs w:val="22"/>
          <w:lang w:eastAsia="en-US"/>
        </w:rPr>
      </w:pPr>
      <w:r w:rsidRPr="0071468C">
        <w:rPr>
          <w:snapToGrid w:val="0"/>
          <w:szCs w:val="22"/>
          <w:lang w:eastAsia="en-US"/>
        </w:rPr>
        <w:t>Plėvele dengta tabletė</w:t>
      </w:r>
    </w:p>
    <w:p w:rsidR="00D87EAB" w:rsidRPr="0071468C" w:rsidRDefault="00D87EAB" w:rsidP="00D87EAB">
      <w:pPr>
        <w:widowControl w:val="0"/>
        <w:rPr>
          <w:snapToGrid w:val="0"/>
          <w:szCs w:val="22"/>
          <w:lang w:eastAsia="en-US"/>
        </w:rPr>
      </w:pPr>
    </w:p>
    <w:p w:rsidR="00D87EAB" w:rsidRPr="0071468C" w:rsidRDefault="0034573F" w:rsidP="00D87EAB">
      <w:pPr>
        <w:widowControl w:val="0"/>
        <w:rPr>
          <w:snapToGrid w:val="0"/>
          <w:szCs w:val="22"/>
          <w:lang w:eastAsia="en-US"/>
        </w:rPr>
      </w:pPr>
      <w:r w:rsidRPr="0071468C">
        <w:rPr>
          <w:snapToGrid w:val="0"/>
          <w:szCs w:val="22"/>
          <w:lang w:eastAsia="en-US"/>
        </w:rPr>
        <w:t>7</w:t>
      </w:r>
      <w:r w:rsidR="00D87EAB" w:rsidRPr="0071468C">
        <w:rPr>
          <w:snapToGrid w:val="0"/>
          <w:szCs w:val="22"/>
          <w:lang w:eastAsia="en-US"/>
        </w:rPr>
        <w:t xml:space="preserve"> </w:t>
      </w:r>
      <w:r w:rsidR="00D87EAB" w:rsidRPr="0071468C">
        <w:rPr>
          <w:szCs w:val="22"/>
          <w:lang w:eastAsia="en-US"/>
        </w:rPr>
        <w:t>tabletės</w:t>
      </w:r>
    </w:p>
    <w:p w:rsidR="00D87EAB" w:rsidRPr="0071468C" w:rsidRDefault="00D87EAB" w:rsidP="00D87EAB">
      <w:pPr>
        <w:widowControl w:val="0"/>
        <w:rPr>
          <w:snapToGrid w:val="0"/>
          <w:szCs w:val="22"/>
          <w:lang w:eastAsia="en-US"/>
        </w:rPr>
      </w:pPr>
      <w:r w:rsidRPr="0071468C">
        <w:rPr>
          <w:snapToGrid w:val="0"/>
          <w:szCs w:val="22"/>
          <w:lang w:eastAsia="en-US"/>
        </w:rPr>
        <w:t>1</w:t>
      </w:r>
      <w:r w:rsidR="0034573F" w:rsidRPr="0071468C">
        <w:rPr>
          <w:snapToGrid w:val="0"/>
          <w:szCs w:val="22"/>
          <w:lang w:eastAsia="en-US"/>
        </w:rPr>
        <w:t>4</w:t>
      </w:r>
      <w:r w:rsidRPr="0071468C">
        <w:rPr>
          <w:snapToGrid w:val="0"/>
          <w:szCs w:val="22"/>
          <w:lang w:eastAsia="en-US"/>
        </w:rPr>
        <w:t xml:space="preserve"> </w:t>
      </w:r>
      <w:r w:rsidRPr="0071468C">
        <w:rPr>
          <w:szCs w:val="22"/>
          <w:lang w:eastAsia="en-US"/>
        </w:rPr>
        <w:t>tablečių</w:t>
      </w:r>
    </w:p>
    <w:p w:rsidR="00D87EAB" w:rsidRPr="0071468C" w:rsidRDefault="00D87EAB" w:rsidP="00D87EAB">
      <w:pPr>
        <w:widowControl w:val="0"/>
        <w:rPr>
          <w:snapToGrid w:val="0"/>
          <w:szCs w:val="22"/>
          <w:lang w:eastAsia="en-US"/>
        </w:rPr>
      </w:pPr>
      <w:r w:rsidRPr="0071468C">
        <w:rPr>
          <w:snapToGrid w:val="0"/>
          <w:szCs w:val="22"/>
          <w:lang w:eastAsia="en-US"/>
        </w:rPr>
        <w:t>2</w:t>
      </w:r>
      <w:r w:rsidR="0034573F" w:rsidRPr="0071468C">
        <w:rPr>
          <w:snapToGrid w:val="0"/>
          <w:szCs w:val="22"/>
          <w:lang w:eastAsia="en-US"/>
        </w:rPr>
        <w:t>8</w:t>
      </w:r>
      <w:r w:rsidRPr="0071468C">
        <w:rPr>
          <w:snapToGrid w:val="0"/>
          <w:szCs w:val="22"/>
          <w:lang w:eastAsia="en-US"/>
        </w:rPr>
        <w:t xml:space="preserve"> </w:t>
      </w:r>
      <w:r w:rsidRPr="0071468C">
        <w:rPr>
          <w:szCs w:val="22"/>
          <w:lang w:eastAsia="en-US"/>
        </w:rPr>
        <w:t>tabletės</w:t>
      </w:r>
    </w:p>
    <w:p w:rsidR="00D87EAB" w:rsidRPr="0071468C" w:rsidRDefault="0034573F" w:rsidP="00D87EAB">
      <w:pPr>
        <w:widowControl w:val="0"/>
        <w:rPr>
          <w:snapToGrid w:val="0"/>
          <w:szCs w:val="22"/>
          <w:lang w:eastAsia="en-US"/>
        </w:rPr>
      </w:pPr>
      <w:r w:rsidRPr="0071468C">
        <w:rPr>
          <w:snapToGrid w:val="0"/>
          <w:szCs w:val="22"/>
          <w:lang w:eastAsia="en-US"/>
        </w:rPr>
        <w:t>42</w:t>
      </w:r>
      <w:r w:rsidR="00D87EAB" w:rsidRPr="0071468C">
        <w:rPr>
          <w:snapToGrid w:val="0"/>
          <w:szCs w:val="22"/>
          <w:lang w:eastAsia="en-US"/>
        </w:rPr>
        <w:t xml:space="preserve"> </w:t>
      </w:r>
      <w:r w:rsidR="00D87EAB" w:rsidRPr="0071468C">
        <w:rPr>
          <w:szCs w:val="22"/>
          <w:lang w:eastAsia="en-US"/>
        </w:rPr>
        <w:t>tabletės</w:t>
      </w:r>
    </w:p>
    <w:p w:rsidR="00D87EAB" w:rsidRPr="0071468C" w:rsidRDefault="0034573F" w:rsidP="00D87EAB">
      <w:pPr>
        <w:widowControl w:val="0"/>
        <w:rPr>
          <w:snapToGrid w:val="0"/>
          <w:szCs w:val="22"/>
          <w:lang w:eastAsia="en-US"/>
        </w:rPr>
      </w:pPr>
      <w:r w:rsidRPr="0071468C">
        <w:rPr>
          <w:snapToGrid w:val="0"/>
          <w:szCs w:val="22"/>
          <w:lang w:eastAsia="en-US"/>
        </w:rPr>
        <w:t>56</w:t>
      </w:r>
      <w:r w:rsidR="00D87EAB" w:rsidRPr="0071468C">
        <w:rPr>
          <w:snapToGrid w:val="0"/>
          <w:szCs w:val="22"/>
          <w:lang w:eastAsia="en-US"/>
        </w:rPr>
        <w:t xml:space="preserve"> </w:t>
      </w:r>
      <w:r w:rsidR="00D87EAB" w:rsidRPr="0071468C">
        <w:rPr>
          <w:szCs w:val="22"/>
          <w:lang w:eastAsia="en-US"/>
        </w:rPr>
        <w:t>tabletės</w:t>
      </w:r>
    </w:p>
    <w:p w:rsidR="0034573F" w:rsidRPr="0071468C" w:rsidRDefault="00650E48" w:rsidP="0034573F">
      <w:pPr>
        <w:widowControl w:val="0"/>
        <w:rPr>
          <w:snapToGrid w:val="0"/>
          <w:szCs w:val="22"/>
          <w:lang w:eastAsia="en-US"/>
        </w:rPr>
      </w:pPr>
      <w:r w:rsidRPr="0071468C">
        <w:rPr>
          <w:snapToGrid w:val="0"/>
          <w:szCs w:val="22"/>
          <w:lang w:eastAsia="en-US"/>
        </w:rPr>
        <w:t>84</w:t>
      </w:r>
      <w:r w:rsidR="0034573F" w:rsidRPr="0071468C">
        <w:rPr>
          <w:snapToGrid w:val="0"/>
          <w:szCs w:val="22"/>
          <w:lang w:eastAsia="en-US"/>
        </w:rPr>
        <w:t xml:space="preserve"> </w:t>
      </w:r>
      <w:r w:rsidR="0034573F" w:rsidRPr="0071468C">
        <w:rPr>
          <w:szCs w:val="22"/>
          <w:lang w:eastAsia="en-US"/>
        </w:rPr>
        <w:t>tabletės</w:t>
      </w:r>
    </w:p>
    <w:p w:rsidR="0034573F" w:rsidRPr="0071468C" w:rsidRDefault="00650E48" w:rsidP="0034573F">
      <w:pPr>
        <w:widowControl w:val="0"/>
        <w:rPr>
          <w:snapToGrid w:val="0"/>
          <w:szCs w:val="22"/>
          <w:lang w:eastAsia="en-US"/>
        </w:rPr>
      </w:pPr>
      <w:r w:rsidRPr="0071468C">
        <w:rPr>
          <w:snapToGrid w:val="0"/>
          <w:szCs w:val="22"/>
          <w:lang w:eastAsia="en-US"/>
        </w:rPr>
        <w:t>98</w:t>
      </w:r>
      <w:r w:rsidR="0034573F" w:rsidRPr="0071468C">
        <w:rPr>
          <w:snapToGrid w:val="0"/>
          <w:szCs w:val="22"/>
          <w:lang w:eastAsia="en-US"/>
        </w:rPr>
        <w:t xml:space="preserve"> </w:t>
      </w:r>
      <w:r w:rsidR="0034573F" w:rsidRPr="0071468C">
        <w:rPr>
          <w:szCs w:val="22"/>
          <w:lang w:eastAsia="en-US"/>
        </w:rPr>
        <w:t>tabletės</w:t>
      </w:r>
    </w:p>
    <w:p w:rsidR="0034573F" w:rsidRPr="0071468C" w:rsidRDefault="0034573F" w:rsidP="0034573F">
      <w:pPr>
        <w:widowControl w:val="0"/>
        <w:rPr>
          <w:snapToGrid w:val="0"/>
          <w:szCs w:val="22"/>
          <w:lang w:eastAsia="en-US"/>
        </w:rPr>
      </w:pPr>
      <w:r w:rsidRPr="0071468C">
        <w:rPr>
          <w:snapToGrid w:val="0"/>
          <w:szCs w:val="22"/>
          <w:lang w:eastAsia="en-US"/>
        </w:rPr>
        <w:t>1</w:t>
      </w:r>
      <w:r w:rsidR="00650E48" w:rsidRPr="0071468C">
        <w:rPr>
          <w:snapToGrid w:val="0"/>
          <w:szCs w:val="22"/>
          <w:lang w:eastAsia="en-US"/>
        </w:rPr>
        <w:t>00</w:t>
      </w:r>
      <w:r w:rsidRPr="0071468C">
        <w:rPr>
          <w:snapToGrid w:val="0"/>
          <w:szCs w:val="22"/>
          <w:lang w:eastAsia="en-US"/>
        </w:rPr>
        <w:t xml:space="preserve"> </w:t>
      </w:r>
      <w:r w:rsidRPr="0071468C">
        <w:rPr>
          <w:szCs w:val="22"/>
          <w:lang w:eastAsia="en-US"/>
        </w:rPr>
        <w:t>tablečių</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1468C">
        <w:rPr>
          <w:b/>
          <w:snapToGrid w:val="0"/>
          <w:szCs w:val="22"/>
          <w:lang w:eastAsia="en-US"/>
        </w:rPr>
        <w:t>5.</w:t>
      </w:r>
      <w:r w:rsidRPr="0071468C">
        <w:rPr>
          <w:b/>
          <w:snapToGrid w:val="0"/>
          <w:szCs w:val="22"/>
          <w:lang w:eastAsia="en-US"/>
        </w:rPr>
        <w:tab/>
        <w:t>VARTOJIMO METODAS IR BŪDAS (-AI)</w:t>
      </w:r>
    </w:p>
    <w:p w:rsidR="00D87EAB" w:rsidRPr="0071468C" w:rsidRDefault="00D87EAB" w:rsidP="00D87EAB">
      <w:pPr>
        <w:widowControl w:val="0"/>
        <w:tabs>
          <w:tab w:val="left" w:pos="567"/>
        </w:tabs>
        <w:rPr>
          <w:snapToGrid w:val="0"/>
          <w:szCs w:val="22"/>
          <w:lang w:eastAsia="en-US"/>
        </w:rPr>
      </w:pPr>
    </w:p>
    <w:p w:rsidR="00650E48" w:rsidRPr="0071468C" w:rsidRDefault="00650E48" w:rsidP="00650E48">
      <w:pPr>
        <w:widowControl w:val="0"/>
        <w:tabs>
          <w:tab w:val="left" w:pos="567"/>
        </w:tabs>
        <w:rPr>
          <w:snapToGrid w:val="0"/>
          <w:szCs w:val="22"/>
          <w:lang w:eastAsia="en-US"/>
        </w:rPr>
      </w:pPr>
      <w:r w:rsidRPr="0071468C">
        <w:rPr>
          <w:snapToGrid w:val="0"/>
          <w:szCs w:val="22"/>
          <w:lang w:eastAsia="en-US"/>
        </w:rPr>
        <w:t>Prieš vartojimą perskaitykite pakuotės lapelį.</w:t>
      </w: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t>Vartoti per burną.</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1468C">
        <w:rPr>
          <w:b/>
          <w:snapToGrid w:val="0"/>
          <w:szCs w:val="22"/>
          <w:lang w:eastAsia="en-US"/>
        </w:rPr>
        <w:t>6.</w:t>
      </w:r>
      <w:r w:rsidRPr="0071468C">
        <w:rPr>
          <w:b/>
          <w:snapToGrid w:val="0"/>
          <w:szCs w:val="22"/>
          <w:lang w:eastAsia="en-US"/>
        </w:rPr>
        <w:tab/>
        <w:t>SPECIALUS ĮSPĖJIMAS, KAD VAISTINĮ PREPARATĄ BŪTINA LAIKYTI VAIKAMS NEPASTEBIMOJE IR NEPASIEKIAMOJE VIETOJE</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t>Laikyti vaikams nepastebimoje ir nepasiekiamoje vietoje.</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1468C">
        <w:rPr>
          <w:b/>
          <w:snapToGrid w:val="0"/>
          <w:szCs w:val="22"/>
          <w:lang w:eastAsia="en-US"/>
        </w:rPr>
        <w:t>7.</w:t>
      </w:r>
      <w:r w:rsidRPr="0071468C">
        <w:rPr>
          <w:b/>
          <w:snapToGrid w:val="0"/>
          <w:szCs w:val="22"/>
          <w:lang w:eastAsia="en-US"/>
        </w:rPr>
        <w:tab/>
        <w:t>KITAS (-I) SPECIALUS (-ŪS) ĮSPĖJIMAS (-AI) (JEI REIKIA)</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1468C">
        <w:rPr>
          <w:b/>
          <w:snapToGrid w:val="0"/>
          <w:szCs w:val="22"/>
          <w:lang w:eastAsia="en-US"/>
        </w:rPr>
        <w:t>8.</w:t>
      </w:r>
      <w:r w:rsidRPr="0071468C">
        <w:rPr>
          <w:b/>
          <w:snapToGrid w:val="0"/>
          <w:szCs w:val="22"/>
          <w:lang w:eastAsia="en-US"/>
        </w:rPr>
        <w:tab/>
        <w:t>TINKAMUMO LAIKAS</w:t>
      </w:r>
    </w:p>
    <w:p w:rsidR="00D87EAB" w:rsidRPr="0071468C" w:rsidRDefault="00D87EAB" w:rsidP="00D87EAB">
      <w:pPr>
        <w:widowControl w:val="0"/>
        <w:tabs>
          <w:tab w:val="left" w:pos="567"/>
        </w:tabs>
        <w:rPr>
          <w:snapToGrid w:val="0"/>
          <w:szCs w:val="22"/>
          <w:lang w:eastAsia="en-US"/>
        </w:rPr>
      </w:pPr>
    </w:p>
    <w:p w:rsidR="00D87EAB" w:rsidRPr="0071468C" w:rsidRDefault="007E6167" w:rsidP="00D87EAB">
      <w:pPr>
        <w:widowControl w:val="0"/>
        <w:tabs>
          <w:tab w:val="left" w:pos="567"/>
        </w:tabs>
        <w:rPr>
          <w:snapToGrid w:val="0"/>
          <w:szCs w:val="22"/>
          <w:lang w:eastAsia="en-US"/>
        </w:rPr>
      </w:pPr>
      <w:r w:rsidRPr="0071468C">
        <w:rPr>
          <w:snapToGrid w:val="0"/>
          <w:szCs w:val="22"/>
          <w:lang w:eastAsia="en-US"/>
        </w:rPr>
        <w:t>EXP</w:t>
      </w:r>
      <w:r w:rsidR="00D87EAB" w:rsidRPr="0071468C">
        <w:rPr>
          <w:snapToGrid w:val="0"/>
          <w:szCs w:val="22"/>
          <w:lang w:eastAsia="en-US"/>
        </w:rPr>
        <w:t xml:space="preserve"> &lt;mm MMMM&gt;</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Cs w:val="22"/>
          <w:lang w:eastAsia="en-US"/>
        </w:rPr>
      </w:pPr>
      <w:r w:rsidRPr="0071468C">
        <w:rPr>
          <w:b/>
          <w:snapToGrid w:val="0"/>
          <w:szCs w:val="22"/>
          <w:lang w:eastAsia="en-US"/>
        </w:rPr>
        <w:t>9.</w:t>
      </w:r>
      <w:r w:rsidRPr="0071468C">
        <w:rPr>
          <w:b/>
          <w:snapToGrid w:val="0"/>
          <w:szCs w:val="22"/>
          <w:lang w:eastAsia="en-US"/>
        </w:rPr>
        <w:tab/>
        <w:t>SPECIALIOS LAIKYMO SĄLYGOS</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650E48">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Cs w:val="22"/>
          <w:lang w:eastAsia="en-US"/>
        </w:rPr>
      </w:pPr>
      <w:r w:rsidRPr="0071468C">
        <w:rPr>
          <w:b/>
          <w:snapToGrid w:val="0"/>
          <w:szCs w:val="22"/>
          <w:lang w:eastAsia="en-US"/>
        </w:rPr>
        <w:t>10.</w:t>
      </w:r>
      <w:r w:rsidRPr="0071468C">
        <w:rPr>
          <w:b/>
          <w:snapToGrid w:val="0"/>
          <w:szCs w:val="22"/>
          <w:lang w:eastAsia="en-US"/>
        </w:rPr>
        <w:tab/>
        <w:t>SPECIALIOS ATSARGUMO PRIEMONĖS DĖL NESUVARTOTO VAISTINIO PREPARATO AR JO ATLIEKŲ TVARKYMO (JEI REIKIA)</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71468C">
        <w:rPr>
          <w:b/>
          <w:snapToGrid w:val="0"/>
          <w:szCs w:val="22"/>
          <w:lang w:eastAsia="en-US"/>
        </w:rPr>
        <w:t>11.</w:t>
      </w:r>
      <w:r w:rsidRPr="0071468C">
        <w:rPr>
          <w:b/>
          <w:snapToGrid w:val="0"/>
          <w:szCs w:val="22"/>
          <w:lang w:eastAsia="en-US"/>
        </w:rPr>
        <w:tab/>
      </w:r>
      <w:r w:rsidRPr="0071468C">
        <w:rPr>
          <w:b/>
          <w:caps/>
          <w:snapToGrid w:val="0"/>
          <w:szCs w:val="22"/>
          <w:lang w:eastAsia="en-US"/>
        </w:rPr>
        <w:t xml:space="preserve"> REGISTRUOTOJO PAVADINIMAS IR ADRESAS</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t>Sandoz d.d.</w:t>
      </w: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t>Verovškova 57</w:t>
      </w: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t>SI-1000 Ljubljana</w:t>
      </w: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t>Slovėnija</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71468C">
        <w:rPr>
          <w:b/>
          <w:snapToGrid w:val="0"/>
          <w:szCs w:val="22"/>
          <w:lang w:eastAsia="en-US"/>
        </w:rPr>
        <w:t>12.</w:t>
      </w:r>
      <w:r w:rsidRPr="0071468C">
        <w:rPr>
          <w:b/>
          <w:snapToGrid w:val="0"/>
          <w:szCs w:val="22"/>
          <w:lang w:eastAsia="en-US"/>
        </w:rPr>
        <w:tab/>
        <w:t>REGISTRACIJOS PAŽYMĖJIMO NUMERIS (-IAI)</w:t>
      </w:r>
    </w:p>
    <w:p w:rsidR="00D87EAB" w:rsidRPr="0071468C" w:rsidRDefault="00D87EAB" w:rsidP="00D87EAB">
      <w:pPr>
        <w:widowControl w:val="0"/>
        <w:tabs>
          <w:tab w:val="left" w:pos="567"/>
        </w:tabs>
        <w:rPr>
          <w:snapToGrid w:val="0"/>
          <w:szCs w:val="22"/>
          <w:lang w:eastAsia="en-US"/>
        </w:rPr>
      </w:pPr>
    </w:p>
    <w:p w:rsidR="00D8204D" w:rsidRPr="0071468C" w:rsidRDefault="00D8204D" w:rsidP="00D8204D">
      <w:pPr>
        <w:rPr>
          <w:bCs/>
          <w:szCs w:val="22"/>
        </w:rPr>
      </w:pPr>
      <w:r w:rsidRPr="0071468C">
        <w:rPr>
          <w:szCs w:val="22"/>
        </w:rPr>
        <w:t>LT/1/18/4239/001</w:t>
      </w:r>
      <w:r w:rsidRPr="0071468C">
        <w:rPr>
          <w:bCs/>
          <w:szCs w:val="22"/>
        </w:rPr>
        <w:t xml:space="preserve"> – N7</w:t>
      </w:r>
    </w:p>
    <w:p w:rsidR="00D8204D" w:rsidRPr="0071468C" w:rsidRDefault="00D8204D" w:rsidP="00D8204D">
      <w:pPr>
        <w:rPr>
          <w:bCs/>
          <w:szCs w:val="22"/>
        </w:rPr>
      </w:pPr>
      <w:r w:rsidRPr="0071468C">
        <w:rPr>
          <w:szCs w:val="22"/>
        </w:rPr>
        <w:t>LT/1/18/4239/002</w:t>
      </w:r>
      <w:r w:rsidRPr="0071468C">
        <w:rPr>
          <w:bCs/>
          <w:szCs w:val="22"/>
        </w:rPr>
        <w:t xml:space="preserve"> – N14</w:t>
      </w:r>
    </w:p>
    <w:p w:rsidR="00D8204D" w:rsidRPr="0071468C" w:rsidRDefault="00D8204D" w:rsidP="00D8204D">
      <w:pPr>
        <w:rPr>
          <w:bCs/>
          <w:szCs w:val="22"/>
        </w:rPr>
      </w:pPr>
      <w:r w:rsidRPr="0071468C">
        <w:rPr>
          <w:szCs w:val="22"/>
        </w:rPr>
        <w:t>LT/1/18/4239/003</w:t>
      </w:r>
      <w:r w:rsidRPr="0071468C">
        <w:rPr>
          <w:bCs/>
          <w:szCs w:val="22"/>
        </w:rPr>
        <w:t xml:space="preserve"> – N28</w:t>
      </w:r>
    </w:p>
    <w:p w:rsidR="00D8204D" w:rsidRPr="0071468C" w:rsidRDefault="00D8204D" w:rsidP="00D8204D">
      <w:pPr>
        <w:rPr>
          <w:bCs/>
          <w:szCs w:val="22"/>
        </w:rPr>
      </w:pPr>
      <w:r w:rsidRPr="0071468C">
        <w:rPr>
          <w:szCs w:val="22"/>
        </w:rPr>
        <w:t>LT/1/18/4239/004</w:t>
      </w:r>
      <w:r w:rsidRPr="0071468C">
        <w:rPr>
          <w:bCs/>
          <w:szCs w:val="22"/>
        </w:rPr>
        <w:t xml:space="preserve"> – N42</w:t>
      </w:r>
    </w:p>
    <w:p w:rsidR="00D8204D" w:rsidRPr="0071468C" w:rsidRDefault="00D8204D" w:rsidP="00D8204D">
      <w:pPr>
        <w:rPr>
          <w:bCs/>
          <w:szCs w:val="22"/>
        </w:rPr>
      </w:pPr>
      <w:r w:rsidRPr="0071468C">
        <w:rPr>
          <w:szCs w:val="22"/>
        </w:rPr>
        <w:t>LT/1/18/4239/005</w:t>
      </w:r>
      <w:r w:rsidRPr="0071468C">
        <w:rPr>
          <w:bCs/>
          <w:szCs w:val="22"/>
        </w:rPr>
        <w:t xml:space="preserve"> – N56</w:t>
      </w:r>
    </w:p>
    <w:p w:rsidR="00D8204D" w:rsidRPr="0071468C" w:rsidRDefault="00D8204D" w:rsidP="00D8204D">
      <w:pPr>
        <w:rPr>
          <w:bCs/>
          <w:szCs w:val="22"/>
        </w:rPr>
      </w:pPr>
      <w:r w:rsidRPr="0071468C">
        <w:rPr>
          <w:szCs w:val="22"/>
        </w:rPr>
        <w:t>LT/1/18/4239/006</w:t>
      </w:r>
      <w:r w:rsidRPr="0071468C">
        <w:rPr>
          <w:bCs/>
          <w:szCs w:val="22"/>
        </w:rPr>
        <w:t xml:space="preserve"> – N84</w:t>
      </w:r>
    </w:p>
    <w:p w:rsidR="00D8204D" w:rsidRPr="0071468C" w:rsidRDefault="00D8204D" w:rsidP="00D8204D">
      <w:pPr>
        <w:rPr>
          <w:bCs/>
          <w:szCs w:val="22"/>
        </w:rPr>
      </w:pPr>
      <w:r w:rsidRPr="0071468C">
        <w:rPr>
          <w:szCs w:val="22"/>
        </w:rPr>
        <w:t>LT/1/18/4239/007</w:t>
      </w:r>
      <w:r w:rsidRPr="0071468C">
        <w:rPr>
          <w:bCs/>
          <w:szCs w:val="22"/>
        </w:rPr>
        <w:t xml:space="preserve"> – N98</w:t>
      </w:r>
    </w:p>
    <w:p w:rsidR="00D8204D" w:rsidRPr="0071468C" w:rsidRDefault="00D8204D" w:rsidP="00D8204D">
      <w:pPr>
        <w:widowControl w:val="0"/>
        <w:tabs>
          <w:tab w:val="left" w:pos="567"/>
        </w:tabs>
        <w:outlineLvl w:val="2"/>
        <w:rPr>
          <w:bCs/>
          <w:szCs w:val="22"/>
        </w:rPr>
      </w:pPr>
      <w:r w:rsidRPr="0071468C">
        <w:rPr>
          <w:szCs w:val="22"/>
        </w:rPr>
        <w:t>LT/1/18/4239/008</w:t>
      </w:r>
      <w:r w:rsidRPr="0071468C">
        <w:rPr>
          <w:bCs/>
          <w:szCs w:val="22"/>
        </w:rPr>
        <w:t xml:space="preserve"> – N100</w:t>
      </w:r>
    </w:p>
    <w:p w:rsidR="00D87EAB" w:rsidRPr="0071468C" w:rsidRDefault="00D87EAB" w:rsidP="00D87EAB">
      <w:pPr>
        <w:widowControl w:val="0"/>
        <w:tabs>
          <w:tab w:val="left" w:pos="567"/>
        </w:tabs>
        <w:rPr>
          <w:snapToGrid w:val="0"/>
          <w:szCs w:val="22"/>
          <w:lang w:eastAsia="en-US"/>
        </w:rPr>
      </w:pPr>
    </w:p>
    <w:p w:rsidR="00D8204D" w:rsidRPr="0071468C" w:rsidRDefault="00D8204D"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Cs w:val="22"/>
          <w:lang w:eastAsia="en-US"/>
        </w:rPr>
      </w:pPr>
      <w:r w:rsidRPr="0071468C">
        <w:rPr>
          <w:b/>
          <w:snapToGrid w:val="0"/>
          <w:szCs w:val="22"/>
          <w:lang w:eastAsia="en-US"/>
        </w:rPr>
        <w:t>13.</w:t>
      </w:r>
      <w:r w:rsidRPr="0071468C">
        <w:rPr>
          <w:b/>
          <w:snapToGrid w:val="0"/>
          <w:szCs w:val="22"/>
          <w:lang w:eastAsia="en-US"/>
        </w:rPr>
        <w:tab/>
        <w:t>SERIJOS NUMERIS</w:t>
      </w:r>
    </w:p>
    <w:p w:rsidR="00D87EAB" w:rsidRPr="0071468C" w:rsidRDefault="00D87EAB" w:rsidP="00D87EAB">
      <w:pPr>
        <w:widowControl w:val="0"/>
        <w:tabs>
          <w:tab w:val="left" w:pos="567"/>
        </w:tabs>
        <w:rPr>
          <w:snapToGrid w:val="0"/>
          <w:szCs w:val="22"/>
          <w:lang w:eastAsia="en-US"/>
        </w:rPr>
      </w:pPr>
    </w:p>
    <w:p w:rsidR="00D87EAB" w:rsidRPr="0071468C" w:rsidRDefault="007E6167" w:rsidP="00D87EAB">
      <w:pPr>
        <w:widowControl w:val="0"/>
        <w:tabs>
          <w:tab w:val="left" w:pos="567"/>
        </w:tabs>
        <w:rPr>
          <w:snapToGrid w:val="0"/>
          <w:szCs w:val="22"/>
          <w:lang w:eastAsia="en-US"/>
        </w:rPr>
      </w:pPr>
      <w:r w:rsidRPr="0071468C">
        <w:rPr>
          <w:snapToGrid w:val="0"/>
          <w:szCs w:val="22"/>
          <w:lang w:eastAsia="en-US"/>
        </w:rPr>
        <w:t>Lot</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Cs w:val="22"/>
          <w:lang w:eastAsia="en-US"/>
        </w:rPr>
      </w:pPr>
      <w:r w:rsidRPr="0071468C">
        <w:rPr>
          <w:b/>
          <w:snapToGrid w:val="0"/>
          <w:szCs w:val="22"/>
          <w:lang w:eastAsia="en-US"/>
        </w:rPr>
        <w:t>14.</w:t>
      </w:r>
      <w:r w:rsidRPr="0071468C">
        <w:rPr>
          <w:b/>
          <w:snapToGrid w:val="0"/>
          <w:szCs w:val="22"/>
          <w:lang w:eastAsia="en-US"/>
        </w:rPr>
        <w:tab/>
        <w:t>PARDAVIMO (IŠDAVIMO) TVARKA</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r w:rsidRPr="0071468C">
        <w:rPr>
          <w:snapToGrid w:val="0"/>
          <w:szCs w:val="22"/>
          <w:lang w:eastAsia="en-US"/>
        </w:rPr>
        <w:t>Receptinis vaistas.</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Cs w:val="22"/>
          <w:lang w:eastAsia="en-US"/>
        </w:rPr>
      </w:pPr>
      <w:r w:rsidRPr="0071468C">
        <w:rPr>
          <w:b/>
          <w:snapToGrid w:val="0"/>
          <w:szCs w:val="22"/>
          <w:lang w:eastAsia="en-US"/>
        </w:rPr>
        <w:t>15.</w:t>
      </w:r>
      <w:r w:rsidRPr="0071468C">
        <w:rPr>
          <w:b/>
          <w:snapToGrid w:val="0"/>
          <w:szCs w:val="22"/>
          <w:lang w:eastAsia="en-US"/>
        </w:rPr>
        <w:tab/>
        <w:t>VARTOJIMO INSTRUKCIJA</w:t>
      </w: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tabs>
          <w:tab w:val="left" w:pos="567"/>
        </w:tabs>
        <w:rPr>
          <w:snapToGrid w:val="0"/>
          <w:szCs w:val="22"/>
          <w:lang w:eastAsia="en-US"/>
        </w:rPr>
      </w:pPr>
    </w:p>
    <w:p w:rsidR="00D87EAB" w:rsidRPr="0071468C" w:rsidRDefault="00D87EAB" w:rsidP="00D87EAB">
      <w:pPr>
        <w:widowControl w:val="0"/>
        <w:pBdr>
          <w:top w:val="single" w:sz="4" w:space="1" w:color="auto"/>
          <w:left w:val="single" w:sz="4" w:space="4" w:color="auto"/>
          <w:bottom w:val="single" w:sz="4" w:space="0" w:color="auto"/>
          <w:right w:val="single" w:sz="4" w:space="4" w:color="auto"/>
        </w:pBdr>
        <w:tabs>
          <w:tab w:val="left" w:pos="567"/>
        </w:tabs>
        <w:rPr>
          <w:snapToGrid w:val="0"/>
          <w:szCs w:val="22"/>
          <w:lang w:eastAsia="en-US"/>
        </w:rPr>
      </w:pPr>
      <w:r w:rsidRPr="0071468C">
        <w:rPr>
          <w:b/>
          <w:snapToGrid w:val="0"/>
          <w:szCs w:val="22"/>
          <w:lang w:eastAsia="en-US"/>
        </w:rPr>
        <w:t>16.</w:t>
      </w:r>
      <w:r w:rsidRPr="0071468C">
        <w:rPr>
          <w:b/>
          <w:snapToGrid w:val="0"/>
          <w:szCs w:val="22"/>
          <w:lang w:eastAsia="en-US"/>
        </w:rPr>
        <w:tab/>
        <w:t>INFORMACIJA BRAILIO RAŠTU</w:t>
      </w:r>
    </w:p>
    <w:p w:rsidR="00D87EAB" w:rsidRPr="0071468C" w:rsidRDefault="00D87EAB" w:rsidP="00D87EAB">
      <w:pPr>
        <w:widowControl w:val="0"/>
        <w:tabs>
          <w:tab w:val="left" w:pos="567"/>
        </w:tabs>
        <w:rPr>
          <w:snapToGrid w:val="0"/>
          <w:szCs w:val="22"/>
          <w:lang w:eastAsia="en-US"/>
        </w:rPr>
      </w:pPr>
    </w:p>
    <w:p w:rsidR="00D87EAB" w:rsidRPr="0071468C" w:rsidRDefault="002D715E" w:rsidP="00D87EAB">
      <w:pPr>
        <w:widowControl w:val="0"/>
        <w:tabs>
          <w:tab w:val="left" w:pos="567"/>
        </w:tabs>
        <w:rPr>
          <w:szCs w:val="22"/>
          <w:lang w:eastAsia="en-US"/>
        </w:rPr>
      </w:pPr>
      <w:r w:rsidRPr="0071468C">
        <w:rPr>
          <w:szCs w:val="22"/>
          <w:lang w:eastAsia="en-US"/>
        </w:rPr>
        <w:t>Agodeprin</w:t>
      </w:r>
      <w:r w:rsidR="00D87EAB" w:rsidRPr="0071468C">
        <w:rPr>
          <w:szCs w:val="22"/>
          <w:lang w:eastAsia="en-US"/>
        </w:rPr>
        <w:t xml:space="preserve"> </w:t>
      </w:r>
      <w:r w:rsidR="00650E48" w:rsidRPr="0071468C">
        <w:rPr>
          <w:szCs w:val="22"/>
          <w:lang w:eastAsia="en-US"/>
        </w:rPr>
        <w:t>2</w:t>
      </w:r>
      <w:r w:rsidR="00D87EAB" w:rsidRPr="0071468C">
        <w:rPr>
          <w:szCs w:val="22"/>
          <w:lang w:eastAsia="en-US"/>
        </w:rPr>
        <w:t>5 mg</w:t>
      </w:r>
      <w:r w:rsidR="00650E48" w:rsidRPr="0071468C">
        <w:rPr>
          <w:szCs w:val="22"/>
          <w:lang w:eastAsia="en-US"/>
        </w:rPr>
        <w:t xml:space="preserve"> plėvele dengtos tabletės</w:t>
      </w:r>
    </w:p>
    <w:p w:rsidR="00D87EAB" w:rsidRPr="0071468C" w:rsidRDefault="00D87EAB" w:rsidP="00D87EAB">
      <w:pPr>
        <w:widowControl w:val="0"/>
        <w:tabs>
          <w:tab w:val="left" w:pos="567"/>
        </w:tabs>
        <w:rPr>
          <w:szCs w:val="22"/>
          <w:lang w:eastAsia="en-US"/>
        </w:rPr>
      </w:pPr>
    </w:p>
    <w:p w:rsidR="00D87EAB" w:rsidRPr="0071468C" w:rsidRDefault="00D87EAB" w:rsidP="00D87EAB">
      <w:pPr>
        <w:widowControl w:val="0"/>
        <w:tabs>
          <w:tab w:val="left" w:pos="567"/>
        </w:tabs>
        <w:rPr>
          <w:szCs w:val="22"/>
          <w:shd w:val="clear" w:color="auto" w:fill="CCCCCC"/>
          <w:lang w:bidi="lt-LT"/>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i/>
          <w:szCs w:val="22"/>
          <w:lang w:bidi="lt-LT"/>
        </w:rPr>
      </w:pPr>
      <w:r w:rsidRPr="0071468C">
        <w:rPr>
          <w:b/>
          <w:szCs w:val="22"/>
          <w:lang w:bidi="lt-LT"/>
        </w:rPr>
        <w:t>17.</w:t>
      </w:r>
      <w:r w:rsidRPr="0071468C">
        <w:rPr>
          <w:b/>
          <w:szCs w:val="22"/>
          <w:lang w:bidi="lt-LT"/>
        </w:rPr>
        <w:tab/>
        <w:t>UNIKALUS IDENTIFIKATORIUS – 2D BRŪKŠNINIS KODAS</w:t>
      </w:r>
    </w:p>
    <w:p w:rsidR="00D87EAB" w:rsidRPr="0071468C" w:rsidRDefault="00D87EAB" w:rsidP="00D87EAB">
      <w:pPr>
        <w:widowControl w:val="0"/>
        <w:rPr>
          <w:szCs w:val="22"/>
          <w:lang w:bidi="lt-LT"/>
        </w:rPr>
      </w:pPr>
    </w:p>
    <w:p w:rsidR="00D87EAB" w:rsidRPr="0071468C" w:rsidRDefault="00D87EAB" w:rsidP="00D87EAB">
      <w:pPr>
        <w:widowControl w:val="0"/>
        <w:tabs>
          <w:tab w:val="left" w:pos="567"/>
        </w:tabs>
        <w:rPr>
          <w:szCs w:val="22"/>
          <w:lang w:bidi="lt-LT"/>
        </w:rPr>
      </w:pPr>
      <w:r w:rsidRPr="0071468C">
        <w:rPr>
          <w:szCs w:val="22"/>
          <w:lang w:bidi="lt-LT"/>
        </w:rPr>
        <w:t>2D brūkšninis kodas su nurodytu unikaliu identifikatoriumi.</w:t>
      </w:r>
    </w:p>
    <w:p w:rsidR="00D87EAB" w:rsidRPr="0071468C" w:rsidRDefault="00D87EAB" w:rsidP="00D87EAB">
      <w:pPr>
        <w:widowControl w:val="0"/>
        <w:tabs>
          <w:tab w:val="left" w:pos="567"/>
        </w:tabs>
        <w:rPr>
          <w:szCs w:val="22"/>
          <w:lang w:bidi="lt-LT"/>
        </w:rPr>
      </w:pPr>
    </w:p>
    <w:p w:rsidR="00D87EAB" w:rsidRPr="0071468C" w:rsidRDefault="00D87EAB" w:rsidP="00D87EAB">
      <w:pPr>
        <w:widowControl w:val="0"/>
        <w:rPr>
          <w:szCs w:val="22"/>
          <w:lang w:bidi="lt-LT"/>
        </w:rPr>
      </w:pPr>
    </w:p>
    <w:p w:rsidR="00D87EAB" w:rsidRPr="0071468C" w:rsidRDefault="00D87EAB" w:rsidP="00D87EAB">
      <w:pPr>
        <w:widowControl w:val="0"/>
        <w:pBdr>
          <w:top w:val="single" w:sz="4" w:space="1" w:color="auto"/>
          <w:left w:val="single" w:sz="4" w:space="4" w:color="auto"/>
          <w:bottom w:val="single" w:sz="4" w:space="1" w:color="auto"/>
          <w:right w:val="single" w:sz="4" w:space="4" w:color="auto"/>
        </w:pBdr>
        <w:tabs>
          <w:tab w:val="left" w:pos="567"/>
        </w:tabs>
        <w:ind w:left="1077" w:hanging="1077"/>
        <w:outlineLvl w:val="0"/>
        <w:rPr>
          <w:i/>
          <w:szCs w:val="22"/>
          <w:lang w:bidi="lt-LT"/>
        </w:rPr>
      </w:pPr>
      <w:r w:rsidRPr="0071468C">
        <w:rPr>
          <w:b/>
          <w:szCs w:val="22"/>
          <w:lang w:bidi="lt-LT"/>
        </w:rPr>
        <w:t>18.</w:t>
      </w:r>
      <w:r w:rsidRPr="0071468C">
        <w:rPr>
          <w:b/>
          <w:szCs w:val="22"/>
          <w:lang w:bidi="lt-LT"/>
        </w:rPr>
        <w:tab/>
        <w:t>UNIKALUS IDENTIFIKATORIUS – ŽMONĖMS SUPRANTAMI DUOMENYS</w:t>
      </w:r>
    </w:p>
    <w:p w:rsidR="00D87EAB" w:rsidRPr="0071468C" w:rsidRDefault="00D87EAB" w:rsidP="00D87EAB">
      <w:pPr>
        <w:widowControl w:val="0"/>
        <w:rPr>
          <w:szCs w:val="22"/>
          <w:lang w:bidi="lt-LT"/>
        </w:rPr>
      </w:pPr>
    </w:p>
    <w:p w:rsidR="00D87EAB" w:rsidRPr="0071468C" w:rsidRDefault="00D87EAB" w:rsidP="00D87EAB">
      <w:pPr>
        <w:widowControl w:val="0"/>
        <w:tabs>
          <w:tab w:val="left" w:pos="567"/>
        </w:tabs>
        <w:rPr>
          <w:szCs w:val="22"/>
          <w:lang w:bidi="lt-LT"/>
        </w:rPr>
      </w:pPr>
      <w:r w:rsidRPr="0071468C">
        <w:rPr>
          <w:szCs w:val="22"/>
          <w:lang w:bidi="lt-LT"/>
        </w:rPr>
        <w:lastRenderedPageBreak/>
        <w:t>PC: {numeris}</w:t>
      </w:r>
    </w:p>
    <w:p w:rsidR="00D87EAB" w:rsidRPr="0071468C" w:rsidRDefault="00D87EAB" w:rsidP="00D87EAB">
      <w:pPr>
        <w:widowControl w:val="0"/>
        <w:tabs>
          <w:tab w:val="left" w:pos="567"/>
        </w:tabs>
        <w:rPr>
          <w:szCs w:val="22"/>
          <w:lang w:bidi="lt-LT"/>
        </w:rPr>
      </w:pPr>
      <w:r w:rsidRPr="0071468C">
        <w:rPr>
          <w:szCs w:val="22"/>
          <w:lang w:bidi="lt-LT"/>
        </w:rPr>
        <w:t>SN: {numeris}</w:t>
      </w:r>
    </w:p>
    <w:p w:rsidR="00D87EAB" w:rsidRPr="0071468C" w:rsidRDefault="00D87EAB" w:rsidP="00D87EAB">
      <w:pPr>
        <w:widowControl w:val="0"/>
        <w:tabs>
          <w:tab w:val="left" w:pos="567"/>
        </w:tabs>
        <w:rPr>
          <w:szCs w:val="22"/>
          <w:lang w:bidi="lt-LT"/>
        </w:rPr>
      </w:pPr>
      <w:r w:rsidRPr="0071468C">
        <w:rPr>
          <w:szCs w:val="22"/>
          <w:lang w:bidi="lt-LT"/>
        </w:rPr>
        <w:t>NN: {numeris}</w:t>
      </w:r>
    </w:p>
    <w:p w:rsidR="00D87EAB" w:rsidRPr="0071468C" w:rsidRDefault="00D87EAB" w:rsidP="00650E48">
      <w:pPr>
        <w:widowControl w:val="0"/>
        <w:tabs>
          <w:tab w:val="left" w:pos="567"/>
        </w:tabs>
        <w:rPr>
          <w:b/>
          <w:snapToGrid w:val="0"/>
          <w:szCs w:val="22"/>
          <w:lang w:eastAsia="en-US"/>
        </w:rPr>
      </w:pPr>
    </w:p>
    <w:p w:rsidR="00565D1A" w:rsidRPr="0071468C" w:rsidRDefault="00D87EAB" w:rsidP="00565D1A">
      <w:pPr>
        <w:pBdr>
          <w:top w:val="single" w:sz="4" w:space="1" w:color="auto"/>
          <w:left w:val="single" w:sz="4" w:space="4" w:color="auto"/>
          <w:bottom w:val="single" w:sz="4" w:space="1" w:color="auto"/>
          <w:right w:val="single" w:sz="4" w:space="4" w:color="auto"/>
        </w:pBdr>
        <w:rPr>
          <w:b/>
          <w:szCs w:val="22"/>
        </w:rPr>
      </w:pPr>
      <w:r w:rsidRPr="0071468C">
        <w:rPr>
          <w:snapToGrid w:val="0"/>
          <w:szCs w:val="22"/>
          <w:lang w:eastAsia="en-US"/>
        </w:rPr>
        <w:br w:type="page"/>
      </w:r>
      <w:r w:rsidR="00565D1A" w:rsidRPr="0071468C">
        <w:rPr>
          <w:b/>
          <w:szCs w:val="22"/>
        </w:rPr>
        <w:lastRenderedPageBreak/>
        <w:t>MINIMALI INFORMACIJA ANT LIZDINIŲ PLOKŠTELIŲ ARBA DVISLUOKSNIŲ JUOSTELIŲ</w:t>
      </w:r>
    </w:p>
    <w:p w:rsidR="00565D1A" w:rsidRPr="0071468C" w:rsidRDefault="00565D1A" w:rsidP="00565D1A">
      <w:pPr>
        <w:pBdr>
          <w:top w:val="single" w:sz="4" w:space="1" w:color="auto"/>
          <w:left w:val="single" w:sz="4" w:space="4" w:color="auto"/>
          <w:bottom w:val="single" w:sz="4" w:space="1" w:color="auto"/>
          <w:right w:val="single" w:sz="4" w:space="4" w:color="auto"/>
        </w:pBdr>
        <w:rPr>
          <w:b/>
          <w:szCs w:val="22"/>
        </w:rPr>
      </w:pPr>
    </w:p>
    <w:p w:rsidR="00565D1A" w:rsidRPr="0071468C" w:rsidRDefault="00565D1A" w:rsidP="00565D1A">
      <w:pPr>
        <w:pBdr>
          <w:top w:val="single" w:sz="4" w:space="1" w:color="auto"/>
          <w:left w:val="single" w:sz="4" w:space="4" w:color="auto"/>
          <w:bottom w:val="single" w:sz="4" w:space="1" w:color="auto"/>
          <w:right w:val="single" w:sz="4" w:space="4" w:color="auto"/>
        </w:pBdr>
        <w:rPr>
          <w:szCs w:val="22"/>
        </w:rPr>
      </w:pPr>
      <w:r w:rsidRPr="0071468C">
        <w:rPr>
          <w:b/>
          <w:szCs w:val="22"/>
        </w:rPr>
        <w:t>LIZDINĖ PLOKŠTELĖ</w:t>
      </w:r>
    </w:p>
    <w:p w:rsidR="00565D1A" w:rsidRPr="0071468C" w:rsidRDefault="00565D1A" w:rsidP="00565D1A">
      <w:pPr>
        <w:rPr>
          <w:szCs w:val="22"/>
        </w:rPr>
      </w:pPr>
    </w:p>
    <w:p w:rsidR="00565D1A" w:rsidRPr="0071468C" w:rsidRDefault="00565D1A" w:rsidP="00565D1A">
      <w:pPr>
        <w:rPr>
          <w:szCs w:val="22"/>
        </w:rPr>
      </w:pPr>
    </w:p>
    <w:p w:rsidR="00565D1A" w:rsidRPr="0071468C" w:rsidRDefault="00565D1A" w:rsidP="00565D1A">
      <w:pPr>
        <w:keepNext/>
        <w:pBdr>
          <w:top w:val="single" w:sz="4" w:space="1" w:color="auto"/>
          <w:left w:val="single" w:sz="4" w:space="4" w:color="auto"/>
          <w:bottom w:val="single" w:sz="4" w:space="1" w:color="auto"/>
          <w:right w:val="single" w:sz="4" w:space="4" w:color="auto"/>
        </w:pBdr>
        <w:suppressAutoHyphens/>
        <w:ind w:left="567" w:hanging="567"/>
        <w:outlineLvl w:val="0"/>
        <w:rPr>
          <w:b/>
          <w:caps/>
          <w:kern w:val="28"/>
          <w:szCs w:val="22"/>
        </w:rPr>
      </w:pPr>
      <w:r w:rsidRPr="0071468C">
        <w:rPr>
          <w:b/>
          <w:caps/>
          <w:kern w:val="28"/>
          <w:szCs w:val="22"/>
        </w:rPr>
        <w:t>1.</w:t>
      </w:r>
      <w:r w:rsidRPr="0071468C">
        <w:rPr>
          <w:b/>
          <w:caps/>
          <w:kern w:val="28"/>
          <w:szCs w:val="22"/>
        </w:rPr>
        <w:tab/>
        <w:t>VAISTINIO PREPARATO PAVADINIMAS</w:t>
      </w:r>
    </w:p>
    <w:p w:rsidR="00565D1A" w:rsidRPr="0071468C" w:rsidRDefault="00565D1A" w:rsidP="00565D1A">
      <w:pPr>
        <w:rPr>
          <w:szCs w:val="22"/>
        </w:rPr>
      </w:pPr>
    </w:p>
    <w:p w:rsidR="00565D1A" w:rsidRPr="0071468C" w:rsidRDefault="00565D1A" w:rsidP="00565D1A">
      <w:pPr>
        <w:widowControl w:val="0"/>
        <w:tabs>
          <w:tab w:val="left" w:pos="567"/>
        </w:tabs>
        <w:rPr>
          <w:szCs w:val="22"/>
          <w:lang w:eastAsia="en-US"/>
        </w:rPr>
      </w:pPr>
      <w:r w:rsidRPr="0071468C">
        <w:rPr>
          <w:szCs w:val="22"/>
          <w:lang w:eastAsia="en-US"/>
        </w:rPr>
        <w:t>Agodeprin 25 mg plėvele dengtos tabletės</w:t>
      </w:r>
    </w:p>
    <w:p w:rsidR="00565D1A" w:rsidRPr="0071468C" w:rsidRDefault="00565D1A" w:rsidP="00565D1A">
      <w:pPr>
        <w:widowControl w:val="0"/>
        <w:tabs>
          <w:tab w:val="left" w:pos="567"/>
        </w:tabs>
        <w:rPr>
          <w:snapToGrid w:val="0"/>
          <w:szCs w:val="22"/>
          <w:lang w:eastAsia="en-US"/>
        </w:rPr>
      </w:pPr>
    </w:p>
    <w:p w:rsidR="00565D1A" w:rsidRPr="0071468C" w:rsidRDefault="00565D1A" w:rsidP="00565D1A">
      <w:pPr>
        <w:widowControl w:val="0"/>
        <w:tabs>
          <w:tab w:val="left" w:pos="567"/>
        </w:tabs>
        <w:rPr>
          <w:snapToGrid w:val="0"/>
          <w:szCs w:val="22"/>
          <w:lang w:eastAsia="en-US"/>
        </w:rPr>
      </w:pPr>
      <w:r w:rsidRPr="0071468C">
        <w:rPr>
          <w:snapToGrid w:val="0"/>
          <w:szCs w:val="22"/>
          <w:lang w:eastAsia="en-US"/>
        </w:rPr>
        <w:t>Agomelatinum</w:t>
      </w:r>
    </w:p>
    <w:p w:rsidR="00565D1A" w:rsidRPr="0071468C" w:rsidRDefault="00565D1A" w:rsidP="00565D1A">
      <w:pPr>
        <w:rPr>
          <w:szCs w:val="22"/>
        </w:rPr>
      </w:pPr>
    </w:p>
    <w:p w:rsidR="00565D1A" w:rsidRPr="0071468C" w:rsidRDefault="00565D1A" w:rsidP="00565D1A">
      <w:pPr>
        <w:rPr>
          <w:szCs w:val="22"/>
        </w:rPr>
      </w:pPr>
    </w:p>
    <w:p w:rsidR="00565D1A" w:rsidRPr="0071468C" w:rsidRDefault="00565D1A" w:rsidP="00565D1A">
      <w:pPr>
        <w:keepNext/>
        <w:pBdr>
          <w:top w:val="single" w:sz="4" w:space="1" w:color="auto"/>
          <w:left w:val="single" w:sz="4" w:space="4" w:color="auto"/>
          <w:bottom w:val="single" w:sz="4" w:space="1" w:color="auto"/>
          <w:right w:val="single" w:sz="4" w:space="4" w:color="auto"/>
        </w:pBdr>
        <w:suppressAutoHyphens/>
        <w:ind w:left="567" w:hanging="567"/>
        <w:outlineLvl w:val="0"/>
        <w:rPr>
          <w:b/>
          <w:caps/>
          <w:kern w:val="28"/>
          <w:szCs w:val="22"/>
        </w:rPr>
      </w:pPr>
      <w:r w:rsidRPr="0071468C">
        <w:rPr>
          <w:b/>
          <w:caps/>
          <w:kern w:val="28"/>
          <w:szCs w:val="22"/>
        </w:rPr>
        <w:t>2.</w:t>
      </w:r>
      <w:r w:rsidRPr="0071468C">
        <w:rPr>
          <w:b/>
          <w:caps/>
          <w:kern w:val="28"/>
          <w:szCs w:val="22"/>
        </w:rPr>
        <w:tab/>
      </w:r>
      <w:r w:rsidRPr="0071468C">
        <w:rPr>
          <w:b/>
          <w:kern w:val="28"/>
          <w:szCs w:val="22"/>
        </w:rPr>
        <w:t>REGISTRUOTOJO</w:t>
      </w:r>
      <w:r w:rsidRPr="0071468C">
        <w:rPr>
          <w:kern w:val="28"/>
          <w:szCs w:val="22"/>
        </w:rPr>
        <w:t xml:space="preserve"> </w:t>
      </w:r>
      <w:r w:rsidRPr="0071468C">
        <w:rPr>
          <w:b/>
          <w:caps/>
          <w:kern w:val="28"/>
          <w:szCs w:val="22"/>
        </w:rPr>
        <w:t xml:space="preserve">PAVADINIMAS </w:t>
      </w:r>
    </w:p>
    <w:p w:rsidR="00565D1A" w:rsidRPr="0071468C" w:rsidRDefault="00565D1A" w:rsidP="00565D1A">
      <w:pPr>
        <w:rPr>
          <w:szCs w:val="22"/>
        </w:rPr>
      </w:pPr>
    </w:p>
    <w:p w:rsidR="00565D1A" w:rsidRPr="0071468C" w:rsidRDefault="00565D1A" w:rsidP="00565D1A">
      <w:pPr>
        <w:rPr>
          <w:szCs w:val="22"/>
        </w:rPr>
      </w:pPr>
      <w:r w:rsidRPr="0071468C">
        <w:rPr>
          <w:szCs w:val="22"/>
        </w:rPr>
        <w:t>SANDOZ</w:t>
      </w:r>
    </w:p>
    <w:p w:rsidR="00565D1A" w:rsidRPr="0071468C" w:rsidRDefault="00565D1A" w:rsidP="00565D1A">
      <w:pPr>
        <w:rPr>
          <w:szCs w:val="22"/>
        </w:rPr>
      </w:pPr>
    </w:p>
    <w:p w:rsidR="00565D1A" w:rsidRPr="0071468C" w:rsidRDefault="00565D1A" w:rsidP="00565D1A">
      <w:pPr>
        <w:rPr>
          <w:szCs w:val="22"/>
        </w:rPr>
      </w:pPr>
    </w:p>
    <w:p w:rsidR="00565D1A" w:rsidRPr="0071468C" w:rsidRDefault="00565D1A" w:rsidP="00565D1A">
      <w:pPr>
        <w:keepNext/>
        <w:pBdr>
          <w:top w:val="single" w:sz="4" w:space="1" w:color="auto"/>
          <w:left w:val="single" w:sz="4" w:space="4" w:color="auto"/>
          <w:bottom w:val="single" w:sz="4" w:space="1" w:color="auto"/>
          <w:right w:val="single" w:sz="4" w:space="4" w:color="auto"/>
        </w:pBdr>
        <w:suppressAutoHyphens/>
        <w:ind w:left="567" w:hanging="567"/>
        <w:outlineLvl w:val="0"/>
        <w:rPr>
          <w:b/>
          <w:caps/>
          <w:kern w:val="28"/>
          <w:szCs w:val="22"/>
        </w:rPr>
      </w:pPr>
      <w:r w:rsidRPr="0071468C">
        <w:rPr>
          <w:b/>
          <w:caps/>
          <w:kern w:val="28"/>
          <w:szCs w:val="22"/>
        </w:rPr>
        <w:t>3.</w:t>
      </w:r>
      <w:r w:rsidRPr="0071468C">
        <w:rPr>
          <w:b/>
          <w:caps/>
          <w:kern w:val="28"/>
          <w:szCs w:val="22"/>
        </w:rPr>
        <w:tab/>
        <w:t>TINKAMUMO LAIKAS</w:t>
      </w:r>
    </w:p>
    <w:p w:rsidR="00565D1A" w:rsidRPr="0071468C" w:rsidRDefault="00565D1A" w:rsidP="00565D1A">
      <w:pPr>
        <w:rPr>
          <w:szCs w:val="22"/>
        </w:rPr>
      </w:pPr>
    </w:p>
    <w:p w:rsidR="00565D1A" w:rsidRPr="0071468C" w:rsidRDefault="00565D1A" w:rsidP="00565D1A">
      <w:pPr>
        <w:rPr>
          <w:szCs w:val="22"/>
        </w:rPr>
      </w:pPr>
      <w:r w:rsidRPr="0071468C">
        <w:rPr>
          <w:szCs w:val="22"/>
        </w:rPr>
        <w:t xml:space="preserve">EXP </w:t>
      </w:r>
      <w:r w:rsidRPr="0071468C">
        <w:t>{mm MMMM}</w:t>
      </w:r>
    </w:p>
    <w:p w:rsidR="00565D1A" w:rsidRPr="0071468C" w:rsidRDefault="00565D1A" w:rsidP="00565D1A">
      <w:pPr>
        <w:rPr>
          <w:szCs w:val="22"/>
        </w:rPr>
      </w:pPr>
    </w:p>
    <w:p w:rsidR="00565D1A" w:rsidRPr="0071468C" w:rsidRDefault="00565D1A" w:rsidP="00565D1A">
      <w:pPr>
        <w:rPr>
          <w:szCs w:val="22"/>
        </w:rPr>
      </w:pPr>
    </w:p>
    <w:p w:rsidR="00565D1A" w:rsidRPr="0071468C" w:rsidRDefault="00565D1A" w:rsidP="00565D1A">
      <w:pPr>
        <w:keepNext/>
        <w:pBdr>
          <w:top w:val="single" w:sz="4" w:space="1" w:color="auto"/>
          <w:left w:val="single" w:sz="4" w:space="4" w:color="auto"/>
          <w:bottom w:val="single" w:sz="4" w:space="1" w:color="auto"/>
          <w:right w:val="single" w:sz="4" w:space="4" w:color="auto"/>
        </w:pBdr>
        <w:suppressAutoHyphens/>
        <w:ind w:left="567" w:hanging="567"/>
        <w:outlineLvl w:val="0"/>
        <w:rPr>
          <w:b/>
          <w:caps/>
          <w:kern w:val="28"/>
          <w:szCs w:val="22"/>
        </w:rPr>
      </w:pPr>
      <w:r w:rsidRPr="0071468C">
        <w:rPr>
          <w:b/>
          <w:caps/>
          <w:kern w:val="28"/>
          <w:szCs w:val="22"/>
        </w:rPr>
        <w:t>4.</w:t>
      </w:r>
      <w:r w:rsidRPr="0071468C">
        <w:rPr>
          <w:b/>
          <w:caps/>
          <w:kern w:val="28"/>
          <w:szCs w:val="22"/>
        </w:rPr>
        <w:tab/>
        <w:t xml:space="preserve">SERIJOS NUMERIS </w:t>
      </w:r>
    </w:p>
    <w:p w:rsidR="00565D1A" w:rsidRPr="0071468C" w:rsidRDefault="00565D1A" w:rsidP="00565D1A">
      <w:pPr>
        <w:rPr>
          <w:szCs w:val="22"/>
        </w:rPr>
      </w:pPr>
    </w:p>
    <w:p w:rsidR="00565D1A" w:rsidRPr="0071468C" w:rsidRDefault="00565D1A" w:rsidP="00565D1A">
      <w:pPr>
        <w:rPr>
          <w:szCs w:val="22"/>
        </w:rPr>
      </w:pPr>
      <w:r w:rsidRPr="0071468C">
        <w:rPr>
          <w:szCs w:val="22"/>
        </w:rPr>
        <w:t>Lot</w:t>
      </w:r>
    </w:p>
    <w:p w:rsidR="00565D1A" w:rsidRPr="0071468C" w:rsidRDefault="00565D1A" w:rsidP="00565D1A">
      <w:pPr>
        <w:rPr>
          <w:szCs w:val="22"/>
        </w:rPr>
      </w:pPr>
    </w:p>
    <w:p w:rsidR="00565D1A" w:rsidRPr="0071468C" w:rsidRDefault="00565D1A" w:rsidP="00565D1A">
      <w:pPr>
        <w:rPr>
          <w:szCs w:val="22"/>
        </w:rPr>
      </w:pPr>
    </w:p>
    <w:p w:rsidR="00565D1A" w:rsidRPr="0071468C" w:rsidRDefault="00565D1A" w:rsidP="00565D1A">
      <w:pPr>
        <w:pBdr>
          <w:top w:val="single" w:sz="4" w:space="1" w:color="auto"/>
          <w:left w:val="single" w:sz="4" w:space="4" w:color="auto"/>
          <w:bottom w:val="single" w:sz="4" w:space="1" w:color="auto"/>
          <w:right w:val="single" w:sz="4" w:space="4" w:color="auto"/>
        </w:pBdr>
        <w:outlineLvl w:val="0"/>
        <w:rPr>
          <w:b/>
          <w:szCs w:val="22"/>
        </w:rPr>
      </w:pPr>
      <w:r w:rsidRPr="0071468C">
        <w:rPr>
          <w:b/>
          <w:szCs w:val="22"/>
        </w:rPr>
        <w:t>5.</w:t>
      </w:r>
      <w:r w:rsidRPr="0071468C">
        <w:rPr>
          <w:b/>
          <w:szCs w:val="22"/>
        </w:rPr>
        <w:tab/>
        <w:t>KITA</w:t>
      </w:r>
    </w:p>
    <w:p w:rsidR="00565D1A" w:rsidRPr="0071468C" w:rsidRDefault="00565D1A" w:rsidP="00565D1A">
      <w:pPr>
        <w:rPr>
          <w:szCs w:val="22"/>
        </w:rPr>
      </w:pPr>
    </w:p>
    <w:p w:rsidR="00565D1A" w:rsidRPr="0071468C" w:rsidRDefault="00565D1A" w:rsidP="00565D1A">
      <w:pPr>
        <w:rPr>
          <w:szCs w:val="22"/>
        </w:rPr>
      </w:pPr>
      <w:r w:rsidRPr="0071468C">
        <w:rPr>
          <w:szCs w:val="22"/>
        </w:rPr>
        <w:t>P</w:t>
      </w:r>
      <w:r w:rsidR="002665E8" w:rsidRPr="0071468C">
        <w:rPr>
          <w:szCs w:val="22"/>
        </w:rPr>
        <w:t>.</w:t>
      </w:r>
    </w:p>
    <w:p w:rsidR="002665E8" w:rsidRPr="0071468C" w:rsidRDefault="00565D1A" w:rsidP="00565D1A">
      <w:pPr>
        <w:rPr>
          <w:szCs w:val="22"/>
        </w:rPr>
      </w:pPr>
      <w:r w:rsidRPr="0071468C">
        <w:rPr>
          <w:szCs w:val="22"/>
        </w:rPr>
        <w:t>A</w:t>
      </w:r>
      <w:r w:rsidR="002665E8" w:rsidRPr="0071468C">
        <w:rPr>
          <w:szCs w:val="22"/>
        </w:rPr>
        <w:t>.</w:t>
      </w:r>
    </w:p>
    <w:p w:rsidR="00565D1A" w:rsidRPr="0071468C" w:rsidRDefault="00565D1A" w:rsidP="00565D1A">
      <w:pPr>
        <w:rPr>
          <w:szCs w:val="22"/>
        </w:rPr>
      </w:pPr>
      <w:r w:rsidRPr="0071468C">
        <w:rPr>
          <w:szCs w:val="22"/>
        </w:rPr>
        <w:t>T</w:t>
      </w:r>
      <w:r w:rsidR="002665E8" w:rsidRPr="0071468C">
        <w:rPr>
          <w:szCs w:val="22"/>
        </w:rPr>
        <w:t>.</w:t>
      </w:r>
    </w:p>
    <w:p w:rsidR="00D87EAB" w:rsidRPr="0071468C" w:rsidRDefault="00565D1A" w:rsidP="00D87EAB">
      <w:pPr>
        <w:widowControl w:val="0"/>
        <w:tabs>
          <w:tab w:val="left" w:pos="567"/>
        </w:tabs>
        <w:outlineLvl w:val="0"/>
        <w:rPr>
          <w:snapToGrid w:val="0"/>
          <w:szCs w:val="22"/>
          <w:lang w:eastAsia="en-US"/>
        </w:rPr>
      </w:pPr>
      <w:r w:rsidRPr="0071468C">
        <w:rPr>
          <w:snapToGrid w:val="0"/>
          <w:szCs w:val="22"/>
          <w:lang w:eastAsia="en-US"/>
        </w:rPr>
        <w:t>K</w:t>
      </w:r>
      <w:r w:rsidR="002665E8" w:rsidRPr="0071468C">
        <w:rPr>
          <w:snapToGrid w:val="0"/>
          <w:szCs w:val="22"/>
          <w:lang w:eastAsia="en-US"/>
        </w:rPr>
        <w:t>.</w:t>
      </w:r>
    </w:p>
    <w:p w:rsidR="00D87EAB" w:rsidRPr="0071468C" w:rsidRDefault="00565D1A" w:rsidP="00D87EAB">
      <w:pPr>
        <w:widowControl w:val="0"/>
        <w:tabs>
          <w:tab w:val="left" w:pos="567"/>
        </w:tabs>
        <w:outlineLvl w:val="0"/>
        <w:rPr>
          <w:snapToGrid w:val="0"/>
          <w:szCs w:val="22"/>
          <w:lang w:eastAsia="en-US"/>
        </w:rPr>
      </w:pPr>
      <w:r w:rsidRPr="0071468C">
        <w:rPr>
          <w:snapToGrid w:val="0"/>
          <w:szCs w:val="22"/>
          <w:lang w:eastAsia="en-US"/>
        </w:rPr>
        <w:t>P</w:t>
      </w:r>
      <w:r w:rsidR="002665E8" w:rsidRPr="0071468C">
        <w:rPr>
          <w:snapToGrid w:val="0"/>
          <w:szCs w:val="22"/>
          <w:lang w:eastAsia="en-US"/>
        </w:rPr>
        <w:t>n.</w:t>
      </w:r>
    </w:p>
    <w:p w:rsidR="00D87EAB" w:rsidRPr="0071468C" w:rsidRDefault="00565D1A" w:rsidP="00D87EAB">
      <w:pPr>
        <w:widowControl w:val="0"/>
        <w:tabs>
          <w:tab w:val="left" w:pos="567"/>
        </w:tabs>
        <w:outlineLvl w:val="0"/>
        <w:rPr>
          <w:snapToGrid w:val="0"/>
          <w:szCs w:val="22"/>
          <w:lang w:eastAsia="en-US"/>
        </w:rPr>
      </w:pPr>
      <w:r w:rsidRPr="0071468C">
        <w:rPr>
          <w:snapToGrid w:val="0"/>
          <w:szCs w:val="22"/>
          <w:lang w:eastAsia="en-US"/>
        </w:rPr>
        <w:t>Š</w:t>
      </w:r>
      <w:r w:rsidR="002665E8" w:rsidRPr="0071468C">
        <w:rPr>
          <w:snapToGrid w:val="0"/>
          <w:szCs w:val="22"/>
          <w:lang w:eastAsia="en-US"/>
        </w:rPr>
        <w:t>.</w:t>
      </w:r>
    </w:p>
    <w:p w:rsidR="00565D1A" w:rsidRPr="0071468C" w:rsidRDefault="00565D1A" w:rsidP="00D87EAB">
      <w:pPr>
        <w:widowControl w:val="0"/>
        <w:tabs>
          <w:tab w:val="left" w:pos="567"/>
        </w:tabs>
        <w:outlineLvl w:val="0"/>
        <w:rPr>
          <w:snapToGrid w:val="0"/>
          <w:szCs w:val="22"/>
          <w:lang w:eastAsia="en-US"/>
        </w:rPr>
      </w:pPr>
      <w:r w:rsidRPr="0071468C">
        <w:rPr>
          <w:snapToGrid w:val="0"/>
          <w:szCs w:val="22"/>
          <w:lang w:eastAsia="en-US"/>
        </w:rPr>
        <w:t>S</w:t>
      </w:r>
      <w:r w:rsidR="002665E8" w:rsidRPr="0071468C">
        <w:rPr>
          <w:snapToGrid w:val="0"/>
          <w:szCs w:val="22"/>
          <w:lang w:eastAsia="en-US"/>
        </w:rPr>
        <w:t>.</w:t>
      </w:r>
    </w:p>
    <w:p w:rsidR="00565D1A" w:rsidRPr="0071468C" w:rsidRDefault="002665E8" w:rsidP="00D87EAB">
      <w:pPr>
        <w:widowControl w:val="0"/>
        <w:tabs>
          <w:tab w:val="left" w:pos="567"/>
        </w:tabs>
        <w:jc w:val="center"/>
        <w:outlineLvl w:val="0"/>
        <w:rPr>
          <w:b/>
          <w:snapToGrid w:val="0"/>
          <w:szCs w:val="22"/>
          <w:lang w:eastAsia="en-US"/>
        </w:rPr>
      </w:pPr>
      <w:r w:rsidRPr="0071468C">
        <w:rPr>
          <w:snapToGrid w:val="0"/>
          <w:szCs w:val="22"/>
          <w:lang w:eastAsia="en-US"/>
        </w:rPr>
        <w:br w:type="page"/>
      </w: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565D1A" w:rsidRPr="0071468C" w:rsidRDefault="00565D1A" w:rsidP="00D87EAB">
      <w:pPr>
        <w:widowControl w:val="0"/>
        <w:tabs>
          <w:tab w:val="left" w:pos="567"/>
        </w:tabs>
        <w:jc w:val="center"/>
        <w:outlineLvl w:val="0"/>
        <w:rPr>
          <w:b/>
          <w:snapToGrid w:val="0"/>
          <w:szCs w:val="22"/>
          <w:lang w:eastAsia="en-US"/>
        </w:rPr>
      </w:pPr>
    </w:p>
    <w:p w:rsidR="00D87EAB" w:rsidRPr="0071468C" w:rsidRDefault="00D87EAB" w:rsidP="00D87EAB">
      <w:pPr>
        <w:widowControl w:val="0"/>
        <w:tabs>
          <w:tab w:val="left" w:pos="567"/>
        </w:tabs>
        <w:jc w:val="center"/>
        <w:outlineLvl w:val="0"/>
        <w:rPr>
          <w:b/>
          <w:snapToGrid w:val="0"/>
          <w:szCs w:val="22"/>
          <w:lang w:eastAsia="en-US"/>
        </w:rPr>
      </w:pPr>
      <w:r w:rsidRPr="0071468C">
        <w:rPr>
          <w:b/>
          <w:snapToGrid w:val="0"/>
          <w:szCs w:val="22"/>
          <w:lang w:eastAsia="en-US"/>
        </w:rPr>
        <w:t>B. PAKUOTĖS LAPELIS</w:t>
      </w:r>
    </w:p>
    <w:p w:rsidR="00D87EAB" w:rsidRPr="0071468C" w:rsidRDefault="00D87EAB" w:rsidP="00D87EAB">
      <w:pPr>
        <w:widowControl w:val="0"/>
        <w:tabs>
          <w:tab w:val="left" w:pos="567"/>
        </w:tabs>
        <w:jc w:val="center"/>
        <w:outlineLvl w:val="1"/>
        <w:rPr>
          <w:b/>
          <w:snapToGrid w:val="0"/>
          <w:szCs w:val="22"/>
        </w:rPr>
      </w:pPr>
      <w:r w:rsidRPr="0071468C">
        <w:rPr>
          <w:b/>
          <w:bCs/>
          <w:iCs/>
          <w:snapToGrid w:val="0"/>
          <w:szCs w:val="22"/>
        </w:rPr>
        <w:br w:type="page"/>
      </w:r>
      <w:r w:rsidRPr="0071468C">
        <w:rPr>
          <w:b/>
          <w:bCs/>
          <w:iCs/>
          <w:snapToGrid w:val="0"/>
          <w:szCs w:val="22"/>
        </w:rPr>
        <w:lastRenderedPageBreak/>
        <w:t>Pakuotės lapelis:</w:t>
      </w:r>
      <w:r w:rsidRPr="0071468C">
        <w:rPr>
          <w:b/>
          <w:snapToGrid w:val="0"/>
          <w:szCs w:val="22"/>
        </w:rPr>
        <w:t xml:space="preserve"> </w:t>
      </w:r>
      <w:r w:rsidRPr="0071468C">
        <w:rPr>
          <w:b/>
          <w:bCs/>
          <w:iCs/>
          <w:snapToGrid w:val="0"/>
          <w:szCs w:val="22"/>
        </w:rPr>
        <w:t xml:space="preserve">informacija </w:t>
      </w:r>
      <w:r w:rsidR="0088092B" w:rsidRPr="0071468C">
        <w:rPr>
          <w:b/>
          <w:bCs/>
          <w:iCs/>
          <w:snapToGrid w:val="0"/>
          <w:szCs w:val="22"/>
        </w:rPr>
        <w:t>pacientui</w:t>
      </w:r>
    </w:p>
    <w:p w:rsidR="00D87EAB" w:rsidRPr="0071468C" w:rsidRDefault="00D87EAB" w:rsidP="00D87EAB">
      <w:pPr>
        <w:widowControl w:val="0"/>
        <w:numPr>
          <w:ilvl w:val="12"/>
          <w:numId w:val="0"/>
        </w:numPr>
        <w:shd w:val="clear" w:color="auto" w:fill="FFFFFF"/>
        <w:jc w:val="center"/>
        <w:rPr>
          <w:snapToGrid w:val="0"/>
          <w:szCs w:val="22"/>
          <w:lang w:eastAsia="en-US"/>
        </w:rPr>
      </w:pPr>
    </w:p>
    <w:p w:rsidR="002D715E" w:rsidRPr="0071468C" w:rsidRDefault="0088092B" w:rsidP="00D87EAB">
      <w:pPr>
        <w:widowControl w:val="0"/>
        <w:jc w:val="center"/>
        <w:rPr>
          <w:b/>
          <w:snapToGrid w:val="0"/>
          <w:szCs w:val="22"/>
          <w:lang w:eastAsia="en-US"/>
        </w:rPr>
      </w:pPr>
      <w:r w:rsidRPr="0071468C">
        <w:rPr>
          <w:b/>
          <w:snapToGrid w:val="0"/>
          <w:szCs w:val="22"/>
          <w:lang w:eastAsia="en-US"/>
        </w:rPr>
        <w:t>Agodeprin 25</w:t>
      </w:r>
      <w:r w:rsidR="002665E8" w:rsidRPr="0071468C">
        <w:rPr>
          <w:b/>
          <w:snapToGrid w:val="0"/>
          <w:szCs w:val="22"/>
          <w:lang w:eastAsia="en-US"/>
        </w:rPr>
        <w:t> </w:t>
      </w:r>
      <w:r w:rsidRPr="0071468C">
        <w:rPr>
          <w:b/>
          <w:snapToGrid w:val="0"/>
          <w:szCs w:val="22"/>
          <w:lang w:eastAsia="en-US"/>
        </w:rPr>
        <w:t>mg plėvele dengtos tabletės</w:t>
      </w:r>
    </w:p>
    <w:p w:rsidR="00D87EAB" w:rsidRPr="0071468C" w:rsidRDefault="002D715E" w:rsidP="00D87EAB">
      <w:pPr>
        <w:widowControl w:val="0"/>
        <w:jc w:val="center"/>
        <w:rPr>
          <w:snapToGrid w:val="0"/>
          <w:szCs w:val="22"/>
          <w:lang w:eastAsia="en-US"/>
        </w:rPr>
      </w:pPr>
      <w:r w:rsidRPr="0071468C">
        <w:rPr>
          <w:snapToGrid w:val="0"/>
          <w:szCs w:val="22"/>
          <w:lang w:eastAsia="en-US"/>
        </w:rPr>
        <w:t>Agomelatinas</w:t>
      </w:r>
    </w:p>
    <w:p w:rsidR="00D87EAB" w:rsidRPr="0071468C" w:rsidRDefault="00D87EAB" w:rsidP="00D87EAB">
      <w:pPr>
        <w:widowControl w:val="0"/>
        <w:jc w:val="center"/>
        <w:rPr>
          <w:snapToGrid w:val="0"/>
          <w:szCs w:val="22"/>
          <w:lang w:eastAsia="en-US"/>
        </w:rPr>
      </w:pPr>
    </w:p>
    <w:p w:rsidR="00D87EAB" w:rsidRPr="0071468C" w:rsidRDefault="00D87EAB" w:rsidP="00D87EAB">
      <w:pPr>
        <w:widowControl w:val="0"/>
        <w:rPr>
          <w:snapToGrid w:val="0"/>
          <w:szCs w:val="22"/>
          <w:lang w:eastAsia="en-US"/>
        </w:rPr>
      </w:pPr>
      <w:r w:rsidRPr="0071468C">
        <w:rPr>
          <w:b/>
          <w:snapToGrid w:val="0"/>
          <w:szCs w:val="22"/>
          <w:lang w:eastAsia="en-US"/>
        </w:rPr>
        <w:t>Atidžiai perskaitykite visą šį lapelį, prieš pradėdami vartoti vaistą, nes jame pateikiama Jums svarbi informacija.</w:t>
      </w:r>
    </w:p>
    <w:p w:rsidR="00D87EAB" w:rsidRPr="0071468C" w:rsidRDefault="00D87EAB" w:rsidP="00D87EAB">
      <w:pPr>
        <w:widowControl w:val="0"/>
        <w:numPr>
          <w:ilvl w:val="0"/>
          <w:numId w:val="7"/>
        </w:numPr>
        <w:ind w:left="567" w:right="-2" w:hanging="567"/>
        <w:rPr>
          <w:snapToGrid w:val="0"/>
          <w:szCs w:val="22"/>
          <w:lang w:eastAsia="en-US"/>
        </w:rPr>
      </w:pPr>
      <w:r w:rsidRPr="0071468C">
        <w:rPr>
          <w:snapToGrid w:val="0"/>
          <w:szCs w:val="22"/>
          <w:lang w:eastAsia="en-US"/>
        </w:rPr>
        <w:t>Neišmeskite šio lapelio, nes vėl gali prireikti jį perskaityti.</w:t>
      </w:r>
    </w:p>
    <w:p w:rsidR="00D87EAB" w:rsidRPr="0071468C" w:rsidRDefault="00D87EAB" w:rsidP="00D87EAB">
      <w:pPr>
        <w:widowControl w:val="0"/>
        <w:numPr>
          <w:ilvl w:val="0"/>
          <w:numId w:val="7"/>
        </w:numPr>
        <w:ind w:left="567" w:right="-2" w:hanging="567"/>
        <w:rPr>
          <w:snapToGrid w:val="0"/>
          <w:szCs w:val="22"/>
          <w:lang w:eastAsia="en-US"/>
        </w:rPr>
      </w:pPr>
      <w:r w:rsidRPr="0071468C">
        <w:rPr>
          <w:snapToGrid w:val="0"/>
          <w:szCs w:val="22"/>
          <w:lang w:eastAsia="en-US"/>
        </w:rPr>
        <w:t>Jeigu kiltų daugiau klausimų, kreipkitės į gydytoją arba vaistininką.</w:t>
      </w:r>
    </w:p>
    <w:p w:rsidR="00D87EAB" w:rsidRPr="0071468C" w:rsidRDefault="00D87EAB" w:rsidP="00D87EAB">
      <w:pPr>
        <w:widowControl w:val="0"/>
        <w:numPr>
          <w:ilvl w:val="0"/>
          <w:numId w:val="7"/>
        </w:numPr>
        <w:ind w:left="567" w:right="-2" w:hanging="567"/>
        <w:rPr>
          <w:snapToGrid w:val="0"/>
          <w:szCs w:val="22"/>
          <w:lang w:eastAsia="en-US"/>
        </w:rPr>
      </w:pPr>
      <w:r w:rsidRPr="0071468C">
        <w:rPr>
          <w:snapToGrid w:val="0"/>
          <w:szCs w:val="22"/>
          <w:lang w:eastAsia="en-US"/>
        </w:rPr>
        <w:t>Šis vaistas skirtas tik Jums, todėl kitiems žmonėms jo duoti negalima. Vaistas gali jiems pakenkti (net tiems, kurių ligos požymiai yra tokie patys kaip Jūsų).</w:t>
      </w:r>
    </w:p>
    <w:p w:rsidR="00D87EAB" w:rsidRPr="0071468C" w:rsidRDefault="00D87EAB" w:rsidP="00D87EAB">
      <w:pPr>
        <w:widowControl w:val="0"/>
        <w:numPr>
          <w:ilvl w:val="0"/>
          <w:numId w:val="7"/>
        </w:numPr>
        <w:ind w:left="567" w:hanging="567"/>
        <w:rPr>
          <w:snapToGrid w:val="0"/>
          <w:szCs w:val="22"/>
          <w:lang w:eastAsia="en-US"/>
        </w:rPr>
      </w:pPr>
      <w:r w:rsidRPr="0071468C">
        <w:rPr>
          <w:snapToGrid w:val="0"/>
          <w:szCs w:val="22"/>
          <w:lang w:eastAsia="en-US"/>
        </w:rPr>
        <w:t>Jeigu pasireiškė šalutinis poveikis (net jeigu jis šiame lapelyje nenurodytas), kreipkitės į gydytoją arba vaistininką. Žr. 4 skyrių.</w:t>
      </w:r>
    </w:p>
    <w:p w:rsidR="00D87EAB" w:rsidRPr="0071468C" w:rsidRDefault="00D87EAB" w:rsidP="00D87EAB">
      <w:pPr>
        <w:widowControl w:val="0"/>
        <w:ind w:right="-2"/>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Apie ką rašoma šiame lapelyje?</w:t>
      </w:r>
    </w:p>
    <w:p w:rsidR="00D87EAB" w:rsidRPr="0071468C" w:rsidRDefault="00D87EAB" w:rsidP="00D87EAB">
      <w:pPr>
        <w:widowControl w:val="0"/>
        <w:tabs>
          <w:tab w:val="left" w:pos="567"/>
        </w:tabs>
        <w:jc w:val="both"/>
        <w:outlineLvl w:val="3"/>
        <w:rPr>
          <w:b/>
          <w:bCs/>
          <w:snapToGrid w:val="0"/>
          <w:szCs w:val="22"/>
        </w:rPr>
      </w:pPr>
    </w:p>
    <w:p w:rsidR="00D87EAB" w:rsidRPr="0071468C" w:rsidRDefault="00D87EAB" w:rsidP="00D87EAB">
      <w:pPr>
        <w:widowControl w:val="0"/>
        <w:numPr>
          <w:ilvl w:val="12"/>
          <w:numId w:val="0"/>
        </w:numPr>
        <w:ind w:left="567" w:right="-2" w:hanging="567"/>
        <w:rPr>
          <w:snapToGrid w:val="0"/>
          <w:szCs w:val="22"/>
          <w:lang w:eastAsia="en-US"/>
        </w:rPr>
      </w:pPr>
      <w:r w:rsidRPr="0071468C">
        <w:rPr>
          <w:snapToGrid w:val="0"/>
          <w:szCs w:val="22"/>
          <w:lang w:eastAsia="en-US"/>
        </w:rPr>
        <w:t>1.</w:t>
      </w:r>
      <w:r w:rsidRPr="0071468C">
        <w:rPr>
          <w:snapToGrid w:val="0"/>
          <w:szCs w:val="22"/>
          <w:lang w:eastAsia="en-US"/>
        </w:rPr>
        <w:tab/>
        <w:t xml:space="preserve">Kas yra </w:t>
      </w:r>
      <w:r w:rsidR="002D715E" w:rsidRPr="0071468C">
        <w:rPr>
          <w:snapToGrid w:val="0"/>
          <w:szCs w:val="22"/>
          <w:lang w:eastAsia="en-US"/>
        </w:rPr>
        <w:t>Agodeprin</w:t>
      </w:r>
      <w:r w:rsidRPr="0071468C">
        <w:rPr>
          <w:snapToGrid w:val="0"/>
          <w:szCs w:val="22"/>
          <w:lang w:eastAsia="en-US"/>
        </w:rPr>
        <w:t xml:space="preserve"> ir kam jis vartojamas</w:t>
      </w:r>
    </w:p>
    <w:p w:rsidR="00D87EAB" w:rsidRPr="0071468C" w:rsidRDefault="00D87EAB" w:rsidP="00D87EAB">
      <w:pPr>
        <w:widowControl w:val="0"/>
        <w:numPr>
          <w:ilvl w:val="12"/>
          <w:numId w:val="0"/>
        </w:numPr>
        <w:ind w:left="567" w:right="-2" w:hanging="567"/>
        <w:rPr>
          <w:snapToGrid w:val="0"/>
          <w:szCs w:val="22"/>
          <w:lang w:eastAsia="en-US"/>
        </w:rPr>
      </w:pPr>
      <w:r w:rsidRPr="0071468C">
        <w:rPr>
          <w:snapToGrid w:val="0"/>
          <w:szCs w:val="22"/>
          <w:lang w:eastAsia="en-US"/>
        </w:rPr>
        <w:t>2.</w:t>
      </w:r>
      <w:r w:rsidRPr="0071468C">
        <w:rPr>
          <w:snapToGrid w:val="0"/>
          <w:szCs w:val="22"/>
          <w:lang w:eastAsia="en-US"/>
        </w:rPr>
        <w:tab/>
        <w:t xml:space="preserve">Kas žinotina prieš vartojant </w:t>
      </w:r>
      <w:r w:rsidR="002D715E" w:rsidRPr="0071468C">
        <w:rPr>
          <w:snapToGrid w:val="0"/>
          <w:szCs w:val="22"/>
          <w:lang w:eastAsia="en-US"/>
        </w:rPr>
        <w:t>Agodeprin</w:t>
      </w:r>
    </w:p>
    <w:p w:rsidR="00D87EAB" w:rsidRPr="0071468C" w:rsidRDefault="00D87EAB" w:rsidP="00D87EAB">
      <w:pPr>
        <w:widowControl w:val="0"/>
        <w:numPr>
          <w:ilvl w:val="12"/>
          <w:numId w:val="0"/>
        </w:numPr>
        <w:ind w:left="567" w:right="-2" w:hanging="567"/>
        <w:rPr>
          <w:snapToGrid w:val="0"/>
          <w:szCs w:val="22"/>
          <w:lang w:eastAsia="en-US"/>
        </w:rPr>
      </w:pPr>
      <w:r w:rsidRPr="0071468C">
        <w:rPr>
          <w:snapToGrid w:val="0"/>
          <w:szCs w:val="22"/>
          <w:lang w:eastAsia="en-US"/>
        </w:rPr>
        <w:t>3.</w:t>
      </w:r>
      <w:r w:rsidRPr="0071468C">
        <w:rPr>
          <w:snapToGrid w:val="0"/>
          <w:szCs w:val="22"/>
          <w:lang w:eastAsia="en-US"/>
        </w:rPr>
        <w:tab/>
        <w:t xml:space="preserve">Kaip vartoti </w:t>
      </w:r>
      <w:r w:rsidR="002D715E" w:rsidRPr="0071468C">
        <w:rPr>
          <w:snapToGrid w:val="0"/>
          <w:szCs w:val="22"/>
          <w:lang w:eastAsia="en-US"/>
        </w:rPr>
        <w:t>Agodeprin</w:t>
      </w:r>
    </w:p>
    <w:p w:rsidR="00D87EAB" w:rsidRPr="0071468C" w:rsidRDefault="00D87EAB" w:rsidP="00D87EAB">
      <w:pPr>
        <w:widowControl w:val="0"/>
        <w:numPr>
          <w:ilvl w:val="12"/>
          <w:numId w:val="0"/>
        </w:numPr>
        <w:ind w:left="567" w:right="-2" w:hanging="567"/>
        <w:rPr>
          <w:snapToGrid w:val="0"/>
          <w:szCs w:val="22"/>
          <w:lang w:eastAsia="en-US"/>
        </w:rPr>
      </w:pPr>
      <w:r w:rsidRPr="0071468C">
        <w:rPr>
          <w:snapToGrid w:val="0"/>
          <w:szCs w:val="22"/>
          <w:lang w:eastAsia="en-US"/>
        </w:rPr>
        <w:t>4.</w:t>
      </w:r>
      <w:r w:rsidRPr="0071468C">
        <w:rPr>
          <w:snapToGrid w:val="0"/>
          <w:szCs w:val="22"/>
          <w:lang w:eastAsia="en-US"/>
        </w:rPr>
        <w:tab/>
        <w:t>Galimas šalutinis poveikis</w:t>
      </w:r>
    </w:p>
    <w:p w:rsidR="00D87EAB" w:rsidRPr="0071468C" w:rsidRDefault="00D87EAB" w:rsidP="00D87EAB">
      <w:pPr>
        <w:widowControl w:val="0"/>
        <w:numPr>
          <w:ilvl w:val="12"/>
          <w:numId w:val="0"/>
        </w:numPr>
        <w:tabs>
          <w:tab w:val="left" w:pos="709"/>
        </w:tabs>
        <w:ind w:left="567" w:right="-2" w:hanging="567"/>
        <w:rPr>
          <w:snapToGrid w:val="0"/>
          <w:szCs w:val="22"/>
          <w:lang w:eastAsia="en-US"/>
        </w:rPr>
      </w:pPr>
      <w:r w:rsidRPr="0071468C">
        <w:rPr>
          <w:snapToGrid w:val="0"/>
          <w:szCs w:val="22"/>
          <w:lang w:eastAsia="en-US"/>
        </w:rPr>
        <w:t>5.</w:t>
      </w:r>
      <w:r w:rsidRPr="0071468C">
        <w:rPr>
          <w:snapToGrid w:val="0"/>
          <w:szCs w:val="22"/>
          <w:lang w:eastAsia="en-US"/>
        </w:rPr>
        <w:tab/>
        <w:t xml:space="preserve">Kaip laikyti </w:t>
      </w:r>
      <w:r w:rsidR="002D715E" w:rsidRPr="0071468C">
        <w:rPr>
          <w:snapToGrid w:val="0"/>
          <w:szCs w:val="22"/>
          <w:lang w:eastAsia="en-US"/>
        </w:rPr>
        <w:t>Agodeprin</w:t>
      </w:r>
    </w:p>
    <w:p w:rsidR="00D87EAB" w:rsidRPr="0071468C" w:rsidRDefault="00D87EAB" w:rsidP="00D87EAB">
      <w:pPr>
        <w:widowControl w:val="0"/>
        <w:numPr>
          <w:ilvl w:val="12"/>
          <w:numId w:val="0"/>
        </w:numPr>
        <w:ind w:left="567" w:right="-2" w:hanging="567"/>
        <w:rPr>
          <w:snapToGrid w:val="0"/>
          <w:szCs w:val="22"/>
          <w:lang w:eastAsia="en-US"/>
        </w:rPr>
      </w:pPr>
      <w:r w:rsidRPr="0071468C">
        <w:rPr>
          <w:snapToGrid w:val="0"/>
          <w:szCs w:val="22"/>
          <w:lang w:eastAsia="en-US"/>
        </w:rPr>
        <w:t>6.</w:t>
      </w:r>
      <w:r w:rsidRPr="0071468C">
        <w:rPr>
          <w:snapToGrid w:val="0"/>
          <w:szCs w:val="22"/>
          <w:lang w:eastAsia="en-US"/>
        </w:rPr>
        <w:tab/>
        <w:t>Pakuotės turinys ir kita informacija</w:t>
      </w:r>
    </w:p>
    <w:p w:rsidR="00D87EAB" w:rsidRPr="0071468C" w:rsidRDefault="00D87EAB" w:rsidP="00D87EAB">
      <w:pPr>
        <w:widowControl w:val="0"/>
        <w:numPr>
          <w:ilvl w:val="12"/>
          <w:numId w:val="0"/>
        </w:numPr>
        <w:ind w:right="-2"/>
        <w:rPr>
          <w:snapToGrid w:val="0"/>
          <w:szCs w:val="22"/>
          <w:lang w:eastAsia="en-US"/>
        </w:rPr>
      </w:pPr>
    </w:p>
    <w:p w:rsidR="00D87EAB" w:rsidRPr="0071468C" w:rsidRDefault="00D87EAB" w:rsidP="00D87EAB">
      <w:pPr>
        <w:widowControl w:val="0"/>
        <w:numPr>
          <w:ilvl w:val="12"/>
          <w:numId w:val="0"/>
        </w:numPr>
        <w:ind w:right="-2"/>
        <w:rPr>
          <w:snapToGrid w:val="0"/>
          <w:szCs w:val="22"/>
          <w:lang w:eastAsia="en-US"/>
        </w:rPr>
      </w:pPr>
    </w:p>
    <w:p w:rsidR="00D87EAB" w:rsidRPr="0071468C" w:rsidRDefault="00D87EAB" w:rsidP="00D87EAB">
      <w:pPr>
        <w:widowControl w:val="0"/>
        <w:tabs>
          <w:tab w:val="left" w:pos="567"/>
        </w:tabs>
        <w:jc w:val="both"/>
        <w:outlineLvl w:val="3"/>
        <w:rPr>
          <w:b/>
          <w:bCs/>
          <w:snapToGrid w:val="0"/>
          <w:szCs w:val="22"/>
        </w:rPr>
      </w:pPr>
      <w:r w:rsidRPr="0071468C">
        <w:rPr>
          <w:b/>
          <w:bCs/>
          <w:snapToGrid w:val="0"/>
          <w:szCs w:val="22"/>
        </w:rPr>
        <w:t>1.</w:t>
      </w:r>
      <w:r w:rsidRPr="0071468C">
        <w:rPr>
          <w:b/>
          <w:bCs/>
          <w:snapToGrid w:val="0"/>
          <w:szCs w:val="22"/>
        </w:rPr>
        <w:tab/>
        <w:t xml:space="preserve">Kas yra </w:t>
      </w:r>
      <w:r w:rsidR="002D715E" w:rsidRPr="0071468C">
        <w:rPr>
          <w:b/>
          <w:bCs/>
          <w:snapToGrid w:val="0"/>
          <w:szCs w:val="22"/>
        </w:rPr>
        <w:t>Agodeprin</w:t>
      </w:r>
      <w:r w:rsidRPr="0071468C">
        <w:rPr>
          <w:b/>
          <w:bCs/>
          <w:snapToGrid w:val="0"/>
          <w:szCs w:val="22"/>
        </w:rPr>
        <w:t xml:space="preserve"> ir kam jis vartojamas</w:t>
      </w:r>
    </w:p>
    <w:p w:rsidR="00D87EAB" w:rsidRPr="0071468C" w:rsidRDefault="00D87EAB" w:rsidP="00D87EAB">
      <w:pPr>
        <w:widowControl w:val="0"/>
        <w:numPr>
          <w:ilvl w:val="12"/>
          <w:numId w:val="0"/>
        </w:numPr>
        <w:ind w:right="-2"/>
        <w:rPr>
          <w:snapToGrid w:val="0"/>
          <w:szCs w:val="22"/>
          <w:lang w:eastAsia="en-US"/>
        </w:rPr>
      </w:pPr>
    </w:p>
    <w:p w:rsidR="002D715E" w:rsidRPr="0071468C" w:rsidRDefault="002D715E" w:rsidP="002D715E">
      <w:pPr>
        <w:pStyle w:val="Default"/>
        <w:rPr>
          <w:sz w:val="22"/>
          <w:szCs w:val="22"/>
        </w:rPr>
      </w:pPr>
      <w:r w:rsidRPr="0071468C">
        <w:rPr>
          <w:sz w:val="22"/>
          <w:szCs w:val="22"/>
        </w:rPr>
        <w:t xml:space="preserve">Agodeprin sudėtyje yra veikliosios medžiagos agomelatino. Jis priklauso vaistų, vadinamų antidepresantais, grupei ir Jums Agodeprin paskirtas gydyti  nuo depresijos. </w:t>
      </w:r>
    </w:p>
    <w:p w:rsidR="002D715E" w:rsidRPr="0071468C" w:rsidRDefault="002D715E" w:rsidP="002D715E">
      <w:pPr>
        <w:pStyle w:val="Default"/>
        <w:rPr>
          <w:sz w:val="22"/>
          <w:szCs w:val="22"/>
        </w:rPr>
      </w:pPr>
      <w:r w:rsidRPr="0071468C">
        <w:rPr>
          <w:sz w:val="22"/>
          <w:szCs w:val="22"/>
        </w:rPr>
        <w:t xml:space="preserve">Agodeprin yra vartojamas suaugusiesiems. </w:t>
      </w:r>
    </w:p>
    <w:p w:rsidR="002D715E" w:rsidRPr="0071468C" w:rsidRDefault="002D715E" w:rsidP="002D715E">
      <w:pPr>
        <w:pStyle w:val="Default"/>
        <w:rPr>
          <w:sz w:val="22"/>
          <w:szCs w:val="22"/>
        </w:rPr>
      </w:pPr>
    </w:p>
    <w:p w:rsidR="002D715E" w:rsidRPr="0071468C" w:rsidRDefault="002D715E" w:rsidP="002D715E">
      <w:pPr>
        <w:pStyle w:val="Default"/>
        <w:rPr>
          <w:sz w:val="22"/>
          <w:szCs w:val="22"/>
        </w:rPr>
      </w:pPr>
      <w:r w:rsidRPr="0071468C">
        <w:rPr>
          <w:sz w:val="22"/>
          <w:szCs w:val="22"/>
        </w:rPr>
        <w:t xml:space="preserve">Depresija – tai ilgai trunkantis nuotaikos sutrikimas, kuris trukdo kasdieniniame gyvenime. Depresijos simptomų atskiriems asmenims būna įvairių, bet dažnai būna didelis liūdesys, jausmas, kad esi nieko nevertas, nebedomina mėgstami dalykai, sutrinka miegas, pasireiškia slopinimas, nerimas, pakinta svoris. </w:t>
      </w:r>
    </w:p>
    <w:p w:rsidR="002D715E" w:rsidRPr="0071468C" w:rsidRDefault="002D715E" w:rsidP="002D715E">
      <w:pPr>
        <w:pStyle w:val="Default"/>
        <w:rPr>
          <w:sz w:val="22"/>
          <w:szCs w:val="22"/>
        </w:rPr>
      </w:pPr>
    </w:p>
    <w:p w:rsidR="002D715E" w:rsidRPr="0071468C" w:rsidRDefault="002D715E" w:rsidP="002D715E">
      <w:pPr>
        <w:pStyle w:val="Default"/>
        <w:rPr>
          <w:sz w:val="22"/>
          <w:szCs w:val="22"/>
        </w:rPr>
      </w:pPr>
      <w:r w:rsidRPr="0071468C">
        <w:rPr>
          <w:sz w:val="22"/>
          <w:szCs w:val="22"/>
        </w:rPr>
        <w:t xml:space="preserve">Tikėtina Agodeprin vartojimo nauda yra su depresija susijusių simptomų sumažinimas ir laipsniškas pašalinimas. </w:t>
      </w:r>
    </w:p>
    <w:p w:rsidR="002D715E" w:rsidRPr="0071468C" w:rsidRDefault="002D715E" w:rsidP="002D715E">
      <w:pPr>
        <w:pStyle w:val="Default"/>
        <w:rPr>
          <w:b/>
          <w:bCs/>
          <w:sz w:val="22"/>
          <w:szCs w:val="22"/>
        </w:rPr>
      </w:pPr>
    </w:p>
    <w:p w:rsidR="002D715E" w:rsidRPr="0071468C" w:rsidRDefault="002D715E" w:rsidP="002D715E">
      <w:pPr>
        <w:pStyle w:val="Default"/>
        <w:rPr>
          <w:b/>
          <w:bCs/>
          <w:sz w:val="22"/>
          <w:szCs w:val="22"/>
        </w:rPr>
      </w:pPr>
    </w:p>
    <w:p w:rsidR="002D715E" w:rsidRPr="0071468C" w:rsidRDefault="002D715E" w:rsidP="002D715E">
      <w:pPr>
        <w:pStyle w:val="Default"/>
        <w:rPr>
          <w:sz w:val="22"/>
          <w:szCs w:val="22"/>
        </w:rPr>
      </w:pPr>
      <w:r w:rsidRPr="0071468C">
        <w:rPr>
          <w:b/>
          <w:bCs/>
          <w:sz w:val="22"/>
          <w:szCs w:val="22"/>
        </w:rPr>
        <w:t>2.</w:t>
      </w:r>
      <w:r w:rsidRPr="0071468C">
        <w:rPr>
          <w:b/>
          <w:bCs/>
          <w:sz w:val="22"/>
          <w:szCs w:val="22"/>
        </w:rPr>
        <w:tab/>
        <w:t xml:space="preserve">Kas žinotina prieš vartojant Agodeprin </w:t>
      </w:r>
    </w:p>
    <w:p w:rsidR="002D715E" w:rsidRPr="0071468C" w:rsidRDefault="002D715E" w:rsidP="002D715E">
      <w:pPr>
        <w:pStyle w:val="Default"/>
        <w:rPr>
          <w:b/>
          <w:bCs/>
          <w:sz w:val="22"/>
          <w:szCs w:val="22"/>
        </w:rPr>
      </w:pPr>
    </w:p>
    <w:p w:rsidR="002D715E" w:rsidRPr="0071468C" w:rsidRDefault="002D715E" w:rsidP="002D715E">
      <w:pPr>
        <w:pStyle w:val="Default"/>
        <w:rPr>
          <w:sz w:val="22"/>
          <w:szCs w:val="22"/>
        </w:rPr>
      </w:pPr>
      <w:r w:rsidRPr="0071468C">
        <w:rPr>
          <w:b/>
          <w:bCs/>
          <w:sz w:val="22"/>
          <w:szCs w:val="22"/>
        </w:rPr>
        <w:t xml:space="preserve">Agodeprin vartoti negalima: </w:t>
      </w:r>
    </w:p>
    <w:p w:rsidR="002D715E" w:rsidRPr="0071468C" w:rsidRDefault="002D715E" w:rsidP="002D715E">
      <w:pPr>
        <w:pStyle w:val="Default"/>
        <w:numPr>
          <w:ilvl w:val="0"/>
          <w:numId w:val="18"/>
        </w:numPr>
        <w:ind w:left="567" w:hanging="567"/>
        <w:rPr>
          <w:sz w:val="22"/>
          <w:szCs w:val="22"/>
        </w:rPr>
      </w:pPr>
      <w:r w:rsidRPr="0071468C">
        <w:rPr>
          <w:sz w:val="22"/>
          <w:szCs w:val="22"/>
        </w:rPr>
        <w:t>jeigu yra alergija agomelatinui arba bet kuriai pagalbinei šio vaisto medžiagai (jos išvardytos 6</w:t>
      </w:r>
      <w:r w:rsidR="00F46D56" w:rsidRPr="0071468C">
        <w:rPr>
          <w:sz w:val="22"/>
          <w:szCs w:val="22"/>
        </w:rPr>
        <w:t> </w:t>
      </w:r>
      <w:r w:rsidRPr="0071468C">
        <w:rPr>
          <w:sz w:val="22"/>
          <w:szCs w:val="22"/>
        </w:rPr>
        <w:t xml:space="preserve">skyriuje). </w:t>
      </w:r>
    </w:p>
    <w:p w:rsidR="002D715E" w:rsidRPr="0071468C" w:rsidRDefault="002D715E" w:rsidP="002D715E">
      <w:pPr>
        <w:pStyle w:val="Default"/>
        <w:numPr>
          <w:ilvl w:val="0"/>
          <w:numId w:val="18"/>
        </w:numPr>
        <w:ind w:left="567" w:hanging="567"/>
        <w:rPr>
          <w:sz w:val="22"/>
          <w:szCs w:val="22"/>
        </w:rPr>
      </w:pPr>
      <w:r w:rsidRPr="0071468C">
        <w:rPr>
          <w:b/>
          <w:bCs/>
          <w:sz w:val="22"/>
          <w:szCs w:val="22"/>
        </w:rPr>
        <w:t>jeigu Jūsų kepen</w:t>
      </w:r>
      <w:r w:rsidR="00F3615F" w:rsidRPr="0071468C">
        <w:rPr>
          <w:b/>
          <w:bCs/>
          <w:sz w:val="22"/>
          <w:szCs w:val="22"/>
        </w:rPr>
        <w:t>ys veikia netinkamai</w:t>
      </w:r>
      <w:r w:rsidRPr="0071468C">
        <w:rPr>
          <w:b/>
          <w:bCs/>
          <w:sz w:val="22"/>
          <w:szCs w:val="22"/>
        </w:rPr>
        <w:t xml:space="preserve"> (</w:t>
      </w:r>
      <w:r w:rsidR="00F3615F" w:rsidRPr="0071468C">
        <w:rPr>
          <w:b/>
          <w:bCs/>
          <w:sz w:val="22"/>
          <w:szCs w:val="22"/>
        </w:rPr>
        <w:t>yra kepenų veiklos pakenkimas)</w:t>
      </w:r>
      <w:r w:rsidRPr="0071468C">
        <w:rPr>
          <w:b/>
          <w:bCs/>
          <w:sz w:val="22"/>
          <w:szCs w:val="22"/>
        </w:rPr>
        <w:t xml:space="preserve">. </w:t>
      </w:r>
    </w:p>
    <w:p w:rsidR="002D715E" w:rsidRPr="0071468C" w:rsidRDefault="002D715E" w:rsidP="002D715E">
      <w:pPr>
        <w:pStyle w:val="Default"/>
        <w:numPr>
          <w:ilvl w:val="0"/>
          <w:numId w:val="18"/>
        </w:numPr>
        <w:ind w:left="567" w:hanging="567"/>
        <w:rPr>
          <w:sz w:val="22"/>
          <w:szCs w:val="22"/>
        </w:rPr>
      </w:pPr>
      <w:r w:rsidRPr="0071468C">
        <w:rPr>
          <w:sz w:val="22"/>
          <w:szCs w:val="22"/>
        </w:rPr>
        <w:t>jeigu vartojate fluvoksamin</w:t>
      </w:r>
      <w:r w:rsidR="00F3615F" w:rsidRPr="0071468C">
        <w:rPr>
          <w:sz w:val="22"/>
          <w:szCs w:val="22"/>
        </w:rPr>
        <w:t>o</w:t>
      </w:r>
      <w:r w:rsidRPr="0071468C">
        <w:rPr>
          <w:sz w:val="22"/>
          <w:szCs w:val="22"/>
        </w:rPr>
        <w:t xml:space="preserve"> (kit</w:t>
      </w:r>
      <w:r w:rsidR="00F3615F" w:rsidRPr="0071468C">
        <w:rPr>
          <w:sz w:val="22"/>
          <w:szCs w:val="22"/>
        </w:rPr>
        <w:t>o</w:t>
      </w:r>
      <w:r w:rsidRPr="0071468C">
        <w:rPr>
          <w:sz w:val="22"/>
          <w:szCs w:val="22"/>
        </w:rPr>
        <w:t xml:space="preserve"> vaist</w:t>
      </w:r>
      <w:r w:rsidR="00F3615F" w:rsidRPr="0071468C">
        <w:rPr>
          <w:sz w:val="22"/>
          <w:szCs w:val="22"/>
        </w:rPr>
        <w:t>o</w:t>
      </w:r>
      <w:r w:rsidRPr="0071468C">
        <w:rPr>
          <w:sz w:val="22"/>
          <w:szCs w:val="22"/>
        </w:rPr>
        <w:t xml:space="preserve"> nuo depresijos) arba ciprofloksacin</w:t>
      </w:r>
      <w:r w:rsidR="00F3615F" w:rsidRPr="0071468C">
        <w:rPr>
          <w:sz w:val="22"/>
          <w:szCs w:val="22"/>
        </w:rPr>
        <w:t>o</w:t>
      </w:r>
      <w:r w:rsidRPr="0071468C">
        <w:rPr>
          <w:sz w:val="22"/>
          <w:szCs w:val="22"/>
        </w:rPr>
        <w:t xml:space="preserve"> (antibiotik</w:t>
      </w:r>
      <w:r w:rsidR="00F3615F" w:rsidRPr="0071468C">
        <w:rPr>
          <w:sz w:val="22"/>
          <w:szCs w:val="22"/>
        </w:rPr>
        <w:t>o</w:t>
      </w:r>
      <w:r w:rsidRPr="0071468C">
        <w:rPr>
          <w:sz w:val="22"/>
          <w:szCs w:val="22"/>
        </w:rPr>
        <w:t xml:space="preserve">). </w:t>
      </w:r>
    </w:p>
    <w:p w:rsidR="002D715E" w:rsidRPr="0071468C" w:rsidRDefault="002D715E" w:rsidP="002D715E">
      <w:pPr>
        <w:pStyle w:val="Default"/>
        <w:rPr>
          <w:sz w:val="22"/>
          <w:szCs w:val="22"/>
        </w:rPr>
      </w:pPr>
    </w:p>
    <w:p w:rsidR="002D715E" w:rsidRPr="0071468C" w:rsidRDefault="002D715E" w:rsidP="002D715E">
      <w:pPr>
        <w:pStyle w:val="Default"/>
        <w:rPr>
          <w:sz w:val="22"/>
          <w:szCs w:val="22"/>
        </w:rPr>
      </w:pPr>
      <w:r w:rsidRPr="0071468C">
        <w:rPr>
          <w:b/>
          <w:bCs/>
          <w:sz w:val="22"/>
          <w:szCs w:val="22"/>
        </w:rPr>
        <w:t xml:space="preserve">Įspėjimai ir atsargumo priemonės </w:t>
      </w:r>
    </w:p>
    <w:p w:rsidR="00F3615F" w:rsidRPr="0071468C" w:rsidRDefault="00F3615F" w:rsidP="002D715E">
      <w:pPr>
        <w:pStyle w:val="Default"/>
        <w:rPr>
          <w:sz w:val="22"/>
          <w:szCs w:val="22"/>
        </w:rPr>
      </w:pPr>
      <w:r w:rsidRPr="0071468C">
        <w:rPr>
          <w:sz w:val="22"/>
          <w:szCs w:val="22"/>
        </w:rPr>
        <w:t>Pasitarkite su gydytoju arba vaistininku prieš pradėdami vartoti Agodeprin.</w:t>
      </w:r>
    </w:p>
    <w:p w:rsidR="00F3615F" w:rsidRPr="0071468C" w:rsidRDefault="00F3615F" w:rsidP="002D715E">
      <w:pPr>
        <w:pStyle w:val="Default"/>
        <w:rPr>
          <w:sz w:val="22"/>
          <w:szCs w:val="22"/>
        </w:rPr>
      </w:pPr>
    </w:p>
    <w:p w:rsidR="002D715E" w:rsidRPr="0071468C" w:rsidRDefault="00F3615F" w:rsidP="002D715E">
      <w:pPr>
        <w:pStyle w:val="Default"/>
        <w:rPr>
          <w:sz w:val="22"/>
          <w:szCs w:val="22"/>
        </w:rPr>
      </w:pPr>
      <w:r w:rsidRPr="0071468C">
        <w:rPr>
          <w:sz w:val="22"/>
          <w:szCs w:val="22"/>
        </w:rPr>
        <w:t>Gali būti kelios priežastys, kodėl</w:t>
      </w:r>
      <w:r w:rsidR="002D715E" w:rsidRPr="0071468C">
        <w:rPr>
          <w:sz w:val="22"/>
          <w:szCs w:val="22"/>
        </w:rPr>
        <w:t xml:space="preserve"> </w:t>
      </w:r>
      <w:r w:rsidRPr="0071468C">
        <w:rPr>
          <w:sz w:val="22"/>
          <w:szCs w:val="22"/>
        </w:rPr>
        <w:t xml:space="preserve">Agodeprin </w:t>
      </w:r>
      <w:r w:rsidR="002D715E" w:rsidRPr="0071468C">
        <w:rPr>
          <w:sz w:val="22"/>
          <w:szCs w:val="22"/>
        </w:rPr>
        <w:t xml:space="preserve">gali Jums netikti: </w:t>
      </w:r>
    </w:p>
    <w:p w:rsidR="002D715E" w:rsidRPr="0071468C" w:rsidRDefault="002D715E" w:rsidP="00F3615F">
      <w:pPr>
        <w:pStyle w:val="Default"/>
        <w:numPr>
          <w:ilvl w:val="0"/>
          <w:numId w:val="19"/>
        </w:numPr>
        <w:ind w:left="567" w:hanging="567"/>
        <w:rPr>
          <w:sz w:val="22"/>
          <w:szCs w:val="22"/>
        </w:rPr>
      </w:pPr>
      <w:r w:rsidRPr="0071468C">
        <w:rPr>
          <w:sz w:val="22"/>
          <w:szCs w:val="22"/>
        </w:rPr>
        <w:t>jeigu vartojate vaist</w:t>
      </w:r>
      <w:r w:rsidR="00F3615F" w:rsidRPr="0071468C">
        <w:rPr>
          <w:sz w:val="22"/>
          <w:szCs w:val="22"/>
        </w:rPr>
        <w:t>ų</w:t>
      </w:r>
      <w:r w:rsidRPr="0071468C">
        <w:rPr>
          <w:sz w:val="22"/>
          <w:szCs w:val="22"/>
        </w:rPr>
        <w:t xml:space="preserve">, kurie gali paveikti kepenis; pasitarkite su </w:t>
      </w:r>
      <w:r w:rsidR="00F3615F" w:rsidRPr="0071468C">
        <w:rPr>
          <w:sz w:val="22"/>
          <w:szCs w:val="22"/>
        </w:rPr>
        <w:t xml:space="preserve">savo </w:t>
      </w:r>
      <w:r w:rsidRPr="0071468C">
        <w:rPr>
          <w:sz w:val="22"/>
          <w:szCs w:val="22"/>
        </w:rPr>
        <w:t xml:space="preserve">gydytoju dėl šių vaistų. </w:t>
      </w:r>
    </w:p>
    <w:p w:rsidR="002D715E" w:rsidRPr="0071468C" w:rsidRDefault="002D715E" w:rsidP="00F3615F">
      <w:pPr>
        <w:pStyle w:val="Default"/>
        <w:numPr>
          <w:ilvl w:val="0"/>
          <w:numId w:val="19"/>
        </w:numPr>
        <w:ind w:left="567" w:hanging="567"/>
        <w:rPr>
          <w:sz w:val="22"/>
          <w:szCs w:val="22"/>
        </w:rPr>
      </w:pPr>
      <w:r w:rsidRPr="0071468C">
        <w:rPr>
          <w:sz w:val="22"/>
          <w:szCs w:val="22"/>
        </w:rPr>
        <w:t xml:space="preserve">jeigu </w:t>
      </w:r>
      <w:r w:rsidR="00F3615F" w:rsidRPr="0071468C">
        <w:rPr>
          <w:sz w:val="22"/>
          <w:szCs w:val="22"/>
        </w:rPr>
        <w:t>esate nutukęs</w:t>
      </w:r>
      <w:r w:rsidRPr="0071468C">
        <w:rPr>
          <w:sz w:val="22"/>
          <w:szCs w:val="22"/>
        </w:rPr>
        <w:t xml:space="preserve"> arba </w:t>
      </w:r>
      <w:r w:rsidR="00F3615F" w:rsidRPr="0071468C">
        <w:rPr>
          <w:sz w:val="22"/>
          <w:szCs w:val="22"/>
        </w:rPr>
        <w:t xml:space="preserve">turite </w:t>
      </w:r>
      <w:r w:rsidRPr="0071468C">
        <w:rPr>
          <w:sz w:val="22"/>
          <w:szCs w:val="22"/>
        </w:rPr>
        <w:t>viršsvori</w:t>
      </w:r>
      <w:r w:rsidR="00F3615F" w:rsidRPr="0071468C">
        <w:rPr>
          <w:sz w:val="22"/>
          <w:szCs w:val="22"/>
        </w:rPr>
        <w:t>o</w:t>
      </w:r>
      <w:r w:rsidRPr="0071468C">
        <w:rPr>
          <w:sz w:val="22"/>
          <w:szCs w:val="22"/>
        </w:rPr>
        <w:t xml:space="preserve">, pasitarkite su </w:t>
      </w:r>
      <w:r w:rsidR="00F3615F" w:rsidRPr="0071468C">
        <w:rPr>
          <w:sz w:val="22"/>
          <w:szCs w:val="22"/>
        </w:rPr>
        <w:t>savo</w:t>
      </w:r>
      <w:r w:rsidR="009A257D" w:rsidRPr="0071468C">
        <w:rPr>
          <w:sz w:val="22"/>
          <w:szCs w:val="22"/>
        </w:rPr>
        <w:t xml:space="preserve"> </w:t>
      </w:r>
      <w:r w:rsidRPr="0071468C">
        <w:rPr>
          <w:sz w:val="22"/>
          <w:szCs w:val="22"/>
        </w:rPr>
        <w:t xml:space="preserve">gydytoju. </w:t>
      </w:r>
    </w:p>
    <w:p w:rsidR="002D715E" w:rsidRPr="0071468C" w:rsidRDefault="002D715E" w:rsidP="00F3615F">
      <w:pPr>
        <w:pStyle w:val="Default"/>
        <w:numPr>
          <w:ilvl w:val="0"/>
          <w:numId w:val="19"/>
        </w:numPr>
        <w:ind w:left="567" w:hanging="567"/>
        <w:rPr>
          <w:sz w:val="22"/>
          <w:szCs w:val="22"/>
        </w:rPr>
      </w:pPr>
      <w:r w:rsidRPr="0071468C">
        <w:rPr>
          <w:sz w:val="22"/>
          <w:szCs w:val="22"/>
        </w:rPr>
        <w:t xml:space="preserve">jeigu sergate diabetu, pasitarkite su </w:t>
      </w:r>
      <w:r w:rsidR="00F3615F" w:rsidRPr="0071468C">
        <w:rPr>
          <w:sz w:val="22"/>
          <w:szCs w:val="22"/>
        </w:rPr>
        <w:t xml:space="preserve">savo </w:t>
      </w:r>
      <w:r w:rsidRPr="0071468C">
        <w:rPr>
          <w:sz w:val="22"/>
          <w:szCs w:val="22"/>
        </w:rPr>
        <w:t xml:space="preserve">gydytoju. </w:t>
      </w:r>
    </w:p>
    <w:p w:rsidR="002D715E" w:rsidRPr="0071468C" w:rsidRDefault="002D715E" w:rsidP="00F3615F">
      <w:pPr>
        <w:pStyle w:val="Default"/>
        <w:numPr>
          <w:ilvl w:val="0"/>
          <w:numId w:val="19"/>
        </w:numPr>
        <w:ind w:left="567" w:hanging="567"/>
        <w:rPr>
          <w:sz w:val="22"/>
          <w:szCs w:val="22"/>
        </w:rPr>
      </w:pPr>
      <w:r w:rsidRPr="0071468C">
        <w:rPr>
          <w:sz w:val="22"/>
          <w:szCs w:val="22"/>
        </w:rPr>
        <w:t xml:space="preserve">jeigu prieš gydymą Jums yra padidėjęs kepenų fermentų </w:t>
      </w:r>
      <w:r w:rsidR="00F3615F" w:rsidRPr="0071468C">
        <w:rPr>
          <w:sz w:val="22"/>
          <w:szCs w:val="22"/>
        </w:rPr>
        <w:t>aktyvumas</w:t>
      </w:r>
      <w:r w:rsidRPr="0071468C">
        <w:rPr>
          <w:sz w:val="22"/>
          <w:szCs w:val="22"/>
        </w:rPr>
        <w:t xml:space="preserve">, Jūsų gydytojas nuspręs, ar </w:t>
      </w:r>
      <w:r w:rsidR="00F3615F" w:rsidRPr="0071468C">
        <w:rPr>
          <w:sz w:val="22"/>
          <w:szCs w:val="22"/>
        </w:rPr>
        <w:t>Agodeprin</w:t>
      </w:r>
      <w:r w:rsidRPr="0071468C">
        <w:rPr>
          <w:sz w:val="22"/>
          <w:szCs w:val="22"/>
        </w:rPr>
        <w:t xml:space="preserve"> Jums tinka. </w:t>
      </w:r>
    </w:p>
    <w:p w:rsidR="002D715E" w:rsidRPr="0071468C" w:rsidRDefault="002D715E" w:rsidP="00F3615F">
      <w:pPr>
        <w:pStyle w:val="Default"/>
        <w:numPr>
          <w:ilvl w:val="0"/>
          <w:numId w:val="19"/>
        </w:numPr>
        <w:ind w:left="567" w:hanging="567"/>
        <w:rPr>
          <w:sz w:val="22"/>
          <w:szCs w:val="22"/>
        </w:rPr>
      </w:pPr>
      <w:r w:rsidRPr="0071468C">
        <w:rPr>
          <w:sz w:val="22"/>
          <w:szCs w:val="22"/>
        </w:rPr>
        <w:lastRenderedPageBreak/>
        <w:t xml:space="preserve">jeigu Jums yra bipolinis sutrikimas, yra buvę ar dabar pasireiškia manijos simptomų (nenormaliai didelio jaudrumo ir emocingumo laikotarpis). Pasakykite apie tai </w:t>
      </w:r>
      <w:r w:rsidR="00F3615F" w:rsidRPr="0071468C">
        <w:rPr>
          <w:sz w:val="22"/>
          <w:szCs w:val="22"/>
        </w:rPr>
        <w:t xml:space="preserve">savo </w:t>
      </w:r>
      <w:r w:rsidRPr="0071468C">
        <w:rPr>
          <w:sz w:val="22"/>
          <w:szCs w:val="22"/>
        </w:rPr>
        <w:t>gydytojui, prieš pradėdami vartoti š</w:t>
      </w:r>
      <w:r w:rsidR="00F3615F" w:rsidRPr="0071468C">
        <w:rPr>
          <w:sz w:val="22"/>
          <w:szCs w:val="22"/>
        </w:rPr>
        <w:t>io</w:t>
      </w:r>
      <w:r w:rsidRPr="0071468C">
        <w:rPr>
          <w:sz w:val="22"/>
          <w:szCs w:val="22"/>
        </w:rPr>
        <w:t xml:space="preserve"> vaist</w:t>
      </w:r>
      <w:r w:rsidR="00F3615F" w:rsidRPr="0071468C">
        <w:rPr>
          <w:sz w:val="22"/>
          <w:szCs w:val="22"/>
        </w:rPr>
        <w:t>o</w:t>
      </w:r>
      <w:r w:rsidRPr="0071468C">
        <w:rPr>
          <w:sz w:val="22"/>
          <w:szCs w:val="22"/>
        </w:rPr>
        <w:t xml:space="preserve"> ar prieš tęsdami šio vaisto vartojimą (žr. taip pat 4 skyri</w:t>
      </w:r>
      <w:r w:rsidR="00F3615F" w:rsidRPr="0071468C">
        <w:rPr>
          <w:sz w:val="22"/>
          <w:szCs w:val="22"/>
        </w:rPr>
        <w:t>ų</w:t>
      </w:r>
      <w:r w:rsidRPr="0071468C">
        <w:rPr>
          <w:sz w:val="22"/>
          <w:szCs w:val="22"/>
        </w:rPr>
        <w:t xml:space="preserve"> „Galimas šalutinis poveikis“).</w:t>
      </w:r>
    </w:p>
    <w:p w:rsidR="00F3615F" w:rsidRPr="0071468C" w:rsidRDefault="00F3615F" w:rsidP="00933CCC">
      <w:pPr>
        <w:pStyle w:val="Default"/>
        <w:numPr>
          <w:ilvl w:val="0"/>
          <w:numId w:val="20"/>
        </w:numPr>
        <w:ind w:left="567" w:hanging="567"/>
        <w:rPr>
          <w:sz w:val="22"/>
          <w:szCs w:val="22"/>
        </w:rPr>
      </w:pPr>
      <w:r w:rsidRPr="0071468C">
        <w:rPr>
          <w:sz w:val="22"/>
          <w:szCs w:val="22"/>
        </w:rPr>
        <w:t xml:space="preserve">jeigu Jus kamuoja demencija, gydytojas kiekvienu atveju nuspręs, ar Jums saugu vartoti </w:t>
      </w:r>
      <w:r w:rsidR="00933CCC" w:rsidRPr="0071468C">
        <w:rPr>
          <w:sz w:val="22"/>
          <w:szCs w:val="22"/>
        </w:rPr>
        <w:t>Agodeprin</w:t>
      </w:r>
      <w:r w:rsidRPr="0071468C">
        <w:rPr>
          <w:sz w:val="22"/>
          <w:szCs w:val="22"/>
        </w:rPr>
        <w:t xml:space="preserve">. </w:t>
      </w:r>
    </w:p>
    <w:p w:rsidR="00933CCC" w:rsidRPr="0071468C" w:rsidRDefault="00933CCC" w:rsidP="00F3615F">
      <w:pPr>
        <w:pStyle w:val="Default"/>
        <w:rPr>
          <w:sz w:val="22"/>
          <w:szCs w:val="22"/>
        </w:rPr>
      </w:pPr>
    </w:p>
    <w:p w:rsidR="00F3615F" w:rsidRPr="0071468C" w:rsidRDefault="00F3615F" w:rsidP="00F3615F">
      <w:pPr>
        <w:pStyle w:val="Default"/>
        <w:rPr>
          <w:sz w:val="22"/>
          <w:szCs w:val="22"/>
        </w:rPr>
      </w:pPr>
      <w:r w:rsidRPr="0071468C">
        <w:rPr>
          <w:sz w:val="22"/>
          <w:szCs w:val="22"/>
        </w:rPr>
        <w:t xml:space="preserve">Gydymo </w:t>
      </w:r>
      <w:r w:rsidR="00933CCC" w:rsidRPr="0071468C">
        <w:rPr>
          <w:sz w:val="22"/>
          <w:szCs w:val="22"/>
        </w:rPr>
        <w:t>Agodeprin</w:t>
      </w:r>
      <w:r w:rsidRPr="0071468C">
        <w:rPr>
          <w:sz w:val="22"/>
          <w:szCs w:val="22"/>
        </w:rPr>
        <w:t xml:space="preserve"> metu</w:t>
      </w:r>
      <w:r w:rsidR="00933CCC" w:rsidRPr="0071468C">
        <w:rPr>
          <w:sz w:val="22"/>
          <w:szCs w:val="22"/>
        </w:rPr>
        <w:t>:</w:t>
      </w:r>
      <w:r w:rsidRPr="0071468C">
        <w:rPr>
          <w:sz w:val="22"/>
          <w:szCs w:val="22"/>
        </w:rPr>
        <w:t xml:space="preserve"> </w:t>
      </w:r>
    </w:p>
    <w:p w:rsidR="00933CCC" w:rsidRPr="0071468C" w:rsidRDefault="00933CCC" w:rsidP="00F3615F">
      <w:pPr>
        <w:pStyle w:val="Default"/>
        <w:rPr>
          <w:i/>
          <w:iCs/>
          <w:sz w:val="22"/>
          <w:szCs w:val="22"/>
        </w:rPr>
      </w:pPr>
    </w:p>
    <w:p w:rsidR="00F3615F" w:rsidRPr="0071468C" w:rsidRDefault="00F3615F" w:rsidP="00F3615F">
      <w:pPr>
        <w:pStyle w:val="Default"/>
        <w:rPr>
          <w:b/>
          <w:sz w:val="22"/>
          <w:szCs w:val="22"/>
        </w:rPr>
      </w:pPr>
      <w:r w:rsidRPr="0071468C">
        <w:rPr>
          <w:b/>
          <w:iCs/>
          <w:sz w:val="22"/>
          <w:szCs w:val="22"/>
        </w:rPr>
        <w:t xml:space="preserve">Ką daryti, kad išvengtumėte galimų sunkių kepenų sutrikimų </w:t>
      </w:r>
    </w:p>
    <w:p w:rsidR="00F3615F" w:rsidRPr="0071468C" w:rsidRDefault="00F3615F" w:rsidP="00933CCC">
      <w:pPr>
        <w:pStyle w:val="Default"/>
        <w:numPr>
          <w:ilvl w:val="0"/>
          <w:numId w:val="20"/>
        </w:numPr>
        <w:ind w:left="567" w:hanging="567"/>
        <w:rPr>
          <w:sz w:val="22"/>
          <w:szCs w:val="22"/>
        </w:rPr>
      </w:pPr>
      <w:r w:rsidRPr="0071468C">
        <w:rPr>
          <w:b/>
          <w:bCs/>
          <w:sz w:val="22"/>
          <w:szCs w:val="22"/>
        </w:rPr>
        <w:t xml:space="preserve">Prieš pradedant gydymą </w:t>
      </w:r>
      <w:r w:rsidRPr="0071468C">
        <w:rPr>
          <w:sz w:val="22"/>
          <w:szCs w:val="22"/>
        </w:rPr>
        <w:t xml:space="preserve">Jūsų gydytojas turi patikrinti, ar Jūsų kepenys </w:t>
      </w:r>
      <w:r w:rsidR="00933CCC" w:rsidRPr="0071468C">
        <w:rPr>
          <w:sz w:val="22"/>
          <w:szCs w:val="22"/>
        </w:rPr>
        <w:t xml:space="preserve">veikia </w:t>
      </w:r>
      <w:r w:rsidRPr="0071468C">
        <w:rPr>
          <w:sz w:val="22"/>
          <w:szCs w:val="22"/>
        </w:rPr>
        <w:t xml:space="preserve">tinkamai. Kai kuriems </w:t>
      </w:r>
      <w:r w:rsidR="00933CCC" w:rsidRPr="0071468C">
        <w:rPr>
          <w:sz w:val="22"/>
          <w:szCs w:val="22"/>
        </w:rPr>
        <w:t xml:space="preserve">Agodeprin gydomiems </w:t>
      </w:r>
      <w:r w:rsidRPr="0071468C">
        <w:rPr>
          <w:sz w:val="22"/>
          <w:szCs w:val="22"/>
        </w:rPr>
        <w:t>pacientams</w:t>
      </w:r>
      <w:r w:rsidR="00933CCC" w:rsidRPr="0071468C">
        <w:rPr>
          <w:sz w:val="22"/>
          <w:szCs w:val="22"/>
        </w:rPr>
        <w:t xml:space="preserve"> </w:t>
      </w:r>
      <w:r w:rsidRPr="0071468C">
        <w:rPr>
          <w:sz w:val="22"/>
          <w:szCs w:val="22"/>
        </w:rPr>
        <w:t xml:space="preserve">gali padidėti kepenų fermentų aktyvumas kraujyje. Todėl toliau nurodytais laiko </w:t>
      </w:r>
      <w:r w:rsidR="00933CCC" w:rsidRPr="0071468C">
        <w:rPr>
          <w:sz w:val="22"/>
          <w:szCs w:val="22"/>
        </w:rPr>
        <w:t>momentais</w:t>
      </w:r>
      <w:r w:rsidRPr="0071468C">
        <w:rPr>
          <w:sz w:val="22"/>
          <w:szCs w:val="22"/>
        </w:rPr>
        <w:t xml:space="preserve"> turi būti atliekami stebėjimo tyrimai: </w:t>
      </w:r>
    </w:p>
    <w:p w:rsidR="00933CCC" w:rsidRPr="0071468C" w:rsidRDefault="00933CCC" w:rsidP="00EC061F">
      <w:pPr>
        <w:pStyle w:val="Default"/>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2"/>
        <w:gridCol w:w="1987"/>
        <w:gridCol w:w="1417"/>
        <w:gridCol w:w="1418"/>
        <w:gridCol w:w="1417"/>
        <w:gridCol w:w="1559"/>
      </w:tblGrid>
      <w:tr w:rsidR="00933CCC" w:rsidRPr="0071468C" w:rsidTr="00933CCC">
        <w:tblPrEx>
          <w:tblCellMar>
            <w:top w:w="0" w:type="dxa"/>
            <w:bottom w:w="0" w:type="dxa"/>
          </w:tblCellMar>
        </w:tblPrEx>
        <w:trPr>
          <w:trHeight w:val="398"/>
        </w:trPr>
        <w:tc>
          <w:tcPr>
            <w:tcW w:w="1382" w:type="dxa"/>
          </w:tcPr>
          <w:p w:rsidR="00933CCC" w:rsidRPr="0071468C" w:rsidRDefault="00933CCC">
            <w:pPr>
              <w:pStyle w:val="Default"/>
              <w:rPr>
                <w:sz w:val="22"/>
                <w:szCs w:val="22"/>
              </w:rPr>
            </w:pPr>
          </w:p>
        </w:tc>
        <w:tc>
          <w:tcPr>
            <w:tcW w:w="1987" w:type="dxa"/>
          </w:tcPr>
          <w:p w:rsidR="00933CCC" w:rsidRPr="0071468C" w:rsidRDefault="00933CCC">
            <w:pPr>
              <w:pStyle w:val="Default"/>
              <w:rPr>
                <w:sz w:val="22"/>
                <w:szCs w:val="22"/>
              </w:rPr>
            </w:pPr>
            <w:r w:rsidRPr="0071468C">
              <w:rPr>
                <w:sz w:val="22"/>
                <w:szCs w:val="22"/>
              </w:rPr>
              <w:t xml:space="preserve">Prieš pradedant gydymą ar padidinus dozę </w:t>
            </w:r>
          </w:p>
        </w:tc>
        <w:tc>
          <w:tcPr>
            <w:tcW w:w="1417" w:type="dxa"/>
          </w:tcPr>
          <w:p w:rsidR="00933CCC" w:rsidRPr="0071468C" w:rsidRDefault="00933CCC" w:rsidP="00933CCC">
            <w:pPr>
              <w:pStyle w:val="Default"/>
              <w:rPr>
                <w:sz w:val="22"/>
                <w:szCs w:val="22"/>
              </w:rPr>
            </w:pPr>
            <w:r w:rsidRPr="0071468C">
              <w:rPr>
                <w:sz w:val="22"/>
                <w:szCs w:val="22"/>
              </w:rPr>
              <w:t xml:space="preserve">Maždaug po 3 savaičių </w:t>
            </w:r>
          </w:p>
        </w:tc>
        <w:tc>
          <w:tcPr>
            <w:tcW w:w="1418" w:type="dxa"/>
          </w:tcPr>
          <w:p w:rsidR="00933CCC" w:rsidRPr="0071468C" w:rsidRDefault="00933CCC" w:rsidP="00933CCC">
            <w:pPr>
              <w:pStyle w:val="Default"/>
              <w:rPr>
                <w:sz w:val="22"/>
                <w:szCs w:val="22"/>
              </w:rPr>
            </w:pPr>
            <w:r w:rsidRPr="0071468C">
              <w:rPr>
                <w:sz w:val="22"/>
                <w:szCs w:val="22"/>
              </w:rPr>
              <w:t xml:space="preserve">Maždaug po 6 savaičių </w:t>
            </w:r>
          </w:p>
        </w:tc>
        <w:tc>
          <w:tcPr>
            <w:tcW w:w="1417" w:type="dxa"/>
          </w:tcPr>
          <w:p w:rsidR="00933CCC" w:rsidRPr="0071468C" w:rsidRDefault="00933CCC" w:rsidP="00933CCC">
            <w:pPr>
              <w:pStyle w:val="Default"/>
              <w:rPr>
                <w:sz w:val="22"/>
                <w:szCs w:val="22"/>
              </w:rPr>
            </w:pPr>
            <w:r w:rsidRPr="0071468C">
              <w:rPr>
                <w:sz w:val="22"/>
                <w:szCs w:val="22"/>
              </w:rPr>
              <w:t xml:space="preserve">Maždaug po 12 savaičių </w:t>
            </w:r>
          </w:p>
        </w:tc>
        <w:tc>
          <w:tcPr>
            <w:tcW w:w="1559" w:type="dxa"/>
          </w:tcPr>
          <w:p w:rsidR="00933CCC" w:rsidRPr="0071468C" w:rsidRDefault="00933CCC" w:rsidP="00933CCC">
            <w:pPr>
              <w:pStyle w:val="Default"/>
              <w:rPr>
                <w:sz w:val="22"/>
                <w:szCs w:val="22"/>
              </w:rPr>
            </w:pPr>
            <w:r w:rsidRPr="0071468C">
              <w:rPr>
                <w:sz w:val="22"/>
                <w:szCs w:val="22"/>
              </w:rPr>
              <w:t xml:space="preserve">Maždaug po 24 savaičių </w:t>
            </w:r>
          </w:p>
        </w:tc>
      </w:tr>
      <w:tr w:rsidR="00933CCC" w:rsidRPr="0071468C" w:rsidTr="00933CCC">
        <w:tblPrEx>
          <w:tblCellMar>
            <w:top w:w="0" w:type="dxa"/>
            <w:bottom w:w="0" w:type="dxa"/>
          </w:tblCellMar>
        </w:tblPrEx>
        <w:trPr>
          <w:trHeight w:val="145"/>
        </w:trPr>
        <w:tc>
          <w:tcPr>
            <w:tcW w:w="1382" w:type="dxa"/>
          </w:tcPr>
          <w:p w:rsidR="00933CCC" w:rsidRPr="0071468C" w:rsidRDefault="00933CCC">
            <w:pPr>
              <w:pStyle w:val="Default"/>
              <w:rPr>
                <w:sz w:val="22"/>
                <w:szCs w:val="22"/>
              </w:rPr>
            </w:pPr>
            <w:r w:rsidRPr="0071468C">
              <w:rPr>
                <w:sz w:val="22"/>
                <w:szCs w:val="22"/>
              </w:rPr>
              <w:t>Kraujo tyrimai</w:t>
            </w:r>
          </w:p>
        </w:tc>
        <w:tc>
          <w:tcPr>
            <w:tcW w:w="1987" w:type="dxa"/>
          </w:tcPr>
          <w:p w:rsidR="00933CCC" w:rsidRPr="0071468C" w:rsidRDefault="00933CCC" w:rsidP="00933CCC">
            <w:pPr>
              <w:pStyle w:val="Default"/>
              <w:jc w:val="center"/>
              <w:rPr>
                <w:sz w:val="22"/>
                <w:szCs w:val="22"/>
              </w:rPr>
            </w:pPr>
            <w:r w:rsidRPr="0071468C">
              <w:rPr>
                <w:rFonts w:ascii="Wingdings" w:hAnsi="Wingdings" w:cs="Wingdings"/>
                <w:sz w:val="22"/>
                <w:szCs w:val="22"/>
              </w:rPr>
              <w:t></w:t>
            </w:r>
          </w:p>
        </w:tc>
        <w:tc>
          <w:tcPr>
            <w:tcW w:w="1417" w:type="dxa"/>
          </w:tcPr>
          <w:p w:rsidR="00933CCC" w:rsidRPr="0071468C" w:rsidRDefault="00933CCC" w:rsidP="00933CCC">
            <w:pPr>
              <w:pStyle w:val="Default"/>
              <w:jc w:val="center"/>
              <w:rPr>
                <w:rFonts w:ascii="Wingdings" w:hAnsi="Wingdings" w:cs="Wingdings"/>
                <w:sz w:val="22"/>
                <w:szCs w:val="22"/>
              </w:rPr>
            </w:pPr>
            <w:r w:rsidRPr="0071468C">
              <w:rPr>
                <w:rFonts w:ascii="Wingdings" w:hAnsi="Wingdings" w:cs="Wingdings"/>
                <w:sz w:val="22"/>
                <w:szCs w:val="22"/>
              </w:rPr>
              <w:t></w:t>
            </w:r>
          </w:p>
        </w:tc>
        <w:tc>
          <w:tcPr>
            <w:tcW w:w="1418" w:type="dxa"/>
          </w:tcPr>
          <w:p w:rsidR="00933CCC" w:rsidRPr="0071468C" w:rsidRDefault="00933CCC" w:rsidP="00933CCC">
            <w:pPr>
              <w:pStyle w:val="Default"/>
              <w:jc w:val="center"/>
              <w:rPr>
                <w:rFonts w:ascii="Wingdings" w:hAnsi="Wingdings" w:cs="Wingdings"/>
                <w:sz w:val="23"/>
                <w:szCs w:val="23"/>
              </w:rPr>
            </w:pPr>
            <w:r w:rsidRPr="0071468C">
              <w:rPr>
                <w:rFonts w:ascii="Wingdings" w:hAnsi="Wingdings" w:cs="Wingdings"/>
                <w:sz w:val="23"/>
                <w:szCs w:val="23"/>
              </w:rPr>
              <w:t></w:t>
            </w:r>
            <w:r w:rsidRPr="0071468C">
              <w:rPr>
                <w:rFonts w:ascii="Wingdings" w:hAnsi="Wingdings" w:cs="Wingdings"/>
                <w:sz w:val="23"/>
                <w:szCs w:val="23"/>
              </w:rPr>
              <w:t></w:t>
            </w:r>
          </w:p>
        </w:tc>
        <w:tc>
          <w:tcPr>
            <w:tcW w:w="1417" w:type="dxa"/>
          </w:tcPr>
          <w:p w:rsidR="00933CCC" w:rsidRPr="0071468C" w:rsidRDefault="00933CCC" w:rsidP="00933CCC">
            <w:pPr>
              <w:pStyle w:val="Default"/>
              <w:jc w:val="center"/>
              <w:rPr>
                <w:rFonts w:ascii="Wingdings" w:hAnsi="Wingdings" w:cs="Wingdings"/>
                <w:sz w:val="23"/>
                <w:szCs w:val="23"/>
              </w:rPr>
            </w:pPr>
            <w:r w:rsidRPr="0071468C">
              <w:rPr>
                <w:rFonts w:ascii="Wingdings" w:hAnsi="Wingdings" w:cs="Wingdings"/>
                <w:sz w:val="23"/>
                <w:szCs w:val="23"/>
              </w:rPr>
              <w:t></w:t>
            </w:r>
            <w:r w:rsidRPr="0071468C">
              <w:rPr>
                <w:rFonts w:ascii="Wingdings" w:hAnsi="Wingdings" w:cs="Wingdings"/>
                <w:sz w:val="23"/>
                <w:szCs w:val="23"/>
              </w:rPr>
              <w:t></w:t>
            </w:r>
          </w:p>
        </w:tc>
        <w:tc>
          <w:tcPr>
            <w:tcW w:w="1559" w:type="dxa"/>
          </w:tcPr>
          <w:p w:rsidR="00933CCC" w:rsidRPr="0071468C" w:rsidRDefault="00933CCC" w:rsidP="00933CCC">
            <w:pPr>
              <w:pStyle w:val="Default"/>
              <w:jc w:val="center"/>
              <w:rPr>
                <w:rFonts w:ascii="Wingdings" w:hAnsi="Wingdings" w:cs="Wingdings"/>
                <w:sz w:val="23"/>
                <w:szCs w:val="23"/>
              </w:rPr>
            </w:pPr>
            <w:r w:rsidRPr="0071468C">
              <w:rPr>
                <w:rFonts w:ascii="Wingdings" w:hAnsi="Wingdings" w:cs="Wingdings"/>
                <w:sz w:val="23"/>
                <w:szCs w:val="23"/>
              </w:rPr>
              <w:t></w:t>
            </w:r>
            <w:r w:rsidRPr="0071468C">
              <w:rPr>
                <w:rFonts w:ascii="Wingdings" w:hAnsi="Wingdings" w:cs="Wingdings"/>
                <w:sz w:val="23"/>
                <w:szCs w:val="23"/>
              </w:rPr>
              <w:t></w:t>
            </w:r>
          </w:p>
        </w:tc>
      </w:tr>
    </w:tbl>
    <w:p w:rsidR="002D715E" w:rsidRPr="0071468C" w:rsidRDefault="002D715E" w:rsidP="00D87EAB">
      <w:pPr>
        <w:widowControl w:val="0"/>
        <w:numPr>
          <w:ilvl w:val="12"/>
          <w:numId w:val="0"/>
        </w:numPr>
        <w:ind w:right="-2"/>
        <w:rPr>
          <w:snapToGrid w:val="0"/>
          <w:szCs w:val="22"/>
          <w:lang w:eastAsia="en-US"/>
        </w:rPr>
      </w:pPr>
    </w:p>
    <w:p w:rsidR="00933CCC" w:rsidRPr="0071468C" w:rsidRDefault="00933CCC" w:rsidP="00933CCC">
      <w:pPr>
        <w:pStyle w:val="Default"/>
        <w:ind w:left="567"/>
        <w:rPr>
          <w:sz w:val="22"/>
          <w:szCs w:val="22"/>
        </w:rPr>
      </w:pPr>
      <w:r w:rsidRPr="0071468C">
        <w:rPr>
          <w:sz w:val="22"/>
          <w:szCs w:val="22"/>
        </w:rPr>
        <w:t xml:space="preserve">Remiantis šiais tyrimais gydytojas nuspręs, ar Jums turėtų būti skiriamas arba tęsiamas gydymas </w:t>
      </w:r>
      <w:r w:rsidR="00EC061F" w:rsidRPr="0071468C">
        <w:rPr>
          <w:sz w:val="22"/>
          <w:szCs w:val="22"/>
        </w:rPr>
        <w:t>Agodeprin</w:t>
      </w:r>
      <w:r w:rsidRPr="0071468C">
        <w:rPr>
          <w:sz w:val="22"/>
          <w:szCs w:val="22"/>
        </w:rPr>
        <w:t xml:space="preserve"> (taip pat žr. 3 skyrių „</w:t>
      </w:r>
      <w:r w:rsidRPr="0071468C">
        <w:rPr>
          <w:b/>
          <w:sz w:val="22"/>
          <w:szCs w:val="22"/>
        </w:rPr>
        <w:t xml:space="preserve">Kaip vartoti </w:t>
      </w:r>
      <w:r w:rsidR="00EC061F" w:rsidRPr="0071468C">
        <w:rPr>
          <w:b/>
          <w:sz w:val="22"/>
          <w:szCs w:val="22"/>
        </w:rPr>
        <w:t>Agodeprin</w:t>
      </w:r>
      <w:r w:rsidR="00EC061F" w:rsidRPr="0071468C">
        <w:rPr>
          <w:sz w:val="22"/>
          <w:szCs w:val="22"/>
        </w:rPr>
        <w:t xml:space="preserve"> </w:t>
      </w:r>
      <w:r w:rsidRPr="0071468C">
        <w:rPr>
          <w:sz w:val="22"/>
          <w:szCs w:val="22"/>
        </w:rPr>
        <w:t xml:space="preserve">“). </w:t>
      </w:r>
    </w:p>
    <w:p w:rsidR="00EC061F" w:rsidRPr="0071468C" w:rsidRDefault="00EC061F" w:rsidP="00933CCC">
      <w:pPr>
        <w:pStyle w:val="Default"/>
        <w:rPr>
          <w:i/>
          <w:iCs/>
          <w:sz w:val="22"/>
          <w:szCs w:val="22"/>
        </w:rPr>
      </w:pPr>
    </w:p>
    <w:p w:rsidR="00933CCC" w:rsidRPr="0071468C" w:rsidRDefault="00933CCC" w:rsidP="00933CCC">
      <w:pPr>
        <w:pStyle w:val="Default"/>
        <w:rPr>
          <w:b/>
          <w:sz w:val="22"/>
          <w:szCs w:val="22"/>
        </w:rPr>
      </w:pPr>
      <w:r w:rsidRPr="0071468C">
        <w:rPr>
          <w:b/>
          <w:iCs/>
          <w:sz w:val="22"/>
          <w:szCs w:val="22"/>
        </w:rPr>
        <w:t xml:space="preserve">Budriai stebėkite požymius ir simptomus, kurie rodo, kad Jūsų kepenys gali </w:t>
      </w:r>
      <w:r w:rsidR="00EC061F" w:rsidRPr="0071468C">
        <w:rPr>
          <w:b/>
          <w:iCs/>
          <w:sz w:val="22"/>
          <w:szCs w:val="22"/>
        </w:rPr>
        <w:t>veikti</w:t>
      </w:r>
      <w:r w:rsidRPr="0071468C">
        <w:rPr>
          <w:b/>
          <w:iCs/>
          <w:sz w:val="22"/>
          <w:szCs w:val="22"/>
        </w:rPr>
        <w:t xml:space="preserve"> nepakankamai gerai. </w:t>
      </w:r>
    </w:p>
    <w:p w:rsidR="00933CCC" w:rsidRPr="0071468C" w:rsidRDefault="00933CCC" w:rsidP="00EC061F">
      <w:pPr>
        <w:pStyle w:val="Default"/>
        <w:numPr>
          <w:ilvl w:val="0"/>
          <w:numId w:val="20"/>
        </w:numPr>
        <w:ind w:left="567" w:hanging="567"/>
        <w:rPr>
          <w:sz w:val="22"/>
          <w:szCs w:val="22"/>
        </w:rPr>
      </w:pPr>
      <w:r w:rsidRPr="0071468C">
        <w:rPr>
          <w:b/>
          <w:bCs/>
          <w:sz w:val="22"/>
          <w:szCs w:val="22"/>
        </w:rPr>
        <w:t xml:space="preserve">Jeigu Jūs pastebėjote </w:t>
      </w:r>
      <w:r w:rsidRPr="0071468C">
        <w:rPr>
          <w:sz w:val="22"/>
          <w:szCs w:val="22"/>
        </w:rPr>
        <w:t xml:space="preserve">bet kurį iš šių kepenų sutrikimo požymių ar simptomų – </w:t>
      </w:r>
      <w:r w:rsidRPr="0071468C">
        <w:rPr>
          <w:b/>
          <w:bCs/>
          <w:sz w:val="22"/>
          <w:szCs w:val="22"/>
        </w:rPr>
        <w:t xml:space="preserve">neįprastas šlapimo patamsėjimas, šviesios spalvos išmatos, pageltusi oda ar akys, skausmas viršutinėje dešinėje pilvo srityje, neįprastas nuovargis (ypač susijęs su pirmiau išvardytais kitais simptomais), - nedelsdami kreipkitės į </w:t>
      </w:r>
      <w:r w:rsidR="00EC061F" w:rsidRPr="0071468C">
        <w:rPr>
          <w:b/>
          <w:bCs/>
          <w:sz w:val="22"/>
          <w:szCs w:val="22"/>
        </w:rPr>
        <w:t xml:space="preserve">savo </w:t>
      </w:r>
      <w:r w:rsidRPr="0071468C">
        <w:rPr>
          <w:b/>
          <w:bCs/>
          <w:sz w:val="22"/>
          <w:szCs w:val="22"/>
        </w:rPr>
        <w:t xml:space="preserve">gydytoją. Jis gali patarti Jums nutraukti </w:t>
      </w:r>
      <w:r w:rsidR="00EC061F" w:rsidRPr="0071468C">
        <w:rPr>
          <w:b/>
          <w:bCs/>
          <w:sz w:val="22"/>
          <w:szCs w:val="22"/>
        </w:rPr>
        <w:t>Agodeprin</w:t>
      </w:r>
      <w:r w:rsidRPr="0071468C">
        <w:rPr>
          <w:b/>
          <w:bCs/>
          <w:sz w:val="22"/>
          <w:szCs w:val="22"/>
        </w:rPr>
        <w:t xml:space="preserve"> vartojimą. </w:t>
      </w:r>
    </w:p>
    <w:p w:rsidR="00933CCC" w:rsidRPr="0071468C" w:rsidRDefault="00933CCC" w:rsidP="00933CCC">
      <w:pPr>
        <w:pStyle w:val="Default"/>
        <w:rPr>
          <w:sz w:val="22"/>
          <w:szCs w:val="22"/>
        </w:rPr>
      </w:pPr>
    </w:p>
    <w:p w:rsidR="00933CCC" w:rsidRPr="0071468C" w:rsidRDefault="00933CCC" w:rsidP="00933CCC">
      <w:pPr>
        <w:pStyle w:val="Default"/>
        <w:rPr>
          <w:b/>
          <w:sz w:val="22"/>
          <w:szCs w:val="22"/>
        </w:rPr>
      </w:pPr>
      <w:r w:rsidRPr="0071468C">
        <w:rPr>
          <w:b/>
          <w:bCs/>
          <w:iCs/>
          <w:sz w:val="22"/>
          <w:szCs w:val="22"/>
        </w:rPr>
        <w:t xml:space="preserve">Mintys apie savižudybę ir depresijos arba nerimo sutrikimų pasunkėjimas </w:t>
      </w:r>
    </w:p>
    <w:p w:rsidR="00933CCC" w:rsidRPr="0071468C" w:rsidRDefault="00933CCC" w:rsidP="00933CCC">
      <w:pPr>
        <w:pStyle w:val="Default"/>
        <w:rPr>
          <w:sz w:val="22"/>
          <w:szCs w:val="22"/>
        </w:rPr>
      </w:pPr>
      <w:r w:rsidRPr="0071468C">
        <w:rPr>
          <w:sz w:val="22"/>
          <w:szCs w:val="22"/>
        </w:rPr>
        <w:t xml:space="preserve">Jeigu </w:t>
      </w:r>
      <w:r w:rsidR="00EC061F" w:rsidRPr="0071468C">
        <w:rPr>
          <w:sz w:val="22"/>
          <w:szCs w:val="22"/>
        </w:rPr>
        <w:t>esate prislėgtas</w:t>
      </w:r>
      <w:r w:rsidRPr="0071468C">
        <w:rPr>
          <w:sz w:val="22"/>
          <w:szCs w:val="22"/>
        </w:rPr>
        <w:t xml:space="preserve"> ir (arba) jaučiate nerimą, kartais Jums gali kilti minčių apie savęs žalojimą ar savižudybę. Pradėjus pirmą kartą vartoti antidepresant</w:t>
      </w:r>
      <w:r w:rsidR="00EC061F" w:rsidRPr="0071468C">
        <w:rPr>
          <w:sz w:val="22"/>
          <w:szCs w:val="22"/>
        </w:rPr>
        <w:t>ų</w:t>
      </w:r>
      <w:r w:rsidRPr="0071468C">
        <w:rPr>
          <w:sz w:val="22"/>
          <w:szCs w:val="22"/>
        </w:rPr>
        <w:t xml:space="preserve">, tokių minčių gali kilti dažniau, nes turi praeiti šiek tiek laiko (paprastai apie dvi savaitės, bet kartais ir ilgiau), kol šie vaistai pradės veikti. </w:t>
      </w:r>
    </w:p>
    <w:p w:rsidR="00486CB7" w:rsidRPr="0071468C" w:rsidRDefault="00486CB7" w:rsidP="00933CCC">
      <w:pPr>
        <w:pStyle w:val="Default"/>
        <w:rPr>
          <w:sz w:val="22"/>
          <w:szCs w:val="22"/>
        </w:rPr>
      </w:pPr>
    </w:p>
    <w:p w:rsidR="00933CCC" w:rsidRPr="0071468C" w:rsidRDefault="00933CCC" w:rsidP="00933CCC">
      <w:pPr>
        <w:pStyle w:val="Default"/>
        <w:rPr>
          <w:sz w:val="22"/>
          <w:szCs w:val="22"/>
        </w:rPr>
      </w:pPr>
      <w:r w:rsidRPr="0071468C">
        <w:rPr>
          <w:sz w:val="22"/>
          <w:szCs w:val="22"/>
        </w:rPr>
        <w:t xml:space="preserve">Tokia minčių tikimybė Jums yra didesnė šiais atvejais: </w:t>
      </w:r>
    </w:p>
    <w:p w:rsidR="00933CCC" w:rsidRPr="0071468C" w:rsidRDefault="00933CCC" w:rsidP="00EC061F">
      <w:pPr>
        <w:pStyle w:val="Default"/>
        <w:numPr>
          <w:ilvl w:val="0"/>
          <w:numId w:val="21"/>
        </w:numPr>
        <w:ind w:left="567" w:hanging="567"/>
        <w:rPr>
          <w:sz w:val="22"/>
          <w:szCs w:val="22"/>
        </w:rPr>
      </w:pPr>
      <w:r w:rsidRPr="0071468C">
        <w:rPr>
          <w:sz w:val="22"/>
          <w:szCs w:val="22"/>
        </w:rPr>
        <w:t xml:space="preserve">jeigu anksčiau mąstėte apie savižudybę arba savęs žalojimą; </w:t>
      </w:r>
    </w:p>
    <w:p w:rsidR="00933CCC" w:rsidRPr="0071468C" w:rsidRDefault="00933CCC" w:rsidP="00EC061F">
      <w:pPr>
        <w:pStyle w:val="Default"/>
        <w:numPr>
          <w:ilvl w:val="0"/>
          <w:numId w:val="21"/>
        </w:numPr>
        <w:ind w:left="567" w:hanging="567"/>
        <w:rPr>
          <w:sz w:val="22"/>
          <w:szCs w:val="22"/>
        </w:rPr>
      </w:pPr>
      <w:r w:rsidRPr="0071468C">
        <w:rPr>
          <w:sz w:val="22"/>
          <w:szCs w:val="22"/>
        </w:rPr>
        <w:t xml:space="preserve">jeigu esate jaunas suaugęs. Klinikinių tyrimų duomenys parodė, kad psichikos sutrikimais sergantiems jauniems suaugusiems (jaunesniems kaip 25 metų), vartojant antidepresantų, su savižudybe siejamo elgesio rizika yra didesnė. </w:t>
      </w:r>
    </w:p>
    <w:p w:rsidR="00933CCC" w:rsidRPr="0071468C" w:rsidRDefault="00933CCC" w:rsidP="00933CCC">
      <w:pPr>
        <w:pStyle w:val="Default"/>
        <w:rPr>
          <w:sz w:val="22"/>
          <w:szCs w:val="22"/>
        </w:rPr>
      </w:pPr>
      <w:r w:rsidRPr="0071468C">
        <w:rPr>
          <w:sz w:val="22"/>
          <w:szCs w:val="22"/>
        </w:rPr>
        <w:t xml:space="preserve">Jeigu bet kuriuo metu galvojate apie savižudybę arba savęs žalojimą, </w:t>
      </w:r>
      <w:r w:rsidRPr="0071468C">
        <w:rPr>
          <w:b/>
          <w:sz w:val="22"/>
          <w:szCs w:val="22"/>
        </w:rPr>
        <w:t xml:space="preserve">nedelsdami kreipkitės į </w:t>
      </w:r>
      <w:r w:rsidR="00EC061F" w:rsidRPr="0071468C">
        <w:rPr>
          <w:b/>
          <w:sz w:val="22"/>
          <w:szCs w:val="22"/>
        </w:rPr>
        <w:t xml:space="preserve">savo </w:t>
      </w:r>
      <w:r w:rsidRPr="0071468C">
        <w:rPr>
          <w:b/>
          <w:sz w:val="22"/>
          <w:szCs w:val="22"/>
        </w:rPr>
        <w:t>gydytoją arba vykite į ligoninės priėmimo skyrių</w:t>
      </w:r>
      <w:r w:rsidRPr="0071468C">
        <w:rPr>
          <w:b/>
          <w:i/>
          <w:iCs/>
          <w:sz w:val="22"/>
          <w:szCs w:val="22"/>
        </w:rPr>
        <w:t>.</w:t>
      </w:r>
      <w:r w:rsidRPr="0071468C">
        <w:rPr>
          <w:i/>
          <w:iCs/>
          <w:sz w:val="22"/>
          <w:szCs w:val="22"/>
        </w:rPr>
        <w:t xml:space="preserve"> </w:t>
      </w:r>
    </w:p>
    <w:p w:rsidR="00EC061F" w:rsidRPr="0071468C" w:rsidRDefault="00EC061F" w:rsidP="00933CCC">
      <w:pPr>
        <w:widowControl w:val="0"/>
        <w:numPr>
          <w:ilvl w:val="12"/>
          <w:numId w:val="0"/>
        </w:numPr>
        <w:ind w:right="-2"/>
        <w:rPr>
          <w:szCs w:val="22"/>
        </w:rPr>
      </w:pPr>
    </w:p>
    <w:p w:rsidR="00933CCC" w:rsidRPr="0071468C" w:rsidRDefault="00933CCC" w:rsidP="00933CCC">
      <w:pPr>
        <w:widowControl w:val="0"/>
        <w:numPr>
          <w:ilvl w:val="12"/>
          <w:numId w:val="0"/>
        </w:numPr>
        <w:ind w:right="-2"/>
        <w:rPr>
          <w:snapToGrid w:val="0"/>
          <w:szCs w:val="22"/>
          <w:lang w:eastAsia="en-US"/>
        </w:rPr>
      </w:pPr>
      <w:r w:rsidRPr="0071468C">
        <w:rPr>
          <w:szCs w:val="22"/>
        </w:rPr>
        <w:t xml:space="preserve">Jums gali būti naudinga pasakyti giminaičiams ar artimiems draugams, kad </w:t>
      </w:r>
      <w:r w:rsidR="00EC061F" w:rsidRPr="0071468C">
        <w:rPr>
          <w:szCs w:val="22"/>
        </w:rPr>
        <w:t>esate prislėgtas, ir jų paprašyti</w:t>
      </w:r>
      <w:r w:rsidRPr="0071468C">
        <w:rPr>
          <w:szCs w:val="22"/>
        </w:rPr>
        <w:t xml:space="preserve"> paskaityti šį pakuotės lapelį. Galite jų paprašyti, kad Jus perspėtų, jeigu pastebės, kad Jūsų depresija pasunkėjo arba jie nerimauja dėl Jūsų elgesio pokyčių.</w:t>
      </w:r>
    </w:p>
    <w:p w:rsidR="00933CCC" w:rsidRPr="0071468C" w:rsidRDefault="00933CCC" w:rsidP="00D87EAB">
      <w:pPr>
        <w:widowControl w:val="0"/>
        <w:numPr>
          <w:ilvl w:val="12"/>
          <w:numId w:val="0"/>
        </w:numPr>
        <w:ind w:right="-2"/>
        <w:rPr>
          <w:snapToGrid w:val="0"/>
          <w:szCs w:val="22"/>
          <w:lang w:eastAsia="en-US"/>
        </w:rPr>
      </w:pPr>
    </w:p>
    <w:p w:rsidR="00EC061F" w:rsidRPr="0071468C" w:rsidRDefault="00EC061F" w:rsidP="00D87EAB">
      <w:pPr>
        <w:widowControl w:val="0"/>
        <w:numPr>
          <w:ilvl w:val="12"/>
          <w:numId w:val="0"/>
        </w:numPr>
        <w:ind w:right="-2"/>
        <w:rPr>
          <w:b/>
          <w:snapToGrid w:val="0"/>
          <w:szCs w:val="22"/>
          <w:lang w:eastAsia="en-US"/>
        </w:rPr>
      </w:pPr>
      <w:r w:rsidRPr="0071468C">
        <w:rPr>
          <w:b/>
          <w:snapToGrid w:val="0"/>
          <w:szCs w:val="22"/>
          <w:lang w:eastAsia="en-US"/>
        </w:rPr>
        <w:t>Senyviems pacientams</w:t>
      </w:r>
    </w:p>
    <w:p w:rsidR="00EC061F" w:rsidRPr="0071468C" w:rsidRDefault="00EC061F" w:rsidP="00D87EAB">
      <w:pPr>
        <w:widowControl w:val="0"/>
        <w:numPr>
          <w:ilvl w:val="12"/>
          <w:numId w:val="0"/>
        </w:numPr>
        <w:ind w:right="-2"/>
        <w:rPr>
          <w:snapToGrid w:val="0"/>
          <w:szCs w:val="22"/>
          <w:lang w:eastAsia="en-US"/>
        </w:rPr>
      </w:pPr>
      <w:r w:rsidRPr="0071468C">
        <w:rPr>
          <w:snapToGrid w:val="0"/>
          <w:szCs w:val="22"/>
          <w:lang w:eastAsia="en-US"/>
        </w:rPr>
        <w:t>Agomelatino poveikis nėra patvirtintas dokumentais 75 metų ir vyresniems pacientams. Todėl Agodeprin šiems pacientams turi būti nevartojama.</w:t>
      </w:r>
    </w:p>
    <w:p w:rsidR="00EC061F" w:rsidRPr="0071468C" w:rsidRDefault="00EC061F" w:rsidP="00EC061F">
      <w:pPr>
        <w:pStyle w:val="Default"/>
        <w:rPr>
          <w:b/>
          <w:bCs/>
          <w:sz w:val="22"/>
          <w:szCs w:val="22"/>
        </w:rPr>
      </w:pPr>
    </w:p>
    <w:p w:rsidR="00EC061F" w:rsidRPr="0071468C" w:rsidRDefault="00EC061F" w:rsidP="00EC061F">
      <w:pPr>
        <w:pStyle w:val="Default"/>
        <w:rPr>
          <w:sz w:val="22"/>
          <w:szCs w:val="22"/>
        </w:rPr>
      </w:pPr>
      <w:r w:rsidRPr="0071468C">
        <w:rPr>
          <w:b/>
          <w:bCs/>
          <w:sz w:val="22"/>
          <w:szCs w:val="22"/>
        </w:rPr>
        <w:t xml:space="preserve">Vaikams ir paaugliams </w:t>
      </w:r>
    </w:p>
    <w:p w:rsidR="00EC061F" w:rsidRPr="0071468C" w:rsidRDefault="00EC061F" w:rsidP="00EC061F">
      <w:pPr>
        <w:pStyle w:val="Default"/>
        <w:rPr>
          <w:sz w:val="22"/>
          <w:szCs w:val="22"/>
        </w:rPr>
      </w:pPr>
      <w:r w:rsidRPr="0071468C">
        <w:rPr>
          <w:sz w:val="22"/>
          <w:szCs w:val="22"/>
        </w:rPr>
        <w:t xml:space="preserve">Agodeprin nėra skirtas vartoti vaikams ir paaugliams (jaunesniems kaip 18 metų). </w:t>
      </w:r>
    </w:p>
    <w:p w:rsidR="00B3762D" w:rsidRPr="0071468C" w:rsidRDefault="00B3762D" w:rsidP="00EC061F">
      <w:pPr>
        <w:pStyle w:val="Default"/>
        <w:rPr>
          <w:b/>
          <w:bCs/>
          <w:sz w:val="22"/>
          <w:szCs w:val="22"/>
        </w:rPr>
      </w:pPr>
    </w:p>
    <w:p w:rsidR="00EC061F" w:rsidRPr="0071468C" w:rsidRDefault="00EC061F" w:rsidP="00EC061F">
      <w:pPr>
        <w:pStyle w:val="Default"/>
        <w:rPr>
          <w:sz w:val="22"/>
          <w:szCs w:val="22"/>
        </w:rPr>
      </w:pPr>
      <w:r w:rsidRPr="0071468C">
        <w:rPr>
          <w:b/>
          <w:bCs/>
          <w:sz w:val="22"/>
          <w:szCs w:val="22"/>
        </w:rPr>
        <w:t xml:space="preserve">Kiti vaistai ir </w:t>
      </w:r>
      <w:r w:rsidR="00B3762D" w:rsidRPr="0071468C">
        <w:rPr>
          <w:b/>
          <w:bCs/>
          <w:sz w:val="22"/>
          <w:szCs w:val="22"/>
        </w:rPr>
        <w:t>Agodeprin</w:t>
      </w:r>
      <w:r w:rsidRPr="0071468C">
        <w:rPr>
          <w:b/>
          <w:bCs/>
          <w:sz w:val="22"/>
          <w:szCs w:val="22"/>
        </w:rPr>
        <w:t xml:space="preserve"> </w:t>
      </w:r>
    </w:p>
    <w:p w:rsidR="00933CCC" w:rsidRPr="0071468C" w:rsidRDefault="00EC061F" w:rsidP="00EC061F">
      <w:pPr>
        <w:widowControl w:val="0"/>
        <w:numPr>
          <w:ilvl w:val="12"/>
          <w:numId w:val="0"/>
        </w:numPr>
        <w:ind w:right="-2"/>
        <w:rPr>
          <w:snapToGrid w:val="0"/>
          <w:szCs w:val="22"/>
          <w:lang w:eastAsia="en-US"/>
        </w:rPr>
      </w:pPr>
      <w:r w:rsidRPr="0071468C">
        <w:rPr>
          <w:szCs w:val="22"/>
        </w:rPr>
        <w:lastRenderedPageBreak/>
        <w:t>Jeigu vartojate ar neseniai vartojote kitų vaistų arba dėl to nesate tikri, apie tai pasakykite gydytojui arba vaistininkui.</w:t>
      </w:r>
    </w:p>
    <w:p w:rsidR="00B3762D" w:rsidRPr="0071468C" w:rsidRDefault="00B3762D" w:rsidP="00D87EAB">
      <w:pPr>
        <w:widowControl w:val="0"/>
        <w:numPr>
          <w:ilvl w:val="12"/>
          <w:numId w:val="0"/>
        </w:numPr>
        <w:ind w:right="-2"/>
        <w:rPr>
          <w:snapToGrid w:val="0"/>
          <w:szCs w:val="22"/>
          <w:lang w:eastAsia="en-US"/>
        </w:rPr>
      </w:pPr>
    </w:p>
    <w:p w:rsidR="00CE7CF3" w:rsidRPr="0071468C" w:rsidRDefault="00B3762D" w:rsidP="00B3762D">
      <w:pPr>
        <w:pStyle w:val="Default"/>
        <w:rPr>
          <w:sz w:val="22"/>
          <w:szCs w:val="22"/>
        </w:rPr>
      </w:pPr>
      <w:r w:rsidRPr="0071468C">
        <w:rPr>
          <w:sz w:val="22"/>
          <w:szCs w:val="22"/>
        </w:rPr>
        <w:t xml:space="preserve">Negalima vartoti </w:t>
      </w:r>
      <w:r w:rsidR="00CE7CF3" w:rsidRPr="0071468C">
        <w:rPr>
          <w:sz w:val="22"/>
          <w:szCs w:val="22"/>
        </w:rPr>
        <w:t>Agodeprin</w:t>
      </w:r>
      <w:r w:rsidRPr="0071468C">
        <w:rPr>
          <w:sz w:val="22"/>
          <w:szCs w:val="22"/>
        </w:rPr>
        <w:t xml:space="preserve"> kartu su kai kuriais vaistais (taip pat žr.2 skyri</w:t>
      </w:r>
      <w:r w:rsidR="00CE7CF3" w:rsidRPr="0071468C">
        <w:rPr>
          <w:sz w:val="22"/>
          <w:szCs w:val="22"/>
        </w:rPr>
        <w:t>aus poskyrį</w:t>
      </w:r>
      <w:r w:rsidRPr="0071468C">
        <w:rPr>
          <w:sz w:val="22"/>
          <w:szCs w:val="22"/>
        </w:rPr>
        <w:t xml:space="preserve"> „</w:t>
      </w:r>
      <w:r w:rsidR="00CE7CF3" w:rsidRPr="0071468C">
        <w:rPr>
          <w:b/>
          <w:iCs/>
          <w:sz w:val="22"/>
          <w:szCs w:val="22"/>
        </w:rPr>
        <w:t>Agodeprin</w:t>
      </w:r>
      <w:r w:rsidRPr="0071468C">
        <w:rPr>
          <w:b/>
          <w:iCs/>
          <w:sz w:val="22"/>
          <w:szCs w:val="22"/>
        </w:rPr>
        <w:t xml:space="preserve"> vartoti negalima</w:t>
      </w:r>
      <w:r w:rsidRPr="0071468C">
        <w:rPr>
          <w:sz w:val="22"/>
          <w:szCs w:val="22"/>
        </w:rPr>
        <w:t xml:space="preserve">“): </w:t>
      </w:r>
    </w:p>
    <w:p w:rsidR="00B3762D" w:rsidRPr="0071468C" w:rsidRDefault="00B3762D" w:rsidP="00CE7CF3">
      <w:pPr>
        <w:pStyle w:val="Default"/>
        <w:numPr>
          <w:ilvl w:val="0"/>
          <w:numId w:val="22"/>
        </w:numPr>
        <w:ind w:left="567" w:hanging="567"/>
        <w:rPr>
          <w:sz w:val="22"/>
          <w:szCs w:val="22"/>
        </w:rPr>
      </w:pPr>
      <w:r w:rsidRPr="0071468C">
        <w:rPr>
          <w:sz w:val="22"/>
          <w:szCs w:val="22"/>
        </w:rPr>
        <w:t xml:space="preserve">fluvoksaminas (kitas vaistas nuo depresijos), ciprofloksacinas (antibiotikas) gali keisti tikėtiną agomelatino kiekį Jūsų kraujyje. </w:t>
      </w:r>
    </w:p>
    <w:p w:rsidR="00CE7CF3" w:rsidRPr="0071468C" w:rsidRDefault="00CE7CF3" w:rsidP="00B3762D">
      <w:pPr>
        <w:pStyle w:val="Default"/>
        <w:rPr>
          <w:sz w:val="22"/>
          <w:szCs w:val="22"/>
        </w:rPr>
      </w:pPr>
    </w:p>
    <w:p w:rsidR="00B3762D" w:rsidRPr="0071468C" w:rsidRDefault="00CE7CF3" w:rsidP="00B3762D">
      <w:pPr>
        <w:pStyle w:val="Default"/>
        <w:rPr>
          <w:sz w:val="22"/>
          <w:szCs w:val="22"/>
        </w:rPr>
      </w:pPr>
      <w:r w:rsidRPr="0071468C">
        <w:rPr>
          <w:b/>
          <w:sz w:val="22"/>
          <w:szCs w:val="22"/>
        </w:rPr>
        <w:t xml:space="preserve">Įsitikinkite, jog pasakėte savo </w:t>
      </w:r>
      <w:r w:rsidR="00B3762D" w:rsidRPr="0071468C">
        <w:rPr>
          <w:b/>
          <w:sz w:val="22"/>
          <w:szCs w:val="22"/>
        </w:rPr>
        <w:t xml:space="preserve">gydytojui, </w:t>
      </w:r>
      <w:r w:rsidRPr="0071468C">
        <w:rPr>
          <w:b/>
          <w:sz w:val="22"/>
          <w:szCs w:val="22"/>
        </w:rPr>
        <w:t>kad</w:t>
      </w:r>
      <w:r w:rsidR="00B3762D" w:rsidRPr="0071468C">
        <w:rPr>
          <w:b/>
          <w:sz w:val="22"/>
          <w:szCs w:val="22"/>
        </w:rPr>
        <w:t xml:space="preserve"> vartojate šių vaistų:</w:t>
      </w:r>
      <w:r w:rsidR="00B3762D" w:rsidRPr="0071468C">
        <w:rPr>
          <w:sz w:val="22"/>
          <w:szCs w:val="22"/>
        </w:rPr>
        <w:t xml:space="preserve"> propranololio (tai beta </w:t>
      </w:r>
      <w:r w:rsidRPr="0071468C">
        <w:rPr>
          <w:sz w:val="22"/>
          <w:szCs w:val="22"/>
        </w:rPr>
        <w:t>adreno</w:t>
      </w:r>
      <w:r w:rsidR="00B3762D" w:rsidRPr="0071468C">
        <w:rPr>
          <w:sz w:val="22"/>
          <w:szCs w:val="22"/>
        </w:rPr>
        <w:t>receptorių blokatorius, taikomas hipertenzij</w:t>
      </w:r>
      <w:r w:rsidRPr="0071468C">
        <w:rPr>
          <w:sz w:val="22"/>
          <w:szCs w:val="22"/>
        </w:rPr>
        <w:t>os</w:t>
      </w:r>
      <w:r w:rsidR="00B3762D" w:rsidRPr="0071468C">
        <w:rPr>
          <w:sz w:val="22"/>
          <w:szCs w:val="22"/>
        </w:rPr>
        <w:t xml:space="preserve"> gydy</w:t>
      </w:r>
      <w:r w:rsidRPr="0071468C">
        <w:rPr>
          <w:sz w:val="22"/>
          <w:szCs w:val="22"/>
        </w:rPr>
        <w:t>mui</w:t>
      </w:r>
      <w:r w:rsidR="00B3762D" w:rsidRPr="0071468C">
        <w:rPr>
          <w:sz w:val="22"/>
          <w:szCs w:val="22"/>
        </w:rPr>
        <w:t>), enoksacino (antibiotikas)</w:t>
      </w:r>
      <w:r w:rsidR="00D83E8B" w:rsidRPr="0071468C">
        <w:rPr>
          <w:sz w:val="22"/>
          <w:szCs w:val="22"/>
        </w:rPr>
        <w:t>,</w:t>
      </w:r>
      <w:r w:rsidR="00E3516B" w:rsidRPr="0071468C">
        <w:rPr>
          <w:sz w:val="22"/>
          <w:szCs w:val="22"/>
        </w:rPr>
        <w:t xml:space="preserve"> rifampicino (antibiotik</w:t>
      </w:r>
      <w:r w:rsidR="00F46D56" w:rsidRPr="0071468C">
        <w:rPr>
          <w:sz w:val="22"/>
          <w:szCs w:val="22"/>
        </w:rPr>
        <w:t>o</w:t>
      </w:r>
      <w:r w:rsidR="00E3516B" w:rsidRPr="0071468C">
        <w:rPr>
          <w:sz w:val="22"/>
          <w:szCs w:val="22"/>
        </w:rPr>
        <w:t>)</w:t>
      </w:r>
      <w:r w:rsidR="00B3762D" w:rsidRPr="0071468C">
        <w:rPr>
          <w:sz w:val="22"/>
          <w:szCs w:val="22"/>
        </w:rPr>
        <w:t xml:space="preserve"> ir jeigu surūkote daugiau kaip 15 cigarečių per </w:t>
      </w:r>
      <w:r w:rsidR="00F46D56" w:rsidRPr="0071468C">
        <w:rPr>
          <w:sz w:val="22"/>
          <w:szCs w:val="22"/>
        </w:rPr>
        <w:t>parą</w:t>
      </w:r>
      <w:r w:rsidR="00B3762D" w:rsidRPr="0071468C">
        <w:rPr>
          <w:sz w:val="22"/>
          <w:szCs w:val="22"/>
        </w:rPr>
        <w:t xml:space="preserve">. </w:t>
      </w:r>
    </w:p>
    <w:p w:rsidR="00CE7CF3" w:rsidRPr="0071468C" w:rsidRDefault="00CE7CF3" w:rsidP="00B3762D">
      <w:pPr>
        <w:pStyle w:val="Default"/>
        <w:rPr>
          <w:b/>
          <w:bCs/>
          <w:sz w:val="22"/>
          <w:szCs w:val="22"/>
        </w:rPr>
      </w:pPr>
    </w:p>
    <w:p w:rsidR="00B3762D" w:rsidRPr="0071468C" w:rsidRDefault="00CE7CF3" w:rsidP="00B3762D">
      <w:pPr>
        <w:pStyle w:val="Default"/>
        <w:rPr>
          <w:sz w:val="22"/>
          <w:szCs w:val="22"/>
        </w:rPr>
      </w:pPr>
      <w:r w:rsidRPr="0071468C">
        <w:rPr>
          <w:b/>
          <w:bCs/>
          <w:sz w:val="22"/>
          <w:szCs w:val="22"/>
        </w:rPr>
        <w:t>Agodeprin</w:t>
      </w:r>
      <w:r w:rsidR="00B3762D" w:rsidRPr="0071468C">
        <w:rPr>
          <w:b/>
          <w:bCs/>
          <w:sz w:val="22"/>
          <w:szCs w:val="22"/>
        </w:rPr>
        <w:t xml:space="preserve"> vartojimas su alkoholiu </w:t>
      </w:r>
    </w:p>
    <w:p w:rsidR="00B3762D" w:rsidRPr="0071468C" w:rsidRDefault="00B3762D" w:rsidP="00B3762D">
      <w:pPr>
        <w:pStyle w:val="Default"/>
        <w:rPr>
          <w:sz w:val="22"/>
          <w:szCs w:val="22"/>
        </w:rPr>
      </w:pPr>
      <w:r w:rsidRPr="0071468C">
        <w:rPr>
          <w:sz w:val="22"/>
          <w:szCs w:val="22"/>
        </w:rPr>
        <w:t xml:space="preserve">Nepatartina vartoti alkoholio tuo metu, kai </w:t>
      </w:r>
      <w:r w:rsidR="00CE7CF3" w:rsidRPr="0071468C">
        <w:rPr>
          <w:sz w:val="22"/>
          <w:szCs w:val="22"/>
        </w:rPr>
        <w:t>esate gydomas Agodeprin</w:t>
      </w:r>
      <w:r w:rsidRPr="0071468C">
        <w:rPr>
          <w:sz w:val="22"/>
          <w:szCs w:val="22"/>
        </w:rPr>
        <w:t xml:space="preserve">. </w:t>
      </w:r>
    </w:p>
    <w:p w:rsidR="00CE7CF3" w:rsidRPr="0071468C" w:rsidRDefault="00CE7CF3" w:rsidP="00B3762D">
      <w:pPr>
        <w:pStyle w:val="Default"/>
        <w:rPr>
          <w:b/>
          <w:bCs/>
          <w:sz w:val="22"/>
          <w:szCs w:val="22"/>
        </w:rPr>
      </w:pPr>
    </w:p>
    <w:p w:rsidR="00B3762D" w:rsidRPr="0071468C" w:rsidRDefault="00B3762D" w:rsidP="00B3762D">
      <w:pPr>
        <w:pStyle w:val="Default"/>
        <w:rPr>
          <w:sz w:val="22"/>
          <w:szCs w:val="22"/>
        </w:rPr>
      </w:pPr>
      <w:r w:rsidRPr="0071468C">
        <w:rPr>
          <w:b/>
          <w:bCs/>
          <w:sz w:val="22"/>
          <w:szCs w:val="22"/>
        </w:rPr>
        <w:t>Nėštumas</w:t>
      </w:r>
      <w:r w:rsidR="00CE7CF3" w:rsidRPr="0071468C">
        <w:rPr>
          <w:b/>
          <w:bCs/>
          <w:sz w:val="22"/>
          <w:szCs w:val="22"/>
        </w:rPr>
        <w:t xml:space="preserve"> ir žindymo laikotarpis</w:t>
      </w:r>
      <w:r w:rsidRPr="0071468C">
        <w:rPr>
          <w:b/>
          <w:bCs/>
          <w:sz w:val="22"/>
          <w:szCs w:val="22"/>
        </w:rPr>
        <w:t xml:space="preserve"> </w:t>
      </w:r>
    </w:p>
    <w:p w:rsidR="0044178E" w:rsidRPr="0071468C" w:rsidRDefault="0044178E" w:rsidP="00B3762D">
      <w:pPr>
        <w:pStyle w:val="Default"/>
        <w:rPr>
          <w:sz w:val="22"/>
          <w:szCs w:val="22"/>
        </w:rPr>
      </w:pPr>
    </w:p>
    <w:p w:rsidR="0044178E" w:rsidRPr="0071468C" w:rsidRDefault="0044178E" w:rsidP="00B3762D">
      <w:pPr>
        <w:pStyle w:val="Default"/>
        <w:rPr>
          <w:sz w:val="22"/>
          <w:szCs w:val="22"/>
        </w:rPr>
      </w:pPr>
      <w:r w:rsidRPr="0071468C">
        <w:rPr>
          <w:sz w:val="22"/>
          <w:szCs w:val="22"/>
        </w:rPr>
        <w:t>Nėštumas</w:t>
      </w:r>
    </w:p>
    <w:p w:rsidR="00B3762D" w:rsidRPr="0071468C" w:rsidRDefault="00B3762D" w:rsidP="00B3762D">
      <w:pPr>
        <w:pStyle w:val="Default"/>
        <w:rPr>
          <w:sz w:val="22"/>
          <w:szCs w:val="22"/>
        </w:rPr>
      </w:pPr>
      <w:r w:rsidRPr="0071468C">
        <w:rPr>
          <w:sz w:val="22"/>
          <w:szCs w:val="22"/>
        </w:rPr>
        <w:t xml:space="preserve">Jeigu esate nėščia, žindote kūdikį, manote, kad galbūt esate nėščia arba planuojate pastoti, tai prieš vartodama šį vaistą pasitarkite su gydytoju arba vaistininku. </w:t>
      </w:r>
    </w:p>
    <w:p w:rsidR="00CE7CF3" w:rsidRPr="0071468C" w:rsidRDefault="00CE7CF3" w:rsidP="00B3762D">
      <w:pPr>
        <w:pStyle w:val="Default"/>
        <w:rPr>
          <w:b/>
          <w:bCs/>
          <w:sz w:val="22"/>
          <w:szCs w:val="22"/>
        </w:rPr>
      </w:pPr>
    </w:p>
    <w:p w:rsidR="00B3762D" w:rsidRPr="0071468C" w:rsidRDefault="00B3762D" w:rsidP="00B3762D">
      <w:pPr>
        <w:pStyle w:val="Default"/>
        <w:rPr>
          <w:sz w:val="22"/>
          <w:szCs w:val="22"/>
        </w:rPr>
      </w:pPr>
      <w:r w:rsidRPr="0071468C">
        <w:rPr>
          <w:bCs/>
          <w:sz w:val="22"/>
          <w:szCs w:val="22"/>
        </w:rPr>
        <w:t xml:space="preserve">Žindymo laikotarpis </w:t>
      </w:r>
    </w:p>
    <w:p w:rsidR="00B3762D" w:rsidRPr="0071468C" w:rsidRDefault="00B3762D" w:rsidP="00B3762D">
      <w:pPr>
        <w:pStyle w:val="Default"/>
        <w:rPr>
          <w:sz w:val="22"/>
          <w:szCs w:val="22"/>
        </w:rPr>
      </w:pPr>
      <w:r w:rsidRPr="0071468C">
        <w:rPr>
          <w:sz w:val="22"/>
          <w:szCs w:val="22"/>
        </w:rPr>
        <w:t>Pasakykite savo gydytojui, jei žindote ar ruošiatės žindyti, nes gyd</w:t>
      </w:r>
      <w:r w:rsidR="00CE7CF3" w:rsidRPr="0071468C">
        <w:rPr>
          <w:sz w:val="22"/>
          <w:szCs w:val="22"/>
        </w:rPr>
        <w:t>ymo Agodeprin  metu žindym</w:t>
      </w:r>
      <w:r w:rsidR="00034887" w:rsidRPr="0071468C">
        <w:rPr>
          <w:sz w:val="22"/>
          <w:szCs w:val="22"/>
        </w:rPr>
        <w:t>as turi būti nutrauktas</w:t>
      </w:r>
      <w:r w:rsidRPr="0071468C">
        <w:rPr>
          <w:sz w:val="22"/>
          <w:szCs w:val="22"/>
        </w:rPr>
        <w:t xml:space="preserve">. </w:t>
      </w:r>
    </w:p>
    <w:p w:rsidR="00034887" w:rsidRPr="0071468C" w:rsidRDefault="00034887" w:rsidP="00B3762D">
      <w:pPr>
        <w:pStyle w:val="Default"/>
        <w:rPr>
          <w:sz w:val="22"/>
          <w:szCs w:val="22"/>
        </w:rPr>
      </w:pPr>
    </w:p>
    <w:p w:rsidR="00B3762D" w:rsidRPr="0071468C" w:rsidRDefault="00B3762D" w:rsidP="00B3762D">
      <w:pPr>
        <w:pStyle w:val="Default"/>
        <w:rPr>
          <w:sz w:val="22"/>
          <w:szCs w:val="22"/>
        </w:rPr>
      </w:pPr>
      <w:r w:rsidRPr="0071468C">
        <w:rPr>
          <w:b/>
          <w:bCs/>
          <w:sz w:val="22"/>
          <w:szCs w:val="22"/>
        </w:rPr>
        <w:t xml:space="preserve">Vairavimas ir mechanizmų valdymas </w:t>
      </w:r>
    </w:p>
    <w:p w:rsidR="00B3762D" w:rsidRPr="0071468C" w:rsidRDefault="00B3762D" w:rsidP="00B3762D">
      <w:pPr>
        <w:pStyle w:val="Default"/>
        <w:rPr>
          <w:sz w:val="22"/>
          <w:szCs w:val="22"/>
        </w:rPr>
      </w:pPr>
      <w:r w:rsidRPr="0071468C">
        <w:rPr>
          <w:sz w:val="22"/>
          <w:szCs w:val="22"/>
        </w:rPr>
        <w:t xml:space="preserve">Jums gali svaigti galva ar atsirasti mieguistumas, </w:t>
      </w:r>
      <w:r w:rsidR="00034887" w:rsidRPr="0071468C">
        <w:rPr>
          <w:sz w:val="22"/>
          <w:szCs w:val="22"/>
        </w:rPr>
        <w:t>kurie</w:t>
      </w:r>
      <w:r w:rsidRPr="0071468C">
        <w:rPr>
          <w:sz w:val="22"/>
          <w:szCs w:val="22"/>
        </w:rPr>
        <w:t xml:space="preserve"> gali pa</w:t>
      </w:r>
      <w:r w:rsidR="00034887" w:rsidRPr="0071468C">
        <w:rPr>
          <w:sz w:val="22"/>
          <w:szCs w:val="22"/>
        </w:rPr>
        <w:t>veikti</w:t>
      </w:r>
      <w:r w:rsidRPr="0071468C">
        <w:rPr>
          <w:sz w:val="22"/>
          <w:szCs w:val="22"/>
        </w:rPr>
        <w:t xml:space="preserve"> gebėjim</w:t>
      </w:r>
      <w:r w:rsidR="00034887" w:rsidRPr="0071468C">
        <w:rPr>
          <w:sz w:val="22"/>
          <w:szCs w:val="22"/>
        </w:rPr>
        <w:t>ą</w:t>
      </w:r>
      <w:r w:rsidRPr="0071468C">
        <w:rPr>
          <w:sz w:val="22"/>
          <w:szCs w:val="22"/>
        </w:rPr>
        <w:t xml:space="preserve"> vairuoti ar valdyti mechanizmus. Prieš vairuo</w:t>
      </w:r>
      <w:r w:rsidR="00034887" w:rsidRPr="0071468C">
        <w:rPr>
          <w:sz w:val="22"/>
          <w:szCs w:val="22"/>
        </w:rPr>
        <w:t>jant</w:t>
      </w:r>
      <w:r w:rsidRPr="0071468C">
        <w:rPr>
          <w:sz w:val="22"/>
          <w:szCs w:val="22"/>
        </w:rPr>
        <w:t xml:space="preserve"> ar vald</w:t>
      </w:r>
      <w:r w:rsidR="00034887" w:rsidRPr="0071468C">
        <w:rPr>
          <w:sz w:val="22"/>
          <w:szCs w:val="22"/>
        </w:rPr>
        <w:t>ant</w:t>
      </w:r>
      <w:r w:rsidRPr="0071468C">
        <w:rPr>
          <w:sz w:val="22"/>
          <w:szCs w:val="22"/>
        </w:rPr>
        <w:t xml:space="preserve"> mechanizmus įsitikinkite, kad jūsų reakcija yra normali. </w:t>
      </w:r>
    </w:p>
    <w:p w:rsidR="00034887" w:rsidRPr="0071468C" w:rsidRDefault="00034887" w:rsidP="00B3762D">
      <w:pPr>
        <w:pStyle w:val="Default"/>
        <w:rPr>
          <w:b/>
          <w:bCs/>
          <w:sz w:val="22"/>
          <w:szCs w:val="22"/>
        </w:rPr>
      </w:pPr>
    </w:p>
    <w:p w:rsidR="00B3762D" w:rsidRPr="0071468C" w:rsidRDefault="00034887" w:rsidP="00B3762D">
      <w:pPr>
        <w:pStyle w:val="Default"/>
        <w:rPr>
          <w:sz w:val="22"/>
          <w:szCs w:val="22"/>
        </w:rPr>
      </w:pPr>
      <w:r w:rsidRPr="0071468C">
        <w:rPr>
          <w:b/>
          <w:bCs/>
          <w:sz w:val="22"/>
          <w:szCs w:val="22"/>
        </w:rPr>
        <w:t>Agodeprin</w:t>
      </w:r>
      <w:r w:rsidR="00B3762D" w:rsidRPr="0071468C">
        <w:rPr>
          <w:b/>
          <w:bCs/>
          <w:sz w:val="22"/>
          <w:szCs w:val="22"/>
        </w:rPr>
        <w:t xml:space="preserve"> sudėtyje yra laktozės </w:t>
      </w:r>
    </w:p>
    <w:p w:rsidR="00B3762D" w:rsidRPr="0071468C" w:rsidRDefault="00B3762D" w:rsidP="00B3762D">
      <w:pPr>
        <w:pStyle w:val="Default"/>
        <w:rPr>
          <w:sz w:val="22"/>
          <w:szCs w:val="22"/>
        </w:rPr>
      </w:pPr>
      <w:r w:rsidRPr="0071468C">
        <w:rPr>
          <w:sz w:val="22"/>
          <w:szCs w:val="22"/>
        </w:rPr>
        <w:t xml:space="preserve">Jeigu gydytojas Jums yra sakęs, kad netoleruojate kokių nors angliavandenių, kreipkitės į jį prieš pradėdami vartoti šį vaistą. </w:t>
      </w:r>
    </w:p>
    <w:p w:rsidR="00034887" w:rsidRPr="0071468C" w:rsidRDefault="00034887" w:rsidP="00B3762D">
      <w:pPr>
        <w:pStyle w:val="Default"/>
        <w:rPr>
          <w:b/>
          <w:bCs/>
          <w:sz w:val="22"/>
          <w:szCs w:val="22"/>
        </w:rPr>
      </w:pPr>
    </w:p>
    <w:p w:rsidR="00AD1992" w:rsidRPr="0071468C" w:rsidRDefault="00AD1992" w:rsidP="00AD1992">
      <w:pPr>
        <w:widowControl w:val="0"/>
        <w:tabs>
          <w:tab w:val="left" w:pos="0"/>
        </w:tabs>
        <w:rPr>
          <w:b/>
          <w:snapToGrid w:val="0"/>
          <w:szCs w:val="22"/>
          <w:lang w:eastAsia="en-US"/>
        </w:rPr>
      </w:pPr>
      <w:proofErr w:type="spellStart"/>
      <w:r w:rsidRPr="0071468C">
        <w:rPr>
          <w:b/>
          <w:snapToGrid w:val="0"/>
          <w:szCs w:val="22"/>
          <w:lang w:eastAsia="en-US"/>
        </w:rPr>
        <w:t>Agodeprin</w:t>
      </w:r>
      <w:proofErr w:type="spellEnd"/>
      <w:r w:rsidRPr="0071468C">
        <w:rPr>
          <w:b/>
          <w:snapToGrid w:val="0"/>
          <w:szCs w:val="22"/>
          <w:lang w:eastAsia="en-US"/>
        </w:rPr>
        <w:t xml:space="preserve"> sudėtyje yra natrio</w:t>
      </w:r>
    </w:p>
    <w:p w:rsidR="00AD1992" w:rsidRPr="0071468C" w:rsidRDefault="00AD1992" w:rsidP="00AD1992">
      <w:pPr>
        <w:rPr>
          <w:szCs w:val="22"/>
        </w:rPr>
      </w:pPr>
      <w:r w:rsidRPr="0071468C">
        <w:rPr>
          <w:szCs w:val="22"/>
        </w:rPr>
        <w:t xml:space="preserve">Šio </w:t>
      </w:r>
      <w:r w:rsidR="0044178E" w:rsidRPr="0071468C">
        <w:rPr>
          <w:szCs w:val="22"/>
        </w:rPr>
        <w:t>vaisto</w:t>
      </w:r>
      <w:r w:rsidRPr="0071468C">
        <w:rPr>
          <w:szCs w:val="22"/>
        </w:rPr>
        <w:t xml:space="preserve"> plėvele dengtoje tabletėje yra mažiau kaip 1</w:t>
      </w:r>
      <w:r w:rsidR="0044178E" w:rsidRPr="0071468C">
        <w:rPr>
          <w:szCs w:val="22"/>
        </w:rPr>
        <w:t> </w:t>
      </w:r>
      <w:proofErr w:type="spellStart"/>
      <w:r w:rsidRPr="0071468C">
        <w:rPr>
          <w:szCs w:val="22"/>
        </w:rPr>
        <w:t>mmol</w:t>
      </w:r>
      <w:proofErr w:type="spellEnd"/>
      <w:r w:rsidRPr="0071468C">
        <w:rPr>
          <w:szCs w:val="22"/>
        </w:rPr>
        <w:t xml:space="preserve"> (23</w:t>
      </w:r>
      <w:r w:rsidR="0044178E" w:rsidRPr="0071468C">
        <w:rPr>
          <w:szCs w:val="22"/>
        </w:rPr>
        <w:t> </w:t>
      </w:r>
      <w:r w:rsidRPr="0071468C">
        <w:rPr>
          <w:szCs w:val="22"/>
        </w:rPr>
        <w:t xml:space="preserve">mg) natrio, </w:t>
      </w:r>
      <w:proofErr w:type="spellStart"/>
      <w:r w:rsidRPr="0071468C">
        <w:rPr>
          <w:szCs w:val="22"/>
        </w:rPr>
        <w:t>t.y</w:t>
      </w:r>
      <w:proofErr w:type="spellEnd"/>
      <w:r w:rsidRPr="0071468C">
        <w:rPr>
          <w:szCs w:val="22"/>
        </w:rPr>
        <w:t>. jis beveik neturi reikšmės..</w:t>
      </w:r>
    </w:p>
    <w:p w:rsidR="00AD1992" w:rsidRPr="0071468C" w:rsidRDefault="00AD1992" w:rsidP="00B3762D">
      <w:pPr>
        <w:pStyle w:val="Default"/>
        <w:rPr>
          <w:b/>
          <w:bCs/>
          <w:sz w:val="22"/>
          <w:szCs w:val="22"/>
          <w:lang w:val="lt-LT"/>
        </w:rPr>
      </w:pPr>
    </w:p>
    <w:p w:rsidR="00034887" w:rsidRPr="0071468C" w:rsidRDefault="00034887" w:rsidP="00B3762D">
      <w:pPr>
        <w:pStyle w:val="Default"/>
        <w:rPr>
          <w:b/>
          <w:bCs/>
          <w:sz w:val="22"/>
          <w:szCs w:val="22"/>
        </w:rPr>
      </w:pPr>
    </w:p>
    <w:p w:rsidR="00B3762D" w:rsidRPr="0071468C" w:rsidRDefault="00B3762D" w:rsidP="00B3762D">
      <w:pPr>
        <w:pStyle w:val="Default"/>
        <w:rPr>
          <w:sz w:val="22"/>
          <w:szCs w:val="22"/>
        </w:rPr>
      </w:pPr>
      <w:r w:rsidRPr="0071468C">
        <w:rPr>
          <w:b/>
          <w:bCs/>
          <w:sz w:val="22"/>
          <w:szCs w:val="22"/>
        </w:rPr>
        <w:t>3.</w:t>
      </w:r>
      <w:r w:rsidR="00034887" w:rsidRPr="0071468C">
        <w:rPr>
          <w:b/>
          <w:bCs/>
          <w:sz w:val="22"/>
          <w:szCs w:val="22"/>
        </w:rPr>
        <w:tab/>
      </w:r>
      <w:r w:rsidRPr="0071468C">
        <w:rPr>
          <w:b/>
          <w:bCs/>
          <w:sz w:val="22"/>
          <w:szCs w:val="22"/>
        </w:rPr>
        <w:t xml:space="preserve">Kaip vartoti </w:t>
      </w:r>
      <w:r w:rsidR="00034887" w:rsidRPr="0071468C">
        <w:rPr>
          <w:b/>
          <w:bCs/>
          <w:sz w:val="22"/>
          <w:szCs w:val="22"/>
        </w:rPr>
        <w:t>Agodeprin</w:t>
      </w:r>
      <w:r w:rsidRPr="0071468C">
        <w:rPr>
          <w:b/>
          <w:bCs/>
          <w:sz w:val="22"/>
          <w:szCs w:val="22"/>
        </w:rPr>
        <w:t xml:space="preserve"> </w:t>
      </w:r>
    </w:p>
    <w:p w:rsidR="00034887" w:rsidRPr="0071468C" w:rsidRDefault="00034887" w:rsidP="00B3762D">
      <w:pPr>
        <w:pStyle w:val="Default"/>
        <w:rPr>
          <w:sz w:val="22"/>
          <w:szCs w:val="22"/>
        </w:rPr>
      </w:pPr>
    </w:p>
    <w:p w:rsidR="00B3762D" w:rsidRPr="0071468C" w:rsidRDefault="00B3762D" w:rsidP="00B3762D">
      <w:pPr>
        <w:pStyle w:val="Default"/>
        <w:rPr>
          <w:sz w:val="22"/>
          <w:szCs w:val="22"/>
        </w:rPr>
      </w:pPr>
      <w:r w:rsidRPr="0071468C">
        <w:rPr>
          <w:sz w:val="22"/>
          <w:szCs w:val="22"/>
        </w:rPr>
        <w:t xml:space="preserve">Visada vartokite šį vaistą tiksliai kaip nurodė gydytojas. Jeigu abejojate, kreipkitės į gydytoją arba vaistininką. </w:t>
      </w:r>
    </w:p>
    <w:p w:rsidR="001F71D9" w:rsidRPr="0071468C" w:rsidRDefault="001F71D9" w:rsidP="00B3762D">
      <w:pPr>
        <w:widowControl w:val="0"/>
        <w:numPr>
          <w:ilvl w:val="12"/>
          <w:numId w:val="0"/>
        </w:numPr>
        <w:ind w:right="-2"/>
        <w:rPr>
          <w:szCs w:val="22"/>
        </w:rPr>
      </w:pPr>
    </w:p>
    <w:p w:rsidR="00B3762D" w:rsidRPr="0071468C" w:rsidRDefault="00B3762D" w:rsidP="00B3762D">
      <w:pPr>
        <w:widowControl w:val="0"/>
        <w:numPr>
          <w:ilvl w:val="12"/>
          <w:numId w:val="0"/>
        </w:numPr>
        <w:ind w:right="-2"/>
        <w:rPr>
          <w:snapToGrid w:val="0"/>
          <w:szCs w:val="22"/>
          <w:lang w:eastAsia="en-US"/>
        </w:rPr>
      </w:pPr>
      <w:r w:rsidRPr="0071468C">
        <w:rPr>
          <w:szCs w:val="22"/>
        </w:rPr>
        <w:t xml:space="preserve">Rekomenduojama dozė yra viena </w:t>
      </w:r>
      <w:r w:rsidR="00034887" w:rsidRPr="0071468C">
        <w:rPr>
          <w:szCs w:val="22"/>
        </w:rPr>
        <w:t>Agodeprin</w:t>
      </w:r>
      <w:r w:rsidRPr="0071468C">
        <w:rPr>
          <w:szCs w:val="22"/>
        </w:rPr>
        <w:t xml:space="preserve"> tabletė (25</w:t>
      </w:r>
      <w:r w:rsidR="00516CF0" w:rsidRPr="0071468C">
        <w:rPr>
          <w:szCs w:val="22"/>
        </w:rPr>
        <w:t> mg</w:t>
      </w:r>
      <w:r w:rsidRPr="0071468C">
        <w:rPr>
          <w:szCs w:val="22"/>
        </w:rPr>
        <w:t xml:space="preserve">) einant miegoti. </w:t>
      </w:r>
      <w:r w:rsidR="00034887" w:rsidRPr="0071468C">
        <w:rPr>
          <w:szCs w:val="22"/>
        </w:rPr>
        <w:t>Tam tikrais atvejais</w:t>
      </w:r>
      <w:r w:rsidRPr="0071468C">
        <w:rPr>
          <w:szCs w:val="22"/>
        </w:rPr>
        <w:t xml:space="preserve"> gydytojas gali paskirti didesnę dozę (50</w:t>
      </w:r>
      <w:r w:rsidR="00516CF0" w:rsidRPr="0071468C">
        <w:rPr>
          <w:szCs w:val="22"/>
        </w:rPr>
        <w:t> mg</w:t>
      </w:r>
      <w:r w:rsidRPr="0071468C">
        <w:rPr>
          <w:szCs w:val="22"/>
        </w:rPr>
        <w:t>)</w:t>
      </w:r>
      <w:r w:rsidR="00034887" w:rsidRPr="0071468C">
        <w:rPr>
          <w:szCs w:val="22"/>
        </w:rPr>
        <w:t>, t. y</w:t>
      </w:r>
      <w:r w:rsidRPr="0071468C">
        <w:rPr>
          <w:szCs w:val="22"/>
        </w:rPr>
        <w:t xml:space="preserve"> </w:t>
      </w:r>
      <w:r w:rsidR="00034887" w:rsidRPr="0071468C">
        <w:rPr>
          <w:szCs w:val="22"/>
        </w:rPr>
        <w:t xml:space="preserve">einant miegoti </w:t>
      </w:r>
      <w:r w:rsidRPr="0071468C">
        <w:rPr>
          <w:szCs w:val="22"/>
        </w:rPr>
        <w:t>iš karto išgerti dvi tabletes.</w:t>
      </w:r>
    </w:p>
    <w:p w:rsidR="00B3762D" w:rsidRPr="0071468C" w:rsidRDefault="00B3762D" w:rsidP="00D87EAB">
      <w:pPr>
        <w:widowControl w:val="0"/>
        <w:numPr>
          <w:ilvl w:val="12"/>
          <w:numId w:val="0"/>
        </w:numPr>
        <w:ind w:right="-2"/>
        <w:rPr>
          <w:snapToGrid w:val="0"/>
          <w:szCs w:val="22"/>
          <w:lang w:eastAsia="en-US"/>
        </w:rPr>
      </w:pPr>
    </w:p>
    <w:p w:rsidR="00034887" w:rsidRPr="0071468C" w:rsidRDefault="00034887" w:rsidP="00034887">
      <w:pPr>
        <w:pStyle w:val="Default"/>
        <w:rPr>
          <w:sz w:val="22"/>
          <w:szCs w:val="22"/>
        </w:rPr>
      </w:pPr>
      <w:r w:rsidRPr="0071468C">
        <w:rPr>
          <w:sz w:val="22"/>
          <w:szCs w:val="22"/>
        </w:rPr>
        <w:t xml:space="preserve">Daugumai depresija sergančių žmonių Agodeprin pradeda veikti depresijos simptomus per dvi savaites nuo gydymo pradžios. Jeigu pasijutote geriau, gydytojas gali ir toliau Jums skirti vartoti Agodeprin, kad depresija nepasikartotų. </w:t>
      </w:r>
    </w:p>
    <w:p w:rsidR="00034887" w:rsidRPr="0071468C" w:rsidRDefault="00034887" w:rsidP="00034887">
      <w:pPr>
        <w:pStyle w:val="Default"/>
        <w:rPr>
          <w:sz w:val="22"/>
          <w:szCs w:val="22"/>
        </w:rPr>
      </w:pPr>
    </w:p>
    <w:p w:rsidR="00034887" w:rsidRPr="0071468C" w:rsidRDefault="00034887" w:rsidP="00034887">
      <w:pPr>
        <w:pStyle w:val="Default"/>
        <w:rPr>
          <w:b/>
          <w:sz w:val="22"/>
          <w:szCs w:val="22"/>
        </w:rPr>
      </w:pPr>
      <w:r w:rsidRPr="0071468C">
        <w:rPr>
          <w:b/>
          <w:iCs/>
          <w:sz w:val="22"/>
          <w:szCs w:val="22"/>
        </w:rPr>
        <w:t xml:space="preserve">Kaip pereiti nuo antidepresanto (SSRI ar SNRI grupės vaisto) prie Agodeprin? </w:t>
      </w:r>
    </w:p>
    <w:p w:rsidR="00034887" w:rsidRPr="0071468C" w:rsidRDefault="00034887" w:rsidP="00034887">
      <w:pPr>
        <w:pStyle w:val="Default"/>
        <w:rPr>
          <w:sz w:val="22"/>
          <w:szCs w:val="22"/>
        </w:rPr>
      </w:pPr>
      <w:r w:rsidRPr="0071468C">
        <w:rPr>
          <w:sz w:val="22"/>
          <w:szCs w:val="22"/>
        </w:rPr>
        <w:t>Jeigu Jūsų gydytojas keičia Jūsų anksčiau vartotą antidepresantą (SSRI ar SNRI grupės vaistą) į Agodeprin, jis</w:t>
      </w:r>
      <w:r w:rsidR="001F71D9" w:rsidRPr="0071468C">
        <w:rPr>
          <w:sz w:val="22"/>
          <w:szCs w:val="22"/>
        </w:rPr>
        <w:t>/ji</w:t>
      </w:r>
      <w:r w:rsidRPr="0071468C">
        <w:rPr>
          <w:sz w:val="22"/>
          <w:szCs w:val="22"/>
        </w:rPr>
        <w:t xml:space="preserve"> patars Jums, kaip turite nutraukti</w:t>
      </w:r>
      <w:r w:rsidR="00296D95" w:rsidRPr="0071468C">
        <w:rPr>
          <w:sz w:val="22"/>
          <w:szCs w:val="22"/>
        </w:rPr>
        <w:t xml:space="preserve"> savo ankstesnio</w:t>
      </w:r>
      <w:r w:rsidRPr="0071468C">
        <w:rPr>
          <w:sz w:val="22"/>
          <w:szCs w:val="22"/>
        </w:rPr>
        <w:t xml:space="preserve"> vaisto vartojimą </w:t>
      </w:r>
      <w:r w:rsidR="00296D95" w:rsidRPr="0071468C">
        <w:rPr>
          <w:sz w:val="22"/>
          <w:szCs w:val="22"/>
        </w:rPr>
        <w:t>pradedant vartoti Agodeprin.</w:t>
      </w:r>
    </w:p>
    <w:p w:rsidR="00034887" w:rsidRPr="0071468C" w:rsidRDefault="00034887" w:rsidP="00034887">
      <w:pPr>
        <w:pStyle w:val="Default"/>
        <w:rPr>
          <w:sz w:val="22"/>
          <w:szCs w:val="22"/>
        </w:rPr>
      </w:pPr>
      <w:r w:rsidRPr="0071468C">
        <w:rPr>
          <w:sz w:val="22"/>
          <w:szCs w:val="22"/>
        </w:rPr>
        <w:t xml:space="preserve">Net jei anksčiau vartoto antidepresanto dozę mažinsite laipsniškai, kelias savaites Jums gali </w:t>
      </w:r>
      <w:r w:rsidR="00296D95" w:rsidRPr="0071468C">
        <w:rPr>
          <w:sz w:val="22"/>
          <w:szCs w:val="22"/>
        </w:rPr>
        <w:t>pasireikšti nutraukimo simptomų</w:t>
      </w:r>
      <w:r w:rsidRPr="0071468C">
        <w:rPr>
          <w:sz w:val="22"/>
          <w:szCs w:val="22"/>
        </w:rPr>
        <w:t>, susij</w:t>
      </w:r>
      <w:r w:rsidR="00296D95" w:rsidRPr="0071468C">
        <w:rPr>
          <w:sz w:val="22"/>
          <w:szCs w:val="22"/>
        </w:rPr>
        <w:t>usių</w:t>
      </w:r>
      <w:r w:rsidRPr="0071468C">
        <w:rPr>
          <w:sz w:val="22"/>
          <w:szCs w:val="22"/>
        </w:rPr>
        <w:t xml:space="preserve"> su anksčiau vartoto vaisto poveikiu. </w:t>
      </w:r>
    </w:p>
    <w:p w:rsidR="001F71D9" w:rsidRPr="0071468C" w:rsidRDefault="001F71D9" w:rsidP="00034887">
      <w:pPr>
        <w:widowControl w:val="0"/>
        <w:numPr>
          <w:ilvl w:val="12"/>
          <w:numId w:val="0"/>
        </w:numPr>
        <w:ind w:right="-2"/>
        <w:rPr>
          <w:b/>
          <w:szCs w:val="22"/>
        </w:rPr>
      </w:pPr>
    </w:p>
    <w:p w:rsidR="00B3762D" w:rsidRPr="0071468C" w:rsidRDefault="00296D95" w:rsidP="00034887">
      <w:pPr>
        <w:widowControl w:val="0"/>
        <w:numPr>
          <w:ilvl w:val="12"/>
          <w:numId w:val="0"/>
        </w:numPr>
        <w:ind w:right="-2"/>
        <w:rPr>
          <w:snapToGrid w:val="0"/>
          <w:szCs w:val="22"/>
          <w:lang w:eastAsia="en-US"/>
        </w:rPr>
      </w:pPr>
      <w:r w:rsidRPr="0071468C">
        <w:rPr>
          <w:b/>
          <w:szCs w:val="22"/>
        </w:rPr>
        <w:lastRenderedPageBreak/>
        <w:t>Nutraukimo</w:t>
      </w:r>
      <w:r w:rsidR="00034887" w:rsidRPr="0071468C">
        <w:rPr>
          <w:b/>
          <w:szCs w:val="22"/>
        </w:rPr>
        <w:t xml:space="preserve"> simptomai gali būti tokie:</w:t>
      </w:r>
      <w:r w:rsidR="00034887" w:rsidRPr="0071468C">
        <w:rPr>
          <w:szCs w:val="22"/>
        </w:rPr>
        <w:t xml:space="preserve"> </w:t>
      </w:r>
      <w:r w:rsidR="001F71D9" w:rsidRPr="0071468C">
        <w:rPr>
          <w:szCs w:val="22"/>
        </w:rPr>
        <w:t>svaigulys</w:t>
      </w:r>
      <w:r w:rsidR="00034887" w:rsidRPr="0071468C">
        <w:rPr>
          <w:szCs w:val="22"/>
        </w:rPr>
        <w:t xml:space="preserve">, </w:t>
      </w:r>
      <w:r w:rsidRPr="0071468C">
        <w:rPr>
          <w:szCs w:val="22"/>
        </w:rPr>
        <w:t>tirpulys</w:t>
      </w:r>
      <w:r w:rsidR="00034887" w:rsidRPr="0071468C">
        <w:rPr>
          <w:szCs w:val="22"/>
        </w:rPr>
        <w:t>, miego sutrikimai, su</w:t>
      </w:r>
      <w:r w:rsidRPr="0071468C">
        <w:rPr>
          <w:szCs w:val="22"/>
        </w:rPr>
        <w:t>sijaudinimas</w:t>
      </w:r>
      <w:r w:rsidR="00034887" w:rsidRPr="0071468C">
        <w:rPr>
          <w:szCs w:val="22"/>
        </w:rPr>
        <w:t xml:space="preserve"> ar nerimas, galvos skausmai, pykinimas, vėmimas ir drebulys. Šie </w:t>
      </w:r>
      <w:r w:rsidRPr="0071468C">
        <w:rPr>
          <w:szCs w:val="22"/>
        </w:rPr>
        <w:t>efektai</w:t>
      </w:r>
      <w:r w:rsidR="00034887" w:rsidRPr="0071468C">
        <w:rPr>
          <w:szCs w:val="22"/>
        </w:rPr>
        <w:t xml:space="preserve"> paprastai yra lengvi ar vidutinio sunkumo ir per keletą dienų išnyksta savaime.</w:t>
      </w:r>
    </w:p>
    <w:p w:rsidR="00296D95" w:rsidRPr="0071468C" w:rsidRDefault="00296D95" w:rsidP="00296D95">
      <w:pPr>
        <w:pStyle w:val="Default"/>
        <w:rPr>
          <w:sz w:val="22"/>
          <w:szCs w:val="22"/>
        </w:rPr>
      </w:pPr>
      <w:r w:rsidRPr="0071468C">
        <w:rPr>
          <w:sz w:val="22"/>
          <w:szCs w:val="22"/>
        </w:rPr>
        <w:t xml:space="preserve">Jeigu Agodeprin pradedama vartoti laipsniškai mažinant anksčiau vartoto vaisto dozę, galimų nutraukimo simptomų nereikėtų painioti su ankstyvojo Agodeprin poveikio nebuvimu. </w:t>
      </w:r>
    </w:p>
    <w:p w:rsidR="00296D95" w:rsidRPr="0071468C" w:rsidRDefault="00296D95" w:rsidP="00296D95">
      <w:pPr>
        <w:pStyle w:val="Default"/>
        <w:rPr>
          <w:sz w:val="22"/>
          <w:szCs w:val="22"/>
        </w:rPr>
      </w:pPr>
      <w:r w:rsidRPr="0071468C">
        <w:rPr>
          <w:sz w:val="22"/>
          <w:szCs w:val="22"/>
        </w:rPr>
        <w:t xml:space="preserve">Su savo gydytoju turėtumėte aptarti, kaip, pradedant vartoti Agodeprin, geriausia nutraukti ankstesnio vaisto </w:t>
      </w:r>
      <w:r w:rsidR="008032D1" w:rsidRPr="0071468C">
        <w:rPr>
          <w:sz w:val="22"/>
          <w:szCs w:val="22"/>
        </w:rPr>
        <w:t xml:space="preserve">nuo depresijos </w:t>
      </w:r>
      <w:r w:rsidRPr="0071468C">
        <w:rPr>
          <w:sz w:val="22"/>
          <w:szCs w:val="22"/>
        </w:rPr>
        <w:t xml:space="preserve">vartojimą. </w:t>
      </w:r>
    </w:p>
    <w:p w:rsidR="00296D95" w:rsidRPr="0071468C" w:rsidRDefault="00296D95" w:rsidP="00296D95">
      <w:pPr>
        <w:pStyle w:val="Default"/>
        <w:rPr>
          <w:i/>
          <w:iCs/>
          <w:sz w:val="22"/>
          <w:szCs w:val="22"/>
        </w:rPr>
      </w:pPr>
    </w:p>
    <w:p w:rsidR="00296D95" w:rsidRPr="0071468C" w:rsidRDefault="00296D95" w:rsidP="00296D95">
      <w:pPr>
        <w:pStyle w:val="Default"/>
        <w:rPr>
          <w:b/>
          <w:sz w:val="22"/>
          <w:szCs w:val="22"/>
        </w:rPr>
      </w:pPr>
      <w:r w:rsidRPr="0071468C">
        <w:rPr>
          <w:b/>
          <w:iCs/>
          <w:sz w:val="22"/>
          <w:szCs w:val="22"/>
        </w:rPr>
        <w:t xml:space="preserve">Kepenų veiklos stebėjimas (taip pat žr. 2 skyrių): </w:t>
      </w:r>
    </w:p>
    <w:p w:rsidR="00296D95" w:rsidRPr="0071468C" w:rsidRDefault="00296D95" w:rsidP="00296D95">
      <w:pPr>
        <w:pStyle w:val="Default"/>
        <w:rPr>
          <w:sz w:val="22"/>
          <w:szCs w:val="22"/>
        </w:rPr>
      </w:pPr>
      <w:r w:rsidRPr="0071468C">
        <w:rPr>
          <w:sz w:val="22"/>
          <w:szCs w:val="22"/>
        </w:rPr>
        <w:t xml:space="preserve">Jūsų gydytojas atliks laboratorinius tyrimus prieš pradėdamas gydymą ir periodiškai gydymo eigoje, paprastai po 3, 6, 12 ir 24 savaičių, kad įsitikintų, jog Jūsų kepenų veikia tinkamai. </w:t>
      </w:r>
    </w:p>
    <w:p w:rsidR="00296D95" w:rsidRPr="0071468C" w:rsidRDefault="00296D95" w:rsidP="00296D95">
      <w:pPr>
        <w:pStyle w:val="Default"/>
        <w:rPr>
          <w:sz w:val="22"/>
          <w:szCs w:val="22"/>
        </w:rPr>
      </w:pPr>
      <w:r w:rsidRPr="0071468C">
        <w:rPr>
          <w:sz w:val="22"/>
          <w:szCs w:val="22"/>
        </w:rPr>
        <w:t>Jeigu Jūsų gydytojas padidina dozę iki 50</w:t>
      </w:r>
      <w:r w:rsidR="00516CF0" w:rsidRPr="0071468C">
        <w:rPr>
          <w:sz w:val="22"/>
          <w:szCs w:val="22"/>
        </w:rPr>
        <w:t> mg</w:t>
      </w:r>
      <w:r w:rsidRPr="0071468C">
        <w:rPr>
          <w:sz w:val="22"/>
          <w:szCs w:val="22"/>
        </w:rPr>
        <w:t xml:space="preserve">, šio padidinimo pradžioje reikalinga atlikti laboratorinius tyrimus, o vėliau tyrimus atlikti periodiškai gydymo metu, įprastai po 3 savaičių, 6 savaičių, 12 savaičių ir 24 savaičių. Vėliau tyrimai bus daromi tada, jei gydytojas nuspręs, kad reikia juos atlikti. </w:t>
      </w:r>
    </w:p>
    <w:p w:rsidR="00296D95" w:rsidRPr="0071468C" w:rsidRDefault="00296D95" w:rsidP="00296D95">
      <w:pPr>
        <w:pStyle w:val="Default"/>
        <w:rPr>
          <w:sz w:val="22"/>
          <w:szCs w:val="22"/>
        </w:rPr>
      </w:pPr>
      <w:r w:rsidRPr="0071468C">
        <w:rPr>
          <w:sz w:val="22"/>
          <w:szCs w:val="22"/>
        </w:rPr>
        <w:t xml:space="preserve">NEVARTOKITE Agodeprin, jei Jūsų kepenys veikia netinkamai. </w:t>
      </w:r>
    </w:p>
    <w:p w:rsidR="0076512C" w:rsidRPr="0071468C" w:rsidRDefault="0076512C" w:rsidP="00296D95">
      <w:pPr>
        <w:pStyle w:val="Default"/>
        <w:rPr>
          <w:sz w:val="22"/>
          <w:szCs w:val="22"/>
        </w:rPr>
      </w:pPr>
    </w:p>
    <w:p w:rsidR="00296D95" w:rsidRPr="0071468C" w:rsidRDefault="00296D95" w:rsidP="00296D95">
      <w:pPr>
        <w:pStyle w:val="Default"/>
        <w:rPr>
          <w:sz w:val="22"/>
          <w:szCs w:val="22"/>
        </w:rPr>
      </w:pPr>
      <w:r w:rsidRPr="0071468C">
        <w:rPr>
          <w:sz w:val="22"/>
          <w:szCs w:val="22"/>
        </w:rPr>
        <w:t xml:space="preserve">Jeigu Jūsų inkstų veikla sutrikusi, </w:t>
      </w:r>
      <w:r w:rsidR="0076512C" w:rsidRPr="0071468C">
        <w:rPr>
          <w:sz w:val="22"/>
          <w:szCs w:val="22"/>
        </w:rPr>
        <w:t xml:space="preserve">Jūsų </w:t>
      </w:r>
      <w:r w:rsidRPr="0071468C">
        <w:rPr>
          <w:sz w:val="22"/>
          <w:szCs w:val="22"/>
        </w:rPr>
        <w:t xml:space="preserve">gydytojas kiekvienu atveju nuspręs, ar Jums saugu vartoti </w:t>
      </w:r>
      <w:r w:rsidR="0076512C" w:rsidRPr="0071468C">
        <w:rPr>
          <w:sz w:val="22"/>
          <w:szCs w:val="22"/>
        </w:rPr>
        <w:t>Agodeprin</w:t>
      </w:r>
      <w:r w:rsidRPr="0071468C">
        <w:rPr>
          <w:sz w:val="22"/>
          <w:szCs w:val="22"/>
        </w:rPr>
        <w:t xml:space="preserve">. </w:t>
      </w:r>
    </w:p>
    <w:p w:rsidR="0076512C" w:rsidRPr="0071468C" w:rsidRDefault="0076512C" w:rsidP="00296D95">
      <w:pPr>
        <w:pStyle w:val="Default"/>
        <w:rPr>
          <w:b/>
          <w:bCs/>
          <w:sz w:val="22"/>
          <w:szCs w:val="22"/>
        </w:rPr>
      </w:pPr>
    </w:p>
    <w:p w:rsidR="0076512C" w:rsidRPr="0071468C" w:rsidRDefault="0076512C" w:rsidP="00296D95">
      <w:pPr>
        <w:pStyle w:val="Default"/>
        <w:rPr>
          <w:bCs/>
          <w:sz w:val="22"/>
          <w:szCs w:val="22"/>
        </w:rPr>
      </w:pPr>
      <w:r w:rsidRPr="0071468C">
        <w:rPr>
          <w:bCs/>
          <w:sz w:val="22"/>
          <w:szCs w:val="22"/>
        </w:rPr>
        <w:t>Vartojimo metodas</w:t>
      </w:r>
    </w:p>
    <w:p w:rsidR="0076512C" w:rsidRPr="0071468C" w:rsidRDefault="0076512C" w:rsidP="0076512C">
      <w:pPr>
        <w:pStyle w:val="Default"/>
        <w:rPr>
          <w:bCs/>
          <w:sz w:val="22"/>
          <w:szCs w:val="22"/>
        </w:rPr>
      </w:pPr>
      <w:r w:rsidRPr="0071468C">
        <w:rPr>
          <w:bCs/>
          <w:sz w:val="22"/>
          <w:szCs w:val="22"/>
        </w:rPr>
        <w:t xml:space="preserve">Agodeprin yra skirtas vartoti per burną. Turite nuryti savo tabletę užsigerdami vandeniu. </w:t>
      </w:r>
      <w:r w:rsidRPr="0071468C">
        <w:rPr>
          <w:sz w:val="22"/>
          <w:szCs w:val="22"/>
        </w:rPr>
        <w:t>Agodeprin</w:t>
      </w:r>
      <w:r w:rsidRPr="0071468C">
        <w:rPr>
          <w:bCs/>
          <w:sz w:val="22"/>
          <w:szCs w:val="22"/>
        </w:rPr>
        <w:t xml:space="preserve"> galima vartoti valgant arba kitu laiku.</w:t>
      </w:r>
    </w:p>
    <w:p w:rsidR="0076512C" w:rsidRPr="0071468C" w:rsidRDefault="0076512C" w:rsidP="0076512C">
      <w:pPr>
        <w:pStyle w:val="Default"/>
        <w:rPr>
          <w:bCs/>
          <w:sz w:val="22"/>
          <w:szCs w:val="22"/>
        </w:rPr>
      </w:pPr>
    </w:p>
    <w:p w:rsidR="0076512C" w:rsidRPr="0071468C" w:rsidRDefault="0076512C" w:rsidP="0076512C">
      <w:pPr>
        <w:pStyle w:val="Default"/>
        <w:rPr>
          <w:bCs/>
          <w:sz w:val="22"/>
          <w:szCs w:val="22"/>
        </w:rPr>
      </w:pPr>
      <w:r w:rsidRPr="0071468C">
        <w:rPr>
          <w:bCs/>
          <w:sz w:val="22"/>
          <w:szCs w:val="22"/>
        </w:rPr>
        <w:t>Gydymo trukmė</w:t>
      </w:r>
    </w:p>
    <w:p w:rsidR="0076512C" w:rsidRPr="0071468C" w:rsidRDefault="0076512C" w:rsidP="0076512C">
      <w:pPr>
        <w:pStyle w:val="Default"/>
        <w:rPr>
          <w:bCs/>
          <w:sz w:val="22"/>
          <w:szCs w:val="22"/>
        </w:rPr>
      </w:pPr>
      <w:r w:rsidRPr="0071468C">
        <w:rPr>
          <w:bCs/>
          <w:sz w:val="22"/>
          <w:szCs w:val="22"/>
        </w:rPr>
        <w:t xml:space="preserve">Jūsų depresija turi būti gydomi pakankamą laiką, mažiausiai 6 mėnesius, kad įsitikinti, jog simptomai išnyko. </w:t>
      </w:r>
    </w:p>
    <w:p w:rsidR="0076512C" w:rsidRPr="0071468C" w:rsidRDefault="0076512C" w:rsidP="0076512C">
      <w:pPr>
        <w:pStyle w:val="Default"/>
        <w:rPr>
          <w:bCs/>
          <w:sz w:val="22"/>
          <w:szCs w:val="22"/>
        </w:rPr>
      </w:pPr>
    </w:p>
    <w:p w:rsidR="0076512C" w:rsidRPr="0071468C" w:rsidRDefault="0076512C" w:rsidP="0076512C">
      <w:pPr>
        <w:pStyle w:val="Default"/>
        <w:rPr>
          <w:bCs/>
          <w:sz w:val="22"/>
          <w:szCs w:val="22"/>
        </w:rPr>
      </w:pPr>
    </w:p>
    <w:p w:rsidR="0076512C" w:rsidRPr="0071468C" w:rsidRDefault="0076512C" w:rsidP="00296D95">
      <w:pPr>
        <w:pStyle w:val="Default"/>
        <w:rPr>
          <w:b/>
          <w:bCs/>
          <w:sz w:val="22"/>
          <w:szCs w:val="22"/>
        </w:rPr>
      </w:pPr>
    </w:p>
    <w:p w:rsidR="00296D95" w:rsidRPr="0071468C" w:rsidRDefault="00296D95" w:rsidP="00296D95">
      <w:pPr>
        <w:pStyle w:val="Default"/>
        <w:rPr>
          <w:sz w:val="22"/>
          <w:szCs w:val="22"/>
        </w:rPr>
      </w:pPr>
      <w:r w:rsidRPr="0071468C">
        <w:rPr>
          <w:b/>
          <w:bCs/>
          <w:sz w:val="22"/>
          <w:szCs w:val="22"/>
        </w:rPr>
        <w:t xml:space="preserve">Ką daryti pavartojus per didelę </w:t>
      </w:r>
      <w:r w:rsidR="0076512C" w:rsidRPr="0071468C">
        <w:rPr>
          <w:b/>
          <w:bCs/>
          <w:sz w:val="22"/>
          <w:szCs w:val="22"/>
        </w:rPr>
        <w:t>Agodeprin</w:t>
      </w:r>
      <w:r w:rsidRPr="0071468C">
        <w:rPr>
          <w:b/>
          <w:bCs/>
          <w:sz w:val="22"/>
          <w:szCs w:val="22"/>
        </w:rPr>
        <w:t xml:space="preserve"> dozę? </w:t>
      </w:r>
    </w:p>
    <w:p w:rsidR="00296D95" w:rsidRPr="0071468C" w:rsidRDefault="00296D95" w:rsidP="00296D95">
      <w:pPr>
        <w:pStyle w:val="Default"/>
        <w:rPr>
          <w:sz w:val="22"/>
          <w:szCs w:val="22"/>
        </w:rPr>
      </w:pPr>
      <w:r w:rsidRPr="0071468C">
        <w:rPr>
          <w:sz w:val="22"/>
          <w:szCs w:val="22"/>
        </w:rPr>
        <w:t>Jei</w:t>
      </w:r>
      <w:r w:rsidR="00CF4C82" w:rsidRPr="0071468C">
        <w:rPr>
          <w:sz w:val="22"/>
          <w:szCs w:val="22"/>
        </w:rPr>
        <w:t>gu</w:t>
      </w:r>
      <w:r w:rsidRPr="0071468C">
        <w:rPr>
          <w:sz w:val="22"/>
          <w:szCs w:val="22"/>
        </w:rPr>
        <w:t xml:space="preserve"> išgėrėte </w:t>
      </w:r>
      <w:r w:rsidR="0076512C" w:rsidRPr="0071468C">
        <w:rPr>
          <w:sz w:val="22"/>
          <w:szCs w:val="22"/>
        </w:rPr>
        <w:t>Agodeprin</w:t>
      </w:r>
      <w:r w:rsidRPr="0071468C">
        <w:rPr>
          <w:sz w:val="22"/>
          <w:szCs w:val="22"/>
        </w:rPr>
        <w:t xml:space="preserve"> daugiau, negu skirta, arba, pavyzdžiui, vaikas netyčia išgėrė šio vaisto, </w:t>
      </w:r>
      <w:r w:rsidR="00CF4C82" w:rsidRPr="0071468C">
        <w:rPr>
          <w:b/>
          <w:sz w:val="22"/>
          <w:szCs w:val="22"/>
        </w:rPr>
        <w:t>nedelsdami</w:t>
      </w:r>
      <w:r w:rsidRPr="0071468C">
        <w:rPr>
          <w:b/>
          <w:sz w:val="22"/>
          <w:szCs w:val="22"/>
        </w:rPr>
        <w:t xml:space="preserve"> susisiekite su </w:t>
      </w:r>
      <w:r w:rsidR="00CF4C82" w:rsidRPr="0071468C">
        <w:rPr>
          <w:b/>
          <w:sz w:val="22"/>
          <w:szCs w:val="22"/>
        </w:rPr>
        <w:t xml:space="preserve">savo </w:t>
      </w:r>
      <w:r w:rsidRPr="0071468C">
        <w:rPr>
          <w:b/>
          <w:sz w:val="22"/>
          <w:szCs w:val="22"/>
        </w:rPr>
        <w:t>gydytoju.</w:t>
      </w:r>
      <w:r w:rsidRPr="0071468C">
        <w:rPr>
          <w:sz w:val="22"/>
          <w:szCs w:val="22"/>
        </w:rPr>
        <w:t xml:space="preserve"> </w:t>
      </w:r>
    </w:p>
    <w:p w:rsidR="00CF4C82" w:rsidRPr="0071468C" w:rsidRDefault="00CF4C82" w:rsidP="00296D95">
      <w:pPr>
        <w:pStyle w:val="Default"/>
        <w:rPr>
          <w:sz w:val="22"/>
          <w:szCs w:val="22"/>
        </w:rPr>
      </w:pPr>
    </w:p>
    <w:p w:rsidR="00296D95" w:rsidRPr="0071468C" w:rsidRDefault="00CF4C82" w:rsidP="00296D95">
      <w:pPr>
        <w:pStyle w:val="Default"/>
        <w:rPr>
          <w:sz w:val="22"/>
          <w:szCs w:val="22"/>
        </w:rPr>
      </w:pPr>
      <w:r w:rsidRPr="0071468C">
        <w:rPr>
          <w:sz w:val="22"/>
          <w:szCs w:val="22"/>
        </w:rPr>
        <w:t>Patirties</w:t>
      </w:r>
      <w:r w:rsidR="00296D95" w:rsidRPr="0071468C">
        <w:rPr>
          <w:sz w:val="22"/>
          <w:szCs w:val="22"/>
        </w:rPr>
        <w:t xml:space="preserve"> apie </w:t>
      </w:r>
      <w:r w:rsidRPr="0071468C">
        <w:rPr>
          <w:sz w:val="22"/>
          <w:szCs w:val="22"/>
        </w:rPr>
        <w:t>agome</w:t>
      </w:r>
      <w:r w:rsidR="008032D1" w:rsidRPr="0071468C">
        <w:rPr>
          <w:sz w:val="22"/>
          <w:szCs w:val="22"/>
        </w:rPr>
        <w:t>l</w:t>
      </w:r>
      <w:r w:rsidRPr="0071468C">
        <w:rPr>
          <w:sz w:val="22"/>
          <w:szCs w:val="22"/>
        </w:rPr>
        <w:t>atino</w:t>
      </w:r>
      <w:r w:rsidR="00296D95" w:rsidRPr="0071468C">
        <w:rPr>
          <w:sz w:val="22"/>
          <w:szCs w:val="22"/>
        </w:rPr>
        <w:t xml:space="preserve"> perdozavimą yra </w:t>
      </w:r>
      <w:r w:rsidRPr="0071468C">
        <w:rPr>
          <w:sz w:val="22"/>
          <w:szCs w:val="22"/>
        </w:rPr>
        <w:t>nedaug, tačiau gauta pranešimų apie tokius simptomus, kaip skausmą</w:t>
      </w:r>
      <w:r w:rsidR="00296D95" w:rsidRPr="0071468C">
        <w:rPr>
          <w:sz w:val="22"/>
          <w:szCs w:val="22"/>
        </w:rPr>
        <w:t xml:space="preserve"> viršutinėje pilvo dalyje, mieguistum</w:t>
      </w:r>
      <w:r w:rsidRPr="0071468C">
        <w:rPr>
          <w:sz w:val="22"/>
          <w:szCs w:val="22"/>
        </w:rPr>
        <w:t>ą</w:t>
      </w:r>
      <w:r w:rsidR="00296D95" w:rsidRPr="0071468C">
        <w:rPr>
          <w:sz w:val="22"/>
          <w:szCs w:val="22"/>
        </w:rPr>
        <w:t>, nuovarg</w:t>
      </w:r>
      <w:r w:rsidRPr="0071468C">
        <w:rPr>
          <w:sz w:val="22"/>
          <w:szCs w:val="22"/>
        </w:rPr>
        <w:t>į</w:t>
      </w:r>
      <w:r w:rsidR="00296D95" w:rsidRPr="0071468C">
        <w:rPr>
          <w:sz w:val="22"/>
          <w:szCs w:val="22"/>
        </w:rPr>
        <w:t>, sujaudinim</w:t>
      </w:r>
      <w:r w:rsidRPr="0071468C">
        <w:rPr>
          <w:sz w:val="22"/>
          <w:szCs w:val="22"/>
        </w:rPr>
        <w:t>ą</w:t>
      </w:r>
      <w:r w:rsidR="00296D95" w:rsidRPr="0071468C">
        <w:rPr>
          <w:sz w:val="22"/>
          <w:szCs w:val="22"/>
        </w:rPr>
        <w:t>, nerim</w:t>
      </w:r>
      <w:r w:rsidRPr="0071468C">
        <w:rPr>
          <w:sz w:val="22"/>
          <w:szCs w:val="22"/>
        </w:rPr>
        <w:t>ą</w:t>
      </w:r>
      <w:r w:rsidR="00296D95" w:rsidRPr="0071468C">
        <w:rPr>
          <w:sz w:val="22"/>
          <w:szCs w:val="22"/>
        </w:rPr>
        <w:t>, įtamp</w:t>
      </w:r>
      <w:r w:rsidRPr="0071468C">
        <w:rPr>
          <w:sz w:val="22"/>
          <w:szCs w:val="22"/>
        </w:rPr>
        <w:t>ą</w:t>
      </w:r>
      <w:r w:rsidR="00296D95" w:rsidRPr="0071468C">
        <w:rPr>
          <w:sz w:val="22"/>
          <w:szCs w:val="22"/>
        </w:rPr>
        <w:t xml:space="preserve">, </w:t>
      </w:r>
      <w:r w:rsidR="008032D1" w:rsidRPr="0071468C">
        <w:rPr>
          <w:sz w:val="22"/>
          <w:szCs w:val="22"/>
        </w:rPr>
        <w:t>svaigulį</w:t>
      </w:r>
      <w:r w:rsidR="00296D95" w:rsidRPr="0071468C">
        <w:rPr>
          <w:sz w:val="22"/>
          <w:szCs w:val="22"/>
        </w:rPr>
        <w:t>, cianoz</w:t>
      </w:r>
      <w:r w:rsidRPr="0071468C">
        <w:rPr>
          <w:sz w:val="22"/>
          <w:szCs w:val="22"/>
        </w:rPr>
        <w:t>ę</w:t>
      </w:r>
      <w:r w:rsidR="00296D95" w:rsidRPr="0071468C">
        <w:rPr>
          <w:sz w:val="22"/>
          <w:szCs w:val="22"/>
        </w:rPr>
        <w:t xml:space="preserve"> arba bendr</w:t>
      </w:r>
      <w:r w:rsidRPr="0071468C">
        <w:rPr>
          <w:sz w:val="22"/>
          <w:szCs w:val="22"/>
        </w:rPr>
        <w:t>ą</w:t>
      </w:r>
      <w:r w:rsidR="00296D95" w:rsidRPr="0071468C">
        <w:rPr>
          <w:sz w:val="22"/>
          <w:szCs w:val="22"/>
        </w:rPr>
        <w:t xml:space="preserve"> negalavim</w:t>
      </w:r>
      <w:r w:rsidRPr="0071468C">
        <w:rPr>
          <w:sz w:val="22"/>
          <w:szCs w:val="22"/>
        </w:rPr>
        <w:t>ą</w:t>
      </w:r>
      <w:r w:rsidR="00296D95" w:rsidRPr="0071468C">
        <w:rPr>
          <w:sz w:val="22"/>
          <w:szCs w:val="22"/>
        </w:rPr>
        <w:t xml:space="preserve">. </w:t>
      </w:r>
    </w:p>
    <w:p w:rsidR="00CF4C82" w:rsidRPr="0071468C" w:rsidRDefault="00CF4C82" w:rsidP="00296D95">
      <w:pPr>
        <w:pStyle w:val="Default"/>
        <w:rPr>
          <w:b/>
          <w:bCs/>
          <w:sz w:val="22"/>
          <w:szCs w:val="22"/>
        </w:rPr>
      </w:pPr>
    </w:p>
    <w:p w:rsidR="00296D95" w:rsidRPr="0071468C" w:rsidRDefault="00296D95" w:rsidP="00296D95">
      <w:pPr>
        <w:pStyle w:val="Default"/>
        <w:rPr>
          <w:sz w:val="22"/>
          <w:szCs w:val="22"/>
        </w:rPr>
      </w:pPr>
      <w:r w:rsidRPr="0071468C">
        <w:rPr>
          <w:b/>
          <w:bCs/>
          <w:sz w:val="22"/>
          <w:szCs w:val="22"/>
        </w:rPr>
        <w:t xml:space="preserve">Pamiršus pavartoti </w:t>
      </w:r>
      <w:r w:rsidR="00CF4C82" w:rsidRPr="0071468C">
        <w:rPr>
          <w:b/>
          <w:bCs/>
          <w:sz w:val="22"/>
          <w:szCs w:val="22"/>
        </w:rPr>
        <w:t>Agodeprin</w:t>
      </w:r>
      <w:r w:rsidRPr="0071468C">
        <w:rPr>
          <w:b/>
          <w:bCs/>
          <w:sz w:val="22"/>
          <w:szCs w:val="22"/>
        </w:rPr>
        <w:t xml:space="preserve"> </w:t>
      </w:r>
    </w:p>
    <w:p w:rsidR="00296D95" w:rsidRPr="0071468C" w:rsidRDefault="00296D95" w:rsidP="00296D95">
      <w:pPr>
        <w:pStyle w:val="Default"/>
        <w:rPr>
          <w:sz w:val="22"/>
          <w:szCs w:val="22"/>
        </w:rPr>
      </w:pPr>
      <w:r w:rsidRPr="0071468C">
        <w:rPr>
          <w:sz w:val="22"/>
          <w:szCs w:val="22"/>
        </w:rPr>
        <w:t xml:space="preserve">Negalima vartoti dvigubos dozės norint kompensuoti praleistą dozę. </w:t>
      </w:r>
      <w:r w:rsidR="00CF4C82" w:rsidRPr="0071468C">
        <w:rPr>
          <w:sz w:val="22"/>
          <w:szCs w:val="22"/>
        </w:rPr>
        <w:t>Tiesiog išgerkite kitą dozę</w:t>
      </w:r>
      <w:r w:rsidRPr="0071468C">
        <w:rPr>
          <w:sz w:val="22"/>
          <w:szCs w:val="22"/>
        </w:rPr>
        <w:t xml:space="preserve"> įprastu laiku. </w:t>
      </w:r>
    </w:p>
    <w:p w:rsidR="00296D95" w:rsidRPr="0071468C" w:rsidRDefault="00296D95" w:rsidP="00296D95">
      <w:pPr>
        <w:pStyle w:val="Default"/>
        <w:rPr>
          <w:sz w:val="22"/>
          <w:szCs w:val="22"/>
        </w:rPr>
      </w:pPr>
      <w:r w:rsidRPr="0071468C">
        <w:rPr>
          <w:sz w:val="22"/>
          <w:szCs w:val="22"/>
        </w:rPr>
        <w:t xml:space="preserve">Ant lizdinės tablečių plokštelės išspausdintas kalendorius, kuris padės Jums prisiminti, kada paskutinį kartą išgėrėte </w:t>
      </w:r>
      <w:r w:rsidR="00CF4C82" w:rsidRPr="0071468C">
        <w:rPr>
          <w:sz w:val="22"/>
          <w:szCs w:val="22"/>
        </w:rPr>
        <w:t>Agodeprin</w:t>
      </w:r>
      <w:r w:rsidRPr="0071468C">
        <w:rPr>
          <w:sz w:val="22"/>
          <w:szCs w:val="22"/>
        </w:rPr>
        <w:t xml:space="preserve"> tabletę. </w:t>
      </w:r>
    </w:p>
    <w:p w:rsidR="00CF4C82" w:rsidRPr="0071468C" w:rsidRDefault="00CF4C82" w:rsidP="00296D95">
      <w:pPr>
        <w:pStyle w:val="Default"/>
        <w:rPr>
          <w:b/>
          <w:bCs/>
          <w:sz w:val="22"/>
          <w:szCs w:val="22"/>
        </w:rPr>
      </w:pPr>
    </w:p>
    <w:p w:rsidR="00AD1992" w:rsidRPr="0071468C" w:rsidRDefault="00296D95" w:rsidP="00296D95">
      <w:pPr>
        <w:pStyle w:val="Default"/>
        <w:rPr>
          <w:b/>
          <w:bCs/>
          <w:sz w:val="22"/>
          <w:szCs w:val="22"/>
        </w:rPr>
      </w:pPr>
      <w:r w:rsidRPr="0071468C">
        <w:rPr>
          <w:b/>
          <w:bCs/>
          <w:sz w:val="22"/>
          <w:szCs w:val="22"/>
        </w:rPr>
        <w:t xml:space="preserve">Nustojus vartoti </w:t>
      </w:r>
      <w:r w:rsidR="00CF4C82" w:rsidRPr="0071468C">
        <w:rPr>
          <w:b/>
          <w:bCs/>
          <w:sz w:val="22"/>
          <w:szCs w:val="22"/>
        </w:rPr>
        <w:t>Agodeprin</w:t>
      </w:r>
    </w:p>
    <w:p w:rsidR="00AD1992" w:rsidRPr="0071468C" w:rsidRDefault="0044178E" w:rsidP="0071468C">
      <w:pPr>
        <w:pStyle w:val="Default"/>
        <w:rPr>
          <w:sz w:val="22"/>
          <w:szCs w:val="22"/>
        </w:rPr>
      </w:pPr>
      <w:r w:rsidRPr="0071468C">
        <w:rPr>
          <w:sz w:val="22"/>
          <w:szCs w:val="22"/>
        </w:rPr>
        <w:t>NENUTRAUKITE</w:t>
      </w:r>
      <w:r w:rsidR="004E3572" w:rsidRPr="0071468C">
        <w:rPr>
          <w:sz w:val="22"/>
          <w:szCs w:val="22"/>
        </w:rPr>
        <w:t xml:space="preserve"> vaisto vartojimo nepasitar</w:t>
      </w:r>
      <w:r w:rsidRPr="0071468C">
        <w:rPr>
          <w:sz w:val="22"/>
          <w:szCs w:val="22"/>
        </w:rPr>
        <w:t>ę</w:t>
      </w:r>
      <w:r w:rsidR="004E3572" w:rsidRPr="0071468C">
        <w:rPr>
          <w:sz w:val="22"/>
          <w:szCs w:val="22"/>
        </w:rPr>
        <w:t xml:space="preserve"> su gydytoju, </w:t>
      </w:r>
      <w:r w:rsidR="00AD1992" w:rsidRPr="0071468C">
        <w:rPr>
          <w:sz w:val="22"/>
          <w:szCs w:val="22"/>
        </w:rPr>
        <w:t>net jei</w:t>
      </w:r>
      <w:r w:rsidRPr="0071468C">
        <w:rPr>
          <w:sz w:val="22"/>
          <w:szCs w:val="22"/>
        </w:rPr>
        <w:t>gu</w:t>
      </w:r>
      <w:r w:rsidR="00AD1992" w:rsidRPr="0071468C">
        <w:rPr>
          <w:sz w:val="22"/>
          <w:szCs w:val="22"/>
        </w:rPr>
        <w:t xml:space="preserve"> jaučiatės geriau. </w:t>
      </w:r>
    </w:p>
    <w:p w:rsidR="00AD1992" w:rsidRPr="0071468C" w:rsidRDefault="00AD1992" w:rsidP="00296D95">
      <w:pPr>
        <w:pStyle w:val="Default"/>
        <w:rPr>
          <w:sz w:val="22"/>
          <w:szCs w:val="22"/>
        </w:rPr>
      </w:pPr>
    </w:p>
    <w:p w:rsidR="00296D95" w:rsidRPr="0071468C" w:rsidRDefault="00296D95" w:rsidP="00296D95">
      <w:pPr>
        <w:pStyle w:val="Default"/>
        <w:rPr>
          <w:sz w:val="22"/>
          <w:szCs w:val="22"/>
        </w:rPr>
      </w:pPr>
    </w:p>
    <w:p w:rsidR="00B3762D" w:rsidRPr="0071468C" w:rsidRDefault="00296D95" w:rsidP="00296D95">
      <w:pPr>
        <w:widowControl w:val="0"/>
        <w:numPr>
          <w:ilvl w:val="12"/>
          <w:numId w:val="0"/>
        </w:numPr>
        <w:ind w:right="-2"/>
        <w:rPr>
          <w:snapToGrid w:val="0"/>
          <w:szCs w:val="22"/>
          <w:lang w:eastAsia="en-US"/>
        </w:rPr>
      </w:pPr>
      <w:r w:rsidRPr="0071468C">
        <w:rPr>
          <w:szCs w:val="22"/>
        </w:rPr>
        <w:t>Jeigu kiltų daugiau klausimų dėl šio vaisto vartojimo, kreipkitės į gydytoją arba vaistininką.</w:t>
      </w:r>
    </w:p>
    <w:p w:rsidR="00D87EAB" w:rsidRPr="0071468C" w:rsidRDefault="00D87EAB" w:rsidP="00D87EAB">
      <w:pPr>
        <w:widowControl w:val="0"/>
        <w:numPr>
          <w:ilvl w:val="12"/>
          <w:numId w:val="0"/>
        </w:numPr>
        <w:ind w:right="-29"/>
        <w:rPr>
          <w:snapToGrid w:val="0"/>
          <w:szCs w:val="22"/>
          <w:lang w:eastAsia="en-US"/>
        </w:rPr>
      </w:pPr>
    </w:p>
    <w:p w:rsidR="00D87EAB" w:rsidRPr="0071468C" w:rsidRDefault="00D87EAB" w:rsidP="00D87EAB">
      <w:pPr>
        <w:widowControl w:val="0"/>
        <w:numPr>
          <w:ilvl w:val="12"/>
          <w:numId w:val="0"/>
        </w:numPr>
        <w:rPr>
          <w:snapToGrid w:val="0"/>
          <w:szCs w:val="22"/>
          <w:lang w:eastAsia="en-US"/>
        </w:rPr>
      </w:pPr>
    </w:p>
    <w:p w:rsidR="00D87EAB" w:rsidRPr="0071468C" w:rsidRDefault="00D87EAB" w:rsidP="00D87EAB">
      <w:pPr>
        <w:widowControl w:val="0"/>
        <w:tabs>
          <w:tab w:val="left" w:pos="567"/>
        </w:tabs>
        <w:outlineLvl w:val="2"/>
        <w:rPr>
          <w:b/>
          <w:bCs/>
          <w:snapToGrid w:val="0"/>
          <w:szCs w:val="22"/>
        </w:rPr>
      </w:pPr>
      <w:r w:rsidRPr="0071468C">
        <w:rPr>
          <w:b/>
          <w:bCs/>
          <w:snapToGrid w:val="0"/>
          <w:szCs w:val="22"/>
        </w:rPr>
        <w:t>4.</w:t>
      </w:r>
      <w:r w:rsidRPr="0071468C">
        <w:rPr>
          <w:b/>
          <w:bCs/>
          <w:snapToGrid w:val="0"/>
          <w:szCs w:val="22"/>
        </w:rPr>
        <w:tab/>
        <w:t>Galimas šalutinis poveikis</w:t>
      </w:r>
    </w:p>
    <w:p w:rsidR="00D87EAB" w:rsidRPr="0071468C" w:rsidRDefault="00D87EAB" w:rsidP="00D87EAB">
      <w:pPr>
        <w:widowControl w:val="0"/>
        <w:numPr>
          <w:ilvl w:val="12"/>
          <w:numId w:val="0"/>
        </w:numPr>
        <w:rPr>
          <w:snapToGrid w:val="0"/>
          <w:szCs w:val="22"/>
          <w:lang w:eastAsia="en-US"/>
        </w:rPr>
      </w:pPr>
    </w:p>
    <w:p w:rsidR="00CF4C82" w:rsidRPr="0071468C" w:rsidRDefault="00D87EAB" w:rsidP="00AF35F0">
      <w:pPr>
        <w:widowControl w:val="0"/>
        <w:numPr>
          <w:ilvl w:val="12"/>
          <w:numId w:val="0"/>
        </w:numPr>
        <w:ind w:right="-29"/>
        <w:rPr>
          <w:szCs w:val="22"/>
        </w:rPr>
      </w:pPr>
      <w:r w:rsidRPr="0071468C">
        <w:rPr>
          <w:snapToGrid w:val="0"/>
          <w:szCs w:val="22"/>
          <w:lang w:eastAsia="en-US"/>
        </w:rPr>
        <w:t xml:space="preserve">Šis vaistas, kaip ir visi kiti, gali sukelti šalutinį poveikį, nors jis pasireiškia ne visiems žmonėms. </w:t>
      </w:r>
      <w:r w:rsidRPr="0071468C">
        <w:rPr>
          <w:szCs w:val="22"/>
          <w:lang w:eastAsia="en-US"/>
        </w:rPr>
        <w:t xml:space="preserve">Dauguma </w:t>
      </w:r>
      <w:r w:rsidR="00CF4C82" w:rsidRPr="0071468C">
        <w:rPr>
          <w:szCs w:val="22"/>
          <w:lang w:eastAsia="en-US"/>
        </w:rPr>
        <w:t>šalutinio</w:t>
      </w:r>
      <w:r w:rsidRPr="0071468C">
        <w:rPr>
          <w:szCs w:val="22"/>
          <w:lang w:eastAsia="en-US"/>
        </w:rPr>
        <w:t xml:space="preserve"> poveikio atvejų būna lengvi arba vidutinio sunkumo.</w:t>
      </w:r>
      <w:r w:rsidR="00AF35F0" w:rsidRPr="0071468C">
        <w:rPr>
          <w:szCs w:val="22"/>
          <w:lang w:eastAsia="en-US"/>
        </w:rPr>
        <w:t xml:space="preserve"> Jie</w:t>
      </w:r>
      <w:r w:rsidR="00CF4C82" w:rsidRPr="0071468C">
        <w:rPr>
          <w:szCs w:val="22"/>
        </w:rPr>
        <w:t xml:space="preserve"> paprastai pasireiškia per pirm</w:t>
      </w:r>
      <w:r w:rsidR="00AF35F0" w:rsidRPr="0071468C">
        <w:rPr>
          <w:szCs w:val="22"/>
        </w:rPr>
        <w:t>ąsias dvi gydymo savaites</w:t>
      </w:r>
      <w:r w:rsidR="00CF4C82" w:rsidRPr="0071468C">
        <w:rPr>
          <w:szCs w:val="22"/>
        </w:rPr>
        <w:t xml:space="preserve"> ir paprastai </w:t>
      </w:r>
      <w:r w:rsidR="00AF35F0" w:rsidRPr="0071468C">
        <w:rPr>
          <w:szCs w:val="22"/>
        </w:rPr>
        <w:t>būna laikini</w:t>
      </w:r>
      <w:r w:rsidR="00CF4C82" w:rsidRPr="0071468C">
        <w:rPr>
          <w:szCs w:val="22"/>
        </w:rPr>
        <w:t xml:space="preserve">. </w:t>
      </w:r>
    </w:p>
    <w:p w:rsidR="00AF35F0" w:rsidRPr="0071468C" w:rsidRDefault="00AF35F0" w:rsidP="00CF4C82">
      <w:pPr>
        <w:pStyle w:val="Default"/>
        <w:rPr>
          <w:sz w:val="22"/>
          <w:szCs w:val="22"/>
          <w:lang w:val="lt-LT"/>
        </w:rPr>
      </w:pPr>
    </w:p>
    <w:p w:rsidR="00CF4C82" w:rsidRPr="0071468C" w:rsidRDefault="00CF4C82" w:rsidP="00CF4C82">
      <w:pPr>
        <w:pStyle w:val="Default"/>
        <w:rPr>
          <w:sz w:val="22"/>
          <w:szCs w:val="22"/>
        </w:rPr>
      </w:pPr>
      <w:r w:rsidRPr="0071468C">
        <w:rPr>
          <w:sz w:val="22"/>
          <w:szCs w:val="22"/>
        </w:rPr>
        <w:lastRenderedPageBreak/>
        <w:t xml:space="preserve">Šalutinis poveikis gali būti toks: </w:t>
      </w:r>
    </w:p>
    <w:p w:rsidR="00AF35F0" w:rsidRPr="0071468C" w:rsidRDefault="00CF4C82" w:rsidP="00CF4C82">
      <w:pPr>
        <w:pStyle w:val="Default"/>
        <w:rPr>
          <w:b/>
          <w:sz w:val="22"/>
          <w:szCs w:val="22"/>
        </w:rPr>
      </w:pPr>
      <w:r w:rsidRPr="0071468C">
        <w:rPr>
          <w:b/>
          <w:sz w:val="22"/>
          <w:szCs w:val="22"/>
        </w:rPr>
        <w:t>Labai dažnas šalutinis poveikis</w:t>
      </w:r>
      <w:r w:rsidR="00AF35F0" w:rsidRPr="0071468C">
        <w:rPr>
          <w:b/>
          <w:sz w:val="22"/>
          <w:szCs w:val="22"/>
        </w:rPr>
        <w:t xml:space="preserve">: </w:t>
      </w:r>
      <w:r w:rsidRPr="0071468C">
        <w:rPr>
          <w:b/>
          <w:sz w:val="22"/>
          <w:szCs w:val="22"/>
        </w:rPr>
        <w:t xml:space="preserve">gali pasireikšti </w:t>
      </w:r>
      <w:r w:rsidR="00AF35F0" w:rsidRPr="0071468C">
        <w:rPr>
          <w:b/>
          <w:sz w:val="22"/>
          <w:szCs w:val="22"/>
        </w:rPr>
        <w:t>daugiau</w:t>
      </w:r>
      <w:r w:rsidRPr="0071468C">
        <w:rPr>
          <w:b/>
          <w:sz w:val="22"/>
          <w:szCs w:val="22"/>
        </w:rPr>
        <w:t xml:space="preserve"> kaip 1 iš 10 žmonių</w:t>
      </w:r>
    </w:p>
    <w:p w:rsidR="00CF4C82" w:rsidRPr="0071468C" w:rsidRDefault="00CF4C82" w:rsidP="00AF35F0">
      <w:pPr>
        <w:pStyle w:val="Default"/>
        <w:numPr>
          <w:ilvl w:val="0"/>
          <w:numId w:val="22"/>
        </w:numPr>
        <w:ind w:left="567" w:hanging="567"/>
        <w:rPr>
          <w:sz w:val="22"/>
          <w:szCs w:val="22"/>
        </w:rPr>
      </w:pPr>
      <w:r w:rsidRPr="0071468C">
        <w:rPr>
          <w:sz w:val="22"/>
          <w:szCs w:val="22"/>
        </w:rPr>
        <w:t xml:space="preserve">galvos skausmas. </w:t>
      </w:r>
    </w:p>
    <w:p w:rsidR="00AF35F0" w:rsidRPr="0071468C" w:rsidRDefault="00AF35F0" w:rsidP="00CF4C82">
      <w:pPr>
        <w:pStyle w:val="Default"/>
        <w:rPr>
          <w:sz w:val="22"/>
          <w:szCs w:val="22"/>
        </w:rPr>
      </w:pPr>
    </w:p>
    <w:p w:rsidR="00AF35F0" w:rsidRPr="0071468C" w:rsidRDefault="00CF4C82" w:rsidP="00CF4C82">
      <w:pPr>
        <w:pStyle w:val="Default"/>
        <w:rPr>
          <w:b/>
          <w:sz w:val="22"/>
          <w:szCs w:val="22"/>
        </w:rPr>
      </w:pPr>
      <w:r w:rsidRPr="0071468C">
        <w:rPr>
          <w:b/>
          <w:sz w:val="22"/>
          <w:szCs w:val="22"/>
        </w:rPr>
        <w:t>Dažnas šalutinis poveikis</w:t>
      </w:r>
      <w:r w:rsidR="00AF35F0" w:rsidRPr="0071468C">
        <w:rPr>
          <w:b/>
          <w:sz w:val="22"/>
          <w:szCs w:val="22"/>
        </w:rPr>
        <w:t xml:space="preserve">: </w:t>
      </w:r>
      <w:r w:rsidRPr="0071468C">
        <w:rPr>
          <w:b/>
          <w:sz w:val="22"/>
          <w:szCs w:val="22"/>
        </w:rPr>
        <w:t xml:space="preserve">gali pasireikšti </w:t>
      </w:r>
      <w:r w:rsidR="00906F41" w:rsidRPr="0071468C">
        <w:rPr>
          <w:b/>
          <w:sz w:val="22"/>
          <w:szCs w:val="22"/>
        </w:rPr>
        <w:t>rečiau</w:t>
      </w:r>
      <w:r w:rsidRPr="0071468C">
        <w:rPr>
          <w:b/>
          <w:sz w:val="22"/>
          <w:szCs w:val="22"/>
        </w:rPr>
        <w:t xml:space="preserve"> kaip 1 iš 10 žmonių</w:t>
      </w:r>
    </w:p>
    <w:p w:rsidR="00AF35F0" w:rsidRPr="0071468C" w:rsidRDefault="00906F41" w:rsidP="0049365C">
      <w:pPr>
        <w:pStyle w:val="Default"/>
        <w:numPr>
          <w:ilvl w:val="0"/>
          <w:numId w:val="23"/>
        </w:numPr>
        <w:ind w:left="567" w:hanging="567"/>
        <w:rPr>
          <w:sz w:val="22"/>
          <w:szCs w:val="22"/>
        </w:rPr>
      </w:pPr>
      <w:r w:rsidRPr="0071468C">
        <w:rPr>
          <w:sz w:val="22"/>
          <w:szCs w:val="22"/>
        </w:rPr>
        <w:t>svaigulys</w:t>
      </w:r>
      <w:r w:rsidR="00AF35F0" w:rsidRPr="0071468C">
        <w:rPr>
          <w:sz w:val="22"/>
          <w:szCs w:val="22"/>
        </w:rPr>
        <w:t>;</w:t>
      </w:r>
    </w:p>
    <w:p w:rsidR="00AF35F0" w:rsidRPr="0071468C" w:rsidRDefault="00CF4C82" w:rsidP="0049365C">
      <w:pPr>
        <w:pStyle w:val="Default"/>
        <w:numPr>
          <w:ilvl w:val="0"/>
          <w:numId w:val="23"/>
        </w:numPr>
        <w:ind w:left="567" w:hanging="567"/>
        <w:rPr>
          <w:sz w:val="22"/>
          <w:szCs w:val="22"/>
        </w:rPr>
      </w:pPr>
      <w:r w:rsidRPr="0071468C">
        <w:rPr>
          <w:sz w:val="22"/>
          <w:szCs w:val="22"/>
        </w:rPr>
        <w:t>mieguistumas (somnolencija)</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3"/>
        </w:numPr>
        <w:ind w:left="567" w:hanging="567"/>
        <w:rPr>
          <w:sz w:val="22"/>
          <w:szCs w:val="22"/>
        </w:rPr>
      </w:pPr>
      <w:r w:rsidRPr="0071468C">
        <w:rPr>
          <w:sz w:val="22"/>
          <w:szCs w:val="22"/>
        </w:rPr>
        <w:t>negalėjimas užmigti (nemiga)</w:t>
      </w:r>
      <w:r w:rsidR="00AF35F0" w:rsidRPr="0071468C">
        <w:rPr>
          <w:sz w:val="22"/>
          <w:szCs w:val="22"/>
        </w:rPr>
        <w:t>;</w:t>
      </w:r>
      <w:r w:rsidRPr="0071468C">
        <w:rPr>
          <w:sz w:val="22"/>
          <w:szCs w:val="22"/>
        </w:rPr>
        <w:t xml:space="preserve"> </w:t>
      </w:r>
    </w:p>
    <w:p w:rsidR="00AF35F0" w:rsidRPr="0071468C" w:rsidRDefault="00F46D56" w:rsidP="0049365C">
      <w:pPr>
        <w:pStyle w:val="Default"/>
        <w:numPr>
          <w:ilvl w:val="0"/>
          <w:numId w:val="23"/>
        </w:numPr>
        <w:ind w:left="567" w:hanging="567"/>
        <w:rPr>
          <w:sz w:val="22"/>
          <w:szCs w:val="22"/>
        </w:rPr>
      </w:pPr>
      <w:r w:rsidRPr="0071468C" w:rsidDel="00F46D56">
        <w:rPr>
          <w:sz w:val="22"/>
          <w:szCs w:val="22"/>
        </w:rPr>
        <w:t xml:space="preserve"> </w:t>
      </w:r>
      <w:r w:rsidR="00CF4C82" w:rsidRPr="0071468C">
        <w:rPr>
          <w:sz w:val="22"/>
          <w:szCs w:val="22"/>
        </w:rPr>
        <w:t>pykinimas</w:t>
      </w:r>
      <w:r w:rsidR="00AF35F0" w:rsidRPr="0071468C">
        <w:rPr>
          <w:sz w:val="22"/>
          <w:szCs w:val="22"/>
        </w:rPr>
        <w:t>;</w:t>
      </w:r>
      <w:r w:rsidR="00CF4C82" w:rsidRPr="0071468C">
        <w:rPr>
          <w:sz w:val="22"/>
          <w:szCs w:val="22"/>
        </w:rPr>
        <w:t xml:space="preserve"> </w:t>
      </w:r>
    </w:p>
    <w:p w:rsidR="00AF35F0" w:rsidRPr="0071468C" w:rsidRDefault="00CF4C82" w:rsidP="0049365C">
      <w:pPr>
        <w:pStyle w:val="Default"/>
        <w:numPr>
          <w:ilvl w:val="0"/>
          <w:numId w:val="23"/>
        </w:numPr>
        <w:ind w:left="567" w:hanging="567"/>
        <w:rPr>
          <w:sz w:val="22"/>
          <w:szCs w:val="22"/>
        </w:rPr>
      </w:pPr>
      <w:r w:rsidRPr="0071468C">
        <w:rPr>
          <w:sz w:val="22"/>
          <w:szCs w:val="22"/>
        </w:rPr>
        <w:t>viduriavimas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3"/>
        </w:numPr>
        <w:ind w:left="567" w:hanging="567"/>
        <w:rPr>
          <w:sz w:val="22"/>
          <w:szCs w:val="22"/>
        </w:rPr>
      </w:pPr>
      <w:r w:rsidRPr="0071468C">
        <w:rPr>
          <w:sz w:val="22"/>
          <w:szCs w:val="22"/>
        </w:rPr>
        <w:t>vidurių užkietėjimas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3"/>
        </w:numPr>
        <w:ind w:left="567" w:hanging="567"/>
        <w:rPr>
          <w:sz w:val="22"/>
          <w:szCs w:val="22"/>
        </w:rPr>
      </w:pPr>
      <w:r w:rsidRPr="0071468C">
        <w:rPr>
          <w:sz w:val="22"/>
          <w:szCs w:val="22"/>
        </w:rPr>
        <w:t>skausmas pilve</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3"/>
        </w:numPr>
        <w:ind w:left="567" w:hanging="567"/>
        <w:rPr>
          <w:sz w:val="22"/>
          <w:szCs w:val="22"/>
        </w:rPr>
      </w:pPr>
      <w:r w:rsidRPr="0071468C">
        <w:rPr>
          <w:sz w:val="22"/>
          <w:szCs w:val="22"/>
        </w:rPr>
        <w:t>nugaros skausmas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3"/>
        </w:numPr>
        <w:ind w:left="567" w:hanging="567"/>
        <w:rPr>
          <w:sz w:val="22"/>
          <w:szCs w:val="22"/>
        </w:rPr>
      </w:pPr>
      <w:r w:rsidRPr="0071468C">
        <w:rPr>
          <w:sz w:val="22"/>
          <w:szCs w:val="22"/>
        </w:rPr>
        <w:t>nuovargis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3"/>
        </w:numPr>
        <w:ind w:left="567" w:hanging="567"/>
        <w:rPr>
          <w:sz w:val="22"/>
          <w:szCs w:val="22"/>
        </w:rPr>
      </w:pPr>
      <w:r w:rsidRPr="0071468C">
        <w:rPr>
          <w:sz w:val="22"/>
          <w:szCs w:val="22"/>
        </w:rPr>
        <w:t>nerimas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3"/>
        </w:numPr>
        <w:ind w:left="567" w:hanging="567"/>
        <w:rPr>
          <w:sz w:val="22"/>
          <w:szCs w:val="22"/>
        </w:rPr>
      </w:pPr>
      <w:r w:rsidRPr="0071468C">
        <w:rPr>
          <w:sz w:val="22"/>
          <w:szCs w:val="22"/>
        </w:rPr>
        <w:t>nenormalūs sapnai</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3"/>
        </w:numPr>
        <w:ind w:left="567" w:hanging="567"/>
        <w:rPr>
          <w:sz w:val="22"/>
          <w:szCs w:val="22"/>
        </w:rPr>
      </w:pPr>
      <w:r w:rsidRPr="0071468C">
        <w:rPr>
          <w:sz w:val="22"/>
          <w:szCs w:val="22"/>
        </w:rPr>
        <w:t xml:space="preserve">padidėjęs kepenų fermentų </w:t>
      </w:r>
      <w:r w:rsidR="00AF35F0" w:rsidRPr="0071468C">
        <w:rPr>
          <w:sz w:val="22"/>
          <w:szCs w:val="22"/>
        </w:rPr>
        <w:t>aktyvumas</w:t>
      </w:r>
      <w:r w:rsidRPr="0071468C">
        <w:rPr>
          <w:sz w:val="22"/>
          <w:szCs w:val="22"/>
        </w:rPr>
        <w:t xml:space="preserve"> kraujyje</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3"/>
        </w:numPr>
        <w:ind w:left="567" w:hanging="567"/>
        <w:rPr>
          <w:sz w:val="22"/>
          <w:szCs w:val="22"/>
        </w:rPr>
      </w:pPr>
      <w:r w:rsidRPr="0071468C">
        <w:rPr>
          <w:sz w:val="22"/>
          <w:szCs w:val="22"/>
        </w:rPr>
        <w:t>vėmimas</w:t>
      </w:r>
      <w:r w:rsidR="00AF35F0" w:rsidRPr="0071468C">
        <w:rPr>
          <w:sz w:val="22"/>
          <w:szCs w:val="22"/>
        </w:rPr>
        <w:t>;</w:t>
      </w:r>
      <w:r w:rsidRPr="0071468C">
        <w:rPr>
          <w:sz w:val="22"/>
          <w:szCs w:val="22"/>
        </w:rPr>
        <w:t xml:space="preserve"> </w:t>
      </w:r>
    </w:p>
    <w:p w:rsidR="00CF4C82" w:rsidRPr="0071468C" w:rsidRDefault="00CF4C82" w:rsidP="0049365C">
      <w:pPr>
        <w:pStyle w:val="Default"/>
        <w:numPr>
          <w:ilvl w:val="0"/>
          <w:numId w:val="23"/>
        </w:numPr>
        <w:ind w:left="567" w:hanging="567"/>
        <w:rPr>
          <w:sz w:val="22"/>
          <w:szCs w:val="22"/>
        </w:rPr>
      </w:pPr>
      <w:r w:rsidRPr="0071468C">
        <w:rPr>
          <w:sz w:val="22"/>
          <w:szCs w:val="22"/>
        </w:rPr>
        <w:t xml:space="preserve">kūno masės padidėjimas. </w:t>
      </w:r>
    </w:p>
    <w:p w:rsidR="00AF35F0" w:rsidRPr="0071468C" w:rsidRDefault="00AF35F0" w:rsidP="00CF4C82">
      <w:pPr>
        <w:pStyle w:val="Default"/>
        <w:rPr>
          <w:sz w:val="22"/>
          <w:szCs w:val="22"/>
        </w:rPr>
      </w:pPr>
    </w:p>
    <w:p w:rsidR="00AF35F0" w:rsidRPr="0071468C" w:rsidRDefault="00CF4C82" w:rsidP="00CF4C82">
      <w:pPr>
        <w:pStyle w:val="Default"/>
        <w:rPr>
          <w:b/>
          <w:sz w:val="22"/>
          <w:szCs w:val="22"/>
        </w:rPr>
      </w:pPr>
      <w:r w:rsidRPr="0071468C">
        <w:rPr>
          <w:b/>
          <w:sz w:val="22"/>
          <w:szCs w:val="22"/>
        </w:rPr>
        <w:t>Nedažnas šalutinis poveikis</w:t>
      </w:r>
      <w:r w:rsidR="00AF35F0" w:rsidRPr="0071468C">
        <w:rPr>
          <w:b/>
          <w:sz w:val="22"/>
          <w:szCs w:val="22"/>
        </w:rPr>
        <w:t>:</w:t>
      </w:r>
      <w:r w:rsidRPr="0071468C">
        <w:rPr>
          <w:b/>
          <w:sz w:val="22"/>
          <w:szCs w:val="22"/>
        </w:rPr>
        <w:t xml:space="preserve"> gali pasireikšti </w:t>
      </w:r>
      <w:r w:rsidR="00906F41" w:rsidRPr="0071468C">
        <w:rPr>
          <w:b/>
          <w:sz w:val="22"/>
          <w:szCs w:val="22"/>
        </w:rPr>
        <w:t>rečiau</w:t>
      </w:r>
      <w:r w:rsidRPr="0071468C">
        <w:rPr>
          <w:b/>
          <w:sz w:val="22"/>
          <w:szCs w:val="22"/>
        </w:rPr>
        <w:t xml:space="preserve"> kaip 1 iš 100 žmonių</w:t>
      </w:r>
    </w:p>
    <w:p w:rsidR="00AF35F0" w:rsidRPr="0071468C" w:rsidRDefault="0049365C" w:rsidP="0049365C">
      <w:pPr>
        <w:pStyle w:val="Default"/>
        <w:numPr>
          <w:ilvl w:val="0"/>
          <w:numId w:val="24"/>
        </w:numPr>
        <w:ind w:left="567" w:hanging="567"/>
        <w:rPr>
          <w:sz w:val="22"/>
          <w:szCs w:val="22"/>
        </w:rPr>
      </w:pPr>
      <w:r w:rsidRPr="0071468C">
        <w:rPr>
          <w:sz w:val="22"/>
          <w:szCs w:val="22"/>
        </w:rPr>
        <w:t>m</w:t>
      </w:r>
      <w:r w:rsidR="00CF4C82" w:rsidRPr="0071468C">
        <w:rPr>
          <w:sz w:val="22"/>
          <w:szCs w:val="22"/>
        </w:rPr>
        <w:t>igrena</w:t>
      </w:r>
      <w:r w:rsidR="00AF35F0" w:rsidRPr="0071468C">
        <w:rPr>
          <w:sz w:val="22"/>
          <w:szCs w:val="22"/>
        </w:rPr>
        <w:t>;</w:t>
      </w:r>
      <w:r w:rsidR="00CF4C82"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dilgčiojimas ir dygsėjimas rankų ir kojų pirštuose (parestezija)</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miglotas matymas</w:t>
      </w:r>
      <w:r w:rsidR="00AF35F0" w:rsidRPr="0071468C">
        <w:rPr>
          <w:sz w:val="22"/>
          <w:szCs w:val="22"/>
        </w:rPr>
        <w:t>;</w:t>
      </w:r>
      <w:r w:rsidRPr="0071468C">
        <w:rPr>
          <w:sz w:val="22"/>
          <w:szCs w:val="22"/>
        </w:rPr>
        <w:t xml:space="preserve"> </w:t>
      </w:r>
    </w:p>
    <w:p w:rsidR="00906F41" w:rsidRPr="0071468C" w:rsidRDefault="00CF4C82" w:rsidP="0049365C">
      <w:pPr>
        <w:pStyle w:val="Default"/>
        <w:numPr>
          <w:ilvl w:val="0"/>
          <w:numId w:val="24"/>
        </w:numPr>
        <w:ind w:left="567" w:hanging="567"/>
        <w:rPr>
          <w:sz w:val="22"/>
          <w:szCs w:val="22"/>
        </w:rPr>
      </w:pPr>
      <w:r w:rsidRPr="0071468C">
        <w:rPr>
          <w:sz w:val="22"/>
          <w:szCs w:val="22"/>
        </w:rPr>
        <w:t>neramių kojų sindromas (sutrikimas, apibūdinamas nekontroliuojamu poreikiu judinti kojas)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spengimas ausyse</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per didelis prakaitavimas (hiperhidrozė)</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egzema</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niež</w:t>
      </w:r>
      <w:r w:rsidR="00906F41" w:rsidRPr="0071468C">
        <w:rPr>
          <w:sz w:val="22"/>
          <w:szCs w:val="22"/>
        </w:rPr>
        <w:t>ėjimas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dilgėlinė</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su</w:t>
      </w:r>
      <w:r w:rsidR="00AF35F0" w:rsidRPr="0071468C">
        <w:rPr>
          <w:sz w:val="22"/>
          <w:szCs w:val="22"/>
        </w:rPr>
        <w:t>si</w:t>
      </w:r>
      <w:r w:rsidRPr="0071468C">
        <w:rPr>
          <w:sz w:val="22"/>
          <w:szCs w:val="22"/>
        </w:rPr>
        <w:t>jaudinimas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irzlumas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neramumas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agresyvus elgesys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nakties košmarai</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manija ar hipomanija (taip pat žr. 2 skyri</w:t>
      </w:r>
      <w:r w:rsidR="00AF35F0" w:rsidRPr="0071468C">
        <w:rPr>
          <w:sz w:val="22"/>
          <w:szCs w:val="22"/>
        </w:rPr>
        <w:t>aus poskyrį</w:t>
      </w:r>
      <w:r w:rsidRPr="0071468C">
        <w:rPr>
          <w:sz w:val="22"/>
          <w:szCs w:val="22"/>
        </w:rPr>
        <w:t xml:space="preserve"> „Įspėjimai ir atsargumo priemonės“)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mintys apie savižudybę ar savižudiškas elgesys</w:t>
      </w:r>
      <w:r w:rsidR="00AF35F0" w:rsidRPr="0071468C">
        <w:rPr>
          <w:sz w:val="22"/>
          <w:szCs w:val="22"/>
        </w:rPr>
        <w:t>;</w:t>
      </w:r>
      <w:r w:rsidRPr="0071468C">
        <w:rPr>
          <w:sz w:val="22"/>
          <w:szCs w:val="22"/>
        </w:rPr>
        <w:t xml:space="preserve"> </w:t>
      </w:r>
    </w:p>
    <w:p w:rsidR="00AF35F0" w:rsidRPr="0071468C" w:rsidRDefault="00CF4C82" w:rsidP="0049365C">
      <w:pPr>
        <w:pStyle w:val="Default"/>
        <w:numPr>
          <w:ilvl w:val="0"/>
          <w:numId w:val="24"/>
        </w:numPr>
        <w:ind w:left="567" w:hanging="567"/>
        <w:rPr>
          <w:sz w:val="22"/>
          <w:szCs w:val="22"/>
        </w:rPr>
      </w:pPr>
      <w:r w:rsidRPr="0071468C">
        <w:rPr>
          <w:sz w:val="22"/>
          <w:szCs w:val="22"/>
        </w:rPr>
        <w:t>sumišimas</w:t>
      </w:r>
      <w:r w:rsidR="00AF35F0" w:rsidRPr="0071468C">
        <w:rPr>
          <w:sz w:val="22"/>
          <w:szCs w:val="22"/>
        </w:rPr>
        <w:t>;</w:t>
      </w:r>
      <w:r w:rsidRPr="0071468C">
        <w:rPr>
          <w:sz w:val="22"/>
          <w:szCs w:val="22"/>
        </w:rPr>
        <w:t xml:space="preserve"> </w:t>
      </w:r>
    </w:p>
    <w:p w:rsidR="00CF4C82" w:rsidRPr="0071468C" w:rsidRDefault="00CF4C82" w:rsidP="0049365C">
      <w:pPr>
        <w:pStyle w:val="Default"/>
        <w:numPr>
          <w:ilvl w:val="0"/>
          <w:numId w:val="24"/>
        </w:numPr>
        <w:ind w:left="567" w:hanging="567"/>
        <w:rPr>
          <w:sz w:val="22"/>
          <w:szCs w:val="22"/>
        </w:rPr>
      </w:pPr>
      <w:r w:rsidRPr="0071468C">
        <w:rPr>
          <w:sz w:val="22"/>
          <w:szCs w:val="22"/>
        </w:rPr>
        <w:t xml:space="preserve">kūno masės sumažėjimas. </w:t>
      </w:r>
    </w:p>
    <w:p w:rsidR="00CF4C82" w:rsidRPr="0071468C" w:rsidRDefault="00CF4C82" w:rsidP="00AF35F0"/>
    <w:p w:rsidR="00AF35F0" w:rsidRPr="0071468C" w:rsidRDefault="00CF4C82" w:rsidP="00CF4C82">
      <w:pPr>
        <w:pStyle w:val="Default"/>
        <w:rPr>
          <w:b/>
          <w:sz w:val="22"/>
          <w:szCs w:val="22"/>
        </w:rPr>
      </w:pPr>
      <w:r w:rsidRPr="0071468C">
        <w:rPr>
          <w:b/>
          <w:sz w:val="22"/>
          <w:szCs w:val="22"/>
        </w:rPr>
        <w:t>Retas šalutinis poveikis</w:t>
      </w:r>
      <w:r w:rsidR="00AF35F0" w:rsidRPr="0071468C">
        <w:rPr>
          <w:b/>
          <w:sz w:val="22"/>
          <w:szCs w:val="22"/>
        </w:rPr>
        <w:t>:</w:t>
      </w:r>
      <w:r w:rsidRPr="0071468C">
        <w:rPr>
          <w:b/>
          <w:sz w:val="22"/>
          <w:szCs w:val="22"/>
        </w:rPr>
        <w:t xml:space="preserve"> gali pasireikšti </w:t>
      </w:r>
      <w:r w:rsidR="00906F41" w:rsidRPr="0071468C">
        <w:rPr>
          <w:b/>
          <w:sz w:val="22"/>
          <w:szCs w:val="22"/>
        </w:rPr>
        <w:t>rečiau</w:t>
      </w:r>
      <w:r w:rsidRPr="0071468C">
        <w:rPr>
          <w:b/>
          <w:sz w:val="22"/>
          <w:szCs w:val="22"/>
        </w:rPr>
        <w:t xml:space="preserve"> kaip 1 iš 1000 žmonių</w:t>
      </w:r>
    </w:p>
    <w:p w:rsidR="0049365C" w:rsidRPr="0071468C" w:rsidRDefault="00CF4C82" w:rsidP="0049365C">
      <w:pPr>
        <w:pStyle w:val="Default"/>
        <w:numPr>
          <w:ilvl w:val="0"/>
          <w:numId w:val="25"/>
        </w:numPr>
        <w:ind w:left="567" w:hanging="567"/>
        <w:rPr>
          <w:sz w:val="22"/>
          <w:szCs w:val="22"/>
        </w:rPr>
      </w:pPr>
      <w:r w:rsidRPr="0071468C">
        <w:rPr>
          <w:sz w:val="22"/>
          <w:szCs w:val="22"/>
        </w:rPr>
        <w:t xml:space="preserve">sunkus odos </w:t>
      </w:r>
      <w:r w:rsidR="00AF35F0" w:rsidRPr="0071468C">
        <w:rPr>
          <w:sz w:val="22"/>
          <w:szCs w:val="22"/>
        </w:rPr>
        <w:t>iš</w:t>
      </w:r>
      <w:r w:rsidRPr="0071468C">
        <w:rPr>
          <w:sz w:val="22"/>
          <w:szCs w:val="22"/>
        </w:rPr>
        <w:t>bėrimas (eriteminis</w:t>
      </w:r>
      <w:r w:rsidR="0049365C" w:rsidRPr="0071468C">
        <w:rPr>
          <w:sz w:val="22"/>
          <w:szCs w:val="22"/>
        </w:rPr>
        <w:t xml:space="preserve"> išbėrimas</w:t>
      </w:r>
      <w:r w:rsidRPr="0071468C">
        <w:rPr>
          <w:sz w:val="22"/>
          <w:szCs w:val="22"/>
        </w:rPr>
        <w:t>)</w:t>
      </w:r>
      <w:r w:rsidR="0049365C" w:rsidRPr="0071468C">
        <w:rPr>
          <w:sz w:val="22"/>
          <w:szCs w:val="22"/>
        </w:rPr>
        <w:t>;</w:t>
      </w:r>
    </w:p>
    <w:p w:rsidR="0049365C" w:rsidRPr="0071468C" w:rsidRDefault="00CF4C82" w:rsidP="0049365C">
      <w:pPr>
        <w:pStyle w:val="Default"/>
        <w:numPr>
          <w:ilvl w:val="0"/>
          <w:numId w:val="25"/>
        </w:numPr>
        <w:ind w:left="567" w:hanging="567"/>
        <w:rPr>
          <w:sz w:val="22"/>
          <w:szCs w:val="22"/>
        </w:rPr>
      </w:pPr>
      <w:r w:rsidRPr="0071468C">
        <w:rPr>
          <w:sz w:val="22"/>
          <w:szCs w:val="22"/>
        </w:rPr>
        <w:t>veido edema (paburkimas)</w:t>
      </w:r>
      <w:r w:rsidR="0049365C" w:rsidRPr="0071468C">
        <w:rPr>
          <w:sz w:val="22"/>
          <w:szCs w:val="22"/>
        </w:rPr>
        <w:t>;</w:t>
      </w:r>
    </w:p>
    <w:p w:rsidR="0049365C" w:rsidRPr="0071468C" w:rsidRDefault="00CF4C82" w:rsidP="0049365C">
      <w:pPr>
        <w:pStyle w:val="Default"/>
        <w:numPr>
          <w:ilvl w:val="0"/>
          <w:numId w:val="25"/>
        </w:numPr>
        <w:ind w:left="567" w:hanging="567"/>
        <w:rPr>
          <w:sz w:val="22"/>
          <w:szCs w:val="22"/>
        </w:rPr>
      </w:pPr>
      <w:r w:rsidRPr="0071468C">
        <w:rPr>
          <w:sz w:val="22"/>
          <w:szCs w:val="22"/>
        </w:rPr>
        <w:t xml:space="preserve">angioneurozinė edema (veido, lūpų, liežuvio ir </w:t>
      </w:r>
      <w:r w:rsidR="0049365C" w:rsidRPr="0071468C">
        <w:rPr>
          <w:sz w:val="22"/>
          <w:szCs w:val="22"/>
        </w:rPr>
        <w:t>[</w:t>
      </w:r>
      <w:r w:rsidRPr="0071468C">
        <w:rPr>
          <w:sz w:val="22"/>
          <w:szCs w:val="22"/>
        </w:rPr>
        <w:t>arba</w:t>
      </w:r>
      <w:r w:rsidR="0049365C" w:rsidRPr="0071468C">
        <w:rPr>
          <w:sz w:val="22"/>
          <w:szCs w:val="22"/>
        </w:rPr>
        <w:t>]</w:t>
      </w:r>
      <w:r w:rsidRPr="0071468C">
        <w:rPr>
          <w:sz w:val="22"/>
          <w:szCs w:val="22"/>
        </w:rPr>
        <w:t xml:space="preserve"> ryklės paburkimas, dėl kurio gali būti sunku kvėpuoti arba ryti)</w:t>
      </w:r>
      <w:r w:rsidR="0049365C" w:rsidRPr="0071468C">
        <w:rPr>
          <w:sz w:val="22"/>
          <w:szCs w:val="22"/>
        </w:rPr>
        <w:t>;</w:t>
      </w:r>
    </w:p>
    <w:p w:rsidR="0049365C" w:rsidRPr="0071468C" w:rsidRDefault="00CF4C82" w:rsidP="0049365C">
      <w:pPr>
        <w:pStyle w:val="Default"/>
        <w:numPr>
          <w:ilvl w:val="0"/>
          <w:numId w:val="25"/>
        </w:numPr>
        <w:ind w:left="567" w:hanging="567"/>
        <w:rPr>
          <w:sz w:val="22"/>
          <w:szCs w:val="22"/>
        </w:rPr>
      </w:pPr>
      <w:r w:rsidRPr="0071468C">
        <w:rPr>
          <w:sz w:val="22"/>
          <w:szCs w:val="22"/>
        </w:rPr>
        <w:t>kepenų uždegimas</w:t>
      </w:r>
      <w:r w:rsidR="0049365C" w:rsidRPr="0071468C">
        <w:rPr>
          <w:sz w:val="22"/>
          <w:szCs w:val="22"/>
        </w:rPr>
        <w:t>;</w:t>
      </w:r>
      <w:r w:rsidRPr="0071468C">
        <w:rPr>
          <w:sz w:val="22"/>
          <w:szCs w:val="22"/>
        </w:rPr>
        <w:t xml:space="preserve"> </w:t>
      </w:r>
    </w:p>
    <w:p w:rsidR="0049365C" w:rsidRPr="0071468C" w:rsidRDefault="00CF4C82" w:rsidP="0049365C">
      <w:pPr>
        <w:pStyle w:val="Default"/>
        <w:numPr>
          <w:ilvl w:val="0"/>
          <w:numId w:val="25"/>
        </w:numPr>
        <w:ind w:left="567" w:hanging="567"/>
        <w:rPr>
          <w:sz w:val="22"/>
          <w:szCs w:val="22"/>
        </w:rPr>
      </w:pPr>
      <w:r w:rsidRPr="0071468C">
        <w:rPr>
          <w:sz w:val="22"/>
          <w:szCs w:val="22"/>
        </w:rPr>
        <w:t>odos ir akių baltymų pageltimas (gelta)</w:t>
      </w:r>
      <w:r w:rsidR="0049365C" w:rsidRPr="0071468C">
        <w:rPr>
          <w:sz w:val="22"/>
          <w:szCs w:val="22"/>
        </w:rPr>
        <w:t>;</w:t>
      </w:r>
      <w:r w:rsidRPr="0071468C">
        <w:rPr>
          <w:sz w:val="22"/>
          <w:szCs w:val="22"/>
        </w:rPr>
        <w:t xml:space="preserve"> </w:t>
      </w:r>
    </w:p>
    <w:p w:rsidR="0049365C" w:rsidRPr="0071468C" w:rsidRDefault="00CF4C82" w:rsidP="0049365C">
      <w:pPr>
        <w:pStyle w:val="Default"/>
        <w:numPr>
          <w:ilvl w:val="0"/>
          <w:numId w:val="25"/>
        </w:numPr>
        <w:ind w:left="567" w:hanging="567"/>
        <w:rPr>
          <w:sz w:val="22"/>
          <w:szCs w:val="22"/>
        </w:rPr>
      </w:pPr>
      <w:r w:rsidRPr="0071468C">
        <w:rPr>
          <w:sz w:val="22"/>
          <w:szCs w:val="22"/>
        </w:rPr>
        <w:t>kepenų funkcijos nepakankamumas</w:t>
      </w:r>
      <w:r w:rsidR="0049365C" w:rsidRPr="0071468C">
        <w:rPr>
          <w:sz w:val="22"/>
          <w:szCs w:val="22"/>
        </w:rPr>
        <w:t xml:space="preserve"> (buvo pranešta apie kelis atvejus, pasibaigusius kepenų persodinimu arba mirtimi);</w:t>
      </w:r>
    </w:p>
    <w:p w:rsidR="0049365C" w:rsidRPr="0071468C" w:rsidRDefault="00CF4C82" w:rsidP="0049365C">
      <w:pPr>
        <w:pStyle w:val="Default"/>
        <w:numPr>
          <w:ilvl w:val="0"/>
          <w:numId w:val="25"/>
        </w:numPr>
        <w:ind w:left="567" w:hanging="567"/>
        <w:rPr>
          <w:sz w:val="22"/>
          <w:szCs w:val="22"/>
        </w:rPr>
      </w:pPr>
      <w:r w:rsidRPr="0071468C">
        <w:rPr>
          <w:sz w:val="22"/>
          <w:szCs w:val="22"/>
        </w:rPr>
        <w:t>haliucinacijos</w:t>
      </w:r>
      <w:r w:rsidR="0049365C" w:rsidRPr="0071468C">
        <w:rPr>
          <w:sz w:val="22"/>
          <w:szCs w:val="22"/>
        </w:rPr>
        <w:t>;</w:t>
      </w:r>
    </w:p>
    <w:p w:rsidR="0049365C" w:rsidRPr="0071468C" w:rsidRDefault="00CF4C82" w:rsidP="0049365C">
      <w:pPr>
        <w:pStyle w:val="Default"/>
        <w:numPr>
          <w:ilvl w:val="0"/>
          <w:numId w:val="25"/>
        </w:numPr>
        <w:ind w:left="567" w:hanging="567"/>
        <w:rPr>
          <w:sz w:val="22"/>
          <w:szCs w:val="22"/>
        </w:rPr>
      </w:pPr>
      <w:r w:rsidRPr="0071468C">
        <w:rPr>
          <w:sz w:val="22"/>
          <w:szCs w:val="22"/>
        </w:rPr>
        <w:t>negalėjimas ramiai pabūti (dėl fizinio ir psichinio neramumo)</w:t>
      </w:r>
      <w:r w:rsidR="0049365C" w:rsidRPr="0071468C">
        <w:rPr>
          <w:sz w:val="22"/>
          <w:szCs w:val="22"/>
        </w:rPr>
        <w:t>;</w:t>
      </w:r>
    </w:p>
    <w:p w:rsidR="00CF4C82" w:rsidRPr="0071468C" w:rsidRDefault="00CF4C82" w:rsidP="0049365C">
      <w:pPr>
        <w:pStyle w:val="Default"/>
        <w:numPr>
          <w:ilvl w:val="0"/>
          <w:numId w:val="25"/>
        </w:numPr>
        <w:ind w:left="567" w:hanging="567"/>
        <w:rPr>
          <w:sz w:val="22"/>
          <w:szCs w:val="22"/>
        </w:rPr>
      </w:pPr>
      <w:r w:rsidRPr="0071468C">
        <w:rPr>
          <w:sz w:val="22"/>
          <w:szCs w:val="22"/>
        </w:rPr>
        <w:t>negalėjimas visiškai ištuštinti šlapimo pūsl</w:t>
      </w:r>
      <w:r w:rsidR="0049365C" w:rsidRPr="0071468C">
        <w:rPr>
          <w:sz w:val="22"/>
          <w:szCs w:val="22"/>
        </w:rPr>
        <w:t>ę</w:t>
      </w:r>
      <w:r w:rsidRPr="0071468C">
        <w:rPr>
          <w:sz w:val="22"/>
          <w:szCs w:val="22"/>
        </w:rPr>
        <w:t xml:space="preserve">. </w:t>
      </w:r>
    </w:p>
    <w:p w:rsidR="00CF4C82" w:rsidRPr="0071468C" w:rsidRDefault="00CF4C82" w:rsidP="00CF4C82">
      <w:pPr>
        <w:pStyle w:val="Default"/>
        <w:rPr>
          <w:sz w:val="22"/>
          <w:szCs w:val="22"/>
        </w:rPr>
      </w:pPr>
    </w:p>
    <w:p w:rsidR="0049365C" w:rsidRPr="0071468C" w:rsidRDefault="0049365C" w:rsidP="0049365C">
      <w:pPr>
        <w:widowControl w:val="0"/>
        <w:tabs>
          <w:tab w:val="left" w:pos="567"/>
        </w:tabs>
        <w:rPr>
          <w:b/>
          <w:snapToGrid w:val="0"/>
          <w:szCs w:val="22"/>
          <w:lang w:eastAsia="en-US"/>
        </w:rPr>
      </w:pPr>
      <w:r w:rsidRPr="0071468C">
        <w:rPr>
          <w:b/>
          <w:snapToGrid w:val="0"/>
          <w:szCs w:val="22"/>
          <w:lang w:eastAsia="en-US"/>
        </w:rPr>
        <w:t>Pranešimas apie šalutinį poveikį</w:t>
      </w:r>
    </w:p>
    <w:p w:rsidR="0049365C" w:rsidRPr="0071468C" w:rsidRDefault="0049365C" w:rsidP="0049365C">
      <w:pPr>
        <w:widowControl w:val="0"/>
        <w:tabs>
          <w:tab w:val="left" w:pos="567"/>
        </w:tabs>
        <w:ind w:right="-449"/>
        <w:rPr>
          <w:snapToGrid w:val="0"/>
          <w:szCs w:val="22"/>
          <w:lang w:eastAsia="en-US"/>
        </w:rPr>
      </w:pPr>
      <w:r w:rsidRPr="0071468C">
        <w:rPr>
          <w:snapToGrid w:val="0"/>
          <w:szCs w:val="22"/>
          <w:lang w:eastAsia="en-US"/>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1468C">
        <w:rPr>
          <w:snapToGrid w:val="0"/>
          <w:szCs w:val="22"/>
          <w:lang w:eastAsia="zh-CN"/>
        </w:rPr>
        <w:t>elefonu 8 800 73568</w:t>
      </w:r>
      <w:r w:rsidRPr="0071468C">
        <w:rPr>
          <w:snapToGrid w:val="0"/>
          <w:szCs w:val="22"/>
          <w:lang w:eastAsia="en-US"/>
        </w:rPr>
        <w:t xml:space="preserve"> arba užpildyti interneto svetainėje </w:t>
      </w:r>
      <w:hyperlink r:id="rId12" w:history="1">
        <w:r w:rsidRPr="0071468C">
          <w:rPr>
            <w:rFonts w:eastAsia="SimSun"/>
            <w:snapToGrid w:val="0"/>
            <w:color w:val="0000FF"/>
            <w:szCs w:val="22"/>
            <w:u w:val="single"/>
            <w:lang w:eastAsia="en-US"/>
          </w:rPr>
          <w:t>www.vvkt.lt</w:t>
        </w:r>
      </w:hyperlink>
      <w:r w:rsidRPr="0071468C">
        <w:rPr>
          <w:snapToGrid w:val="0"/>
          <w:szCs w:val="22"/>
          <w:lang w:eastAsia="en-US"/>
        </w:rPr>
        <w:t xml:space="preserve"> esančią formą ir pateikti ją Valstybinei vaistų kontrolės tarnybai prie Lietuvos Respublikos sveikatos apsaugos ministerijos vienu iš šių būdų: raštu (adresu Žirmūnų g. 139A, LT-09120 Vilnius), </w:t>
      </w:r>
      <w:r w:rsidRPr="0071468C">
        <w:rPr>
          <w:snapToGrid w:val="0"/>
          <w:szCs w:val="22"/>
          <w:lang w:eastAsia="zh-CN"/>
        </w:rPr>
        <w:t xml:space="preserve">nemokamu </w:t>
      </w:r>
      <w:r w:rsidRPr="0071468C">
        <w:rPr>
          <w:snapToGrid w:val="0"/>
          <w:szCs w:val="22"/>
          <w:lang w:eastAsia="en-US"/>
        </w:rPr>
        <w:t>fakso numeriu 8 800 20131</w:t>
      </w:r>
      <w:r w:rsidRPr="0071468C">
        <w:rPr>
          <w:snapToGrid w:val="0"/>
          <w:szCs w:val="22"/>
          <w:lang w:eastAsia="zh-CN"/>
        </w:rPr>
        <w:t xml:space="preserve">, </w:t>
      </w:r>
      <w:r w:rsidRPr="0071468C">
        <w:rPr>
          <w:snapToGrid w:val="0"/>
          <w:szCs w:val="22"/>
          <w:lang w:eastAsia="en-US"/>
        </w:rPr>
        <w:t xml:space="preserve">el. paštu </w:t>
      </w:r>
      <w:hyperlink r:id="rId13" w:history="1">
        <w:r w:rsidRPr="0071468C">
          <w:rPr>
            <w:rFonts w:eastAsia="SimSun"/>
            <w:snapToGrid w:val="0"/>
            <w:color w:val="0000FF"/>
            <w:szCs w:val="22"/>
            <w:u w:val="single"/>
            <w:lang w:eastAsia="en-US"/>
          </w:rPr>
          <w:t>NepageidaujamaR@vvkt.lt</w:t>
        </w:r>
      </w:hyperlink>
      <w:r w:rsidRPr="0071468C">
        <w:rPr>
          <w:snapToGrid w:val="0"/>
          <w:szCs w:val="22"/>
          <w:lang w:eastAsia="en-US"/>
        </w:rPr>
        <w:t xml:space="preserve">, taip pat per Valstybinės vaistų kontrolės tarnybos prie Lietuvos Respublikos sveikatos apsaugos ministerijos interneto svetainę (adresu </w:t>
      </w:r>
      <w:hyperlink r:id="rId14" w:history="1">
        <w:r w:rsidRPr="0071468C">
          <w:rPr>
            <w:rFonts w:eastAsia="SimSun"/>
            <w:snapToGrid w:val="0"/>
            <w:color w:val="0000FF"/>
            <w:szCs w:val="22"/>
            <w:u w:val="single"/>
            <w:lang w:eastAsia="en-US"/>
          </w:rPr>
          <w:t>http://www.vvkt.lt</w:t>
        </w:r>
      </w:hyperlink>
      <w:r w:rsidRPr="0071468C">
        <w:rPr>
          <w:snapToGrid w:val="0"/>
          <w:szCs w:val="22"/>
          <w:lang w:eastAsia="en-US"/>
        </w:rPr>
        <w:t>). Pranešdami apie šalutinį poveikį galite mums padėti gauti daugiau informacijos apie šio vaisto saugumą.</w:t>
      </w:r>
    </w:p>
    <w:p w:rsidR="00CF4C82" w:rsidRPr="0071468C" w:rsidRDefault="00CF4C82" w:rsidP="00CF4C82">
      <w:pPr>
        <w:pStyle w:val="Default"/>
        <w:rPr>
          <w:sz w:val="22"/>
          <w:szCs w:val="22"/>
        </w:rPr>
      </w:pPr>
    </w:p>
    <w:p w:rsidR="0049365C" w:rsidRPr="0071468C" w:rsidRDefault="0049365C" w:rsidP="00CF4C82">
      <w:pPr>
        <w:pStyle w:val="Default"/>
        <w:rPr>
          <w:sz w:val="22"/>
          <w:szCs w:val="22"/>
        </w:rPr>
      </w:pPr>
    </w:p>
    <w:p w:rsidR="00CF4C82" w:rsidRPr="0071468C" w:rsidRDefault="00CF4C82" w:rsidP="00CF4C82">
      <w:pPr>
        <w:pStyle w:val="Default"/>
        <w:rPr>
          <w:sz w:val="22"/>
          <w:szCs w:val="22"/>
        </w:rPr>
      </w:pPr>
      <w:r w:rsidRPr="0071468C">
        <w:rPr>
          <w:b/>
          <w:bCs/>
          <w:sz w:val="22"/>
          <w:szCs w:val="22"/>
        </w:rPr>
        <w:t>5.</w:t>
      </w:r>
      <w:r w:rsidR="0049365C" w:rsidRPr="0071468C">
        <w:rPr>
          <w:b/>
          <w:bCs/>
          <w:sz w:val="22"/>
          <w:szCs w:val="22"/>
        </w:rPr>
        <w:tab/>
      </w:r>
      <w:r w:rsidRPr="0071468C">
        <w:rPr>
          <w:b/>
          <w:bCs/>
          <w:sz w:val="22"/>
          <w:szCs w:val="22"/>
        </w:rPr>
        <w:t xml:space="preserve">Kaip laikyti </w:t>
      </w:r>
      <w:r w:rsidR="0049365C" w:rsidRPr="0071468C">
        <w:rPr>
          <w:b/>
          <w:bCs/>
          <w:sz w:val="22"/>
          <w:szCs w:val="22"/>
        </w:rPr>
        <w:t>Agodeprin</w:t>
      </w:r>
      <w:r w:rsidRPr="0071468C">
        <w:rPr>
          <w:b/>
          <w:bCs/>
          <w:sz w:val="22"/>
          <w:szCs w:val="22"/>
        </w:rPr>
        <w:t xml:space="preserve"> </w:t>
      </w:r>
    </w:p>
    <w:p w:rsidR="0049365C" w:rsidRPr="0071468C" w:rsidRDefault="0049365C" w:rsidP="00CF4C82">
      <w:pPr>
        <w:pStyle w:val="Default"/>
        <w:rPr>
          <w:sz w:val="22"/>
          <w:szCs w:val="22"/>
        </w:rPr>
      </w:pPr>
    </w:p>
    <w:p w:rsidR="00CF4C82" w:rsidRPr="0071468C" w:rsidRDefault="00CF4C82" w:rsidP="00CF4C82">
      <w:pPr>
        <w:pStyle w:val="Default"/>
        <w:rPr>
          <w:sz w:val="22"/>
          <w:szCs w:val="22"/>
        </w:rPr>
      </w:pPr>
      <w:r w:rsidRPr="0071468C">
        <w:rPr>
          <w:sz w:val="22"/>
          <w:szCs w:val="22"/>
        </w:rPr>
        <w:t xml:space="preserve">Šį vaistą laikykite vaikams nepastebimoje ir nepasiekiamoje vietoje. </w:t>
      </w:r>
    </w:p>
    <w:p w:rsidR="0049365C" w:rsidRPr="0071468C" w:rsidRDefault="0049365C" w:rsidP="00CF4C82">
      <w:pPr>
        <w:pStyle w:val="Default"/>
        <w:rPr>
          <w:sz w:val="22"/>
          <w:szCs w:val="22"/>
        </w:rPr>
      </w:pPr>
    </w:p>
    <w:p w:rsidR="00CF4C82" w:rsidRPr="0071468C" w:rsidRDefault="00CF4C82" w:rsidP="00CF4C82">
      <w:pPr>
        <w:pStyle w:val="Default"/>
        <w:rPr>
          <w:sz w:val="22"/>
          <w:szCs w:val="22"/>
        </w:rPr>
      </w:pPr>
      <w:r w:rsidRPr="0071468C">
        <w:rPr>
          <w:sz w:val="22"/>
          <w:szCs w:val="22"/>
        </w:rPr>
        <w:t xml:space="preserve">Ant dėžutės ir lizdinės plokštelės </w:t>
      </w:r>
      <w:r w:rsidR="00076069" w:rsidRPr="0071468C">
        <w:rPr>
          <w:sz w:val="22"/>
          <w:szCs w:val="22"/>
          <w:lang w:val="lt-LT"/>
        </w:rPr>
        <w:t>po „EXP“</w:t>
      </w:r>
      <w:r w:rsidR="00076069" w:rsidRPr="0071468C">
        <w:rPr>
          <w:sz w:val="22"/>
          <w:szCs w:val="22"/>
        </w:rPr>
        <w:t xml:space="preserve"> </w:t>
      </w:r>
      <w:r w:rsidRPr="0071468C">
        <w:rPr>
          <w:sz w:val="22"/>
          <w:szCs w:val="22"/>
        </w:rPr>
        <w:t xml:space="preserve">nurodytam tinkamumo laikui pasibaigus, šio vaisto vartoti negalima. Vaistas tinkamas vartoti iki paskutinės nurodyto mėnesio dienos. </w:t>
      </w:r>
    </w:p>
    <w:p w:rsidR="0049365C" w:rsidRPr="0071468C" w:rsidRDefault="0049365C" w:rsidP="00CF4C82">
      <w:pPr>
        <w:pStyle w:val="Default"/>
        <w:rPr>
          <w:sz w:val="22"/>
          <w:szCs w:val="22"/>
        </w:rPr>
      </w:pPr>
    </w:p>
    <w:p w:rsidR="00CF4C82" w:rsidRPr="0071468C" w:rsidRDefault="00CF4C82" w:rsidP="00CF4C82">
      <w:pPr>
        <w:pStyle w:val="Default"/>
        <w:rPr>
          <w:sz w:val="22"/>
          <w:szCs w:val="22"/>
        </w:rPr>
      </w:pPr>
      <w:r w:rsidRPr="0071468C">
        <w:rPr>
          <w:sz w:val="22"/>
          <w:szCs w:val="22"/>
        </w:rPr>
        <w:t>Šiam vaist</w:t>
      </w:r>
      <w:r w:rsidR="0049365C" w:rsidRPr="0071468C">
        <w:rPr>
          <w:sz w:val="22"/>
          <w:szCs w:val="22"/>
        </w:rPr>
        <w:t>ui</w:t>
      </w:r>
      <w:r w:rsidRPr="0071468C">
        <w:rPr>
          <w:sz w:val="22"/>
          <w:szCs w:val="22"/>
        </w:rPr>
        <w:t xml:space="preserve"> specialių laikymo sąlygų nereikia. </w:t>
      </w:r>
    </w:p>
    <w:p w:rsidR="0049365C" w:rsidRPr="0071468C" w:rsidRDefault="0049365C" w:rsidP="00CF4C82">
      <w:pPr>
        <w:pStyle w:val="Default"/>
        <w:rPr>
          <w:sz w:val="22"/>
          <w:szCs w:val="22"/>
        </w:rPr>
      </w:pPr>
    </w:p>
    <w:p w:rsidR="00CF4C82" w:rsidRPr="0071468C" w:rsidRDefault="00CF4C82" w:rsidP="00CF4C82">
      <w:pPr>
        <w:pStyle w:val="Default"/>
        <w:rPr>
          <w:sz w:val="22"/>
          <w:szCs w:val="22"/>
        </w:rPr>
      </w:pPr>
      <w:r w:rsidRPr="0071468C">
        <w:rPr>
          <w:sz w:val="22"/>
          <w:szCs w:val="22"/>
        </w:rPr>
        <w:t xml:space="preserve">Vaistų negalima išmesti į kanalizaciją arba su buitinėmis atliekomis. Kaip išmesti nereikalingus vaistus, klauskite vaistininko. Šios priemonės padės apsaugoti aplinką. </w:t>
      </w:r>
    </w:p>
    <w:p w:rsidR="0049365C" w:rsidRPr="0071468C" w:rsidRDefault="0049365C" w:rsidP="00CF4C82">
      <w:pPr>
        <w:pStyle w:val="Default"/>
        <w:rPr>
          <w:b/>
          <w:bCs/>
          <w:sz w:val="22"/>
          <w:szCs w:val="22"/>
        </w:rPr>
      </w:pPr>
    </w:p>
    <w:p w:rsidR="0049365C" w:rsidRPr="0071468C" w:rsidRDefault="0049365C" w:rsidP="00CF4C82">
      <w:pPr>
        <w:pStyle w:val="Default"/>
        <w:rPr>
          <w:b/>
          <w:bCs/>
          <w:sz w:val="22"/>
          <w:szCs w:val="22"/>
        </w:rPr>
      </w:pPr>
    </w:p>
    <w:p w:rsidR="00CF4C82" w:rsidRPr="0071468C" w:rsidRDefault="00CF4C82" w:rsidP="00CF4C82">
      <w:pPr>
        <w:pStyle w:val="Default"/>
        <w:rPr>
          <w:sz w:val="22"/>
          <w:szCs w:val="22"/>
        </w:rPr>
      </w:pPr>
      <w:r w:rsidRPr="0071468C">
        <w:rPr>
          <w:b/>
          <w:bCs/>
          <w:sz w:val="22"/>
          <w:szCs w:val="22"/>
        </w:rPr>
        <w:t>6.</w:t>
      </w:r>
      <w:r w:rsidR="0049365C" w:rsidRPr="0071468C">
        <w:rPr>
          <w:b/>
          <w:bCs/>
          <w:sz w:val="22"/>
          <w:szCs w:val="22"/>
        </w:rPr>
        <w:tab/>
      </w:r>
      <w:r w:rsidRPr="0071468C">
        <w:rPr>
          <w:b/>
          <w:bCs/>
          <w:sz w:val="22"/>
          <w:szCs w:val="22"/>
        </w:rPr>
        <w:t xml:space="preserve">Pakuotės turinys ir kita informacija </w:t>
      </w:r>
    </w:p>
    <w:p w:rsidR="0049365C" w:rsidRPr="0071468C" w:rsidRDefault="0049365C" w:rsidP="00CF4C82">
      <w:pPr>
        <w:pStyle w:val="Default"/>
        <w:rPr>
          <w:b/>
          <w:bCs/>
          <w:sz w:val="22"/>
          <w:szCs w:val="22"/>
        </w:rPr>
      </w:pPr>
    </w:p>
    <w:p w:rsidR="00CF4C82" w:rsidRPr="0071468C" w:rsidRDefault="0049365C" w:rsidP="00CF4C82">
      <w:pPr>
        <w:pStyle w:val="Default"/>
        <w:rPr>
          <w:sz w:val="22"/>
          <w:szCs w:val="22"/>
        </w:rPr>
      </w:pPr>
      <w:r w:rsidRPr="0071468C">
        <w:rPr>
          <w:b/>
          <w:bCs/>
          <w:sz w:val="22"/>
          <w:szCs w:val="22"/>
        </w:rPr>
        <w:t>Agodeprin</w:t>
      </w:r>
      <w:r w:rsidR="00CF4C82" w:rsidRPr="0071468C">
        <w:rPr>
          <w:b/>
          <w:bCs/>
          <w:sz w:val="22"/>
          <w:szCs w:val="22"/>
        </w:rPr>
        <w:t xml:space="preserve"> sudėtis </w:t>
      </w:r>
    </w:p>
    <w:p w:rsidR="00076069" w:rsidRPr="0071468C" w:rsidRDefault="00CF4C82" w:rsidP="0049365C">
      <w:pPr>
        <w:pStyle w:val="Default"/>
        <w:numPr>
          <w:ilvl w:val="0"/>
          <w:numId w:val="26"/>
        </w:numPr>
        <w:ind w:left="567" w:hanging="567"/>
        <w:rPr>
          <w:sz w:val="22"/>
          <w:szCs w:val="22"/>
        </w:rPr>
      </w:pPr>
      <w:r w:rsidRPr="0071468C">
        <w:rPr>
          <w:sz w:val="22"/>
          <w:szCs w:val="22"/>
        </w:rPr>
        <w:t xml:space="preserve">Veiklioji medžiaga yra agomelatinas. </w:t>
      </w:r>
    </w:p>
    <w:p w:rsidR="00CF4C82" w:rsidRPr="0071468C" w:rsidRDefault="00CF4C82" w:rsidP="00812E53">
      <w:pPr>
        <w:pStyle w:val="Default"/>
        <w:ind w:left="567"/>
        <w:rPr>
          <w:sz w:val="22"/>
          <w:szCs w:val="22"/>
        </w:rPr>
      </w:pPr>
      <w:r w:rsidRPr="0071468C">
        <w:rPr>
          <w:sz w:val="22"/>
          <w:szCs w:val="22"/>
        </w:rPr>
        <w:t>Kiekvienoje plėvele dengtoje tabletėje yra 25</w:t>
      </w:r>
      <w:r w:rsidR="00076069" w:rsidRPr="0071468C">
        <w:rPr>
          <w:sz w:val="22"/>
          <w:szCs w:val="22"/>
        </w:rPr>
        <w:t> </w:t>
      </w:r>
      <w:r w:rsidRPr="0071468C">
        <w:rPr>
          <w:sz w:val="22"/>
          <w:szCs w:val="22"/>
        </w:rPr>
        <w:t>mg agomelatino</w:t>
      </w:r>
      <w:r w:rsidR="0049365C" w:rsidRPr="0071468C">
        <w:rPr>
          <w:sz w:val="22"/>
          <w:szCs w:val="22"/>
        </w:rPr>
        <w:t xml:space="preserve"> (agomelatino urėjos pavidalu)</w:t>
      </w:r>
      <w:r w:rsidRPr="0071468C">
        <w:rPr>
          <w:sz w:val="22"/>
          <w:szCs w:val="22"/>
        </w:rPr>
        <w:t xml:space="preserve">. </w:t>
      </w:r>
    </w:p>
    <w:p w:rsidR="00CF4C82" w:rsidRPr="0071468C" w:rsidRDefault="00CF4C82" w:rsidP="0049365C">
      <w:pPr>
        <w:pStyle w:val="Default"/>
        <w:numPr>
          <w:ilvl w:val="0"/>
          <w:numId w:val="26"/>
        </w:numPr>
        <w:ind w:left="567" w:hanging="567"/>
        <w:rPr>
          <w:sz w:val="22"/>
          <w:szCs w:val="22"/>
        </w:rPr>
      </w:pPr>
      <w:r w:rsidRPr="0071468C">
        <w:rPr>
          <w:sz w:val="22"/>
          <w:szCs w:val="22"/>
        </w:rPr>
        <w:t xml:space="preserve">Pagalbinės medžiagos yra: </w:t>
      </w:r>
    </w:p>
    <w:p w:rsidR="0081687F" w:rsidRPr="0071468C" w:rsidRDefault="0049365C" w:rsidP="0081687F">
      <w:pPr>
        <w:pStyle w:val="Default"/>
        <w:numPr>
          <w:ilvl w:val="0"/>
          <w:numId w:val="27"/>
        </w:numPr>
        <w:ind w:left="851" w:hanging="207"/>
        <w:rPr>
          <w:sz w:val="22"/>
          <w:szCs w:val="22"/>
        </w:rPr>
      </w:pPr>
      <w:r w:rsidRPr="0071468C">
        <w:rPr>
          <w:b/>
          <w:sz w:val="22"/>
          <w:szCs w:val="22"/>
        </w:rPr>
        <w:t>tabletės branduolys:</w:t>
      </w:r>
      <w:r w:rsidRPr="0071468C">
        <w:rPr>
          <w:sz w:val="22"/>
          <w:szCs w:val="22"/>
        </w:rPr>
        <w:t xml:space="preserve"> </w:t>
      </w:r>
      <w:r w:rsidR="00CF4C82" w:rsidRPr="0071468C">
        <w:rPr>
          <w:sz w:val="22"/>
          <w:szCs w:val="22"/>
        </w:rPr>
        <w:t xml:space="preserve">laktozė monohidratas, </w:t>
      </w:r>
      <w:r w:rsidRPr="0071468C">
        <w:rPr>
          <w:sz w:val="22"/>
          <w:szCs w:val="22"/>
        </w:rPr>
        <w:t>kalcio</w:t>
      </w:r>
      <w:r w:rsidR="00076069" w:rsidRPr="0071468C">
        <w:rPr>
          <w:sz w:val="22"/>
          <w:szCs w:val="22"/>
        </w:rPr>
        <w:t>-</w:t>
      </w:r>
      <w:r w:rsidRPr="0071468C">
        <w:rPr>
          <w:sz w:val="22"/>
          <w:szCs w:val="22"/>
        </w:rPr>
        <w:t xml:space="preserve">vandenilio fosfatas dihidratas, </w:t>
      </w:r>
      <w:r w:rsidR="007841A5" w:rsidRPr="0071468C">
        <w:rPr>
          <w:sz w:val="22"/>
          <w:szCs w:val="22"/>
        </w:rPr>
        <w:t>karboksimetilkrakmolo</w:t>
      </w:r>
      <w:r w:rsidRPr="0071468C">
        <w:rPr>
          <w:sz w:val="22"/>
          <w:szCs w:val="22"/>
        </w:rPr>
        <w:t xml:space="preserve"> </w:t>
      </w:r>
      <w:r w:rsidR="00076069" w:rsidRPr="0071468C">
        <w:rPr>
          <w:sz w:val="22"/>
          <w:szCs w:val="22"/>
        </w:rPr>
        <w:t xml:space="preserve">A </w:t>
      </w:r>
      <w:r w:rsidRPr="0071468C">
        <w:rPr>
          <w:sz w:val="22"/>
          <w:szCs w:val="22"/>
        </w:rPr>
        <w:t>natrio druska</w:t>
      </w:r>
      <w:r w:rsidR="0081687F" w:rsidRPr="0071468C">
        <w:rPr>
          <w:sz w:val="22"/>
          <w:szCs w:val="22"/>
        </w:rPr>
        <w:t>,</w:t>
      </w:r>
      <w:r w:rsidRPr="0071468C">
        <w:rPr>
          <w:sz w:val="22"/>
          <w:szCs w:val="22"/>
        </w:rPr>
        <w:t xml:space="preserve"> </w:t>
      </w:r>
      <w:r w:rsidR="0081687F" w:rsidRPr="0071468C">
        <w:rPr>
          <w:sz w:val="22"/>
          <w:szCs w:val="22"/>
        </w:rPr>
        <w:t>koloidinis bevandenis silicio dioksidas, magnio stearatas.</w:t>
      </w:r>
    </w:p>
    <w:p w:rsidR="0081687F" w:rsidRPr="0071468C" w:rsidRDefault="0081687F" w:rsidP="0081687F">
      <w:pPr>
        <w:pStyle w:val="Default"/>
        <w:numPr>
          <w:ilvl w:val="0"/>
          <w:numId w:val="27"/>
        </w:numPr>
        <w:ind w:left="851" w:hanging="207"/>
        <w:rPr>
          <w:sz w:val="22"/>
          <w:szCs w:val="22"/>
        </w:rPr>
      </w:pPr>
      <w:r w:rsidRPr="0071468C">
        <w:rPr>
          <w:b/>
          <w:sz w:val="22"/>
          <w:szCs w:val="22"/>
        </w:rPr>
        <w:t>tabletės plėvelė:</w:t>
      </w:r>
      <w:r w:rsidRPr="0071468C">
        <w:rPr>
          <w:sz w:val="22"/>
          <w:szCs w:val="22"/>
        </w:rPr>
        <w:t xml:space="preserve"> laktozė monohidratas, hipromeliozė, geltonasis geležies oksidas (E172), makrogolis 4000, titano dioksidas (E171).</w:t>
      </w:r>
    </w:p>
    <w:p w:rsidR="00CF4C82" w:rsidRPr="0071468C" w:rsidRDefault="00CF4C82" w:rsidP="00CF4C82">
      <w:pPr>
        <w:pStyle w:val="Default"/>
        <w:rPr>
          <w:sz w:val="22"/>
          <w:szCs w:val="22"/>
        </w:rPr>
      </w:pPr>
    </w:p>
    <w:p w:rsidR="00CF4C82" w:rsidRPr="0071468C" w:rsidRDefault="0081687F" w:rsidP="00CF4C82">
      <w:pPr>
        <w:pStyle w:val="Default"/>
        <w:rPr>
          <w:sz w:val="22"/>
          <w:szCs w:val="22"/>
        </w:rPr>
      </w:pPr>
      <w:r w:rsidRPr="0071468C">
        <w:rPr>
          <w:b/>
          <w:bCs/>
          <w:sz w:val="22"/>
          <w:szCs w:val="22"/>
        </w:rPr>
        <w:t>Agodeprin</w:t>
      </w:r>
      <w:r w:rsidR="00CF4C82" w:rsidRPr="0071468C">
        <w:rPr>
          <w:b/>
          <w:bCs/>
          <w:sz w:val="22"/>
          <w:szCs w:val="22"/>
        </w:rPr>
        <w:t xml:space="preserve"> išvaizda ir kiekis pakuotėje </w:t>
      </w:r>
    </w:p>
    <w:p w:rsidR="00CF4C82" w:rsidRPr="0071468C" w:rsidRDefault="0081687F" w:rsidP="00CF4C82">
      <w:pPr>
        <w:pStyle w:val="Default"/>
        <w:rPr>
          <w:sz w:val="22"/>
          <w:szCs w:val="22"/>
        </w:rPr>
      </w:pPr>
      <w:r w:rsidRPr="0071468C">
        <w:rPr>
          <w:sz w:val="22"/>
          <w:szCs w:val="22"/>
        </w:rPr>
        <w:t>Agodeprin</w:t>
      </w:r>
      <w:r w:rsidR="00CF4C82" w:rsidRPr="0071468C">
        <w:rPr>
          <w:sz w:val="22"/>
          <w:szCs w:val="22"/>
        </w:rPr>
        <w:t xml:space="preserve"> 25</w:t>
      </w:r>
      <w:r w:rsidR="00076069" w:rsidRPr="0071468C">
        <w:rPr>
          <w:sz w:val="22"/>
          <w:szCs w:val="22"/>
        </w:rPr>
        <w:t> </w:t>
      </w:r>
      <w:r w:rsidR="00CF4C82" w:rsidRPr="0071468C">
        <w:rPr>
          <w:sz w:val="22"/>
          <w:szCs w:val="22"/>
        </w:rPr>
        <w:t xml:space="preserve">mg plėvele dengtos tabletės yra </w:t>
      </w:r>
      <w:r w:rsidRPr="0071468C">
        <w:rPr>
          <w:sz w:val="22"/>
          <w:szCs w:val="22"/>
        </w:rPr>
        <w:t>tamsiai geltonos, ovalios, abipus išgaubtos, apytiksliai 8,5</w:t>
      </w:r>
      <w:r w:rsidR="00076069" w:rsidRPr="0071468C">
        <w:rPr>
          <w:sz w:val="22"/>
          <w:szCs w:val="22"/>
        </w:rPr>
        <w:t> </w:t>
      </w:r>
      <w:r w:rsidRPr="0071468C">
        <w:rPr>
          <w:sz w:val="22"/>
          <w:szCs w:val="22"/>
        </w:rPr>
        <w:t>mm x 4,5</w:t>
      </w:r>
      <w:r w:rsidR="00076069" w:rsidRPr="0071468C">
        <w:rPr>
          <w:sz w:val="22"/>
          <w:szCs w:val="22"/>
        </w:rPr>
        <w:t> </w:t>
      </w:r>
      <w:r w:rsidRPr="0071468C">
        <w:rPr>
          <w:sz w:val="22"/>
          <w:szCs w:val="22"/>
        </w:rPr>
        <w:t>mm dydžio plėvele dengtos tabletės, kurių vienoje pusėje įspausta“25“.</w:t>
      </w:r>
      <w:r w:rsidR="00CF4C82" w:rsidRPr="0071468C">
        <w:rPr>
          <w:sz w:val="22"/>
          <w:szCs w:val="22"/>
        </w:rPr>
        <w:t xml:space="preserve"> </w:t>
      </w:r>
    </w:p>
    <w:p w:rsidR="0081687F" w:rsidRPr="0071468C" w:rsidRDefault="0081687F" w:rsidP="00CF4C82">
      <w:pPr>
        <w:pStyle w:val="Default"/>
        <w:rPr>
          <w:sz w:val="22"/>
          <w:szCs w:val="22"/>
        </w:rPr>
      </w:pPr>
    </w:p>
    <w:p w:rsidR="0081687F" w:rsidRPr="0071468C" w:rsidRDefault="0081687F" w:rsidP="00CF4C82">
      <w:pPr>
        <w:pStyle w:val="Default"/>
        <w:rPr>
          <w:sz w:val="22"/>
          <w:szCs w:val="22"/>
        </w:rPr>
      </w:pPr>
      <w:r w:rsidRPr="0071468C">
        <w:rPr>
          <w:sz w:val="22"/>
          <w:szCs w:val="22"/>
        </w:rPr>
        <w:t>Agodeprin</w:t>
      </w:r>
      <w:r w:rsidR="00CF4C82" w:rsidRPr="0071468C">
        <w:rPr>
          <w:sz w:val="22"/>
          <w:szCs w:val="22"/>
        </w:rPr>
        <w:t xml:space="preserve"> tiekiam</w:t>
      </w:r>
      <w:r w:rsidRPr="0071468C">
        <w:rPr>
          <w:sz w:val="22"/>
          <w:szCs w:val="22"/>
        </w:rPr>
        <w:t>as</w:t>
      </w:r>
      <w:r w:rsidR="00CF4C82" w:rsidRPr="0071468C">
        <w:rPr>
          <w:sz w:val="22"/>
          <w:szCs w:val="22"/>
        </w:rPr>
        <w:t xml:space="preserve">s </w:t>
      </w:r>
      <w:r w:rsidRPr="0071468C">
        <w:rPr>
          <w:sz w:val="22"/>
          <w:szCs w:val="22"/>
        </w:rPr>
        <w:t xml:space="preserve">kalendorinėmis </w:t>
      </w:r>
      <w:r w:rsidR="00CF4C82" w:rsidRPr="0071468C">
        <w:rPr>
          <w:sz w:val="22"/>
          <w:szCs w:val="22"/>
        </w:rPr>
        <w:t>lizdin</w:t>
      </w:r>
      <w:r w:rsidRPr="0071468C">
        <w:rPr>
          <w:sz w:val="22"/>
          <w:szCs w:val="22"/>
        </w:rPr>
        <w:t>ių</w:t>
      </w:r>
      <w:r w:rsidR="00CF4C82" w:rsidRPr="0071468C">
        <w:rPr>
          <w:sz w:val="22"/>
          <w:szCs w:val="22"/>
        </w:rPr>
        <w:t xml:space="preserve"> plokštel</w:t>
      </w:r>
      <w:r w:rsidRPr="0071468C">
        <w:rPr>
          <w:sz w:val="22"/>
          <w:szCs w:val="22"/>
        </w:rPr>
        <w:t>ių pakuotėmis</w:t>
      </w:r>
      <w:r w:rsidR="00CF4C82" w:rsidRPr="0071468C">
        <w:rPr>
          <w:sz w:val="22"/>
          <w:szCs w:val="22"/>
        </w:rPr>
        <w:t xml:space="preserve">. </w:t>
      </w:r>
    </w:p>
    <w:p w:rsidR="00CF4C82" w:rsidRPr="0071468C" w:rsidRDefault="00CF4C82" w:rsidP="00CF4C82">
      <w:pPr>
        <w:pStyle w:val="Default"/>
        <w:rPr>
          <w:sz w:val="22"/>
          <w:szCs w:val="22"/>
        </w:rPr>
      </w:pPr>
      <w:r w:rsidRPr="0071468C">
        <w:rPr>
          <w:i/>
          <w:sz w:val="22"/>
          <w:szCs w:val="22"/>
        </w:rPr>
        <w:t>Pakuotės</w:t>
      </w:r>
      <w:r w:rsidR="0081687F" w:rsidRPr="0071468C">
        <w:rPr>
          <w:i/>
          <w:sz w:val="22"/>
          <w:szCs w:val="22"/>
        </w:rPr>
        <w:t xml:space="preserve"> dydžiai:</w:t>
      </w:r>
      <w:r w:rsidR="0081687F" w:rsidRPr="0071468C">
        <w:rPr>
          <w:sz w:val="22"/>
          <w:szCs w:val="22"/>
        </w:rPr>
        <w:t xml:space="preserve"> 7, 14</w:t>
      </w:r>
      <w:r w:rsidRPr="0071468C">
        <w:rPr>
          <w:sz w:val="22"/>
          <w:szCs w:val="22"/>
        </w:rPr>
        <w:t xml:space="preserve">, 28, </w:t>
      </w:r>
      <w:r w:rsidR="0081687F" w:rsidRPr="0071468C">
        <w:rPr>
          <w:sz w:val="22"/>
          <w:szCs w:val="22"/>
        </w:rPr>
        <w:t xml:space="preserve">42, </w:t>
      </w:r>
      <w:r w:rsidRPr="0071468C">
        <w:rPr>
          <w:sz w:val="22"/>
          <w:szCs w:val="22"/>
        </w:rPr>
        <w:t>56, 84</w:t>
      </w:r>
      <w:r w:rsidR="00CD0716" w:rsidRPr="0071468C">
        <w:rPr>
          <w:sz w:val="22"/>
          <w:szCs w:val="22"/>
        </w:rPr>
        <w:t>,</w:t>
      </w:r>
      <w:r w:rsidRPr="0071468C">
        <w:rPr>
          <w:sz w:val="22"/>
          <w:szCs w:val="22"/>
        </w:rPr>
        <w:t xml:space="preserve"> 98 </w:t>
      </w:r>
      <w:r w:rsidR="0081687F" w:rsidRPr="0071468C">
        <w:rPr>
          <w:sz w:val="22"/>
          <w:szCs w:val="22"/>
        </w:rPr>
        <w:t>arba 100</w:t>
      </w:r>
      <w:r w:rsidRPr="0071468C">
        <w:rPr>
          <w:sz w:val="22"/>
          <w:szCs w:val="22"/>
        </w:rPr>
        <w:t xml:space="preserve"> plėvele dengtų tablečių. </w:t>
      </w:r>
    </w:p>
    <w:p w:rsidR="0081687F" w:rsidRPr="0071468C" w:rsidRDefault="0081687F" w:rsidP="00CF4C82">
      <w:pPr>
        <w:pStyle w:val="Default"/>
        <w:rPr>
          <w:sz w:val="22"/>
          <w:szCs w:val="22"/>
        </w:rPr>
      </w:pPr>
    </w:p>
    <w:p w:rsidR="0081687F" w:rsidRPr="0071468C" w:rsidRDefault="00CF4C82" w:rsidP="00CF4C82">
      <w:pPr>
        <w:pStyle w:val="Default"/>
        <w:rPr>
          <w:sz w:val="22"/>
          <w:szCs w:val="22"/>
        </w:rPr>
      </w:pPr>
      <w:r w:rsidRPr="0071468C">
        <w:rPr>
          <w:sz w:val="22"/>
          <w:szCs w:val="22"/>
        </w:rPr>
        <w:t>Gali būti tiekiamos ne visų dydžių pakuotės.</w:t>
      </w:r>
    </w:p>
    <w:p w:rsidR="00CF4C82" w:rsidRPr="0071468C" w:rsidRDefault="00CF4C82" w:rsidP="00CF4C82">
      <w:pPr>
        <w:pStyle w:val="Default"/>
        <w:rPr>
          <w:sz w:val="22"/>
          <w:szCs w:val="22"/>
        </w:rPr>
      </w:pPr>
    </w:p>
    <w:p w:rsidR="00CF4C82" w:rsidRPr="0071468C" w:rsidRDefault="00CF4C82" w:rsidP="00CF4C82">
      <w:pPr>
        <w:pStyle w:val="Default"/>
        <w:rPr>
          <w:sz w:val="22"/>
          <w:szCs w:val="22"/>
        </w:rPr>
      </w:pPr>
      <w:r w:rsidRPr="0071468C">
        <w:rPr>
          <w:b/>
          <w:bCs/>
          <w:sz w:val="22"/>
          <w:szCs w:val="22"/>
        </w:rPr>
        <w:t xml:space="preserve">Registruotojas </w:t>
      </w:r>
      <w:r w:rsidR="00076069" w:rsidRPr="0071468C">
        <w:rPr>
          <w:b/>
          <w:bCs/>
          <w:sz w:val="22"/>
          <w:szCs w:val="22"/>
        </w:rPr>
        <w:t>ir gamintojas</w:t>
      </w:r>
    </w:p>
    <w:p w:rsidR="00076069" w:rsidRPr="0071468C" w:rsidRDefault="00076069" w:rsidP="00D87EAB">
      <w:pPr>
        <w:widowControl w:val="0"/>
        <w:rPr>
          <w:i/>
          <w:snapToGrid w:val="0"/>
          <w:szCs w:val="22"/>
          <w:lang w:eastAsia="en-US"/>
        </w:rPr>
      </w:pPr>
      <w:r w:rsidRPr="0071468C">
        <w:rPr>
          <w:i/>
          <w:snapToGrid w:val="0"/>
          <w:szCs w:val="22"/>
          <w:lang w:eastAsia="en-US"/>
        </w:rPr>
        <w:t>Registruotojas</w:t>
      </w:r>
    </w:p>
    <w:p w:rsidR="00D87EAB" w:rsidRPr="0071468C" w:rsidRDefault="00D87EAB" w:rsidP="00D87EAB">
      <w:pPr>
        <w:widowControl w:val="0"/>
        <w:rPr>
          <w:snapToGrid w:val="0"/>
          <w:szCs w:val="22"/>
          <w:lang w:eastAsia="en-US"/>
        </w:rPr>
      </w:pPr>
      <w:r w:rsidRPr="0071468C">
        <w:rPr>
          <w:snapToGrid w:val="0"/>
          <w:szCs w:val="22"/>
          <w:lang w:eastAsia="en-US"/>
        </w:rPr>
        <w:t>Sandoz d.d.</w:t>
      </w:r>
    </w:p>
    <w:p w:rsidR="00D87EAB" w:rsidRPr="0071468C" w:rsidRDefault="00D87EAB" w:rsidP="00D87EAB">
      <w:pPr>
        <w:widowControl w:val="0"/>
        <w:rPr>
          <w:snapToGrid w:val="0"/>
          <w:szCs w:val="22"/>
          <w:lang w:eastAsia="en-US"/>
        </w:rPr>
      </w:pPr>
      <w:r w:rsidRPr="0071468C">
        <w:rPr>
          <w:snapToGrid w:val="0"/>
          <w:szCs w:val="22"/>
          <w:lang w:eastAsia="en-US"/>
        </w:rPr>
        <w:t>Verovškova 57</w:t>
      </w:r>
    </w:p>
    <w:p w:rsidR="00D87EAB" w:rsidRPr="0071468C" w:rsidRDefault="00D87EAB" w:rsidP="00D87EAB">
      <w:pPr>
        <w:widowControl w:val="0"/>
        <w:rPr>
          <w:snapToGrid w:val="0"/>
          <w:szCs w:val="22"/>
          <w:lang w:eastAsia="en-US"/>
        </w:rPr>
      </w:pPr>
      <w:r w:rsidRPr="0071468C">
        <w:rPr>
          <w:snapToGrid w:val="0"/>
          <w:szCs w:val="22"/>
          <w:lang w:eastAsia="en-US"/>
        </w:rPr>
        <w:t>SI-1000 Ljubljana</w:t>
      </w:r>
    </w:p>
    <w:p w:rsidR="00D87EAB" w:rsidRPr="0071468C" w:rsidRDefault="00D87EAB" w:rsidP="00D87EAB">
      <w:pPr>
        <w:widowControl w:val="0"/>
        <w:rPr>
          <w:snapToGrid w:val="0"/>
          <w:szCs w:val="22"/>
          <w:lang w:eastAsia="en-US"/>
        </w:rPr>
      </w:pPr>
      <w:r w:rsidRPr="0071468C">
        <w:rPr>
          <w:snapToGrid w:val="0"/>
          <w:szCs w:val="22"/>
          <w:lang w:eastAsia="en-US"/>
        </w:rPr>
        <w:t>Slovėnija</w:t>
      </w:r>
    </w:p>
    <w:p w:rsidR="00D87EAB" w:rsidRPr="0071468C" w:rsidRDefault="00D87EAB" w:rsidP="00D87EAB">
      <w:pPr>
        <w:widowControl w:val="0"/>
        <w:rPr>
          <w:szCs w:val="22"/>
          <w:lang w:val="sl-SI" w:eastAsia="sl-SI"/>
        </w:rPr>
      </w:pPr>
    </w:p>
    <w:p w:rsidR="00D87EAB" w:rsidRPr="0071468C" w:rsidRDefault="00D87EAB" w:rsidP="00D87EAB">
      <w:pPr>
        <w:widowControl w:val="0"/>
        <w:rPr>
          <w:i/>
          <w:szCs w:val="22"/>
          <w:lang w:val="sl-SI" w:eastAsia="sl-SI"/>
        </w:rPr>
      </w:pPr>
      <w:r w:rsidRPr="0071468C">
        <w:rPr>
          <w:i/>
          <w:szCs w:val="22"/>
          <w:lang w:val="sl-SI" w:eastAsia="sl-SI"/>
        </w:rPr>
        <w:t>Gamintojas</w:t>
      </w:r>
    </w:p>
    <w:p w:rsidR="00EE53AB" w:rsidRPr="0071468C" w:rsidRDefault="00EE53AB" w:rsidP="00EE53AB">
      <w:pPr>
        <w:widowControl w:val="0"/>
        <w:numPr>
          <w:ilvl w:val="12"/>
          <w:numId w:val="0"/>
        </w:numPr>
        <w:ind w:right="-2"/>
        <w:rPr>
          <w:snapToGrid w:val="0"/>
          <w:szCs w:val="22"/>
          <w:lang w:eastAsia="en-US"/>
        </w:rPr>
      </w:pPr>
      <w:r w:rsidRPr="0071468C">
        <w:rPr>
          <w:snapToGrid w:val="0"/>
          <w:szCs w:val="22"/>
          <w:lang w:eastAsia="en-US"/>
        </w:rPr>
        <w:t>PLIVA Croatia Ltd.</w:t>
      </w:r>
    </w:p>
    <w:p w:rsidR="00EE53AB" w:rsidRPr="0071468C" w:rsidRDefault="00EE53AB" w:rsidP="00EE53AB">
      <w:pPr>
        <w:widowControl w:val="0"/>
        <w:numPr>
          <w:ilvl w:val="12"/>
          <w:numId w:val="0"/>
        </w:numPr>
        <w:ind w:right="-2"/>
        <w:rPr>
          <w:snapToGrid w:val="0"/>
          <w:szCs w:val="22"/>
          <w:lang w:eastAsia="en-US"/>
        </w:rPr>
      </w:pPr>
      <w:r w:rsidRPr="0071468C">
        <w:rPr>
          <w:snapToGrid w:val="0"/>
          <w:szCs w:val="22"/>
          <w:lang w:eastAsia="en-US"/>
        </w:rPr>
        <w:t>Prilaz brauna Filipovića 25</w:t>
      </w:r>
    </w:p>
    <w:p w:rsidR="00EE53AB" w:rsidRPr="0071468C" w:rsidRDefault="00EE53AB" w:rsidP="00EE53AB">
      <w:pPr>
        <w:widowControl w:val="0"/>
        <w:numPr>
          <w:ilvl w:val="12"/>
          <w:numId w:val="0"/>
        </w:numPr>
        <w:ind w:right="-2"/>
        <w:rPr>
          <w:snapToGrid w:val="0"/>
          <w:szCs w:val="22"/>
          <w:lang w:eastAsia="en-US"/>
        </w:rPr>
      </w:pPr>
      <w:r w:rsidRPr="0071468C">
        <w:rPr>
          <w:snapToGrid w:val="0"/>
          <w:szCs w:val="22"/>
          <w:lang w:eastAsia="en-US"/>
        </w:rPr>
        <w:t xml:space="preserve">1000 Zagreb </w:t>
      </w:r>
    </w:p>
    <w:p w:rsidR="00EE53AB" w:rsidRPr="0071468C" w:rsidRDefault="00EE53AB" w:rsidP="00EE53AB">
      <w:pPr>
        <w:widowControl w:val="0"/>
        <w:numPr>
          <w:ilvl w:val="12"/>
          <w:numId w:val="0"/>
        </w:numPr>
        <w:ind w:right="-2"/>
        <w:rPr>
          <w:snapToGrid w:val="0"/>
          <w:szCs w:val="22"/>
          <w:lang w:eastAsia="en-US"/>
        </w:rPr>
      </w:pPr>
      <w:r w:rsidRPr="0071468C">
        <w:rPr>
          <w:snapToGrid w:val="0"/>
          <w:szCs w:val="22"/>
          <w:lang w:eastAsia="en-US"/>
        </w:rPr>
        <w:lastRenderedPageBreak/>
        <w:t>Kroatija</w:t>
      </w:r>
    </w:p>
    <w:p w:rsidR="00D87EAB" w:rsidRPr="0071468C" w:rsidRDefault="00D87EAB" w:rsidP="00D87EAB">
      <w:pPr>
        <w:widowControl w:val="0"/>
        <w:numPr>
          <w:ilvl w:val="12"/>
          <w:numId w:val="0"/>
        </w:numPr>
        <w:ind w:right="-2"/>
        <w:rPr>
          <w:snapToGrid w:val="0"/>
          <w:szCs w:val="22"/>
          <w:lang w:eastAsia="en-US"/>
        </w:rPr>
      </w:pPr>
    </w:p>
    <w:p w:rsidR="008A4DFB" w:rsidRPr="0071468C" w:rsidRDefault="008A4DFB" w:rsidP="008A4DFB">
      <w:pPr>
        <w:widowControl w:val="0"/>
        <w:rPr>
          <w:szCs w:val="22"/>
          <w:lang w:val="sl-SI" w:eastAsia="sl-SI"/>
        </w:rPr>
      </w:pPr>
      <w:r w:rsidRPr="0071468C">
        <w:rPr>
          <w:szCs w:val="22"/>
          <w:lang w:val="sl-SI" w:eastAsia="sl-SI"/>
        </w:rPr>
        <w:t>arba</w:t>
      </w:r>
    </w:p>
    <w:p w:rsidR="008A4DFB" w:rsidRPr="0071468C" w:rsidRDefault="008A4DFB" w:rsidP="008A4DFB">
      <w:pPr>
        <w:widowControl w:val="0"/>
        <w:rPr>
          <w:szCs w:val="22"/>
          <w:lang w:val="sl-SI" w:eastAsia="sl-SI"/>
        </w:rPr>
      </w:pPr>
    </w:p>
    <w:p w:rsidR="008A4DFB" w:rsidRPr="0071468C" w:rsidRDefault="008A4DFB" w:rsidP="008A4DFB">
      <w:pPr>
        <w:widowControl w:val="0"/>
        <w:rPr>
          <w:snapToGrid w:val="0"/>
          <w:szCs w:val="22"/>
          <w:lang w:eastAsia="en-US"/>
        </w:rPr>
      </w:pPr>
      <w:r w:rsidRPr="0071468C">
        <w:rPr>
          <w:snapToGrid w:val="0"/>
          <w:szCs w:val="22"/>
          <w:lang w:eastAsia="en-US"/>
        </w:rPr>
        <w:t>Lek Pharmaceuticals d.d</w:t>
      </w:r>
    </w:p>
    <w:p w:rsidR="008A4DFB" w:rsidRPr="0071468C" w:rsidRDefault="008A4DFB" w:rsidP="008A4DFB">
      <w:pPr>
        <w:widowControl w:val="0"/>
        <w:rPr>
          <w:szCs w:val="22"/>
          <w:lang w:val="sl-SI" w:eastAsia="sl-SI"/>
        </w:rPr>
      </w:pPr>
      <w:r w:rsidRPr="0071468C">
        <w:rPr>
          <w:szCs w:val="22"/>
          <w:lang w:val="sl-SI" w:eastAsia="sl-SI"/>
        </w:rPr>
        <w:t>Verovskova 57</w:t>
      </w:r>
    </w:p>
    <w:p w:rsidR="008A4DFB" w:rsidRPr="0071468C" w:rsidRDefault="008A4DFB" w:rsidP="008A4DFB">
      <w:pPr>
        <w:widowControl w:val="0"/>
        <w:rPr>
          <w:szCs w:val="22"/>
          <w:lang w:val="sl-SI" w:eastAsia="sl-SI"/>
        </w:rPr>
      </w:pPr>
      <w:r w:rsidRPr="0071468C">
        <w:rPr>
          <w:szCs w:val="22"/>
          <w:lang w:val="sl-SI" w:eastAsia="sl-SI"/>
        </w:rPr>
        <w:t xml:space="preserve">1526 Ljubljana </w:t>
      </w:r>
    </w:p>
    <w:p w:rsidR="008A4DFB" w:rsidRPr="0071468C" w:rsidRDefault="008A4DFB" w:rsidP="008A4DFB">
      <w:pPr>
        <w:widowControl w:val="0"/>
        <w:rPr>
          <w:szCs w:val="22"/>
          <w:lang w:val="sl-SI" w:eastAsia="sl-SI"/>
        </w:rPr>
      </w:pPr>
      <w:r w:rsidRPr="0071468C">
        <w:rPr>
          <w:szCs w:val="22"/>
          <w:lang w:val="sl-SI" w:eastAsia="sl-SI"/>
        </w:rPr>
        <w:t>Slovėnija</w:t>
      </w:r>
    </w:p>
    <w:p w:rsidR="008A4DFB" w:rsidRPr="0071468C" w:rsidRDefault="008A4DFB" w:rsidP="00D87EAB">
      <w:pPr>
        <w:widowControl w:val="0"/>
        <w:numPr>
          <w:ilvl w:val="12"/>
          <w:numId w:val="0"/>
        </w:numPr>
        <w:ind w:right="-2"/>
        <w:rPr>
          <w:snapToGrid w:val="0"/>
          <w:szCs w:val="22"/>
          <w:lang w:eastAsia="en-US"/>
        </w:rPr>
      </w:pPr>
    </w:p>
    <w:p w:rsidR="00D87EAB" w:rsidRPr="0071468C" w:rsidRDefault="00D87EAB" w:rsidP="00D87EAB">
      <w:pPr>
        <w:rPr>
          <w:szCs w:val="22"/>
        </w:rPr>
      </w:pPr>
      <w:r w:rsidRPr="0071468C">
        <w:rPr>
          <w:szCs w:val="22"/>
        </w:rPr>
        <w:t>Jeigu apie šį vaistą norite sužinoti daugiau, kreipkitės į vietinį registruotojo atstovą.</w:t>
      </w:r>
    </w:p>
    <w:p w:rsidR="00D87EAB" w:rsidRPr="0071468C" w:rsidRDefault="00D87EAB" w:rsidP="00D87EAB">
      <w:pPr>
        <w:rPr>
          <w:szCs w:val="22"/>
        </w:rPr>
      </w:pPr>
      <w:r w:rsidRPr="0071468C">
        <w:rPr>
          <w:szCs w:val="22"/>
        </w:rPr>
        <w:t> </w:t>
      </w:r>
    </w:p>
    <w:p w:rsidR="00D87EAB" w:rsidRPr="0071468C" w:rsidRDefault="00D87EAB" w:rsidP="00D87EAB">
      <w:pPr>
        <w:rPr>
          <w:szCs w:val="22"/>
        </w:rPr>
      </w:pPr>
      <w:r w:rsidRPr="0071468C">
        <w:rPr>
          <w:bCs/>
          <w:szCs w:val="22"/>
        </w:rPr>
        <w:t>Sandoz Pharmaceuticals d.d. filialas</w:t>
      </w:r>
    </w:p>
    <w:p w:rsidR="00D87EAB" w:rsidRPr="0071468C" w:rsidRDefault="00D87EAB" w:rsidP="00D87EAB">
      <w:pPr>
        <w:rPr>
          <w:szCs w:val="22"/>
        </w:rPr>
      </w:pPr>
      <w:r w:rsidRPr="0071468C">
        <w:rPr>
          <w:bCs/>
          <w:szCs w:val="22"/>
        </w:rPr>
        <w:t>Šeimyniškių 3A</w:t>
      </w:r>
    </w:p>
    <w:p w:rsidR="00D87EAB" w:rsidRPr="0071468C" w:rsidRDefault="00D87EAB" w:rsidP="00D87EAB">
      <w:pPr>
        <w:rPr>
          <w:szCs w:val="22"/>
        </w:rPr>
      </w:pPr>
      <w:r w:rsidRPr="0071468C">
        <w:rPr>
          <w:bCs/>
          <w:szCs w:val="22"/>
        </w:rPr>
        <w:t>LT-09312 Vilnius</w:t>
      </w:r>
    </w:p>
    <w:p w:rsidR="00D87EAB" w:rsidRPr="0071468C" w:rsidRDefault="00D87EAB" w:rsidP="00D87EAB">
      <w:pPr>
        <w:rPr>
          <w:szCs w:val="22"/>
        </w:rPr>
      </w:pPr>
      <w:r w:rsidRPr="0071468C">
        <w:rPr>
          <w:bCs/>
          <w:szCs w:val="22"/>
        </w:rPr>
        <w:t>Tel.: +370 5 2636037</w:t>
      </w:r>
    </w:p>
    <w:p w:rsidR="00D87EAB" w:rsidRPr="0071468C" w:rsidRDefault="00D87EAB" w:rsidP="00D87EAB">
      <w:pPr>
        <w:rPr>
          <w:szCs w:val="22"/>
        </w:rPr>
      </w:pPr>
      <w:r w:rsidRPr="0071468C">
        <w:rPr>
          <w:bCs/>
          <w:szCs w:val="22"/>
        </w:rPr>
        <w:t>Nemokama linija pacientams +370 800 00877</w:t>
      </w:r>
    </w:p>
    <w:p w:rsidR="00D87EAB" w:rsidRPr="0071468C" w:rsidRDefault="00D87EAB" w:rsidP="00D87EAB">
      <w:pPr>
        <w:rPr>
          <w:szCs w:val="22"/>
        </w:rPr>
      </w:pPr>
      <w:r w:rsidRPr="0071468C">
        <w:rPr>
          <w:bCs/>
          <w:szCs w:val="22"/>
        </w:rPr>
        <w:t>Faksas +370 5 2636 036</w:t>
      </w:r>
    </w:p>
    <w:p w:rsidR="00D87EAB" w:rsidRPr="0071468C" w:rsidRDefault="00D87EAB" w:rsidP="00D87EAB">
      <w:pPr>
        <w:rPr>
          <w:szCs w:val="22"/>
        </w:rPr>
      </w:pPr>
      <w:r w:rsidRPr="0071468C">
        <w:rPr>
          <w:bCs/>
          <w:szCs w:val="22"/>
        </w:rPr>
        <w:t>El. paštas:</w:t>
      </w:r>
      <w:r w:rsidRPr="0071468C">
        <w:rPr>
          <w:b/>
          <w:bCs/>
          <w:color w:val="FF0000"/>
          <w:szCs w:val="22"/>
        </w:rPr>
        <w:t xml:space="preserve"> </w:t>
      </w:r>
      <w:hyperlink r:id="rId15" w:tgtFrame="_blank" w:history="1">
        <w:r w:rsidRPr="0071468C">
          <w:rPr>
            <w:bCs/>
            <w:color w:val="0000FF"/>
            <w:szCs w:val="22"/>
            <w:u w:val="single"/>
          </w:rPr>
          <w:t>info.lithuania@sandoz.com</w:t>
        </w:r>
      </w:hyperlink>
    </w:p>
    <w:p w:rsidR="00D87EAB" w:rsidRPr="0071468C" w:rsidRDefault="00D87EAB" w:rsidP="00D87EAB">
      <w:pPr>
        <w:widowControl w:val="0"/>
        <w:numPr>
          <w:ilvl w:val="12"/>
          <w:numId w:val="0"/>
        </w:numPr>
        <w:tabs>
          <w:tab w:val="left" w:pos="567"/>
        </w:tabs>
        <w:ind w:right="-2"/>
        <w:rPr>
          <w:snapToGrid w:val="0"/>
          <w:szCs w:val="22"/>
          <w:lang w:eastAsia="en-US"/>
        </w:rPr>
      </w:pPr>
    </w:p>
    <w:p w:rsidR="00D87EAB" w:rsidRPr="0071468C" w:rsidRDefault="00D87EAB" w:rsidP="00D87EAB">
      <w:pPr>
        <w:widowControl w:val="0"/>
        <w:numPr>
          <w:ilvl w:val="12"/>
          <w:numId w:val="0"/>
        </w:numPr>
        <w:tabs>
          <w:tab w:val="left" w:pos="567"/>
        </w:tabs>
        <w:ind w:right="-2"/>
        <w:rPr>
          <w:snapToGrid w:val="0"/>
          <w:szCs w:val="22"/>
          <w:lang w:eastAsia="en-US"/>
        </w:rPr>
      </w:pPr>
      <w:r w:rsidRPr="0071468C">
        <w:rPr>
          <w:b/>
          <w:snapToGrid w:val="0"/>
          <w:szCs w:val="22"/>
          <w:lang w:eastAsia="en-US"/>
        </w:rPr>
        <w:t>Šis vaistas EEE valstybėse narėse registruotas tokiais pavadinimais</w:t>
      </w:r>
      <w:r w:rsidRPr="0071468C">
        <w:rPr>
          <w:snapToGrid w:val="0"/>
          <w:szCs w:val="22"/>
          <w:lang w:eastAsia="en-US"/>
        </w:rPr>
        <w:t>:</w:t>
      </w:r>
    </w:p>
    <w:p w:rsidR="004E3572" w:rsidRPr="0071468C" w:rsidRDefault="004E3572" w:rsidP="00D87EAB">
      <w:pPr>
        <w:widowControl w:val="0"/>
        <w:numPr>
          <w:ilvl w:val="12"/>
          <w:numId w:val="0"/>
        </w:numPr>
        <w:tabs>
          <w:tab w:val="left" w:pos="567"/>
        </w:tabs>
        <w:ind w:right="-2"/>
        <w:rPr>
          <w:snapToGrid w:val="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4E3572" w:rsidRPr="0071468C" w:rsidTr="009C63A4">
        <w:tc>
          <w:tcPr>
            <w:tcW w:w="4643" w:type="dxa"/>
            <w:shd w:val="clear" w:color="auto" w:fill="auto"/>
          </w:tcPr>
          <w:p w:rsidR="004E3572" w:rsidRPr="0071468C" w:rsidRDefault="004E3572" w:rsidP="009C63A4">
            <w:pPr>
              <w:widowControl w:val="0"/>
              <w:numPr>
                <w:ilvl w:val="12"/>
                <w:numId w:val="0"/>
              </w:numPr>
              <w:tabs>
                <w:tab w:val="left" w:pos="567"/>
              </w:tabs>
              <w:ind w:right="-2"/>
              <w:rPr>
                <w:snapToGrid w:val="0"/>
                <w:szCs w:val="22"/>
                <w:lang w:eastAsia="en-US"/>
              </w:rPr>
            </w:pPr>
            <w:r w:rsidRPr="0071468C">
              <w:rPr>
                <w:snapToGrid w:val="0"/>
                <w:szCs w:val="22"/>
                <w:lang w:eastAsia="en-US"/>
              </w:rPr>
              <w:t>Bulgarija, Čekija, Lenkija, L:atvija, Lietuva, Rumunija, Vokietija</w:t>
            </w:r>
          </w:p>
        </w:tc>
        <w:tc>
          <w:tcPr>
            <w:tcW w:w="4643" w:type="dxa"/>
            <w:shd w:val="clear" w:color="auto" w:fill="auto"/>
          </w:tcPr>
          <w:p w:rsidR="004E3572" w:rsidRPr="0071468C" w:rsidRDefault="004E3572" w:rsidP="009C63A4">
            <w:pPr>
              <w:widowControl w:val="0"/>
              <w:numPr>
                <w:ilvl w:val="12"/>
                <w:numId w:val="0"/>
              </w:numPr>
              <w:tabs>
                <w:tab w:val="left" w:pos="567"/>
              </w:tabs>
              <w:ind w:right="-2"/>
              <w:rPr>
                <w:snapToGrid w:val="0"/>
                <w:szCs w:val="22"/>
                <w:lang w:eastAsia="en-US"/>
              </w:rPr>
            </w:pPr>
            <w:proofErr w:type="spellStart"/>
            <w:r w:rsidRPr="0071468C">
              <w:rPr>
                <w:szCs w:val="22"/>
              </w:rPr>
              <w:t>Agodeprin</w:t>
            </w:r>
            <w:proofErr w:type="spellEnd"/>
          </w:p>
        </w:tc>
      </w:tr>
    </w:tbl>
    <w:p w:rsidR="004E3572" w:rsidRPr="0071468C" w:rsidRDefault="004E3572" w:rsidP="00D87EAB">
      <w:pPr>
        <w:widowControl w:val="0"/>
        <w:numPr>
          <w:ilvl w:val="12"/>
          <w:numId w:val="0"/>
        </w:numPr>
        <w:tabs>
          <w:tab w:val="left" w:pos="567"/>
        </w:tabs>
        <w:ind w:right="-2"/>
        <w:rPr>
          <w:snapToGrid w:val="0"/>
          <w:szCs w:val="22"/>
          <w:lang w:eastAsia="en-US"/>
        </w:rPr>
      </w:pPr>
    </w:p>
    <w:p w:rsidR="00D87EAB" w:rsidRPr="0071468C" w:rsidRDefault="00D87EAB" w:rsidP="00D87EAB">
      <w:pPr>
        <w:tabs>
          <w:tab w:val="left" w:pos="567"/>
        </w:tabs>
        <w:spacing w:line="260" w:lineRule="exact"/>
        <w:ind w:left="567" w:hanging="567"/>
        <w:rPr>
          <w:snapToGrid w:val="0"/>
          <w:szCs w:val="22"/>
          <w:lang w:eastAsia="en-US"/>
        </w:rPr>
      </w:pPr>
    </w:p>
    <w:p w:rsidR="00D87EAB" w:rsidRPr="0071468C" w:rsidRDefault="00D87EAB" w:rsidP="00D87EAB">
      <w:pPr>
        <w:numPr>
          <w:ilvl w:val="12"/>
          <w:numId w:val="0"/>
        </w:numPr>
        <w:rPr>
          <w:b/>
          <w:bCs/>
          <w:szCs w:val="22"/>
        </w:rPr>
      </w:pPr>
      <w:r w:rsidRPr="0071468C">
        <w:rPr>
          <w:b/>
          <w:bCs/>
          <w:szCs w:val="22"/>
        </w:rPr>
        <w:t xml:space="preserve">Šis pakuotės lapelis paskutinį kartą peržiūrėtas </w:t>
      </w:r>
      <w:r w:rsidR="0044178E" w:rsidRPr="0071468C">
        <w:rPr>
          <w:b/>
          <w:bCs/>
          <w:szCs w:val="22"/>
        </w:rPr>
        <w:t>2019-10-22.</w:t>
      </w:r>
    </w:p>
    <w:p w:rsidR="00D87EAB" w:rsidRPr="0071468C" w:rsidRDefault="00D87EAB" w:rsidP="00D87EAB">
      <w:pPr>
        <w:widowControl w:val="0"/>
        <w:tabs>
          <w:tab w:val="left" w:pos="567"/>
        </w:tabs>
        <w:ind w:left="567" w:hanging="567"/>
        <w:rPr>
          <w:snapToGrid w:val="0"/>
          <w:szCs w:val="22"/>
          <w:lang w:eastAsia="en-US"/>
        </w:rPr>
      </w:pPr>
    </w:p>
    <w:p w:rsidR="00D87EAB" w:rsidRPr="0071468C" w:rsidRDefault="00D87EAB" w:rsidP="00D87EAB">
      <w:pPr>
        <w:widowControl w:val="0"/>
        <w:numPr>
          <w:ilvl w:val="12"/>
          <w:numId w:val="0"/>
        </w:numPr>
        <w:tabs>
          <w:tab w:val="left" w:pos="567"/>
        </w:tabs>
        <w:ind w:right="-2"/>
        <w:rPr>
          <w:i/>
          <w:snapToGrid w:val="0"/>
          <w:szCs w:val="22"/>
          <w:lang w:eastAsia="en-US"/>
        </w:rPr>
      </w:pPr>
    </w:p>
    <w:p w:rsidR="00D87EAB" w:rsidRDefault="00D87EAB" w:rsidP="00D87EAB">
      <w:pPr>
        <w:widowControl w:val="0"/>
        <w:numPr>
          <w:ilvl w:val="12"/>
          <w:numId w:val="0"/>
        </w:numPr>
        <w:tabs>
          <w:tab w:val="left" w:pos="567"/>
        </w:tabs>
        <w:ind w:right="-2"/>
        <w:rPr>
          <w:snapToGrid w:val="0"/>
          <w:szCs w:val="22"/>
          <w:lang w:eastAsia="en-US"/>
        </w:rPr>
      </w:pPr>
      <w:r w:rsidRPr="0071468C">
        <w:rPr>
          <w:snapToGrid w:val="0"/>
          <w:szCs w:val="22"/>
          <w:lang w:eastAsia="en-US"/>
        </w:rPr>
        <w:t>Išsami informacija apie šį vaistą pateikiama Valstybinės vaistų kontrolės tarnybos prie Lietuvos Respublikos sveikatos apsaugos ministerijos tinklalapyje</w:t>
      </w:r>
      <w:r w:rsidRPr="0071468C">
        <w:rPr>
          <w:i/>
          <w:snapToGrid w:val="0"/>
          <w:szCs w:val="22"/>
          <w:lang w:eastAsia="en-US"/>
        </w:rPr>
        <w:t xml:space="preserve"> </w:t>
      </w:r>
      <w:hyperlink r:id="rId16" w:history="1">
        <w:r w:rsidRPr="0071468C">
          <w:rPr>
            <w:rFonts w:eastAsia="SimSun"/>
            <w:snapToGrid w:val="0"/>
            <w:color w:val="0000FF"/>
            <w:szCs w:val="22"/>
            <w:u w:val="single"/>
            <w:lang w:eastAsia="en-US"/>
          </w:rPr>
          <w:t>http://www.vvkt.lt/</w:t>
        </w:r>
      </w:hyperlink>
      <w:r w:rsidRPr="0071468C">
        <w:rPr>
          <w:snapToGrid w:val="0"/>
          <w:szCs w:val="22"/>
          <w:lang w:eastAsia="en-US"/>
        </w:rPr>
        <w:t>.</w:t>
      </w:r>
    </w:p>
    <w:p w:rsidR="00263DF4" w:rsidRPr="00D87EAB" w:rsidRDefault="00263DF4" w:rsidP="00D87EAB">
      <w:pPr>
        <w:widowControl w:val="0"/>
        <w:numPr>
          <w:ilvl w:val="12"/>
          <w:numId w:val="0"/>
        </w:numPr>
        <w:tabs>
          <w:tab w:val="left" w:pos="567"/>
        </w:tabs>
        <w:ind w:right="-2"/>
        <w:rPr>
          <w:snapToGrid w:val="0"/>
          <w:szCs w:val="22"/>
          <w:lang w:eastAsia="en-US"/>
        </w:rPr>
      </w:pPr>
      <w:bookmarkStart w:id="2" w:name="_GoBack"/>
      <w:bookmarkEnd w:id="2"/>
    </w:p>
    <w:sectPr w:rsidR="00263DF4" w:rsidRPr="00D87EAB" w:rsidSect="00812E53">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AC6" w:rsidRDefault="00F72AC6">
      <w:r>
        <w:separator/>
      </w:r>
    </w:p>
  </w:endnote>
  <w:endnote w:type="continuationSeparator" w:id="0">
    <w:p w:rsidR="00F72AC6" w:rsidRDefault="00F72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Roboto">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5F0" w:rsidRDefault="00AF35F0">
    <w:pPr>
      <w:pStyle w:val="Porat"/>
      <w:jc w:val="center"/>
    </w:pPr>
    <w:r>
      <w:fldChar w:fldCharType="begin"/>
    </w:r>
    <w:r>
      <w:instrText>PAGE   \* MERGEFORMAT</w:instrText>
    </w:r>
    <w:r>
      <w:fldChar w:fldCharType="separate"/>
    </w:r>
    <w:r w:rsidR="00263DF4">
      <w:rPr>
        <w:noProof/>
      </w:rPr>
      <w:t>28</w:t>
    </w:r>
    <w:r>
      <w:fldChar w:fldCharType="end"/>
    </w:r>
  </w:p>
  <w:p w:rsidR="00AF35F0" w:rsidRDefault="00AF35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AC6" w:rsidRDefault="00F72AC6">
      <w:r>
        <w:separator/>
      </w:r>
    </w:p>
  </w:footnote>
  <w:footnote w:type="continuationSeparator" w:id="0">
    <w:p w:rsidR="00F72AC6" w:rsidRDefault="00F72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135D7C7F"/>
    <w:multiLevelType w:val="hybridMultilevel"/>
    <w:tmpl w:val="E5627D1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F9717F"/>
    <w:multiLevelType w:val="hybridMultilevel"/>
    <w:tmpl w:val="C6E6238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D2C54"/>
    <w:multiLevelType w:val="hybridMultilevel"/>
    <w:tmpl w:val="98B025B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7B1E0A"/>
    <w:multiLevelType w:val="hybridMultilevel"/>
    <w:tmpl w:val="5CBE6EE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C275EE"/>
    <w:multiLevelType w:val="hybridMultilevel"/>
    <w:tmpl w:val="14DEC82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A81D35"/>
    <w:multiLevelType w:val="hybridMultilevel"/>
    <w:tmpl w:val="4B009B82"/>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8C4E11"/>
    <w:multiLevelType w:val="hybridMultilevel"/>
    <w:tmpl w:val="13A86C74"/>
    <w:lvl w:ilvl="0" w:tplc="BCF484DA">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CA34AA"/>
    <w:multiLevelType w:val="hybridMultilevel"/>
    <w:tmpl w:val="A754B374"/>
    <w:lvl w:ilvl="0" w:tplc="59CEAA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D1109D"/>
    <w:multiLevelType w:val="hybridMultilevel"/>
    <w:tmpl w:val="0AE2F92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F7432A"/>
    <w:multiLevelType w:val="hybridMultilevel"/>
    <w:tmpl w:val="C3F05B7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C3A2CA7"/>
    <w:multiLevelType w:val="hybridMultilevel"/>
    <w:tmpl w:val="5C3496C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851E0E"/>
    <w:multiLevelType w:val="hybridMultilevel"/>
    <w:tmpl w:val="55A406E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FDB7A92"/>
    <w:multiLevelType w:val="hybridMultilevel"/>
    <w:tmpl w:val="FBB4BBE2"/>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3B37264"/>
    <w:multiLevelType w:val="hybridMultilevel"/>
    <w:tmpl w:val="CFE63CF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115205"/>
    <w:multiLevelType w:val="hybridMultilevel"/>
    <w:tmpl w:val="B1EEA1B8"/>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4B1F2BD6"/>
    <w:multiLevelType w:val="hybridMultilevel"/>
    <w:tmpl w:val="FDD2FA9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005C7"/>
    <w:multiLevelType w:val="hybridMultilevel"/>
    <w:tmpl w:val="AEE4ECB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1D7F4F"/>
    <w:multiLevelType w:val="hybridMultilevel"/>
    <w:tmpl w:val="8244D3A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76B6096"/>
    <w:multiLevelType w:val="hybridMultilevel"/>
    <w:tmpl w:val="5962915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912C62"/>
    <w:multiLevelType w:val="hybridMultilevel"/>
    <w:tmpl w:val="DC648C6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C275A3"/>
    <w:multiLevelType w:val="hybridMultilevel"/>
    <w:tmpl w:val="0F14B34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9D0C6D"/>
    <w:multiLevelType w:val="hybridMultilevel"/>
    <w:tmpl w:val="B98834A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C64275D"/>
    <w:multiLevelType w:val="hybridMultilevel"/>
    <w:tmpl w:val="C3ECDE9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4B7000"/>
    <w:multiLevelType w:val="hybridMultilevel"/>
    <w:tmpl w:val="EE500D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EB1834"/>
    <w:multiLevelType w:val="hybridMultilevel"/>
    <w:tmpl w:val="5D5AA68A"/>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F122D7"/>
    <w:multiLevelType w:val="hybridMultilevel"/>
    <w:tmpl w:val="79C4BCD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D1A1E08"/>
    <w:multiLevelType w:val="hybridMultilevel"/>
    <w:tmpl w:val="8CE8299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3809C4"/>
    <w:multiLevelType w:val="hybridMultilevel"/>
    <w:tmpl w:val="A2A6566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20"/>
  </w:num>
  <w:num w:numId="4">
    <w:abstractNumId w:val="17"/>
  </w:num>
  <w:num w:numId="5">
    <w:abstractNumId w:val="15"/>
  </w:num>
  <w:num w:numId="6">
    <w:abstractNumId w:val="23"/>
  </w:num>
  <w:num w:numId="7">
    <w:abstractNumId w:val="13"/>
  </w:num>
  <w:num w:numId="8">
    <w:abstractNumId w:val="10"/>
  </w:num>
  <w:num w:numId="9">
    <w:abstractNumId w:val="22"/>
  </w:num>
  <w:num w:numId="10">
    <w:abstractNumId w:val="14"/>
  </w:num>
  <w:num w:numId="11">
    <w:abstractNumId w:val="1"/>
  </w:num>
  <w:num w:numId="12">
    <w:abstractNumId w:val="8"/>
  </w:num>
  <w:num w:numId="13">
    <w:abstractNumId w:val="11"/>
  </w:num>
  <w:num w:numId="14">
    <w:abstractNumId w:val="18"/>
  </w:num>
  <w:num w:numId="15">
    <w:abstractNumId w:val="19"/>
  </w:num>
  <w:num w:numId="16">
    <w:abstractNumId w:val="25"/>
  </w:num>
  <w:num w:numId="17">
    <w:abstractNumId w:val="6"/>
  </w:num>
  <w:num w:numId="18">
    <w:abstractNumId w:val="28"/>
  </w:num>
  <w:num w:numId="19">
    <w:abstractNumId w:val="27"/>
  </w:num>
  <w:num w:numId="20">
    <w:abstractNumId w:val="21"/>
  </w:num>
  <w:num w:numId="21">
    <w:abstractNumId w:val="9"/>
  </w:num>
  <w:num w:numId="22">
    <w:abstractNumId w:val="4"/>
  </w:num>
  <w:num w:numId="23">
    <w:abstractNumId w:val="12"/>
  </w:num>
  <w:num w:numId="24">
    <w:abstractNumId w:val="26"/>
  </w:num>
  <w:num w:numId="25">
    <w:abstractNumId w:val="3"/>
  </w:num>
  <w:num w:numId="26">
    <w:abstractNumId w:val="16"/>
  </w:num>
  <w:num w:numId="27">
    <w:abstractNumId w:val="5"/>
  </w:num>
  <w:num w:numId="28">
    <w:abstractNumId w:val="7"/>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C4"/>
    <w:rsid w:val="00003539"/>
    <w:rsid w:val="0000450A"/>
    <w:rsid w:val="00005D24"/>
    <w:rsid w:val="000065EE"/>
    <w:rsid w:val="00007B09"/>
    <w:rsid w:val="00010BBF"/>
    <w:rsid w:val="00014F3E"/>
    <w:rsid w:val="000202F7"/>
    <w:rsid w:val="00020587"/>
    <w:rsid w:val="000206DD"/>
    <w:rsid w:val="0002186A"/>
    <w:rsid w:val="0002271F"/>
    <w:rsid w:val="00022764"/>
    <w:rsid w:val="000238B8"/>
    <w:rsid w:val="00027D1D"/>
    <w:rsid w:val="00031230"/>
    <w:rsid w:val="00031D12"/>
    <w:rsid w:val="00034887"/>
    <w:rsid w:val="000356A9"/>
    <w:rsid w:val="00036999"/>
    <w:rsid w:val="00036F3D"/>
    <w:rsid w:val="0004001D"/>
    <w:rsid w:val="00040FEC"/>
    <w:rsid w:val="00043AD4"/>
    <w:rsid w:val="00050024"/>
    <w:rsid w:val="00050617"/>
    <w:rsid w:val="00050723"/>
    <w:rsid w:val="00051078"/>
    <w:rsid w:val="00053885"/>
    <w:rsid w:val="00060C2D"/>
    <w:rsid w:val="00060CF2"/>
    <w:rsid w:val="000649BC"/>
    <w:rsid w:val="00064A0E"/>
    <w:rsid w:val="00064C5E"/>
    <w:rsid w:val="00065B13"/>
    <w:rsid w:val="00072DD1"/>
    <w:rsid w:val="000736E6"/>
    <w:rsid w:val="00074830"/>
    <w:rsid w:val="00074CC7"/>
    <w:rsid w:val="00075AD2"/>
    <w:rsid w:val="00076069"/>
    <w:rsid w:val="00082668"/>
    <w:rsid w:val="00086CAD"/>
    <w:rsid w:val="0008715D"/>
    <w:rsid w:val="00087FF1"/>
    <w:rsid w:val="00092043"/>
    <w:rsid w:val="00092044"/>
    <w:rsid w:val="00092A50"/>
    <w:rsid w:val="0009306F"/>
    <w:rsid w:val="00093B00"/>
    <w:rsid w:val="00093E10"/>
    <w:rsid w:val="00094177"/>
    <w:rsid w:val="000962D9"/>
    <w:rsid w:val="000A023B"/>
    <w:rsid w:val="000A1077"/>
    <w:rsid w:val="000A32A2"/>
    <w:rsid w:val="000A4718"/>
    <w:rsid w:val="000A5D21"/>
    <w:rsid w:val="000A6612"/>
    <w:rsid w:val="000B10D8"/>
    <w:rsid w:val="000B11D4"/>
    <w:rsid w:val="000B3C69"/>
    <w:rsid w:val="000B4BA7"/>
    <w:rsid w:val="000B5A98"/>
    <w:rsid w:val="000C6D02"/>
    <w:rsid w:val="000C6FCA"/>
    <w:rsid w:val="000D0A3D"/>
    <w:rsid w:val="000D1CAB"/>
    <w:rsid w:val="000F4586"/>
    <w:rsid w:val="000F4777"/>
    <w:rsid w:val="00102B14"/>
    <w:rsid w:val="00105047"/>
    <w:rsid w:val="00106F5A"/>
    <w:rsid w:val="00107C7E"/>
    <w:rsid w:val="00111EF0"/>
    <w:rsid w:val="00112EFF"/>
    <w:rsid w:val="00113BD6"/>
    <w:rsid w:val="00120A94"/>
    <w:rsid w:val="00122DA9"/>
    <w:rsid w:val="00123954"/>
    <w:rsid w:val="00124023"/>
    <w:rsid w:val="00130CD3"/>
    <w:rsid w:val="00130E7A"/>
    <w:rsid w:val="00131733"/>
    <w:rsid w:val="0013218B"/>
    <w:rsid w:val="00135936"/>
    <w:rsid w:val="00137489"/>
    <w:rsid w:val="00140809"/>
    <w:rsid w:val="001440CC"/>
    <w:rsid w:val="00144ECC"/>
    <w:rsid w:val="001452F6"/>
    <w:rsid w:val="0014582F"/>
    <w:rsid w:val="001520AF"/>
    <w:rsid w:val="0015664A"/>
    <w:rsid w:val="0015687C"/>
    <w:rsid w:val="00162F23"/>
    <w:rsid w:val="00164AD7"/>
    <w:rsid w:val="00164AE7"/>
    <w:rsid w:val="00165314"/>
    <w:rsid w:val="00165FF2"/>
    <w:rsid w:val="00170560"/>
    <w:rsid w:val="0017135E"/>
    <w:rsid w:val="00171FA7"/>
    <w:rsid w:val="00172144"/>
    <w:rsid w:val="001748DA"/>
    <w:rsid w:val="001758CD"/>
    <w:rsid w:val="00176C5A"/>
    <w:rsid w:val="001807AB"/>
    <w:rsid w:val="001811A6"/>
    <w:rsid w:val="00182089"/>
    <w:rsid w:val="001827CA"/>
    <w:rsid w:val="00185A1E"/>
    <w:rsid w:val="001860D5"/>
    <w:rsid w:val="0018692C"/>
    <w:rsid w:val="00186F0F"/>
    <w:rsid w:val="001871B8"/>
    <w:rsid w:val="001879E7"/>
    <w:rsid w:val="00190E4A"/>
    <w:rsid w:val="00197C18"/>
    <w:rsid w:val="001A1640"/>
    <w:rsid w:val="001A2939"/>
    <w:rsid w:val="001A3565"/>
    <w:rsid w:val="001A5724"/>
    <w:rsid w:val="001A58A0"/>
    <w:rsid w:val="001A786A"/>
    <w:rsid w:val="001A7E3B"/>
    <w:rsid w:val="001B02FB"/>
    <w:rsid w:val="001B0E27"/>
    <w:rsid w:val="001B13A6"/>
    <w:rsid w:val="001B33BD"/>
    <w:rsid w:val="001B6FFB"/>
    <w:rsid w:val="001C2BCE"/>
    <w:rsid w:val="001C6908"/>
    <w:rsid w:val="001C7238"/>
    <w:rsid w:val="001D01E6"/>
    <w:rsid w:val="001D0454"/>
    <w:rsid w:val="001D06E6"/>
    <w:rsid w:val="001D2DBA"/>
    <w:rsid w:val="001D2E37"/>
    <w:rsid w:val="001D7DF0"/>
    <w:rsid w:val="001E0A93"/>
    <w:rsid w:val="001E2D0A"/>
    <w:rsid w:val="001E31D6"/>
    <w:rsid w:val="001E5809"/>
    <w:rsid w:val="001E6536"/>
    <w:rsid w:val="001F050A"/>
    <w:rsid w:val="001F2253"/>
    <w:rsid w:val="001F30DC"/>
    <w:rsid w:val="001F4A7C"/>
    <w:rsid w:val="001F557B"/>
    <w:rsid w:val="001F5DAA"/>
    <w:rsid w:val="001F71D9"/>
    <w:rsid w:val="001F7387"/>
    <w:rsid w:val="00200370"/>
    <w:rsid w:val="00201557"/>
    <w:rsid w:val="002017FF"/>
    <w:rsid w:val="00201835"/>
    <w:rsid w:val="00203B91"/>
    <w:rsid w:val="00204D23"/>
    <w:rsid w:val="002050EA"/>
    <w:rsid w:val="002110CA"/>
    <w:rsid w:val="002118A7"/>
    <w:rsid w:val="00211DDF"/>
    <w:rsid w:val="00212673"/>
    <w:rsid w:val="00213A69"/>
    <w:rsid w:val="002154C0"/>
    <w:rsid w:val="00215993"/>
    <w:rsid w:val="0021625A"/>
    <w:rsid w:val="00216298"/>
    <w:rsid w:val="0022061B"/>
    <w:rsid w:val="002214FF"/>
    <w:rsid w:val="00222037"/>
    <w:rsid w:val="00222A9F"/>
    <w:rsid w:val="00222C54"/>
    <w:rsid w:val="002275E1"/>
    <w:rsid w:val="002304A2"/>
    <w:rsid w:val="0023259A"/>
    <w:rsid w:val="002404BD"/>
    <w:rsid w:val="00243490"/>
    <w:rsid w:val="002434A3"/>
    <w:rsid w:val="00244CB2"/>
    <w:rsid w:val="002504A3"/>
    <w:rsid w:val="0025064B"/>
    <w:rsid w:val="00251329"/>
    <w:rsid w:val="00251994"/>
    <w:rsid w:val="0025209C"/>
    <w:rsid w:val="002550EB"/>
    <w:rsid w:val="00263DF4"/>
    <w:rsid w:val="0026619E"/>
    <w:rsid w:val="002665E8"/>
    <w:rsid w:val="00271017"/>
    <w:rsid w:val="00271E1A"/>
    <w:rsid w:val="00273C2C"/>
    <w:rsid w:val="00275568"/>
    <w:rsid w:val="00275D36"/>
    <w:rsid w:val="002772D9"/>
    <w:rsid w:val="00282D13"/>
    <w:rsid w:val="00282DCB"/>
    <w:rsid w:val="00284064"/>
    <w:rsid w:val="002841A1"/>
    <w:rsid w:val="00285D29"/>
    <w:rsid w:val="00286B13"/>
    <w:rsid w:val="00287434"/>
    <w:rsid w:val="002878D2"/>
    <w:rsid w:val="002907E4"/>
    <w:rsid w:val="00291388"/>
    <w:rsid w:val="00294451"/>
    <w:rsid w:val="0029510A"/>
    <w:rsid w:val="00295CD9"/>
    <w:rsid w:val="00296D95"/>
    <w:rsid w:val="00297465"/>
    <w:rsid w:val="002A1023"/>
    <w:rsid w:val="002A17B6"/>
    <w:rsid w:val="002A3D59"/>
    <w:rsid w:val="002A4DAC"/>
    <w:rsid w:val="002A53F1"/>
    <w:rsid w:val="002A5988"/>
    <w:rsid w:val="002A7807"/>
    <w:rsid w:val="002B1254"/>
    <w:rsid w:val="002B2211"/>
    <w:rsid w:val="002B349F"/>
    <w:rsid w:val="002B4D1E"/>
    <w:rsid w:val="002B5FB1"/>
    <w:rsid w:val="002B7E6A"/>
    <w:rsid w:val="002B7EA5"/>
    <w:rsid w:val="002C13CE"/>
    <w:rsid w:val="002C2923"/>
    <w:rsid w:val="002D1788"/>
    <w:rsid w:val="002D2360"/>
    <w:rsid w:val="002D3193"/>
    <w:rsid w:val="002D3B8F"/>
    <w:rsid w:val="002D3C95"/>
    <w:rsid w:val="002D57F7"/>
    <w:rsid w:val="002D699D"/>
    <w:rsid w:val="002D715E"/>
    <w:rsid w:val="002D7C5C"/>
    <w:rsid w:val="002E5756"/>
    <w:rsid w:val="002E5FA7"/>
    <w:rsid w:val="002E7478"/>
    <w:rsid w:val="002F24FF"/>
    <w:rsid w:val="002F2852"/>
    <w:rsid w:val="00301659"/>
    <w:rsid w:val="00303FA5"/>
    <w:rsid w:val="00304145"/>
    <w:rsid w:val="00307A1D"/>
    <w:rsid w:val="0031021D"/>
    <w:rsid w:val="00316120"/>
    <w:rsid w:val="00316C53"/>
    <w:rsid w:val="00321207"/>
    <w:rsid w:val="00321E01"/>
    <w:rsid w:val="00324119"/>
    <w:rsid w:val="003242D3"/>
    <w:rsid w:val="0032486E"/>
    <w:rsid w:val="00327590"/>
    <w:rsid w:val="00330ABA"/>
    <w:rsid w:val="003322F9"/>
    <w:rsid w:val="00332E52"/>
    <w:rsid w:val="0033708C"/>
    <w:rsid w:val="00337738"/>
    <w:rsid w:val="0034077A"/>
    <w:rsid w:val="00342718"/>
    <w:rsid w:val="00343FAA"/>
    <w:rsid w:val="003453DA"/>
    <w:rsid w:val="0034573F"/>
    <w:rsid w:val="00346E76"/>
    <w:rsid w:val="003505CF"/>
    <w:rsid w:val="0035165D"/>
    <w:rsid w:val="003530FD"/>
    <w:rsid w:val="00355F2F"/>
    <w:rsid w:val="00357274"/>
    <w:rsid w:val="003610F7"/>
    <w:rsid w:val="0036570E"/>
    <w:rsid w:val="003663E1"/>
    <w:rsid w:val="0036692A"/>
    <w:rsid w:val="00370671"/>
    <w:rsid w:val="00375CCB"/>
    <w:rsid w:val="00377DD0"/>
    <w:rsid w:val="003804CC"/>
    <w:rsid w:val="00383502"/>
    <w:rsid w:val="00385499"/>
    <w:rsid w:val="00385500"/>
    <w:rsid w:val="00387006"/>
    <w:rsid w:val="003878A2"/>
    <w:rsid w:val="00390DE4"/>
    <w:rsid w:val="00391251"/>
    <w:rsid w:val="0039133E"/>
    <w:rsid w:val="0039380B"/>
    <w:rsid w:val="003A0BB0"/>
    <w:rsid w:val="003A1F7F"/>
    <w:rsid w:val="003A4886"/>
    <w:rsid w:val="003A5D66"/>
    <w:rsid w:val="003A5EF7"/>
    <w:rsid w:val="003B1534"/>
    <w:rsid w:val="003B16D6"/>
    <w:rsid w:val="003B32FF"/>
    <w:rsid w:val="003B4611"/>
    <w:rsid w:val="003C09D8"/>
    <w:rsid w:val="003C4380"/>
    <w:rsid w:val="003C6414"/>
    <w:rsid w:val="003D1CA3"/>
    <w:rsid w:val="003D2025"/>
    <w:rsid w:val="003D3AC8"/>
    <w:rsid w:val="003E2670"/>
    <w:rsid w:val="003E4DC5"/>
    <w:rsid w:val="003E623C"/>
    <w:rsid w:val="003E649D"/>
    <w:rsid w:val="003E7708"/>
    <w:rsid w:val="003F17F0"/>
    <w:rsid w:val="003F1834"/>
    <w:rsid w:val="003F1FC9"/>
    <w:rsid w:val="003F32C1"/>
    <w:rsid w:val="003F5FF2"/>
    <w:rsid w:val="003F6E3B"/>
    <w:rsid w:val="003F7D24"/>
    <w:rsid w:val="0040083C"/>
    <w:rsid w:val="0040101A"/>
    <w:rsid w:val="0040202C"/>
    <w:rsid w:val="00404ECF"/>
    <w:rsid w:val="00404F36"/>
    <w:rsid w:val="0041144A"/>
    <w:rsid w:val="0041220F"/>
    <w:rsid w:val="00413AB7"/>
    <w:rsid w:val="00414942"/>
    <w:rsid w:val="00416943"/>
    <w:rsid w:val="00422E7E"/>
    <w:rsid w:val="00423D38"/>
    <w:rsid w:val="004240B6"/>
    <w:rsid w:val="00424736"/>
    <w:rsid w:val="0042498E"/>
    <w:rsid w:val="00431749"/>
    <w:rsid w:val="00431F55"/>
    <w:rsid w:val="004340BA"/>
    <w:rsid w:val="00440989"/>
    <w:rsid w:val="0044178E"/>
    <w:rsid w:val="004424F6"/>
    <w:rsid w:val="00443C18"/>
    <w:rsid w:val="0044495B"/>
    <w:rsid w:val="00445223"/>
    <w:rsid w:val="0044570C"/>
    <w:rsid w:val="00446238"/>
    <w:rsid w:val="00450B91"/>
    <w:rsid w:val="004525B2"/>
    <w:rsid w:val="00455A76"/>
    <w:rsid w:val="00456FF6"/>
    <w:rsid w:val="00460374"/>
    <w:rsid w:val="004625A5"/>
    <w:rsid w:val="004635C7"/>
    <w:rsid w:val="00463630"/>
    <w:rsid w:val="00465120"/>
    <w:rsid w:val="00465755"/>
    <w:rsid w:val="00467D85"/>
    <w:rsid w:val="004724AE"/>
    <w:rsid w:val="00474BA0"/>
    <w:rsid w:val="0047578D"/>
    <w:rsid w:val="0047610F"/>
    <w:rsid w:val="00476291"/>
    <w:rsid w:val="00477B31"/>
    <w:rsid w:val="00480E3A"/>
    <w:rsid w:val="004831F5"/>
    <w:rsid w:val="00486CB7"/>
    <w:rsid w:val="00491086"/>
    <w:rsid w:val="00492019"/>
    <w:rsid w:val="00492C8C"/>
    <w:rsid w:val="0049365C"/>
    <w:rsid w:val="00496F76"/>
    <w:rsid w:val="004A005F"/>
    <w:rsid w:val="004A0501"/>
    <w:rsid w:val="004A25BF"/>
    <w:rsid w:val="004A595D"/>
    <w:rsid w:val="004B21A8"/>
    <w:rsid w:val="004B36A8"/>
    <w:rsid w:val="004B3AC6"/>
    <w:rsid w:val="004B6BDE"/>
    <w:rsid w:val="004B7517"/>
    <w:rsid w:val="004B7B10"/>
    <w:rsid w:val="004C3AC3"/>
    <w:rsid w:val="004C55CC"/>
    <w:rsid w:val="004C6FE1"/>
    <w:rsid w:val="004C7AC6"/>
    <w:rsid w:val="004D0E6A"/>
    <w:rsid w:val="004D15ED"/>
    <w:rsid w:val="004D1F24"/>
    <w:rsid w:val="004D243B"/>
    <w:rsid w:val="004D601F"/>
    <w:rsid w:val="004D757A"/>
    <w:rsid w:val="004D7BD5"/>
    <w:rsid w:val="004E0754"/>
    <w:rsid w:val="004E1399"/>
    <w:rsid w:val="004E1A2A"/>
    <w:rsid w:val="004E222C"/>
    <w:rsid w:val="004E3572"/>
    <w:rsid w:val="004E3C6D"/>
    <w:rsid w:val="004E3F2F"/>
    <w:rsid w:val="004E400B"/>
    <w:rsid w:val="004E4222"/>
    <w:rsid w:val="004E4DD3"/>
    <w:rsid w:val="004E52F9"/>
    <w:rsid w:val="004E5AA5"/>
    <w:rsid w:val="004E67AB"/>
    <w:rsid w:val="004E6D01"/>
    <w:rsid w:val="004E6E8A"/>
    <w:rsid w:val="004E789A"/>
    <w:rsid w:val="004F111A"/>
    <w:rsid w:val="004F2215"/>
    <w:rsid w:val="004F39C6"/>
    <w:rsid w:val="004F41B7"/>
    <w:rsid w:val="004F5087"/>
    <w:rsid w:val="004F68EF"/>
    <w:rsid w:val="00503CCC"/>
    <w:rsid w:val="005054CC"/>
    <w:rsid w:val="0051029C"/>
    <w:rsid w:val="00513804"/>
    <w:rsid w:val="00516CF0"/>
    <w:rsid w:val="00520094"/>
    <w:rsid w:val="0052011B"/>
    <w:rsid w:val="005205FD"/>
    <w:rsid w:val="00521359"/>
    <w:rsid w:val="00522877"/>
    <w:rsid w:val="0052527B"/>
    <w:rsid w:val="00530C44"/>
    <w:rsid w:val="0053301D"/>
    <w:rsid w:val="00533B34"/>
    <w:rsid w:val="005343DD"/>
    <w:rsid w:val="00534E24"/>
    <w:rsid w:val="00534E48"/>
    <w:rsid w:val="005413AA"/>
    <w:rsid w:val="00542844"/>
    <w:rsid w:val="005431CE"/>
    <w:rsid w:val="005450BE"/>
    <w:rsid w:val="0054553A"/>
    <w:rsid w:val="00545A83"/>
    <w:rsid w:val="0055011A"/>
    <w:rsid w:val="00551962"/>
    <w:rsid w:val="005520F2"/>
    <w:rsid w:val="00552713"/>
    <w:rsid w:val="0055422F"/>
    <w:rsid w:val="0055574D"/>
    <w:rsid w:val="00555856"/>
    <w:rsid w:val="00555FFF"/>
    <w:rsid w:val="00556696"/>
    <w:rsid w:val="00556F9A"/>
    <w:rsid w:val="005573B3"/>
    <w:rsid w:val="00557D52"/>
    <w:rsid w:val="00561C33"/>
    <w:rsid w:val="00565402"/>
    <w:rsid w:val="005656FF"/>
    <w:rsid w:val="00565D1A"/>
    <w:rsid w:val="00565E57"/>
    <w:rsid w:val="00567882"/>
    <w:rsid w:val="00573827"/>
    <w:rsid w:val="00573C09"/>
    <w:rsid w:val="00574858"/>
    <w:rsid w:val="00577915"/>
    <w:rsid w:val="005803A2"/>
    <w:rsid w:val="00581AE4"/>
    <w:rsid w:val="00585D1B"/>
    <w:rsid w:val="00587826"/>
    <w:rsid w:val="00590B39"/>
    <w:rsid w:val="00590C9E"/>
    <w:rsid w:val="00591CC0"/>
    <w:rsid w:val="00593133"/>
    <w:rsid w:val="005A0525"/>
    <w:rsid w:val="005A1526"/>
    <w:rsid w:val="005A2234"/>
    <w:rsid w:val="005A249E"/>
    <w:rsid w:val="005A26DF"/>
    <w:rsid w:val="005A2A36"/>
    <w:rsid w:val="005A4AD6"/>
    <w:rsid w:val="005A6ABF"/>
    <w:rsid w:val="005A7CA9"/>
    <w:rsid w:val="005A7D74"/>
    <w:rsid w:val="005B4901"/>
    <w:rsid w:val="005B53A1"/>
    <w:rsid w:val="005B5F04"/>
    <w:rsid w:val="005B7E18"/>
    <w:rsid w:val="005C1D30"/>
    <w:rsid w:val="005C20C0"/>
    <w:rsid w:val="005C7003"/>
    <w:rsid w:val="005D00D8"/>
    <w:rsid w:val="005D66A8"/>
    <w:rsid w:val="005E5A71"/>
    <w:rsid w:val="005F1143"/>
    <w:rsid w:val="005F1715"/>
    <w:rsid w:val="005F1C5B"/>
    <w:rsid w:val="005F3463"/>
    <w:rsid w:val="005F3B9C"/>
    <w:rsid w:val="005F673C"/>
    <w:rsid w:val="006003B8"/>
    <w:rsid w:val="0060609D"/>
    <w:rsid w:val="00607E22"/>
    <w:rsid w:val="0061325C"/>
    <w:rsid w:val="00614E81"/>
    <w:rsid w:val="00615F4C"/>
    <w:rsid w:val="006170DA"/>
    <w:rsid w:val="00617B04"/>
    <w:rsid w:val="00621E11"/>
    <w:rsid w:val="006243E6"/>
    <w:rsid w:val="00624A6C"/>
    <w:rsid w:val="00630210"/>
    <w:rsid w:val="006302D3"/>
    <w:rsid w:val="006335FE"/>
    <w:rsid w:val="0063511F"/>
    <w:rsid w:val="00637E34"/>
    <w:rsid w:val="00637F14"/>
    <w:rsid w:val="006408F2"/>
    <w:rsid w:val="00640AB9"/>
    <w:rsid w:val="00642420"/>
    <w:rsid w:val="00643FE0"/>
    <w:rsid w:val="00650E48"/>
    <w:rsid w:val="006519FD"/>
    <w:rsid w:val="006555D0"/>
    <w:rsid w:val="0065570E"/>
    <w:rsid w:val="00655903"/>
    <w:rsid w:val="00655F1D"/>
    <w:rsid w:val="0065737D"/>
    <w:rsid w:val="006600DC"/>
    <w:rsid w:val="00660AD3"/>
    <w:rsid w:val="0066193F"/>
    <w:rsid w:val="006625D1"/>
    <w:rsid w:val="0066285E"/>
    <w:rsid w:val="0066405B"/>
    <w:rsid w:val="006659F2"/>
    <w:rsid w:val="006677A3"/>
    <w:rsid w:val="00667F9F"/>
    <w:rsid w:val="00673194"/>
    <w:rsid w:val="006742D7"/>
    <w:rsid w:val="006757EB"/>
    <w:rsid w:val="00680EBC"/>
    <w:rsid w:val="00680FA5"/>
    <w:rsid w:val="00683714"/>
    <w:rsid w:val="00683D43"/>
    <w:rsid w:val="006854DB"/>
    <w:rsid w:val="00693136"/>
    <w:rsid w:val="00695548"/>
    <w:rsid w:val="006959B4"/>
    <w:rsid w:val="006A32D5"/>
    <w:rsid w:val="006A51B3"/>
    <w:rsid w:val="006A5656"/>
    <w:rsid w:val="006B0923"/>
    <w:rsid w:val="006B0F5E"/>
    <w:rsid w:val="006B2F09"/>
    <w:rsid w:val="006B5912"/>
    <w:rsid w:val="006C28F9"/>
    <w:rsid w:val="006C400B"/>
    <w:rsid w:val="006C4D7E"/>
    <w:rsid w:val="006C5364"/>
    <w:rsid w:val="006D06EB"/>
    <w:rsid w:val="006D15AA"/>
    <w:rsid w:val="006D4C3C"/>
    <w:rsid w:val="006E2897"/>
    <w:rsid w:val="006E43FB"/>
    <w:rsid w:val="006E49AD"/>
    <w:rsid w:val="006E4C21"/>
    <w:rsid w:val="006E5478"/>
    <w:rsid w:val="006E5507"/>
    <w:rsid w:val="006E6067"/>
    <w:rsid w:val="006E6D3B"/>
    <w:rsid w:val="006F13DF"/>
    <w:rsid w:val="006F36EC"/>
    <w:rsid w:val="006F5774"/>
    <w:rsid w:val="006F6C97"/>
    <w:rsid w:val="006F7943"/>
    <w:rsid w:val="00703EBC"/>
    <w:rsid w:val="00704D51"/>
    <w:rsid w:val="00707C8A"/>
    <w:rsid w:val="00711CF5"/>
    <w:rsid w:val="007124A0"/>
    <w:rsid w:val="007124C4"/>
    <w:rsid w:val="00712A55"/>
    <w:rsid w:val="00714530"/>
    <w:rsid w:val="0071468C"/>
    <w:rsid w:val="007148A0"/>
    <w:rsid w:val="00715307"/>
    <w:rsid w:val="007165C1"/>
    <w:rsid w:val="00716BE8"/>
    <w:rsid w:val="007172FD"/>
    <w:rsid w:val="00722761"/>
    <w:rsid w:val="00723C14"/>
    <w:rsid w:val="0073244D"/>
    <w:rsid w:val="00732B5E"/>
    <w:rsid w:val="00740078"/>
    <w:rsid w:val="0074523C"/>
    <w:rsid w:val="00746A7B"/>
    <w:rsid w:val="00746B2B"/>
    <w:rsid w:val="00747046"/>
    <w:rsid w:val="00750EB5"/>
    <w:rsid w:val="0075361B"/>
    <w:rsid w:val="0075447E"/>
    <w:rsid w:val="007551FE"/>
    <w:rsid w:val="0076049B"/>
    <w:rsid w:val="0076512C"/>
    <w:rsid w:val="0076519A"/>
    <w:rsid w:val="00765565"/>
    <w:rsid w:val="007658CE"/>
    <w:rsid w:val="007663BF"/>
    <w:rsid w:val="00766E62"/>
    <w:rsid w:val="00771232"/>
    <w:rsid w:val="00775743"/>
    <w:rsid w:val="00776C05"/>
    <w:rsid w:val="00777C3B"/>
    <w:rsid w:val="0078135B"/>
    <w:rsid w:val="00781E17"/>
    <w:rsid w:val="007841A5"/>
    <w:rsid w:val="00786E7F"/>
    <w:rsid w:val="00786F8A"/>
    <w:rsid w:val="0078763D"/>
    <w:rsid w:val="00790870"/>
    <w:rsid w:val="00790BC0"/>
    <w:rsid w:val="007948CC"/>
    <w:rsid w:val="00795E52"/>
    <w:rsid w:val="00797202"/>
    <w:rsid w:val="00797654"/>
    <w:rsid w:val="007A0512"/>
    <w:rsid w:val="007A2643"/>
    <w:rsid w:val="007A6F4B"/>
    <w:rsid w:val="007A7622"/>
    <w:rsid w:val="007B05D5"/>
    <w:rsid w:val="007B15C7"/>
    <w:rsid w:val="007B22BE"/>
    <w:rsid w:val="007B30E8"/>
    <w:rsid w:val="007B5476"/>
    <w:rsid w:val="007B5911"/>
    <w:rsid w:val="007B5D70"/>
    <w:rsid w:val="007C087B"/>
    <w:rsid w:val="007C228E"/>
    <w:rsid w:val="007C2414"/>
    <w:rsid w:val="007C4479"/>
    <w:rsid w:val="007C6907"/>
    <w:rsid w:val="007C6F9E"/>
    <w:rsid w:val="007C728D"/>
    <w:rsid w:val="007D2293"/>
    <w:rsid w:val="007D3748"/>
    <w:rsid w:val="007D402B"/>
    <w:rsid w:val="007D408A"/>
    <w:rsid w:val="007D460C"/>
    <w:rsid w:val="007D60F9"/>
    <w:rsid w:val="007D77DB"/>
    <w:rsid w:val="007E0F2D"/>
    <w:rsid w:val="007E15A1"/>
    <w:rsid w:val="007E537D"/>
    <w:rsid w:val="007E6167"/>
    <w:rsid w:val="007E79F6"/>
    <w:rsid w:val="007F08A9"/>
    <w:rsid w:val="007F1B37"/>
    <w:rsid w:val="007F21B3"/>
    <w:rsid w:val="007F2364"/>
    <w:rsid w:val="007F3A03"/>
    <w:rsid w:val="007F71BF"/>
    <w:rsid w:val="007F7408"/>
    <w:rsid w:val="00802AF8"/>
    <w:rsid w:val="00802F5A"/>
    <w:rsid w:val="008032D1"/>
    <w:rsid w:val="00804330"/>
    <w:rsid w:val="00805214"/>
    <w:rsid w:val="008056A6"/>
    <w:rsid w:val="00806318"/>
    <w:rsid w:val="00807911"/>
    <w:rsid w:val="00812E53"/>
    <w:rsid w:val="00813A90"/>
    <w:rsid w:val="0081687F"/>
    <w:rsid w:val="00817569"/>
    <w:rsid w:val="008222E9"/>
    <w:rsid w:val="00823923"/>
    <w:rsid w:val="00823C24"/>
    <w:rsid w:val="00824646"/>
    <w:rsid w:val="00825296"/>
    <w:rsid w:val="008266B8"/>
    <w:rsid w:val="00835EAA"/>
    <w:rsid w:val="008431FB"/>
    <w:rsid w:val="00843E63"/>
    <w:rsid w:val="008440C4"/>
    <w:rsid w:val="00844C68"/>
    <w:rsid w:val="00845B52"/>
    <w:rsid w:val="00846A54"/>
    <w:rsid w:val="008516FE"/>
    <w:rsid w:val="00853A1E"/>
    <w:rsid w:val="00855CA9"/>
    <w:rsid w:val="0085650A"/>
    <w:rsid w:val="00856BA4"/>
    <w:rsid w:val="00856F41"/>
    <w:rsid w:val="008663AF"/>
    <w:rsid w:val="00870C75"/>
    <w:rsid w:val="0088092B"/>
    <w:rsid w:val="00880AAF"/>
    <w:rsid w:val="008811A2"/>
    <w:rsid w:val="00882AEC"/>
    <w:rsid w:val="00883FA7"/>
    <w:rsid w:val="00893067"/>
    <w:rsid w:val="008938E9"/>
    <w:rsid w:val="00895F57"/>
    <w:rsid w:val="00897CC7"/>
    <w:rsid w:val="008A386E"/>
    <w:rsid w:val="008A4B56"/>
    <w:rsid w:val="008A4DFB"/>
    <w:rsid w:val="008A5057"/>
    <w:rsid w:val="008A658C"/>
    <w:rsid w:val="008A7105"/>
    <w:rsid w:val="008B1F1F"/>
    <w:rsid w:val="008B2D99"/>
    <w:rsid w:val="008B3A0B"/>
    <w:rsid w:val="008B4523"/>
    <w:rsid w:val="008B5BB4"/>
    <w:rsid w:val="008B6339"/>
    <w:rsid w:val="008B69C5"/>
    <w:rsid w:val="008C102A"/>
    <w:rsid w:val="008C54D6"/>
    <w:rsid w:val="008D1343"/>
    <w:rsid w:val="008D1DE1"/>
    <w:rsid w:val="008D5793"/>
    <w:rsid w:val="008D77F5"/>
    <w:rsid w:val="008E113C"/>
    <w:rsid w:val="008E310A"/>
    <w:rsid w:val="008E315B"/>
    <w:rsid w:val="008E4D2B"/>
    <w:rsid w:val="008E6377"/>
    <w:rsid w:val="008E66E6"/>
    <w:rsid w:val="008F095B"/>
    <w:rsid w:val="008F117D"/>
    <w:rsid w:val="008F3262"/>
    <w:rsid w:val="008F648F"/>
    <w:rsid w:val="008F780C"/>
    <w:rsid w:val="00902620"/>
    <w:rsid w:val="00903D49"/>
    <w:rsid w:val="00906F41"/>
    <w:rsid w:val="00907AF4"/>
    <w:rsid w:val="00907BDA"/>
    <w:rsid w:val="009109F9"/>
    <w:rsid w:val="00910DC2"/>
    <w:rsid w:val="0091272C"/>
    <w:rsid w:val="0091353A"/>
    <w:rsid w:val="009142F9"/>
    <w:rsid w:val="009174B2"/>
    <w:rsid w:val="009208BD"/>
    <w:rsid w:val="0092177B"/>
    <w:rsid w:val="00921783"/>
    <w:rsid w:val="00921980"/>
    <w:rsid w:val="00921F71"/>
    <w:rsid w:val="0092327C"/>
    <w:rsid w:val="00923418"/>
    <w:rsid w:val="00923ED5"/>
    <w:rsid w:val="00923EFD"/>
    <w:rsid w:val="009276EB"/>
    <w:rsid w:val="0093160C"/>
    <w:rsid w:val="00931B4B"/>
    <w:rsid w:val="00933CCC"/>
    <w:rsid w:val="00934671"/>
    <w:rsid w:val="00934A53"/>
    <w:rsid w:val="00940EF9"/>
    <w:rsid w:val="009437F8"/>
    <w:rsid w:val="00951C3E"/>
    <w:rsid w:val="009539E3"/>
    <w:rsid w:val="0095451E"/>
    <w:rsid w:val="00955FE0"/>
    <w:rsid w:val="0095732B"/>
    <w:rsid w:val="00960D49"/>
    <w:rsid w:val="009637B9"/>
    <w:rsid w:val="00965DCD"/>
    <w:rsid w:val="00967179"/>
    <w:rsid w:val="00967D8A"/>
    <w:rsid w:val="009705E4"/>
    <w:rsid w:val="0097454C"/>
    <w:rsid w:val="00975134"/>
    <w:rsid w:val="009763A8"/>
    <w:rsid w:val="00977430"/>
    <w:rsid w:val="00977B15"/>
    <w:rsid w:val="00981212"/>
    <w:rsid w:val="00986AD7"/>
    <w:rsid w:val="00987F3E"/>
    <w:rsid w:val="00990E51"/>
    <w:rsid w:val="00991F7E"/>
    <w:rsid w:val="009934A0"/>
    <w:rsid w:val="00994AC4"/>
    <w:rsid w:val="009A1672"/>
    <w:rsid w:val="009A257D"/>
    <w:rsid w:val="009A574E"/>
    <w:rsid w:val="009A7E82"/>
    <w:rsid w:val="009B2529"/>
    <w:rsid w:val="009B2548"/>
    <w:rsid w:val="009B5E0F"/>
    <w:rsid w:val="009B68AD"/>
    <w:rsid w:val="009C63A4"/>
    <w:rsid w:val="009D2004"/>
    <w:rsid w:val="009D231E"/>
    <w:rsid w:val="009D3E34"/>
    <w:rsid w:val="009D3F40"/>
    <w:rsid w:val="009D56A3"/>
    <w:rsid w:val="009D5CB9"/>
    <w:rsid w:val="009D73B8"/>
    <w:rsid w:val="009D76C3"/>
    <w:rsid w:val="009D7935"/>
    <w:rsid w:val="009E2EF0"/>
    <w:rsid w:val="009E3DCA"/>
    <w:rsid w:val="009E44DB"/>
    <w:rsid w:val="009E4923"/>
    <w:rsid w:val="009E7853"/>
    <w:rsid w:val="009F023B"/>
    <w:rsid w:val="009F09AB"/>
    <w:rsid w:val="009F4CA1"/>
    <w:rsid w:val="009F53BD"/>
    <w:rsid w:val="009F6731"/>
    <w:rsid w:val="009F6953"/>
    <w:rsid w:val="009F6D1D"/>
    <w:rsid w:val="00A00038"/>
    <w:rsid w:val="00A04AE0"/>
    <w:rsid w:val="00A053B6"/>
    <w:rsid w:val="00A1013E"/>
    <w:rsid w:val="00A13D23"/>
    <w:rsid w:val="00A155EC"/>
    <w:rsid w:val="00A17048"/>
    <w:rsid w:val="00A17C88"/>
    <w:rsid w:val="00A2036B"/>
    <w:rsid w:val="00A203D3"/>
    <w:rsid w:val="00A22DDA"/>
    <w:rsid w:val="00A23BD3"/>
    <w:rsid w:val="00A24178"/>
    <w:rsid w:val="00A24B4B"/>
    <w:rsid w:val="00A2750D"/>
    <w:rsid w:val="00A27B81"/>
    <w:rsid w:val="00A31334"/>
    <w:rsid w:val="00A321A9"/>
    <w:rsid w:val="00A34088"/>
    <w:rsid w:val="00A34F9D"/>
    <w:rsid w:val="00A35586"/>
    <w:rsid w:val="00A37B81"/>
    <w:rsid w:val="00A37D0C"/>
    <w:rsid w:val="00A45433"/>
    <w:rsid w:val="00A459BB"/>
    <w:rsid w:val="00A45C73"/>
    <w:rsid w:val="00A47510"/>
    <w:rsid w:val="00A47BB2"/>
    <w:rsid w:val="00A54979"/>
    <w:rsid w:val="00A575C8"/>
    <w:rsid w:val="00A60B6D"/>
    <w:rsid w:val="00A67785"/>
    <w:rsid w:val="00A70866"/>
    <w:rsid w:val="00A7144C"/>
    <w:rsid w:val="00A75CA6"/>
    <w:rsid w:val="00A76CB9"/>
    <w:rsid w:val="00A80371"/>
    <w:rsid w:val="00A85F40"/>
    <w:rsid w:val="00A874D1"/>
    <w:rsid w:val="00A92707"/>
    <w:rsid w:val="00A9297B"/>
    <w:rsid w:val="00A951BF"/>
    <w:rsid w:val="00AA1240"/>
    <w:rsid w:val="00AA19F6"/>
    <w:rsid w:val="00AA1B12"/>
    <w:rsid w:val="00AA471C"/>
    <w:rsid w:val="00AA5005"/>
    <w:rsid w:val="00AA575D"/>
    <w:rsid w:val="00AA6656"/>
    <w:rsid w:val="00AB05F0"/>
    <w:rsid w:val="00AB1524"/>
    <w:rsid w:val="00AB19CD"/>
    <w:rsid w:val="00AB2A72"/>
    <w:rsid w:val="00AB36E7"/>
    <w:rsid w:val="00AB5246"/>
    <w:rsid w:val="00AB6060"/>
    <w:rsid w:val="00AB7D65"/>
    <w:rsid w:val="00AC11E4"/>
    <w:rsid w:val="00AC145B"/>
    <w:rsid w:val="00AC52A2"/>
    <w:rsid w:val="00AC55C2"/>
    <w:rsid w:val="00AC5C7D"/>
    <w:rsid w:val="00AC7965"/>
    <w:rsid w:val="00AD1992"/>
    <w:rsid w:val="00AD2419"/>
    <w:rsid w:val="00AD464E"/>
    <w:rsid w:val="00AE2D17"/>
    <w:rsid w:val="00AF2BE0"/>
    <w:rsid w:val="00AF35F0"/>
    <w:rsid w:val="00AF43F4"/>
    <w:rsid w:val="00AF4AC1"/>
    <w:rsid w:val="00B00669"/>
    <w:rsid w:val="00B033A2"/>
    <w:rsid w:val="00B12066"/>
    <w:rsid w:val="00B12A5D"/>
    <w:rsid w:val="00B13352"/>
    <w:rsid w:val="00B154DB"/>
    <w:rsid w:val="00B15906"/>
    <w:rsid w:val="00B20320"/>
    <w:rsid w:val="00B217D2"/>
    <w:rsid w:val="00B22B13"/>
    <w:rsid w:val="00B2392C"/>
    <w:rsid w:val="00B245AD"/>
    <w:rsid w:val="00B27FBD"/>
    <w:rsid w:val="00B32AB1"/>
    <w:rsid w:val="00B3762D"/>
    <w:rsid w:val="00B37FA6"/>
    <w:rsid w:val="00B43275"/>
    <w:rsid w:val="00B44531"/>
    <w:rsid w:val="00B44684"/>
    <w:rsid w:val="00B47946"/>
    <w:rsid w:val="00B5226F"/>
    <w:rsid w:val="00B53FBE"/>
    <w:rsid w:val="00B54021"/>
    <w:rsid w:val="00B545DA"/>
    <w:rsid w:val="00B55878"/>
    <w:rsid w:val="00B5727F"/>
    <w:rsid w:val="00B613CC"/>
    <w:rsid w:val="00B614AC"/>
    <w:rsid w:val="00B617B8"/>
    <w:rsid w:val="00B61CE5"/>
    <w:rsid w:val="00B62088"/>
    <w:rsid w:val="00B6319A"/>
    <w:rsid w:val="00B670C2"/>
    <w:rsid w:val="00B67545"/>
    <w:rsid w:val="00B6764C"/>
    <w:rsid w:val="00B708B8"/>
    <w:rsid w:val="00B721B1"/>
    <w:rsid w:val="00B72510"/>
    <w:rsid w:val="00B73924"/>
    <w:rsid w:val="00B741E8"/>
    <w:rsid w:val="00B7522B"/>
    <w:rsid w:val="00B820B8"/>
    <w:rsid w:val="00B91044"/>
    <w:rsid w:val="00B93219"/>
    <w:rsid w:val="00B93CC5"/>
    <w:rsid w:val="00B94959"/>
    <w:rsid w:val="00B95FD5"/>
    <w:rsid w:val="00B96632"/>
    <w:rsid w:val="00BA3E2A"/>
    <w:rsid w:val="00BA4FFA"/>
    <w:rsid w:val="00BA5BF9"/>
    <w:rsid w:val="00BA7FBC"/>
    <w:rsid w:val="00BB074F"/>
    <w:rsid w:val="00BB1741"/>
    <w:rsid w:val="00BB392C"/>
    <w:rsid w:val="00BB5389"/>
    <w:rsid w:val="00BB5D73"/>
    <w:rsid w:val="00BC137E"/>
    <w:rsid w:val="00BC27A7"/>
    <w:rsid w:val="00BC309B"/>
    <w:rsid w:val="00BC3D21"/>
    <w:rsid w:val="00BC4160"/>
    <w:rsid w:val="00BC495B"/>
    <w:rsid w:val="00BC785E"/>
    <w:rsid w:val="00BD3022"/>
    <w:rsid w:val="00BD309F"/>
    <w:rsid w:val="00BD3A0E"/>
    <w:rsid w:val="00BD5C5D"/>
    <w:rsid w:val="00BE1D01"/>
    <w:rsid w:val="00BE2CA7"/>
    <w:rsid w:val="00BE5253"/>
    <w:rsid w:val="00BE54F8"/>
    <w:rsid w:val="00BE55B8"/>
    <w:rsid w:val="00BF2B49"/>
    <w:rsid w:val="00BF5237"/>
    <w:rsid w:val="00C03600"/>
    <w:rsid w:val="00C05035"/>
    <w:rsid w:val="00C06017"/>
    <w:rsid w:val="00C138FE"/>
    <w:rsid w:val="00C1408C"/>
    <w:rsid w:val="00C175E9"/>
    <w:rsid w:val="00C20498"/>
    <w:rsid w:val="00C206C7"/>
    <w:rsid w:val="00C21C32"/>
    <w:rsid w:val="00C2278F"/>
    <w:rsid w:val="00C25271"/>
    <w:rsid w:val="00C26FC0"/>
    <w:rsid w:val="00C31879"/>
    <w:rsid w:val="00C31C76"/>
    <w:rsid w:val="00C3332A"/>
    <w:rsid w:val="00C3531F"/>
    <w:rsid w:val="00C37040"/>
    <w:rsid w:val="00C41370"/>
    <w:rsid w:val="00C422CB"/>
    <w:rsid w:val="00C43F91"/>
    <w:rsid w:val="00C44259"/>
    <w:rsid w:val="00C52004"/>
    <w:rsid w:val="00C52009"/>
    <w:rsid w:val="00C52394"/>
    <w:rsid w:val="00C53735"/>
    <w:rsid w:val="00C551AB"/>
    <w:rsid w:val="00C578E1"/>
    <w:rsid w:val="00C60345"/>
    <w:rsid w:val="00C61729"/>
    <w:rsid w:val="00C63A29"/>
    <w:rsid w:val="00C64170"/>
    <w:rsid w:val="00C64EC3"/>
    <w:rsid w:val="00C657D4"/>
    <w:rsid w:val="00C65B4B"/>
    <w:rsid w:val="00C71A14"/>
    <w:rsid w:val="00C75F30"/>
    <w:rsid w:val="00C8058A"/>
    <w:rsid w:val="00C80655"/>
    <w:rsid w:val="00C82181"/>
    <w:rsid w:val="00C821C5"/>
    <w:rsid w:val="00C8381F"/>
    <w:rsid w:val="00C8545D"/>
    <w:rsid w:val="00C87570"/>
    <w:rsid w:val="00C907E1"/>
    <w:rsid w:val="00C91B53"/>
    <w:rsid w:val="00C91CCA"/>
    <w:rsid w:val="00C94DF6"/>
    <w:rsid w:val="00C952C4"/>
    <w:rsid w:val="00C97A71"/>
    <w:rsid w:val="00CA08A3"/>
    <w:rsid w:val="00CA3DA3"/>
    <w:rsid w:val="00CA45A4"/>
    <w:rsid w:val="00CA4690"/>
    <w:rsid w:val="00CA61B6"/>
    <w:rsid w:val="00CA71D7"/>
    <w:rsid w:val="00CB0203"/>
    <w:rsid w:val="00CB0AD7"/>
    <w:rsid w:val="00CB108C"/>
    <w:rsid w:val="00CB2127"/>
    <w:rsid w:val="00CB674E"/>
    <w:rsid w:val="00CC23B4"/>
    <w:rsid w:val="00CC3C1B"/>
    <w:rsid w:val="00CC4552"/>
    <w:rsid w:val="00CC4C5A"/>
    <w:rsid w:val="00CC5DFE"/>
    <w:rsid w:val="00CC63AA"/>
    <w:rsid w:val="00CC7FD7"/>
    <w:rsid w:val="00CD0716"/>
    <w:rsid w:val="00CD1946"/>
    <w:rsid w:val="00CD24D5"/>
    <w:rsid w:val="00CD4791"/>
    <w:rsid w:val="00CD5FD4"/>
    <w:rsid w:val="00CD7897"/>
    <w:rsid w:val="00CE246F"/>
    <w:rsid w:val="00CE2A9B"/>
    <w:rsid w:val="00CE41E4"/>
    <w:rsid w:val="00CE78F8"/>
    <w:rsid w:val="00CE7C19"/>
    <w:rsid w:val="00CE7CF3"/>
    <w:rsid w:val="00CF0687"/>
    <w:rsid w:val="00CF09E7"/>
    <w:rsid w:val="00CF0B74"/>
    <w:rsid w:val="00CF36E8"/>
    <w:rsid w:val="00CF3F89"/>
    <w:rsid w:val="00CF4452"/>
    <w:rsid w:val="00CF4C82"/>
    <w:rsid w:val="00CF7C9D"/>
    <w:rsid w:val="00D02E6D"/>
    <w:rsid w:val="00D03C73"/>
    <w:rsid w:val="00D04214"/>
    <w:rsid w:val="00D12995"/>
    <w:rsid w:val="00D13114"/>
    <w:rsid w:val="00D14F17"/>
    <w:rsid w:val="00D15350"/>
    <w:rsid w:val="00D1684C"/>
    <w:rsid w:val="00D20435"/>
    <w:rsid w:val="00D233A7"/>
    <w:rsid w:val="00D23643"/>
    <w:rsid w:val="00D247BF"/>
    <w:rsid w:val="00D24CBC"/>
    <w:rsid w:val="00D25243"/>
    <w:rsid w:val="00D26CC7"/>
    <w:rsid w:val="00D27274"/>
    <w:rsid w:val="00D30815"/>
    <w:rsid w:val="00D31C72"/>
    <w:rsid w:val="00D337F5"/>
    <w:rsid w:val="00D3677C"/>
    <w:rsid w:val="00D4289F"/>
    <w:rsid w:val="00D44208"/>
    <w:rsid w:val="00D44A0C"/>
    <w:rsid w:val="00D454EB"/>
    <w:rsid w:val="00D45F6B"/>
    <w:rsid w:val="00D46B66"/>
    <w:rsid w:val="00D47C8C"/>
    <w:rsid w:val="00D50B74"/>
    <w:rsid w:val="00D51D46"/>
    <w:rsid w:val="00D56AD5"/>
    <w:rsid w:val="00D5745A"/>
    <w:rsid w:val="00D57AF4"/>
    <w:rsid w:val="00D57EED"/>
    <w:rsid w:val="00D60B81"/>
    <w:rsid w:val="00D621AE"/>
    <w:rsid w:val="00D624D7"/>
    <w:rsid w:val="00D63BEE"/>
    <w:rsid w:val="00D64711"/>
    <w:rsid w:val="00D67D28"/>
    <w:rsid w:val="00D717EE"/>
    <w:rsid w:val="00D7398D"/>
    <w:rsid w:val="00D74B69"/>
    <w:rsid w:val="00D77092"/>
    <w:rsid w:val="00D77FB6"/>
    <w:rsid w:val="00D80164"/>
    <w:rsid w:val="00D81EEB"/>
    <w:rsid w:val="00D8204D"/>
    <w:rsid w:val="00D823D2"/>
    <w:rsid w:val="00D83219"/>
    <w:rsid w:val="00D83E8B"/>
    <w:rsid w:val="00D84518"/>
    <w:rsid w:val="00D84CA7"/>
    <w:rsid w:val="00D85A8E"/>
    <w:rsid w:val="00D86444"/>
    <w:rsid w:val="00D8719B"/>
    <w:rsid w:val="00D87EAB"/>
    <w:rsid w:val="00D9049F"/>
    <w:rsid w:val="00D905AF"/>
    <w:rsid w:val="00D90BFF"/>
    <w:rsid w:val="00D92C24"/>
    <w:rsid w:val="00D95B62"/>
    <w:rsid w:val="00D97AAB"/>
    <w:rsid w:val="00DA1D62"/>
    <w:rsid w:val="00DA3788"/>
    <w:rsid w:val="00DA5659"/>
    <w:rsid w:val="00DA5954"/>
    <w:rsid w:val="00DA6410"/>
    <w:rsid w:val="00DA682E"/>
    <w:rsid w:val="00DB1036"/>
    <w:rsid w:val="00DB1C7E"/>
    <w:rsid w:val="00DB1F2D"/>
    <w:rsid w:val="00DB1F87"/>
    <w:rsid w:val="00DC0300"/>
    <w:rsid w:val="00DC1DA8"/>
    <w:rsid w:val="00DC5D6A"/>
    <w:rsid w:val="00DC5E3C"/>
    <w:rsid w:val="00DC69C6"/>
    <w:rsid w:val="00DD0300"/>
    <w:rsid w:val="00DD0B2E"/>
    <w:rsid w:val="00DD11F3"/>
    <w:rsid w:val="00DD57CE"/>
    <w:rsid w:val="00DD5A35"/>
    <w:rsid w:val="00DD7C8B"/>
    <w:rsid w:val="00DE097C"/>
    <w:rsid w:val="00DF08D8"/>
    <w:rsid w:val="00DF3BBD"/>
    <w:rsid w:val="00DF4FAD"/>
    <w:rsid w:val="00DF588B"/>
    <w:rsid w:val="00DF63C5"/>
    <w:rsid w:val="00E03CAC"/>
    <w:rsid w:val="00E05B6F"/>
    <w:rsid w:val="00E0663E"/>
    <w:rsid w:val="00E072F5"/>
    <w:rsid w:val="00E07736"/>
    <w:rsid w:val="00E07BC2"/>
    <w:rsid w:val="00E07C2B"/>
    <w:rsid w:val="00E07FA5"/>
    <w:rsid w:val="00E113E6"/>
    <w:rsid w:val="00E15811"/>
    <w:rsid w:val="00E21AC3"/>
    <w:rsid w:val="00E21CF9"/>
    <w:rsid w:val="00E23098"/>
    <w:rsid w:val="00E23375"/>
    <w:rsid w:val="00E2471B"/>
    <w:rsid w:val="00E255CE"/>
    <w:rsid w:val="00E25671"/>
    <w:rsid w:val="00E272FF"/>
    <w:rsid w:val="00E30951"/>
    <w:rsid w:val="00E313E9"/>
    <w:rsid w:val="00E3150E"/>
    <w:rsid w:val="00E34863"/>
    <w:rsid w:val="00E349AB"/>
    <w:rsid w:val="00E3516B"/>
    <w:rsid w:val="00E37716"/>
    <w:rsid w:val="00E47E38"/>
    <w:rsid w:val="00E50A7D"/>
    <w:rsid w:val="00E52B3C"/>
    <w:rsid w:val="00E5381C"/>
    <w:rsid w:val="00E56D88"/>
    <w:rsid w:val="00E572C4"/>
    <w:rsid w:val="00E60AD8"/>
    <w:rsid w:val="00E6302A"/>
    <w:rsid w:val="00E63647"/>
    <w:rsid w:val="00E652EA"/>
    <w:rsid w:val="00E7778C"/>
    <w:rsid w:val="00E80D11"/>
    <w:rsid w:val="00E80EBB"/>
    <w:rsid w:val="00E840FE"/>
    <w:rsid w:val="00E84757"/>
    <w:rsid w:val="00E858FA"/>
    <w:rsid w:val="00E8592F"/>
    <w:rsid w:val="00E87A20"/>
    <w:rsid w:val="00E91C35"/>
    <w:rsid w:val="00E92488"/>
    <w:rsid w:val="00E92C99"/>
    <w:rsid w:val="00E938FA"/>
    <w:rsid w:val="00E95A1E"/>
    <w:rsid w:val="00EA1E3B"/>
    <w:rsid w:val="00EA2E5C"/>
    <w:rsid w:val="00EA5159"/>
    <w:rsid w:val="00EA5F70"/>
    <w:rsid w:val="00EB056D"/>
    <w:rsid w:val="00EB0EA0"/>
    <w:rsid w:val="00EB2960"/>
    <w:rsid w:val="00EB3AFF"/>
    <w:rsid w:val="00EB673A"/>
    <w:rsid w:val="00EB708A"/>
    <w:rsid w:val="00EB743E"/>
    <w:rsid w:val="00EB7D16"/>
    <w:rsid w:val="00EC00C0"/>
    <w:rsid w:val="00EC061F"/>
    <w:rsid w:val="00EC2F32"/>
    <w:rsid w:val="00EC3120"/>
    <w:rsid w:val="00EC4168"/>
    <w:rsid w:val="00EC54EC"/>
    <w:rsid w:val="00ED529C"/>
    <w:rsid w:val="00ED552D"/>
    <w:rsid w:val="00EE1A21"/>
    <w:rsid w:val="00EE33EF"/>
    <w:rsid w:val="00EE3819"/>
    <w:rsid w:val="00EE404D"/>
    <w:rsid w:val="00EE53AB"/>
    <w:rsid w:val="00EF08E0"/>
    <w:rsid w:val="00EF2C36"/>
    <w:rsid w:val="00EF2C5D"/>
    <w:rsid w:val="00EF481F"/>
    <w:rsid w:val="00F01C1A"/>
    <w:rsid w:val="00F05444"/>
    <w:rsid w:val="00F05691"/>
    <w:rsid w:val="00F059F5"/>
    <w:rsid w:val="00F0640B"/>
    <w:rsid w:val="00F07A60"/>
    <w:rsid w:val="00F12F1E"/>
    <w:rsid w:val="00F13017"/>
    <w:rsid w:val="00F138E5"/>
    <w:rsid w:val="00F24E5D"/>
    <w:rsid w:val="00F25E2C"/>
    <w:rsid w:val="00F25F75"/>
    <w:rsid w:val="00F3047D"/>
    <w:rsid w:val="00F33A82"/>
    <w:rsid w:val="00F33F6C"/>
    <w:rsid w:val="00F343E7"/>
    <w:rsid w:val="00F3615F"/>
    <w:rsid w:val="00F41563"/>
    <w:rsid w:val="00F4170E"/>
    <w:rsid w:val="00F42775"/>
    <w:rsid w:val="00F42A4D"/>
    <w:rsid w:val="00F43E9A"/>
    <w:rsid w:val="00F46D56"/>
    <w:rsid w:val="00F50BF5"/>
    <w:rsid w:val="00F50D00"/>
    <w:rsid w:val="00F53A37"/>
    <w:rsid w:val="00F54D35"/>
    <w:rsid w:val="00F62CAF"/>
    <w:rsid w:val="00F64822"/>
    <w:rsid w:val="00F65F47"/>
    <w:rsid w:val="00F66542"/>
    <w:rsid w:val="00F67ABB"/>
    <w:rsid w:val="00F70490"/>
    <w:rsid w:val="00F7118B"/>
    <w:rsid w:val="00F726C0"/>
    <w:rsid w:val="00F72AC6"/>
    <w:rsid w:val="00F7357C"/>
    <w:rsid w:val="00F73A57"/>
    <w:rsid w:val="00F7516B"/>
    <w:rsid w:val="00F802BC"/>
    <w:rsid w:val="00F80787"/>
    <w:rsid w:val="00F843F9"/>
    <w:rsid w:val="00F85DAE"/>
    <w:rsid w:val="00F86F6D"/>
    <w:rsid w:val="00F87377"/>
    <w:rsid w:val="00F90C0D"/>
    <w:rsid w:val="00F91723"/>
    <w:rsid w:val="00F942C3"/>
    <w:rsid w:val="00F95760"/>
    <w:rsid w:val="00F95C62"/>
    <w:rsid w:val="00F96434"/>
    <w:rsid w:val="00FA05D8"/>
    <w:rsid w:val="00FA14B5"/>
    <w:rsid w:val="00FA218D"/>
    <w:rsid w:val="00FA3B38"/>
    <w:rsid w:val="00FA56A0"/>
    <w:rsid w:val="00FB1B28"/>
    <w:rsid w:val="00FB1E9C"/>
    <w:rsid w:val="00FB2FF5"/>
    <w:rsid w:val="00FB6514"/>
    <w:rsid w:val="00FB68FC"/>
    <w:rsid w:val="00FB6CC4"/>
    <w:rsid w:val="00FC0FBD"/>
    <w:rsid w:val="00FC1CBF"/>
    <w:rsid w:val="00FC526C"/>
    <w:rsid w:val="00FC7429"/>
    <w:rsid w:val="00FD501D"/>
    <w:rsid w:val="00FD5317"/>
    <w:rsid w:val="00FD5AD0"/>
    <w:rsid w:val="00FD658C"/>
    <w:rsid w:val="00FD729C"/>
    <w:rsid w:val="00FE1379"/>
    <w:rsid w:val="00FF0E82"/>
    <w:rsid w:val="00FF526E"/>
    <w:rsid w:val="00FF7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239C4B"/>
  <w15:chartTrackingRefBased/>
  <w15:docId w15:val="{7071B63A-3062-41AD-9E44-AB1FBD60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434"/>
    <w:rPr>
      <w:sz w:val="22"/>
    </w:rPr>
  </w:style>
  <w:style w:type="paragraph" w:styleId="Antrat1">
    <w:name w:val="heading 1"/>
    <w:basedOn w:val="prastasis"/>
    <w:next w:val="prastasis"/>
    <w:link w:val="Antrat1Diagrama"/>
    <w:uiPriority w:val="99"/>
    <w:qFormat/>
    <w:rsid w:val="00E87A20"/>
    <w:pPr>
      <w:keepNext/>
      <w:spacing w:before="240" w:after="60"/>
      <w:outlineLvl w:val="0"/>
    </w:pPr>
    <w:rPr>
      <w:rFonts w:ascii="Cambria" w:hAnsi="Cambria"/>
      <w:b/>
      <w:bCs/>
      <w:kern w:val="32"/>
      <w:sz w:val="32"/>
      <w:szCs w:val="32"/>
    </w:rPr>
  </w:style>
  <w:style w:type="paragraph" w:styleId="Antrat2">
    <w:name w:val="heading 2"/>
    <w:basedOn w:val="prastasis"/>
    <w:next w:val="prastasis"/>
    <w:autoRedefine/>
    <w:uiPriority w:val="99"/>
    <w:qFormat/>
    <w:rsid w:val="006D06EB"/>
    <w:pPr>
      <w:keepNext/>
      <w:tabs>
        <w:tab w:val="left" w:pos="540"/>
      </w:tabs>
      <w:outlineLvl w:val="1"/>
    </w:pPr>
    <w:rPr>
      <w:b/>
    </w:rPr>
  </w:style>
  <w:style w:type="paragraph" w:styleId="Antrat3">
    <w:name w:val="heading 3"/>
    <w:basedOn w:val="prastasis"/>
    <w:next w:val="prastasis"/>
    <w:link w:val="Antrat3Diagrama"/>
    <w:uiPriority w:val="99"/>
    <w:qFormat/>
    <w:rsid w:val="00E87A20"/>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uiPriority w:val="99"/>
    <w:qFormat/>
    <w:rsid w:val="00FB6CC4"/>
    <w:pPr>
      <w:keepNext/>
      <w:jc w:val="both"/>
      <w:outlineLvl w:val="3"/>
    </w:pPr>
    <w:rPr>
      <w:u w:val="single"/>
    </w:rPr>
  </w:style>
  <w:style w:type="paragraph" w:styleId="Antrat5">
    <w:name w:val="heading 5"/>
    <w:basedOn w:val="prastasis"/>
    <w:next w:val="prastasis"/>
    <w:link w:val="Antrat5Diagrama"/>
    <w:uiPriority w:val="99"/>
    <w:qFormat/>
    <w:rsid w:val="00FB6CC4"/>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271E1A"/>
    <w:pPr>
      <w:spacing w:before="240" w:after="60"/>
      <w:outlineLvl w:val="5"/>
    </w:pPr>
    <w:rPr>
      <w:b/>
      <w:bCs/>
      <w:szCs w:val="22"/>
    </w:rPr>
  </w:style>
  <w:style w:type="paragraph" w:styleId="Antrat7">
    <w:name w:val="heading 7"/>
    <w:basedOn w:val="prastasis"/>
    <w:next w:val="prastasis"/>
    <w:link w:val="Antrat7Diagrama"/>
    <w:uiPriority w:val="99"/>
    <w:qFormat/>
    <w:rsid w:val="00491086"/>
    <w:pPr>
      <w:keepNext/>
      <w:tabs>
        <w:tab w:val="left" w:pos="-720"/>
        <w:tab w:val="left" w:pos="567"/>
        <w:tab w:val="left" w:pos="4536"/>
      </w:tabs>
      <w:suppressAutoHyphens/>
      <w:spacing w:line="260" w:lineRule="exact"/>
      <w:jc w:val="both"/>
      <w:outlineLvl w:val="6"/>
    </w:pPr>
    <w:rPr>
      <w:i/>
      <w:lang w:val="cs-CZ" w:eastAsia="x-none"/>
    </w:rPr>
  </w:style>
  <w:style w:type="paragraph" w:styleId="Antrat8">
    <w:name w:val="heading 8"/>
    <w:basedOn w:val="prastasis"/>
    <w:next w:val="prastasis"/>
    <w:link w:val="Antrat8Diagrama"/>
    <w:uiPriority w:val="99"/>
    <w:qFormat/>
    <w:rsid w:val="00271E1A"/>
    <w:pPr>
      <w:spacing w:before="240" w:after="60"/>
      <w:outlineLvl w:val="7"/>
    </w:pPr>
    <w:rPr>
      <w:i/>
      <w:iCs/>
      <w:sz w:val="24"/>
      <w:szCs w:val="24"/>
      <w:lang w:eastAsia="x-none"/>
    </w:rPr>
  </w:style>
  <w:style w:type="paragraph" w:styleId="Antrat9">
    <w:name w:val="heading 9"/>
    <w:basedOn w:val="prastasis"/>
    <w:next w:val="prastasis"/>
    <w:link w:val="Antrat9Diagrama"/>
    <w:uiPriority w:val="99"/>
    <w:qFormat/>
    <w:rsid w:val="00491086"/>
    <w:pPr>
      <w:keepNext/>
      <w:tabs>
        <w:tab w:val="left" w:pos="567"/>
      </w:tabs>
      <w:spacing w:line="260" w:lineRule="exact"/>
      <w:jc w:val="both"/>
      <w:outlineLvl w:val="8"/>
    </w:pPr>
    <w:rPr>
      <w:b/>
      <w:i/>
      <w:lang w:val="cs-CZ" w:eastAsia="x-none"/>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uiPriority w:val="99"/>
    <w:semiHidden/>
  </w:style>
  <w:style w:type="paragraph" w:styleId="Pagrindinistekstas">
    <w:name w:val="Body Text"/>
    <w:basedOn w:val="prastasis"/>
    <w:link w:val="PagrindinistekstasDiagrama"/>
    <w:uiPriority w:val="99"/>
    <w:rsid w:val="00FB6CC4"/>
    <w:pPr>
      <w:spacing w:after="120"/>
    </w:pPr>
  </w:style>
  <w:style w:type="character" w:customStyle="1" w:styleId="PagrindinistekstasDiagrama">
    <w:name w:val="Pagrindinis tekstas Diagrama"/>
    <w:link w:val="Pagrindinistekstas"/>
    <w:rsid w:val="0015687C"/>
    <w:rPr>
      <w:sz w:val="22"/>
      <w:lang w:val="lt-LT" w:eastAsia="lt-LT" w:bidi="ar-SA"/>
    </w:rPr>
  </w:style>
  <w:style w:type="paragraph" w:styleId="Porat">
    <w:name w:val="footer"/>
    <w:basedOn w:val="prastasis"/>
    <w:link w:val="PoratDiagrama"/>
    <w:uiPriority w:val="99"/>
    <w:rsid w:val="00FB6CC4"/>
    <w:pPr>
      <w:tabs>
        <w:tab w:val="center" w:pos="4153"/>
        <w:tab w:val="right" w:pos="8306"/>
      </w:tabs>
    </w:pPr>
  </w:style>
  <w:style w:type="character" w:styleId="Puslapionumeris">
    <w:name w:val="page number"/>
    <w:basedOn w:val="Numatytasispastraiposriftas"/>
    <w:uiPriority w:val="99"/>
    <w:rsid w:val="00FB6CC4"/>
  </w:style>
  <w:style w:type="paragraph" w:styleId="Pavadinimas">
    <w:name w:val="Title"/>
    <w:basedOn w:val="prastasis"/>
    <w:link w:val="PavadinimasDiagrama"/>
    <w:autoRedefine/>
    <w:uiPriority w:val="99"/>
    <w:qFormat/>
    <w:rsid w:val="00FB6CC4"/>
    <w:pPr>
      <w:jc w:val="center"/>
      <w:outlineLvl w:val="0"/>
    </w:pPr>
    <w:rPr>
      <w:b/>
      <w:kern w:val="28"/>
    </w:rPr>
  </w:style>
  <w:style w:type="character" w:styleId="Hipersaitas">
    <w:name w:val="Hyperlink"/>
    <w:uiPriority w:val="99"/>
    <w:rsid w:val="00FB6CC4"/>
    <w:rPr>
      <w:color w:val="0000FF"/>
      <w:u w:val="single"/>
    </w:rPr>
  </w:style>
  <w:style w:type="paragraph" w:styleId="Paantrat">
    <w:name w:val="Subtitle"/>
    <w:basedOn w:val="prastasis"/>
    <w:link w:val="PaantratDiagrama"/>
    <w:qFormat/>
    <w:rsid w:val="00FB6CC4"/>
    <w:pPr>
      <w:autoSpaceDE w:val="0"/>
      <w:autoSpaceDN w:val="0"/>
      <w:adjustRightInd w:val="0"/>
      <w:jc w:val="center"/>
    </w:pPr>
    <w:rPr>
      <w:rFonts w:ascii="TimesNewRoman,Bold" w:hAnsi="TimesNewRoman,Bold"/>
      <w:b/>
      <w:color w:val="000000"/>
      <w:lang w:val="x-none"/>
    </w:rPr>
  </w:style>
  <w:style w:type="character" w:styleId="Perirtashipersaitas">
    <w:name w:val="FollowedHyperlink"/>
    <w:uiPriority w:val="99"/>
    <w:rsid w:val="00FB6CC4"/>
    <w:rPr>
      <w:color w:val="800080"/>
      <w:u w:val="single"/>
    </w:rPr>
  </w:style>
  <w:style w:type="paragraph" w:styleId="Antrats">
    <w:name w:val="header"/>
    <w:basedOn w:val="prastasis"/>
    <w:link w:val="AntratsDiagrama"/>
    <w:uiPriority w:val="99"/>
    <w:rsid w:val="00FB6CC4"/>
    <w:pPr>
      <w:tabs>
        <w:tab w:val="center" w:pos="4153"/>
        <w:tab w:val="right" w:pos="8306"/>
      </w:tabs>
    </w:pPr>
    <w:rPr>
      <w:sz w:val="24"/>
      <w:szCs w:val="24"/>
      <w:lang w:eastAsia="x-none"/>
    </w:rPr>
  </w:style>
  <w:style w:type="paragraph" w:customStyle="1" w:styleId="BT-EMEASMCA">
    <w:name w:val="BT- EMEA_SMCA"/>
    <w:basedOn w:val="prastasis"/>
    <w:rsid w:val="00FB6CC4"/>
    <w:pPr>
      <w:tabs>
        <w:tab w:val="num" w:pos="567"/>
      </w:tabs>
      <w:ind w:left="567" w:hanging="567"/>
    </w:pPr>
  </w:style>
  <w:style w:type="paragraph" w:customStyle="1" w:styleId="PI-3EMEASMCA">
    <w:name w:val="PI-3 EMEA_SMCA"/>
    <w:basedOn w:val="prastasis"/>
    <w:autoRedefine/>
    <w:rsid w:val="00FB6CC4"/>
    <w:pPr>
      <w:spacing w:line="220" w:lineRule="exact"/>
    </w:pPr>
    <w:rPr>
      <w:b/>
      <w:bCs/>
      <w:szCs w:val="22"/>
      <w:lang w:eastAsia="en-US"/>
    </w:rPr>
  </w:style>
  <w:style w:type="paragraph" w:customStyle="1" w:styleId="PI-1EMEASMCA">
    <w:name w:val="PI-1 EMEA_SMCA"/>
    <w:basedOn w:val="Antrat2"/>
    <w:autoRedefine/>
    <w:rsid w:val="00FB6CC4"/>
    <w:pPr>
      <w:tabs>
        <w:tab w:val="left" w:pos="567"/>
      </w:tabs>
    </w:pPr>
    <w:rPr>
      <w:szCs w:val="22"/>
      <w:lang w:eastAsia="en-US"/>
    </w:rPr>
  </w:style>
  <w:style w:type="paragraph" w:customStyle="1" w:styleId="PI-2EMEASMCA">
    <w:name w:val="PI-2 EMEA_SMCA"/>
    <w:basedOn w:val="prastasis"/>
    <w:autoRedefine/>
    <w:rsid w:val="00FB6CC4"/>
    <w:pPr>
      <w:keepLines/>
      <w:tabs>
        <w:tab w:val="left" w:pos="567"/>
      </w:tabs>
    </w:pPr>
    <w:rPr>
      <w:kern w:val="28"/>
      <w:szCs w:val="22"/>
      <w:lang w:eastAsia="en-US"/>
    </w:rPr>
  </w:style>
  <w:style w:type="character" w:customStyle="1" w:styleId="CharChar22">
    <w:name w:val=" Char Char22"/>
    <w:locked/>
    <w:rsid w:val="0002186A"/>
    <w:rPr>
      <w:b/>
      <w:sz w:val="22"/>
      <w:lang w:val="lt-LT" w:eastAsia="lt-LT"/>
    </w:rPr>
  </w:style>
  <w:style w:type="character" w:customStyle="1" w:styleId="BTEMEASMCAChar">
    <w:name w:val="BT EMEA_SMCA Char"/>
    <w:uiPriority w:val="99"/>
    <w:rsid w:val="00AA471C"/>
    <w:rPr>
      <w:noProof/>
      <w:sz w:val="22"/>
      <w:szCs w:val="22"/>
      <w:lang w:val="lt-LT" w:eastAsia="en-US" w:bidi="ar-SA"/>
    </w:rPr>
  </w:style>
  <w:style w:type="paragraph" w:customStyle="1" w:styleId="TTEMEASMCA">
    <w:name w:val="TT EMEA_SMCA"/>
    <w:basedOn w:val="prastasis"/>
    <w:link w:val="TTEMEASMCAChar"/>
    <w:autoRedefine/>
    <w:rsid w:val="00FB6CC4"/>
    <w:pPr>
      <w:tabs>
        <w:tab w:val="left" w:pos="567"/>
      </w:tabs>
      <w:ind w:left="567" w:hanging="567"/>
    </w:pPr>
    <w:rPr>
      <w:b/>
      <w:caps/>
      <w:szCs w:val="22"/>
      <w:lang w:val="en-US" w:eastAsia="en-US"/>
    </w:rPr>
  </w:style>
  <w:style w:type="character" w:customStyle="1" w:styleId="TTEMEASMCAChar">
    <w:name w:val="TT EMEA_SMCA Char"/>
    <w:link w:val="TTEMEASMCA"/>
    <w:rsid w:val="00FB6CC4"/>
    <w:rPr>
      <w:b/>
      <w:caps/>
      <w:sz w:val="22"/>
      <w:szCs w:val="22"/>
      <w:lang w:val="en-US" w:eastAsia="en-US" w:bidi="ar-SA"/>
    </w:rPr>
  </w:style>
  <w:style w:type="paragraph" w:customStyle="1" w:styleId="BTAnIIEMEASMCA">
    <w:name w:val="BT(AnII) EMEA_SMCA"/>
    <w:basedOn w:val="Debesliotekstas"/>
    <w:autoRedefine/>
    <w:rsid w:val="00FB6CC4"/>
    <w:pPr>
      <w:tabs>
        <w:tab w:val="left" w:pos="1701"/>
      </w:tabs>
      <w:ind w:left="1701" w:hanging="567"/>
    </w:pPr>
    <w:rPr>
      <w:rFonts w:ascii="Times New Roman" w:hAnsi="Times New Roman"/>
      <w:b/>
      <w:sz w:val="22"/>
      <w:szCs w:val="22"/>
      <w:lang w:val="en-GB" w:eastAsia="en-US"/>
    </w:rPr>
  </w:style>
  <w:style w:type="paragraph" w:styleId="Debesliotekstas">
    <w:name w:val="Balloon Text"/>
    <w:basedOn w:val="prastasis"/>
    <w:link w:val="DebesliotekstasDiagrama"/>
    <w:uiPriority w:val="99"/>
    <w:rsid w:val="00FB6CC4"/>
    <w:rPr>
      <w:rFonts w:ascii="Tahoma" w:hAnsi="Tahoma"/>
      <w:sz w:val="16"/>
      <w:szCs w:val="16"/>
    </w:rPr>
  </w:style>
  <w:style w:type="paragraph" w:customStyle="1" w:styleId="BTgEMEASMCA">
    <w:name w:val="BT(g) EMEA_SMCA"/>
    <w:basedOn w:val="prastasis"/>
    <w:link w:val="BTgEMEASMCAChar"/>
    <w:autoRedefine/>
    <w:rsid w:val="00FB6CC4"/>
    <w:rPr>
      <w:i/>
      <w:noProof/>
      <w:color w:val="008000"/>
      <w:szCs w:val="22"/>
      <w:lang w:eastAsia="en-US"/>
    </w:rPr>
  </w:style>
  <w:style w:type="character" w:customStyle="1" w:styleId="BTgEMEASMCAChar">
    <w:name w:val="BT(g) EMEA_SMCA Char"/>
    <w:link w:val="BTgEMEASMCA"/>
    <w:rsid w:val="00FB6CC4"/>
    <w:rPr>
      <w:i/>
      <w:noProof/>
      <w:color w:val="008000"/>
      <w:sz w:val="22"/>
      <w:szCs w:val="22"/>
      <w:lang w:val="lt-LT" w:eastAsia="en-US" w:bidi="ar-SA"/>
    </w:rPr>
  </w:style>
  <w:style w:type="paragraph" w:customStyle="1" w:styleId="BTuEMEASMCA">
    <w:name w:val="BT(u) EMEA_SMCA"/>
    <w:basedOn w:val="prastasis"/>
    <w:autoRedefine/>
    <w:rsid w:val="00FB6CC4"/>
    <w:rPr>
      <w:u w:val="single"/>
    </w:rPr>
  </w:style>
  <w:style w:type="table" w:styleId="Lentelstinklelis">
    <w:name w:val="Table Grid"/>
    <w:basedOn w:val="prastojilentel"/>
    <w:rsid w:val="00FB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FB6CC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FB6CC4"/>
    <w:rPr>
      <w:b/>
      <w:noProof/>
      <w:sz w:val="22"/>
      <w:szCs w:val="22"/>
      <w:lang w:val="lt-LT" w:eastAsia="en-US" w:bidi="ar-SA"/>
    </w:rPr>
  </w:style>
  <w:style w:type="paragraph" w:styleId="prastasiniatinklio">
    <w:name w:val="Normal (Web)"/>
    <w:basedOn w:val="prastasis"/>
    <w:rsid w:val="00746A7B"/>
    <w:pPr>
      <w:spacing w:before="100" w:after="100"/>
    </w:pPr>
    <w:rPr>
      <w:lang w:val="en-US"/>
    </w:rPr>
  </w:style>
  <w:style w:type="paragraph" w:styleId="Pagrindinistekstas2">
    <w:name w:val="Body Text 2"/>
    <w:basedOn w:val="prastasis"/>
    <w:link w:val="Pagrindinistekstas2Diagrama"/>
    <w:uiPriority w:val="99"/>
    <w:rsid w:val="00271E1A"/>
    <w:pPr>
      <w:spacing w:after="120" w:line="480" w:lineRule="auto"/>
    </w:pPr>
  </w:style>
  <w:style w:type="paragraph" w:styleId="Pagrindiniotekstotrauka2">
    <w:name w:val="Body Text Indent 2"/>
    <w:basedOn w:val="prastasis"/>
    <w:link w:val="Pagrindiniotekstotrauka2Diagrama"/>
    <w:uiPriority w:val="99"/>
    <w:rsid w:val="00271E1A"/>
    <w:pPr>
      <w:spacing w:after="120" w:line="480" w:lineRule="auto"/>
      <w:ind w:left="283"/>
    </w:pPr>
  </w:style>
  <w:style w:type="paragraph" w:styleId="Pagrindinistekstas3">
    <w:name w:val="Body Text 3"/>
    <w:basedOn w:val="prastasis"/>
    <w:link w:val="Pagrindinistekstas3Diagrama"/>
    <w:uiPriority w:val="99"/>
    <w:rsid w:val="00271E1A"/>
    <w:pPr>
      <w:spacing w:after="120"/>
    </w:pPr>
    <w:rPr>
      <w:sz w:val="16"/>
      <w:szCs w:val="16"/>
      <w:lang w:eastAsia="x-none"/>
    </w:rPr>
  </w:style>
  <w:style w:type="paragraph" w:customStyle="1" w:styleId="BTbEMEASMCA">
    <w:name w:val="BT(b) EMEA_SMCA"/>
    <w:basedOn w:val="prastasis"/>
    <w:autoRedefine/>
    <w:rsid w:val="00271E1A"/>
    <w:rPr>
      <w:b/>
      <w:noProof/>
      <w:szCs w:val="22"/>
      <w:lang w:eastAsia="en-US"/>
    </w:rPr>
  </w:style>
  <w:style w:type="paragraph" w:customStyle="1" w:styleId="TableText">
    <w:name w:val="Table Text"/>
    <w:basedOn w:val="prastasis"/>
    <w:uiPriority w:val="99"/>
    <w:rsid w:val="00007B09"/>
    <w:rPr>
      <w:rFonts w:ascii="CG Times (W1)" w:hAnsi="CG Times (W1)"/>
      <w:sz w:val="20"/>
      <w:lang w:val="en-GB" w:eastAsia="en-US"/>
    </w:rPr>
  </w:style>
  <w:style w:type="paragraph" w:customStyle="1" w:styleId="Normal11pt">
    <w:name w:val="Normal + 11pt"/>
    <w:basedOn w:val="prastasis"/>
    <w:link w:val="Normal11ptCar"/>
    <w:uiPriority w:val="99"/>
    <w:rsid w:val="00AA5005"/>
    <w:rPr>
      <w:szCs w:val="22"/>
      <w:lang w:val="en-GB" w:eastAsia="en-US"/>
    </w:rPr>
  </w:style>
  <w:style w:type="character" w:customStyle="1" w:styleId="Normal11ptCar">
    <w:name w:val="Normal + 11pt Car"/>
    <w:link w:val="Normal11pt"/>
    <w:uiPriority w:val="99"/>
    <w:rsid w:val="00AA5005"/>
    <w:rPr>
      <w:sz w:val="22"/>
      <w:szCs w:val="22"/>
      <w:lang w:val="en-GB" w:eastAsia="en-US" w:bidi="ar-SA"/>
    </w:rPr>
  </w:style>
  <w:style w:type="paragraph" w:customStyle="1" w:styleId="NormaLT">
    <w:name w:val="NormaLT"/>
    <w:basedOn w:val="prastasis"/>
    <w:uiPriority w:val="99"/>
    <w:rsid w:val="002C2923"/>
    <w:pPr>
      <w:tabs>
        <w:tab w:val="left" w:pos="425"/>
      </w:tabs>
      <w:jc w:val="both"/>
    </w:pPr>
    <w:rPr>
      <w:rFonts w:ascii="Arial" w:hAnsi="Arial"/>
      <w:sz w:val="24"/>
      <w:lang w:eastAsia="en-US"/>
    </w:rPr>
  </w:style>
  <w:style w:type="paragraph" w:customStyle="1" w:styleId="EMEAEnBodyText">
    <w:name w:val="EMEA En Body Text"/>
    <w:basedOn w:val="prastasis"/>
    <w:uiPriority w:val="99"/>
    <w:rsid w:val="00491086"/>
    <w:pPr>
      <w:spacing w:before="120" w:after="120"/>
      <w:jc w:val="both"/>
    </w:pPr>
    <w:rPr>
      <w:lang w:val="en-US" w:eastAsia="en-US"/>
    </w:rPr>
  </w:style>
  <w:style w:type="paragraph" w:customStyle="1" w:styleId="AHeader1">
    <w:name w:val="AHeader 1"/>
    <w:basedOn w:val="prastasis"/>
    <w:uiPriority w:val="99"/>
    <w:rsid w:val="00491086"/>
    <w:pPr>
      <w:tabs>
        <w:tab w:val="num" w:pos="720"/>
      </w:tabs>
      <w:spacing w:after="120"/>
      <w:ind w:left="284" w:hanging="284"/>
    </w:pPr>
    <w:rPr>
      <w:rFonts w:ascii="Arial" w:hAnsi="Arial" w:cs="Arial"/>
      <w:b/>
      <w:bCs/>
      <w:sz w:val="24"/>
      <w:lang w:val="en-GB" w:eastAsia="en-US"/>
    </w:rPr>
  </w:style>
  <w:style w:type="paragraph" w:customStyle="1" w:styleId="AHeader2">
    <w:name w:val="AHeader 2"/>
    <w:basedOn w:val="AHeader1"/>
    <w:uiPriority w:val="99"/>
    <w:rsid w:val="00491086"/>
    <w:pPr>
      <w:numPr>
        <w:ilvl w:val="1"/>
      </w:numPr>
      <w:tabs>
        <w:tab w:val="num" w:pos="360"/>
      </w:tabs>
      <w:ind w:left="360" w:hanging="360"/>
    </w:pPr>
    <w:rPr>
      <w:sz w:val="22"/>
    </w:rPr>
  </w:style>
  <w:style w:type="paragraph" w:customStyle="1" w:styleId="AHeader3">
    <w:name w:val="AHeader 3"/>
    <w:basedOn w:val="AHeader2"/>
    <w:uiPriority w:val="99"/>
    <w:rsid w:val="00491086"/>
    <w:pPr>
      <w:numPr>
        <w:ilvl w:val="2"/>
      </w:numPr>
      <w:tabs>
        <w:tab w:val="num" w:pos="360"/>
      </w:tabs>
      <w:ind w:left="360" w:hanging="360"/>
    </w:pPr>
  </w:style>
  <w:style w:type="paragraph" w:customStyle="1" w:styleId="AHeader2abc">
    <w:name w:val="AHeader 2 abc"/>
    <w:basedOn w:val="AHeader3"/>
    <w:uiPriority w:val="99"/>
    <w:rsid w:val="00491086"/>
    <w:pPr>
      <w:numPr>
        <w:ilvl w:val="3"/>
      </w:numPr>
      <w:tabs>
        <w:tab w:val="num" w:pos="360"/>
      </w:tabs>
      <w:ind w:left="360" w:hanging="360"/>
      <w:jc w:val="both"/>
    </w:pPr>
    <w:rPr>
      <w:b w:val="0"/>
      <w:bCs w:val="0"/>
    </w:rPr>
  </w:style>
  <w:style w:type="paragraph" w:customStyle="1" w:styleId="AHeader3abc">
    <w:name w:val="AHeader 3 abc"/>
    <w:basedOn w:val="AHeader2abc"/>
    <w:uiPriority w:val="99"/>
    <w:rsid w:val="00491086"/>
    <w:pPr>
      <w:numPr>
        <w:ilvl w:val="4"/>
      </w:numPr>
      <w:tabs>
        <w:tab w:val="num" w:pos="360"/>
      </w:tabs>
      <w:ind w:left="360" w:hanging="360"/>
    </w:pPr>
  </w:style>
  <w:style w:type="character" w:styleId="Grietas">
    <w:name w:val="Strong"/>
    <w:uiPriority w:val="99"/>
    <w:qFormat/>
    <w:rsid w:val="00491086"/>
    <w:rPr>
      <w:b/>
      <w:bCs/>
    </w:rPr>
  </w:style>
  <w:style w:type="paragraph" w:styleId="Komentarotekstas">
    <w:name w:val="annotation text"/>
    <w:basedOn w:val="prastasis"/>
    <w:link w:val="KomentarotekstasDiagrama"/>
    <w:uiPriority w:val="99"/>
    <w:rsid w:val="003B16D6"/>
    <w:rPr>
      <w:b/>
      <w:bCs/>
      <w:sz w:val="20"/>
      <w:lang w:eastAsia="x-none"/>
    </w:rPr>
  </w:style>
  <w:style w:type="character" w:customStyle="1" w:styleId="Normal1">
    <w:name w:val="Normal1"/>
    <w:rsid w:val="003B16D6"/>
    <w:rPr>
      <w:rFonts w:ascii="Arial" w:hAnsi="Arial"/>
      <w:sz w:val="24"/>
    </w:rPr>
  </w:style>
  <w:style w:type="paragraph" w:styleId="Komentarotema">
    <w:name w:val="annotation subject"/>
    <w:basedOn w:val="Komentarotekstas"/>
    <w:next w:val="Komentarotekstas"/>
    <w:link w:val="KomentarotemaDiagrama"/>
    <w:uiPriority w:val="99"/>
    <w:rsid w:val="003B16D6"/>
  </w:style>
  <w:style w:type="paragraph" w:customStyle="1" w:styleId="Default">
    <w:name w:val="Default"/>
    <w:rsid w:val="003B16D6"/>
    <w:pPr>
      <w:autoSpaceDE w:val="0"/>
      <w:autoSpaceDN w:val="0"/>
      <w:adjustRightInd w:val="0"/>
    </w:pPr>
    <w:rPr>
      <w:color w:val="000000"/>
      <w:sz w:val="24"/>
      <w:szCs w:val="24"/>
      <w:lang w:val="sl-SI" w:eastAsia="sl-SI"/>
    </w:rPr>
  </w:style>
  <w:style w:type="character" w:customStyle="1" w:styleId="CharChar7">
    <w:name w:val=" Char Char7"/>
    <w:locked/>
    <w:rsid w:val="003F32C1"/>
    <w:rPr>
      <w:rFonts w:cs="Times New Roman"/>
      <w:sz w:val="22"/>
      <w:lang w:val="lt-LT" w:eastAsia="en-US"/>
    </w:rPr>
  </w:style>
  <w:style w:type="character" w:customStyle="1" w:styleId="Antrat4Diagrama">
    <w:name w:val="Antraštė 4 Diagrama"/>
    <w:link w:val="Antrat4"/>
    <w:uiPriority w:val="99"/>
    <w:locked/>
    <w:rsid w:val="0002186A"/>
    <w:rPr>
      <w:sz w:val="22"/>
      <w:u w:val="single"/>
      <w:lang w:val="lt-LT" w:eastAsia="lt-LT"/>
    </w:rPr>
  </w:style>
  <w:style w:type="character" w:customStyle="1" w:styleId="Antrat5Diagrama">
    <w:name w:val="Antraštė 5 Diagrama"/>
    <w:link w:val="Antrat5"/>
    <w:uiPriority w:val="99"/>
    <w:locked/>
    <w:rsid w:val="0002186A"/>
    <w:rPr>
      <w:b/>
      <w:bCs/>
      <w:i/>
      <w:iCs/>
      <w:sz w:val="26"/>
      <w:szCs w:val="26"/>
      <w:lang w:val="lt-LT" w:eastAsia="lt-LT"/>
    </w:rPr>
  </w:style>
  <w:style w:type="character" w:customStyle="1" w:styleId="Antrat6Diagrama">
    <w:name w:val="Antraštė 6 Diagrama"/>
    <w:link w:val="Antrat6"/>
    <w:uiPriority w:val="99"/>
    <w:locked/>
    <w:rsid w:val="0002186A"/>
    <w:rPr>
      <w:b/>
      <w:bCs/>
      <w:sz w:val="22"/>
      <w:szCs w:val="22"/>
      <w:lang w:val="lt-LT" w:eastAsia="lt-LT"/>
    </w:rPr>
  </w:style>
  <w:style w:type="character" w:customStyle="1" w:styleId="Antrat7Diagrama">
    <w:name w:val="Antraštė 7 Diagrama"/>
    <w:link w:val="Antrat7"/>
    <w:uiPriority w:val="99"/>
    <w:locked/>
    <w:rsid w:val="0002186A"/>
    <w:rPr>
      <w:i/>
      <w:sz w:val="22"/>
      <w:lang w:val="cs-CZ"/>
    </w:rPr>
  </w:style>
  <w:style w:type="character" w:customStyle="1" w:styleId="Antrat8Diagrama">
    <w:name w:val="Antraštė 8 Diagrama"/>
    <w:link w:val="Antrat8"/>
    <w:uiPriority w:val="99"/>
    <w:locked/>
    <w:rsid w:val="0002186A"/>
    <w:rPr>
      <w:i/>
      <w:iCs/>
      <w:sz w:val="24"/>
      <w:szCs w:val="24"/>
      <w:lang w:val="lt-LT"/>
    </w:rPr>
  </w:style>
  <w:style w:type="character" w:customStyle="1" w:styleId="Antrat9Diagrama">
    <w:name w:val="Antraštė 9 Diagrama"/>
    <w:link w:val="Antrat9"/>
    <w:uiPriority w:val="99"/>
    <w:locked/>
    <w:rsid w:val="0002186A"/>
    <w:rPr>
      <w:b/>
      <w:i/>
      <w:sz w:val="22"/>
      <w:lang w:val="cs-CZ"/>
    </w:rPr>
  </w:style>
  <w:style w:type="character" w:customStyle="1" w:styleId="PoratDiagrama">
    <w:name w:val="Poraštė Diagrama"/>
    <w:link w:val="Porat"/>
    <w:locked/>
    <w:rsid w:val="0002186A"/>
    <w:rPr>
      <w:sz w:val="22"/>
      <w:lang w:val="lt-LT" w:eastAsia="lt-LT"/>
    </w:rPr>
  </w:style>
  <w:style w:type="character" w:customStyle="1" w:styleId="CommentTextChar">
    <w:name w:val="Comment Text Char"/>
    <w:uiPriority w:val="99"/>
    <w:locked/>
    <w:rsid w:val="0002186A"/>
    <w:rPr>
      <w:b/>
      <w:lang w:val="lt-LT" w:eastAsia="en-US"/>
    </w:rPr>
  </w:style>
  <w:style w:type="character" w:customStyle="1" w:styleId="PaantratDiagrama">
    <w:name w:val="Paantraštė Diagrama"/>
    <w:link w:val="Paantrat"/>
    <w:locked/>
    <w:rsid w:val="0002186A"/>
    <w:rPr>
      <w:rFonts w:ascii="TimesNewRoman,Bold" w:hAnsi="TimesNewRoman,Bold"/>
      <w:b/>
      <w:color w:val="000000"/>
      <w:sz w:val="22"/>
      <w:lang w:eastAsia="lt-LT"/>
    </w:rPr>
  </w:style>
  <w:style w:type="character" w:customStyle="1" w:styleId="AntratsDiagrama">
    <w:name w:val="Antraštės Diagrama"/>
    <w:link w:val="Antrats"/>
    <w:uiPriority w:val="99"/>
    <w:locked/>
    <w:rsid w:val="0002186A"/>
    <w:rPr>
      <w:sz w:val="24"/>
      <w:szCs w:val="24"/>
      <w:lang w:val="lt-LT"/>
    </w:rPr>
  </w:style>
  <w:style w:type="character" w:customStyle="1" w:styleId="DebesliotekstasDiagrama">
    <w:name w:val="Debesėlio tekstas Diagrama"/>
    <w:link w:val="Debesliotekstas"/>
    <w:uiPriority w:val="99"/>
    <w:semiHidden/>
    <w:locked/>
    <w:rsid w:val="0002186A"/>
    <w:rPr>
      <w:rFonts w:ascii="Tahoma" w:hAnsi="Tahoma" w:cs="Tahoma"/>
      <w:sz w:val="16"/>
      <w:szCs w:val="16"/>
      <w:lang w:val="lt-LT" w:eastAsia="lt-LT"/>
    </w:rPr>
  </w:style>
  <w:style w:type="character" w:customStyle="1" w:styleId="Pagrindinistekstas2Diagrama">
    <w:name w:val="Pagrindinis tekstas 2 Diagrama"/>
    <w:link w:val="Pagrindinistekstas2"/>
    <w:locked/>
    <w:rsid w:val="0002186A"/>
    <w:rPr>
      <w:sz w:val="22"/>
      <w:lang w:val="lt-LT" w:eastAsia="lt-LT"/>
    </w:rPr>
  </w:style>
  <w:style w:type="character" w:customStyle="1" w:styleId="Pagrindiniotekstotrauka2Diagrama">
    <w:name w:val="Pagrindinio teksto įtrauka 2 Diagrama"/>
    <w:link w:val="Pagrindiniotekstotrauka2"/>
    <w:uiPriority w:val="99"/>
    <w:locked/>
    <w:rsid w:val="0002186A"/>
    <w:rPr>
      <w:sz w:val="22"/>
      <w:lang w:val="lt-LT" w:eastAsia="lt-LT"/>
    </w:rPr>
  </w:style>
  <w:style w:type="character" w:customStyle="1" w:styleId="Pagrindinistekstas3Diagrama">
    <w:name w:val="Pagrindinis tekstas 3 Diagrama"/>
    <w:link w:val="Pagrindinistekstas3"/>
    <w:uiPriority w:val="99"/>
    <w:locked/>
    <w:rsid w:val="0002186A"/>
    <w:rPr>
      <w:sz w:val="16"/>
      <w:szCs w:val="16"/>
      <w:lang w:val="lt-LT"/>
    </w:rPr>
  </w:style>
  <w:style w:type="character" w:customStyle="1" w:styleId="KomentarotekstasDiagrama">
    <w:name w:val="Komentaro tekstas Diagrama"/>
    <w:link w:val="Komentarotekstas"/>
    <w:uiPriority w:val="99"/>
    <w:semiHidden/>
    <w:locked/>
    <w:rsid w:val="0002186A"/>
    <w:rPr>
      <w:b/>
      <w:bCs/>
      <w:lang w:val="lt-LT"/>
    </w:rPr>
  </w:style>
  <w:style w:type="character" w:customStyle="1" w:styleId="KomentarotemaDiagrama">
    <w:name w:val="Komentaro tema Diagrama"/>
    <w:link w:val="Komentarotema"/>
    <w:uiPriority w:val="99"/>
    <w:semiHidden/>
    <w:locked/>
    <w:rsid w:val="0002186A"/>
    <w:rPr>
      <w:b/>
      <w:bCs/>
      <w:lang w:val="lt-LT"/>
    </w:rPr>
  </w:style>
  <w:style w:type="character" w:customStyle="1" w:styleId="CharChar70">
    <w:name w:val="Char Char7"/>
    <w:uiPriority w:val="99"/>
    <w:locked/>
    <w:rsid w:val="0002186A"/>
    <w:rPr>
      <w:sz w:val="22"/>
      <w:lang w:val="lt-LT" w:eastAsia="en-US"/>
    </w:rPr>
  </w:style>
  <w:style w:type="character" w:styleId="Komentaronuoroda">
    <w:name w:val="annotation reference"/>
    <w:uiPriority w:val="99"/>
    <w:rsid w:val="0002186A"/>
    <w:rPr>
      <w:rFonts w:cs="Times New Roman"/>
      <w:sz w:val="16"/>
    </w:rPr>
  </w:style>
  <w:style w:type="character" w:customStyle="1" w:styleId="Antrat1Diagrama">
    <w:name w:val="Antraštė 1 Diagrama"/>
    <w:link w:val="Antrat1"/>
    <w:rsid w:val="00E87A20"/>
    <w:rPr>
      <w:rFonts w:ascii="Cambria" w:eastAsia="Times New Roman" w:hAnsi="Cambria" w:cs="Times New Roman"/>
      <w:b/>
      <w:bCs/>
      <w:kern w:val="32"/>
      <w:sz w:val="32"/>
      <w:szCs w:val="32"/>
      <w:lang w:val="lt-LT" w:eastAsia="lt-LT"/>
    </w:rPr>
  </w:style>
  <w:style w:type="character" w:customStyle="1" w:styleId="Antrat3Diagrama">
    <w:name w:val="Antraštė 3 Diagrama"/>
    <w:link w:val="Antrat3"/>
    <w:rsid w:val="00E87A20"/>
    <w:rPr>
      <w:rFonts w:ascii="Arial" w:hAnsi="Arial" w:cs="Arial"/>
      <w:b/>
      <w:bCs/>
      <w:sz w:val="26"/>
      <w:szCs w:val="26"/>
      <w:lang w:val="lt-LT"/>
    </w:rPr>
  </w:style>
  <w:style w:type="numbering" w:customStyle="1" w:styleId="NoList1">
    <w:name w:val="No List1"/>
    <w:next w:val="Sraonra"/>
    <w:semiHidden/>
    <w:rsid w:val="00E87A20"/>
  </w:style>
  <w:style w:type="character" w:customStyle="1" w:styleId="PavadinimasDiagrama">
    <w:name w:val="Pavadinimas Diagrama"/>
    <w:link w:val="Pavadinimas"/>
    <w:locked/>
    <w:rsid w:val="00E87A20"/>
    <w:rPr>
      <w:b/>
      <w:kern w:val="28"/>
      <w:sz w:val="22"/>
      <w:lang w:val="lt-LT" w:eastAsia="lt-LT"/>
    </w:rPr>
  </w:style>
  <w:style w:type="paragraph" w:customStyle="1" w:styleId="BTEMEASMCA">
    <w:name w:val="BT EMEA_SMCA"/>
    <w:basedOn w:val="prastasis"/>
    <w:link w:val="BTEMEASMCAChar"/>
    <w:autoRedefine/>
    <w:uiPriority w:val="99"/>
    <w:rsid w:val="00E87A20"/>
    <w:rPr>
      <w:lang w:val="x-none" w:eastAsia="en-US"/>
    </w:rPr>
  </w:style>
  <w:style w:type="paragraph" w:customStyle="1" w:styleId="Normal11pt0">
    <w:name w:val="Normal + 11 pt"/>
    <w:basedOn w:val="Pagrindinistekstas"/>
    <w:rsid w:val="00E87A20"/>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 Char Char"/>
    <w:rsid w:val="00E87A20"/>
    <w:rPr>
      <w:sz w:val="22"/>
      <w:lang w:val="lt-LT" w:eastAsia="lt-LT" w:bidi="ar-SA"/>
    </w:rPr>
  </w:style>
  <w:style w:type="paragraph" w:customStyle="1" w:styleId="A-TableText">
    <w:name w:val="A-TableText"/>
    <w:basedOn w:val="prastasis"/>
    <w:rsid w:val="00E87A20"/>
    <w:pPr>
      <w:spacing w:before="60" w:after="60"/>
    </w:pPr>
    <w:rPr>
      <w:rFonts w:eastAsia="Calibri"/>
      <w:sz w:val="20"/>
      <w:lang w:val="en-GB" w:eastAsia="en-US"/>
    </w:rPr>
  </w:style>
  <w:style w:type="character" w:customStyle="1" w:styleId="CharChar11">
    <w:name w:val=" Char Char11"/>
    <w:locked/>
    <w:rsid w:val="00E87A20"/>
    <w:rPr>
      <w:rFonts w:ascii="Arial" w:hAnsi="Arial"/>
      <w:b/>
      <w:kern w:val="28"/>
      <w:sz w:val="28"/>
      <w:lang w:val="lt-LT" w:eastAsia="en-US" w:bidi="ar-SA"/>
    </w:rPr>
  </w:style>
  <w:style w:type="character" w:customStyle="1" w:styleId="CharChar10">
    <w:name w:val=" Char Char10"/>
    <w:semiHidden/>
    <w:locked/>
    <w:rsid w:val="00E87A20"/>
    <w:rPr>
      <w:rFonts w:ascii="Arial" w:hAnsi="Arial"/>
      <w:b/>
      <w:i/>
      <w:sz w:val="22"/>
      <w:lang w:val="lt-LT" w:eastAsia="en-US" w:bidi="ar-SA"/>
    </w:rPr>
  </w:style>
  <w:style w:type="character" w:customStyle="1" w:styleId="Heading1Char">
    <w:name w:val="Heading 1 Char"/>
    <w:uiPriority w:val="99"/>
    <w:locked/>
    <w:rsid w:val="009637B9"/>
    <w:rPr>
      <w:rFonts w:ascii="Times New Roman" w:eastAsia="SimSun" w:hAnsi="Times New Roman"/>
      <w:b/>
      <w:caps/>
      <w:sz w:val="20"/>
      <w:lang w:val="en-US" w:eastAsia="x-none"/>
    </w:rPr>
  </w:style>
  <w:style w:type="character" w:customStyle="1" w:styleId="Heading2Char">
    <w:name w:val="Heading 2 Char"/>
    <w:uiPriority w:val="99"/>
    <w:locked/>
    <w:rsid w:val="009637B9"/>
    <w:rPr>
      <w:rFonts w:ascii="Cambria" w:hAnsi="Cambria"/>
      <w:b/>
      <w:i/>
      <w:snapToGrid w:val="0"/>
      <w:sz w:val="28"/>
      <w:lang w:val="en-GB" w:eastAsia="x-none"/>
    </w:rPr>
  </w:style>
  <w:style w:type="character" w:customStyle="1" w:styleId="Heading3Char">
    <w:name w:val="Heading 3 Char"/>
    <w:uiPriority w:val="99"/>
    <w:locked/>
    <w:rsid w:val="009637B9"/>
    <w:rPr>
      <w:rFonts w:ascii="Cambria" w:hAnsi="Cambria"/>
      <w:b/>
      <w:snapToGrid w:val="0"/>
      <w:sz w:val="26"/>
      <w:lang w:val="en-GB" w:eastAsia="x-none"/>
    </w:rPr>
  </w:style>
  <w:style w:type="character" w:customStyle="1" w:styleId="Heading4Char">
    <w:name w:val="Heading 4 Char"/>
    <w:uiPriority w:val="99"/>
    <w:locked/>
    <w:rsid w:val="009637B9"/>
    <w:rPr>
      <w:rFonts w:ascii="Calibri" w:hAnsi="Calibri"/>
      <w:b/>
      <w:snapToGrid w:val="0"/>
      <w:sz w:val="28"/>
      <w:lang w:val="en-GB" w:eastAsia="x-none"/>
    </w:rPr>
  </w:style>
  <w:style w:type="character" w:customStyle="1" w:styleId="Heading5Char">
    <w:name w:val="Heading 5 Char"/>
    <w:uiPriority w:val="99"/>
    <w:locked/>
    <w:rsid w:val="009637B9"/>
    <w:rPr>
      <w:rFonts w:ascii="Times New Roman" w:eastAsia="SimSun" w:hAnsi="Times New Roman"/>
      <w:noProof/>
      <w:sz w:val="20"/>
      <w:lang w:val="en-GB"/>
    </w:rPr>
  </w:style>
  <w:style w:type="character" w:customStyle="1" w:styleId="Heading6Char">
    <w:name w:val="Heading 6 Char"/>
    <w:uiPriority w:val="99"/>
    <w:locked/>
    <w:rsid w:val="009637B9"/>
    <w:rPr>
      <w:rFonts w:ascii="Times New Roman" w:eastAsia="SimSun" w:hAnsi="Times New Roman"/>
      <w:i/>
      <w:sz w:val="20"/>
      <w:lang w:val="en-GB" w:eastAsia="x-none"/>
    </w:rPr>
  </w:style>
  <w:style w:type="character" w:customStyle="1" w:styleId="Heading7Char">
    <w:name w:val="Heading 7 Char"/>
    <w:uiPriority w:val="99"/>
    <w:locked/>
    <w:rsid w:val="009637B9"/>
    <w:rPr>
      <w:rFonts w:ascii="Times New Roman" w:eastAsia="SimSun" w:hAnsi="Times New Roman"/>
      <w:i/>
      <w:sz w:val="20"/>
      <w:lang w:val="en-GB" w:eastAsia="x-none"/>
    </w:rPr>
  </w:style>
  <w:style w:type="character" w:customStyle="1" w:styleId="Heading8Char">
    <w:name w:val="Heading 8 Char"/>
    <w:uiPriority w:val="99"/>
    <w:locked/>
    <w:rsid w:val="009637B9"/>
    <w:rPr>
      <w:rFonts w:ascii="Times New Roman" w:eastAsia="SimSun" w:hAnsi="Times New Roman"/>
      <w:b/>
      <w:i/>
      <w:sz w:val="20"/>
      <w:lang w:val="en-GB" w:eastAsia="x-none"/>
    </w:rPr>
  </w:style>
  <w:style w:type="character" w:customStyle="1" w:styleId="Heading9Char">
    <w:name w:val="Heading 9 Char"/>
    <w:uiPriority w:val="99"/>
    <w:locked/>
    <w:rsid w:val="009637B9"/>
    <w:rPr>
      <w:rFonts w:ascii="Times New Roman" w:eastAsia="SimSun" w:hAnsi="Times New Roman"/>
      <w:b/>
      <w:i/>
      <w:sz w:val="20"/>
      <w:lang w:val="en-GB" w:eastAsia="x-none"/>
    </w:rPr>
  </w:style>
  <w:style w:type="character" w:customStyle="1" w:styleId="FooterChar">
    <w:name w:val="Footer Char"/>
    <w:uiPriority w:val="99"/>
    <w:locked/>
    <w:rsid w:val="009637B9"/>
    <w:rPr>
      <w:rFonts w:ascii="Times New Roman" w:hAnsi="Times New Roman"/>
      <w:snapToGrid w:val="0"/>
      <w:sz w:val="20"/>
      <w:lang w:val="en-GB" w:eastAsia="x-none"/>
    </w:rPr>
  </w:style>
  <w:style w:type="character" w:customStyle="1" w:styleId="HeaderChar">
    <w:name w:val="Header Char"/>
    <w:rsid w:val="009637B9"/>
    <w:rPr>
      <w:snapToGrid w:val="0"/>
      <w:sz w:val="22"/>
      <w:lang w:val="en-GB" w:eastAsia="en-US"/>
    </w:rPr>
  </w:style>
  <w:style w:type="paragraph" w:customStyle="1" w:styleId="BodytextAgency">
    <w:name w:val="Body text (Agency)"/>
    <w:basedOn w:val="prastasis"/>
    <w:link w:val="BodytextAgencyChar"/>
    <w:uiPriority w:val="99"/>
    <w:rsid w:val="009637B9"/>
    <w:pPr>
      <w:spacing w:after="140" w:line="280" w:lineRule="atLeast"/>
    </w:pPr>
    <w:rPr>
      <w:rFonts w:ascii="Verdana" w:eastAsia="Calibri" w:hAnsi="Verdana"/>
      <w:sz w:val="18"/>
      <w:lang w:val="en-GB"/>
    </w:rPr>
  </w:style>
  <w:style w:type="paragraph" w:customStyle="1" w:styleId="NormalAgency">
    <w:name w:val="Normal (Agency)"/>
    <w:link w:val="NormalAgencyChar"/>
    <w:uiPriority w:val="99"/>
    <w:rsid w:val="009637B9"/>
    <w:rPr>
      <w:rFonts w:ascii="Verdana" w:eastAsia="Calibri" w:hAnsi="Verdana"/>
      <w:sz w:val="18"/>
      <w:szCs w:val="22"/>
      <w:lang w:val="en-GB"/>
    </w:rPr>
  </w:style>
  <w:style w:type="paragraph" w:customStyle="1" w:styleId="TabletextrowsAgency">
    <w:name w:val="Table text rows (Agency)"/>
    <w:basedOn w:val="prastasis"/>
    <w:uiPriority w:val="99"/>
    <w:rsid w:val="009637B9"/>
    <w:pPr>
      <w:spacing w:line="280" w:lineRule="exact"/>
    </w:pPr>
    <w:rPr>
      <w:rFonts w:ascii="Verdana" w:eastAsia="Calibri" w:hAnsi="Verdana"/>
      <w:sz w:val="18"/>
      <w:lang w:val="en-GB" w:eastAsia="en-US"/>
    </w:rPr>
  </w:style>
  <w:style w:type="character" w:customStyle="1" w:styleId="tw4winError">
    <w:name w:val="tw4winError"/>
    <w:uiPriority w:val="99"/>
    <w:rsid w:val="009637B9"/>
    <w:rPr>
      <w:rFonts w:ascii="Courier New" w:hAnsi="Courier New"/>
      <w:color w:val="00FF00"/>
      <w:sz w:val="40"/>
    </w:rPr>
  </w:style>
  <w:style w:type="character" w:customStyle="1" w:styleId="tw4winTerm">
    <w:name w:val="tw4winTerm"/>
    <w:uiPriority w:val="99"/>
    <w:rsid w:val="009637B9"/>
    <w:rPr>
      <w:color w:val="0000FF"/>
    </w:rPr>
  </w:style>
  <w:style w:type="character" w:customStyle="1" w:styleId="tw4winPopup">
    <w:name w:val="tw4winPopup"/>
    <w:uiPriority w:val="99"/>
    <w:rsid w:val="009637B9"/>
    <w:rPr>
      <w:rFonts w:ascii="Courier New" w:hAnsi="Courier New"/>
      <w:noProof/>
      <w:color w:val="008000"/>
    </w:rPr>
  </w:style>
  <w:style w:type="character" w:customStyle="1" w:styleId="tw4winJump">
    <w:name w:val="tw4winJump"/>
    <w:uiPriority w:val="99"/>
    <w:rsid w:val="009637B9"/>
    <w:rPr>
      <w:rFonts w:ascii="Courier New" w:hAnsi="Courier New"/>
      <w:noProof/>
      <w:color w:val="008080"/>
    </w:rPr>
  </w:style>
  <w:style w:type="character" w:customStyle="1" w:styleId="tw4winExternal">
    <w:name w:val="tw4winExternal"/>
    <w:uiPriority w:val="99"/>
    <w:rsid w:val="009637B9"/>
    <w:rPr>
      <w:rFonts w:ascii="Courier New" w:hAnsi="Courier New"/>
      <w:noProof/>
      <w:color w:val="808080"/>
    </w:rPr>
  </w:style>
  <w:style w:type="character" w:customStyle="1" w:styleId="tw4winInternal">
    <w:name w:val="tw4winInternal"/>
    <w:uiPriority w:val="99"/>
    <w:rsid w:val="009637B9"/>
    <w:rPr>
      <w:rFonts w:ascii="Courier New" w:hAnsi="Courier New"/>
      <w:noProof/>
      <w:color w:val="FF0000"/>
    </w:rPr>
  </w:style>
  <w:style w:type="character" w:customStyle="1" w:styleId="DONOTTRANSLATE">
    <w:name w:val="DO_NOT_TRANSLATE"/>
    <w:uiPriority w:val="99"/>
    <w:rsid w:val="009637B9"/>
    <w:rPr>
      <w:rFonts w:ascii="Courier New" w:hAnsi="Courier New"/>
      <w:noProof/>
      <w:color w:val="800000"/>
    </w:rPr>
  </w:style>
  <w:style w:type="character" w:customStyle="1" w:styleId="BalloonTextChar">
    <w:name w:val="Balloon Text Char"/>
    <w:uiPriority w:val="99"/>
    <w:locked/>
    <w:rsid w:val="009637B9"/>
    <w:rPr>
      <w:rFonts w:ascii="Tahoma" w:hAnsi="Tahoma"/>
      <w:snapToGrid w:val="0"/>
      <w:sz w:val="16"/>
      <w:lang w:val="en-GB" w:eastAsia="x-none"/>
    </w:rPr>
  </w:style>
  <w:style w:type="character" w:customStyle="1" w:styleId="CommentSubjectChar">
    <w:name w:val="Comment Subject Char"/>
    <w:uiPriority w:val="99"/>
    <w:locked/>
    <w:rsid w:val="009637B9"/>
    <w:rPr>
      <w:rFonts w:ascii="Times New Roman" w:hAnsi="Times New Roman"/>
      <w:b/>
      <w:snapToGrid w:val="0"/>
      <w:sz w:val="20"/>
      <w:lang w:val="en-GB" w:eastAsia="x-none"/>
    </w:rPr>
  </w:style>
  <w:style w:type="paragraph" w:styleId="Pataisymai">
    <w:name w:val="Revision"/>
    <w:hidden/>
    <w:uiPriority w:val="99"/>
    <w:semiHidden/>
    <w:rsid w:val="009637B9"/>
    <w:rPr>
      <w:rFonts w:eastAsia="Calibri"/>
      <w:sz w:val="22"/>
      <w:lang w:val="en-GB" w:eastAsia="en-US"/>
    </w:rPr>
  </w:style>
  <w:style w:type="character" w:customStyle="1" w:styleId="tw4winMark">
    <w:name w:val="tw4winMark"/>
    <w:uiPriority w:val="99"/>
    <w:rsid w:val="009637B9"/>
    <w:rPr>
      <w:rFonts w:ascii="Courier New" w:hAnsi="Courier New"/>
      <w:vanish/>
      <w:color w:val="800080"/>
      <w:sz w:val="24"/>
      <w:vertAlign w:val="subscript"/>
    </w:rPr>
  </w:style>
  <w:style w:type="character" w:customStyle="1" w:styleId="HeaderChar1">
    <w:name w:val="Header Char1"/>
    <w:uiPriority w:val="99"/>
    <w:locked/>
    <w:rsid w:val="009637B9"/>
    <w:rPr>
      <w:rFonts w:ascii="Times New Roman" w:eastAsia="SimSun" w:hAnsi="Times New Roman"/>
      <w:sz w:val="20"/>
      <w:lang w:val="en-GB" w:eastAsia="zh-CN"/>
    </w:rPr>
  </w:style>
  <w:style w:type="paragraph" w:styleId="Dokumentostruktra">
    <w:name w:val="Document Map"/>
    <w:basedOn w:val="prastasis"/>
    <w:link w:val="DokumentostruktraDiagrama"/>
    <w:uiPriority w:val="99"/>
    <w:rsid w:val="009637B9"/>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link w:val="Dokumentostruktra"/>
    <w:uiPriority w:val="99"/>
    <w:locked/>
    <w:rsid w:val="009637B9"/>
    <w:rPr>
      <w:rFonts w:ascii="Tahoma" w:eastAsia="SimSun" w:hAnsi="Tahoma"/>
      <w:lang w:val="en-GB" w:eastAsia="zh-CN" w:bidi="ar-SA"/>
    </w:rPr>
  </w:style>
  <w:style w:type="paragraph" w:styleId="Pagrindiniotekstotrauka">
    <w:name w:val="Body Text Indent"/>
    <w:basedOn w:val="prastasis"/>
    <w:link w:val="PagrindiniotekstotraukaDiagrama"/>
    <w:uiPriority w:val="99"/>
    <w:rsid w:val="009637B9"/>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link w:val="Pagrindiniotekstotrauka"/>
    <w:uiPriority w:val="99"/>
    <w:locked/>
    <w:rsid w:val="009637B9"/>
    <w:rPr>
      <w:rFonts w:eastAsia="SimSun"/>
      <w:lang w:val="en-GB" w:eastAsia="en-GB" w:bidi="ar-SA"/>
    </w:rPr>
  </w:style>
  <w:style w:type="character" w:customStyle="1" w:styleId="BodyText3Char">
    <w:name w:val="Body Text 3 Char"/>
    <w:uiPriority w:val="99"/>
    <w:locked/>
    <w:rsid w:val="009637B9"/>
    <w:rPr>
      <w:rFonts w:ascii="Times New Roman" w:eastAsia="SimSun" w:hAnsi="Times New Roman"/>
      <w:color w:val="0000FF"/>
      <w:lang w:val="en-GB" w:eastAsia="en-GB"/>
    </w:rPr>
  </w:style>
  <w:style w:type="character" w:customStyle="1" w:styleId="BodyTextIndent2Char">
    <w:name w:val="Body Text Indent 2 Char"/>
    <w:uiPriority w:val="99"/>
    <w:locked/>
    <w:rsid w:val="009637B9"/>
    <w:rPr>
      <w:rFonts w:ascii="Times New Roman" w:eastAsia="SimSun" w:hAnsi="Times New Roman"/>
      <w:b/>
      <w:color w:val="0000FF"/>
      <w:lang w:val="en-GB" w:eastAsia="x-none"/>
    </w:rPr>
  </w:style>
  <w:style w:type="character" w:customStyle="1" w:styleId="BodyTextChar">
    <w:name w:val="Body Text Char"/>
    <w:uiPriority w:val="99"/>
    <w:locked/>
    <w:rsid w:val="009637B9"/>
    <w:rPr>
      <w:rFonts w:ascii="Times New Roman" w:eastAsia="SimSun" w:hAnsi="Times New Roman"/>
      <w:i/>
      <w:color w:val="008000"/>
      <w:sz w:val="20"/>
      <w:lang w:val="en-GB" w:eastAsia="x-none"/>
    </w:rPr>
  </w:style>
  <w:style w:type="character" w:customStyle="1" w:styleId="BodyText2Char">
    <w:name w:val="Body Text 2 Char"/>
    <w:uiPriority w:val="99"/>
    <w:locked/>
    <w:rsid w:val="009637B9"/>
    <w:rPr>
      <w:rFonts w:ascii="Times New Roman" w:eastAsia="SimSun" w:hAnsi="Times New Roman"/>
      <w:b/>
      <w:color w:val="0000FF"/>
      <w:u w:val="single"/>
      <w:lang w:val="en-GB" w:eastAsia="x-none"/>
    </w:rPr>
  </w:style>
  <w:style w:type="paragraph" w:styleId="Pagrindiniotekstotrauka3">
    <w:name w:val="Body Text Indent 3"/>
    <w:basedOn w:val="prastasis"/>
    <w:link w:val="Pagrindiniotekstotrauka3Diagrama"/>
    <w:uiPriority w:val="99"/>
    <w:rsid w:val="009637B9"/>
    <w:pPr>
      <w:tabs>
        <w:tab w:val="left" w:pos="567"/>
        <w:tab w:val="left" w:pos="1134"/>
      </w:tabs>
      <w:autoSpaceDE w:val="0"/>
      <w:autoSpaceDN w:val="0"/>
      <w:adjustRightInd w:val="0"/>
      <w:spacing w:line="260" w:lineRule="exact"/>
      <w:ind w:left="633"/>
      <w:jc w:val="both"/>
    </w:pPr>
    <w:rPr>
      <w:rFonts w:eastAsia="SimSun"/>
      <w:sz w:val="20"/>
      <w:szCs w:val="21"/>
      <w:lang w:val="en-GB"/>
    </w:rPr>
  </w:style>
  <w:style w:type="character" w:customStyle="1" w:styleId="Pagrindiniotekstotrauka3Diagrama">
    <w:name w:val="Pagrindinio teksto įtrauka 3 Diagrama"/>
    <w:link w:val="Pagrindiniotekstotrauka3"/>
    <w:uiPriority w:val="99"/>
    <w:locked/>
    <w:rsid w:val="009637B9"/>
    <w:rPr>
      <w:rFonts w:eastAsia="SimSun"/>
      <w:szCs w:val="21"/>
      <w:lang w:val="en-GB" w:eastAsia="lt-LT" w:bidi="ar-SA"/>
    </w:rPr>
  </w:style>
  <w:style w:type="character" w:customStyle="1" w:styleId="BodytextAgencyChar">
    <w:name w:val="Body text (Agency) Char"/>
    <w:link w:val="BodytextAgency"/>
    <w:uiPriority w:val="99"/>
    <w:locked/>
    <w:rsid w:val="009637B9"/>
    <w:rPr>
      <w:rFonts w:ascii="Verdana" w:eastAsia="Calibri" w:hAnsi="Verdana"/>
      <w:sz w:val="18"/>
      <w:lang w:val="en-GB" w:eastAsia="lt-LT" w:bidi="ar-SA"/>
    </w:rPr>
  </w:style>
  <w:style w:type="table" w:customStyle="1" w:styleId="TablegridAgencyblack">
    <w:name w:val="Table grid (Agency) black"/>
    <w:uiPriority w:val="99"/>
    <w:semiHidden/>
    <w:rsid w:val="009637B9"/>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637B9"/>
    <w:pPr>
      <w:keepNext/>
    </w:pPr>
    <w:rPr>
      <w:rFonts w:eastAsia="SimSun" w:cs="Verdana"/>
      <w:b/>
      <w:szCs w:val="18"/>
      <w:lang w:eastAsia="en-GB"/>
    </w:rPr>
  </w:style>
  <w:style w:type="character" w:customStyle="1" w:styleId="NormalAgencyChar">
    <w:name w:val="Normal (Agency) Char"/>
    <w:link w:val="NormalAgency"/>
    <w:uiPriority w:val="99"/>
    <w:locked/>
    <w:rsid w:val="009637B9"/>
    <w:rPr>
      <w:rFonts w:ascii="Verdana" w:eastAsia="Calibri" w:hAnsi="Verdana"/>
      <w:sz w:val="18"/>
      <w:szCs w:val="22"/>
      <w:lang w:val="en-GB" w:eastAsia="lt-LT" w:bidi="ar-SA"/>
    </w:rPr>
  </w:style>
  <w:style w:type="paragraph" w:styleId="Paprastasistekstas">
    <w:name w:val="Plain Text"/>
    <w:basedOn w:val="prastasis"/>
    <w:link w:val="PaprastasistekstasDiagrama"/>
    <w:uiPriority w:val="99"/>
    <w:rsid w:val="009637B9"/>
    <w:rPr>
      <w:rFonts w:ascii="Courier New" w:eastAsia="SimSun" w:hAnsi="Courier New"/>
      <w:sz w:val="20"/>
      <w:lang w:val="en-US"/>
    </w:rPr>
  </w:style>
  <w:style w:type="character" w:customStyle="1" w:styleId="PaprastasistekstasDiagrama">
    <w:name w:val="Paprastasis tekstas Diagrama"/>
    <w:link w:val="Paprastasistekstas"/>
    <w:locked/>
    <w:rsid w:val="009637B9"/>
    <w:rPr>
      <w:rFonts w:ascii="Courier New" w:eastAsia="SimSun" w:hAnsi="Courier New"/>
      <w:lang w:val="en-US" w:eastAsia="lt-LT" w:bidi="ar-SA"/>
    </w:rPr>
  </w:style>
  <w:style w:type="character" w:customStyle="1" w:styleId="TitleChar">
    <w:name w:val="Title Char"/>
    <w:uiPriority w:val="99"/>
    <w:locked/>
    <w:rsid w:val="009637B9"/>
    <w:rPr>
      <w:rFonts w:ascii="Times New Roman" w:eastAsia="SimSun" w:hAnsi="Times New Roman"/>
      <w:b/>
      <w:sz w:val="20"/>
      <w:lang w:val="en-GB" w:eastAsia="x-none"/>
    </w:rPr>
  </w:style>
  <w:style w:type="paragraph" w:styleId="Dokumentoinaostekstas">
    <w:name w:val="endnote text"/>
    <w:basedOn w:val="prastasis"/>
    <w:link w:val="DokumentoinaostekstasDiagrama"/>
    <w:uiPriority w:val="99"/>
    <w:rsid w:val="009637B9"/>
    <w:pPr>
      <w:tabs>
        <w:tab w:val="left" w:pos="567"/>
      </w:tabs>
    </w:pPr>
    <w:rPr>
      <w:rFonts w:eastAsia="SimSun"/>
      <w:sz w:val="20"/>
      <w:lang w:val="en-GB"/>
    </w:rPr>
  </w:style>
  <w:style w:type="character" w:customStyle="1" w:styleId="DokumentoinaostekstasDiagrama">
    <w:name w:val="Dokumento išnašos tekstas Diagrama"/>
    <w:link w:val="Dokumentoinaostekstas"/>
    <w:locked/>
    <w:rsid w:val="009637B9"/>
    <w:rPr>
      <w:rFonts w:eastAsia="SimSun"/>
      <w:lang w:val="en-GB" w:eastAsia="lt-LT" w:bidi="ar-SA"/>
    </w:rPr>
  </w:style>
  <w:style w:type="character" w:customStyle="1" w:styleId="CharChar12">
    <w:name w:val="Char Char12"/>
    <w:locked/>
    <w:rsid w:val="009637B9"/>
    <w:rPr>
      <w:snapToGrid w:val="0"/>
      <w:lang w:val="en-GB" w:eastAsia="en-US"/>
    </w:rPr>
  </w:style>
  <w:style w:type="numbering" w:customStyle="1" w:styleId="NoList2">
    <w:name w:val="No List2"/>
    <w:next w:val="Sraonra"/>
    <w:semiHidden/>
    <w:rsid w:val="004635C7"/>
  </w:style>
  <w:style w:type="table" w:customStyle="1" w:styleId="TableGrid1">
    <w:name w:val="Table Grid1"/>
    <w:basedOn w:val="prastojilentel"/>
    <w:next w:val="Lentelstinklelis"/>
    <w:rsid w:val="004635C7"/>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qFormat/>
    <w:rsid w:val="004A0501"/>
    <w:pPr>
      <w:tabs>
        <w:tab w:val="left" w:pos="567"/>
      </w:tabs>
      <w:spacing w:line="260" w:lineRule="exact"/>
      <w:ind w:left="1296"/>
    </w:pPr>
    <w:rPr>
      <w:lang w:val="en-GB" w:eastAsia="en-US"/>
    </w:rPr>
  </w:style>
  <w:style w:type="character" w:customStyle="1" w:styleId="resultoftext">
    <w:name w:val="resultoftext"/>
    <w:basedOn w:val="Numatytasispastraiposriftas"/>
    <w:rsid w:val="00C65B4B"/>
  </w:style>
  <w:style w:type="paragraph" w:customStyle="1" w:styleId="CM14">
    <w:name w:val="CM14"/>
    <w:basedOn w:val="Default"/>
    <w:next w:val="Default"/>
    <w:rsid w:val="00883FA7"/>
    <w:pPr>
      <w:widowControl w:val="0"/>
      <w:spacing w:after="268"/>
    </w:pPr>
    <w:rPr>
      <w:color w:val="auto"/>
      <w:lang w:val="el-GR" w:eastAsia="el-GR"/>
    </w:rPr>
  </w:style>
  <w:style w:type="paragraph" w:customStyle="1" w:styleId="CM4">
    <w:name w:val="CM4"/>
    <w:basedOn w:val="Default"/>
    <w:next w:val="Default"/>
    <w:rsid w:val="00883FA7"/>
    <w:pPr>
      <w:widowControl w:val="0"/>
      <w:spacing w:line="276" w:lineRule="atLeast"/>
    </w:pPr>
    <w:rPr>
      <w:color w:val="auto"/>
      <w:lang w:val="el-GR" w:eastAsia="el-GR"/>
    </w:rPr>
  </w:style>
  <w:style w:type="paragraph" w:styleId="Turinys1">
    <w:name w:val="toc 1"/>
    <w:basedOn w:val="prastasis"/>
    <w:next w:val="prastasis"/>
    <w:autoRedefine/>
    <w:semiHidden/>
    <w:rsid w:val="00883FA7"/>
    <w:rPr>
      <w:sz w:val="24"/>
      <w:szCs w:val="24"/>
      <w:lang w:val="en-GB" w:eastAsia="en-GB"/>
    </w:rPr>
  </w:style>
  <w:style w:type="paragraph" w:customStyle="1" w:styleId="leipa">
    <w:name w:val="leipa"/>
    <w:basedOn w:val="prastasis"/>
    <w:rsid w:val="00883FA7"/>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M1">
    <w:name w:val="CM1"/>
    <w:basedOn w:val="Default"/>
    <w:next w:val="Default"/>
    <w:rsid w:val="00883FA7"/>
    <w:pPr>
      <w:widowControl w:val="0"/>
    </w:pPr>
    <w:rPr>
      <w:rFonts w:ascii="Courier" w:hAnsi="Courier" w:cs="Courier"/>
      <w:color w:val="auto"/>
      <w:lang w:val="el-GR" w:eastAsia="el-GR"/>
    </w:rPr>
  </w:style>
  <w:style w:type="paragraph" w:customStyle="1" w:styleId="CM50">
    <w:name w:val="CM50"/>
    <w:basedOn w:val="Default"/>
    <w:next w:val="Default"/>
    <w:rsid w:val="00883FA7"/>
    <w:pPr>
      <w:widowControl w:val="0"/>
      <w:spacing w:after="350"/>
    </w:pPr>
    <w:rPr>
      <w:color w:val="auto"/>
      <w:lang w:val="en-US" w:eastAsia="en-US"/>
    </w:rPr>
  </w:style>
  <w:style w:type="paragraph" w:customStyle="1" w:styleId="CM48">
    <w:name w:val="CM48"/>
    <w:basedOn w:val="Default"/>
    <w:next w:val="Default"/>
    <w:rsid w:val="00883FA7"/>
    <w:pPr>
      <w:widowControl w:val="0"/>
      <w:spacing w:after="258"/>
    </w:pPr>
    <w:rPr>
      <w:color w:val="auto"/>
      <w:lang w:val="en-US" w:eastAsia="en-US"/>
    </w:rPr>
  </w:style>
  <w:style w:type="character" w:customStyle="1" w:styleId="PlainTextChar">
    <w:name w:val="Plain Text Char"/>
    <w:uiPriority w:val="99"/>
    <w:locked/>
    <w:rsid w:val="00883FA7"/>
    <w:rPr>
      <w:rFonts w:ascii="Calibri" w:hAnsi="Calibri" w:cs="Times New Roman"/>
      <w:sz w:val="21"/>
      <w:szCs w:val="21"/>
    </w:rPr>
  </w:style>
  <w:style w:type="paragraph" w:styleId="Sraopastraipa">
    <w:name w:val="List Paragraph"/>
    <w:basedOn w:val="prastasis"/>
    <w:uiPriority w:val="34"/>
    <w:qFormat/>
    <w:rsid w:val="00883FA7"/>
    <w:pPr>
      <w:ind w:left="720"/>
      <w:contextualSpacing/>
    </w:pPr>
    <w:rPr>
      <w:sz w:val="24"/>
      <w:szCs w:val="24"/>
      <w:lang w:val="en-GB" w:eastAsia="en-GB"/>
    </w:rPr>
  </w:style>
  <w:style w:type="paragraph" w:customStyle="1" w:styleId="Text">
    <w:name w:val="Text"/>
    <w:basedOn w:val="prastasis"/>
    <w:rsid w:val="00883FA7"/>
    <w:pPr>
      <w:spacing w:before="120"/>
      <w:jc w:val="both"/>
    </w:pPr>
    <w:rPr>
      <w:sz w:val="24"/>
      <w:lang w:val="en-US" w:eastAsia="en-US"/>
    </w:rPr>
  </w:style>
  <w:style w:type="paragraph" w:customStyle="1" w:styleId="Authors">
    <w:name w:val="Authors"/>
    <w:basedOn w:val="prastasis"/>
    <w:rsid w:val="00883FA7"/>
    <w:pPr>
      <w:keepNext/>
      <w:tabs>
        <w:tab w:val="left" w:pos="2268"/>
      </w:tabs>
      <w:spacing w:before="240"/>
    </w:pPr>
    <w:rPr>
      <w:rFonts w:ascii="Arial" w:hAnsi="Arial"/>
      <w:lang w:val="en-US" w:eastAsia="en-US"/>
    </w:rPr>
  </w:style>
  <w:style w:type="paragraph" w:customStyle="1" w:styleId="Listlevel1">
    <w:name w:val="List level 1"/>
    <w:basedOn w:val="prastasis"/>
    <w:rsid w:val="00883FA7"/>
    <w:pPr>
      <w:spacing w:before="40" w:after="20"/>
      <w:ind w:left="425" w:hanging="425"/>
    </w:pPr>
    <w:rPr>
      <w:sz w:val="24"/>
      <w:lang w:val="en-US" w:eastAsia="en-US"/>
    </w:rPr>
  </w:style>
  <w:style w:type="paragraph" w:styleId="Turinys6">
    <w:name w:val="toc 6"/>
    <w:basedOn w:val="prastasis"/>
    <w:semiHidden/>
    <w:rsid w:val="00883FA7"/>
    <w:pPr>
      <w:tabs>
        <w:tab w:val="right" w:leader="dot" w:pos="9061"/>
      </w:tabs>
      <w:spacing w:after="72"/>
      <w:ind w:left="992" w:right="227" w:hanging="992"/>
    </w:pPr>
    <w:rPr>
      <w:sz w:val="24"/>
      <w:lang w:val="en-US" w:eastAsia="en-US"/>
    </w:rPr>
  </w:style>
  <w:style w:type="paragraph" w:styleId="Turinys7">
    <w:name w:val="toc 7"/>
    <w:basedOn w:val="prastasis"/>
    <w:semiHidden/>
    <w:rsid w:val="00883FA7"/>
    <w:pPr>
      <w:tabs>
        <w:tab w:val="right" w:leader="dot" w:pos="9061"/>
      </w:tabs>
      <w:spacing w:after="72"/>
      <w:ind w:left="992" w:right="227" w:hanging="992"/>
    </w:pPr>
    <w:rPr>
      <w:sz w:val="24"/>
      <w:lang w:val="en-US" w:eastAsia="en-US"/>
    </w:rPr>
  </w:style>
  <w:style w:type="paragraph" w:customStyle="1" w:styleId="Comment">
    <w:name w:val="Comment"/>
    <w:basedOn w:val="prastasis"/>
    <w:link w:val="CommentChar"/>
    <w:rsid w:val="00883FA7"/>
    <w:pPr>
      <w:keepLines/>
      <w:spacing w:before="120"/>
      <w:jc w:val="both"/>
    </w:pPr>
    <w:rPr>
      <w:i/>
      <w:color w:val="0000FF"/>
      <w:sz w:val="24"/>
      <w:lang w:val="en-US" w:eastAsia="en-US"/>
    </w:rPr>
  </w:style>
  <w:style w:type="paragraph" w:customStyle="1" w:styleId="Compound">
    <w:name w:val="Compound"/>
    <w:basedOn w:val="prastasis"/>
    <w:rsid w:val="00883FA7"/>
    <w:pPr>
      <w:keepNext/>
      <w:spacing w:before="720"/>
      <w:jc w:val="center"/>
    </w:pPr>
    <w:rPr>
      <w:rFonts w:ascii="Arial" w:hAnsi="Arial"/>
      <w:sz w:val="32"/>
      <w:lang w:val="en-US" w:eastAsia="en-US"/>
    </w:rPr>
  </w:style>
  <w:style w:type="paragraph" w:customStyle="1" w:styleId="Dedicatednumber">
    <w:name w:val="Dedicatednumber"/>
    <w:basedOn w:val="prastasis"/>
    <w:rsid w:val="00883FA7"/>
    <w:pPr>
      <w:keepNext/>
      <w:spacing w:before="720"/>
      <w:jc w:val="center"/>
    </w:pPr>
    <w:rPr>
      <w:rFonts w:ascii="Arial" w:hAnsi="Arial"/>
      <w:sz w:val="28"/>
      <w:lang w:val="en-US" w:eastAsia="en-US"/>
    </w:rPr>
  </w:style>
  <w:style w:type="paragraph" w:customStyle="1" w:styleId="Department">
    <w:name w:val="Department"/>
    <w:basedOn w:val="prastasis"/>
    <w:rsid w:val="00883FA7"/>
    <w:pPr>
      <w:keepNext/>
      <w:spacing w:before="360"/>
      <w:jc w:val="center"/>
    </w:pPr>
    <w:rPr>
      <w:rFonts w:ascii="Arial" w:hAnsi="Arial"/>
      <w:sz w:val="28"/>
      <w:lang w:val="en-US" w:eastAsia="en-US"/>
    </w:rPr>
  </w:style>
  <w:style w:type="paragraph" w:customStyle="1" w:styleId="Docstatus">
    <w:name w:val="Docstatus"/>
    <w:basedOn w:val="prastasis"/>
    <w:rsid w:val="00883FA7"/>
    <w:pPr>
      <w:keepNext/>
      <w:tabs>
        <w:tab w:val="left" w:pos="2268"/>
      </w:tabs>
      <w:spacing w:before="240"/>
    </w:pPr>
    <w:rPr>
      <w:rFonts w:ascii="Arial" w:hAnsi="Arial"/>
      <w:lang w:val="en-US" w:eastAsia="en-US"/>
    </w:rPr>
  </w:style>
  <w:style w:type="paragraph" w:customStyle="1" w:styleId="Doctype">
    <w:name w:val="Doctype"/>
    <w:basedOn w:val="Dedicatednumber"/>
    <w:rsid w:val="00883FA7"/>
    <w:pPr>
      <w:tabs>
        <w:tab w:val="left" w:pos="2268"/>
      </w:tabs>
      <w:spacing w:before="240"/>
      <w:jc w:val="left"/>
    </w:pPr>
    <w:rPr>
      <w:sz w:val="22"/>
    </w:rPr>
  </w:style>
  <w:style w:type="character" w:styleId="Dokumentoinaosnumeris">
    <w:name w:val="endnote reference"/>
    <w:semiHidden/>
    <w:rsid w:val="00883FA7"/>
    <w:rPr>
      <w:vertAlign w:val="baseline"/>
    </w:rPr>
  </w:style>
  <w:style w:type="character" w:customStyle="1" w:styleId="EndnoteTextChar">
    <w:name w:val="Endnote Text Char"/>
    <w:uiPriority w:val="99"/>
    <w:locked/>
    <w:rsid w:val="00883FA7"/>
    <w:rPr>
      <w:rFonts w:cs="Times New Roman"/>
      <w:sz w:val="24"/>
      <w:lang w:val="en-US" w:eastAsia="en-US"/>
    </w:rPr>
  </w:style>
  <w:style w:type="paragraph" w:customStyle="1" w:styleId="Non-proportional">
    <w:name w:val="Non-proportional"/>
    <w:basedOn w:val="prastasis"/>
    <w:rsid w:val="00883FA7"/>
    <w:pPr>
      <w:spacing w:line="240" w:lineRule="atLeast"/>
      <w:jc w:val="both"/>
    </w:pPr>
    <w:rPr>
      <w:rFonts w:ascii="Courier New" w:hAnsi="Courier New"/>
      <w:spacing w:val="-10"/>
      <w:sz w:val="18"/>
      <w:lang w:val="en-US" w:eastAsia="en-US"/>
    </w:rPr>
  </w:style>
  <w:style w:type="paragraph" w:customStyle="1" w:styleId="Nottoc-headings">
    <w:name w:val="Not toc-headings"/>
    <w:basedOn w:val="prastasis"/>
    <w:next w:val="Text"/>
    <w:rsid w:val="00883FA7"/>
    <w:pPr>
      <w:keepNext/>
      <w:keepLines/>
      <w:spacing w:before="240" w:after="60"/>
      <w:ind w:left="1701" w:hanging="1701"/>
    </w:pPr>
    <w:rPr>
      <w:rFonts w:ascii="Arial" w:hAnsi="Arial"/>
      <w:b/>
      <w:lang w:val="en-US" w:eastAsia="en-US"/>
    </w:rPr>
  </w:style>
  <w:style w:type="paragraph" w:customStyle="1" w:styleId="Numberofpages">
    <w:name w:val="Numberofpages"/>
    <w:basedOn w:val="prastasis"/>
    <w:rsid w:val="00883FA7"/>
    <w:pPr>
      <w:keepNext/>
      <w:tabs>
        <w:tab w:val="left" w:pos="2268"/>
      </w:tabs>
      <w:spacing w:before="240"/>
    </w:pPr>
    <w:rPr>
      <w:rFonts w:ascii="Arial" w:hAnsi="Arial"/>
      <w:lang w:val="en-US" w:eastAsia="en-US"/>
    </w:rPr>
  </w:style>
  <w:style w:type="paragraph" w:customStyle="1" w:styleId="Propertystatement">
    <w:name w:val="Propertystatement"/>
    <w:basedOn w:val="Numberofpages"/>
    <w:rsid w:val="00883FA7"/>
    <w:pPr>
      <w:keepNext w:val="0"/>
      <w:spacing w:before="1200"/>
      <w:jc w:val="center"/>
    </w:pPr>
    <w:rPr>
      <w:sz w:val="20"/>
    </w:rPr>
  </w:style>
  <w:style w:type="paragraph" w:customStyle="1" w:styleId="Reference">
    <w:name w:val="Reference"/>
    <w:basedOn w:val="prastasis"/>
    <w:rsid w:val="00883FA7"/>
    <w:pPr>
      <w:spacing w:before="80" w:after="60"/>
      <w:ind w:left="425" w:hanging="425"/>
    </w:pPr>
    <w:rPr>
      <w:sz w:val="24"/>
      <w:lang w:val="en-US" w:eastAsia="en-US"/>
    </w:rPr>
  </w:style>
  <w:style w:type="paragraph" w:customStyle="1" w:styleId="Releasedate">
    <w:name w:val="Releasedate"/>
    <w:basedOn w:val="Docstatus"/>
    <w:rsid w:val="00883FA7"/>
  </w:style>
  <w:style w:type="paragraph" w:customStyle="1" w:styleId="Table">
    <w:name w:val="Table"/>
    <w:basedOn w:val="Nottoc-headings"/>
    <w:rsid w:val="00883FA7"/>
    <w:pPr>
      <w:tabs>
        <w:tab w:val="left" w:pos="284"/>
      </w:tabs>
      <w:spacing w:before="40" w:after="20"/>
      <w:ind w:left="0" w:firstLine="0"/>
    </w:pPr>
    <w:rPr>
      <w:b w:val="0"/>
      <w:sz w:val="20"/>
    </w:rPr>
  </w:style>
  <w:style w:type="paragraph" w:styleId="Turinys2">
    <w:name w:val="toc 2"/>
    <w:basedOn w:val="Turinys1"/>
    <w:semiHidden/>
    <w:rsid w:val="00883FA7"/>
    <w:pPr>
      <w:tabs>
        <w:tab w:val="right" w:leader="dot" w:pos="9061"/>
      </w:tabs>
      <w:spacing w:after="72"/>
      <w:ind w:left="1134" w:right="227" w:hanging="709"/>
    </w:pPr>
    <w:rPr>
      <w:szCs w:val="20"/>
      <w:lang w:val="en-US" w:eastAsia="en-US"/>
    </w:rPr>
  </w:style>
  <w:style w:type="paragraph" w:styleId="Turinys3">
    <w:name w:val="toc 3"/>
    <w:basedOn w:val="Turinys2"/>
    <w:semiHidden/>
    <w:rsid w:val="00883FA7"/>
    <w:pPr>
      <w:ind w:left="2127" w:hanging="993"/>
    </w:pPr>
  </w:style>
  <w:style w:type="paragraph" w:customStyle="1" w:styleId="Listlevel2">
    <w:name w:val="List level 2"/>
    <w:basedOn w:val="Listlevel1"/>
    <w:rsid w:val="00883FA7"/>
    <w:pPr>
      <w:ind w:left="850"/>
    </w:pPr>
  </w:style>
  <w:style w:type="paragraph" w:customStyle="1" w:styleId="Firstpageinfo">
    <w:name w:val="Firstpageinfo"/>
    <w:basedOn w:val="Antrat5"/>
    <w:rsid w:val="00883FA7"/>
    <w:pPr>
      <w:keepNext/>
      <w:keepLines/>
      <w:spacing w:after="0"/>
      <w:outlineLvl w:val="9"/>
    </w:pPr>
    <w:rPr>
      <w:rFonts w:ascii="Arial" w:hAnsi="Arial"/>
      <w:b w:val="0"/>
      <w:bCs w:val="0"/>
      <w:i w:val="0"/>
      <w:iCs w:val="0"/>
      <w:sz w:val="22"/>
      <w:szCs w:val="20"/>
      <w:lang w:val="en-US" w:eastAsia="en-US"/>
    </w:rPr>
  </w:style>
  <w:style w:type="paragraph" w:customStyle="1" w:styleId="StrengthDosageForm">
    <w:name w:val="StrengthDosageForm"/>
    <w:basedOn w:val="Compound"/>
    <w:rsid w:val="00883FA7"/>
    <w:pPr>
      <w:spacing w:before="0"/>
    </w:pPr>
  </w:style>
  <w:style w:type="paragraph" w:styleId="Antrat">
    <w:name w:val="caption"/>
    <w:basedOn w:val="prastasis"/>
    <w:next w:val="Text"/>
    <w:qFormat/>
    <w:rsid w:val="00883FA7"/>
    <w:pPr>
      <w:spacing w:before="120" w:after="120"/>
    </w:pPr>
    <w:rPr>
      <w:b/>
      <w:sz w:val="24"/>
      <w:lang w:val="en-US" w:eastAsia="en-US"/>
    </w:rPr>
  </w:style>
  <w:style w:type="paragraph" w:customStyle="1" w:styleId="TextIndent">
    <w:name w:val="Text Indent"/>
    <w:basedOn w:val="prastasis"/>
    <w:rsid w:val="00883FA7"/>
    <w:pPr>
      <w:ind w:left="851"/>
    </w:pPr>
    <w:rPr>
      <w:sz w:val="24"/>
      <w:lang w:val="en-US" w:eastAsia="en-US"/>
    </w:rPr>
  </w:style>
  <w:style w:type="paragraph" w:customStyle="1" w:styleId="ParagraphIndent">
    <w:name w:val="Paragraph Indent"/>
    <w:basedOn w:val="prastasis"/>
    <w:rsid w:val="00883FA7"/>
    <w:pPr>
      <w:spacing w:before="120" w:after="120"/>
      <w:ind w:left="851"/>
    </w:pPr>
    <w:rPr>
      <w:sz w:val="24"/>
      <w:lang w:val="en-US" w:eastAsia="en-US"/>
    </w:rPr>
  </w:style>
  <w:style w:type="character" w:customStyle="1" w:styleId="CommentChar">
    <w:name w:val="Comment Char"/>
    <w:link w:val="Comment"/>
    <w:locked/>
    <w:rsid w:val="00883FA7"/>
    <w:rPr>
      <w:i/>
      <w:color w:val="0000FF"/>
      <w:sz w:val="24"/>
      <w:lang w:val="en-US" w:eastAsia="en-US" w:bidi="ar-SA"/>
    </w:rPr>
  </w:style>
  <w:style w:type="paragraph" w:customStyle="1" w:styleId="Heading11">
    <w:name w:val="Heading 11"/>
    <w:basedOn w:val="prastasis"/>
    <w:next w:val="prastasis"/>
    <w:rsid w:val="00883FA7"/>
    <w:pPr>
      <w:keepNext/>
      <w:keepLines/>
      <w:widowControl w:val="0"/>
      <w:spacing w:before="480" w:line="276" w:lineRule="auto"/>
      <w:outlineLvl w:val="0"/>
    </w:pPr>
    <w:rPr>
      <w:rFonts w:ascii="Cambria" w:hAnsi="Cambria"/>
      <w:b/>
      <w:bCs/>
      <w:color w:val="365F91"/>
      <w:sz w:val="28"/>
      <w:szCs w:val="28"/>
      <w:lang w:val="en-US" w:eastAsia="en-US"/>
    </w:rPr>
  </w:style>
  <w:style w:type="character" w:customStyle="1" w:styleId="Heading1Char1">
    <w:name w:val="Heading 1 Char1"/>
    <w:rsid w:val="00883FA7"/>
    <w:rPr>
      <w:rFonts w:ascii="Cambria" w:hAnsi="Cambria"/>
      <w:b/>
      <w:color w:val="365F91"/>
      <w:sz w:val="28"/>
    </w:rPr>
  </w:style>
  <w:style w:type="paragraph" w:styleId="Tekstoblokas">
    <w:name w:val="Block Text"/>
    <w:basedOn w:val="Default"/>
    <w:next w:val="Default"/>
    <w:rsid w:val="00883FA7"/>
    <w:rPr>
      <w:color w:val="auto"/>
      <w:lang w:val="en-US" w:eastAsia="en-US"/>
    </w:rPr>
  </w:style>
  <w:style w:type="numbering" w:customStyle="1" w:styleId="NoList3">
    <w:name w:val="No List3"/>
    <w:next w:val="Sraonra"/>
    <w:uiPriority w:val="99"/>
    <w:semiHidden/>
    <w:unhideWhenUsed/>
    <w:rsid w:val="00185A1E"/>
  </w:style>
  <w:style w:type="paragraph" w:customStyle="1" w:styleId="BTbeEMEASMCA">
    <w:name w:val="BT(be) EMEA_SMCA"/>
    <w:basedOn w:val="BTEMEASMCA"/>
    <w:autoRedefine/>
    <w:rsid w:val="00185A1E"/>
    <w:pPr>
      <w:jc w:val="center"/>
    </w:pPr>
    <w:rPr>
      <w:b/>
      <w:noProof/>
      <w:szCs w:val="22"/>
      <w:lang w:val="lt-LT"/>
    </w:rPr>
  </w:style>
  <w:style w:type="paragraph" w:customStyle="1" w:styleId="BTeEMEASMCA">
    <w:name w:val="BT(e) EMEA_SMCA"/>
    <w:basedOn w:val="BTEMEASMCA"/>
    <w:autoRedefine/>
    <w:rsid w:val="00185A1E"/>
    <w:pPr>
      <w:jc w:val="center"/>
    </w:pPr>
    <w:rPr>
      <w:noProof/>
      <w:szCs w:val="22"/>
      <w:lang w:val="lt-LT"/>
    </w:rPr>
  </w:style>
  <w:style w:type="paragraph" w:customStyle="1" w:styleId="ammlistepuces1">
    <w:name w:val="ammlistepuces1"/>
    <w:basedOn w:val="prastasis"/>
    <w:rsid w:val="00185A1E"/>
    <w:pPr>
      <w:spacing w:before="100" w:beforeAutospacing="1" w:after="100" w:afterAutospacing="1"/>
    </w:pPr>
    <w:rPr>
      <w:rFonts w:ascii="Arial" w:hAnsi="Arial" w:cs="Arial"/>
      <w:sz w:val="24"/>
      <w:szCs w:val="24"/>
    </w:rPr>
  </w:style>
  <w:style w:type="character" w:customStyle="1" w:styleId="alt-edited">
    <w:name w:val="alt-edited"/>
    <w:rsid w:val="00185A1E"/>
  </w:style>
  <w:style w:type="numbering" w:customStyle="1" w:styleId="NoList4">
    <w:name w:val="No List4"/>
    <w:next w:val="Sraonra"/>
    <w:uiPriority w:val="99"/>
    <w:semiHidden/>
    <w:unhideWhenUsed/>
    <w:rsid w:val="007A0512"/>
  </w:style>
  <w:style w:type="paragraph" w:customStyle="1" w:styleId="Naslov1">
    <w:name w:val="Naslov1"/>
    <w:basedOn w:val="Antrat1"/>
    <w:rsid w:val="007A0512"/>
    <w:pPr>
      <w:spacing w:before="0" w:after="0"/>
    </w:pPr>
    <w:rPr>
      <w:rFonts w:ascii="Times New Roman" w:hAnsi="Times New Roman"/>
      <w:bCs w:val="0"/>
      <w:kern w:val="0"/>
      <w:sz w:val="22"/>
      <w:szCs w:val="20"/>
      <w:u w:val="single"/>
      <w:lang w:val="sl-SI" w:eastAsia="sl-SI"/>
    </w:rPr>
  </w:style>
  <w:style w:type="numbering" w:customStyle="1" w:styleId="Brezseznama1">
    <w:name w:val="Brez seznama1"/>
    <w:next w:val="Sraonra"/>
    <w:uiPriority w:val="99"/>
    <w:semiHidden/>
    <w:unhideWhenUsed/>
    <w:rsid w:val="007A0512"/>
  </w:style>
  <w:style w:type="paragraph" w:styleId="Betarp">
    <w:name w:val="No Spacing"/>
    <w:uiPriority w:val="1"/>
    <w:qFormat/>
    <w:rsid w:val="008C54D6"/>
    <w:rPr>
      <w:sz w:val="22"/>
    </w:rPr>
  </w:style>
  <w:style w:type="character" w:customStyle="1" w:styleId="CharChar220">
    <w:name w:val="Char Char22"/>
    <w:locked/>
    <w:rsid w:val="00D87EAB"/>
    <w:rPr>
      <w:b/>
      <w:sz w:val="22"/>
      <w:lang w:val="lt-LT" w:eastAsia="lt-LT"/>
    </w:rPr>
  </w:style>
  <w:style w:type="character" w:customStyle="1" w:styleId="CharChar0">
    <w:name w:val="Char Char"/>
    <w:rsid w:val="00D87EAB"/>
    <w:rPr>
      <w:sz w:val="22"/>
      <w:lang w:val="lt-LT" w:eastAsia="lt-LT" w:bidi="ar-SA"/>
    </w:rPr>
  </w:style>
  <w:style w:type="character" w:customStyle="1" w:styleId="CharChar110">
    <w:name w:val="Char Char11"/>
    <w:locked/>
    <w:rsid w:val="00D87EAB"/>
    <w:rPr>
      <w:rFonts w:ascii="Arial" w:hAnsi="Arial"/>
      <w:b/>
      <w:kern w:val="28"/>
      <w:sz w:val="28"/>
      <w:lang w:val="lt-LT" w:eastAsia="en-US" w:bidi="ar-SA"/>
    </w:rPr>
  </w:style>
  <w:style w:type="character" w:customStyle="1" w:styleId="CharChar100">
    <w:name w:val="Char Char10"/>
    <w:semiHidden/>
    <w:locked/>
    <w:rsid w:val="00D87EAB"/>
    <w:rPr>
      <w:rFonts w:ascii="Arial" w:hAnsi="Arial"/>
      <w:b/>
      <w:i/>
      <w:sz w:val="22"/>
      <w:lang w:val="lt-LT" w:eastAsia="en-US" w:bidi="ar-SA"/>
    </w:rPr>
  </w:style>
  <w:style w:type="paragraph" w:customStyle="1" w:styleId="Sraopastraipa1">
    <w:name w:val="Sąrašo pastraipa1"/>
    <w:basedOn w:val="prastasis"/>
    <w:qFormat/>
    <w:rsid w:val="00D87EAB"/>
    <w:pPr>
      <w:tabs>
        <w:tab w:val="left" w:pos="567"/>
      </w:tabs>
      <w:spacing w:line="260" w:lineRule="exact"/>
      <w:ind w:left="1296"/>
    </w:pPr>
    <w:rPr>
      <w:lang w:val="en-GB" w:eastAsia="en-US"/>
    </w:rPr>
  </w:style>
  <w:style w:type="character" w:customStyle="1" w:styleId="tlid-translation">
    <w:name w:val="tlid-translation"/>
    <w:rsid w:val="00A23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30367">
      <w:bodyDiv w:val="1"/>
      <w:marLeft w:val="0"/>
      <w:marRight w:val="0"/>
      <w:marTop w:val="0"/>
      <w:marBottom w:val="0"/>
      <w:divBdr>
        <w:top w:val="none" w:sz="0" w:space="0" w:color="auto"/>
        <w:left w:val="none" w:sz="0" w:space="0" w:color="auto"/>
        <w:bottom w:val="none" w:sz="0" w:space="0" w:color="auto"/>
        <w:right w:val="none" w:sz="0" w:space="0" w:color="auto"/>
      </w:divBdr>
    </w:div>
    <w:div w:id="47845203">
      <w:bodyDiv w:val="1"/>
      <w:marLeft w:val="0"/>
      <w:marRight w:val="0"/>
      <w:marTop w:val="0"/>
      <w:marBottom w:val="0"/>
      <w:divBdr>
        <w:top w:val="none" w:sz="0" w:space="0" w:color="auto"/>
        <w:left w:val="none" w:sz="0" w:space="0" w:color="auto"/>
        <w:bottom w:val="none" w:sz="0" w:space="0" w:color="auto"/>
        <w:right w:val="none" w:sz="0" w:space="0" w:color="auto"/>
      </w:divBdr>
    </w:div>
    <w:div w:id="121386875">
      <w:bodyDiv w:val="1"/>
      <w:marLeft w:val="0"/>
      <w:marRight w:val="0"/>
      <w:marTop w:val="0"/>
      <w:marBottom w:val="0"/>
      <w:divBdr>
        <w:top w:val="none" w:sz="0" w:space="0" w:color="auto"/>
        <w:left w:val="none" w:sz="0" w:space="0" w:color="auto"/>
        <w:bottom w:val="none" w:sz="0" w:space="0" w:color="auto"/>
        <w:right w:val="none" w:sz="0" w:space="0" w:color="auto"/>
      </w:divBdr>
    </w:div>
    <w:div w:id="128788667">
      <w:bodyDiv w:val="1"/>
      <w:marLeft w:val="0"/>
      <w:marRight w:val="0"/>
      <w:marTop w:val="0"/>
      <w:marBottom w:val="0"/>
      <w:divBdr>
        <w:top w:val="none" w:sz="0" w:space="0" w:color="auto"/>
        <w:left w:val="none" w:sz="0" w:space="0" w:color="auto"/>
        <w:bottom w:val="none" w:sz="0" w:space="0" w:color="auto"/>
        <w:right w:val="none" w:sz="0" w:space="0" w:color="auto"/>
      </w:divBdr>
    </w:div>
    <w:div w:id="231236152">
      <w:bodyDiv w:val="1"/>
      <w:marLeft w:val="0"/>
      <w:marRight w:val="0"/>
      <w:marTop w:val="0"/>
      <w:marBottom w:val="0"/>
      <w:divBdr>
        <w:top w:val="none" w:sz="0" w:space="0" w:color="auto"/>
        <w:left w:val="none" w:sz="0" w:space="0" w:color="auto"/>
        <w:bottom w:val="none" w:sz="0" w:space="0" w:color="auto"/>
        <w:right w:val="none" w:sz="0" w:space="0" w:color="auto"/>
      </w:divBdr>
    </w:div>
    <w:div w:id="248658506">
      <w:bodyDiv w:val="1"/>
      <w:marLeft w:val="0"/>
      <w:marRight w:val="0"/>
      <w:marTop w:val="0"/>
      <w:marBottom w:val="0"/>
      <w:divBdr>
        <w:top w:val="none" w:sz="0" w:space="0" w:color="auto"/>
        <w:left w:val="none" w:sz="0" w:space="0" w:color="auto"/>
        <w:bottom w:val="none" w:sz="0" w:space="0" w:color="auto"/>
        <w:right w:val="none" w:sz="0" w:space="0" w:color="auto"/>
      </w:divBdr>
    </w:div>
    <w:div w:id="305210784">
      <w:bodyDiv w:val="1"/>
      <w:marLeft w:val="0"/>
      <w:marRight w:val="0"/>
      <w:marTop w:val="0"/>
      <w:marBottom w:val="0"/>
      <w:divBdr>
        <w:top w:val="none" w:sz="0" w:space="0" w:color="auto"/>
        <w:left w:val="none" w:sz="0" w:space="0" w:color="auto"/>
        <w:bottom w:val="none" w:sz="0" w:space="0" w:color="auto"/>
        <w:right w:val="none" w:sz="0" w:space="0" w:color="auto"/>
      </w:divBdr>
    </w:div>
    <w:div w:id="332418619">
      <w:bodyDiv w:val="1"/>
      <w:marLeft w:val="0"/>
      <w:marRight w:val="0"/>
      <w:marTop w:val="0"/>
      <w:marBottom w:val="0"/>
      <w:divBdr>
        <w:top w:val="none" w:sz="0" w:space="0" w:color="auto"/>
        <w:left w:val="none" w:sz="0" w:space="0" w:color="auto"/>
        <w:bottom w:val="none" w:sz="0" w:space="0" w:color="auto"/>
        <w:right w:val="none" w:sz="0" w:space="0" w:color="auto"/>
      </w:divBdr>
    </w:div>
    <w:div w:id="361325504">
      <w:bodyDiv w:val="1"/>
      <w:marLeft w:val="0"/>
      <w:marRight w:val="0"/>
      <w:marTop w:val="0"/>
      <w:marBottom w:val="0"/>
      <w:divBdr>
        <w:top w:val="none" w:sz="0" w:space="0" w:color="auto"/>
        <w:left w:val="none" w:sz="0" w:space="0" w:color="auto"/>
        <w:bottom w:val="none" w:sz="0" w:space="0" w:color="auto"/>
        <w:right w:val="none" w:sz="0" w:space="0" w:color="auto"/>
      </w:divBdr>
      <w:divsChild>
        <w:div w:id="2032995646">
          <w:marLeft w:val="0"/>
          <w:marRight w:val="0"/>
          <w:marTop w:val="0"/>
          <w:marBottom w:val="0"/>
          <w:divBdr>
            <w:top w:val="none" w:sz="0" w:space="0" w:color="auto"/>
            <w:left w:val="none" w:sz="0" w:space="0" w:color="auto"/>
            <w:bottom w:val="none" w:sz="0" w:space="0" w:color="auto"/>
            <w:right w:val="none" w:sz="0" w:space="0" w:color="auto"/>
          </w:divBdr>
          <w:divsChild>
            <w:div w:id="102768318">
              <w:marLeft w:val="0"/>
              <w:marRight w:val="0"/>
              <w:marTop w:val="0"/>
              <w:marBottom w:val="0"/>
              <w:divBdr>
                <w:top w:val="none" w:sz="0" w:space="0" w:color="auto"/>
                <w:left w:val="none" w:sz="0" w:space="0" w:color="auto"/>
                <w:bottom w:val="none" w:sz="0" w:space="0" w:color="auto"/>
                <w:right w:val="none" w:sz="0" w:space="0" w:color="auto"/>
              </w:divBdr>
              <w:divsChild>
                <w:div w:id="324212150">
                  <w:marLeft w:val="0"/>
                  <w:marRight w:val="0"/>
                  <w:marTop w:val="0"/>
                  <w:marBottom w:val="0"/>
                  <w:divBdr>
                    <w:top w:val="none" w:sz="0" w:space="0" w:color="auto"/>
                    <w:left w:val="none" w:sz="0" w:space="0" w:color="auto"/>
                    <w:bottom w:val="none" w:sz="0" w:space="0" w:color="auto"/>
                    <w:right w:val="none" w:sz="0" w:space="0" w:color="auto"/>
                  </w:divBdr>
                  <w:divsChild>
                    <w:div w:id="964232830">
                      <w:marLeft w:val="0"/>
                      <w:marRight w:val="0"/>
                      <w:marTop w:val="0"/>
                      <w:marBottom w:val="0"/>
                      <w:divBdr>
                        <w:top w:val="none" w:sz="0" w:space="0" w:color="auto"/>
                        <w:left w:val="none" w:sz="0" w:space="0" w:color="auto"/>
                        <w:bottom w:val="none" w:sz="0" w:space="0" w:color="auto"/>
                        <w:right w:val="none" w:sz="0" w:space="0" w:color="auto"/>
                      </w:divBdr>
                      <w:divsChild>
                        <w:div w:id="734937020">
                          <w:marLeft w:val="0"/>
                          <w:marRight w:val="0"/>
                          <w:marTop w:val="0"/>
                          <w:marBottom w:val="0"/>
                          <w:divBdr>
                            <w:top w:val="none" w:sz="0" w:space="0" w:color="auto"/>
                            <w:left w:val="none" w:sz="0" w:space="0" w:color="auto"/>
                            <w:bottom w:val="none" w:sz="0" w:space="0" w:color="auto"/>
                            <w:right w:val="none" w:sz="0" w:space="0" w:color="auto"/>
                          </w:divBdr>
                          <w:divsChild>
                            <w:div w:id="2110924000">
                              <w:marLeft w:val="0"/>
                              <w:marRight w:val="0"/>
                              <w:marTop w:val="0"/>
                              <w:marBottom w:val="0"/>
                              <w:divBdr>
                                <w:top w:val="none" w:sz="0" w:space="0" w:color="auto"/>
                                <w:left w:val="none" w:sz="0" w:space="0" w:color="auto"/>
                                <w:bottom w:val="none" w:sz="0" w:space="0" w:color="auto"/>
                                <w:right w:val="none" w:sz="0" w:space="0" w:color="auto"/>
                              </w:divBdr>
                              <w:divsChild>
                                <w:div w:id="624970704">
                                  <w:marLeft w:val="0"/>
                                  <w:marRight w:val="0"/>
                                  <w:marTop w:val="0"/>
                                  <w:marBottom w:val="0"/>
                                  <w:divBdr>
                                    <w:top w:val="none" w:sz="0" w:space="0" w:color="auto"/>
                                    <w:left w:val="none" w:sz="0" w:space="0" w:color="auto"/>
                                    <w:bottom w:val="none" w:sz="0" w:space="0" w:color="auto"/>
                                    <w:right w:val="none" w:sz="0" w:space="0" w:color="auto"/>
                                  </w:divBdr>
                                  <w:divsChild>
                                    <w:div w:id="32770576">
                                      <w:marLeft w:val="0"/>
                                      <w:marRight w:val="0"/>
                                      <w:marTop w:val="0"/>
                                      <w:marBottom w:val="0"/>
                                      <w:divBdr>
                                        <w:top w:val="none" w:sz="0" w:space="0" w:color="auto"/>
                                        <w:left w:val="none" w:sz="0" w:space="0" w:color="auto"/>
                                        <w:bottom w:val="none" w:sz="0" w:space="0" w:color="auto"/>
                                        <w:right w:val="none" w:sz="0" w:space="0" w:color="auto"/>
                                      </w:divBdr>
                                      <w:divsChild>
                                        <w:div w:id="795757266">
                                          <w:marLeft w:val="0"/>
                                          <w:marRight w:val="0"/>
                                          <w:marTop w:val="0"/>
                                          <w:marBottom w:val="495"/>
                                          <w:divBdr>
                                            <w:top w:val="none" w:sz="0" w:space="0" w:color="auto"/>
                                            <w:left w:val="none" w:sz="0" w:space="0" w:color="auto"/>
                                            <w:bottom w:val="none" w:sz="0" w:space="0" w:color="auto"/>
                                            <w:right w:val="none" w:sz="0" w:space="0" w:color="auto"/>
                                          </w:divBdr>
                                          <w:divsChild>
                                            <w:div w:id="17607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5122006">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58036455">
      <w:bodyDiv w:val="1"/>
      <w:marLeft w:val="0"/>
      <w:marRight w:val="0"/>
      <w:marTop w:val="0"/>
      <w:marBottom w:val="0"/>
      <w:divBdr>
        <w:top w:val="none" w:sz="0" w:space="0" w:color="auto"/>
        <w:left w:val="none" w:sz="0" w:space="0" w:color="auto"/>
        <w:bottom w:val="none" w:sz="0" w:space="0" w:color="auto"/>
        <w:right w:val="none" w:sz="0" w:space="0" w:color="auto"/>
      </w:divBdr>
    </w:div>
    <w:div w:id="547840017">
      <w:bodyDiv w:val="1"/>
      <w:marLeft w:val="0"/>
      <w:marRight w:val="0"/>
      <w:marTop w:val="0"/>
      <w:marBottom w:val="0"/>
      <w:divBdr>
        <w:top w:val="none" w:sz="0" w:space="0" w:color="auto"/>
        <w:left w:val="none" w:sz="0" w:space="0" w:color="auto"/>
        <w:bottom w:val="none" w:sz="0" w:space="0" w:color="auto"/>
        <w:right w:val="none" w:sz="0" w:space="0" w:color="auto"/>
      </w:divBdr>
    </w:div>
    <w:div w:id="549609278">
      <w:bodyDiv w:val="1"/>
      <w:marLeft w:val="0"/>
      <w:marRight w:val="0"/>
      <w:marTop w:val="0"/>
      <w:marBottom w:val="0"/>
      <w:divBdr>
        <w:top w:val="none" w:sz="0" w:space="0" w:color="auto"/>
        <w:left w:val="none" w:sz="0" w:space="0" w:color="auto"/>
        <w:bottom w:val="none" w:sz="0" w:space="0" w:color="auto"/>
        <w:right w:val="none" w:sz="0" w:space="0" w:color="auto"/>
      </w:divBdr>
    </w:div>
    <w:div w:id="635255310">
      <w:bodyDiv w:val="1"/>
      <w:marLeft w:val="0"/>
      <w:marRight w:val="0"/>
      <w:marTop w:val="0"/>
      <w:marBottom w:val="0"/>
      <w:divBdr>
        <w:top w:val="none" w:sz="0" w:space="0" w:color="auto"/>
        <w:left w:val="none" w:sz="0" w:space="0" w:color="auto"/>
        <w:bottom w:val="none" w:sz="0" w:space="0" w:color="auto"/>
        <w:right w:val="none" w:sz="0" w:space="0" w:color="auto"/>
      </w:divBdr>
    </w:div>
    <w:div w:id="683242963">
      <w:bodyDiv w:val="1"/>
      <w:marLeft w:val="0"/>
      <w:marRight w:val="0"/>
      <w:marTop w:val="0"/>
      <w:marBottom w:val="0"/>
      <w:divBdr>
        <w:top w:val="none" w:sz="0" w:space="0" w:color="auto"/>
        <w:left w:val="none" w:sz="0" w:space="0" w:color="auto"/>
        <w:bottom w:val="none" w:sz="0" w:space="0" w:color="auto"/>
        <w:right w:val="none" w:sz="0" w:space="0" w:color="auto"/>
      </w:divBdr>
    </w:div>
    <w:div w:id="743843781">
      <w:bodyDiv w:val="1"/>
      <w:marLeft w:val="0"/>
      <w:marRight w:val="0"/>
      <w:marTop w:val="0"/>
      <w:marBottom w:val="0"/>
      <w:divBdr>
        <w:top w:val="none" w:sz="0" w:space="0" w:color="auto"/>
        <w:left w:val="none" w:sz="0" w:space="0" w:color="auto"/>
        <w:bottom w:val="none" w:sz="0" w:space="0" w:color="auto"/>
        <w:right w:val="none" w:sz="0" w:space="0" w:color="auto"/>
      </w:divBdr>
    </w:div>
    <w:div w:id="765076285">
      <w:bodyDiv w:val="1"/>
      <w:marLeft w:val="0"/>
      <w:marRight w:val="0"/>
      <w:marTop w:val="0"/>
      <w:marBottom w:val="0"/>
      <w:divBdr>
        <w:top w:val="none" w:sz="0" w:space="0" w:color="auto"/>
        <w:left w:val="none" w:sz="0" w:space="0" w:color="auto"/>
        <w:bottom w:val="none" w:sz="0" w:space="0" w:color="auto"/>
        <w:right w:val="none" w:sz="0" w:space="0" w:color="auto"/>
      </w:divBdr>
    </w:div>
    <w:div w:id="794176648">
      <w:bodyDiv w:val="1"/>
      <w:marLeft w:val="0"/>
      <w:marRight w:val="0"/>
      <w:marTop w:val="0"/>
      <w:marBottom w:val="0"/>
      <w:divBdr>
        <w:top w:val="none" w:sz="0" w:space="0" w:color="auto"/>
        <w:left w:val="none" w:sz="0" w:space="0" w:color="auto"/>
        <w:bottom w:val="none" w:sz="0" w:space="0" w:color="auto"/>
        <w:right w:val="none" w:sz="0" w:space="0" w:color="auto"/>
      </w:divBdr>
    </w:div>
    <w:div w:id="882399073">
      <w:bodyDiv w:val="1"/>
      <w:marLeft w:val="0"/>
      <w:marRight w:val="0"/>
      <w:marTop w:val="0"/>
      <w:marBottom w:val="0"/>
      <w:divBdr>
        <w:top w:val="none" w:sz="0" w:space="0" w:color="auto"/>
        <w:left w:val="none" w:sz="0" w:space="0" w:color="auto"/>
        <w:bottom w:val="none" w:sz="0" w:space="0" w:color="auto"/>
        <w:right w:val="none" w:sz="0" w:space="0" w:color="auto"/>
      </w:divBdr>
    </w:div>
    <w:div w:id="898244575">
      <w:bodyDiv w:val="1"/>
      <w:marLeft w:val="0"/>
      <w:marRight w:val="0"/>
      <w:marTop w:val="0"/>
      <w:marBottom w:val="0"/>
      <w:divBdr>
        <w:top w:val="none" w:sz="0" w:space="0" w:color="auto"/>
        <w:left w:val="none" w:sz="0" w:space="0" w:color="auto"/>
        <w:bottom w:val="none" w:sz="0" w:space="0" w:color="auto"/>
        <w:right w:val="none" w:sz="0" w:space="0" w:color="auto"/>
      </w:divBdr>
    </w:div>
    <w:div w:id="969290283">
      <w:bodyDiv w:val="1"/>
      <w:marLeft w:val="0"/>
      <w:marRight w:val="0"/>
      <w:marTop w:val="0"/>
      <w:marBottom w:val="0"/>
      <w:divBdr>
        <w:top w:val="none" w:sz="0" w:space="0" w:color="auto"/>
        <w:left w:val="none" w:sz="0" w:space="0" w:color="auto"/>
        <w:bottom w:val="none" w:sz="0" w:space="0" w:color="auto"/>
        <w:right w:val="none" w:sz="0" w:space="0" w:color="auto"/>
      </w:divBdr>
    </w:div>
    <w:div w:id="986125831">
      <w:bodyDiv w:val="1"/>
      <w:marLeft w:val="0"/>
      <w:marRight w:val="0"/>
      <w:marTop w:val="0"/>
      <w:marBottom w:val="0"/>
      <w:divBdr>
        <w:top w:val="none" w:sz="0" w:space="0" w:color="auto"/>
        <w:left w:val="none" w:sz="0" w:space="0" w:color="auto"/>
        <w:bottom w:val="none" w:sz="0" w:space="0" w:color="auto"/>
        <w:right w:val="none" w:sz="0" w:space="0" w:color="auto"/>
      </w:divBdr>
    </w:div>
    <w:div w:id="1021396212">
      <w:bodyDiv w:val="1"/>
      <w:marLeft w:val="0"/>
      <w:marRight w:val="0"/>
      <w:marTop w:val="0"/>
      <w:marBottom w:val="0"/>
      <w:divBdr>
        <w:top w:val="none" w:sz="0" w:space="0" w:color="auto"/>
        <w:left w:val="none" w:sz="0" w:space="0" w:color="auto"/>
        <w:bottom w:val="none" w:sz="0" w:space="0" w:color="auto"/>
        <w:right w:val="none" w:sz="0" w:space="0" w:color="auto"/>
      </w:divBdr>
    </w:div>
    <w:div w:id="1099906342">
      <w:bodyDiv w:val="1"/>
      <w:marLeft w:val="0"/>
      <w:marRight w:val="0"/>
      <w:marTop w:val="0"/>
      <w:marBottom w:val="0"/>
      <w:divBdr>
        <w:top w:val="none" w:sz="0" w:space="0" w:color="auto"/>
        <w:left w:val="none" w:sz="0" w:space="0" w:color="auto"/>
        <w:bottom w:val="none" w:sz="0" w:space="0" w:color="auto"/>
        <w:right w:val="none" w:sz="0" w:space="0" w:color="auto"/>
      </w:divBdr>
    </w:div>
    <w:div w:id="1111048685">
      <w:bodyDiv w:val="1"/>
      <w:marLeft w:val="0"/>
      <w:marRight w:val="0"/>
      <w:marTop w:val="0"/>
      <w:marBottom w:val="0"/>
      <w:divBdr>
        <w:top w:val="none" w:sz="0" w:space="0" w:color="auto"/>
        <w:left w:val="none" w:sz="0" w:space="0" w:color="auto"/>
        <w:bottom w:val="none" w:sz="0" w:space="0" w:color="auto"/>
        <w:right w:val="none" w:sz="0" w:space="0" w:color="auto"/>
      </w:divBdr>
    </w:div>
    <w:div w:id="1150293631">
      <w:bodyDiv w:val="1"/>
      <w:marLeft w:val="0"/>
      <w:marRight w:val="0"/>
      <w:marTop w:val="0"/>
      <w:marBottom w:val="0"/>
      <w:divBdr>
        <w:top w:val="none" w:sz="0" w:space="0" w:color="auto"/>
        <w:left w:val="none" w:sz="0" w:space="0" w:color="auto"/>
        <w:bottom w:val="none" w:sz="0" w:space="0" w:color="auto"/>
        <w:right w:val="none" w:sz="0" w:space="0" w:color="auto"/>
      </w:divBdr>
    </w:div>
    <w:div w:id="1228295923">
      <w:bodyDiv w:val="1"/>
      <w:marLeft w:val="0"/>
      <w:marRight w:val="0"/>
      <w:marTop w:val="0"/>
      <w:marBottom w:val="0"/>
      <w:divBdr>
        <w:top w:val="none" w:sz="0" w:space="0" w:color="auto"/>
        <w:left w:val="none" w:sz="0" w:space="0" w:color="auto"/>
        <w:bottom w:val="none" w:sz="0" w:space="0" w:color="auto"/>
        <w:right w:val="none" w:sz="0" w:space="0" w:color="auto"/>
      </w:divBdr>
    </w:div>
    <w:div w:id="1341202915">
      <w:bodyDiv w:val="1"/>
      <w:marLeft w:val="0"/>
      <w:marRight w:val="0"/>
      <w:marTop w:val="0"/>
      <w:marBottom w:val="0"/>
      <w:divBdr>
        <w:top w:val="none" w:sz="0" w:space="0" w:color="auto"/>
        <w:left w:val="none" w:sz="0" w:space="0" w:color="auto"/>
        <w:bottom w:val="none" w:sz="0" w:space="0" w:color="auto"/>
        <w:right w:val="none" w:sz="0" w:space="0" w:color="auto"/>
      </w:divBdr>
    </w:div>
    <w:div w:id="1394424572">
      <w:bodyDiv w:val="1"/>
      <w:marLeft w:val="0"/>
      <w:marRight w:val="0"/>
      <w:marTop w:val="0"/>
      <w:marBottom w:val="0"/>
      <w:divBdr>
        <w:top w:val="none" w:sz="0" w:space="0" w:color="auto"/>
        <w:left w:val="none" w:sz="0" w:space="0" w:color="auto"/>
        <w:bottom w:val="none" w:sz="0" w:space="0" w:color="auto"/>
        <w:right w:val="none" w:sz="0" w:space="0" w:color="auto"/>
      </w:divBdr>
    </w:div>
    <w:div w:id="1410620250">
      <w:bodyDiv w:val="1"/>
      <w:marLeft w:val="0"/>
      <w:marRight w:val="0"/>
      <w:marTop w:val="0"/>
      <w:marBottom w:val="0"/>
      <w:divBdr>
        <w:top w:val="none" w:sz="0" w:space="0" w:color="auto"/>
        <w:left w:val="none" w:sz="0" w:space="0" w:color="auto"/>
        <w:bottom w:val="none" w:sz="0" w:space="0" w:color="auto"/>
        <w:right w:val="none" w:sz="0" w:space="0" w:color="auto"/>
      </w:divBdr>
    </w:div>
    <w:div w:id="1418941214">
      <w:bodyDiv w:val="1"/>
      <w:marLeft w:val="0"/>
      <w:marRight w:val="0"/>
      <w:marTop w:val="0"/>
      <w:marBottom w:val="0"/>
      <w:divBdr>
        <w:top w:val="none" w:sz="0" w:space="0" w:color="auto"/>
        <w:left w:val="none" w:sz="0" w:space="0" w:color="auto"/>
        <w:bottom w:val="none" w:sz="0" w:space="0" w:color="auto"/>
        <w:right w:val="none" w:sz="0" w:space="0" w:color="auto"/>
      </w:divBdr>
    </w:div>
    <w:div w:id="1438063796">
      <w:bodyDiv w:val="1"/>
      <w:marLeft w:val="0"/>
      <w:marRight w:val="0"/>
      <w:marTop w:val="0"/>
      <w:marBottom w:val="0"/>
      <w:divBdr>
        <w:top w:val="none" w:sz="0" w:space="0" w:color="auto"/>
        <w:left w:val="none" w:sz="0" w:space="0" w:color="auto"/>
        <w:bottom w:val="none" w:sz="0" w:space="0" w:color="auto"/>
        <w:right w:val="none" w:sz="0" w:space="0" w:color="auto"/>
      </w:divBdr>
    </w:div>
    <w:div w:id="1465392378">
      <w:bodyDiv w:val="1"/>
      <w:marLeft w:val="0"/>
      <w:marRight w:val="0"/>
      <w:marTop w:val="0"/>
      <w:marBottom w:val="0"/>
      <w:divBdr>
        <w:top w:val="none" w:sz="0" w:space="0" w:color="auto"/>
        <w:left w:val="none" w:sz="0" w:space="0" w:color="auto"/>
        <w:bottom w:val="none" w:sz="0" w:space="0" w:color="auto"/>
        <w:right w:val="none" w:sz="0" w:space="0" w:color="auto"/>
      </w:divBdr>
    </w:div>
    <w:div w:id="1473786254">
      <w:bodyDiv w:val="1"/>
      <w:marLeft w:val="0"/>
      <w:marRight w:val="0"/>
      <w:marTop w:val="0"/>
      <w:marBottom w:val="0"/>
      <w:divBdr>
        <w:top w:val="none" w:sz="0" w:space="0" w:color="auto"/>
        <w:left w:val="none" w:sz="0" w:space="0" w:color="auto"/>
        <w:bottom w:val="none" w:sz="0" w:space="0" w:color="auto"/>
        <w:right w:val="none" w:sz="0" w:space="0" w:color="auto"/>
      </w:divBdr>
    </w:div>
    <w:div w:id="1500846673">
      <w:bodyDiv w:val="1"/>
      <w:marLeft w:val="0"/>
      <w:marRight w:val="0"/>
      <w:marTop w:val="0"/>
      <w:marBottom w:val="0"/>
      <w:divBdr>
        <w:top w:val="none" w:sz="0" w:space="0" w:color="auto"/>
        <w:left w:val="none" w:sz="0" w:space="0" w:color="auto"/>
        <w:bottom w:val="none" w:sz="0" w:space="0" w:color="auto"/>
        <w:right w:val="none" w:sz="0" w:space="0" w:color="auto"/>
      </w:divBdr>
    </w:div>
    <w:div w:id="1639333940">
      <w:bodyDiv w:val="1"/>
      <w:marLeft w:val="0"/>
      <w:marRight w:val="0"/>
      <w:marTop w:val="0"/>
      <w:marBottom w:val="0"/>
      <w:divBdr>
        <w:top w:val="none" w:sz="0" w:space="0" w:color="auto"/>
        <w:left w:val="none" w:sz="0" w:space="0" w:color="auto"/>
        <w:bottom w:val="none" w:sz="0" w:space="0" w:color="auto"/>
        <w:right w:val="none" w:sz="0" w:space="0" w:color="auto"/>
      </w:divBdr>
    </w:div>
    <w:div w:id="1795907423">
      <w:bodyDiv w:val="1"/>
      <w:marLeft w:val="0"/>
      <w:marRight w:val="0"/>
      <w:marTop w:val="0"/>
      <w:marBottom w:val="0"/>
      <w:divBdr>
        <w:top w:val="none" w:sz="0" w:space="0" w:color="auto"/>
        <w:left w:val="none" w:sz="0" w:space="0" w:color="auto"/>
        <w:bottom w:val="none" w:sz="0" w:space="0" w:color="auto"/>
        <w:right w:val="none" w:sz="0" w:space="0" w:color="auto"/>
      </w:divBdr>
    </w:div>
    <w:div w:id="1800223355">
      <w:bodyDiv w:val="1"/>
      <w:marLeft w:val="0"/>
      <w:marRight w:val="0"/>
      <w:marTop w:val="0"/>
      <w:marBottom w:val="0"/>
      <w:divBdr>
        <w:top w:val="none" w:sz="0" w:space="0" w:color="auto"/>
        <w:left w:val="none" w:sz="0" w:space="0" w:color="auto"/>
        <w:bottom w:val="none" w:sz="0" w:space="0" w:color="auto"/>
        <w:right w:val="none" w:sz="0" w:space="0" w:color="auto"/>
      </w:divBdr>
    </w:div>
    <w:div w:id="1872449024">
      <w:bodyDiv w:val="1"/>
      <w:marLeft w:val="0"/>
      <w:marRight w:val="0"/>
      <w:marTop w:val="0"/>
      <w:marBottom w:val="0"/>
      <w:divBdr>
        <w:top w:val="none" w:sz="0" w:space="0" w:color="auto"/>
        <w:left w:val="none" w:sz="0" w:space="0" w:color="auto"/>
        <w:bottom w:val="none" w:sz="0" w:space="0" w:color="auto"/>
        <w:right w:val="none" w:sz="0" w:space="0" w:color="auto"/>
      </w:divBdr>
    </w:div>
    <w:div w:id="1909654560">
      <w:bodyDiv w:val="1"/>
      <w:marLeft w:val="0"/>
      <w:marRight w:val="0"/>
      <w:marTop w:val="0"/>
      <w:marBottom w:val="0"/>
      <w:divBdr>
        <w:top w:val="none" w:sz="0" w:space="0" w:color="auto"/>
        <w:left w:val="none" w:sz="0" w:space="0" w:color="auto"/>
        <w:bottom w:val="none" w:sz="0" w:space="0" w:color="auto"/>
        <w:right w:val="none" w:sz="0" w:space="0" w:color="auto"/>
      </w:divBdr>
    </w:div>
    <w:div w:id="1963607310">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
    <w:div w:id="2048216059">
      <w:bodyDiv w:val="1"/>
      <w:marLeft w:val="0"/>
      <w:marRight w:val="0"/>
      <w:marTop w:val="0"/>
      <w:marBottom w:val="0"/>
      <w:divBdr>
        <w:top w:val="none" w:sz="0" w:space="0" w:color="auto"/>
        <w:left w:val="none" w:sz="0" w:space="0" w:color="auto"/>
        <w:bottom w:val="none" w:sz="0" w:space="0" w:color="auto"/>
        <w:right w:val="none" w:sz="0" w:space="0" w:color="auto"/>
      </w:divBdr>
    </w:div>
    <w:div w:id="2116440478">
      <w:bodyDiv w:val="1"/>
      <w:marLeft w:val="0"/>
      <w:marRight w:val="0"/>
      <w:marTop w:val="0"/>
      <w:marBottom w:val="0"/>
      <w:divBdr>
        <w:top w:val="none" w:sz="0" w:space="0" w:color="auto"/>
        <w:left w:val="none" w:sz="0" w:space="0" w:color="auto"/>
        <w:bottom w:val="none" w:sz="0" w:space="0" w:color="auto"/>
        <w:right w:val="none" w:sz="0" w:space="0" w:color="auto"/>
      </w:divBdr>
    </w:div>
    <w:div w:id="213077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mailto:info.lithuania@sandoz.com"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6F1FF-F4C7-47BE-BE9C-75DEC886F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6475</Words>
  <Characters>45903</Characters>
  <Application>Microsoft Office Word</Application>
  <DocSecurity>0</DocSecurity>
  <Lines>382</Lines>
  <Paragraphs>104</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81</vt:i4>
      </vt:variant>
    </vt:vector>
  </HeadingPairs>
  <TitlesOfParts>
    <vt:vector size="83" baseType="lpstr">
      <vt:lpstr>I PRIEDAS</vt:lpstr>
      <vt:lpstr>I PRIEDAS</vt:lpstr>
      <vt:lpstr/>
      <vt:lpstr/>
      <vt:lpstr/>
      <vt:lpstr/>
      <vt:lpstr>    </vt:lpstr>
      <vt:lpstr>    I PRIEDAS</vt:lpstr>
      <vt:lpstr>        1.	VAISTINIO PREPARATO PAVADINIMAS</vt:lpstr>
      <vt:lpstr>        2.	KOKYBINĖ IR KIEKYBINĖ SUDĖTIS</vt:lpstr>
      <vt:lpstr>        3.	FARMACINĖ FORMA</vt:lpstr>
      <vt:lpstr>        4.	KLINIKINĖ INFORMACIJA</vt:lpstr>
      <vt:lpstr>4.8	Nepageidaujamas poveikis</vt:lpstr>
      <vt:lpstr>        5.	FARMAKOLOGINĖS SAVYBĖS</vt:lpstr>
      <vt:lpstr>        6.	FARMACINĖ INFORMACIJA</vt:lpstr>
      <vt:lpstr>        7.	REGISTRUOTOJAS</vt:lpstr>
      <vt:lpstr>        8.	REGISTRACIJOS PAŽYMĖJIMO NUMERIS (-IAI)</vt:lpstr>
      <vt:lpstr>        </vt:lpstr>
      <vt:lpstr>        LT/1/18/4239/008 – N100</vt:lpstr>
      <vt:lpstr>        </vt:lpstr>
      <vt:lpstr>        9.	REGISTRAVIMO / PERREGISTRAVIMO DATA</vt:lpstr>
      <vt:lpstr>        10.	TEKSTO PERŽIŪROS DATA</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        LT/1/18/4239/008 – N100</vt:lpstr>
      <vt:lpstr>13.	SERIJOS NUMERIS</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REGISTRUOTOJO PAVADINIMAS </vt:lpstr>
      <vt:lpstr>3.	TINKAMUMO LAIKAS</vt:lpstr>
      <vt:lpstr>4.	SERIJOS NUMERIS </vt:lpstr>
      <vt:lpstr>5.	KITA</vt:lpstr>
      <vt:lpstr>K.</vt:lpstr>
      <vt:lpstr>Pn.</vt:lpstr>
      <vt:lpstr>Š.</vt:lpstr>
      <vt:lpstr>S.</vt:lpstr>
      <vt:lpstr/>
      <vt:lpstr/>
      <vt:lpstr/>
      <vt:lpstr/>
      <vt:lpstr/>
      <vt:lpstr/>
      <vt:lpstr/>
      <vt:lpstr/>
      <vt:lpstr/>
      <vt:lpstr/>
      <vt:lpstr/>
      <vt:lpstr/>
      <vt:lpstr/>
      <vt:lpstr/>
      <vt:lpstr/>
      <vt:lpstr/>
      <vt:lpstr/>
      <vt:lpstr/>
      <vt:lpstr/>
      <vt:lpstr/>
      <vt:lpstr/>
      <vt:lpstr/>
      <vt:lpstr/>
      <vt:lpstr>B. PAKUOTĖS LAPELIS</vt:lpstr>
      <vt:lpstr>    Pakuotės lapelis: informacija pacientui</vt:lpstr>
      <vt:lpstr>        4.	Galimas šalutinis poveikis</vt:lpstr>
    </vt:vector>
  </TitlesOfParts>
  <Company>VVKT</Company>
  <LinksUpToDate>false</LinksUpToDate>
  <CharactersWithSpaces>52274</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8060954</vt:i4>
      </vt:variant>
      <vt:variant>
        <vt:i4>21</vt:i4>
      </vt:variant>
      <vt:variant>
        <vt:i4>0</vt:i4>
      </vt:variant>
      <vt:variant>
        <vt:i4>5</vt:i4>
      </vt:variant>
      <vt:variant>
        <vt:lpwstr>mailto:info.lithuania@sandoz.com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Arvydas Milasius</dc:creator>
  <cp:keywords/>
  <dc:description/>
  <cp:lastModifiedBy>Albina Burkauskaitė</cp:lastModifiedBy>
  <cp:revision>3</cp:revision>
  <dcterms:created xsi:type="dcterms:W3CDTF">2020-02-26T11:13:00Z</dcterms:created>
  <dcterms:modified xsi:type="dcterms:W3CDTF">2020-02-26T11:14:00Z</dcterms:modified>
</cp:coreProperties>
</file>