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bookmarkStart w:id="0" w:name="_GoBack"/>
      <w:bookmarkEnd w:id="0"/>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r w:rsidRPr="001C0972">
        <w:rPr>
          <w:rFonts w:ascii="Times New Roman" w:eastAsia="Times New Roman" w:hAnsi="Times New Roman"/>
          <w:b/>
          <w:bCs/>
          <w:iCs/>
          <w:snapToGrid w:val="0"/>
          <w:lang w:eastAsia="x-none"/>
        </w:rPr>
        <w:t>I PRIEDAS</w:t>
      </w:r>
    </w:p>
    <w:p w:rsidR="00BB40A6" w:rsidRPr="001C0972" w:rsidRDefault="00BB40A6" w:rsidP="00BB40A6">
      <w:pPr>
        <w:tabs>
          <w:tab w:val="left" w:pos="567"/>
        </w:tabs>
        <w:spacing w:after="0" w:line="240" w:lineRule="auto"/>
        <w:rPr>
          <w:rFonts w:ascii="Times New Roman" w:eastAsia="Times New Roman" w:hAnsi="Times New Roman"/>
          <w:snapToGrid w:val="0"/>
          <w:lang w:eastAsia="x-none"/>
        </w:rPr>
      </w:pPr>
    </w:p>
    <w:p w:rsidR="00BB40A6" w:rsidRPr="001C0972" w:rsidRDefault="00BB40A6" w:rsidP="00BB40A6">
      <w:pPr>
        <w:tabs>
          <w:tab w:val="left" w:pos="567"/>
        </w:tabs>
        <w:spacing w:after="0" w:line="240" w:lineRule="auto"/>
        <w:jc w:val="center"/>
        <w:rPr>
          <w:rFonts w:ascii="Times New Roman" w:eastAsia="Times New Roman" w:hAnsi="Times New Roman"/>
          <w:b/>
          <w:snapToGrid w:val="0"/>
          <w:lang w:eastAsia="x-none"/>
        </w:rPr>
      </w:pPr>
      <w:r w:rsidRPr="001C0972">
        <w:rPr>
          <w:rFonts w:ascii="Times New Roman" w:eastAsia="Times New Roman" w:hAnsi="Times New Roman"/>
          <w:b/>
          <w:snapToGrid w:val="0"/>
          <w:lang w:eastAsia="x-none"/>
        </w:rPr>
        <w:t>PREPARATO CHARAKTERISTIK</w:t>
      </w:r>
      <w:r w:rsidRPr="001C0972">
        <w:rPr>
          <w:rFonts w:ascii="Times New Roman" w:eastAsia="Times New Roman" w:hAnsi="Times New Roman"/>
          <w:b/>
          <w:bCs/>
          <w:iCs/>
          <w:snapToGrid w:val="0"/>
        </w:rPr>
        <w:t xml:space="preserve">Ų </w:t>
      </w:r>
      <w:r w:rsidRPr="001C0972">
        <w:rPr>
          <w:rFonts w:ascii="Times New Roman" w:eastAsia="Times New Roman" w:hAnsi="Times New Roman"/>
          <w:b/>
          <w:snapToGrid w:val="0"/>
          <w:lang w:eastAsia="x-none"/>
        </w:rPr>
        <w:t>SANTRAUKA</w:t>
      </w:r>
    </w:p>
    <w:p w:rsidR="00BB40A6" w:rsidRPr="001C0972" w:rsidRDefault="00BB40A6" w:rsidP="00BB40A6">
      <w:pPr>
        <w:tabs>
          <w:tab w:val="left"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br w:type="page"/>
      </w:r>
      <w:r w:rsidRPr="001C0972">
        <w:rPr>
          <w:rFonts w:ascii="Times New Roman" w:eastAsia="Times New Roman" w:hAnsi="Times New Roman"/>
          <w:b/>
          <w:snapToGrid w:val="0"/>
          <w:szCs w:val="20"/>
        </w:rPr>
        <w:lastRenderedPageBreak/>
        <w:t>1.</w:t>
      </w:r>
      <w:r w:rsidRPr="001C0972">
        <w:rPr>
          <w:rFonts w:ascii="Times New Roman" w:eastAsia="Times New Roman" w:hAnsi="Times New Roman"/>
          <w:b/>
          <w:snapToGrid w:val="0"/>
          <w:szCs w:val="20"/>
        </w:rPr>
        <w:tab/>
      </w:r>
      <w:r w:rsidRPr="001C0972">
        <w:rPr>
          <w:rFonts w:ascii="Times New Roman" w:eastAsia="Times New Roman" w:hAnsi="Times New Roman"/>
          <w:b/>
          <w:snapToGrid w:val="0"/>
        </w:rPr>
        <w:t>VAISTINIO PREPARATO PAVADINIMAS</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bookmarkStart w:id="1" w:name="_Hlk494815007"/>
      <w:r w:rsidRPr="001C0972">
        <w:rPr>
          <w:rFonts w:ascii="Times New Roman" w:eastAsia="Times New Roman" w:hAnsi="Times New Roman"/>
          <w:snapToGrid w:val="0"/>
        </w:rPr>
        <w:t xml:space="preserve">Baclofen </w:t>
      </w:r>
      <w:bookmarkStart w:id="2" w:name="_Hlk494814510"/>
      <w:r w:rsidRPr="001C0972">
        <w:rPr>
          <w:rFonts w:ascii="Times New Roman" w:eastAsia="Times New Roman" w:hAnsi="Times New Roman"/>
          <w:snapToGrid w:val="0"/>
        </w:rPr>
        <w:t xml:space="preserve">Sintetica </w:t>
      </w:r>
      <w:bookmarkEnd w:id="2"/>
      <w:r w:rsidRPr="001C0972">
        <w:rPr>
          <w:rFonts w:ascii="Times New Roman" w:eastAsia="Times New Roman" w:hAnsi="Times New Roman"/>
          <w:snapToGrid w:val="0"/>
        </w:rPr>
        <w:t xml:space="preserve">0,5 mg/ml </w:t>
      </w:r>
      <w:bookmarkStart w:id="3" w:name="_Hlk494814479"/>
      <w:r w:rsidRPr="001C0972">
        <w:rPr>
          <w:rFonts w:ascii="Times New Roman" w:eastAsia="Times New Roman" w:hAnsi="Times New Roman"/>
          <w:snapToGrid w:val="0"/>
        </w:rPr>
        <w:t>infuzinis tirpalas</w:t>
      </w:r>
      <w:r w:rsidRPr="001C0972" w:rsidDel="0042013B">
        <w:rPr>
          <w:rFonts w:ascii="Times New Roman" w:eastAsia="Times New Roman" w:hAnsi="Times New Roman"/>
          <w:snapToGrid w:val="0"/>
        </w:rPr>
        <w:t xml:space="preserve"> </w:t>
      </w:r>
      <w:bookmarkEnd w:id="3"/>
    </w:p>
    <w:bookmarkEnd w:id="1"/>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
          <w:bCs/>
          <w:snapToGrid w:val="0"/>
        </w:rPr>
      </w:pPr>
      <w:r w:rsidRPr="001C0972">
        <w:rPr>
          <w:rFonts w:ascii="Times New Roman" w:eastAsia="Times New Roman" w:hAnsi="Times New Roman"/>
          <w:b/>
          <w:bCs/>
          <w:snapToGrid w:val="0"/>
        </w:rPr>
        <w:t>2.</w:t>
      </w:r>
      <w:r w:rsidRPr="001C0972">
        <w:rPr>
          <w:rFonts w:ascii="Times New Roman" w:eastAsia="Times New Roman" w:hAnsi="Times New Roman"/>
          <w:b/>
          <w:bCs/>
          <w:snapToGrid w:val="0"/>
        </w:rPr>
        <w:tab/>
        <w:t>KOKYBINĖ IR KIEKYBINĖ SUDĖTIS</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i/>
          <w:iCs/>
          <w:snapToGrid w:val="0"/>
        </w:rPr>
      </w:pPr>
      <w:r w:rsidRPr="001C0972">
        <w:rPr>
          <w:rFonts w:ascii="Times New Roman" w:eastAsia="Times New Roman" w:hAnsi="Times New Roman"/>
          <w:i/>
          <w:iCs/>
          <w:snapToGrid w:val="0"/>
        </w:rPr>
        <w:t>Baclofen Sintetica 0,5 mg/ml infuzinis tirpalas</w:t>
      </w:r>
      <w:r w:rsidRPr="001C0972" w:rsidDel="0042013B">
        <w:rPr>
          <w:rFonts w:ascii="Times New Roman" w:eastAsia="Times New Roman" w:hAnsi="Times New Roman"/>
          <w:i/>
          <w:iCs/>
          <w:snapToGrid w:val="0"/>
        </w:rPr>
        <w:t xml:space="preserve"> </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1 ml infuzinio tirpalo yra 0,5 mg (500 mikrogramų) baklofeno, 3,5 mg natrio.</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r w:rsidRPr="001C0972">
        <w:rPr>
          <w:rFonts w:ascii="Times New Roman" w:eastAsia="Times New Roman" w:hAnsi="Times New Roman"/>
          <w:snapToGrid w:val="0"/>
          <w:szCs w:val="20"/>
        </w:rPr>
        <w:t>1 ampulėje yra 10 mg (10 000 mikrogramų) baklofeno, 70 mg natrio.</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Visos pagalbinės medžiagos išvardytos 6.1 skyriuje.</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3.</w:t>
      </w:r>
      <w:r w:rsidRPr="001C0972">
        <w:rPr>
          <w:rFonts w:ascii="Times New Roman" w:eastAsia="Times New Roman" w:hAnsi="Times New Roman"/>
          <w:b/>
          <w:snapToGrid w:val="0"/>
        </w:rPr>
        <w:tab/>
        <w:t>FARMACINĖ FORMA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Infuzinis tirpalas </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r w:rsidRPr="001C0972">
        <w:rPr>
          <w:rFonts w:ascii="Times New Roman" w:eastAsia="Times New Roman" w:hAnsi="Times New Roman"/>
          <w:snapToGrid w:val="0"/>
          <w:szCs w:val="20"/>
        </w:rPr>
        <w:t>Skaidrus ir bespalvis tirpalas ampulėse.</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Tirpalo pH - nuo 5,5 iki 6,8. </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Tirpalo osmoliariškumas - nuo 270 iki 300 mOsm/kg. </w:t>
      </w: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4.</w:t>
      </w:r>
      <w:r w:rsidRPr="001C0972">
        <w:rPr>
          <w:rFonts w:ascii="Times New Roman" w:eastAsia="Times New Roman" w:hAnsi="Times New Roman"/>
          <w:b/>
          <w:snapToGrid w:val="0"/>
        </w:rPr>
        <w:tab/>
        <w:t>KLINIKINĖ INFORMACIJA</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b/>
          <w:snapToGrid w:val="0"/>
        </w:rPr>
      </w:pP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4.1</w:t>
      </w:r>
      <w:r w:rsidRPr="001C0972">
        <w:rPr>
          <w:rFonts w:ascii="Times New Roman" w:eastAsia="Times New Roman" w:hAnsi="Times New Roman"/>
          <w:b/>
          <w:snapToGrid w:val="0"/>
        </w:rPr>
        <w:tab/>
        <w:t>Terapinės indikacijos</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Baclofen Sintetica skirtas pacient</w:t>
      </w:r>
      <w:r w:rsidR="00AA45F9">
        <w:rPr>
          <w:rFonts w:ascii="Times New Roman" w:eastAsia="Times New Roman" w:hAnsi="Times New Roman"/>
        </w:rPr>
        <w:t>ų</w:t>
      </w:r>
      <w:r w:rsidRPr="001C0972">
        <w:rPr>
          <w:rFonts w:ascii="Times New Roman" w:eastAsia="Times New Roman" w:hAnsi="Times New Roman"/>
        </w:rPr>
        <w:t xml:space="preserve"> sunki</w:t>
      </w:r>
      <w:r w:rsidR="00AA45F9">
        <w:rPr>
          <w:rFonts w:ascii="Times New Roman" w:eastAsia="Times New Roman" w:hAnsi="Times New Roman"/>
        </w:rPr>
        <w:t>ų</w:t>
      </w:r>
      <w:r w:rsidRPr="001C0972">
        <w:rPr>
          <w:rFonts w:ascii="Times New Roman" w:eastAsia="Times New Roman" w:hAnsi="Times New Roman"/>
        </w:rPr>
        <w:t xml:space="preserve"> lėtin</w:t>
      </w:r>
      <w:r w:rsidR="00AA45F9">
        <w:rPr>
          <w:rFonts w:ascii="Times New Roman" w:eastAsia="Times New Roman" w:hAnsi="Times New Roman"/>
        </w:rPr>
        <w:t>ių</w:t>
      </w:r>
      <w:r w:rsidRPr="001C0972">
        <w:rPr>
          <w:rFonts w:ascii="Times New Roman" w:eastAsia="Times New Roman" w:hAnsi="Times New Roman"/>
        </w:rPr>
        <w:t xml:space="preserve"> spazmin</w:t>
      </w:r>
      <w:r w:rsidR="00AA45F9">
        <w:rPr>
          <w:rFonts w:ascii="Times New Roman" w:eastAsia="Times New Roman" w:hAnsi="Times New Roman"/>
        </w:rPr>
        <w:t>ių</w:t>
      </w:r>
      <w:r w:rsidRPr="001C0972">
        <w:rPr>
          <w:rFonts w:ascii="Times New Roman" w:eastAsia="Times New Roman" w:hAnsi="Times New Roman"/>
        </w:rPr>
        <w:t xml:space="preserve"> būkl</w:t>
      </w:r>
      <w:r w:rsidR="00AA45F9">
        <w:rPr>
          <w:rFonts w:ascii="Times New Roman" w:eastAsia="Times New Roman" w:hAnsi="Times New Roman"/>
        </w:rPr>
        <w:t>ių</w:t>
      </w:r>
      <w:r w:rsidRPr="001C0972">
        <w:rPr>
          <w:rFonts w:ascii="Times New Roman" w:eastAsia="Times New Roman" w:hAnsi="Times New Roman"/>
        </w:rPr>
        <w:t xml:space="preserve"> dėl traumos, išsėtinės sklerozės arba kitų nugaros smegenų sutrikimų</w:t>
      </w:r>
      <w:r w:rsidR="00AA45F9">
        <w:rPr>
          <w:rFonts w:ascii="Times New Roman" w:eastAsia="Times New Roman" w:hAnsi="Times New Roman"/>
        </w:rPr>
        <w:t>, gydymui, kai</w:t>
      </w:r>
      <w:r w:rsidRPr="001C0972">
        <w:rPr>
          <w:rFonts w:ascii="Times New Roman" w:eastAsia="Times New Roman" w:hAnsi="Times New Roman"/>
        </w:rPr>
        <w:t xml:space="preserve"> negaunama </w:t>
      </w:r>
      <w:r w:rsidR="00AA45F9">
        <w:rPr>
          <w:rFonts w:ascii="Times New Roman" w:eastAsia="Times New Roman" w:hAnsi="Times New Roman"/>
        </w:rPr>
        <w:t xml:space="preserve">klinikinio </w:t>
      </w:r>
      <w:r w:rsidRPr="001C0972">
        <w:rPr>
          <w:rFonts w:ascii="Times New Roman" w:eastAsia="Times New Roman" w:hAnsi="Times New Roman"/>
        </w:rPr>
        <w:t xml:space="preserve">atsako į geriamąjį baklofeną arba kitus geriamuosius antispazminius vaistinius preparatus ir (arba) </w:t>
      </w:r>
      <w:r w:rsidR="00AA45F9">
        <w:rPr>
          <w:rFonts w:ascii="Times New Roman" w:eastAsia="Times New Roman" w:hAnsi="Times New Roman"/>
        </w:rPr>
        <w:t>kai</w:t>
      </w:r>
      <w:r w:rsidRPr="001C0972">
        <w:rPr>
          <w:rFonts w:ascii="Times New Roman" w:eastAsia="Times New Roman" w:hAnsi="Times New Roman"/>
        </w:rPr>
        <w:t xml:space="preserve"> veiksmingos geriamųjų vaistinių preparatų dozės sukelia nepriimtiną šalutinį poveikį.</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Baclofen Sintetica yra veiksmingas suaugusi</w:t>
      </w:r>
      <w:r w:rsidR="00AA45F9">
        <w:rPr>
          <w:rFonts w:ascii="Times New Roman" w:eastAsia="Times New Roman" w:hAnsi="Times New Roman"/>
        </w:rPr>
        <w:t>ų</w:t>
      </w:r>
      <w:r w:rsidRPr="001C0972">
        <w:rPr>
          <w:rFonts w:ascii="Times New Roman" w:eastAsia="Times New Roman" w:hAnsi="Times New Roman"/>
        </w:rPr>
        <w:t xml:space="preserve"> pacient</w:t>
      </w:r>
      <w:r w:rsidR="00AA45F9">
        <w:rPr>
          <w:rFonts w:ascii="Times New Roman" w:eastAsia="Times New Roman" w:hAnsi="Times New Roman"/>
        </w:rPr>
        <w:t>ų</w:t>
      </w:r>
      <w:r w:rsidRPr="001C0972">
        <w:rPr>
          <w:rFonts w:ascii="Times New Roman" w:eastAsia="Times New Roman" w:hAnsi="Times New Roman"/>
        </w:rPr>
        <w:t xml:space="preserve"> galvos smegenų kilmės lėtinė</w:t>
      </w:r>
      <w:r w:rsidR="00AA45F9">
        <w:rPr>
          <w:rFonts w:ascii="Times New Roman" w:eastAsia="Times New Roman" w:hAnsi="Times New Roman"/>
        </w:rPr>
        <w:t>s</w:t>
      </w:r>
      <w:r w:rsidRPr="001C0972">
        <w:rPr>
          <w:rFonts w:ascii="Times New Roman" w:eastAsia="Times New Roman" w:hAnsi="Times New Roman"/>
        </w:rPr>
        <w:t xml:space="preserve"> spazminė</w:t>
      </w:r>
      <w:r w:rsidR="00AA45F9">
        <w:rPr>
          <w:rFonts w:ascii="Times New Roman" w:eastAsia="Times New Roman" w:hAnsi="Times New Roman"/>
        </w:rPr>
        <w:t>s</w:t>
      </w:r>
      <w:r w:rsidRPr="001C0972">
        <w:rPr>
          <w:rFonts w:ascii="Times New Roman" w:eastAsia="Times New Roman" w:hAnsi="Times New Roman"/>
        </w:rPr>
        <w:t xml:space="preserve"> būklė</w:t>
      </w:r>
      <w:r w:rsidR="00AA45F9">
        <w:rPr>
          <w:rFonts w:ascii="Times New Roman" w:eastAsia="Times New Roman" w:hAnsi="Times New Roman"/>
        </w:rPr>
        <w:t>s</w:t>
      </w:r>
      <w:r w:rsidRPr="001C0972">
        <w:rPr>
          <w:rFonts w:ascii="Times New Roman" w:eastAsia="Times New Roman" w:hAnsi="Times New Roman"/>
        </w:rPr>
        <w:t>, sukelt</w:t>
      </w:r>
      <w:r w:rsidR="00AA45F9">
        <w:rPr>
          <w:rFonts w:ascii="Times New Roman" w:eastAsia="Times New Roman" w:hAnsi="Times New Roman"/>
        </w:rPr>
        <w:t>os</w:t>
      </w:r>
      <w:r w:rsidRPr="001C0972">
        <w:rPr>
          <w:rFonts w:ascii="Times New Roman" w:eastAsia="Times New Roman" w:hAnsi="Times New Roman"/>
        </w:rPr>
        <w:t>, pvz., cerebrinio paralyžiaus, galvos smegenų traumos arba galvos smegenų kraujagyslių reiškinio</w:t>
      </w:r>
      <w:r w:rsidR="00AA45F9">
        <w:rPr>
          <w:rFonts w:ascii="Times New Roman" w:eastAsia="Times New Roman" w:hAnsi="Times New Roman"/>
        </w:rPr>
        <w:t>, gydymui</w:t>
      </w:r>
      <w:r w:rsidRPr="001C0972">
        <w:rPr>
          <w:rFonts w:ascii="Times New Roman" w:eastAsia="Times New Roman" w:hAnsi="Times New Roman"/>
        </w:rPr>
        <w:t>; vis dėlto klinikinės patirties nepakanka.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rPr>
      </w:pPr>
      <w:r w:rsidRPr="001C0972">
        <w:rPr>
          <w:rFonts w:ascii="Times New Roman" w:eastAsia="Times New Roman" w:hAnsi="Times New Roman"/>
          <w:i/>
        </w:rPr>
        <w:t>Vaikų populiacija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szCs w:val="20"/>
        </w:rPr>
      </w:pPr>
      <w:r w:rsidRPr="001C0972">
        <w:rPr>
          <w:rFonts w:ascii="Times New Roman" w:eastAsia="Times New Roman" w:hAnsi="Times New Roman"/>
        </w:rPr>
        <w:t>Baclofen Sintetica skirtas pacient</w:t>
      </w:r>
      <w:r w:rsidR="00AA45F9">
        <w:rPr>
          <w:rFonts w:ascii="Times New Roman" w:eastAsia="Times New Roman" w:hAnsi="Times New Roman"/>
        </w:rPr>
        <w:t>ų</w:t>
      </w:r>
      <w:r w:rsidRPr="001C0972">
        <w:rPr>
          <w:rFonts w:ascii="Times New Roman" w:eastAsia="Times New Roman" w:hAnsi="Times New Roman"/>
        </w:rPr>
        <w:t xml:space="preserve"> nuo 4 iki &lt; 18 metų galvos arba nugaros smegenų kilmės sunki</w:t>
      </w:r>
      <w:r w:rsidR="00AA45F9">
        <w:rPr>
          <w:rFonts w:ascii="Times New Roman" w:eastAsia="Times New Roman" w:hAnsi="Times New Roman"/>
        </w:rPr>
        <w:t>os</w:t>
      </w:r>
      <w:r w:rsidRPr="001C0972">
        <w:rPr>
          <w:rFonts w:ascii="Times New Roman" w:eastAsia="Times New Roman" w:hAnsi="Times New Roman"/>
        </w:rPr>
        <w:t xml:space="preserve"> lėtinė</w:t>
      </w:r>
      <w:r w:rsidR="00AA45F9">
        <w:rPr>
          <w:rFonts w:ascii="Times New Roman" w:eastAsia="Times New Roman" w:hAnsi="Times New Roman"/>
        </w:rPr>
        <w:t>s</w:t>
      </w:r>
      <w:r w:rsidRPr="001C0972">
        <w:rPr>
          <w:rFonts w:ascii="Times New Roman" w:eastAsia="Times New Roman" w:hAnsi="Times New Roman"/>
        </w:rPr>
        <w:t xml:space="preserve"> spazminė</w:t>
      </w:r>
      <w:r w:rsidR="00AA45F9">
        <w:rPr>
          <w:rFonts w:ascii="Times New Roman" w:eastAsia="Times New Roman" w:hAnsi="Times New Roman"/>
        </w:rPr>
        <w:t>s</w:t>
      </w:r>
      <w:r w:rsidRPr="001C0972">
        <w:rPr>
          <w:rFonts w:ascii="Times New Roman" w:eastAsia="Times New Roman" w:hAnsi="Times New Roman"/>
        </w:rPr>
        <w:t xml:space="preserve"> būklė</w:t>
      </w:r>
      <w:r w:rsidR="00AA45F9">
        <w:rPr>
          <w:rFonts w:ascii="Times New Roman" w:eastAsia="Times New Roman" w:hAnsi="Times New Roman"/>
        </w:rPr>
        <w:t>s</w:t>
      </w:r>
      <w:r w:rsidRPr="001C0972">
        <w:rPr>
          <w:rFonts w:ascii="Times New Roman" w:eastAsia="Times New Roman" w:hAnsi="Times New Roman"/>
        </w:rPr>
        <w:t xml:space="preserve"> (susijusi</w:t>
      </w:r>
      <w:r w:rsidR="00AA45F9">
        <w:rPr>
          <w:rFonts w:ascii="Times New Roman" w:eastAsia="Times New Roman" w:hAnsi="Times New Roman"/>
        </w:rPr>
        <w:t>os</w:t>
      </w:r>
      <w:r w:rsidRPr="001C0972">
        <w:rPr>
          <w:rFonts w:ascii="Times New Roman" w:eastAsia="Times New Roman" w:hAnsi="Times New Roman"/>
        </w:rPr>
        <w:t xml:space="preserve"> su pažeidimu, išsėtine skleroze arba kitomis nugaros smegenų ligomis)</w:t>
      </w:r>
      <w:r w:rsidR="00AA45F9">
        <w:rPr>
          <w:rFonts w:ascii="Times New Roman" w:eastAsia="Times New Roman" w:hAnsi="Times New Roman"/>
        </w:rPr>
        <w:t>, gydymui, kai</w:t>
      </w:r>
      <w:r w:rsidRPr="001C0972">
        <w:rPr>
          <w:rFonts w:ascii="Times New Roman" w:eastAsia="Times New Roman" w:hAnsi="Times New Roman"/>
        </w:rPr>
        <w:t xml:space="preserve"> negaunama klinikinio atsako į geriamuosius antispazminius vaistinius preparatus (įskaitant geriamąjį baklofeną) ir (arba)</w:t>
      </w:r>
      <w:r w:rsidR="00AA45F9">
        <w:rPr>
          <w:rFonts w:ascii="Times New Roman" w:eastAsia="Times New Roman" w:hAnsi="Times New Roman"/>
        </w:rPr>
        <w:t>,</w:t>
      </w:r>
      <w:r w:rsidRPr="001C0972">
        <w:rPr>
          <w:rFonts w:ascii="Times New Roman" w:eastAsia="Times New Roman" w:hAnsi="Times New Roman"/>
        </w:rPr>
        <w:t xml:space="preserve"> k</w:t>
      </w:r>
      <w:r w:rsidR="00AA45F9">
        <w:rPr>
          <w:rFonts w:ascii="Times New Roman" w:eastAsia="Times New Roman" w:hAnsi="Times New Roman"/>
        </w:rPr>
        <w:t>ai</w:t>
      </w:r>
      <w:r w:rsidRPr="001C0972">
        <w:rPr>
          <w:rFonts w:ascii="Times New Roman" w:eastAsia="Times New Roman" w:hAnsi="Times New Roman"/>
        </w:rPr>
        <w:t xml:space="preserve"> veiksmingos geriamųjų vaistinių preparatų dozės sukelia nepriimtiną šalutinį poveikį.</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szCs w:val="20"/>
        </w:rPr>
      </w:pP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b/>
          <w:snapToGrid w:val="0"/>
          <w:szCs w:val="20"/>
        </w:rPr>
      </w:pPr>
      <w:r w:rsidRPr="001C0972">
        <w:rPr>
          <w:rFonts w:ascii="Times New Roman" w:eastAsia="Times New Roman" w:hAnsi="Times New Roman"/>
          <w:b/>
          <w:snapToGrid w:val="0"/>
          <w:szCs w:val="20"/>
        </w:rPr>
        <w:t>4.2</w:t>
      </w:r>
      <w:r w:rsidRPr="001C0972">
        <w:rPr>
          <w:rFonts w:ascii="Times New Roman" w:eastAsia="Times New Roman" w:hAnsi="Times New Roman"/>
          <w:b/>
          <w:snapToGrid w:val="0"/>
          <w:szCs w:val="20"/>
        </w:rPr>
        <w:tab/>
        <w:t>Dozavimas ir vartojimo metodas</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Baclofen Sintetica yra skiriamas vienkartinėmis bandomosiomis dozėmis, kurios suleidžiamos iš karto (per spinalinį kateterį arba atliekant juosmeninę punkciją), ir ilgalaikiam gydymui implantuojamomis pompomis, tinkamomis nepertraukiamam Baclofen Sintetica vartojimui į povoratinklinę ertmę (ES sertifikuotomis pompomis). Siekiant nustatyti optimalų dozavimo režimą reikia, kad kiekvienam pacientui būtų taikoma pradinė patikros fazė, kai iš karto suleidžiama injekcija į povoratinklinę ertmę, ir tada, prieš skiriant palaikomąją terapiją, labai kruopščiai individualiai titruojama dozė. Baklofeną skirti į povoratinklinę ertmę per implantuotą vartojimo sistemą gali tik gydytojai, turintys reikalingų žinių ir patirties. Konkrečios implantuojamos pompos implantavimo, programavimo ir (arba) pripildymo instrukcijos yra pateiktos pompos gamintojų, ir šių instrukcijų reikia griežtai laikytis.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Baclofen Sintetica veiksmingumas įrodytas kontroliuojamais atsitiktinių imčių tyrimais, naudojant ES sertifikuotą pompą. Tai implantuojama vartojimo sistema: kartotinai pripildomas rezervuaras yra implantuojamas po oda, dažniausiai pilvo sienoje. Ši sistema yra prijungta prie kateterio, kuris eina po oda iki povoratinklinės ertmės. </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snapToGrid w:val="0"/>
          <w:szCs w:val="20"/>
          <w:u w:val="single"/>
        </w:rPr>
      </w:pPr>
      <w:r w:rsidRPr="001C0972">
        <w:rPr>
          <w:rFonts w:ascii="Times New Roman" w:eastAsia="Times New Roman" w:hAnsi="Times New Roman"/>
          <w:snapToGrid w:val="0"/>
          <w:szCs w:val="20"/>
          <w:u w:val="single"/>
        </w:rPr>
        <w:t>Dozavimas</w:t>
      </w: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Bandomoji fazė</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Prieš skiriant nepertraukiamą baklofeno infuziją į povoratinklinę ertmę, pradinėje bandomojoje fazėje būtina gauti teigiamą pacientų atsaką į bandomąją dozę, kuri skiriama į povoratinklinę ertmę. Siekiant gauti atsaką, paprastai bandomoji dozė suleidžiama iš karto, taikant juosmeninę punkciją arba naudojant kateterį, įstatytą į povoratinklinę ertmę. Prieš patikrą pacientai turi nesirgti jokia infekcija, nes dėl sisteminės infekcijos galima netiksliai įvertinti atsaką. Pradinė dozė paprastai yra 25 arba 50 mikrogramų; dozė paprastai didinama 25 mikrogramų intervalais ne dažniau kaip kas 24 valandas, kol pasiekiamas maždaug 4 arba 8 valandas trunkantis atsakas. Dozę reikia suleisti ne greičiau kaip per vieną minutę, taikant barbotažą.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Šiai bandomajai fazei yra tiekiamos mažos dozės ampulės (0,05 mg/ml, tai atitinka 50 mikrogramų/ml).</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Skiriant pirmosios dozės injekciją, reikia būti pasirengus taikyti gaivinimo įrangą.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Laikoma, kad pacientams pasiektas teigiamas atsakas, jei nustatomas ženklus raumenų tonuso ir (arba) spazmų dažnio ir (arba) sunkumo sumažėjimas.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Jautrumas į povoratinklinę ertmę leidžiamam baklofenui yra labai nevienodas. Suleidus vienkartinę 25 mikrogramų dozę suaugusiesiems, buvo pastebėta sunkaus perdozavimo (komos) požymių. </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i/>
        </w:rPr>
        <w:t>Pacientams, kuriems nebūna atsako suleidus 100</w:t>
      </w:r>
      <w:r w:rsidRPr="001C0972">
        <w:rPr>
          <w:rFonts w:ascii="Times New Roman" w:eastAsia="Times New Roman" w:hAnsi="Times New Roman"/>
        </w:rPr>
        <w:t> </w:t>
      </w:r>
      <w:r w:rsidRPr="001C0972">
        <w:rPr>
          <w:rFonts w:ascii="Times New Roman" w:eastAsia="Times New Roman" w:hAnsi="Times New Roman"/>
          <w:i/>
        </w:rPr>
        <w:t xml:space="preserve">mikrogramų bandomąją dozę, kitų dozių ir nepertraukiamos baklofeno infuzijos į povoratinklinę ertmę skirti negalima. </w:t>
      </w:r>
      <w:r w:rsidRPr="001C0972">
        <w:rPr>
          <w:rFonts w:ascii="Times New Roman" w:eastAsia="Times New Roman" w:hAnsi="Times New Roman"/>
        </w:rPr>
        <w:t>Šioje fazėje labai svarbu stebėti kvėpavimo ir širdies funkciją, ypač pacientams, kurie serga širdies bei plaučių liga ir kuriems yra kvėpavimo raumenų silpnumas arba kurie yra gydomi benzodiazepinų tipo vaistiniais preparatais arba opiatais, nes jiems būna padidėjusi kvėpavimo slopinimo rizika.</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Titravimo fazė</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Kai skiriant bandomąsias dozes pasiekiamas teigiamas paciento atsakas į Baclofen Sintetica, pradedama infuzija į povoratinklinę ertmę, taikant tinkamą vartojimo sistemą. Infekcija gali padidinti chirurginių komplikacijų riziką ir komplikuoti pastangas koreguoti dozę.</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Po implantavimo visą pradinę paros dozę reikia apskaičiuoti padvigubinant dozę, kuri bandomojoje fazėje sukėlė teigiamą poveikį, ir tokia dozė sulašinama per 24 valandas, nebent iš karto suleistos dozės poveikis išlieka daugiau kaip 12 valandų. Pastaruoju atveju pradinė paros dozė turi būti panaši į bandomosiosfazės dozę, ir ją reikia sulašinti per 24 valandas. Pirmąsias 24 valandas dozės didinti negalima. Praėjus pirmosioms 24 valandoms, reikia kasdien lėtai koreguoti dozę, kad būtų pasiektas norimas poveikis. Siekiant išvengti bet kokio perdozavimo, dozės didinimo intervalai neturi viršyti 10</w:t>
      </w:r>
      <w:r w:rsidRPr="001C0972">
        <w:rPr>
          <w:rFonts w:ascii="Times New Roman" w:eastAsia="Times New Roman" w:hAnsi="Times New Roman"/>
        </w:rPr>
        <w:noBreakHyphen/>
        <w:t>30 %. Pacientams, kuriems yra galvos smegenų kilmės spazminė būklė: praėjus pirmosioms 24 valandoms, reikia kasdien lėtai koreguoti dozę, kad būtų pasiektas norimas poveikis. Siekiant išvengti bet kokio perdozavimo, dozės didinimo intervalai neturi viršyti 5</w:t>
      </w:r>
      <w:r w:rsidRPr="001C0972">
        <w:rPr>
          <w:rFonts w:ascii="Times New Roman" w:eastAsia="Times New Roman" w:hAnsi="Times New Roman"/>
        </w:rPr>
        <w:noBreakHyphen/>
        <w:t>15 %.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Jei naudojama programuojama pompa, dozę galima didinti tik kartą per 24 valandas. Taikant programuojamą pompą, kuri prijungta prie 76 cm kateterio ir kurios lašinimo greitis yra 1 ml per parą, atsaką rekomenduojama vertinti tik kas 48 valandas. Jei ženkliai padidinus paros dozę negaunama klinikinio poveikio, reikia patikrinti pompos veiklą ir kateterio pralaidumą.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1000 mikrogramų per parą viršijančių dozių vartojimo patirties nepakanka.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Bandomojoje fazėje ir titravimo laikotarpiu po implantavimo pacientus reikia atidžiai stebėti, įstaigoje turint visą reikiamą įrangą ir pasiruošus personalui. Reikia būti pasirengus nedelsiant naudoti gaivinimo įrangą, jei ištiktų bet kokia reakcija, kelianti grėsmę gyvybei, arba labai sunkus šalutinis poveikis. Kad operuojant būtų kuo mažesnė rizika, pompą galima implantuoti tik tuose centruose, kuriuose yra patyręs personalas.</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Palaikomoji terapija</w:t>
      </w:r>
    </w:p>
    <w:p w:rsidR="00BB40A6" w:rsidRPr="001C0972" w:rsidRDefault="00BB40A6" w:rsidP="00BB40A6">
      <w:pPr>
        <w:autoSpaceDE w:val="0"/>
        <w:autoSpaceDN w:val="0"/>
        <w:adjustRightInd w:val="0"/>
        <w:spacing w:after="0" w:line="240" w:lineRule="auto"/>
        <w:rPr>
          <w:rFonts w:ascii="Times New Roman" w:eastAsia="Times New Roman" w:hAnsi="Times New Roman"/>
          <w:iCs/>
        </w:rPr>
      </w:pPr>
      <w:r w:rsidRPr="001C0972">
        <w:rPr>
          <w:rFonts w:ascii="Times New Roman" w:eastAsia="Times New Roman" w:hAnsi="Times New Roman"/>
          <w:iCs/>
        </w:rPr>
        <w:t xml:space="preserve">Klinikinis tikslas yra palaikyti kuo normalesnį raumenų tonusą ir sumažinti spazmų dažnį bei stiprumą, nesukeliant netoleruojamo šalutinio poveikio. Reikia vartoti mažiausią dozę, sukeliančią pakankamą atsaką. </w:t>
      </w:r>
      <w:bookmarkStart w:id="4" w:name="_Hlk47993345"/>
      <w:r w:rsidR="00195CFC" w:rsidRPr="001C0972">
        <w:rPr>
          <w:rFonts w:ascii="Times New Roman" w:eastAsia="Times New Roman" w:hAnsi="Times New Roman"/>
          <w:iCs/>
        </w:rPr>
        <w:t xml:space="preserve">Dėl silpnėjančio atsako į gydymą arba dėl ligos progresavimo pacientams, kuriems yra taikomas ilgalaikis gydymas, tenka laipsniškai didinti dozę, kad būtų palaikomas optimalus ilgalaikis </w:t>
      </w:r>
      <w:r w:rsidR="00AA45F9">
        <w:rPr>
          <w:rFonts w:ascii="Times New Roman" w:eastAsia="Times New Roman" w:hAnsi="Times New Roman"/>
          <w:iCs/>
        </w:rPr>
        <w:t xml:space="preserve">klinikinis </w:t>
      </w:r>
      <w:r w:rsidR="00195CFC" w:rsidRPr="001C0972">
        <w:rPr>
          <w:rFonts w:ascii="Times New Roman" w:eastAsia="Times New Roman" w:hAnsi="Times New Roman"/>
          <w:iCs/>
        </w:rPr>
        <w:t>atsakas. Dauguma atvejų dozė stabilizuojama po 1,5</w:t>
      </w:r>
      <w:r w:rsidR="00195CFC" w:rsidRPr="001C0972">
        <w:rPr>
          <w:rFonts w:ascii="Times New Roman" w:eastAsia="Times New Roman" w:hAnsi="Times New Roman"/>
          <w:iCs/>
        </w:rPr>
        <w:noBreakHyphen/>
        <w:t xml:space="preserve">2 gydymo metų. </w:t>
      </w:r>
      <w:bookmarkEnd w:id="4"/>
      <w:r w:rsidRPr="001C0972">
        <w:rPr>
          <w:rFonts w:ascii="Times New Roman" w:eastAsia="Times New Roman" w:hAnsi="Times New Roman"/>
          <w:iCs/>
        </w:rPr>
        <w:t>Pageidautina palaikyti tam tikrą spazminę būklę, kad pacientas išvengtų „paralyžiaus“ pojūčio. Be to, tam tikro laipsnio raumenų tonusas ir retkarčiais pasitaikantys spazmai gali padėti palaikyti kraujotakos funkciją ir išvengti galimo giliųjų venų trombozės išsivystymo.</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195CFC" w:rsidP="00BB40A6">
      <w:pPr>
        <w:tabs>
          <w:tab w:val="left" w:pos="567"/>
        </w:tabs>
        <w:autoSpaceDE w:val="0"/>
        <w:autoSpaceDN w:val="0"/>
        <w:adjustRightInd w:val="0"/>
        <w:spacing w:after="0" w:line="240" w:lineRule="auto"/>
        <w:rPr>
          <w:rFonts w:ascii="Times New Roman" w:eastAsia="Times New Roman" w:hAnsi="Times New Roman"/>
        </w:rPr>
      </w:pPr>
      <w:bookmarkStart w:id="5" w:name="_Hlk47993359"/>
      <w:r w:rsidRPr="001C0972">
        <w:rPr>
          <w:rFonts w:ascii="Times New Roman" w:eastAsia="Times New Roman" w:hAnsi="Times New Roman"/>
        </w:rPr>
        <w:t>Siekiant palaikyti optimalią simptomų kontrolę, paros dozę galima palaipsniui didinti 10</w:t>
      </w:r>
      <w:r w:rsidRPr="001C0972">
        <w:rPr>
          <w:rFonts w:ascii="Times New Roman" w:eastAsia="Times New Roman" w:hAnsi="Times New Roman"/>
        </w:rPr>
        <w:noBreakHyphen/>
        <w:t xml:space="preserve">30 %, koreguojant </w:t>
      </w:r>
      <w:r w:rsidR="00AA45F9">
        <w:rPr>
          <w:rFonts w:ascii="Times New Roman" w:eastAsia="Times New Roman" w:hAnsi="Times New Roman"/>
        </w:rPr>
        <w:t xml:space="preserve">infuzinės </w:t>
      </w:r>
      <w:r w:rsidRPr="001C0972">
        <w:rPr>
          <w:rFonts w:ascii="Times New Roman" w:eastAsia="Times New Roman" w:hAnsi="Times New Roman"/>
        </w:rPr>
        <w:t>pompos tėkmės greitį ir (arba) Baclofen Sintetica koncentraciją rezervuare</w:t>
      </w:r>
      <w:bookmarkEnd w:id="5"/>
      <w:r w:rsidR="00BB40A6" w:rsidRPr="001C0972">
        <w:rPr>
          <w:rFonts w:ascii="Times New Roman" w:eastAsia="Times New Roman" w:hAnsi="Times New Roman"/>
        </w:rPr>
        <w:t>.</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Be to, paros dozę galima 10</w:t>
      </w:r>
      <w:r w:rsidRPr="001C0972">
        <w:rPr>
          <w:rFonts w:ascii="Times New Roman" w:eastAsia="Times New Roman" w:hAnsi="Times New Roman"/>
        </w:rPr>
        <w:noBreakHyphen/>
        <w:t>20 % sumažinti, jei pacientui pasireiškė šalutinis poveikis.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Jei staiga reikia ženkliai padidinti dozę, tai gali rodyti kateterio komplikaciją (užsisukimą arba pasislinkimą iš vietos) arba pompos veiklos sutrikimą.</w:t>
      </w:r>
    </w:p>
    <w:p w:rsidR="00BB40A6" w:rsidRPr="001C0972" w:rsidRDefault="00195CFC"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I</w:t>
      </w:r>
      <w:r w:rsidR="00BB40A6" w:rsidRPr="001C0972">
        <w:rPr>
          <w:rFonts w:ascii="Times New Roman" w:eastAsia="Times New Roman" w:hAnsi="Times New Roman"/>
        </w:rPr>
        <w:t>lgalaikiam palaikomajam gydymui taikant nepertraukiamą infuziją į povoratinklinę ertmę, baklofeno dozės yra nuo 10 iki 1200 mikrogramų per parą, o pakankamas atsakas daugumai pacientų pasiekiamas vartojant 300</w:t>
      </w:r>
      <w:r w:rsidR="00BB40A6" w:rsidRPr="001C0972">
        <w:rPr>
          <w:rFonts w:ascii="Times New Roman" w:eastAsia="Times New Roman" w:hAnsi="Times New Roman"/>
        </w:rPr>
        <w:noBreakHyphen/>
        <w:t>800 mikrogramų per parą.</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Maždaug 5 % pacientų, kuriems taikomas ilgalaikis gydymas, tampa atsparūs dozės didinimui. Taip gali nutikti dėl nesėkmingo gydymo. Esamos patirties nepakanka pateikti rekomendacijas, kaip elgtis nesėkmingo gydymo atveju. Vis dėlto šiam reiškiniui gydyti ligoninėje kartais buvo taikomos „vaistų atostogos“, reiškiančios palaipsnį į povoratinklinę ertmę vartojamo baklofeno dozės mažinimą per 2</w:t>
      </w:r>
      <w:r w:rsidRPr="001C0972">
        <w:rPr>
          <w:rFonts w:ascii="Times New Roman" w:eastAsia="Times New Roman" w:hAnsi="Times New Roman"/>
        </w:rPr>
        <w:noBreakHyphen/>
        <w:t xml:space="preserve">4 savaites ir jo pakeitimą kitais spazminės būklės terapijos metodais (pvz., į povoratinklinę ertmę vartojamu konservantų neturinčiu morfino sulfatu). Po šio laikotarpio galima atkurti jautrumą į povoratinklinę ertmę vartojamam baklofenui: atnaujinant gydymą reikia skirti pradinę nepertraukiamos infuzijos dozę, po to taikyti titravimo fazę, kad būtų išvengta perdozavimo. </w:t>
      </w:r>
    </w:p>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Reikia būti atsargiems, kai Baclofen Sintetica keičiamas morfinu ir atvirkščiai (žr. „Sąveiką“).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Reikalingas periodinis klinikinis stebėjimas, kad pacientui būtų įvertinti dozavimo poreikiai, patikrinta, ar tinkamai veikia vartojimo sistema, ir atkreiptas dėmesys į bet kokius nepageidaujamus reiškinius arba infekciją. </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Gydymo nutraukimas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Išskyrus neatidėliotinus su perdozavimu susijusius atvejus, gydymą reikia nutraukti palaipsniui mažinant dozes. Baclofen Sintetica vartojimo negalima nutraukti staiga (žr. skyrių „Specialūs įspėjimai ir atsargumo priemonės“).</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Vartojimas: specialios instrukcijos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Baclofen Sintetica ampulės po 10 mg / 5 ml, 40 mg / 20 ml ir 10 mg / 20 ml yra specialiai skirtos naudoti su infuzinėmis pompomis.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Tiksli pasirinktina koncentracija priklauso nuo visos reikalingos paros dozės ir tam tikrai pompai numatyto minimalaus infuzijos greičio. Žr. gamintojo pateikiamą vadovą, kuriame nurodytos visos konkrečios rekomendacijos.</w:t>
      </w:r>
    </w:p>
    <w:p w:rsidR="00BB40A6" w:rsidRPr="001C0972" w:rsidRDefault="00BB40A6" w:rsidP="00BB40A6">
      <w:pPr>
        <w:tabs>
          <w:tab w:val="left" w:pos="567"/>
        </w:tabs>
        <w:spacing w:after="0" w:line="240" w:lineRule="auto"/>
        <w:rPr>
          <w:rFonts w:ascii="Times New Roman" w:eastAsia="Times New Roman" w:hAnsi="Times New Roman"/>
          <w:u w:val="single"/>
        </w:rPr>
      </w:pPr>
    </w:p>
    <w:p w:rsidR="00BB40A6" w:rsidRPr="001C0972" w:rsidRDefault="00BB40A6" w:rsidP="00BB40A6">
      <w:pPr>
        <w:tabs>
          <w:tab w:val="left" w:pos="567"/>
        </w:tabs>
        <w:spacing w:after="0" w:line="240" w:lineRule="auto"/>
        <w:rPr>
          <w:rFonts w:ascii="Times New Roman" w:eastAsia="Times New Roman" w:hAnsi="Times New Roman"/>
          <w:u w:val="single"/>
        </w:rPr>
      </w:pPr>
      <w:r w:rsidRPr="001C0972">
        <w:rPr>
          <w:rFonts w:ascii="Times New Roman" w:eastAsia="Times New Roman" w:hAnsi="Times New Roman"/>
          <w:u w:val="single"/>
        </w:rPr>
        <w:t>Vartojimo metodas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Baclofen Sintetica dažniausiai skiriamas nepertraukiama infuzija iš karto po implantavimo. Kai parenkama stabili paros dozė ir stabilizuojamos paciento funkcijos, įsitikinus, kad naudojant pompą tai galima užtikrinti, galima pradėti taikyti sudėtingesnį gydymo metodą, taip užtikrinant optimalią spazminės būklės kontrolę įvairiu paros metu. Pavyzdžiui, pacientams, kuriems naktį sustiprėja spazmai, galima 20 % padidinti infuzijos greitį per valandą. Šį infuzijos greičio pakeitimą reikia užprogramuoti maždaug prieš 2 valandas iki numatomo klinikinio poveikio.</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Kiekviena ampulė skirta išimtinai vienkartiniam vartojimui. Negalima pakartotinai sterilizuoti.</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rPr>
        <w:t>Prieš vartojant vaistinį preparatą reikia apžiūrėti. Galima vartoti tik skaidrų tirpalą, kuriame faktiškai nėra dalelių.</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5165B" w:rsidRPr="001C0972" w:rsidRDefault="00B5165B" w:rsidP="00B5165B">
      <w:pPr>
        <w:tabs>
          <w:tab w:val="left" w:pos="567"/>
        </w:tabs>
        <w:spacing w:after="0" w:line="240" w:lineRule="auto"/>
        <w:rPr>
          <w:rFonts w:ascii="Times New Roman" w:eastAsia="Times New Roman" w:hAnsi="Times New Roman"/>
          <w:i/>
          <w:snapToGrid w:val="0"/>
          <w:szCs w:val="20"/>
        </w:rPr>
      </w:pPr>
      <w:bookmarkStart w:id="6" w:name="_Hlk47993400"/>
      <w:r w:rsidRPr="001C0972">
        <w:rPr>
          <w:rFonts w:ascii="Times New Roman" w:eastAsia="Times New Roman" w:hAnsi="Times New Roman"/>
          <w:i/>
          <w:snapToGrid w:val="0"/>
          <w:szCs w:val="20"/>
        </w:rPr>
        <w:t>Vartojimo / darbo instrukcijos</w:t>
      </w:r>
    </w:p>
    <w:p w:rsidR="00B5165B" w:rsidRPr="001C0972" w:rsidRDefault="00B5165B" w:rsidP="00B5165B">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Baclofen Sintetica skirtas leisti į povoratinklinę ertmę ir nepertraukiamai infuzuoti. Jis turi būti vartojamas pagal kiekvienos infuzinės sistemos specifikacijas.</w:t>
      </w:r>
    </w:p>
    <w:p w:rsidR="00B5165B" w:rsidRPr="001C0972" w:rsidRDefault="00B5165B" w:rsidP="00B5165B">
      <w:pPr>
        <w:autoSpaceDE w:val="0"/>
        <w:autoSpaceDN w:val="0"/>
        <w:adjustRightInd w:val="0"/>
        <w:spacing w:after="0" w:line="240" w:lineRule="auto"/>
        <w:rPr>
          <w:rFonts w:ascii="Times New Roman" w:eastAsia="Times New Roman" w:hAnsi="Times New Roman"/>
          <w:bCs/>
          <w:i/>
          <w:iCs/>
          <w:snapToGrid w:val="0"/>
        </w:rPr>
      </w:pPr>
    </w:p>
    <w:bookmarkEnd w:id="6"/>
    <w:p w:rsidR="00BB40A6" w:rsidRPr="001C0972" w:rsidRDefault="00BB40A6" w:rsidP="00BB40A6">
      <w:pPr>
        <w:autoSpaceDE w:val="0"/>
        <w:autoSpaceDN w:val="0"/>
        <w:adjustRightInd w:val="0"/>
        <w:spacing w:after="0" w:line="240" w:lineRule="auto"/>
        <w:rPr>
          <w:rFonts w:ascii="Times New Roman" w:eastAsia="Times New Roman" w:hAnsi="Times New Roman"/>
          <w:b/>
          <w:i/>
          <w:iCs/>
          <w:snapToGrid w:val="0"/>
        </w:rPr>
      </w:pPr>
      <w:r w:rsidRPr="001C0972">
        <w:rPr>
          <w:rFonts w:ascii="Times New Roman" w:eastAsia="Times New Roman" w:hAnsi="Times New Roman"/>
          <w:b/>
          <w:i/>
          <w:iCs/>
          <w:snapToGrid w:val="0"/>
        </w:rPr>
        <w:t>Vaistinio preparato skiedimo prieš vartojant instrukcija pateikiama 6.6 skyriuje.</w:t>
      </w:r>
    </w:p>
    <w:p w:rsidR="00BB40A6" w:rsidRPr="001C0972" w:rsidRDefault="00BB40A6" w:rsidP="00BB40A6">
      <w:pPr>
        <w:autoSpaceDE w:val="0"/>
        <w:autoSpaceDN w:val="0"/>
        <w:adjustRightInd w:val="0"/>
        <w:spacing w:after="0" w:line="240" w:lineRule="auto"/>
        <w:rPr>
          <w:rFonts w:ascii="Times New Roman" w:eastAsia="Times New Roman" w:hAnsi="Times New Roman"/>
          <w:b/>
          <w:i/>
          <w:iCs/>
          <w:snapToGrid w:val="0"/>
        </w:rPr>
      </w:pPr>
    </w:p>
    <w:p w:rsidR="00BB40A6" w:rsidRPr="001C0972" w:rsidRDefault="00BB40A6" w:rsidP="00BB40A6">
      <w:pPr>
        <w:tabs>
          <w:tab w:val="left" w:pos="567"/>
        </w:tabs>
        <w:spacing w:after="0" w:line="240" w:lineRule="auto"/>
        <w:rPr>
          <w:rFonts w:ascii="Times New Roman" w:eastAsia="Times New Roman" w:hAnsi="Times New Roman"/>
          <w:u w:val="single"/>
        </w:rPr>
      </w:pPr>
      <w:r w:rsidRPr="001C0972">
        <w:rPr>
          <w:rFonts w:ascii="Times New Roman" w:eastAsia="Times New Roman" w:hAnsi="Times New Roman"/>
          <w:u w:val="single"/>
        </w:rPr>
        <w:t>Ypatingos populiacijos</w:t>
      </w:r>
    </w:p>
    <w:p w:rsidR="00B5165B" w:rsidRPr="001C0972" w:rsidRDefault="00B5165B" w:rsidP="00B5165B">
      <w:pPr>
        <w:autoSpaceDE w:val="0"/>
        <w:autoSpaceDN w:val="0"/>
        <w:adjustRightInd w:val="0"/>
        <w:spacing w:after="0" w:line="240" w:lineRule="auto"/>
        <w:rPr>
          <w:rFonts w:ascii="Times New Roman" w:eastAsia="Times New Roman" w:hAnsi="Times New Roman"/>
          <w:i/>
          <w:iCs/>
        </w:rPr>
      </w:pPr>
      <w:bookmarkStart w:id="7" w:name="_Hlk47993410"/>
      <w:r w:rsidRPr="001C0972">
        <w:rPr>
          <w:rFonts w:ascii="Times New Roman" w:eastAsia="Times New Roman" w:hAnsi="Times New Roman"/>
          <w:i/>
          <w:iCs/>
        </w:rPr>
        <w:t>Vaikų populiacija</w:t>
      </w:r>
    </w:p>
    <w:p w:rsidR="00B5165B" w:rsidRPr="001C0972" w:rsidRDefault="00B5165B" w:rsidP="00B5165B">
      <w:pPr>
        <w:autoSpaceDE w:val="0"/>
        <w:autoSpaceDN w:val="0"/>
        <w:adjustRightInd w:val="0"/>
        <w:spacing w:after="0" w:line="240" w:lineRule="auto"/>
        <w:rPr>
          <w:rFonts w:ascii="Times New Roman" w:eastAsia="Times New Roman" w:hAnsi="Times New Roman"/>
        </w:rPr>
      </w:pPr>
    </w:p>
    <w:p w:rsidR="00B5165B" w:rsidRPr="001C0972" w:rsidRDefault="009F6176" w:rsidP="00B5165B">
      <w:pPr>
        <w:autoSpaceDE w:val="0"/>
        <w:autoSpaceDN w:val="0"/>
        <w:adjustRightInd w:val="0"/>
        <w:spacing w:after="0" w:line="240" w:lineRule="auto"/>
        <w:rPr>
          <w:rFonts w:ascii="Times New Roman" w:eastAsia="Times New Roman" w:hAnsi="Times New Roman"/>
          <w:i/>
        </w:rPr>
      </w:pPr>
      <w:r w:rsidRPr="001C0972">
        <w:rPr>
          <w:rFonts w:ascii="Times New Roman" w:eastAsia="Times New Roman" w:hAnsi="Times New Roman"/>
          <w:i/>
          <w:iCs/>
        </w:rPr>
        <w:t>Bandomoji</w:t>
      </w:r>
      <w:r w:rsidR="00B5165B" w:rsidRPr="001C0972">
        <w:rPr>
          <w:rFonts w:ascii="Times New Roman" w:eastAsia="Times New Roman" w:hAnsi="Times New Roman"/>
          <w:i/>
          <w:iCs/>
        </w:rPr>
        <w:t xml:space="preserve"> fazė</w:t>
      </w:r>
    </w:p>
    <w:p w:rsidR="00833232" w:rsidRPr="001C0972" w:rsidRDefault="00B5165B" w:rsidP="00833232">
      <w:pPr>
        <w:autoSpaceDE w:val="0"/>
        <w:autoSpaceDN w:val="0"/>
        <w:adjustRightInd w:val="0"/>
        <w:spacing w:after="0" w:line="240" w:lineRule="auto"/>
        <w:rPr>
          <w:rFonts w:ascii="Times New Roman" w:eastAsia="Times New Roman" w:hAnsi="Times New Roman"/>
          <w:iCs/>
        </w:rPr>
      </w:pPr>
      <w:r w:rsidRPr="001C0972">
        <w:rPr>
          <w:rFonts w:ascii="Times New Roman" w:eastAsia="Times New Roman" w:hAnsi="Times New Roman"/>
          <w:iCs/>
        </w:rPr>
        <w:lastRenderedPageBreak/>
        <w:t>Pradinė bandomoji dozė, skiriama taikant juosmeninę punkciją, pacientams nuo 4 iki &lt; 18</w:t>
      </w:r>
      <w:r w:rsidR="007B4095" w:rsidRPr="001C0972">
        <w:rPr>
          <w:rFonts w:ascii="Times New Roman" w:eastAsia="Times New Roman" w:hAnsi="Times New Roman"/>
          <w:iCs/>
        </w:rPr>
        <w:t> </w:t>
      </w:r>
      <w:r w:rsidRPr="001C0972">
        <w:rPr>
          <w:rFonts w:ascii="Times New Roman" w:eastAsia="Times New Roman" w:hAnsi="Times New Roman"/>
          <w:iCs/>
        </w:rPr>
        <w:t>metų turi būti 25</w:t>
      </w:r>
      <w:r w:rsidRPr="001C0972">
        <w:rPr>
          <w:rFonts w:ascii="Times New Roman" w:eastAsia="Times New Roman" w:hAnsi="Times New Roman"/>
          <w:iCs/>
        </w:rPr>
        <w:noBreakHyphen/>
        <w:t xml:space="preserve">50 mikrogramų per parą, atsižvelgiant į vaiko amžių ir dydį. Pacientams, kuriems negaunama </w:t>
      </w:r>
      <w:r w:rsidR="00AA45F9">
        <w:rPr>
          <w:rFonts w:ascii="Times New Roman" w:eastAsia="Times New Roman" w:hAnsi="Times New Roman"/>
          <w:iCs/>
        </w:rPr>
        <w:t xml:space="preserve">klinikinio </w:t>
      </w:r>
      <w:r w:rsidRPr="001C0972">
        <w:rPr>
          <w:rFonts w:ascii="Times New Roman" w:eastAsia="Times New Roman" w:hAnsi="Times New Roman"/>
          <w:iCs/>
        </w:rPr>
        <w:t>atsako, kas 24</w:t>
      </w:r>
      <w:r w:rsidRPr="001C0972">
        <w:rPr>
          <w:rFonts w:ascii="Times New Roman" w:eastAsia="Times New Roman" w:hAnsi="Times New Roman"/>
        </w:rPr>
        <w:t> </w:t>
      </w:r>
      <w:r w:rsidRPr="001C0972">
        <w:rPr>
          <w:rFonts w:ascii="Times New Roman" w:eastAsia="Times New Roman" w:hAnsi="Times New Roman"/>
          <w:iCs/>
        </w:rPr>
        <w:t>valandas galima didinti dozę po 25</w:t>
      </w:r>
      <w:r w:rsidRPr="001C0972">
        <w:rPr>
          <w:rFonts w:ascii="Times New Roman" w:eastAsia="Times New Roman" w:hAnsi="Times New Roman"/>
        </w:rPr>
        <w:t> </w:t>
      </w:r>
      <w:r w:rsidRPr="001C0972">
        <w:rPr>
          <w:rFonts w:ascii="Times New Roman" w:eastAsia="Times New Roman" w:hAnsi="Times New Roman"/>
          <w:iCs/>
        </w:rPr>
        <w:t xml:space="preserve">mikrogramus per parą. Didžiausia </w:t>
      </w:r>
      <w:r w:rsidR="00AA45F9">
        <w:rPr>
          <w:rFonts w:ascii="Times New Roman" w:eastAsia="Times New Roman" w:hAnsi="Times New Roman"/>
          <w:iCs/>
        </w:rPr>
        <w:t>bandomosios</w:t>
      </w:r>
      <w:r w:rsidRPr="001C0972">
        <w:rPr>
          <w:rFonts w:ascii="Times New Roman" w:eastAsia="Times New Roman" w:hAnsi="Times New Roman"/>
          <w:iCs/>
        </w:rPr>
        <w:t xml:space="preserve"> fazės dozė vaikams neturi viršyti 100</w:t>
      </w:r>
      <w:r w:rsidRPr="001C0972">
        <w:rPr>
          <w:rFonts w:ascii="Times New Roman" w:eastAsia="Times New Roman" w:hAnsi="Times New Roman"/>
        </w:rPr>
        <w:t> </w:t>
      </w:r>
      <w:r w:rsidRPr="001C0972">
        <w:rPr>
          <w:rFonts w:ascii="Times New Roman" w:eastAsia="Times New Roman" w:hAnsi="Times New Roman"/>
          <w:iCs/>
        </w:rPr>
        <w:t>mikrogramų per parą.</w:t>
      </w:r>
      <w:r w:rsidR="00833232" w:rsidRPr="001C0972">
        <w:rPr>
          <w:rFonts w:ascii="Times New Roman" w:eastAsia="Times New Roman" w:hAnsi="Times New Roman"/>
          <w:iCs/>
        </w:rPr>
        <w:t xml:space="preserve"> Saugumo priemonės yra tokios pačios tiek suaugusiesiems, tiek vaikams, žr. a</w:t>
      </w:r>
      <w:r w:rsidR="00AA45F9">
        <w:rPr>
          <w:rFonts w:ascii="Times New Roman" w:eastAsia="Times New Roman" w:hAnsi="Times New Roman"/>
          <w:iCs/>
        </w:rPr>
        <w:t>n</w:t>
      </w:r>
      <w:r w:rsidR="00833232" w:rsidRPr="001C0972">
        <w:rPr>
          <w:rFonts w:ascii="Times New Roman" w:eastAsia="Times New Roman" w:hAnsi="Times New Roman"/>
          <w:iCs/>
        </w:rPr>
        <w:t>k</w:t>
      </w:r>
      <w:r w:rsidR="00AA45F9">
        <w:rPr>
          <w:rFonts w:ascii="Times New Roman" w:eastAsia="Times New Roman" w:hAnsi="Times New Roman"/>
          <w:iCs/>
        </w:rPr>
        <w:t>s</w:t>
      </w:r>
      <w:r w:rsidR="00833232" w:rsidRPr="001C0972">
        <w:rPr>
          <w:rFonts w:ascii="Times New Roman" w:eastAsia="Times New Roman" w:hAnsi="Times New Roman"/>
          <w:iCs/>
        </w:rPr>
        <w:t>čiau esantį poskyrį apie bandomąją fazę.</w:t>
      </w:r>
    </w:p>
    <w:p w:rsidR="00B5165B" w:rsidRPr="001C0972" w:rsidRDefault="00B5165B" w:rsidP="00B5165B">
      <w:pPr>
        <w:autoSpaceDE w:val="0"/>
        <w:autoSpaceDN w:val="0"/>
        <w:adjustRightInd w:val="0"/>
        <w:spacing w:after="0" w:line="240" w:lineRule="auto"/>
        <w:rPr>
          <w:rFonts w:ascii="Times New Roman" w:eastAsia="Times New Roman" w:hAnsi="Times New Roman"/>
          <w:iCs/>
        </w:rPr>
      </w:pPr>
    </w:p>
    <w:p w:rsidR="00B5165B" w:rsidRPr="001C0972" w:rsidRDefault="00B5165B" w:rsidP="00B5165B">
      <w:pPr>
        <w:autoSpaceDE w:val="0"/>
        <w:autoSpaceDN w:val="0"/>
        <w:adjustRightInd w:val="0"/>
        <w:spacing w:after="0" w:line="240" w:lineRule="auto"/>
        <w:rPr>
          <w:rFonts w:ascii="Times New Roman" w:eastAsia="Times New Roman" w:hAnsi="Times New Roman"/>
        </w:rPr>
      </w:pPr>
    </w:p>
    <w:p w:rsidR="00B5165B" w:rsidRPr="001C0972" w:rsidRDefault="00B5165B" w:rsidP="00B5165B">
      <w:pPr>
        <w:autoSpaceDE w:val="0"/>
        <w:autoSpaceDN w:val="0"/>
        <w:adjustRightInd w:val="0"/>
        <w:spacing w:after="0" w:line="240" w:lineRule="auto"/>
        <w:rPr>
          <w:rFonts w:ascii="Times New Roman" w:eastAsia="Times New Roman" w:hAnsi="Times New Roman"/>
          <w:i/>
        </w:rPr>
      </w:pPr>
      <w:r w:rsidRPr="001C0972">
        <w:rPr>
          <w:rFonts w:ascii="Times New Roman" w:eastAsia="Times New Roman" w:hAnsi="Times New Roman"/>
          <w:i/>
          <w:iCs/>
        </w:rPr>
        <w:t>Titravimo fazė</w:t>
      </w:r>
    </w:p>
    <w:p w:rsidR="009F6176" w:rsidRPr="001C0972" w:rsidRDefault="009F6176" w:rsidP="009F6176">
      <w:pPr>
        <w:autoSpaceDE w:val="0"/>
        <w:autoSpaceDN w:val="0"/>
        <w:adjustRightInd w:val="0"/>
        <w:spacing w:after="0" w:line="240" w:lineRule="auto"/>
        <w:rPr>
          <w:rFonts w:ascii="Times New Roman" w:eastAsia="Times New Roman" w:hAnsi="Times New Roman"/>
          <w:iCs/>
        </w:rPr>
      </w:pPr>
      <w:r w:rsidRPr="001C0972">
        <w:rPr>
          <w:rFonts w:ascii="Times New Roman" w:eastAsia="Times New Roman" w:hAnsi="Times New Roman"/>
          <w:iCs/>
        </w:rPr>
        <w:t>Rekomendacijos yra tokios pačios tiek suaugusiesiems, tiek vaikams, žr. a</w:t>
      </w:r>
      <w:r w:rsidR="00AA45F9">
        <w:rPr>
          <w:rFonts w:ascii="Times New Roman" w:eastAsia="Times New Roman" w:hAnsi="Times New Roman"/>
          <w:iCs/>
        </w:rPr>
        <w:t>n</w:t>
      </w:r>
      <w:r w:rsidRPr="001C0972">
        <w:rPr>
          <w:rFonts w:ascii="Times New Roman" w:eastAsia="Times New Roman" w:hAnsi="Times New Roman"/>
          <w:iCs/>
        </w:rPr>
        <w:t>k</w:t>
      </w:r>
      <w:r w:rsidR="00AA45F9">
        <w:rPr>
          <w:rFonts w:ascii="Times New Roman" w:eastAsia="Times New Roman" w:hAnsi="Times New Roman"/>
          <w:iCs/>
        </w:rPr>
        <w:t>s</w:t>
      </w:r>
      <w:r w:rsidRPr="001C0972">
        <w:rPr>
          <w:rFonts w:ascii="Times New Roman" w:eastAsia="Times New Roman" w:hAnsi="Times New Roman"/>
          <w:iCs/>
        </w:rPr>
        <w:t>čiau esantį poskyrį apie titravimo fazę.</w:t>
      </w:r>
    </w:p>
    <w:p w:rsidR="00B5165B" w:rsidRPr="001C0972" w:rsidRDefault="00B5165B" w:rsidP="00B5165B">
      <w:pPr>
        <w:tabs>
          <w:tab w:val="left" w:pos="567"/>
        </w:tabs>
        <w:autoSpaceDE w:val="0"/>
        <w:autoSpaceDN w:val="0"/>
        <w:adjustRightInd w:val="0"/>
        <w:spacing w:after="0" w:line="240" w:lineRule="auto"/>
        <w:rPr>
          <w:rFonts w:ascii="Times New Roman" w:eastAsia="Times New Roman" w:hAnsi="Times New Roman"/>
          <w:bCs/>
          <w:i/>
          <w:iCs/>
          <w:szCs w:val="20"/>
        </w:rPr>
      </w:pPr>
    </w:p>
    <w:p w:rsidR="00B5165B" w:rsidRPr="001C0972" w:rsidRDefault="00B5165B" w:rsidP="00B5165B">
      <w:pPr>
        <w:autoSpaceDE w:val="0"/>
        <w:autoSpaceDN w:val="0"/>
        <w:adjustRightInd w:val="0"/>
        <w:spacing w:after="0" w:line="240" w:lineRule="auto"/>
        <w:rPr>
          <w:rFonts w:ascii="Times New Roman" w:eastAsia="Times New Roman" w:hAnsi="Times New Roman"/>
          <w:i/>
          <w:iCs/>
        </w:rPr>
      </w:pPr>
      <w:r w:rsidRPr="001C0972">
        <w:rPr>
          <w:rFonts w:ascii="Times New Roman" w:eastAsia="Times New Roman" w:hAnsi="Times New Roman"/>
          <w:i/>
          <w:iCs/>
        </w:rPr>
        <w:t>Palaikomasis gydymas</w:t>
      </w:r>
    </w:p>
    <w:p w:rsidR="00B5165B" w:rsidRPr="001C0972" w:rsidRDefault="00B5165B" w:rsidP="00B5165B">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Vaikams nuo 4 iki &lt; 18 metų, kuriems yra galvos arba nugaros smegenų kilmės sunki lėtinė spazminė būklė, taikant ilgalaikę nepertraukiamą Baclofen Sintetica infuziją, pradinė palaikomoji dozė yra 25</w:t>
      </w:r>
      <w:r w:rsidRPr="001C0972">
        <w:rPr>
          <w:rFonts w:ascii="Times New Roman" w:eastAsia="Times New Roman" w:hAnsi="Times New Roman"/>
        </w:rPr>
        <w:noBreakHyphen/>
        <w:t>200 mikrogramų per parą (dozės mediana:</w:t>
      </w:r>
      <w:r w:rsidRPr="001C0972">
        <w:rPr>
          <w:rFonts w:ascii="Times New Roman" w:eastAsia="Times New Roman" w:hAnsi="Times New Roman"/>
          <w:iCs/>
        </w:rPr>
        <w:t xml:space="preserve"> 100</w:t>
      </w:r>
      <w:r w:rsidRPr="001C0972">
        <w:rPr>
          <w:rFonts w:ascii="Times New Roman" w:eastAsia="Times New Roman" w:hAnsi="Times New Roman"/>
        </w:rPr>
        <w:t> </w:t>
      </w:r>
      <w:r w:rsidRPr="001C0972">
        <w:rPr>
          <w:rFonts w:ascii="Times New Roman" w:eastAsia="Times New Roman" w:hAnsi="Times New Roman"/>
          <w:iCs/>
        </w:rPr>
        <w:t>mikrogramų per parą). Pirmaisiais terapijos metais pastebėta bendros paros dozės didėjimo tendencija, todėl palaikomąją dozę reikia koreguoti, atsižvelgiant į individualų klinikinį atsaką. 1000</w:t>
      </w:r>
      <w:r w:rsidRPr="001C0972">
        <w:rPr>
          <w:rFonts w:ascii="Times New Roman" w:eastAsia="Times New Roman" w:hAnsi="Times New Roman"/>
        </w:rPr>
        <w:t> </w:t>
      </w:r>
      <w:r w:rsidRPr="001C0972">
        <w:rPr>
          <w:rFonts w:ascii="Times New Roman" w:eastAsia="Times New Roman" w:hAnsi="Times New Roman"/>
          <w:iCs/>
        </w:rPr>
        <w:t xml:space="preserve">mikrogramų per parą viršijančių dozių vartojimo patirties </w:t>
      </w:r>
      <w:r w:rsidR="00AA45F9">
        <w:rPr>
          <w:rFonts w:ascii="Times New Roman" w:eastAsia="Times New Roman" w:hAnsi="Times New Roman"/>
          <w:iCs/>
        </w:rPr>
        <w:t>nepakanka</w:t>
      </w:r>
      <w:r w:rsidRPr="001C0972">
        <w:rPr>
          <w:rFonts w:ascii="Times New Roman" w:eastAsia="Times New Roman" w:hAnsi="Times New Roman"/>
          <w:iCs/>
        </w:rPr>
        <w:t>.</w:t>
      </w:r>
    </w:p>
    <w:p w:rsidR="00B5165B" w:rsidRPr="001C0972" w:rsidRDefault="00B5165B" w:rsidP="00B5165B">
      <w:pPr>
        <w:autoSpaceDE w:val="0"/>
        <w:autoSpaceDN w:val="0"/>
        <w:adjustRightInd w:val="0"/>
        <w:spacing w:after="0" w:line="240" w:lineRule="auto"/>
        <w:rPr>
          <w:rFonts w:ascii="Times New Roman" w:eastAsia="Times New Roman" w:hAnsi="Times New Roman"/>
          <w:iCs/>
        </w:rPr>
      </w:pPr>
      <w:r w:rsidRPr="001C0972">
        <w:rPr>
          <w:rFonts w:ascii="Times New Roman" w:eastAsia="Times New Roman" w:hAnsi="Times New Roman"/>
          <w:iCs/>
        </w:rPr>
        <w:t xml:space="preserve">Baclofen </w:t>
      </w:r>
      <w:r w:rsidRPr="001C0972">
        <w:rPr>
          <w:rFonts w:ascii="Times New Roman" w:eastAsia="Times New Roman" w:hAnsi="Times New Roman"/>
        </w:rPr>
        <w:t>Sintetica</w:t>
      </w:r>
      <w:r w:rsidRPr="001C0972">
        <w:rPr>
          <w:rFonts w:ascii="Times New Roman" w:eastAsia="Times New Roman" w:hAnsi="Times New Roman"/>
          <w:iCs/>
        </w:rPr>
        <w:t xml:space="preserve"> saugumas ir veiksmingumas, gydant galvos arba nugaros smegenų kilmės sunkias spazmines būkles jaunesniems kaip 4</w:t>
      </w:r>
      <w:r w:rsidRPr="001C0972">
        <w:rPr>
          <w:rFonts w:ascii="Times New Roman" w:eastAsia="Times New Roman" w:hAnsi="Times New Roman"/>
        </w:rPr>
        <w:t> </w:t>
      </w:r>
      <w:r w:rsidRPr="001C0972">
        <w:rPr>
          <w:rFonts w:ascii="Times New Roman" w:eastAsia="Times New Roman" w:hAnsi="Times New Roman"/>
          <w:iCs/>
        </w:rPr>
        <w:t>metų vaikams, neištirtas (taip pat žr. 4.4</w:t>
      </w:r>
      <w:r w:rsidRPr="001C0972">
        <w:rPr>
          <w:rFonts w:ascii="Times New Roman" w:eastAsia="Times New Roman" w:hAnsi="Times New Roman"/>
        </w:rPr>
        <w:t> </w:t>
      </w:r>
      <w:r w:rsidRPr="001C0972">
        <w:rPr>
          <w:rFonts w:ascii="Times New Roman" w:eastAsia="Times New Roman" w:hAnsi="Times New Roman"/>
          <w:iCs/>
        </w:rPr>
        <w:t>skyrių).</w:t>
      </w:r>
    </w:p>
    <w:p w:rsidR="00B5165B" w:rsidRPr="001C0972" w:rsidRDefault="00B5165B" w:rsidP="00B5165B">
      <w:pPr>
        <w:tabs>
          <w:tab w:val="left" w:pos="567"/>
        </w:tabs>
        <w:autoSpaceDE w:val="0"/>
        <w:autoSpaceDN w:val="0"/>
        <w:adjustRightInd w:val="0"/>
        <w:spacing w:after="0" w:line="240" w:lineRule="auto"/>
        <w:rPr>
          <w:rFonts w:ascii="Times New Roman" w:eastAsia="Times New Roman" w:hAnsi="Times New Roman"/>
          <w:bCs/>
          <w:i/>
          <w:iCs/>
          <w:szCs w:val="20"/>
        </w:rPr>
      </w:pPr>
    </w:p>
    <w:bookmarkEnd w:id="7"/>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Cs/>
          <w:i/>
          <w:iCs/>
        </w:rPr>
      </w:pPr>
      <w:r w:rsidRPr="001C0972">
        <w:rPr>
          <w:rFonts w:ascii="Times New Roman" w:eastAsia="Times New Roman" w:hAnsi="Times New Roman"/>
          <w:bCs/>
          <w:i/>
          <w:iCs/>
        </w:rPr>
        <w:t>Pacientams, kurių inkstų funkcija sutrikusi</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Baclofen Sintetica gydomiems pacientams, kuriems yra inkstų funkcijos sutrikimas, tyrimų neatlikta. Kadangi baklofenas daugiausia išskiriamas nepakitęs per inkstus, pacientams, kuriems yra inkstų funkcijos sutrikimas, jį reikia skirti ypač atsargiai.</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Cs/>
          <w:i/>
          <w:iCs/>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Cs/>
          <w:i/>
          <w:iCs/>
        </w:rPr>
      </w:pPr>
      <w:r w:rsidRPr="001C0972">
        <w:rPr>
          <w:rFonts w:ascii="Times New Roman" w:eastAsia="Times New Roman" w:hAnsi="Times New Roman"/>
          <w:bCs/>
          <w:i/>
          <w:iCs/>
        </w:rPr>
        <w:t>Pacientams, kurių kepenų funkcija sutrikusi</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Baclofen Sintetica gydomiems pacientams, kuriems yra kepenų funkcijos sutrikimas, tyrimų neatlikta. Dozės koreguoti nerekomenduojama, nes Baclofen Sintetica pavartojus į povoratinklinę ertmę kepenys neturi didelės reikšmės baklofeno metabolizmui. Taigi nėra tikėtina, kad kepenų funkcijos sutrikimas paveiktų sisteminę vaistinio preparato ekspoziciją.</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Cs/>
          <w:i/>
          <w:iCs/>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Cs/>
          <w:i/>
          <w:iCs/>
        </w:rPr>
      </w:pPr>
      <w:r w:rsidRPr="001C0972">
        <w:rPr>
          <w:rFonts w:ascii="Times New Roman" w:eastAsia="Times New Roman" w:hAnsi="Times New Roman"/>
          <w:bCs/>
          <w:i/>
          <w:iCs/>
        </w:rPr>
        <w:t>Senyviems pacientams</w:t>
      </w:r>
    </w:p>
    <w:p w:rsidR="00BB40A6" w:rsidRPr="001C0972" w:rsidRDefault="00BB40A6" w:rsidP="00BB40A6">
      <w:pPr>
        <w:autoSpaceDE w:val="0"/>
        <w:autoSpaceDN w:val="0"/>
        <w:adjustRightInd w:val="0"/>
        <w:spacing w:after="0" w:line="240" w:lineRule="auto"/>
        <w:rPr>
          <w:rFonts w:ascii="Times New Roman" w:eastAsia="SimSun" w:hAnsi="Times New Roman"/>
          <w:b/>
          <w:i/>
          <w:snapToGrid w:val="0"/>
          <w:szCs w:val="20"/>
        </w:rPr>
      </w:pPr>
      <w:r w:rsidRPr="001C0972">
        <w:rPr>
          <w:rFonts w:ascii="Times New Roman" w:eastAsia="Times New Roman" w:hAnsi="Times New Roman"/>
        </w:rPr>
        <w:t>Klinikinių tyrimų metu Baclofen Sintetica buvo gydomi keli vyresni kaip 65 metų pacientai ir, palyginti su jaunesniems pacientais, didesnės rizikos jiems nenustatyta. Specifinių problemų šioje amžiaus grupėje nesitikima, nes dozės individualiai titruojamos.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4.3</w:t>
      </w:r>
      <w:r w:rsidRPr="001C0972">
        <w:rPr>
          <w:rFonts w:ascii="Times New Roman" w:eastAsia="Times New Roman" w:hAnsi="Times New Roman"/>
          <w:b/>
          <w:snapToGrid w:val="0"/>
          <w:szCs w:val="20"/>
        </w:rPr>
        <w:tab/>
        <w:t>Kontraindikacijos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Padidėjęs jautrumas veikliajai arba bet kuriai 6.1 skyriuje nurodytai pagalbinei medžiagai.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Gydymui </w:t>
      </w:r>
      <w:bookmarkStart w:id="8" w:name="_Hlk3634957"/>
      <w:r w:rsidRPr="001C0972">
        <w:rPr>
          <w:rFonts w:ascii="Times New Roman" w:eastAsia="Times New Roman" w:hAnsi="Times New Roman"/>
        </w:rPr>
        <w:t>vaistais</w:t>
      </w:r>
      <w:bookmarkEnd w:id="8"/>
      <w:r w:rsidRPr="001C0972">
        <w:rPr>
          <w:rFonts w:ascii="Times New Roman" w:eastAsia="Times New Roman" w:hAnsi="Times New Roman"/>
        </w:rPr>
        <w:t xml:space="preserve"> atspari epilepsija.</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rPr>
        <w:t>Vaistinio preparato negalima vartoti kitokiu būdu nei į povoratinklinę ertmę.</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4.4</w:t>
      </w:r>
      <w:r w:rsidRPr="001C0972">
        <w:rPr>
          <w:rFonts w:ascii="Times New Roman" w:eastAsia="Times New Roman" w:hAnsi="Times New Roman"/>
          <w:b/>
          <w:snapToGrid w:val="0"/>
          <w:szCs w:val="20"/>
        </w:rPr>
        <w:tab/>
        <w:t>Specialūs įspėjimai ir atsargumo priemonės</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Gydymas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Pompą galima implantuoti tik kruopščiai įvertinus paciento atsaką į baklofeno injekcijas, iš karto suleistas į povoratinklinę ertmę, ir (arba) į dozės titravimą. Atsižvelgiant į riziką, siejamą su baklofeno vartojimo į povoratinklinę ertmę pradžia ir dozės koregavimu (bendrą CNS funkcijų slopinimą, širdies ir kraujagyslių sistemos kolapsą ir (arba) kvėpavimo slopinimą), šių etapų galima imtis tik mediciniškai stebint pacientą gydymo centre, kuriame paruošta reikiama įranga, ir laikantis direktyvų, pateiktų skyriuje „Dozavimas ir vartojimo metodas“. Reikia būti pasirengus nedelsiant naudoti gaivinimo įrangą, jei pasireikštų perdozavimo simptomų, kurie keltų grėsmę gyvybei. Gydytojai turi turėti pakankamai ilgalaikio gydymo infuzijomis į povoratinklinę ertmę patirties.</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Pacientų stebėjimas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Po chirurginio pompos implantavimo pacientus reikia atidžiai stebėti, ypač pompos naudojimo pradžioje ir kiekvieną kartą, kai koreguojamas lašinimo greitis ir (arba) baklofeno koncentracija rezervuare, kol bus pasiektas norimas paciento atsakas į infuziją ir jis išliks priimtinose ribose.</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Svarbu, kad pacientas, gydantis gydytojas ir paciento globėjai tiksliai žinotų šio gydymo metodo keliamą riziką. Visi asmenys, dalyvaujantys gydyme, arba paciento globėjai turi būti aiškiai informuoti apie nepakankamo dozavimo ir perdozavimo simptomus, intoksikacijos atveju taikytinas procedūras ir priemones, kurių reikia imtis namuose, prižiūrint pompą ir dūrio vietą.</w:t>
      </w:r>
    </w:p>
    <w:p w:rsidR="00BB40A6" w:rsidRPr="001C0972" w:rsidRDefault="00BB40A6" w:rsidP="00BB40A6">
      <w:pPr>
        <w:autoSpaceDE w:val="0"/>
        <w:autoSpaceDN w:val="0"/>
        <w:adjustRightInd w:val="0"/>
        <w:spacing w:after="0" w:line="240" w:lineRule="auto"/>
        <w:rPr>
          <w:rFonts w:ascii="Times New Roman" w:eastAsia="Times New Roman" w:hAnsi="Times New Roman"/>
          <w:iCs/>
        </w:rPr>
      </w:pPr>
      <w:r w:rsidRPr="001C0972">
        <w:rPr>
          <w:rFonts w:ascii="Times New Roman" w:eastAsia="Times New Roman" w:hAnsi="Times New Roman"/>
          <w:iCs/>
        </w:rPr>
        <w:t>Pacientams, kuriems yra spazminė būklė dėl galvos pažeidimo, rekomenduojama nepradėti ilgalaikės Baclofen Sintetica terapijos, kol stabilizuosis spazminės būklės simptomai (t. y. bent vienerius metus po pažeidimo).</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Bandomoji fazė</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Pradinėje </w:t>
      </w:r>
      <w:r w:rsidR="00C31CE0">
        <w:rPr>
          <w:rFonts w:ascii="Times New Roman" w:eastAsia="Times New Roman" w:hAnsi="Times New Roman"/>
        </w:rPr>
        <w:t>bandomojoje</w:t>
      </w:r>
      <w:r w:rsidRPr="001C0972">
        <w:rPr>
          <w:rFonts w:ascii="Times New Roman" w:eastAsia="Times New Roman" w:hAnsi="Times New Roman"/>
        </w:rPr>
        <w:t xml:space="preserve"> fazėje labai svarbu atidžiai stebėti kvėpavimo bei širdies ir kraujagyslių funkcijas, ypač jei yra širdies ir kraujagyslių sutrikimas arba kvėpavimo raumenų silpnumas, arba kartu vartojama benzodiazepinų arba opiatų grupės vaistinių preparatų, nes tokiais atvejais padidėja kvėpavimo slopinimo rizika.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Prieš Baclofen Sintetica bandomąją fazę reikia atmesti bet kokią infekciją, nes dėl sisteminės infekcijos gali neteisingai atrodyti, kad sustiprėjo paciento atsakas į Baclofen Sintetica injekciją.</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Uždegiminės masės implantuoto kateterio gale</w:t>
      </w:r>
      <w:r w:rsidRPr="001C0972">
        <w:rPr>
          <w:rFonts w:ascii="Times New Roman" w:eastAsia="Times New Roman" w:hAnsi="Times New Roman"/>
        </w:rPr>
        <w:t>: buvo pranešta apie atvejus, kai implantuoto kateterio gale susidarė uždegiminės masės, galinčios sukelti sunkų neurologinį sutrikimą, įskaitant paralyžių. Nors apie šiuos atvejus pranešta vartojant Baclofen Sintetica, kontrastiniu MRT arba histopatologiniu tyrimu tai nepatvirtinta. Dažniausi simptomai, siejami su uždegiminėmis masėmis, yra: 1) susilpnėjęs terapinis atsakas (pablogėjusi spazminė būklė, prieš tai gerai kontroliuotos spazminės būklės atkrytis, vartojimo nutraukimo simptomai, prastas atsakas į didinamas dozes arba dažnas ar intensyvus dozių didinimas), 2) skausmas, 3) neurologinis nepakankamumas ir (arba) disfunkcija. Klinicistai turi atidžiai stebėti pacientus, kuriems taikoma intraspinalinė terapija, ar jiems neatsiranda naujų neurologinių požymių ar simptomų. Klinicistai turi priimti medicinos žiniomis pagrįstą spendimą dėl konkretaus, jų pacientų poreikius geriausiai atitinkančio stebėjimo pobūdžio, kad būtų galima nustatyti prodrominius uždegiminių masių susidarymo požymius bei simptomus, ypač jei vartojama vaistinėje pagamintų vaistinių preparatų arba priedų, kuriuose yra opioidų. Pacientams, kuriems atsirado naujų neurologinių požymių arba simptomų, leidžiančių įtarti uždegiminių masių susidarymą, reikia apsvarstyti neurologinės konsultacijos būtinybę, nes daugelis uždegiminių masių sukeliamų simptomų nedaug kuo skiriasi nuo sunkios spazminės būklės simptomų, kuriuos pacientai patiria dėl savo ligos. Kai kuriais atvejais gali būti tikslinga atlikti vaizdo tyrimą, kad būtų patvirtinta arba atmesta uždegiminių masių susidarymo diagnozė.</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Pompos implantavimas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Prieš implantuojant pompą, pacientas turi nesirgti jokia infekcija, nes kitaip padidėtų komplikacijų po chirurginės operacijos rizika. Be to, sisteminė infekcija gali komplikuoti dozės koregavimą. Dėl lokalios infekcijos arba kateterio pasislinkimo taip pat gali nutrūkti vaistinio preparato lašėjimas, ir tai gali lemti staigų Baclofen Sintetica vartojimo nutraukimą ir jo sukeliamus simptomus (žr. „Gydymo nutraukimą“).</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Rezervuaro pripildymas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Tai turi atlikti išmokytas ir labai kvalifikuotas personalas, laikydamasis gamintojo instrukcijų. Reikia kruopščiai apskaičiuoti intervalus tarp kiekvieno pripildymo, kad rezervuaras neliktų tuščias, nes tokiu atveju pasireikštų sunkus spazminės būklės atkrytis arba potencialūs gyvybei grėsmę keliantys Baclofen Sintetica vartojimo nutraukimo simptomai (žr. „Gydymo nutraukimą“). Rezervuarą reikia pildyti griežtomis aseptinėmis sąlygomis, kad būtų išvengta užteršimo mikroorganizmais ir bet kokios CNS infekcijos. Kiekvieną kartą pripildžius rezervuarą arba po darbo su juo, atsižvelgiant į klinikinę situaciją, reikia numatyti stebėjimo laikotarpį.</w:t>
      </w: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Pripildant implantuojamą pompą, kuri per vaistų lašinimo angą tiesiogiai jungiasi su vartojimo į povoratinklinę ertmę kateteriu, reikia būti ypač atsargiems, nes tiesioginė injekcija į kateterį gali lemti gyvybei pavojingą perdozavimą.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Dozės koregavimas: papildomos pastabos.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Kai stovėjimui ir pusiausvyrai einant išlaikyti reikalingas tam tikras spazminės būklės laipsnis arba kai spazminė būklė prisideda prie funkcijų palaikymo, Baclofen Sintetica reikia vartoti atsargiai, kad būtų išvengta pernelyg didelio silpnumo arba griuvimų. Gali būti svarbu išlaikyti tam tikrą raumenų tonusą ir toleruoti retkarčiais pasitaikančius spazmus, kad būtų lengviau palaikyti kraujotakos funkciją ir išvengti galimo giliųjų venų trombozės išsivystymo.</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Kai tik įmanoma, reikia nutraukti gydymą visais kartu vartojamais geriamaisiais antispazminiais vaistiniais preparatais, kad būtų išvengta galimo perdozavimo arba nepageidaujamos sąveikos; pageidautina tai padaryti prieš pradedant Baclofen Sintetica infuziją ir atidžiai stebint medicinos personalui. Vis dėlto, ilgą laiką gydant Baclofen Sintetica, reikia vengti bet kokio staigaus kartu vartojamų antispazminių vaistinių preparatų dozių sumažinimo arba vartojimo nutraukimo.</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Įspėjimai ypatingoms populiacijoms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Pacientams, kuriems yra sulėtėjusi likvoro cirkuliacija, pavyzdžiui, dėl uždegimo arba traumos sukeltos kliūties, dėl pavėluoto Baclofen Sintetica pasiskirstymo gali sumažėti antispazminis veiksmingumas ir padaugėti nepageidaujamų reakcijų.</w:t>
      </w:r>
    </w:p>
    <w:p w:rsidR="00986E9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Pacientus, kuriems yra </w:t>
      </w:r>
      <w:r w:rsidRPr="001C0972">
        <w:rPr>
          <w:rFonts w:ascii="Times New Roman" w:eastAsia="Times New Roman" w:hAnsi="Times New Roman"/>
          <w:bCs/>
          <w:i/>
        </w:rPr>
        <w:t>psichikos sutrikimų, šizofrenija, sumišimo būklės</w:t>
      </w:r>
      <w:r w:rsidRPr="001C0972">
        <w:rPr>
          <w:rFonts w:ascii="Times New Roman" w:eastAsia="Times New Roman" w:hAnsi="Times New Roman"/>
        </w:rPr>
        <w:t xml:space="preserve"> arba </w:t>
      </w:r>
      <w:r w:rsidRPr="001C0972">
        <w:rPr>
          <w:rFonts w:ascii="Times New Roman" w:eastAsia="Times New Roman" w:hAnsi="Times New Roman"/>
          <w:bCs/>
          <w:i/>
        </w:rPr>
        <w:t>Parkinsono liga,</w:t>
      </w:r>
      <w:r w:rsidRPr="001C0972">
        <w:rPr>
          <w:rFonts w:ascii="Times New Roman" w:eastAsia="Times New Roman" w:hAnsi="Times New Roman"/>
        </w:rPr>
        <w:t xml:space="preserve"> reikia atsargiai gydyti Baclofen Sintetica ir atidžiai juos stebėti, jei pavartojus geriamojo baklofeno buvo pastebėtas šių būklių paūmėjimas. </w:t>
      </w:r>
    </w:p>
    <w:p w:rsidR="00986E96" w:rsidRPr="001C0972" w:rsidRDefault="00986E96" w:rsidP="00986E9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Gydymo Baclofen Sintetica metu būtina atidžiai stebėti pacientus, kurie turi papildomų savižudybės rizikos veiksnių. Pacientus (ir pacientų globėjus) būtina įspėti apie būtinybę stebėti, ar nepablogėja klinikinė būklė bei neatsiranda su savižudybe susijusių minčių ar elgesio arba neįprastų elgesio pokyčių, ir nurodyti, kad, esant tokiems simptomams, nedelsdami kreiptųsi į medikus (žr. 4.8 skyrių).</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Pacientus, sergančius </w:t>
      </w:r>
      <w:r w:rsidRPr="001C0972">
        <w:rPr>
          <w:rFonts w:ascii="Times New Roman" w:eastAsia="Times New Roman" w:hAnsi="Times New Roman"/>
          <w:i/>
        </w:rPr>
        <w:t>epilepsija,</w:t>
      </w:r>
      <w:r w:rsidRPr="001C0972">
        <w:rPr>
          <w:rFonts w:ascii="Times New Roman" w:eastAsia="Times New Roman" w:hAnsi="Times New Roman"/>
        </w:rPr>
        <w:t xml:space="preserve"> reikia ypač atidžiai stebėti, nes perdozavus arba nutraukus vaistinio preparato vartojimą ir netgi taikant palaikomąjį gydymą terapinėmis Baclofen Sintetica dozėmis, retkarčiais gali pasireikšti traukulių.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Baclofen Sintetica reikia atsargiai vartoti pacientams, kuriems buvo </w:t>
      </w:r>
      <w:r w:rsidRPr="001C0972">
        <w:rPr>
          <w:rFonts w:ascii="Times New Roman" w:eastAsia="Times New Roman" w:hAnsi="Times New Roman"/>
          <w:i/>
        </w:rPr>
        <w:t>autonominė</w:t>
      </w:r>
      <w:r w:rsidRPr="001C0972">
        <w:rPr>
          <w:rFonts w:ascii="Times New Roman" w:eastAsia="Times New Roman" w:hAnsi="Times New Roman"/>
          <w:b/>
          <w:bCs/>
          <w:i/>
        </w:rPr>
        <w:t xml:space="preserve"> </w:t>
      </w:r>
      <w:r w:rsidRPr="001C0972">
        <w:rPr>
          <w:rFonts w:ascii="Times New Roman" w:eastAsia="Times New Roman" w:hAnsi="Times New Roman"/>
          <w:bCs/>
          <w:i/>
        </w:rPr>
        <w:t>disleksija.</w:t>
      </w:r>
      <w:r w:rsidRPr="001C0972">
        <w:rPr>
          <w:rFonts w:ascii="Times New Roman" w:eastAsia="Times New Roman" w:hAnsi="Times New Roman"/>
        </w:rPr>
        <w:t xml:space="preserve"> Šiuos epizodus gali provokuoti nocicepcinis stimuliavimas arba staigus Baclofen Sintetica vartojimo nutraukimas. </w:t>
      </w:r>
    </w:p>
    <w:p w:rsidR="00BB40A6" w:rsidRPr="001C0972" w:rsidRDefault="00BB40A6" w:rsidP="00BB40A6">
      <w:pPr>
        <w:tabs>
          <w:tab w:val="left" w:pos="567"/>
        </w:tabs>
        <w:spacing w:after="0" w:line="240" w:lineRule="auto"/>
        <w:rPr>
          <w:rFonts w:ascii="Times New Roman" w:eastAsia="Times New Roman" w:hAnsi="Times New Roman"/>
          <w:bCs/>
        </w:rPr>
      </w:pPr>
      <w:r w:rsidRPr="001C0972">
        <w:rPr>
          <w:rFonts w:ascii="Times New Roman" w:eastAsia="Times New Roman" w:hAnsi="Times New Roman"/>
        </w:rPr>
        <w:t xml:space="preserve">Tokio paties atsargumo reikia laikytis, kai yra </w:t>
      </w:r>
      <w:r w:rsidRPr="001C0972">
        <w:rPr>
          <w:rFonts w:ascii="Times New Roman" w:eastAsia="Times New Roman" w:hAnsi="Times New Roman"/>
          <w:bCs/>
          <w:i/>
        </w:rPr>
        <w:t>galvos smegenų kraujagyslių arba kvėpavimo nepakankamumas</w:t>
      </w:r>
      <w:r w:rsidRPr="001C0972">
        <w:rPr>
          <w:rFonts w:ascii="Times New Roman" w:eastAsia="Times New Roman" w:hAnsi="Times New Roman"/>
          <w:bCs/>
        </w:rPr>
        <w:t>, nes baklofenas gali pasunkinti šias būkles.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Nėra tikėtina, kad Baclofen Sintetica kaip nors paveiktų </w:t>
      </w:r>
      <w:r w:rsidRPr="001C0972">
        <w:rPr>
          <w:rFonts w:ascii="Times New Roman" w:eastAsia="Times New Roman" w:hAnsi="Times New Roman"/>
          <w:bCs/>
          <w:i/>
        </w:rPr>
        <w:t>esamas, su CNS nesusijusias ligas</w:t>
      </w:r>
      <w:r w:rsidRPr="001C0972">
        <w:rPr>
          <w:rFonts w:ascii="Times New Roman" w:eastAsia="Times New Roman" w:hAnsi="Times New Roman"/>
        </w:rPr>
        <w:t>, nes</w:t>
      </w:r>
      <w:r w:rsidRPr="001C0972">
        <w:rPr>
          <w:rFonts w:ascii="Times New Roman" w:eastAsia="Times New Roman" w:hAnsi="Times New Roman"/>
          <w:i/>
        </w:rPr>
        <w:t xml:space="preserve"> </w:t>
      </w:r>
      <w:r w:rsidRPr="001C0972">
        <w:rPr>
          <w:rFonts w:ascii="Times New Roman" w:eastAsia="Times New Roman" w:hAnsi="Times New Roman"/>
        </w:rPr>
        <w:t xml:space="preserve">šio vaistinio preparato, suleisto į povoratinklinę ertmę, sisteminis biologinis prieinamumas yra žymiai mažesnis negu vartojant per burną. </w:t>
      </w:r>
    </w:p>
    <w:p w:rsidR="00BB40A6" w:rsidRPr="001C0972" w:rsidRDefault="00BB40A6" w:rsidP="00BB40A6">
      <w:pPr>
        <w:tabs>
          <w:tab w:val="left" w:pos="567"/>
        </w:tabs>
        <w:spacing w:after="0" w:line="240" w:lineRule="auto"/>
        <w:rPr>
          <w:rFonts w:ascii="Times New Roman" w:eastAsia="Times New Roman" w:hAnsi="Times New Roman"/>
        </w:rPr>
      </w:pPr>
    </w:p>
    <w:p w:rsidR="009F6176" w:rsidRPr="001C0972" w:rsidRDefault="009F6176" w:rsidP="009F617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Atsižvelgiant į duomenis, gautus baklofeno vartojant </w:t>
      </w:r>
      <w:r w:rsidRPr="001C0972">
        <w:rPr>
          <w:rFonts w:ascii="Times New Roman" w:eastAsia="Times New Roman" w:hAnsi="Times New Roman"/>
          <w:b/>
          <w:bCs/>
        </w:rPr>
        <w:t>per burną</w:t>
      </w:r>
      <w:r w:rsidRPr="001C0972">
        <w:rPr>
          <w:rFonts w:ascii="Times New Roman" w:eastAsia="Times New Roman" w:hAnsi="Times New Roman"/>
        </w:rPr>
        <w:t>, atsargumo priemonių rekomenduojama imtis šiais atvejais: yra buvusi skrandžio ar dvylikapirštės žarnos opa, yra sutraukiamoji raumens hipertonija, yra inkstų funkcijos sutrikimas.</w:t>
      </w:r>
    </w:p>
    <w:p w:rsidR="009F6176" w:rsidRPr="001C0972" w:rsidRDefault="009F6176" w:rsidP="009F6176">
      <w:pPr>
        <w:tabs>
          <w:tab w:val="left" w:pos="567"/>
        </w:tabs>
        <w:spacing w:after="0" w:line="240" w:lineRule="auto"/>
        <w:rPr>
          <w:rFonts w:ascii="Times New Roman" w:eastAsia="Times New Roman" w:hAnsi="Times New Roman"/>
        </w:rPr>
      </w:pPr>
    </w:p>
    <w:p w:rsidR="009F6176" w:rsidRPr="001C0972" w:rsidRDefault="009F6176" w:rsidP="009F617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Baklofeno vartojant per burną, buvo retų SGOT (ALT) ir šarminės fosfatazės aktyvumo bei gliukozės </w:t>
      </w:r>
      <w:r w:rsidR="00AA45F9">
        <w:rPr>
          <w:rFonts w:ascii="Times New Roman" w:eastAsia="Times New Roman" w:hAnsi="Times New Roman"/>
        </w:rPr>
        <w:t>koncentracijos</w:t>
      </w:r>
      <w:r w:rsidRPr="001C0972">
        <w:rPr>
          <w:rFonts w:ascii="Times New Roman" w:eastAsia="Times New Roman" w:hAnsi="Times New Roman"/>
        </w:rPr>
        <w:t xml:space="preserve"> kraujyje padidėjimo atvejų.</w:t>
      </w:r>
    </w:p>
    <w:p w:rsidR="009F6176" w:rsidRPr="001C0972" w:rsidRDefault="009F6176" w:rsidP="00BB40A6">
      <w:pPr>
        <w:tabs>
          <w:tab w:val="left" w:pos="567"/>
        </w:tabs>
        <w:spacing w:after="0" w:line="240" w:lineRule="auto"/>
        <w:rPr>
          <w:rFonts w:ascii="Times New Roman" w:eastAsia="Times New Roman" w:hAnsi="Times New Roman"/>
        </w:rPr>
      </w:pPr>
    </w:p>
    <w:p w:rsidR="00986E96" w:rsidRPr="001C0972" w:rsidRDefault="00986E96" w:rsidP="00986E96">
      <w:pPr>
        <w:tabs>
          <w:tab w:val="left" w:pos="567"/>
        </w:tabs>
        <w:autoSpaceDE w:val="0"/>
        <w:autoSpaceDN w:val="0"/>
        <w:adjustRightInd w:val="0"/>
        <w:spacing w:after="0" w:line="240" w:lineRule="auto"/>
        <w:rPr>
          <w:rFonts w:ascii="Times New Roman" w:eastAsia="Times New Roman" w:hAnsi="Times New Roman"/>
          <w:i/>
        </w:rPr>
      </w:pPr>
      <w:r w:rsidRPr="001C0972">
        <w:rPr>
          <w:rFonts w:ascii="Times New Roman" w:eastAsia="Times New Roman" w:hAnsi="Times New Roman"/>
          <w:i/>
        </w:rPr>
        <w:t>Atsargumo priemonės vaikams</w:t>
      </w:r>
    </w:p>
    <w:p w:rsidR="00986E96" w:rsidRPr="001C0972" w:rsidRDefault="00986E96" w:rsidP="00986E96">
      <w:pPr>
        <w:autoSpaceDE w:val="0"/>
        <w:autoSpaceDN w:val="0"/>
        <w:adjustRightInd w:val="0"/>
        <w:spacing w:after="0" w:line="240" w:lineRule="auto"/>
        <w:rPr>
          <w:rFonts w:ascii="Times New Roman" w:eastAsia="Times New Roman" w:hAnsi="Times New Roman"/>
          <w:iCs/>
        </w:rPr>
      </w:pPr>
      <w:r w:rsidRPr="001C0972">
        <w:rPr>
          <w:rFonts w:ascii="Times New Roman" w:eastAsia="Times New Roman" w:hAnsi="Times New Roman"/>
          <w:iCs/>
        </w:rPr>
        <w:t xml:space="preserve">Vaikai turi būti pakankamos kūno masės, kad jiems būtų galima pritaikyti implantuojamą pompą ilgalaikei infuzijai. Vaikų populiacijai į povoratinklinę ertmę Baclofen Sintetica gali skirti tik sveikatos priežiūros specialistai, turintys reikiamų žinių ir patirties. Baclofen </w:t>
      </w:r>
      <w:r w:rsidRPr="001C0972">
        <w:rPr>
          <w:rFonts w:ascii="Times New Roman" w:eastAsia="Times New Roman" w:hAnsi="Times New Roman"/>
        </w:rPr>
        <w:t>Sintetica</w:t>
      </w:r>
      <w:r w:rsidRPr="001C0972">
        <w:rPr>
          <w:rFonts w:ascii="Times New Roman" w:eastAsia="Times New Roman" w:hAnsi="Times New Roman"/>
          <w:iCs/>
        </w:rPr>
        <w:t xml:space="preserve"> vartojimo vaikams iki ketverių metų klinikinių saugumo ir veiksmingumo duomenų yra labai </w:t>
      </w:r>
      <w:r w:rsidR="00AA45F9">
        <w:rPr>
          <w:rFonts w:ascii="Times New Roman" w:eastAsia="Times New Roman" w:hAnsi="Times New Roman"/>
          <w:iCs/>
        </w:rPr>
        <w:t>mažai</w:t>
      </w:r>
      <w:r w:rsidRPr="001C0972">
        <w:rPr>
          <w:rFonts w:ascii="Times New Roman" w:eastAsia="Times New Roman" w:hAnsi="Times New Roman"/>
          <w:iCs/>
        </w:rPr>
        <w:t>.</w:t>
      </w:r>
    </w:p>
    <w:p w:rsidR="00986E96" w:rsidRPr="001C0972" w:rsidRDefault="00986E96" w:rsidP="00986E96">
      <w:pPr>
        <w:tabs>
          <w:tab w:val="left" w:pos="567"/>
        </w:tabs>
        <w:spacing w:after="0" w:line="240" w:lineRule="auto"/>
        <w:rPr>
          <w:rFonts w:ascii="Times New Roman" w:eastAsia="Times New Roman" w:hAnsi="Times New Roman"/>
        </w:rPr>
      </w:pPr>
      <w:r w:rsidRPr="001C0972">
        <w:rPr>
          <w:rFonts w:ascii="Times New Roman" w:eastAsia="Times New Roman" w:hAnsi="Times New Roman"/>
          <w:szCs w:val="20"/>
        </w:rPr>
        <w:t xml:space="preserve">Kateterio įstatymas per odą, tuo pačiu metu implantuojant </w:t>
      </w:r>
      <w:r w:rsidR="00AA45F9">
        <w:rPr>
          <w:rFonts w:ascii="Times New Roman" w:eastAsia="Times New Roman" w:hAnsi="Times New Roman"/>
          <w:szCs w:val="20"/>
        </w:rPr>
        <w:t xml:space="preserve">infuzinę </w:t>
      </w:r>
      <w:r w:rsidRPr="001C0972">
        <w:rPr>
          <w:rFonts w:ascii="Times New Roman" w:eastAsia="Times New Roman" w:hAnsi="Times New Roman"/>
          <w:szCs w:val="20"/>
        </w:rPr>
        <w:t>pompą, ir PEG vamzdelio naudojimas vaikams didina infekcijų dažnį.</w:t>
      </w:r>
    </w:p>
    <w:p w:rsidR="00986E96" w:rsidRPr="001C0972" w:rsidRDefault="00986E96" w:rsidP="00986E96">
      <w:pPr>
        <w:tabs>
          <w:tab w:val="left" w:pos="567"/>
        </w:tabs>
        <w:spacing w:after="0" w:line="240" w:lineRule="auto"/>
        <w:rPr>
          <w:rFonts w:ascii="Times New Roman" w:eastAsia="Times New Roman" w:hAnsi="Times New Roman"/>
        </w:rPr>
      </w:pPr>
    </w:p>
    <w:p w:rsidR="00BB40A6" w:rsidRPr="001C0972" w:rsidRDefault="00AA45F9" w:rsidP="00BB40A6">
      <w:pPr>
        <w:tabs>
          <w:tab w:val="left" w:pos="567"/>
        </w:tabs>
        <w:spacing w:after="0" w:line="240" w:lineRule="auto"/>
        <w:rPr>
          <w:rFonts w:ascii="Times New Roman" w:eastAsia="Times New Roman" w:hAnsi="Times New Roman"/>
          <w:i/>
        </w:rPr>
      </w:pPr>
      <w:r>
        <w:rPr>
          <w:rFonts w:ascii="Times New Roman" w:eastAsia="Times New Roman" w:hAnsi="Times New Roman"/>
          <w:i/>
        </w:rPr>
        <w:t>Sutrikusi inkstų funkcija</w:t>
      </w:r>
    </w:p>
    <w:p w:rsidR="00986E96" w:rsidRPr="001C0972" w:rsidRDefault="00986E96" w:rsidP="00986E96">
      <w:pPr>
        <w:tabs>
          <w:tab w:val="left" w:pos="567"/>
        </w:tabs>
        <w:spacing w:after="0" w:line="240" w:lineRule="auto"/>
      </w:pPr>
      <w:r w:rsidRPr="001C0972">
        <w:rPr>
          <w:rFonts w:ascii="Times New Roman" w:eastAsia="Times New Roman" w:hAnsi="Times New Roman"/>
        </w:rPr>
        <w:t xml:space="preserve">Vartojant geriamąjį baklofeną, pacientams, kurių inkstų funkcija sutrikusi, buvo sunkaus neurologinio nepageidaujamo poveikio pasireiškimo atvejų, todėl </w:t>
      </w:r>
      <w:r w:rsidRPr="001C0972">
        <w:rPr>
          <w:rFonts w:ascii="Times New Roman" w:eastAsia="Times New Roman" w:hAnsi="Times New Roman"/>
          <w:iCs/>
        </w:rPr>
        <w:t xml:space="preserve">Baclofen </w:t>
      </w:r>
      <w:r w:rsidRPr="001C0972">
        <w:rPr>
          <w:rFonts w:ascii="Times New Roman" w:eastAsia="Times New Roman" w:hAnsi="Times New Roman"/>
        </w:rPr>
        <w:t>Sintetica</w:t>
      </w:r>
      <w:r w:rsidRPr="001C0972">
        <w:rPr>
          <w:rFonts w:ascii="Times New Roman" w:eastAsia="Times New Roman" w:hAnsi="Times New Roman"/>
          <w:iCs/>
        </w:rPr>
        <w:t xml:space="preserve"> pacientams, kurių inkstų funkcija sutrikusi, būtina skirti ypač atsargiai.</w:t>
      </w:r>
      <w:bookmarkStart w:id="9" w:name="_Hlk44583226"/>
      <w:r w:rsidR="009F6176" w:rsidRPr="001C0972">
        <w:rPr>
          <w:rFonts w:ascii="Times New Roman" w:eastAsia="Times New Roman" w:hAnsi="Times New Roman"/>
          <w:iCs/>
        </w:rPr>
        <w:t xml:space="preserve"> </w:t>
      </w:r>
      <w:r w:rsidR="009F6176" w:rsidRPr="001C0972">
        <w:rPr>
          <w:rFonts w:ascii="Times New Roman" w:eastAsia="Times New Roman" w:hAnsi="Times New Roman"/>
        </w:rPr>
        <w:t>Gali prireikti sumažinti dozę, atsižvelgiant į klinikinę būklę arba inkstų klirenso sumažėjimo laipsnį.</w:t>
      </w:r>
    </w:p>
    <w:bookmarkEnd w:id="9"/>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Senyvi pacientai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 xml:space="preserve">Klinikinių tyrimų metu keletas vyresnių kaip 65 metų pacientų buvo gydomi į povoratinklinę ertmę vartojamu baklofenu ir jiems ypatingų problemų jiems nenustatyta. </w:t>
      </w:r>
      <w:r w:rsidRPr="001C0972">
        <w:rPr>
          <w:rFonts w:ascii="Times New Roman" w:eastAsia="Times New Roman" w:hAnsi="Times New Roman"/>
          <w:i/>
        </w:rPr>
        <w:t>Senyviems pacientams,</w:t>
      </w:r>
      <w:r w:rsidRPr="001C0972">
        <w:rPr>
          <w:rFonts w:ascii="Times New Roman" w:eastAsia="Times New Roman" w:hAnsi="Times New Roman"/>
        </w:rPr>
        <w:t xml:space="preserve"> vartojantiems geriamąjį baklofeną, titravimo fazėje yra didesnė nepageidaujamo poveikio tikimybė, ir tai taip pat gali būti aktualu vartojant Baclofen Sintetica. Vis dėlto optimalios dozės nustatymas yra individualus, todėl nėra tikėtina, kad gydant senyvus pacientus būtų kokių nors ypatingų problemų.</w:t>
      </w:r>
    </w:p>
    <w:p w:rsidR="003A502E" w:rsidRDefault="003A502E" w:rsidP="00BB40A6">
      <w:pPr>
        <w:tabs>
          <w:tab w:val="left" w:pos="567"/>
        </w:tabs>
        <w:spacing w:after="0" w:line="240" w:lineRule="auto"/>
        <w:rPr>
          <w:rFonts w:ascii="Times New Roman" w:eastAsia="Times New Roman" w:hAnsi="Times New Roman"/>
        </w:rPr>
      </w:pPr>
      <w:bookmarkStart w:id="10" w:name="_Hlk3635022"/>
    </w:p>
    <w:p w:rsidR="00BB40A6" w:rsidRPr="001C0972" w:rsidRDefault="003A502E" w:rsidP="00BB40A6">
      <w:pPr>
        <w:tabs>
          <w:tab w:val="left" w:pos="567"/>
        </w:tabs>
        <w:spacing w:after="0" w:line="240" w:lineRule="auto"/>
        <w:rPr>
          <w:rFonts w:ascii="Times New Roman" w:eastAsia="Times New Roman" w:hAnsi="Times New Roman"/>
        </w:rPr>
      </w:pPr>
      <w:r>
        <w:rPr>
          <w:rFonts w:ascii="Times New Roman" w:eastAsia="Times New Roman" w:hAnsi="Times New Roman"/>
        </w:rPr>
        <w:t>Š</w:t>
      </w:r>
      <w:r w:rsidR="00BB40A6" w:rsidRPr="001C0972">
        <w:rPr>
          <w:rFonts w:ascii="Times New Roman" w:eastAsia="Times New Roman" w:hAnsi="Times New Roman"/>
        </w:rPr>
        <w:t>io</w:t>
      </w:r>
      <w:bookmarkEnd w:id="10"/>
      <w:r w:rsidR="00BB40A6" w:rsidRPr="001C0972">
        <w:rPr>
          <w:rFonts w:ascii="Times New Roman" w:eastAsia="Times New Roman" w:hAnsi="Times New Roman"/>
        </w:rPr>
        <w:t xml:space="preserve"> vaistinio preparato mililitre yra mažiau kaip 1 mmol natrio (23 mg), </w:t>
      </w:r>
      <w:r>
        <w:rPr>
          <w:rFonts w:ascii="Times New Roman" w:eastAsia="Times New Roman" w:hAnsi="Times New Roman"/>
        </w:rPr>
        <w:t>t.</w:t>
      </w:r>
      <w:r w:rsidR="00F91B58">
        <w:rPr>
          <w:rFonts w:ascii="Times New Roman" w:eastAsia="Times New Roman" w:hAnsi="Times New Roman"/>
        </w:rPr>
        <w:t xml:space="preserve"> </w:t>
      </w:r>
      <w:r>
        <w:rPr>
          <w:rFonts w:ascii="Times New Roman" w:eastAsia="Times New Roman" w:hAnsi="Times New Roman"/>
        </w:rPr>
        <w:t>y.</w:t>
      </w:r>
      <w:r w:rsidR="00BB40A6" w:rsidRPr="001C0972">
        <w:rPr>
          <w:rFonts w:ascii="Times New Roman" w:eastAsia="Times New Roman" w:hAnsi="Times New Roman"/>
        </w:rPr>
        <w:t xml:space="preserve"> jis beveik neturi reikšmės.</w:t>
      </w:r>
    </w:p>
    <w:p w:rsidR="003A502E" w:rsidRPr="001C0972" w:rsidRDefault="003A502E" w:rsidP="003A502E">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Gydymo nutraukimas</w:t>
      </w: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rPr>
        <w:t>Staigus baklofeno vartojimo į povoratinklinę ertmę nutraukimas, nepaisant priežasties, sukėlė spazminės būklės pasunkėjimą, niežėjimą, paresteziją ir hipotenziją, dažniau pasireikšdavo pasekmės, įskaitant hiperaktyvią būklę ir greitus nekontroliuojamus spazmus, hipertermiją ir piktybinį neuroleptinį sindromą (PNS) atitinkančius simptomus, pvz., psichikos sumišimą ir raumenų rigidiškumą. Retais atvejais tai progresavo iki epilepsijos traukulių /</w:t>
      </w:r>
      <w:r w:rsidRPr="001C0972">
        <w:rPr>
          <w:rFonts w:ascii="Times New Roman" w:eastAsia="Times New Roman" w:hAnsi="Times New Roman"/>
          <w:i/>
        </w:rPr>
        <w:t xml:space="preserve"> status epilepticus</w:t>
      </w:r>
      <w:r w:rsidRPr="001C0972">
        <w:rPr>
          <w:rFonts w:ascii="Times New Roman" w:eastAsia="Times New Roman" w:hAnsi="Times New Roman"/>
        </w:rPr>
        <w:t xml:space="preserve">, rabdomiolizės, koagulopatijos, daugybinio organų nepakankamumo ir mirties. Visiems pacientams, kurie gydomi į povoratinklinę ertmę vartojamu baklofenu, yra potenciali vartojimo nutraukimo rizika. Kai kurios klinikinės savybės, siejamos su baklofeno vartojimo į povoratinklinę ertmę nutraukimu, gali priminti autonominę disrefleksiją, infekciją (sepsį), piktybinę hipertermiją, piktybinį neuroleptinį sindromą (PNS) arba kitas būkles, siejamas su </w:t>
      </w:r>
      <w:r w:rsidRPr="001C0972">
        <w:rPr>
          <w:rFonts w:ascii="Times New Roman" w:eastAsia="Times New Roman" w:hAnsi="Times New Roman"/>
          <w:i/>
        </w:rPr>
        <w:t>status hypermetabolicus</w:t>
      </w:r>
      <w:r w:rsidRPr="001C0972">
        <w:rPr>
          <w:rFonts w:ascii="Times New Roman" w:eastAsia="Times New Roman" w:hAnsi="Times New Roman"/>
        </w:rPr>
        <w:t xml:space="preserve"> arba didelės apimties rabdomiolize.</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Pacientams ir jų globėjams reikia patarti vesti rezervuaro pripildymo tvarkaraštį ir įspėti juos apie baklofeno vartojimo nutraukimo požymius bei simptomus, ypač apie tuos, kurie anksti pastebimi pasireiškus vartojimo nutraukimo sindromui</w:t>
      </w:r>
      <w:r w:rsidR="00986E96" w:rsidRPr="001C0972">
        <w:rPr>
          <w:rFonts w:ascii="Times New Roman" w:eastAsia="Times New Roman" w:hAnsi="Times New Roman"/>
        </w:rPr>
        <w:t xml:space="preserve"> (pvz., priapizmą)</w:t>
      </w:r>
      <w:r w:rsidRPr="001C0972">
        <w:rPr>
          <w:rFonts w:ascii="Times New Roman" w:eastAsia="Times New Roman" w:hAnsi="Times New Roman"/>
        </w:rPr>
        <w:t xml:space="preserve">.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Daugeliu atvejų, nutraukus gydymą į povoratinklinę ertmę vartojamu baklofenu, vartojimo nutraukimo simptomai pasireikšdavo per kelias valandas. Dažniausios gydymo į povoratinklinę ertmę vartojamu baklofenu staigaus nutraukimo priežastys buvo kateterio veiklos sutrikimas (ypač atsijungimas), pernelyg mažas vaistinio preparato kiekis pompos rezervuare ir pompos baterijos išsikrovimas; kai kuriais atvejais nutraukimą lėmė arba prie jo prisidėjo žmogaus klaida. Siekiant išvengti staigaus baklofeno vartojimo į povoratinklinę ertmę nutraukimo, ypatingą dėmesį reikia skirti infuzijos sistemos programavimui ir stebėjimui, pripildymo planavimui / procedūroms ir pompos signalams.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Baclofen Sintetica vartojimo į povoratinklinę ertmę nutraukimui gydyti siūloma atkurti Baclofen Sintetica vartojimą, skiriant tas pačias dozes kaip ir prieš terapijos nutraukimą. Vis dėlto, jei vėluojama atkurti lašinimą į povoratinklinę ertmę, galimų mirtinų pasekmių galima išvengti skiriant gydymą GABA agonistais, tokiais kaip geriamasis arba enterinio vartojimo </w:t>
      </w:r>
      <w:r w:rsidR="00986E96" w:rsidRPr="001C0972">
        <w:rPr>
          <w:rFonts w:ascii="Times New Roman" w:eastAsia="Times New Roman" w:hAnsi="Times New Roman"/>
        </w:rPr>
        <w:t>baklofeną</w:t>
      </w:r>
      <w:r w:rsidRPr="001C0972">
        <w:rPr>
          <w:rFonts w:ascii="Times New Roman" w:eastAsia="Times New Roman" w:hAnsi="Times New Roman"/>
        </w:rPr>
        <w:t xml:space="preserve">, arba skiriant geriamųjų, enterinio vartojimo arba į veną leidžiamų benzodiazepinų. Kol nesustabdytas baklofeno vartojimo į povoratinklinę ertmę nutraukimo progresavimas, negalima pasitikėti vien geriamuoju arba enterinio vartojimo </w:t>
      </w:r>
      <w:r w:rsidR="00986E96" w:rsidRPr="001C0972">
        <w:rPr>
          <w:rFonts w:ascii="Times New Roman" w:eastAsia="Times New Roman" w:hAnsi="Times New Roman"/>
        </w:rPr>
        <w:t>baklofenu</w:t>
      </w:r>
      <w:r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r w:rsidRPr="001C0972">
        <w:rPr>
          <w:rFonts w:ascii="Times New Roman" w:eastAsia="Times New Roman" w:hAnsi="Times New Roman"/>
          <w:bCs/>
          <w:i/>
        </w:rPr>
        <w:t>Ypač svarbu griežtai laikytis gamintojo pateiktų implantavimo, pompos programavimo ir (arba) rezervuaro pripildymo instrukcijų.</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jc w:val="both"/>
        <w:rPr>
          <w:rFonts w:ascii="Times New Roman" w:hAnsi="Times New Roman"/>
          <w:b/>
        </w:rPr>
      </w:pPr>
      <w:bookmarkStart w:id="11" w:name="_Hlk3635094"/>
      <w:r w:rsidRPr="001C0972">
        <w:rPr>
          <w:rFonts w:ascii="Times New Roman" w:hAnsi="Times New Roman"/>
          <w:b/>
        </w:rPr>
        <w:t>Skoliozė</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hAnsi="Times New Roman"/>
        </w:rPr>
        <w:t xml:space="preserve">Gauta pranešimų apie naujus skoliozės atvejus arba skoliozės pasunkėjimą ja jau sirgusiems Baclofen </w:t>
      </w:r>
      <w:r w:rsidRPr="001C0972">
        <w:rPr>
          <w:rFonts w:ascii="Times New Roman" w:eastAsia="Times New Roman" w:hAnsi="Times New Roman"/>
        </w:rPr>
        <w:t xml:space="preserve">Sintetica </w:t>
      </w:r>
      <w:r w:rsidRPr="001C0972">
        <w:rPr>
          <w:rFonts w:ascii="Times New Roman" w:hAnsi="Times New Roman"/>
        </w:rPr>
        <w:t xml:space="preserve">gydomiems pacientams. Gydymo Baclofen </w:t>
      </w:r>
      <w:r w:rsidRPr="001C0972">
        <w:rPr>
          <w:rFonts w:ascii="Times New Roman" w:eastAsia="Times New Roman" w:hAnsi="Times New Roman"/>
        </w:rPr>
        <w:t xml:space="preserve">Sintetica metu </w:t>
      </w:r>
      <w:r w:rsidRPr="001C0972">
        <w:rPr>
          <w:rFonts w:ascii="Times New Roman" w:hAnsi="Times New Roman"/>
        </w:rPr>
        <w:t>reikia stebėti, ar neatsiranda skoliozės požymių</w:t>
      </w:r>
      <w:bookmarkEnd w:id="11"/>
      <w:r w:rsidRPr="001C0972">
        <w:rPr>
          <w:rFonts w:ascii="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4.5</w:t>
      </w:r>
      <w:r w:rsidRPr="001C0972">
        <w:rPr>
          <w:rFonts w:ascii="Times New Roman" w:eastAsia="Times New Roman" w:hAnsi="Times New Roman"/>
          <w:b/>
          <w:snapToGrid w:val="0"/>
          <w:szCs w:val="20"/>
        </w:rPr>
        <w:tab/>
        <w:t>Sąveika su kitais vaistiniais preparatais ir kitokia sąveika</w:t>
      </w:r>
    </w:p>
    <w:p w:rsidR="00BB40A6" w:rsidRPr="001C0972" w:rsidRDefault="00BB40A6" w:rsidP="00BB40A6">
      <w:pPr>
        <w:keepNext/>
        <w:tabs>
          <w:tab w:val="left" w:pos="567"/>
        </w:tabs>
        <w:spacing w:after="0" w:line="240" w:lineRule="auto"/>
        <w:rPr>
          <w:rFonts w:ascii="Times New Roman" w:eastAsia="Times New Roman" w:hAnsi="Times New Roman"/>
        </w:rPr>
      </w:pPr>
    </w:p>
    <w:p w:rsidR="00A72F01" w:rsidRPr="001C0972" w:rsidRDefault="00A72F01" w:rsidP="00A72F01">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Kartu vartojant </w:t>
      </w:r>
      <w:r w:rsidRPr="001C0972">
        <w:rPr>
          <w:rFonts w:ascii="Times New Roman" w:eastAsia="Times New Roman" w:hAnsi="Times New Roman"/>
          <w:b/>
          <w:bCs/>
        </w:rPr>
        <w:t>geriamojo</w:t>
      </w:r>
      <w:r w:rsidRPr="001C0972">
        <w:rPr>
          <w:rFonts w:ascii="Times New Roman" w:eastAsia="Times New Roman" w:hAnsi="Times New Roman"/>
        </w:rPr>
        <w:t xml:space="preserve"> baklofeno ir levodopos / dopa dekarboksilazės (DDK) inhibitoriaus, padidėja tokio nepageidaujamo poveikio kaip regos haliucinacijos, sumišimas, galvos skausmas ir pykinimas, rizika. Pranešta apie Parkinsono simptomų pasunkėjimą. Dėl to </w:t>
      </w:r>
      <w:r w:rsidRPr="001C0972">
        <w:rPr>
          <w:rFonts w:ascii="Times New Roman" w:hAnsi="Times New Roman"/>
        </w:rPr>
        <w:t xml:space="preserve">Baclofen </w:t>
      </w:r>
      <w:r w:rsidRPr="001C0972">
        <w:rPr>
          <w:rFonts w:ascii="Times New Roman" w:eastAsia="Times New Roman" w:hAnsi="Times New Roman"/>
        </w:rPr>
        <w:t>Sintetica skirti vartoti levodopa / DDK inhibitoriumi gydomiems pacientams būtina atsargiai.</w:t>
      </w:r>
    </w:p>
    <w:p w:rsidR="00A72F01" w:rsidRPr="001C0972" w:rsidRDefault="00A72F01" w:rsidP="00A72F01">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Turima patirtis nėra pakankamai sisteminė, kad būtų galima numatyti specifinę Baclofen Sintetica sąveiką su kitais vaistiniais preparatais.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Kai tik įmanoma, reikia nutraukti gydymą visais kartu vartojamais geriamaisiais antispazminiais vaistiniais preparatais, kad būtų išvengta galimo perdozavimo arba nepageidaujamos sąveikos; </w:t>
      </w:r>
      <w:r w:rsidRPr="001C0972">
        <w:rPr>
          <w:rFonts w:ascii="Times New Roman" w:eastAsia="Times New Roman" w:hAnsi="Times New Roman"/>
        </w:rPr>
        <w:lastRenderedPageBreak/>
        <w:t>pageidautina tai padaryti prieš pradedant Baclofen Sintetica infuziją ir atidžiai stebint medicinos personalui.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Vis dėlto, ilgą laiką gydant Baclofen Sintetica, reikia vengti bet kokio staigaus kartu vartojamų antispazminių vaistinių preparatų dozių sumažinimo arba vartojimo nutraukimo.</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Derinant morfiną ir į povoratinklinę ertmę vartojamą baklofeną, vienam pacientui nustatyta hipotenzija. Kartu vartojant kitų vaistinių preparatų, negalima atmesti dusulio arba kitų centrinės nervų sistemos simptomų tikimybės.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Derinimo su kitomis į povoratinklinę ertmę vartojamomis medžiagomis tyrimų apimties nepakanka ir yra mažai žinoma apie tokių derinių saugumą.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CNS slopinantis alkoholio ir kitų šiuo lygiu veikiančių junginių poveikis gali sustiprinti Baclofen Sintetica poveikį.</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Gydymas derinant geriamąjį baklofeną ir triciklius antidepresantus gali sustiprinti baklofeno poveikį ir sukelti ženklią raumenų hipotoniją. Vartojant tokio tipo Baclofen Sintetica derinius, reikia būti atsargiems.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Kartu vartojant geriamąjį baklofeną ir antihipertenzinius vaistinius preparatus, gali labiau sumažėti kraujospūdis, todėl gali prireikti stebėti kraujospūdį bei koreguoti antihipertenzinių vaistinių preparatų dozavimą.</w:t>
      </w:r>
    </w:p>
    <w:p w:rsidR="00BB40A6" w:rsidRPr="001C0972" w:rsidRDefault="00BB40A6" w:rsidP="00BB40A6">
      <w:pPr>
        <w:autoSpaceDE w:val="0"/>
        <w:autoSpaceDN w:val="0"/>
        <w:adjustRightInd w:val="0"/>
        <w:spacing w:after="0" w:line="240" w:lineRule="auto"/>
        <w:rPr>
          <w:rFonts w:ascii="Times New Roman" w:hAnsi="Times New Roman"/>
          <w:snapToGrid w:val="0"/>
          <w:szCs w:val="20"/>
        </w:rPr>
      </w:pPr>
      <w:r w:rsidRPr="001C0972">
        <w:rPr>
          <w:rFonts w:ascii="Times New Roman" w:eastAsia="Times New Roman" w:hAnsi="Times New Roman"/>
        </w:rPr>
        <w:t>Į povoratinklinę ertmę vartojant baklofeno ir kartu skiriant bendrųjų anestetikų (pvz., fentanilio, propofolo), gali padidėti širdies sutrikimų ir traukulių rizika. Taigi reikia būti atsargiems, kai Baclofen Sintetica į povoratinklinę ertmę vartojantiems pacientams skiriama anestetikų.</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4.6</w:t>
      </w:r>
      <w:r w:rsidRPr="001C0972">
        <w:rPr>
          <w:rFonts w:ascii="Times New Roman" w:eastAsia="Times New Roman" w:hAnsi="Times New Roman"/>
          <w:b/>
          <w:snapToGrid w:val="0"/>
          <w:szCs w:val="20"/>
        </w:rPr>
        <w:tab/>
        <w:t>Vaisingumas, nėštumo ir žindymo laikotarpis</w:t>
      </w:r>
    </w:p>
    <w:p w:rsidR="00BB40A6" w:rsidRPr="001C0972" w:rsidRDefault="00BB40A6" w:rsidP="00BB40A6">
      <w:pPr>
        <w:tabs>
          <w:tab w:val="center" w:pos="4320"/>
          <w:tab w:val="right" w:pos="8640"/>
        </w:tabs>
        <w:spacing w:after="0" w:line="240" w:lineRule="auto"/>
        <w:rPr>
          <w:rFonts w:ascii="Times New Roman" w:eastAsia="SimSun" w:hAnsi="Times New Roman"/>
          <w:snapToGrid w:val="0"/>
          <w:spacing w:val="6"/>
          <w:szCs w:val="20"/>
        </w:rPr>
      </w:pP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Nėštumas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Tinkamų ir reikiamai kontroliuojamų tyrimų nėštumo metu neatlikta. Baklofenas prasiskverbia per placentos barjerą. Baclofen Sintetica nėštumo metu vartoti negalima, nebent laukiama nauda viršija vaisiui keliamą riziką. Su gyvūnais atlikti tyrimai parodė terotogeninį geriamojo baklofeno poveikį (žr. 5.3 skyrių).</w:t>
      </w:r>
    </w:p>
    <w:p w:rsidR="00BB40A6" w:rsidRPr="001C0972" w:rsidRDefault="00BB40A6" w:rsidP="00BB40A6">
      <w:pPr>
        <w:tabs>
          <w:tab w:val="left" w:pos="567"/>
          <w:tab w:val="center" w:pos="4153"/>
          <w:tab w:val="right" w:pos="8306"/>
        </w:tabs>
        <w:spacing w:after="0" w:line="240" w:lineRule="auto"/>
        <w:rPr>
          <w:rFonts w:ascii="Times New Roman" w:eastAsia="Times New Roman" w:hAnsi="Times New Roman"/>
          <w:spacing w:val="6"/>
        </w:rPr>
      </w:pP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Žindymas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Nežinoma, ar žindymo laikotarpiu vartojant Baclofen Sintetica motinos piene galima nustatyti išmatuojamą vaistinio preparato koncentraciją. Terapines dozes vartojant per burną, veikliosios medžiagos patenka į motinos pieną, bet šis kiekis yra toks mažas, kad kūdikis tikriausiai nepatiria jokio nepageidaujamo poveikio.</w:t>
      </w:r>
    </w:p>
    <w:p w:rsidR="00BB40A6" w:rsidRPr="001C0972" w:rsidRDefault="00BB40A6" w:rsidP="00BB40A6">
      <w:pPr>
        <w:tabs>
          <w:tab w:val="left" w:pos="567"/>
        </w:tabs>
        <w:spacing w:after="0" w:line="240" w:lineRule="auto"/>
        <w:rPr>
          <w:rFonts w:ascii="Times New Roman" w:eastAsia="Times New Roman" w:hAnsi="Times New Roman"/>
          <w:b/>
        </w:rPr>
      </w:pP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Vaisingumas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Maždaug 4 % išsėtine skleroze sergančių pacienčių, ne ilgiau kaip vienerius metus gydytų geriamuoju baklofenu, čiuopiant buvo nustatyta kiaušidžių cistų. Daugeliu atvejų šios cistos išnyko savaime, pacientėms tęsiant vaistinio preparato vartojimą. Yra žinoma, kad tam tikrai sveikų moterų populiacijos daliai savaime atsiranda kiaušidžių cistų.</w:t>
      </w: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4.7</w:t>
      </w:r>
      <w:r w:rsidRPr="001C0972">
        <w:rPr>
          <w:rFonts w:ascii="Times New Roman" w:eastAsia="Times New Roman" w:hAnsi="Times New Roman"/>
          <w:b/>
          <w:snapToGrid w:val="0"/>
          <w:szCs w:val="20"/>
        </w:rPr>
        <w:tab/>
        <w:t>Poveikis gebėjimui vairuoti ir valdyti mechanizmus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A72F01" w:rsidRPr="001C0972" w:rsidRDefault="00A72F01" w:rsidP="00A72F01">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Pranešta apie centrinę nervų sistemą (CNS) slopinančio poveikio, pvz., somnolencijos ir </w:t>
      </w:r>
      <w:r w:rsidR="00AA45F9">
        <w:rPr>
          <w:rFonts w:ascii="Times New Roman" w:eastAsia="Times New Roman" w:hAnsi="Times New Roman"/>
        </w:rPr>
        <w:t>sedacijos</w:t>
      </w:r>
      <w:r w:rsidRPr="001C0972">
        <w:rPr>
          <w:rFonts w:ascii="Times New Roman" w:eastAsia="Times New Roman" w:hAnsi="Times New Roman"/>
        </w:rPr>
        <w:t>, atvejus kai kuriems į povoratinklinę ertmę vartojamu baklofenu gydomiems pacientams. Kitokie paminėti reiškiniai yra ataksija, haliucinacijos, diplopija ir nutraukimo simptomai. Pacientams, kuriems pasireiškia toks nepageidaujamas poveikis, būtina patarti nevairuoti ir nevaldyti mechanizmų.</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numPr>
          <w:ilvl w:val="1"/>
          <w:numId w:val="6"/>
        </w:numPr>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Nepageidaujamas poveikis</w:t>
      </w:r>
    </w:p>
    <w:p w:rsidR="00BB40A6" w:rsidRPr="001C0972" w:rsidRDefault="00BB40A6" w:rsidP="00BB40A6">
      <w:pPr>
        <w:tabs>
          <w:tab w:val="left" w:pos="708"/>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Daugeliu atvejų negalima nustatyti priežastinio ryšio tarp pastebėto poveikio ir baklofeno vartojimo, nes dauguma nepageidaujamų reiškinių, apie kuriuos pranešta, gali būti susiję ir su esama liga. Vis dėlto kai kurios reakcijos, apie kurias pranešta dažnai (mieguistumas, svaigulys, galvos skausmas, pykinimas, hipotenzija, hipotonija), tikėtina, yra susijusios su vaistiniu preparatu. Šis poveikis dažniausiai yra laikinas ir daugiausia pasireiškia bandomojoje fazėje arba pakeitus koncentraciją.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1 lentelė.</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Nepageidaujamos reakcijos į vaistinį preparatą yra išvardytos pagal MedDRA terminologiją ir organų sistemų klases.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rsidR="00BB40A6" w:rsidRPr="001C0972" w:rsidRDefault="00BB40A6" w:rsidP="00BB40A6">
      <w:pPr>
        <w:tabs>
          <w:tab w:val="left" w:pos="567"/>
        </w:tabs>
        <w:spacing w:after="0" w:line="240" w:lineRule="auto"/>
        <w:rPr>
          <w:rFonts w:ascii="Times New Roman" w:eastAsia="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125"/>
      </w:tblGrid>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
                <w:iCs/>
              </w:rPr>
            </w:pPr>
            <w:r w:rsidRPr="001C0972">
              <w:rPr>
                <w:rFonts w:ascii="Times New Roman" w:eastAsia="Times New Roman" w:hAnsi="Times New Roman"/>
                <w:i/>
                <w:iCs/>
              </w:rPr>
              <w:t>Metabolizmo ir mitybos sutrikimai</w:t>
            </w:r>
          </w:p>
        </w:tc>
        <w:tc>
          <w:tcPr>
            <w:tcW w:w="6299"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rPr>
            </w:pPr>
          </w:p>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dehidracija</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
                <w:iCs/>
              </w:rPr>
            </w:pPr>
            <w:r w:rsidRPr="001C0972">
              <w:rPr>
                <w:rFonts w:ascii="Times New Roman" w:eastAsia="Times New Roman" w:hAnsi="Times New Roman"/>
                <w:i/>
                <w:iCs/>
              </w:rPr>
              <w:t>Psichikos sutrikimai</w:t>
            </w:r>
          </w:p>
        </w:tc>
        <w:tc>
          <w:tcPr>
            <w:tcW w:w="6299"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depresija, nerimas, susijaudinimas</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 xml:space="preserve">mintys apie savižudybę, </w:t>
            </w:r>
            <w:bookmarkStart w:id="12" w:name="_Hlk56785951"/>
            <w:r w:rsidRPr="001C0972">
              <w:rPr>
                <w:rFonts w:ascii="Times New Roman" w:eastAsia="Times New Roman" w:hAnsi="Times New Roman"/>
              </w:rPr>
              <w:t>bandymai nusižudyti</w:t>
            </w:r>
            <w:r w:rsidR="0088136F" w:rsidRPr="001C0972">
              <w:rPr>
                <w:rFonts w:ascii="Times New Roman" w:eastAsia="Times New Roman" w:hAnsi="Times New Roman"/>
              </w:rPr>
              <w:t xml:space="preserve"> </w:t>
            </w:r>
            <w:bookmarkEnd w:id="12"/>
            <w:r w:rsidR="0088136F" w:rsidRPr="001C0972">
              <w:rPr>
                <w:rFonts w:ascii="Times New Roman" w:eastAsia="Times New Roman" w:hAnsi="Times New Roman"/>
              </w:rPr>
              <w:t>(žr. 4.4 skyrių)</w:t>
            </w:r>
            <w:r w:rsidRPr="001C0972">
              <w:rPr>
                <w:rFonts w:ascii="Times New Roman" w:eastAsia="Times New Roman" w:hAnsi="Times New Roman"/>
              </w:rPr>
              <w:t>, haliucinacijos, paranoja, euforinė nuotaika</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Ir nežinomas:</w:t>
            </w:r>
          </w:p>
        </w:tc>
        <w:tc>
          <w:tcPr>
            <w:tcW w:w="6299"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disforija</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Nervų sistemos sutrikimai</w:t>
            </w:r>
          </w:p>
        </w:tc>
        <w:tc>
          <w:tcPr>
            <w:tcW w:w="6299" w:type="dxa"/>
            <w:vMerge w:val="restart"/>
          </w:tcPr>
          <w:p w:rsidR="00BB40A6" w:rsidRPr="001C0972" w:rsidRDefault="00BB40A6" w:rsidP="00BB40A6">
            <w:pPr>
              <w:tabs>
                <w:tab w:val="left" w:pos="567"/>
              </w:tabs>
              <w:spacing w:after="0" w:line="240" w:lineRule="auto"/>
              <w:rPr>
                <w:rFonts w:ascii="Times New Roman" w:hAnsi="Times New Roman"/>
              </w:rPr>
            </w:pPr>
          </w:p>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 xml:space="preserve">mieguistumas (ypač bandomojoje fazėje) </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iCs/>
              </w:rPr>
              <w:t>Labai dažnas:</w:t>
            </w:r>
          </w:p>
        </w:tc>
        <w:tc>
          <w:tcPr>
            <w:tcW w:w="6299" w:type="dxa"/>
            <w:vMerge/>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 xml:space="preserve">traukuliai, </w:t>
            </w:r>
            <w:bookmarkStart w:id="13" w:name="_Hlk56785960"/>
            <w:r w:rsidRPr="001C0972">
              <w:rPr>
                <w:rFonts w:ascii="Times New Roman" w:eastAsia="Times New Roman" w:hAnsi="Times New Roman"/>
              </w:rPr>
              <w:t>sedacija</w:t>
            </w:r>
            <w:bookmarkEnd w:id="13"/>
            <w:r w:rsidRPr="001C0972">
              <w:rPr>
                <w:rFonts w:ascii="Times New Roman" w:eastAsia="Times New Roman" w:hAnsi="Times New Roman"/>
              </w:rPr>
              <w:t>, svaigulys / galvos sukimasis, epilepsijos priepuoliai (ypač staiga nutraukus gydymą), galvos skausmas, parestezija, disartrija, letargija, nemiga, sumišimas / orientacijos sutrikimas</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 xml:space="preserve">ataksija, sutrikusi atmintis, nistagmas </w:t>
            </w:r>
          </w:p>
        </w:tc>
      </w:tr>
      <w:tr w:rsidR="00BB40A6" w:rsidRPr="001C0972" w:rsidTr="00B54A7B">
        <w:tc>
          <w:tcPr>
            <w:tcW w:w="9036" w:type="dxa"/>
            <w:gridSpan w:val="2"/>
          </w:tcPr>
          <w:p w:rsidR="00BB40A6" w:rsidRPr="001C0972" w:rsidDel="00FB1807"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Pacientams, kuriems yra galvos smegenų kilmės spazminė būklė, traukuliai ir galvos skausmas pasireiškia dažniau negu pacientams, kuriems yra nugaros smegenų kilmės spazminė būklė.</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bCs/>
                <w:i/>
              </w:rPr>
              <w:t>Akių sutrikimai</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akomodacijos sutrikimai, neryškus matymas, dvejinimasis</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bCs/>
                <w:i/>
              </w:rPr>
              <w:t>Širdies ir kraujagyslių sutrikimai</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bradikardija</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Kraujagyslių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hipotenzija</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hipertenzija, giliųjų venų trombozė, raudonis, blyškumas</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Kvėpavimo sistemos, krūtinės ląstos ir tarpuplaučio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kvėpavimo slopinimas, pneumonija, dusulys</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Ir nežinomas:</w:t>
            </w:r>
          </w:p>
        </w:tc>
        <w:tc>
          <w:tcPr>
            <w:tcW w:w="6299" w:type="dxa"/>
            <w:tcBorders>
              <w:top w:val="nil"/>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bradipnėja</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Virškinimo trakto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pykinimas / vėmimas, vidurių užkietėjimas, burnos džiūvimas, viduriavimas, sumažėjęs apetitas, sustiprėjęs seilėtekis</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bottom w:val="single" w:sz="4" w:space="0" w:color="auto"/>
            </w:tcBorders>
          </w:tcPr>
          <w:p w:rsidR="00BB40A6" w:rsidRPr="001C0972" w:rsidRDefault="00AA45F9" w:rsidP="00BB40A6">
            <w:pPr>
              <w:tabs>
                <w:tab w:val="left" w:pos="567"/>
              </w:tabs>
              <w:spacing w:after="0" w:line="240" w:lineRule="auto"/>
              <w:rPr>
                <w:rFonts w:ascii="Times New Roman" w:hAnsi="Times New Roman"/>
              </w:rPr>
            </w:pPr>
            <w:r>
              <w:rPr>
                <w:rFonts w:ascii="Times New Roman" w:eastAsia="Times New Roman" w:hAnsi="Times New Roman"/>
              </w:rPr>
              <w:t xml:space="preserve">žarnų </w:t>
            </w:r>
            <w:r w:rsidR="00BB40A6" w:rsidRPr="001C0972">
              <w:rPr>
                <w:rFonts w:ascii="Times New Roman" w:eastAsia="Times New Roman" w:hAnsi="Times New Roman"/>
              </w:rPr>
              <w:t>nepraeinamumas, rijimo sutrikimas</w:t>
            </w:r>
            <w:r w:rsidR="0088136F" w:rsidRPr="001C0972">
              <w:rPr>
                <w:rFonts w:ascii="Times New Roman" w:eastAsia="Times New Roman" w:hAnsi="Times New Roman"/>
              </w:rPr>
              <w:t>, skonio pojūčio išnykimas ar susilpnėjimas</w:t>
            </w:r>
          </w:p>
        </w:tc>
      </w:tr>
      <w:tr w:rsidR="00BB40A6" w:rsidRPr="001C0972" w:rsidTr="00B54A7B">
        <w:tc>
          <w:tcPr>
            <w:tcW w:w="9036" w:type="dxa"/>
            <w:gridSpan w:val="2"/>
          </w:tcPr>
          <w:p w:rsidR="00BB40A6" w:rsidRPr="001C0972" w:rsidDel="00BC0BC4"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Pacientams, kuriems yra galvos smegenų kilmės spazminė būklė, pykinimas ir vėmimas pasireiškia dažniau negu pacientams, kuriems yra nugaros smegenų kilmės spazminė būklė</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Odos ir poodinio audinio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dilgėlinė, niežėjimas, veido arba periferinė edema</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alopecija, hiperhidrozė</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bCs/>
                <w:i/>
              </w:rPr>
              <w:t>Skeleto, raumenų ir jungiamojo audinio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iCs/>
              </w:rPr>
              <w:t>Labai dažnas:</w:t>
            </w:r>
          </w:p>
        </w:tc>
        <w:tc>
          <w:tcPr>
            <w:tcW w:w="6299" w:type="dxa"/>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raumenų hipotonija (ypač bandomojoje fazėje – laikinas poveikis)</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raumenų hipertonija</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eastAsia="Times New Roman" w:hAnsi="Times New Roman"/>
                <w:iCs/>
              </w:rPr>
            </w:pPr>
            <w:r w:rsidRPr="001C0972">
              <w:rPr>
                <w:rFonts w:ascii="Times New Roman" w:eastAsia="Times New Roman" w:hAnsi="Times New Roman"/>
                <w:iCs/>
              </w:rPr>
              <w:t>Dažnis nežinomas</w:t>
            </w:r>
          </w:p>
        </w:tc>
        <w:tc>
          <w:tcPr>
            <w:tcW w:w="6299" w:type="dxa"/>
            <w:tcBorders>
              <w:bottom w:val="single" w:sz="4" w:space="0" w:color="auto"/>
            </w:tcBorders>
          </w:tcPr>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skoliozė (žr. 4.4 skyrių)</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bCs/>
                <w:i/>
              </w:rPr>
              <w:lastRenderedPageBreak/>
              <w:t>Inkstų ir šlapimo takų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šlapimo nelaikymas, šlapimo užsilaikymas</w:t>
            </w:r>
          </w:p>
        </w:tc>
      </w:tr>
      <w:tr w:rsidR="00BB40A6" w:rsidRPr="001C0972" w:rsidTr="00B54A7B">
        <w:tc>
          <w:tcPr>
            <w:tcW w:w="9036" w:type="dxa"/>
            <w:gridSpan w:val="2"/>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Pacientams, kuriems yra galvos smegenų kilmės spazminė būklė, šlapimo užsilaikymas pasireiškia dažniau negu pacientams, kuriems yra nugaros smegenų kilmės spazminė būklė.</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Lytinės sistemos ir krūties sutrikimai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bottom w:val="single" w:sz="4" w:space="0" w:color="auto"/>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lytinės funkcijos sutrikimas (į povoratinklinę ertmę vartojamas Baclofen Sintetica gali sutrikdyti erekciją ir ejakuliaciją. Nutraukus Baclofen Sintetica vartojimą šis poveikis paprastai išnyksta)</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i/>
              </w:rPr>
            </w:pPr>
            <w:r w:rsidRPr="001C0972">
              <w:rPr>
                <w:rFonts w:ascii="Times New Roman" w:eastAsia="Times New Roman" w:hAnsi="Times New Roman"/>
                <w:i/>
                <w:iCs/>
              </w:rPr>
              <w:t>Bendrieji sutrikimai ir vartojimo vietos pažeidimai</w:t>
            </w:r>
          </w:p>
        </w:tc>
        <w:tc>
          <w:tcPr>
            <w:tcW w:w="6299" w:type="dxa"/>
            <w:tcBorders>
              <w:bottom w:val="nil"/>
            </w:tcBorders>
          </w:tcPr>
          <w:p w:rsidR="00BB40A6" w:rsidRPr="001C0972" w:rsidRDefault="00BB40A6" w:rsidP="00BB40A6">
            <w:pPr>
              <w:tabs>
                <w:tab w:val="left" w:pos="567"/>
              </w:tabs>
              <w:spacing w:after="0" w:line="240" w:lineRule="auto"/>
              <w:rPr>
                <w:rFonts w:ascii="Times New Roman" w:hAnsi="Times New Roman"/>
              </w:rPr>
            </w:pP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Dažnas:</w:t>
            </w:r>
          </w:p>
        </w:tc>
        <w:tc>
          <w:tcPr>
            <w:tcW w:w="6299" w:type="dxa"/>
            <w:tcBorders>
              <w:top w:val="nil"/>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 xml:space="preserve">astenija, pireksija, skausmas, šaltkrėtis </w:t>
            </w:r>
          </w:p>
        </w:tc>
      </w:tr>
      <w:tr w:rsidR="00BB40A6" w:rsidRPr="001C0972" w:rsidTr="00B54A7B">
        <w:tc>
          <w:tcPr>
            <w:tcW w:w="2737" w:type="dxa"/>
            <w:tcBorders>
              <w:top w:val="single" w:sz="4" w:space="0" w:color="auto"/>
              <w:left w:val="single" w:sz="4" w:space="0" w:color="auto"/>
              <w:bottom w:val="single" w:sz="4" w:space="0" w:color="auto"/>
              <w:right w:val="single" w:sz="4" w:space="0" w:color="auto"/>
            </w:tcBorders>
          </w:tcPr>
          <w:p w:rsidR="00BB40A6" w:rsidRPr="001C0972" w:rsidRDefault="00BB40A6" w:rsidP="00BB40A6">
            <w:pPr>
              <w:tabs>
                <w:tab w:val="left" w:pos="567"/>
              </w:tabs>
              <w:spacing w:after="0" w:line="240" w:lineRule="auto"/>
              <w:rPr>
                <w:rFonts w:ascii="Times New Roman" w:hAnsi="Times New Roman"/>
                <w:iCs/>
              </w:rPr>
            </w:pPr>
            <w:r w:rsidRPr="001C0972">
              <w:rPr>
                <w:rFonts w:ascii="Times New Roman" w:eastAsia="Times New Roman" w:hAnsi="Times New Roman"/>
                <w:iCs/>
              </w:rPr>
              <w:t>Nedažnas:</w:t>
            </w:r>
          </w:p>
        </w:tc>
        <w:tc>
          <w:tcPr>
            <w:tcW w:w="6299" w:type="dxa"/>
            <w:tcBorders>
              <w:top w:val="nil"/>
            </w:tcBorders>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hipotermija</w:t>
            </w:r>
          </w:p>
        </w:tc>
      </w:tr>
      <w:tr w:rsidR="00BB40A6" w:rsidRPr="001C0972" w:rsidTr="00B54A7B">
        <w:tc>
          <w:tcPr>
            <w:tcW w:w="2737" w:type="dxa"/>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iCs/>
              </w:rPr>
              <w:t>Retas:</w:t>
            </w:r>
          </w:p>
        </w:tc>
        <w:tc>
          <w:tcPr>
            <w:tcW w:w="6299" w:type="dxa"/>
          </w:tcPr>
          <w:p w:rsidR="00BB40A6" w:rsidRPr="001C0972" w:rsidRDefault="00BB40A6" w:rsidP="00BB40A6">
            <w:pPr>
              <w:tabs>
                <w:tab w:val="left" w:pos="567"/>
              </w:tabs>
              <w:spacing w:after="0" w:line="240" w:lineRule="auto"/>
              <w:rPr>
                <w:rFonts w:ascii="Times New Roman" w:hAnsi="Times New Roman"/>
              </w:rPr>
            </w:pPr>
            <w:r w:rsidRPr="001C0972">
              <w:rPr>
                <w:rFonts w:ascii="Times New Roman" w:eastAsia="Times New Roman" w:hAnsi="Times New Roman"/>
              </w:rPr>
              <w:t>potencialūs gyvybei grėsmę keliantys vartojimo nutraukimo simptomai, staiga nutrūkus vaistinio preparato lašėjimui (žr. „Gydymo nutraukimą“)</w:t>
            </w:r>
          </w:p>
        </w:tc>
      </w:tr>
    </w:tbl>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Čia nėra paminėtas nepageidaujamas poveikis, susijęs su vartojimo sistema (pvz., uždegiminės masės implantuoto kateterio gale, kateterio pasislinkimas, lokali infekcija, meningitas, perdozavimas dėl netinkamo sistemos manipuliavimo).</w:t>
      </w:r>
    </w:p>
    <w:p w:rsidR="00BB40A6" w:rsidRPr="001C0972" w:rsidRDefault="00BB40A6" w:rsidP="00BB40A6">
      <w:pPr>
        <w:tabs>
          <w:tab w:val="left" w:pos="0"/>
        </w:tabs>
        <w:spacing w:after="0" w:line="240" w:lineRule="auto"/>
        <w:rPr>
          <w:rFonts w:ascii="Times New Roman" w:eastAsia="Times New Roman" w:hAnsi="Times New Roman"/>
          <w:spacing w:val="6"/>
        </w:rPr>
      </w:pPr>
      <w:r w:rsidRPr="001C0972">
        <w:rPr>
          <w:rFonts w:ascii="Times New Roman" w:eastAsia="Times New Roman" w:hAnsi="Times New Roman"/>
        </w:rPr>
        <w:t>Patikros tyrimo metu PEG vamzdelio naudojimas vaikams padidino giliųjų infekcijų dažnį.</w:t>
      </w:r>
    </w:p>
    <w:p w:rsidR="00BB40A6" w:rsidRPr="001C0972" w:rsidRDefault="00BB40A6" w:rsidP="00BB40A6">
      <w:pPr>
        <w:tabs>
          <w:tab w:val="left" w:pos="0"/>
        </w:tabs>
        <w:spacing w:after="0" w:line="240" w:lineRule="auto"/>
        <w:rPr>
          <w:rFonts w:ascii="Times New Roman" w:eastAsia="Times New Roman" w:hAnsi="Times New Roman"/>
          <w:spacing w:val="6"/>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u w:val="single"/>
        </w:rPr>
      </w:pPr>
      <w:r w:rsidRPr="001C0972">
        <w:rPr>
          <w:rFonts w:ascii="Times New Roman" w:eastAsia="Times New Roman" w:hAnsi="Times New Roman"/>
          <w:snapToGrid w:val="0"/>
          <w:u w:val="single"/>
        </w:rPr>
        <w:t>Pranešimas apie įtariamas nepageidaujamas reakcijas</w:t>
      </w:r>
    </w:p>
    <w:p w:rsidR="00BB40A6" w:rsidRPr="001C0972" w:rsidRDefault="00BB40A6" w:rsidP="00BB40A6">
      <w:pPr>
        <w:tabs>
          <w:tab w:val="left" w:pos="708"/>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C0972">
          <w:rPr>
            <w:rFonts w:ascii="Times New Roman" w:eastAsia="SimSun" w:hAnsi="Times New Roman"/>
            <w:snapToGrid w:val="0"/>
            <w:u w:val="single"/>
          </w:rPr>
          <w:t>www.vvkt.lt</w:t>
        </w:r>
      </w:hyperlink>
      <w:r w:rsidRPr="001C0972">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C0972">
          <w:rPr>
            <w:rFonts w:ascii="Times New Roman" w:eastAsia="SimSun" w:hAnsi="Times New Roman"/>
            <w:snapToGrid w:val="0"/>
            <w:u w:val="single"/>
          </w:rPr>
          <w:t>NepageidaujamaR@vvkt.lt</w:t>
        </w:r>
      </w:hyperlink>
      <w:r w:rsidRPr="001C0972">
        <w:rPr>
          <w:rFonts w:ascii="Times New Roman" w:eastAsia="Times New Roman" w:hAnsi="Times New Roman"/>
          <w:snapToGrid w:val="0"/>
        </w:rPr>
        <w:t xml:space="preserve">), per interneto svetainę (adresu </w:t>
      </w:r>
      <w:hyperlink r:id="rId10" w:history="1">
        <w:r w:rsidRPr="001C0972">
          <w:rPr>
            <w:rFonts w:ascii="Times New Roman" w:eastAsia="Times New Roman" w:hAnsi="Times New Roman"/>
            <w:snapToGrid w:val="0"/>
            <w:u w:val="single"/>
          </w:rPr>
          <w:t>http://www.vvkt.lt</w:t>
        </w:r>
      </w:hyperlink>
      <w:r w:rsidRPr="001C0972">
        <w:rPr>
          <w:rFonts w:ascii="Times New Roman" w:eastAsia="Times New Roman" w:hAnsi="Times New Roman"/>
          <w:snapToGrid w:val="0"/>
        </w:rPr>
        <w:t xml:space="preserve"> ).</w:t>
      </w:r>
    </w:p>
    <w:p w:rsidR="00BB40A6" w:rsidRPr="001C0972" w:rsidRDefault="00BB40A6" w:rsidP="00BB40A6">
      <w:pPr>
        <w:tabs>
          <w:tab w:val="left" w:pos="1140"/>
        </w:tabs>
        <w:spacing w:after="0" w:line="240" w:lineRule="auto"/>
        <w:rPr>
          <w:rFonts w:ascii="Times New Roman" w:eastAsia="Times New Roman" w:hAnsi="Times New Roman"/>
          <w:b/>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4.9</w:t>
      </w:r>
      <w:r w:rsidRPr="001C0972">
        <w:rPr>
          <w:rFonts w:ascii="Times New Roman" w:eastAsia="Times New Roman" w:hAnsi="Times New Roman"/>
          <w:b/>
          <w:snapToGrid w:val="0"/>
          <w:szCs w:val="20"/>
        </w:rPr>
        <w:tab/>
        <w:t>Perdozavimas</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Visą gydymo laikotarpį, ypač pradinėje bandomojoje fazėje bei titravimo fazėje ir atnaujinus Baclofen Sintetica vartojimą po trumpalaikio nutraukimo, reikia atidžiai stebėti pacientą, ar jam nepasireiškia perdozavimo požymių bei simptomų.</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Perdozavimo požymių gali atsirasti staiga arba jie gali būti užmaskuoti.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Perdozavimo simptomai</w:t>
      </w:r>
      <w:r w:rsidRPr="001C0972">
        <w:rPr>
          <w:rFonts w:ascii="Times New Roman" w:eastAsia="Times New Roman" w:hAnsi="Times New Roman"/>
        </w:rPr>
        <w:t xml:space="preserve">: pernelyg ryški raumenų hipotonija, mieguistumas, galvos sukimasis, svaigulys, sedacija, epilepsijos priepuoliai, sąmonės netekimas, ptializmas, </w:t>
      </w:r>
      <w:r w:rsidR="0088136F" w:rsidRPr="001C0972">
        <w:rPr>
          <w:rFonts w:ascii="Times New Roman" w:eastAsia="Times New Roman" w:hAnsi="Times New Roman"/>
        </w:rPr>
        <w:t xml:space="preserve">hipotermija, </w:t>
      </w:r>
      <w:r w:rsidRPr="001C0972">
        <w:rPr>
          <w:rFonts w:ascii="Times New Roman" w:eastAsia="Times New Roman" w:hAnsi="Times New Roman"/>
        </w:rPr>
        <w:t>pykinimas ir vėmimas.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Stipriai perdozavus pasireiškia kvėpavimo slopinimas, apnėja ir koma.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Galima stipriai perdozuoti, pavyzdžiui, jei kateterio turinys netyčia išsilieja į povoratinklinę ertmę, tikrinant kateterio pralaidumą / vietą. Kitos perdozavimo priežastys gali būti programavimo klaidos, pernelyg greitas dozės didinimas ir kartu taikomas gydymas geriamuoju baklofenu. Taip pat reikia patikrinti, ar nesutrikusi pompos veikla. </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Gydymas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Baclofen Sintetica perdozavimui gydyti specifinio priešnuodžio nėra. Paprastai taikomos šios priemonės:</w:t>
      </w:r>
    </w:p>
    <w:p w:rsidR="00BB40A6" w:rsidRPr="001C0972" w:rsidRDefault="00BB40A6" w:rsidP="00474350">
      <w:pPr>
        <w:numPr>
          <w:ilvl w:val="0"/>
          <w:numId w:val="14"/>
        </w:numPr>
        <w:tabs>
          <w:tab w:val="left" w:pos="567"/>
        </w:tabs>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kuo greičiau nudrenuojamas pompoje likęs baklofenas;</w:t>
      </w:r>
    </w:p>
    <w:p w:rsidR="00BB40A6" w:rsidRPr="001C0972" w:rsidRDefault="00BB40A6" w:rsidP="00474350">
      <w:pPr>
        <w:numPr>
          <w:ilvl w:val="0"/>
          <w:numId w:val="14"/>
        </w:numPr>
        <w:tabs>
          <w:tab w:val="left" w:pos="567"/>
        </w:tabs>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 reikia, pasireiškus kvėpavimo slopinimui, pacientai intubuojami, kol pašalinamas vaistinis preparatas.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Remiantis kai kuriais pranešimais, galima manyti, kad poveikį centrinei nervų sistemai, ypač mieguistumą ir kvėpavimo slopinimą, galima pašalinti skiriant fizostigmino.</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Vis dėlto, fizostigmino skiriant į veną, reikia būti atsargiems, nes jis gali sukelti epilepsijos priepuolius, bradikardiją ir širdies laidumo sutrikimus. Galima atlikti testą, 1</w:t>
      </w:r>
      <w:r w:rsidRPr="001C0972">
        <w:rPr>
          <w:rFonts w:ascii="Times New Roman" w:eastAsia="Times New Roman" w:hAnsi="Times New Roman"/>
        </w:rPr>
        <w:noBreakHyphen/>
        <w:t>2 mg fizostigmino suleidžiant į veną per 5</w:t>
      </w:r>
      <w:r w:rsidRPr="001C0972">
        <w:rPr>
          <w:rFonts w:ascii="Times New Roman" w:eastAsia="Times New Roman" w:hAnsi="Times New Roman"/>
        </w:rPr>
        <w:noBreakHyphen/>
        <w:t>10 minučių. Šiuo laikotarpiu pacientus reikia atidžiai stebėti. Galima skirti kartotines 1 mg dozes kas 30</w:t>
      </w:r>
      <w:r w:rsidRPr="001C0972">
        <w:rPr>
          <w:rFonts w:ascii="Times New Roman" w:eastAsia="Times New Roman" w:hAnsi="Times New Roman"/>
        </w:rPr>
        <w:noBreakHyphen/>
        <w:t>60 minučių, palaikant pakankamą ventiliavimą ir budriai stebint, ar pacientas tinkamai reaguoja į gydymą.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Sunkaus perdozavimo atvejais fizostigminas gali būti neveiksmingas, ir pacientui gali prireikti taikyti dirbtinį kvėpavimą.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Įsitikinus, kad galima taikyti juosmeninę punkciją, ankstyvos intoksikacijos laikotarpiu galima apsvarstyti, ar nereikia nuleisti 30</w:t>
      </w:r>
      <w:r w:rsidRPr="001C0972">
        <w:rPr>
          <w:rFonts w:ascii="Times New Roman" w:eastAsia="Times New Roman" w:hAnsi="Times New Roman"/>
        </w:rPr>
        <w:noBreakHyphen/>
        <w:t>40 ml likvoro, kad likvore sumažėtų baklofeno koncentracija.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Širdies ir kraujagyslių funkcijos palaikymas. Traukulių metu: atsargiai skirti diazepamo injekciją į veną.</w:t>
      </w:r>
    </w:p>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Fizostigminas rekomenduojamas tik esant sunkiai intoksikacijai, kai negaunama atsako į palaikomąsias priemones. Vaikams galima skirti 0,02 mg/kg fizostigmino dozę į veną ne didesniu kaip 0,5 mg per minutę greičiu. Šią dozę galima kartotinai leisti kas 5</w:t>
      </w:r>
      <w:r w:rsidRPr="001C0972">
        <w:rPr>
          <w:rFonts w:ascii="Times New Roman" w:eastAsia="Times New Roman" w:hAnsi="Times New Roman"/>
        </w:rPr>
        <w:noBreakHyphen/>
        <w:t>10 minučių, kol bus gautas terapinis poveikis arba kol iš viso bus suvartota 2 mg dozė.</w:t>
      </w:r>
    </w:p>
    <w:p w:rsidR="00BB40A6" w:rsidRPr="001C0972" w:rsidRDefault="00BB40A6" w:rsidP="00BB40A6">
      <w:pPr>
        <w:autoSpaceDE w:val="0"/>
        <w:autoSpaceDN w:val="0"/>
        <w:adjustRightInd w:val="0"/>
        <w:spacing w:after="0" w:line="240" w:lineRule="auto"/>
        <w:rPr>
          <w:rFonts w:ascii="Times New Roman" w:eastAsia="SimSu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5.</w:t>
      </w:r>
      <w:r w:rsidRPr="001C0972">
        <w:rPr>
          <w:rFonts w:ascii="Times New Roman" w:eastAsia="Times New Roman" w:hAnsi="Times New Roman"/>
          <w:b/>
          <w:snapToGrid w:val="0"/>
          <w:szCs w:val="20"/>
        </w:rPr>
        <w:tab/>
        <w:t>FARMAKOLOGINĖS SAVYBĖS</w:t>
      </w: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5.1</w:t>
      </w:r>
      <w:r w:rsidRPr="001C0972">
        <w:rPr>
          <w:rFonts w:ascii="Times New Roman" w:eastAsia="Times New Roman" w:hAnsi="Times New Roman"/>
          <w:b/>
          <w:snapToGrid w:val="0"/>
          <w:szCs w:val="20"/>
        </w:rPr>
        <w:tab/>
        <w:t>Farmokodinaminės savybės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Cs/>
        </w:rPr>
      </w:pPr>
      <w:r w:rsidRPr="001C0972">
        <w:rPr>
          <w:rFonts w:ascii="Times New Roman" w:eastAsia="Times New Roman" w:hAnsi="Times New Roman"/>
        </w:rPr>
        <w:t xml:space="preserve">Farmakoterapinė grupė – </w:t>
      </w:r>
      <w:r w:rsidRPr="001C0972">
        <w:rPr>
          <w:rFonts w:ascii="Times New Roman" w:eastAsia="Times New Roman" w:hAnsi="Times New Roman"/>
          <w:bCs/>
        </w:rPr>
        <w:t>raumenis atpalaiduojantys vaistiniai preparatai, kitos centriniu būdu veikiančios medžiagos</w:t>
      </w:r>
      <w:r w:rsidR="00AA45F9">
        <w:rPr>
          <w:rFonts w:ascii="Times New Roman" w:eastAsia="Times New Roman" w:hAnsi="Times New Roman"/>
          <w:bCs/>
        </w:rPr>
        <w:t>,</w:t>
      </w:r>
      <w:r w:rsidR="00AA45F9">
        <w:rPr>
          <w:rFonts w:ascii="Times New Roman" w:eastAsia="Times New Roman" w:hAnsi="Times New Roman"/>
        </w:rPr>
        <w:t xml:space="preserve"> </w:t>
      </w:r>
      <w:r w:rsidRPr="001C0972">
        <w:rPr>
          <w:rFonts w:ascii="Times New Roman" w:eastAsia="Times New Roman" w:hAnsi="Times New Roman"/>
        </w:rPr>
        <w:t xml:space="preserve">ATC kodas – </w:t>
      </w:r>
      <w:r w:rsidRPr="001C0972">
        <w:rPr>
          <w:rFonts w:ascii="Times New Roman" w:eastAsia="Times New Roman" w:hAnsi="Times New Roman"/>
          <w:bCs/>
        </w:rPr>
        <w:t>M03BX01.</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 xml:space="preserve">Veikimo mechanizmas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Baklofenas, stimuliuodamas GABA</w:t>
      </w:r>
      <w:r w:rsidRPr="001C0972">
        <w:rPr>
          <w:rFonts w:ascii="Times New Roman" w:eastAsia="Times New Roman" w:hAnsi="Times New Roman"/>
          <w:vertAlign w:val="subscript"/>
        </w:rPr>
        <w:t>B</w:t>
      </w:r>
      <w:r w:rsidRPr="001C0972">
        <w:rPr>
          <w:rFonts w:ascii="Times New Roman" w:eastAsia="Times New Roman" w:hAnsi="Times New Roman"/>
        </w:rPr>
        <w:t xml:space="preserve"> receptorius, lėtina monosinapsinių ir polisinapsinių refleksų perdavimą nugaros smegenyse.</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Farmakodinaminis poveikis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Cheminė baklofeno struktūra yra analogiška gama-amino sviesto rūgščiai (</w:t>
      </w:r>
      <w:r w:rsidR="00AA45F9" w:rsidRPr="00AA45F9">
        <w:rPr>
          <w:rFonts w:ascii="Times New Roman" w:eastAsia="Times New Roman" w:hAnsi="Times New Roman"/>
        </w:rPr>
        <w:t xml:space="preserve">angl. </w:t>
      </w:r>
      <w:r w:rsidR="00AA45F9" w:rsidRPr="00AA45F9">
        <w:rPr>
          <w:rFonts w:ascii="Times New Roman" w:hAnsi="Times New Roman"/>
          <w:i/>
        </w:rPr>
        <w:t>gamma-aminobutyric acid,</w:t>
      </w:r>
      <w:r w:rsidR="00AA45F9">
        <w:rPr>
          <w:rFonts w:ascii="Times New Roman" w:hAnsi="Times New Roman"/>
          <w:i/>
        </w:rPr>
        <w:t xml:space="preserve"> </w:t>
      </w:r>
      <w:r w:rsidRPr="001C0972">
        <w:rPr>
          <w:rFonts w:ascii="Times New Roman" w:eastAsia="Times New Roman" w:hAnsi="Times New Roman"/>
        </w:rPr>
        <w:t>GABA), kuri yra neurotransmiterių inhibitorius.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Perdavimo per nervų ir raumenų jungtis baklofenas neveikia. Baklofenui būdingas antinocicepcinis poveikis. Sergant neurologinėmis ligomis, kurioms būdingi skeleto ir raumenų sistemos spazmai, baklofenas ne tik paveikia raumenų susitraukimo refleksus, bet ir ženkliai sumažina skausmingų spazmų bei klonuso intensyvumą. </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i/>
        </w:rPr>
        <w:t>Klinikinis veiksmingumas ir saugumas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Baklofenas pagerina paciento judrumą, suteikia daugiau savarankiškumo ir palengvina fizioterapiją.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Apskritai baklofenas slopina CNS, sukeldamas sedaciją, mieguistumą ir kvėpavimo bei širdies ir kraujagyslių sistemos slopinimą.</w:t>
      </w:r>
    </w:p>
    <w:p w:rsidR="0088136F" w:rsidRPr="001C0972" w:rsidRDefault="0088136F" w:rsidP="0088136F">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Nustatyta, kad baklofenas, stimuliuodamas GA</w:t>
      </w:r>
      <w:r w:rsidR="00AA45F9">
        <w:rPr>
          <w:rFonts w:ascii="Times New Roman" w:eastAsia="Times New Roman" w:hAnsi="Times New Roman"/>
        </w:rPr>
        <w:t>BA</w:t>
      </w:r>
      <w:r w:rsidRPr="001C0972">
        <w:rPr>
          <w:rFonts w:ascii="Times New Roman" w:eastAsia="Times New Roman" w:hAnsi="Times New Roman"/>
          <w:vertAlign w:val="subscript"/>
        </w:rPr>
        <w:t>B</w:t>
      </w:r>
      <w:r w:rsidRPr="001C0972">
        <w:rPr>
          <w:rFonts w:ascii="Times New Roman" w:eastAsia="Times New Roman" w:hAnsi="Times New Roman"/>
        </w:rPr>
        <w:t xml:space="preserve"> receptorius, vyrams sukelia nuo dozės priklausomą poveikį erekcijos funkcijai</w:t>
      </w:r>
      <w:r w:rsidR="00833232" w:rsidRPr="001C0972">
        <w:rPr>
          <w:rFonts w:ascii="Times New Roman" w:eastAsia="Times New Roman" w:hAnsi="Times New Roman"/>
        </w:rPr>
        <w:t xml:space="preserve"> (žr. 4.8</w:t>
      </w:r>
      <w:r w:rsidR="00F91B58">
        <w:rPr>
          <w:rFonts w:ascii="Times New Roman" w:eastAsia="Times New Roman" w:hAnsi="Times New Roman"/>
        </w:rPr>
        <w:t> </w:t>
      </w:r>
      <w:r w:rsidR="00833232" w:rsidRPr="001C0972">
        <w:rPr>
          <w:rFonts w:ascii="Times New Roman" w:eastAsia="Times New Roman" w:hAnsi="Times New Roman"/>
        </w:rPr>
        <w:t>skyrių)</w:t>
      </w:r>
      <w:r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Baclofen Sintetica galima laikyti alternatyva destrukcinėms neurochirurginėms procedūroms.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Baklofenas, vartojamas tiesiai į povoratinklinę ertmę, spazminę būklę leidžia gydyti bent 400</w:t>
      </w:r>
      <w:r w:rsidRPr="001C0972">
        <w:rPr>
          <w:rFonts w:ascii="Times New Roman" w:eastAsia="Times New Roman" w:hAnsi="Times New Roman"/>
        </w:rPr>
        <w:noBreakHyphen/>
        <w:t>1000 kartų mažesnėmis dozėmis, negu būtų skiriama vartojant per burną.</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Injekcijos, kurios iš karto suleidžiamos į povoratinklinę ertmę</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Šis vaistinis preparatas paprastai pradeda veikti praėjus nuo pusės iki pusantros valandos po vienkartinės dozės į povoratinklinę ertmę pavartojimo. Stipriausias spazmolitinis poveikis pasireiškia maždaug po 4 valandų po dozės pavartojimo ir trunka 4</w:t>
      </w:r>
      <w:r w:rsidRPr="001C0972">
        <w:rPr>
          <w:rFonts w:ascii="Times New Roman" w:eastAsia="Times New Roman" w:hAnsi="Times New Roman"/>
        </w:rPr>
        <w:noBreakHyphen/>
        <w:t>8 valandas. Poveikio pradžia, stipriausias atsakas ir poveikio trukmė atskiriems pacientams gali būti skirtinga, priklausomai nuo dozės, simptomų sunkumo ir vartojimo metodo bei vartojimo greičio.</w:t>
      </w:r>
    </w:p>
    <w:p w:rsidR="00BB40A6" w:rsidRPr="001C0972" w:rsidRDefault="00BB40A6" w:rsidP="00BB40A6">
      <w:pPr>
        <w:tabs>
          <w:tab w:val="left" w:pos="567"/>
        </w:tabs>
        <w:spacing w:after="0" w:line="240" w:lineRule="auto"/>
        <w:rPr>
          <w:rFonts w:ascii="Times New Roman" w:eastAsia="Times New Roman" w:hAnsi="Times New Roman"/>
          <w:bCs/>
          <w:i/>
        </w:rPr>
      </w:pPr>
    </w:p>
    <w:p w:rsidR="00BB40A6" w:rsidRPr="001C0972" w:rsidRDefault="00BB40A6" w:rsidP="00BB40A6">
      <w:pPr>
        <w:tabs>
          <w:tab w:val="left" w:pos="567"/>
        </w:tabs>
        <w:spacing w:after="0" w:line="240" w:lineRule="auto"/>
        <w:rPr>
          <w:rFonts w:ascii="Times New Roman" w:eastAsia="Times New Roman" w:hAnsi="Times New Roman"/>
          <w:i/>
        </w:rPr>
      </w:pPr>
      <w:r w:rsidRPr="001C0972">
        <w:rPr>
          <w:rFonts w:ascii="Times New Roman" w:eastAsia="Times New Roman" w:hAnsi="Times New Roman"/>
          <w:bCs/>
          <w:i/>
        </w:rPr>
        <w:t>Nepertraukiama infuzija</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rPr>
        <w:t>Antispazmodinaminis baklofeno poveikis prasideda praėjus 6</w:t>
      </w:r>
      <w:r w:rsidRPr="001C0972">
        <w:rPr>
          <w:rFonts w:ascii="Times New Roman" w:eastAsia="Times New Roman" w:hAnsi="Times New Roman"/>
        </w:rPr>
        <w:noBreakHyphen/>
        <w:t>8 valandoms po nepertraukiamos infuzijos pradžios, o stipriausias poveikis pasiekiamas per 24</w:t>
      </w:r>
      <w:r w:rsidRPr="001C0972">
        <w:rPr>
          <w:rFonts w:ascii="Times New Roman" w:eastAsia="Times New Roman" w:hAnsi="Times New Roman"/>
        </w:rPr>
        <w:noBreakHyphen/>
        <w:t>48 valandas.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lastRenderedPageBreak/>
        <w:t>5.2</w:t>
      </w:r>
      <w:r w:rsidRPr="001C0972">
        <w:rPr>
          <w:rFonts w:ascii="Times New Roman" w:eastAsia="Times New Roman" w:hAnsi="Times New Roman"/>
          <w:b/>
          <w:snapToGrid w:val="0"/>
          <w:szCs w:val="20"/>
        </w:rPr>
        <w:tab/>
        <w:t>Farmakokinetinės savybės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Interpretuojant toliau nurodytus kinetikos parametrus, reikia atsižvelgti į vartojimo į povoratinklinę ertmę pobūdį ir sulėtėjusią likvoro cirkuliaciją.</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Absorbcija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Tiesioginė infuzija į likvorą leidžia išvengti absorbcijos procesų, ir veiklioji medžiaga adsorbcijos būdu prisijungia prie nugaros smegenų užpakaliniame rage esančių receptorių.</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Pasiskirstymas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Vienkartinę injekciją iš karto suleidus į povoratinklinę ertmę / atlikus trumpalaikę infuziją, pagal likvore nustatomą koncentraciją apskaičiuotas pasiskirstymo tūris yra 22</w:t>
      </w:r>
      <w:r w:rsidRPr="001C0972">
        <w:rPr>
          <w:rFonts w:ascii="Times New Roman" w:eastAsia="Times New Roman" w:hAnsi="Times New Roman"/>
        </w:rPr>
        <w:noBreakHyphen/>
        <w:t>157 ml. Skiriant 50</w:t>
      </w:r>
      <w:r w:rsidRPr="001C0972">
        <w:rPr>
          <w:rFonts w:ascii="Times New Roman" w:eastAsia="Times New Roman" w:hAnsi="Times New Roman"/>
        </w:rPr>
        <w:noBreakHyphen/>
        <w:t>1200 mikrogramų paros dozes nepertraukiama infuzija į povoratinklinę ertmę, baklofeno koncentracija pusiausvyros sąlygomis, nustatoma juosmeniniame likvore, yra 130</w:t>
      </w:r>
      <w:r w:rsidRPr="001C0972">
        <w:rPr>
          <w:rFonts w:ascii="Times New Roman" w:eastAsia="Times New Roman" w:hAnsi="Times New Roman"/>
        </w:rPr>
        <w:noBreakHyphen/>
        <w:t>1240 n</w:t>
      </w:r>
      <w:r w:rsidR="00976D3B" w:rsidRPr="001C0972">
        <w:rPr>
          <w:rFonts w:ascii="Times New Roman" w:eastAsia="Times New Roman" w:hAnsi="Times New Roman"/>
        </w:rPr>
        <w:t>ano</w:t>
      </w:r>
      <w:r w:rsidRPr="001C0972">
        <w:rPr>
          <w:rFonts w:ascii="Times New Roman" w:eastAsia="Times New Roman" w:hAnsi="Times New Roman"/>
        </w:rPr>
        <w:t>g</w:t>
      </w:r>
      <w:r w:rsidR="00976D3B" w:rsidRPr="001C0972">
        <w:rPr>
          <w:rFonts w:ascii="Times New Roman" w:eastAsia="Times New Roman" w:hAnsi="Times New Roman"/>
        </w:rPr>
        <w:t>ramų</w:t>
      </w:r>
      <w:r w:rsidRPr="001C0972">
        <w:rPr>
          <w:rFonts w:ascii="Times New Roman" w:eastAsia="Times New Roman" w:hAnsi="Times New Roman"/>
        </w:rPr>
        <w:t>/ml. Remiantis likvore išmatuotu pusinės eliminacijos laiku, koncentracijos pusiausvyra likvore nusistovi per 1</w:t>
      </w:r>
      <w:r w:rsidRPr="001C0972">
        <w:rPr>
          <w:rFonts w:ascii="Times New Roman" w:eastAsia="Times New Roman" w:hAnsi="Times New Roman"/>
        </w:rPr>
        <w:noBreakHyphen/>
        <w:t>2 paras. Taikant infuziją į povoratinklinę ertmę, koncentracija kraujo plazmoje neviršija 5 n</w:t>
      </w:r>
      <w:r w:rsidR="00976D3B" w:rsidRPr="001C0972">
        <w:rPr>
          <w:rFonts w:ascii="Times New Roman" w:eastAsia="Times New Roman" w:hAnsi="Times New Roman"/>
        </w:rPr>
        <w:t>ano</w:t>
      </w:r>
      <w:r w:rsidRPr="001C0972">
        <w:rPr>
          <w:rFonts w:ascii="Times New Roman" w:eastAsia="Times New Roman" w:hAnsi="Times New Roman"/>
        </w:rPr>
        <w:t>g</w:t>
      </w:r>
      <w:r w:rsidR="00976D3B" w:rsidRPr="001C0972">
        <w:rPr>
          <w:rFonts w:ascii="Times New Roman" w:eastAsia="Times New Roman" w:hAnsi="Times New Roman"/>
        </w:rPr>
        <w:t>ramų</w:t>
      </w:r>
      <w:r w:rsidRPr="001C0972">
        <w:rPr>
          <w:rFonts w:ascii="Times New Roman" w:eastAsia="Times New Roman" w:hAnsi="Times New Roman"/>
        </w:rPr>
        <w:t xml:space="preserve">/ml, ir tai patvirtina, kad baklofenas lėtai prasiskverbia per hematoencefalinį barjerą. </w:t>
      </w:r>
    </w:p>
    <w:p w:rsidR="00BB40A6" w:rsidRPr="001C0972" w:rsidRDefault="00BB40A6" w:rsidP="00BB40A6">
      <w:pPr>
        <w:tabs>
          <w:tab w:val="left" w:pos="567"/>
        </w:tabs>
        <w:spacing w:after="0" w:line="240" w:lineRule="auto"/>
        <w:rPr>
          <w:rFonts w:ascii="Times New Roman" w:eastAsia="Times New Roman" w:hAnsi="Times New Roman"/>
          <w:i/>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i/>
        </w:rPr>
        <w:t>Eliminacija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Vienkartinę 50</w:t>
      </w:r>
      <w:r w:rsidRPr="001C0972">
        <w:rPr>
          <w:rFonts w:ascii="Times New Roman" w:eastAsia="Times New Roman" w:hAnsi="Times New Roman"/>
        </w:rPr>
        <w:noBreakHyphen/>
        <w:t xml:space="preserve">136 mikrogramų baklofeno injekciją iš karto suleidus į povoratinklinę ertmę / atlikus trumpalaikę infuziją, pusinės eliminacijos iš likvoro laikas svyruoja nuo 1 iki 5 valandų. Baklofeno pusinės eliminacijos iš likvoro laikas pusiausvyros sąlygomis nenustatytas.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Iš karto suleidus vienkartinę injekciją ar atlikus nepertraukiamą infuziją į povoratinklinę ertmę juosmens srityje naudojant implantuojamą pompą, vidutinis klirensas iš likvoro yra maždaug 30 ml/h.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Taikant nepertraukiamą infuziją į povoratinklinę ertmę, nusistovėjus koncentracijos pusiausvyrai, baklofeno koncentracijos gradientas išlieka tarp 1,8:1 ir 8,7:1 (vidurkis = 4:1), tiriant juosmeninį likvorą ir povoratinklinės ertmės likvorą, gautą atlikus cisternos punkciją. Tai svarbu klinikiniu požiūriu, nes apatinių galūnių spazminę būklę galima veiksmingai gydyti, stipriai neveikiant viršutinių galūnių ir taip sukeliant mažiau nepageidaujamų centrinės nervų sistemos reiškinių, kuriuos lemia vaistinio preparato poveikis galvos smegenų centrams.</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u w:val="single"/>
        </w:rPr>
      </w:pPr>
      <w:r w:rsidRPr="001C0972">
        <w:rPr>
          <w:rFonts w:ascii="Times New Roman" w:eastAsia="Times New Roman" w:hAnsi="Times New Roman"/>
          <w:u w:val="single"/>
        </w:rPr>
        <w:t>Ypatingos populiacijos</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r w:rsidRPr="001C0972">
        <w:rPr>
          <w:rFonts w:ascii="Times New Roman" w:eastAsia="Times New Roman" w:hAnsi="Times New Roman"/>
          <w:i/>
          <w:iCs/>
        </w:rPr>
        <w:t>Senyvi pacientai</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Farmakokinetikos duomenų senyviems pacientams pavartojus Baclofen Sintetica nėra. Pavartojus vienkartinę geriamojo vaistinio preparato dozę, duomenys rodo, kad senyviems pacientams nustatoma lėtesnė eliminacija, bet panaši sisteminė baklofeno ekspozicija kaip ir jauniems suaugusiesiems. Vis dėlto ekstrapoliavus šiuos rezultatus, kad būtų galima įvertinti gydymą daugkartinėmis dozėmis, gauti duomenys leidžia manyti, kad reikšmingų farmakokinetikos skirtumų tarp jaunų suaugusiųjų ir senyvų pacientų nėra.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r w:rsidRPr="001C0972">
        <w:rPr>
          <w:rFonts w:ascii="Times New Roman" w:eastAsia="Times New Roman" w:hAnsi="Times New Roman"/>
          <w:i/>
          <w:iCs/>
        </w:rPr>
        <w:t>Vaik</w:t>
      </w:r>
      <w:r w:rsidR="00AA45F9">
        <w:rPr>
          <w:rFonts w:ascii="Times New Roman" w:eastAsia="Times New Roman" w:hAnsi="Times New Roman"/>
          <w:i/>
          <w:iCs/>
        </w:rPr>
        <w:t>ų populiacija</w:t>
      </w:r>
    </w:p>
    <w:p w:rsidR="0088136F" w:rsidRPr="001C0972" w:rsidRDefault="0088136F" w:rsidP="0088136F">
      <w:pPr>
        <w:tabs>
          <w:tab w:val="left" w:pos="567"/>
        </w:tabs>
        <w:autoSpaceDE w:val="0"/>
        <w:autoSpaceDN w:val="0"/>
        <w:adjustRightInd w:val="0"/>
        <w:spacing w:after="0" w:line="240" w:lineRule="auto"/>
        <w:rPr>
          <w:rFonts w:ascii="Times New Roman" w:eastAsia="Times New Roman" w:hAnsi="Times New Roman"/>
          <w:szCs w:val="20"/>
        </w:rPr>
      </w:pPr>
      <w:r w:rsidRPr="001C0972">
        <w:rPr>
          <w:rFonts w:ascii="Times New Roman" w:eastAsia="Times New Roman" w:hAnsi="Times New Roman"/>
          <w:szCs w:val="20"/>
        </w:rPr>
        <w:t>8</w:t>
      </w:r>
      <w:r w:rsidRPr="001C0972">
        <w:rPr>
          <w:rFonts w:ascii="Times New Roman" w:eastAsia="Times New Roman" w:hAnsi="Times New Roman"/>
          <w:szCs w:val="20"/>
        </w:rPr>
        <w:noBreakHyphen/>
        <w:t>18 metų vaikams ir paaugliams, kuriems į povoratinklinę ertmę ilgai infuzuojama 77</w:t>
      </w:r>
      <w:r w:rsidRPr="001C0972">
        <w:rPr>
          <w:rFonts w:ascii="Times New Roman" w:eastAsia="Times New Roman" w:hAnsi="Times New Roman"/>
          <w:szCs w:val="20"/>
        </w:rPr>
        <w:noBreakHyphen/>
        <w:t>400 mikrogramų baklofeno paros dozė, koncentracija kraujo plazmoje būna 10</w:t>
      </w:r>
      <w:r w:rsidRPr="001C0972">
        <w:rPr>
          <w:rFonts w:ascii="Times New Roman" w:eastAsia="Times New Roman" w:hAnsi="Times New Roman"/>
        </w:rPr>
        <w:t> </w:t>
      </w:r>
      <w:r w:rsidRPr="001C0972">
        <w:rPr>
          <w:rFonts w:ascii="Times New Roman" w:eastAsia="Times New Roman" w:hAnsi="Times New Roman"/>
          <w:szCs w:val="20"/>
        </w:rPr>
        <w:t>nanogramų/ml arba mažesnė.</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r w:rsidRPr="001C0972">
        <w:rPr>
          <w:rFonts w:ascii="Times New Roman" w:eastAsia="Times New Roman" w:hAnsi="Times New Roman"/>
          <w:i/>
          <w:iCs/>
        </w:rPr>
        <w:t>Kepenų funkcijos sutrikimas</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Pacientams, kuriems yra kepenų funkcijos sutrikimas, farmakokinetikos duomenų pavartojus Baclofen Sintetica nėra. Vis dėlto kepenys neturi didelės reikšmės baklofeno šalinimui ir nėra tikėtina, kad pacientams, kuriems yra kepenų funkcijos sutrikimas, būtų kliniškai reikšmingai paveikta farmakokinetika.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i/>
          <w:iCs/>
        </w:rPr>
      </w:pPr>
      <w:r w:rsidRPr="001C0972">
        <w:rPr>
          <w:rFonts w:ascii="Times New Roman" w:eastAsia="Times New Roman" w:hAnsi="Times New Roman"/>
          <w:i/>
          <w:iCs/>
        </w:rPr>
        <w:t>Inkstų funkcijos sutrikimas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Pacientams, kuriems yra inkstų funkcijos sutrikimas, farmakokinetikos duomenų pavartojus Baclofen Sintetica nėra. Kadangi baklofenas daugiausia eliminuojamas nepakitusia forma per inkstus, pacientams, kuriems yra inkstų funkcijos sutrikimas, negalima atmesti nepakitusio vaistinio preparato kaupimosi tikimybės.</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b/>
        </w:rPr>
        <w:t>5.3</w:t>
      </w:r>
      <w:r w:rsidRPr="001C0972">
        <w:rPr>
          <w:rFonts w:ascii="Times New Roman" w:eastAsia="Times New Roman" w:hAnsi="Times New Roman"/>
          <w:b/>
        </w:rPr>
        <w:tab/>
        <w:t>Ikiklinikinių saugumo tyrimų duomenys</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2 metų trukmės tyrimu su žiurkėmis (duodant geriamojo vaistinio preparato) nustatyta, kad baklofenas nėra kancerogeninė medžiaga. Šiuo tyrimu nustatytas nuo dozės priklausomas kiaušidžių cistų dažnio padidėjimas ir ne toks ženklus antinksčių liaukų hipertrofavimo ir (arba) hemoragijų dažnio padidėjimas. Šių duomenų klinikinė reikšmė nežinoma. </w:t>
      </w:r>
      <w:r w:rsidRPr="001C0972">
        <w:rPr>
          <w:rFonts w:ascii="Times New Roman" w:eastAsia="Times New Roman" w:hAnsi="Times New Roman"/>
          <w:i/>
        </w:rPr>
        <w:t xml:space="preserve">In vivo </w:t>
      </w:r>
      <w:r w:rsidRPr="001C0972">
        <w:rPr>
          <w:rFonts w:ascii="Times New Roman" w:eastAsia="Times New Roman" w:hAnsi="Times New Roman"/>
        </w:rPr>
        <w:t xml:space="preserve">ir </w:t>
      </w:r>
      <w:r w:rsidRPr="001C0972">
        <w:rPr>
          <w:rFonts w:ascii="Times New Roman" w:eastAsia="Times New Roman" w:hAnsi="Times New Roman"/>
          <w:i/>
        </w:rPr>
        <w:t>in vitro</w:t>
      </w:r>
      <w:r w:rsidRPr="001C0972">
        <w:rPr>
          <w:rFonts w:ascii="Times New Roman" w:eastAsia="Times New Roman" w:hAnsi="Times New Roman"/>
        </w:rPr>
        <w:t xml:space="preserve"> atliktais mutageniškumo tyrimais mutageninio poveikio nenustatyta.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Didelėmis dozėmis vartojamas geriamasis baklofenas didina žiurkių vaisių omfalocelės (bambos išvaržos) dažnį. Pelėms teratogeninio poveikio nenustatyta. </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szCs w:val="20"/>
        </w:rPr>
      </w:pPr>
      <w:r w:rsidRPr="001C0972">
        <w:rPr>
          <w:rFonts w:ascii="Times New Roman" w:eastAsia="Times New Roman" w:hAnsi="Times New Roman"/>
        </w:rPr>
        <w:t>Žiurkėms duodant dideles geriamojo baklofeno dozes, padidėjo nepakankamo jų vaisių krūtinkaulių sukaulėjimo dažnis. Be to, didelės geriamojo baklofeno dozės padidino priekinių ir užpakalinių galūnių falanginių vaisiaus kauliukų nesukaulėjimo dažnį.</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6.</w:t>
      </w:r>
      <w:r w:rsidRPr="001C0972">
        <w:rPr>
          <w:rFonts w:ascii="Times New Roman" w:eastAsia="Times New Roman" w:hAnsi="Times New Roman"/>
          <w:b/>
          <w:snapToGrid w:val="0"/>
        </w:rPr>
        <w:tab/>
        <w:t>FARMACINĖ INFORMACIJA</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6.1</w:t>
      </w:r>
      <w:r w:rsidRPr="001C0972">
        <w:rPr>
          <w:rFonts w:ascii="Times New Roman" w:eastAsia="Times New Roman" w:hAnsi="Times New Roman"/>
          <w:b/>
          <w:snapToGrid w:val="0"/>
        </w:rPr>
        <w:tab/>
        <w:t>Pagalbinių medžiagų sąrašas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Natrio chloridas</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Injekcinis vanduo</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6.2</w:t>
      </w:r>
      <w:r w:rsidRPr="001C0972">
        <w:rPr>
          <w:rFonts w:ascii="Times New Roman" w:eastAsia="Times New Roman" w:hAnsi="Times New Roman"/>
          <w:b/>
          <w:snapToGrid w:val="0"/>
        </w:rPr>
        <w:tab/>
        <w:t>Nesuderinamumas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Nustatyta, kad baklofenas yra nesuderinamas su gliukoze, nes tarp šių medžiagų vyksta cheminė reakcija.</w:t>
      </w: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Šio vaistinio preparato negalima maišyti su kitais, išskyrus nurodytus 6.6 skyriuje.</w:t>
      </w: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6.3</w:t>
      </w:r>
      <w:r w:rsidRPr="001C0972">
        <w:rPr>
          <w:rFonts w:ascii="Times New Roman" w:eastAsia="Times New Roman" w:hAnsi="Times New Roman"/>
          <w:b/>
          <w:snapToGrid w:val="0"/>
          <w:szCs w:val="20"/>
        </w:rPr>
        <w:tab/>
        <w:t>Tinkamumo laikas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5 metai</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Mikrobiologiniu požiūriu, vaistinį preparatą reikia vartoti nedelsiant. Jei jis nevartojamas tuoj pat, už laikymą ir sąlygas iki vartojimo atsako vartotojas.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6.4</w:t>
      </w:r>
      <w:r w:rsidRPr="001C0972">
        <w:rPr>
          <w:rFonts w:ascii="Times New Roman" w:eastAsia="Times New Roman" w:hAnsi="Times New Roman"/>
          <w:b/>
          <w:snapToGrid w:val="0"/>
          <w:szCs w:val="20"/>
        </w:rPr>
        <w:tab/>
        <w:t>Specialios laikymo sąlygos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Negalima šaldyti ar užšaldyti.</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Laikyti gamintojo pakuotėje, kad vaistinis preparatas būtų apsaugotas nuo šviesos.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6.5</w:t>
      </w:r>
      <w:r w:rsidRPr="001C0972">
        <w:rPr>
          <w:rFonts w:ascii="Times New Roman" w:eastAsia="Times New Roman" w:hAnsi="Times New Roman"/>
          <w:b/>
          <w:snapToGrid w:val="0"/>
          <w:szCs w:val="20"/>
        </w:rPr>
        <w:tab/>
        <w:t>Talpyklės pobūdis ir jos turinys</w:t>
      </w:r>
    </w:p>
    <w:p w:rsidR="00BB40A6" w:rsidRPr="001C0972" w:rsidRDefault="00BB40A6" w:rsidP="00BB40A6">
      <w:pPr>
        <w:tabs>
          <w:tab w:val="left" w:pos="567"/>
        </w:tabs>
        <w:spacing w:after="0" w:line="240" w:lineRule="auto"/>
        <w:rPr>
          <w:rFonts w:ascii="Times New Roman" w:eastAsia="Times New Roman" w:hAnsi="Times New Roman"/>
          <w:i/>
          <w:snapToGrid w:val="0"/>
        </w:rPr>
      </w:pPr>
    </w:p>
    <w:p w:rsidR="00BB40A6" w:rsidRPr="001C0972" w:rsidRDefault="00BB40A6" w:rsidP="00BB40A6">
      <w:pPr>
        <w:tabs>
          <w:tab w:val="left" w:pos="567"/>
        </w:tabs>
        <w:spacing w:after="0" w:line="240" w:lineRule="auto"/>
        <w:rPr>
          <w:rFonts w:ascii="Times New Roman" w:eastAsia="Times New Roman" w:hAnsi="Times New Roman"/>
          <w:i/>
          <w:snapToGrid w:val="0"/>
        </w:rPr>
      </w:pPr>
      <w:r w:rsidRPr="001C0972">
        <w:rPr>
          <w:rFonts w:ascii="Times New Roman" w:eastAsia="Times New Roman" w:hAnsi="Times New Roman"/>
          <w:i/>
          <w:snapToGrid w:val="0"/>
        </w:rPr>
        <w:t>Baclofen Sintetica 0,5 mg/ml infuzinis tirpalas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Skaidraus bespalvio I tipo stiklo 20 ml talpos ampulės su laužimo žyma ir raudonu žiedu.</w:t>
      </w:r>
    </w:p>
    <w:p w:rsidR="00BB40A6"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Kartono dėžutėje yra 1 ampulė su 20 ml tirpalo.</w:t>
      </w:r>
    </w:p>
    <w:p w:rsidR="00082F65" w:rsidRDefault="00082F65" w:rsidP="00BB40A6">
      <w:pPr>
        <w:tabs>
          <w:tab w:val="left" w:pos="567"/>
        </w:tabs>
        <w:spacing w:after="0" w:line="240" w:lineRule="auto"/>
        <w:rPr>
          <w:rFonts w:ascii="Times New Roman" w:eastAsia="Times New Roman" w:hAnsi="Times New Roman"/>
          <w:snapToGrid w:val="0"/>
          <w:szCs w:val="20"/>
        </w:rPr>
      </w:pPr>
    </w:p>
    <w:p w:rsidR="00A90E85" w:rsidRPr="00A90E85" w:rsidRDefault="00A90E85" w:rsidP="00A90E85">
      <w:pPr>
        <w:tabs>
          <w:tab w:val="left" w:pos="567"/>
        </w:tabs>
        <w:spacing w:after="0" w:line="240" w:lineRule="auto"/>
        <w:rPr>
          <w:rFonts w:ascii="Times New Roman" w:eastAsia="Times New Roman" w:hAnsi="Times New Roman"/>
          <w:i/>
          <w:snapToGrid w:val="0"/>
          <w:color w:val="000000"/>
        </w:rPr>
      </w:pPr>
      <w:r w:rsidRPr="00A90E85">
        <w:rPr>
          <w:rFonts w:ascii="Times New Roman" w:eastAsia="Times New Roman" w:hAnsi="Times New Roman"/>
          <w:i/>
          <w:snapToGrid w:val="0"/>
          <w:color w:val="000000"/>
        </w:rPr>
        <w:t>Baclofen Sintetica 0,5 mg/ml infuzinis tirpalas</w:t>
      </w:r>
    </w:p>
    <w:p w:rsidR="00A90E85" w:rsidRPr="00A90E85" w:rsidRDefault="00A90E85" w:rsidP="00A90E85">
      <w:pPr>
        <w:tabs>
          <w:tab w:val="left" w:pos="567"/>
        </w:tabs>
        <w:spacing w:after="0" w:line="240" w:lineRule="auto"/>
        <w:rPr>
          <w:rFonts w:ascii="Times New Roman" w:eastAsia="Times New Roman" w:hAnsi="Times New Roman"/>
          <w:snapToGrid w:val="0"/>
          <w:szCs w:val="20"/>
        </w:rPr>
      </w:pPr>
      <w:r w:rsidRPr="00A90E85">
        <w:rPr>
          <w:rFonts w:ascii="Times New Roman" w:eastAsia="Times New Roman" w:hAnsi="Times New Roman"/>
          <w:snapToGrid w:val="0"/>
          <w:szCs w:val="20"/>
        </w:rPr>
        <w:t>Skaidraus bespalvio I tipo stiklo 20 ml talpos ampulės su laužimo žyma ir raudonu žiedu sterilioje plastikinėje lizdinėje plokštelėje.</w:t>
      </w:r>
    </w:p>
    <w:p w:rsidR="00A90E85" w:rsidRPr="00A90E85" w:rsidRDefault="00371ED4" w:rsidP="00A90E85">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Kartono d</w:t>
      </w:r>
      <w:r w:rsidR="00A90E85" w:rsidRPr="00A90E85">
        <w:rPr>
          <w:rFonts w:ascii="Times New Roman" w:eastAsia="Times New Roman" w:hAnsi="Times New Roman"/>
          <w:snapToGrid w:val="0"/>
          <w:szCs w:val="20"/>
        </w:rPr>
        <w:t>ėžutėje yra 1 ampulė</w:t>
      </w:r>
      <w:r w:rsidR="009605E7">
        <w:rPr>
          <w:rFonts w:ascii="Times New Roman" w:eastAsia="Times New Roman" w:hAnsi="Times New Roman"/>
          <w:snapToGrid w:val="0"/>
          <w:szCs w:val="20"/>
        </w:rPr>
        <w:t xml:space="preserve"> su</w:t>
      </w:r>
      <w:r w:rsidR="00A90E85" w:rsidRPr="00A90E85">
        <w:rPr>
          <w:rFonts w:ascii="Times New Roman" w:eastAsia="Times New Roman" w:hAnsi="Times New Roman"/>
          <w:snapToGrid w:val="0"/>
          <w:szCs w:val="20"/>
        </w:rPr>
        <w:t xml:space="preserve"> 20 ml tirpalo.</w:t>
      </w:r>
    </w:p>
    <w:p w:rsidR="00082F65" w:rsidRPr="001C0972" w:rsidRDefault="00082F65"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6.6</w:t>
      </w:r>
      <w:r w:rsidRPr="001C0972">
        <w:rPr>
          <w:rFonts w:ascii="Times New Roman" w:eastAsia="Times New Roman" w:hAnsi="Times New Roman"/>
          <w:b/>
          <w:snapToGrid w:val="0"/>
          <w:szCs w:val="20"/>
        </w:rPr>
        <w:tab/>
        <w:t>Specialūs reikalavimai atliekoms tvarkyti ir vaistiniam preparatui ruošti</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Vaistinio preparato likučius reikia sunaikinti.</w:t>
      </w:r>
    </w:p>
    <w:p w:rsidR="009F6176" w:rsidRPr="001C0972" w:rsidRDefault="009F6176" w:rsidP="009F6176">
      <w:pPr>
        <w:tabs>
          <w:tab w:val="left" w:pos="567"/>
        </w:tabs>
        <w:spacing w:after="0" w:line="240" w:lineRule="auto"/>
        <w:rPr>
          <w:rFonts w:ascii="Times New Roman" w:eastAsia="Times New Roman" w:hAnsi="Times New Roman"/>
          <w:i/>
          <w:snapToGrid w:val="0"/>
          <w:szCs w:val="20"/>
        </w:rPr>
      </w:pPr>
      <w:r w:rsidRPr="001C0972">
        <w:rPr>
          <w:rFonts w:ascii="Times New Roman" w:eastAsia="Times New Roman" w:hAnsi="Times New Roman"/>
          <w:i/>
          <w:snapToGrid w:val="0"/>
          <w:szCs w:val="20"/>
        </w:rPr>
        <w:t>Vartojimo / darbo instrukcijos</w:t>
      </w:r>
    </w:p>
    <w:p w:rsidR="009F6176" w:rsidRPr="001C0972" w:rsidRDefault="009F6176" w:rsidP="009F617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lastRenderedPageBreak/>
        <w:t>Baclofen Sintetica skirtas leisti į povoratinklinę ertmę ir nepertraukiamai infuzuoti. Jis turi būti vartojamas pagal kiekvienos infuzinės sistemos specifikacijas.</w:t>
      </w: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r w:rsidRPr="001C0972">
        <w:rPr>
          <w:rFonts w:ascii="Times New Roman" w:eastAsia="Times New Roman" w:hAnsi="Times New Roman"/>
          <w:i/>
          <w:snapToGrid w:val="0"/>
          <w:szCs w:val="20"/>
        </w:rPr>
        <w:t>Stabilumas.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Įrodyta, kad Baclofen Sintetica yra stabilus 180 dienų implantuotoje pompoje, turinčioje ES sertifikatą.</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Jei įmanoma prieš vartojimą parenterinį vaistinį preparatą reikia apžiūrėti ar jame nėra kietųjų dalelių ir ar nepakitusi spalva. </w:t>
      </w: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r w:rsidRPr="001C0972">
        <w:rPr>
          <w:rFonts w:ascii="Times New Roman" w:eastAsia="Times New Roman" w:hAnsi="Times New Roman"/>
          <w:i/>
          <w:snapToGrid w:val="0"/>
          <w:szCs w:val="20"/>
        </w:rPr>
        <w:t>Konkrečios vartojimo instrukcijos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Tiksli pasirenkama koncentracija priklauso nuo bendrosios būtinos paros dozės, taip pat minimalaus infuzinės pompos greičio. Prašome vadovautis vartotojui skirtu vadovu, kuriame pateiktos visos konkrečios rekomendacijos.</w:t>
      </w: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i/>
          <w:snapToGrid w:val="0"/>
          <w:szCs w:val="20"/>
        </w:rPr>
        <w:t>Praskiedimas.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Jei vartotojai nori gauti koncentraciją, kitokią nei 50, 500 or 2000 mikrogramų/ml, Baclofen Sintetica turi būti praskiestas aseptinėje aplinkoje, steriliu natrio chlorido injekciniu tirpalu, kuriame nėra konservantų.</w:t>
      </w: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p>
    <w:p w:rsidR="00BB40A6" w:rsidRPr="001C0972" w:rsidRDefault="00BB40A6" w:rsidP="00BB40A6">
      <w:pPr>
        <w:tabs>
          <w:tab w:val="left" w:pos="567"/>
        </w:tabs>
        <w:spacing w:after="0" w:line="240" w:lineRule="auto"/>
        <w:rPr>
          <w:rFonts w:ascii="Times New Roman" w:eastAsia="Times New Roman" w:hAnsi="Times New Roman"/>
          <w:i/>
          <w:snapToGrid w:val="0"/>
          <w:szCs w:val="20"/>
        </w:rPr>
      </w:pPr>
      <w:r w:rsidRPr="001C0972">
        <w:rPr>
          <w:rFonts w:ascii="Times New Roman" w:eastAsia="Times New Roman" w:hAnsi="Times New Roman"/>
          <w:i/>
          <w:snapToGrid w:val="0"/>
          <w:szCs w:val="20"/>
        </w:rPr>
        <w:t>Vartojimo sistemos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Ilgalaikiam Baclofen Sintetica vartojimui taikoma keletas sistemų. Tarp jų galima paminėti ES sertifikuotas pompas, kurios laikomos implantuotomis sistemomis, su pildymo talpomis ir kurios implantuojamos taikant vietinę ar bendrąją nejautrą po oda ar pilvo sienelės kišenėje. Šios sistemos sujungtos su povoratinkliniu kateteriu pereina po oda į subarachnoidinį tarpą.</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Prieš naudojantis šiomis sistemomis, vartotojai turi užtikrinti, kad techninės charakteristikos, taip pat cheminis baklofeno stabilumas talpoje atitinka sąlygas, būtinas Baclofen Sintetica povoratinkliniam vartojimui.</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b/>
          <w:snapToGrid w:val="0"/>
        </w:rPr>
        <w:t>7.</w:t>
      </w:r>
      <w:r w:rsidRPr="001C0972">
        <w:rPr>
          <w:rFonts w:ascii="Times New Roman" w:eastAsia="Times New Roman" w:hAnsi="Times New Roman"/>
          <w:b/>
          <w:snapToGrid w:val="0"/>
        </w:rPr>
        <w:tab/>
        <w:t>REGISTRUOTOJAS</w:t>
      </w:r>
    </w:p>
    <w:p w:rsidR="00BB40A6" w:rsidRPr="001C0972" w:rsidRDefault="00BB40A6" w:rsidP="00BB40A6">
      <w:pPr>
        <w:numPr>
          <w:ilvl w:val="12"/>
          <w:numId w:val="0"/>
        </w:numPr>
        <w:tabs>
          <w:tab w:val="left" w:pos="708"/>
        </w:tabs>
        <w:spacing w:after="0" w:line="240" w:lineRule="auto"/>
        <w:rPr>
          <w:rFonts w:ascii="Times New Roman" w:eastAsia="Times New Roman" w:hAnsi="Times New Roman"/>
          <w:snapToGrid w:val="0"/>
        </w:rPr>
      </w:pPr>
    </w:p>
    <w:p w:rsidR="00BB40A6" w:rsidRPr="001C0972" w:rsidRDefault="00BB40A6" w:rsidP="00BB40A6">
      <w:pPr>
        <w:numPr>
          <w:ilvl w:val="12"/>
          <w:numId w:val="0"/>
        </w:numPr>
        <w:tabs>
          <w:tab w:val="left" w:pos="708"/>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Sintetica GmbH</w:t>
      </w:r>
    </w:p>
    <w:p w:rsidR="00BB40A6" w:rsidRPr="001C0972" w:rsidRDefault="00BB40A6" w:rsidP="00BB40A6">
      <w:pPr>
        <w:numPr>
          <w:ilvl w:val="12"/>
          <w:numId w:val="0"/>
        </w:numPr>
        <w:tabs>
          <w:tab w:val="left" w:pos="708"/>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Albersloher Weg 11</w:t>
      </w:r>
    </w:p>
    <w:p w:rsidR="00BB40A6" w:rsidRPr="001C0972" w:rsidRDefault="00BB40A6" w:rsidP="00BB40A6">
      <w:pPr>
        <w:numPr>
          <w:ilvl w:val="12"/>
          <w:numId w:val="0"/>
        </w:numPr>
        <w:tabs>
          <w:tab w:val="left" w:pos="708"/>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D-48155 Münster</w:t>
      </w:r>
    </w:p>
    <w:p w:rsidR="00BB40A6" w:rsidRPr="001C0972" w:rsidRDefault="00BB40A6" w:rsidP="00BB40A6">
      <w:pPr>
        <w:numPr>
          <w:ilvl w:val="12"/>
          <w:numId w:val="0"/>
        </w:numPr>
        <w:tabs>
          <w:tab w:val="left" w:pos="708"/>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Vokietija</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8.</w:t>
      </w:r>
      <w:r w:rsidRPr="001C0972">
        <w:rPr>
          <w:rFonts w:ascii="Times New Roman" w:eastAsia="Times New Roman" w:hAnsi="Times New Roman"/>
          <w:b/>
          <w:snapToGrid w:val="0"/>
          <w:szCs w:val="20"/>
        </w:rPr>
        <w:tab/>
      </w:r>
      <w:r w:rsidRPr="001C0972">
        <w:rPr>
          <w:rFonts w:ascii="Times New Roman" w:eastAsia="Times New Roman" w:hAnsi="Times New Roman"/>
          <w:b/>
          <w:snapToGrid w:val="0"/>
        </w:rPr>
        <w:t>REGISTRACIJOS PAŽYMĖJIMO NUMERIS (-IAI)</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LT/1/18/4180/003 – </w:t>
      </w:r>
      <w:r w:rsidR="0021309C">
        <w:rPr>
          <w:rFonts w:ascii="Times New Roman" w:eastAsia="Times New Roman" w:hAnsi="Times New Roman"/>
          <w:snapToGrid w:val="0"/>
        </w:rPr>
        <w:t>ampulė (</w:t>
      </w:r>
      <w:r w:rsidRPr="001C0972">
        <w:rPr>
          <w:rFonts w:ascii="Times New Roman" w:eastAsia="Times New Roman" w:hAnsi="Times New Roman"/>
          <w:snapToGrid w:val="0"/>
        </w:rPr>
        <w:t>20</w:t>
      </w:r>
      <w:r w:rsidR="00D43473" w:rsidRPr="001C0972">
        <w:rPr>
          <w:rFonts w:ascii="Times New Roman" w:eastAsia="Times New Roman" w:hAnsi="Times New Roman"/>
          <w:snapToGrid w:val="0"/>
        </w:rPr>
        <w:t> </w:t>
      </w:r>
      <w:r w:rsidRPr="001C0972">
        <w:rPr>
          <w:rFonts w:ascii="Times New Roman" w:eastAsia="Times New Roman" w:hAnsi="Times New Roman"/>
          <w:snapToGrid w:val="0"/>
        </w:rPr>
        <w:t>ml</w:t>
      </w:r>
      <w:r w:rsidR="0021309C">
        <w:rPr>
          <w:rFonts w:ascii="Times New Roman" w:eastAsia="Times New Roman" w:hAnsi="Times New Roman"/>
          <w:snapToGrid w:val="0"/>
        </w:rPr>
        <w:t>)</w:t>
      </w:r>
      <w:r w:rsidR="00D53EBD">
        <w:rPr>
          <w:rFonts w:ascii="Times New Roman" w:eastAsia="Times New Roman" w:hAnsi="Times New Roman"/>
          <w:snapToGrid w:val="0"/>
        </w:rPr>
        <w:t>,</w:t>
      </w:r>
      <w:r w:rsidRPr="001C0972">
        <w:rPr>
          <w:rFonts w:ascii="Times New Roman" w:eastAsia="Times New Roman" w:hAnsi="Times New Roman"/>
          <w:snapToGrid w:val="0"/>
        </w:rPr>
        <w:t xml:space="preserve"> N1</w:t>
      </w:r>
    </w:p>
    <w:p w:rsidR="00BB40A6" w:rsidRPr="001C0972" w:rsidRDefault="0021309C" w:rsidP="00BB40A6">
      <w:pPr>
        <w:tabs>
          <w:tab w:val="left" w:pos="567"/>
        </w:tabs>
        <w:spacing w:after="0" w:line="240" w:lineRule="auto"/>
        <w:rPr>
          <w:rFonts w:ascii="Times New Roman" w:eastAsia="Times New Roman" w:hAnsi="Times New Roman"/>
          <w:snapToGrid w:val="0"/>
          <w:szCs w:val="20"/>
        </w:rPr>
      </w:pPr>
      <w:r w:rsidRPr="0021309C">
        <w:rPr>
          <w:rFonts w:ascii="Times New Roman" w:eastAsia="Times New Roman" w:hAnsi="Times New Roman"/>
          <w:snapToGrid w:val="0"/>
          <w:szCs w:val="20"/>
        </w:rPr>
        <w:t>LT/1/18/4180/008 – ampulė (20 ml) sterilioje lizdinėje plokštelėje, N1</w:t>
      </w:r>
    </w:p>
    <w:p w:rsidR="00BB40A6" w:rsidRDefault="00BB40A6" w:rsidP="00BB40A6">
      <w:pPr>
        <w:tabs>
          <w:tab w:val="left" w:pos="567"/>
        </w:tabs>
        <w:spacing w:after="0" w:line="240" w:lineRule="auto"/>
        <w:rPr>
          <w:rFonts w:ascii="Times New Roman" w:eastAsia="Times New Roman" w:hAnsi="Times New Roman"/>
          <w:snapToGrid w:val="0"/>
          <w:szCs w:val="20"/>
        </w:rPr>
      </w:pPr>
    </w:p>
    <w:p w:rsidR="0021309C" w:rsidRPr="001C0972" w:rsidRDefault="0021309C"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 xml:space="preserve">9. </w:t>
      </w:r>
      <w:r w:rsidRPr="001C0972">
        <w:rPr>
          <w:rFonts w:ascii="Times New Roman" w:eastAsia="Times New Roman" w:hAnsi="Times New Roman"/>
          <w:b/>
          <w:snapToGrid w:val="0"/>
          <w:szCs w:val="20"/>
        </w:rPr>
        <w:tab/>
      </w:r>
      <w:r w:rsidRPr="001C0972">
        <w:rPr>
          <w:rFonts w:ascii="Times New Roman" w:eastAsia="Times New Roman" w:hAnsi="Times New Roman"/>
          <w:b/>
          <w:snapToGrid w:val="0"/>
        </w:rPr>
        <w:t xml:space="preserve">REGISTRAVIMO / PERREGISTRAVIMO </w:t>
      </w:r>
      <w:r w:rsidRPr="001C0972">
        <w:rPr>
          <w:rFonts w:ascii="Times New Roman" w:eastAsia="Times New Roman" w:hAnsi="Times New Roman"/>
          <w:b/>
          <w:snapToGrid w:val="0"/>
          <w:szCs w:val="20"/>
        </w:rPr>
        <w:t>DATA</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Registravimo data 2018</w:t>
      </w:r>
      <w:r w:rsidR="00D43473" w:rsidRPr="001C0972">
        <w:rPr>
          <w:rFonts w:ascii="Times New Roman" w:eastAsia="Times New Roman" w:hAnsi="Times New Roman"/>
          <w:snapToGrid w:val="0"/>
        </w:rPr>
        <w:t> </w:t>
      </w:r>
      <w:r w:rsidRPr="001C0972">
        <w:rPr>
          <w:rFonts w:ascii="Times New Roman" w:eastAsia="Times New Roman" w:hAnsi="Times New Roman"/>
          <w:snapToGrid w:val="0"/>
        </w:rPr>
        <w:t>m. sausio 24</w:t>
      </w:r>
      <w:r w:rsidR="00D43473" w:rsidRPr="001C0972">
        <w:rPr>
          <w:rFonts w:ascii="Times New Roman" w:eastAsia="Times New Roman" w:hAnsi="Times New Roman"/>
          <w:snapToGrid w:val="0"/>
        </w:rPr>
        <w:t> </w:t>
      </w:r>
      <w:r w:rsidRPr="001C0972">
        <w:rPr>
          <w:rFonts w:ascii="Times New Roman" w:eastAsia="Times New Roman" w:hAnsi="Times New Roman"/>
          <w:snapToGrid w:val="0"/>
        </w:rPr>
        <w:t>d.</w:t>
      </w:r>
    </w:p>
    <w:p w:rsidR="00BB40A6" w:rsidRDefault="003A502E" w:rsidP="00BB40A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D53EBD">
        <w:rPr>
          <w:rFonts w:ascii="Times New Roman" w:eastAsia="Times New Roman" w:hAnsi="Times New Roman"/>
          <w:snapToGrid w:val="0"/>
        </w:rPr>
        <w:t xml:space="preserve"> 2021 m. kovo 5 d.</w:t>
      </w:r>
    </w:p>
    <w:p w:rsidR="003A502E" w:rsidRPr="001C0972" w:rsidRDefault="003A502E"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 xml:space="preserve">10. </w:t>
      </w:r>
      <w:r w:rsidRPr="001C0972">
        <w:rPr>
          <w:rFonts w:ascii="Times New Roman" w:eastAsia="Times New Roman" w:hAnsi="Times New Roman"/>
          <w:b/>
          <w:snapToGrid w:val="0"/>
        </w:rPr>
        <w:tab/>
        <w:t>TEKSTO PERŽIŪROS DATA</w:t>
      </w:r>
    </w:p>
    <w:p w:rsidR="00BB40A6" w:rsidRPr="001C0972" w:rsidRDefault="00BB40A6" w:rsidP="00BB40A6">
      <w:pPr>
        <w:tabs>
          <w:tab w:val="left" w:pos="5954"/>
          <w:tab w:val="left" w:pos="6237"/>
          <w:tab w:val="left" w:pos="6663"/>
          <w:tab w:val="left" w:pos="6946"/>
        </w:tabs>
        <w:spacing w:after="0" w:line="240" w:lineRule="auto"/>
        <w:rPr>
          <w:rFonts w:ascii="Times New Roman" w:eastAsia="Times New Roman" w:hAnsi="Times New Roman"/>
          <w:snapToGrid w:val="0"/>
        </w:rPr>
      </w:pPr>
    </w:p>
    <w:p w:rsidR="00D66ED2" w:rsidRDefault="00D66ED2" w:rsidP="00BB40A6">
      <w:pPr>
        <w:tabs>
          <w:tab w:val="left" w:pos="5954"/>
          <w:tab w:val="left" w:pos="6237"/>
          <w:tab w:val="left" w:pos="6663"/>
          <w:tab w:val="left" w:pos="6946"/>
        </w:tabs>
        <w:spacing w:after="0" w:line="240" w:lineRule="auto"/>
        <w:rPr>
          <w:rFonts w:ascii="Times New Roman" w:eastAsia="SimSun" w:hAnsi="Times New Roman"/>
          <w:lang w:eastAsia="x-none"/>
        </w:rPr>
      </w:pPr>
      <w:r>
        <w:rPr>
          <w:rFonts w:ascii="Times New Roman" w:eastAsia="SimSun" w:hAnsi="Times New Roman"/>
          <w:lang w:eastAsia="x-none"/>
        </w:rPr>
        <w:t>2021 m. balandžio 9 d.</w:t>
      </w:r>
    </w:p>
    <w:p w:rsidR="00D53EBD" w:rsidRPr="001C0972" w:rsidRDefault="00D53EBD" w:rsidP="00BB40A6">
      <w:pPr>
        <w:tabs>
          <w:tab w:val="left" w:pos="5954"/>
          <w:tab w:val="left" w:pos="6237"/>
          <w:tab w:val="left" w:pos="6663"/>
          <w:tab w:val="left" w:pos="6946"/>
        </w:tabs>
        <w:spacing w:after="0" w:line="240" w:lineRule="auto"/>
        <w:rPr>
          <w:rFonts w:ascii="Times New Roman" w:eastAsia="SimSun" w:hAnsi="Times New Roman"/>
          <w:lang w:eastAsia="x-none"/>
        </w:rPr>
      </w:pPr>
    </w:p>
    <w:p w:rsidR="00BB40A6" w:rsidRPr="001C0972" w:rsidRDefault="00BB40A6" w:rsidP="00BB40A6">
      <w:pPr>
        <w:tabs>
          <w:tab w:val="left" w:pos="5954"/>
          <w:tab w:val="left" w:pos="6237"/>
          <w:tab w:val="left" w:pos="6663"/>
          <w:tab w:val="left" w:pos="6946"/>
        </w:tabs>
        <w:spacing w:after="0" w:line="240" w:lineRule="auto"/>
        <w:rPr>
          <w:rFonts w:ascii="Times New Roman" w:eastAsia="SimSun" w:hAnsi="Times New Roman"/>
          <w:lang w:eastAsia="x-none"/>
        </w:rPr>
      </w:pPr>
      <w:r w:rsidRPr="001C0972">
        <w:rPr>
          <w:rFonts w:ascii="Times New Roman" w:eastAsia="SimSun" w:hAnsi="Times New Roman"/>
          <w:lang w:eastAsia="x-none"/>
        </w:rPr>
        <w:t>Išsami informacija apie šį vaistinį preparatą pateikiama Valstybinės vaistų kontrolės tarnybos prie Lietuvos Respublikos sveikatos apsaugos ministerijos tinklalapyje</w:t>
      </w:r>
      <w:r w:rsidRPr="001C0972">
        <w:rPr>
          <w:rFonts w:ascii="Times New Roman" w:eastAsia="SimSun" w:hAnsi="Times New Roman"/>
          <w:i/>
          <w:lang w:eastAsia="x-none"/>
        </w:rPr>
        <w:t xml:space="preserve"> </w:t>
      </w:r>
      <w:hyperlink r:id="rId11" w:history="1">
        <w:r w:rsidRPr="001C0972">
          <w:rPr>
            <w:rFonts w:ascii="Times New Roman" w:eastAsia="SimSun" w:hAnsi="Times New Roman"/>
            <w:u w:val="single"/>
            <w:lang w:eastAsia="x-none"/>
          </w:rPr>
          <w:t>http://www.vvkt.lt</w:t>
        </w:r>
      </w:hyperlink>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szCs w:val="20"/>
        </w:rPr>
        <w:br w:type="page"/>
      </w: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jc w:val="center"/>
        <w:rPr>
          <w:rFonts w:ascii="Times New Roman" w:eastAsia="Times New Roman" w:hAnsi="Times New Roman"/>
          <w:b/>
          <w:snapToGrid w:val="0"/>
        </w:rPr>
      </w:pPr>
      <w:r w:rsidRPr="001C0972">
        <w:rPr>
          <w:rFonts w:ascii="Times New Roman" w:eastAsia="Times New Roman" w:hAnsi="Times New Roman"/>
          <w:b/>
          <w:snapToGrid w:val="0"/>
        </w:rPr>
        <w:t>II PRIEDAS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jc w:val="center"/>
        <w:rPr>
          <w:rFonts w:ascii="Times New Roman" w:eastAsia="Times New Roman" w:hAnsi="Times New Roman"/>
          <w:i/>
          <w:snapToGrid w:val="0"/>
        </w:rPr>
      </w:pPr>
      <w:r w:rsidRPr="001C0972">
        <w:rPr>
          <w:rFonts w:ascii="Times New Roman" w:eastAsia="Times New Roman" w:hAnsi="Times New Roman"/>
          <w:b/>
          <w:snapToGrid w:val="0"/>
        </w:rPr>
        <w:t>REGISTRACIJOS SĄLYGOS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1701"/>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A.</w:t>
      </w:r>
      <w:r w:rsidRPr="001C0972">
        <w:rPr>
          <w:rFonts w:ascii="Times New Roman" w:eastAsia="Times New Roman" w:hAnsi="Times New Roman"/>
          <w:b/>
          <w:snapToGrid w:val="0"/>
        </w:rPr>
        <w:tab/>
        <w:t>GAMINTOJAS (-AI), ATSAKINGAS (-I) UŽ SERIJŲ IŠLEIDIMĄ</w:t>
      </w:r>
    </w:p>
    <w:p w:rsidR="00BB40A6" w:rsidRPr="001C0972" w:rsidRDefault="00BB40A6" w:rsidP="00BB40A6">
      <w:pPr>
        <w:tabs>
          <w:tab w:val="left" w:pos="1701"/>
        </w:tabs>
        <w:spacing w:after="0" w:line="240" w:lineRule="auto"/>
        <w:rPr>
          <w:rFonts w:ascii="Times New Roman" w:eastAsia="Times New Roman" w:hAnsi="Times New Roman"/>
          <w:snapToGrid w:val="0"/>
        </w:rPr>
      </w:pPr>
    </w:p>
    <w:p w:rsidR="00BB40A6" w:rsidRPr="001C0972" w:rsidRDefault="00BB40A6" w:rsidP="00BB40A6">
      <w:pPr>
        <w:tabs>
          <w:tab w:val="left" w:pos="1701"/>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B.</w:t>
      </w:r>
      <w:r w:rsidRPr="001C0972">
        <w:rPr>
          <w:rFonts w:ascii="Times New Roman" w:eastAsia="Times New Roman" w:hAnsi="Times New Roman"/>
          <w:b/>
          <w:snapToGrid w:val="0"/>
        </w:rPr>
        <w:tab/>
        <w:t>TIEKIMO IR VARTOJIMO SĄLYGOS AR APRIBOJIMAI</w:t>
      </w: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snapToGrid w:val="0"/>
        </w:rPr>
        <w:br w:type="page"/>
      </w:r>
      <w:r w:rsidRPr="001C0972">
        <w:rPr>
          <w:rFonts w:ascii="Times New Roman" w:eastAsia="Times New Roman" w:hAnsi="Times New Roman"/>
          <w:b/>
          <w:snapToGrid w:val="0"/>
        </w:rPr>
        <w:lastRenderedPageBreak/>
        <w:t>A.</w:t>
      </w:r>
      <w:r w:rsidRPr="001C0972">
        <w:rPr>
          <w:rFonts w:ascii="Times New Roman" w:eastAsia="Times New Roman" w:hAnsi="Times New Roman"/>
          <w:b/>
          <w:snapToGrid w:val="0"/>
        </w:rPr>
        <w:tab/>
        <w:t>GAMINTOJAS (-AI), ATSAKINGAS (-I) UŽ SERIJŲ IŠLEIDIMĄ</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u w:val="single"/>
        </w:rPr>
        <w:t>Gamintojo (-ų), atsakingo (-ų) už serijų išleidimą, pavadinimas (-ai) ir adresas (-ai)</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Sirton Pharmaceuticals Spa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Piazza XX Settembre, 2</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22079 Villa Guardia (CO)</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Italija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arba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Laboratoire AGUETTANT</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1 rue Alexander Fleming</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69007 Lyon</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 xml:space="preserve">Prancūzija </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arba</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Sintetica GmbH</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Albersloher Weg 11</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D-48155 Münster</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Vokietija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Su pakuote pateikiamame lapelyje nurodomas gamintojo, atsakingo už konkrečios serijos išleidimą, pavadinimas ir adresas.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b/>
          <w:snapToGrid w:val="0"/>
        </w:rPr>
        <w:t>B.</w:t>
      </w:r>
      <w:r w:rsidRPr="001C0972">
        <w:rPr>
          <w:rFonts w:ascii="Times New Roman" w:eastAsia="Times New Roman" w:hAnsi="Times New Roman"/>
          <w:b/>
          <w:snapToGrid w:val="0"/>
        </w:rPr>
        <w:tab/>
        <w:t>TIEKIMO IR VARTOJIMO SĄLYGOS AR APRIBOJIMAI</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Receptinis vaistinis preparatas.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1701"/>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br w:type="page"/>
      </w: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
          <w:iCs/>
          <w:snapToGrid w:val="0"/>
          <w:lang w:eastAsia="x-none"/>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snapToGrid w:val="0"/>
          <w:lang w:eastAsia="x-none"/>
        </w:rPr>
      </w:pPr>
      <w:r w:rsidRPr="001C0972">
        <w:rPr>
          <w:rFonts w:ascii="Times New Roman" w:eastAsia="Times New Roman" w:hAnsi="Times New Roman"/>
          <w:b/>
          <w:bCs/>
          <w:iCs/>
          <w:snapToGrid w:val="0"/>
          <w:lang w:eastAsia="x-none"/>
        </w:rPr>
        <w:t>III PRIEDAS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snapToGrid w:val="0"/>
          <w:lang w:eastAsia="x-none"/>
        </w:rPr>
      </w:pPr>
      <w:r w:rsidRPr="001C0972">
        <w:rPr>
          <w:rFonts w:ascii="Times New Roman" w:eastAsia="Times New Roman" w:hAnsi="Times New Roman"/>
          <w:b/>
          <w:bCs/>
          <w:iCs/>
          <w:snapToGrid w:val="0"/>
          <w:lang w:eastAsia="x-none"/>
        </w:rPr>
        <w:t>ŽENKLINIMAS IR PAKUOTĖS LAPELIS</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br w:type="page"/>
      </w: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keepNext/>
        <w:tabs>
          <w:tab w:val="left" w:pos="567"/>
        </w:tabs>
        <w:spacing w:after="0" w:line="240" w:lineRule="auto"/>
        <w:jc w:val="center"/>
        <w:outlineLvl w:val="1"/>
        <w:rPr>
          <w:rFonts w:ascii="Times New Roman" w:eastAsia="Times New Roman" w:hAnsi="Times New Roman"/>
          <w:b/>
          <w:snapToGrid w:val="0"/>
          <w:lang w:eastAsia="x-none"/>
        </w:rPr>
      </w:pPr>
      <w:r w:rsidRPr="001C0972">
        <w:rPr>
          <w:rFonts w:ascii="Times New Roman" w:eastAsia="Times New Roman" w:hAnsi="Times New Roman"/>
          <w:b/>
          <w:bCs/>
          <w:i/>
          <w:iCs/>
          <w:snapToGrid w:val="0"/>
          <w:lang w:eastAsia="x-none"/>
        </w:rPr>
        <w:tab/>
      </w:r>
      <w:r w:rsidRPr="001C0972">
        <w:rPr>
          <w:rFonts w:ascii="Times New Roman" w:eastAsia="Times New Roman" w:hAnsi="Times New Roman"/>
          <w:b/>
          <w:bCs/>
          <w:iCs/>
          <w:snapToGrid w:val="0"/>
          <w:lang w:eastAsia="x-none"/>
        </w:rPr>
        <w:t>A. ŽENKLINIMAS</w:t>
      </w:r>
    </w:p>
    <w:p w:rsidR="00BB40A6" w:rsidRPr="001C0972" w:rsidRDefault="00BB40A6" w:rsidP="00BB40A6">
      <w:pPr>
        <w:shd w:val="clear" w:color="auto" w:fill="FFFFFF"/>
        <w:tabs>
          <w:tab w:val="left" w:pos="3525"/>
        </w:tabs>
        <w:spacing w:after="0" w:line="240" w:lineRule="auto"/>
        <w:rPr>
          <w:rFonts w:ascii="Times New Roman" w:eastAsia="Times New Roman" w:hAnsi="Times New Roman"/>
          <w:b/>
          <w:snapToGrid w:val="0"/>
        </w:rPr>
      </w:pPr>
    </w:p>
    <w:p w:rsidR="00BB40A6" w:rsidRPr="001C0972" w:rsidRDefault="00BB40A6" w:rsidP="00BB40A6">
      <w:pPr>
        <w:shd w:val="clear" w:color="auto" w:fill="FFFFFF"/>
        <w:tabs>
          <w:tab w:val="left" w:pos="3525"/>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br w:type="page"/>
      </w:r>
      <w:r w:rsidRPr="001C0972">
        <w:rPr>
          <w:rFonts w:ascii="Times New Roman" w:eastAsia="Times New Roman" w:hAnsi="Times New Roman"/>
          <w:snapToGrid w:val="0"/>
        </w:rPr>
        <w:lastRenderedPageBreak/>
        <w:tab/>
      </w: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INFORMACIJA ANT IŠORINĖS PAKUOTĖS</w:t>
      </w: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rPr>
      </w:pPr>
    </w:p>
    <w:p w:rsidR="00BB40A6" w:rsidRDefault="00BB40A6" w:rsidP="00BB40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rPr>
      </w:pPr>
      <w:r w:rsidRPr="001C0972">
        <w:rPr>
          <w:rFonts w:ascii="Times New Roman" w:eastAsia="Times New Roman" w:hAnsi="Times New Roman"/>
          <w:b/>
          <w:snapToGrid w:val="0"/>
        </w:rPr>
        <w:t>KARTONO DĖŽUTĖ</w:t>
      </w:r>
      <w:r w:rsidRPr="001C0972">
        <w:rPr>
          <w:rFonts w:ascii="Times New Roman" w:eastAsia="Times New Roman" w:hAnsi="Times New Roman"/>
          <w:b/>
          <w:bCs/>
          <w:snapToGrid w:val="0"/>
        </w:rPr>
        <w:t xml:space="preserve"> </w:t>
      </w:r>
      <w:r w:rsidRPr="001C0972">
        <w:rPr>
          <w:rFonts w:ascii="Times New Roman" w:eastAsia="Times New Roman" w:hAnsi="Times New Roman"/>
          <w:b/>
          <w:snapToGrid w:val="0"/>
        </w:rPr>
        <w:t xml:space="preserve">0,5 mg/ml </w:t>
      </w:r>
      <w:r w:rsidRPr="001C0972">
        <w:rPr>
          <w:rFonts w:ascii="Times New Roman" w:eastAsia="Times New Roman" w:hAnsi="Times New Roman"/>
          <w:b/>
          <w:bCs/>
          <w:snapToGrid w:val="0"/>
        </w:rPr>
        <w:t>ampulėms po 20 ml</w:t>
      </w:r>
    </w:p>
    <w:p w:rsidR="00371ED4" w:rsidRPr="001C0972" w:rsidRDefault="00371ED4" w:rsidP="00BB40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rPr>
      </w:pPr>
      <w:r w:rsidRPr="00371ED4">
        <w:rPr>
          <w:rFonts w:ascii="Times New Roman" w:eastAsia="Times New Roman" w:hAnsi="Times New Roman"/>
          <w:b/>
          <w:snapToGrid w:val="0"/>
        </w:rPr>
        <w:t>KARTONO DĖŽUTĖ</w:t>
      </w:r>
      <w:r w:rsidRPr="00371ED4">
        <w:rPr>
          <w:rFonts w:ascii="Times New Roman" w:eastAsia="Times New Roman" w:hAnsi="Times New Roman"/>
          <w:b/>
          <w:bCs/>
          <w:snapToGrid w:val="0"/>
        </w:rPr>
        <w:t xml:space="preserve"> </w:t>
      </w:r>
      <w:r w:rsidRPr="00371ED4">
        <w:rPr>
          <w:rFonts w:ascii="Times New Roman" w:eastAsia="Times New Roman" w:hAnsi="Times New Roman"/>
          <w:b/>
          <w:snapToGrid w:val="0"/>
        </w:rPr>
        <w:t xml:space="preserve">0,5 mg/ml </w:t>
      </w:r>
      <w:r w:rsidRPr="00371ED4">
        <w:rPr>
          <w:rFonts w:ascii="Times New Roman" w:eastAsia="Times New Roman" w:hAnsi="Times New Roman"/>
          <w:b/>
          <w:bCs/>
          <w:snapToGrid w:val="0"/>
        </w:rPr>
        <w:t>ampulėms po 20 ml lizdinėje plokštelėje</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w:t>
      </w:r>
      <w:r w:rsidRPr="001C0972">
        <w:rPr>
          <w:rFonts w:ascii="Times New Roman" w:eastAsia="Times New Roman" w:hAnsi="Times New Roman"/>
          <w:b/>
          <w:snapToGrid w:val="0"/>
        </w:rPr>
        <w:tab/>
        <w:t>VAISTINIO PREPARATO PAVADINIMAS</w:t>
      </w:r>
      <w:r w:rsidRPr="001C0972">
        <w:rPr>
          <w:rFonts w:ascii="Times New Roman" w:eastAsia="Times New Roman" w:hAnsi="Times New Roman"/>
          <w:snapToGrid w:val="0"/>
        </w:rPr>
        <w:tab/>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Baclofen Sintetica 0,5 mg/ml infuzinis tirpalas</w:t>
      </w: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Baklofenas</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2.</w:t>
      </w:r>
      <w:r w:rsidRPr="001C0972">
        <w:rPr>
          <w:rFonts w:ascii="Times New Roman" w:eastAsia="Times New Roman" w:hAnsi="Times New Roman"/>
          <w:b/>
          <w:snapToGrid w:val="0"/>
        </w:rPr>
        <w:tab/>
        <w:t>VEIKLIOJI (-IOS) MEDŽIAGA (-OS) IR JOS (-Ų) KIEKIS (-IAI)</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1 ml infuzinio tirpalo yra 0,5 mg baklofeno</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3.</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PAGALBINIŲ MEDŽIAGŲ SĄRAŠAS</w:t>
      </w:r>
      <w:r w:rsidRPr="001C0972">
        <w:rPr>
          <w:rFonts w:ascii="Times New Roman" w:eastAsia="Times New Roman" w:hAnsi="Times New Roman"/>
          <w:snapToGrid w:val="0"/>
        </w:rPr>
        <w:tab/>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Natrio chloridas</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Injekcinis vanduo </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4.</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FARMACINĖ FORMA IR KIEKIS PAKUOTĖJE</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Infuzinis tirpalas </w:t>
      </w:r>
    </w:p>
    <w:p w:rsidR="00BB40A6" w:rsidRPr="001C0972" w:rsidRDefault="00BB40A6" w:rsidP="00BB40A6">
      <w:pPr>
        <w:spacing w:after="0" w:line="240" w:lineRule="auto"/>
        <w:rPr>
          <w:rFonts w:ascii="Times New Roman" w:hAnsi="Times New Roman"/>
        </w:rPr>
      </w:pPr>
      <w:bookmarkStart w:id="14" w:name="_Hlk3636217"/>
      <w:r w:rsidRPr="001C0972">
        <w:rPr>
          <w:rFonts w:ascii="Times New Roman" w:hAnsi="Times New Roman"/>
        </w:rPr>
        <w:t>20 ml=10 mg =10 000 mikrogramų baklofeno</w:t>
      </w:r>
    </w:p>
    <w:p w:rsidR="00BB40A6" w:rsidRPr="001C0972" w:rsidRDefault="00BB40A6" w:rsidP="00BB40A6">
      <w:pPr>
        <w:spacing w:after="0" w:line="240" w:lineRule="auto"/>
        <w:rPr>
          <w:rFonts w:ascii="Times New Roman" w:hAnsi="Times New Roman"/>
        </w:rPr>
      </w:pPr>
    </w:p>
    <w:p w:rsidR="00BB40A6" w:rsidRDefault="00BB40A6" w:rsidP="00BB40A6">
      <w:pPr>
        <w:spacing w:line="240" w:lineRule="auto"/>
        <w:rPr>
          <w:rFonts w:ascii="Times New Roman" w:hAnsi="Times New Roman"/>
        </w:rPr>
      </w:pPr>
      <w:r w:rsidRPr="001C0972">
        <w:rPr>
          <w:rFonts w:ascii="Times New Roman" w:hAnsi="Times New Roman"/>
        </w:rPr>
        <w:t>1 x 20 ml amp</w:t>
      </w:r>
      <w:bookmarkEnd w:id="14"/>
      <w:r w:rsidRPr="001C0972">
        <w:rPr>
          <w:rFonts w:ascii="Times New Roman" w:hAnsi="Times New Roman"/>
        </w:rPr>
        <w:t>ulė</w:t>
      </w:r>
    </w:p>
    <w:p w:rsidR="00F41695" w:rsidRPr="00F41695" w:rsidRDefault="00F41695" w:rsidP="00F41695">
      <w:pPr>
        <w:spacing w:line="240" w:lineRule="auto"/>
        <w:rPr>
          <w:rFonts w:ascii="Times New Roman" w:hAnsi="Times New Roman"/>
        </w:rPr>
      </w:pPr>
      <w:r w:rsidRPr="00F41695">
        <w:rPr>
          <w:rFonts w:ascii="Times New Roman" w:hAnsi="Times New Roman"/>
          <w:highlight w:val="lightGray"/>
        </w:rPr>
        <w:t>Sterili lizdinė plokštelė</w:t>
      </w:r>
    </w:p>
    <w:p w:rsidR="00BB40A6" w:rsidRDefault="00BB40A6" w:rsidP="00BB40A6">
      <w:pPr>
        <w:spacing w:after="0" w:line="240" w:lineRule="auto"/>
        <w:rPr>
          <w:rFonts w:ascii="Times New Roman" w:eastAsia="Times New Roman" w:hAnsi="Times New Roman"/>
          <w:snapToGrid w:val="0"/>
        </w:rPr>
      </w:pPr>
    </w:p>
    <w:p w:rsidR="00F41695" w:rsidRPr="001C0972" w:rsidRDefault="00F41695"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5.</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VARTOJIMO METODAS IR BŪDAS (-AI)</w:t>
      </w:r>
    </w:p>
    <w:p w:rsidR="00BB40A6" w:rsidRPr="001C0972" w:rsidRDefault="00BB40A6" w:rsidP="00BB40A6">
      <w:pPr>
        <w:spacing w:after="0" w:line="240" w:lineRule="auto"/>
        <w:rPr>
          <w:rFonts w:ascii="Times New Roman" w:eastAsia="Times New Roman" w:hAnsi="Times New Roman"/>
          <w:snapToGrid w:val="0"/>
          <w:szCs w:val="20"/>
        </w:rPr>
      </w:pPr>
    </w:p>
    <w:p w:rsidR="00BB40A6" w:rsidRPr="001C0972" w:rsidRDefault="00BB40A6" w:rsidP="00BB40A6">
      <w:pPr>
        <w:spacing w:after="0" w:line="240" w:lineRule="auto"/>
        <w:rPr>
          <w:rFonts w:ascii="Times New Roman" w:eastAsia="Times New Roman" w:hAnsi="Times New Roman"/>
          <w:snapToGrid w:val="0"/>
          <w:lang w:eastAsia="it-IT"/>
        </w:rPr>
      </w:pPr>
      <w:r w:rsidRPr="001C0972">
        <w:rPr>
          <w:rFonts w:ascii="Times New Roman" w:eastAsia="Times New Roman" w:hAnsi="Times New Roman"/>
          <w:snapToGrid w:val="0"/>
          <w:lang w:eastAsia="it-IT"/>
        </w:rPr>
        <w:t>Leisti tik į povoratinklinę ertmę su infuzine pompa.</w:t>
      </w:r>
    </w:p>
    <w:p w:rsidR="00BB40A6" w:rsidRPr="001C0972" w:rsidRDefault="00BB40A6" w:rsidP="00BB40A6">
      <w:pPr>
        <w:spacing w:after="0" w:line="240" w:lineRule="auto"/>
        <w:rPr>
          <w:rFonts w:ascii="Times New Roman" w:eastAsia="Times New Roman" w:hAnsi="Times New Roman"/>
          <w:snapToGrid w:val="0"/>
          <w:lang w:eastAsia="it-IT"/>
        </w:rPr>
      </w:pPr>
      <w:r w:rsidRPr="001C0972">
        <w:rPr>
          <w:rFonts w:ascii="Times New Roman" w:eastAsia="Times New Roman" w:hAnsi="Times New Roman"/>
          <w:snapToGrid w:val="0"/>
          <w:lang w:eastAsia="it-IT"/>
        </w:rPr>
        <w:t>Tik vienkartiniam vartojimui.</w:t>
      </w:r>
    </w:p>
    <w:p w:rsidR="00BB40A6" w:rsidRPr="001C0972" w:rsidRDefault="00BB40A6" w:rsidP="00BB40A6">
      <w:pPr>
        <w:spacing w:after="0" w:line="240" w:lineRule="auto"/>
        <w:rPr>
          <w:rFonts w:ascii="Times New Roman" w:eastAsia="Times New Roman" w:hAnsi="Times New Roman"/>
          <w:i/>
          <w:snapToGrid w:val="0"/>
        </w:rPr>
      </w:pPr>
      <w:r w:rsidRPr="001C0972">
        <w:rPr>
          <w:rFonts w:ascii="Times New Roman" w:eastAsia="Times New Roman" w:hAnsi="Times New Roman"/>
          <w:snapToGrid w:val="0"/>
          <w:lang w:eastAsia="it-IT"/>
        </w:rPr>
        <w:t>Prieš vartojimą perskaitykite pakuotės lapelį.</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6.</w:t>
      </w:r>
      <w:r w:rsidRPr="001C0972">
        <w:rPr>
          <w:rFonts w:ascii="Times New Roman" w:eastAsia="Times New Roman" w:hAnsi="Times New Roman"/>
          <w:b/>
          <w:snapToGrid w:val="0"/>
        </w:rPr>
        <w:tab/>
        <w:t>SPECIALUS ĮSPĖJIMAS, KAD VAISTINĮ PREPARATĄ BŪTINA LAIKYTI VAIKAMS NEPASTEBIMOJE IR NEPASIEKIAMOJE VIETOJE</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Laikyti vaikams nepastebimoje ir nepasiekiamoje vietoje.</w:t>
      </w:r>
    </w:p>
    <w:p w:rsidR="00BB40A6" w:rsidRPr="001C0972" w:rsidRDefault="00BB40A6" w:rsidP="00BB40A6">
      <w:pPr>
        <w:spacing w:after="0" w:line="240" w:lineRule="auto"/>
        <w:rPr>
          <w:rFonts w:ascii="Times New Roman" w:eastAsia="Times New Roman" w:hAnsi="Times New Roman"/>
          <w:snapToGrid w:val="0"/>
          <w:szCs w:val="2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7.</w:t>
      </w:r>
      <w:r w:rsidRPr="001C0972">
        <w:rPr>
          <w:rFonts w:ascii="Times New Roman" w:eastAsia="Times New Roman" w:hAnsi="Times New Roman"/>
          <w:b/>
          <w:snapToGrid w:val="0"/>
        </w:rPr>
        <w:tab/>
        <w:t>KITAS (-I) SPECIALUS (-ŪS) ĮSPĖJIMAS (-AI) (JEI REIKIA)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8.</w:t>
      </w:r>
      <w:r w:rsidRPr="001C0972">
        <w:rPr>
          <w:rFonts w:ascii="Times New Roman" w:eastAsia="Times New Roman" w:hAnsi="Times New Roman"/>
          <w:b/>
          <w:snapToGrid w:val="0"/>
        </w:rPr>
        <w:tab/>
        <w:t>TINKAMUMO LAIKAS</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Tinka iki {mm/MMMM}</w:t>
      </w: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Atidarius, vaistą vartoti nedelsiant.</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9.</w:t>
      </w:r>
      <w:r w:rsidRPr="001C0972">
        <w:rPr>
          <w:rFonts w:ascii="Times New Roman" w:eastAsia="Times New Roman" w:hAnsi="Times New Roman"/>
          <w:b/>
          <w:snapToGrid w:val="0"/>
        </w:rPr>
        <w:tab/>
        <w:t xml:space="preserve">SPECIALIOS LAIKYMO SĄLYGOS </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Negalima šaldyti ar užšaldyti.</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Laikyti gamintojo pakuotėje, kad vaistas būtų apsaugotas nuo šviesos.</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 </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C0972">
        <w:rPr>
          <w:rFonts w:ascii="Times New Roman" w:eastAsia="Times New Roman" w:hAnsi="Times New Roman"/>
          <w:b/>
          <w:snapToGrid w:val="0"/>
        </w:rPr>
        <w:t>10.</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SPECIALIOS ATSARGUMO PRIEMONĖS DĖL NESUVARTOTO VAISTINIO PREPARATO AR JO ATLIEKŲ TVARKYMO (JEI REIKIA)</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11.</w:t>
      </w:r>
      <w:r w:rsidRPr="001C0972">
        <w:rPr>
          <w:rFonts w:ascii="Times New Roman" w:eastAsia="Times New Roman" w:hAnsi="Times New Roman"/>
          <w:b/>
          <w:snapToGrid w:val="0"/>
        </w:rPr>
        <w:tab/>
        <w:t>REGISTRUOTOJO PAVADINIMAS IR ADRESAS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Sintetica GmbH</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Albersloher Weg 11</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D-48155 Münster</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Vokietija</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Vietinis registruotojo atstovas</w:t>
      </w:r>
    </w:p>
    <w:p w:rsidR="00BB40A6" w:rsidRPr="001C0972" w:rsidRDefault="00BB40A6" w:rsidP="00BB40A6">
      <w:pPr>
        <w:tabs>
          <w:tab w:val="left" w:pos="567"/>
        </w:tabs>
        <w:spacing w:after="0" w:line="260" w:lineRule="exact"/>
        <w:rPr>
          <w:rFonts w:ascii="Times New Roman" w:eastAsia="Times New Roman" w:hAnsi="Times New Roman"/>
          <w:szCs w:val="20"/>
        </w:rPr>
      </w:pPr>
      <w:r w:rsidRPr="001C0972">
        <w:rPr>
          <w:rFonts w:ascii="Times New Roman" w:eastAsia="Times New Roman" w:hAnsi="Times New Roman"/>
          <w:bCs/>
          <w:snapToGrid w:val="0"/>
          <w:szCs w:val="20"/>
        </w:rPr>
        <w:t>SIA Unikmed Baltija</w:t>
      </w:r>
    </w:p>
    <w:p w:rsidR="00BB40A6" w:rsidRPr="001C0972" w:rsidRDefault="00BB40A6" w:rsidP="00BB40A6">
      <w:pPr>
        <w:tabs>
          <w:tab w:val="left" w:pos="567"/>
        </w:tabs>
        <w:spacing w:after="0" w:line="260" w:lineRule="exact"/>
        <w:rPr>
          <w:rFonts w:ascii="Times New Roman" w:eastAsia="Times New Roman" w:hAnsi="Times New Roman"/>
          <w:snapToGrid w:val="0"/>
          <w:szCs w:val="20"/>
        </w:rPr>
      </w:pPr>
      <w:r w:rsidRPr="001C0972">
        <w:rPr>
          <w:rFonts w:ascii="Times New Roman" w:eastAsia="Times New Roman" w:hAnsi="Times New Roman"/>
          <w:bCs/>
          <w:snapToGrid w:val="0"/>
          <w:szCs w:val="20"/>
        </w:rPr>
        <w:t>Lāčplēša Street 37, Riga, LV-1011, Latvija</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12.</w:t>
      </w:r>
      <w:r w:rsidRPr="001C0972">
        <w:rPr>
          <w:rFonts w:ascii="Times New Roman" w:eastAsia="Times New Roman" w:hAnsi="Times New Roman"/>
          <w:b/>
          <w:snapToGrid w:val="0"/>
        </w:rPr>
        <w:tab/>
        <w:t>REGISTRACIJOS PAŽYMĖJIMO NUMERIS (-IAI)</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snapToGrid w:val="0"/>
        </w:rPr>
        <w:t>LT/1/18/4180/003</w:t>
      </w:r>
      <w:r w:rsidR="0021309C" w:rsidRPr="0021309C">
        <w:t xml:space="preserve"> </w:t>
      </w:r>
      <w:r w:rsidR="0021309C" w:rsidRPr="00AD54B2">
        <w:rPr>
          <w:rFonts w:ascii="Times New Roman" w:eastAsia="Times New Roman" w:hAnsi="Times New Roman"/>
          <w:snapToGrid w:val="0"/>
          <w:highlight w:val="lightGray"/>
        </w:rPr>
        <w:t>– ampulė (20 ml), N1</w:t>
      </w:r>
    </w:p>
    <w:p w:rsidR="00BB40A6" w:rsidRDefault="0021309C" w:rsidP="00BB40A6">
      <w:pPr>
        <w:tabs>
          <w:tab w:val="left" w:pos="567"/>
        </w:tabs>
        <w:spacing w:after="0" w:line="240" w:lineRule="auto"/>
        <w:outlineLvl w:val="0"/>
        <w:rPr>
          <w:rFonts w:ascii="Times New Roman" w:eastAsia="Times New Roman" w:hAnsi="Times New Roman"/>
          <w:snapToGrid w:val="0"/>
        </w:rPr>
      </w:pPr>
      <w:r w:rsidRPr="00AD54B2">
        <w:rPr>
          <w:rFonts w:ascii="Times New Roman" w:eastAsia="Times New Roman" w:hAnsi="Times New Roman"/>
          <w:snapToGrid w:val="0"/>
          <w:highlight w:val="lightGray"/>
        </w:rPr>
        <w:t>LT/1/18/4180/008 – ampulė (20 ml) sterilioje lizdinėje plokštelėje, N1</w:t>
      </w:r>
    </w:p>
    <w:p w:rsidR="00B77E38" w:rsidRPr="001C0972" w:rsidRDefault="00B77E38" w:rsidP="00BB40A6">
      <w:pPr>
        <w:tabs>
          <w:tab w:val="left" w:pos="567"/>
        </w:tabs>
        <w:spacing w:after="0" w:line="240" w:lineRule="auto"/>
        <w:outlineLvl w:val="0"/>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13.</w:t>
      </w:r>
      <w:r w:rsidRPr="001C0972">
        <w:rPr>
          <w:rFonts w:ascii="Times New Roman" w:eastAsia="Times New Roman" w:hAnsi="Times New Roman"/>
          <w:b/>
          <w:snapToGrid w:val="0"/>
        </w:rPr>
        <w:tab/>
        <w:t>SERIJOS NUMERIS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Serija:</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14.</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PARDAVIMO (IŠDAVIMO) TVARKA</w:t>
      </w:r>
    </w:p>
    <w:p w:rsidR="00BB40A6" w:rsidRPr="001C0972" w:rsidRDefault="00BB40A6" w:rsidP="00BB40A6">
      <w:pPr>
        <w:tabs>
          <w:tab w:val="left" w:pos="567"/>
        </w:tabs>
        <w:spacing w:after="0" w:line="240" w:lineRule="auto"/>
        <w:rPr>
          <w:rFonts w:ascii="Times New Roman" w:eastAsia="Times New Roman" w:hAnsi="Times New Roman"/>
          <w:snapToGrid w:val="0"/>
        </w:rPr>
      </w:pPr>
      <w:bookmarkStart w:id="15" w:name="_Hlk493260220"/>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Receptinis vaistas.</w:t>
      </w:r>
    </w:p>
    <w:p w:rsidR="00BB40A6" w:rsidRPr="001C0972" w:rsidRDefault="00BB40A6" w:rsidP="00BB40A6">
      <w:pPr>
        <w:tabs>
          <w:tab w:val="left" w:pos="567"/>
        </w:tabs>
        <w:spacing w:after="0" w:line="240" w:lineRule="auto"/>
        <w:rPr>
          <w:rFonts w:ascii="Times New Roman" w:eastAsia="Times New Roman" w:hAnsi="Times New Roman"/>
          <w:snapToGrid w:val="0"/>
        </w:rPr>
      </w:pPr>
    </w:p>
    <w:bookmarkEnd w:id="15"/>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15.</w:t>
      </w:r>
      <w:r w:rsidRPr="001C0972">
        <w:rPr>
          <w:rFonts w:ascii="Times New Roman" w:eastAsia="Times New Roman" w:hAnsi="Times New Roman"/>
          <w:b/>
          <w:snapToGrid w:val="0"/>
        </w:rPr>
        <w:tab/>
        <w:t xml:space="preserve">NAUDOJIMO INSTRUKCIJA </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Default="00BB40A6" w:rsidP="00BB40A6">
      <w:pPr>
        <w:tabs>
          <w:tab w:val="left" w:pos="567"/>
        </w:tabs>
        <w:spacing w:after="0" w:line="240" w:lineRule="auto"/>
        <w:rPr>
          <w:rFonts w:ascii="Times New Roman" w:eastAsia="Times New Roman" w:hAnsi="Times New Roman"/>
          <w:snapToGrid w:val="0"/>
        </w:rPr>
      </w:pPr>
      <w:r w:rsidRPr="00AD54B2">
        <w:rPr>
          <w:rFonts w:ascii="Times New Roman" w:eastAsia="Times New Roman" w:hAnsi="Times New Roman"/>
          <w:snapToGrid w:val="0"/>
          <w:highlight w:val="lightGray"/>
        </w:rPr>
        <w:t>Atidaryti čia</w:t>
      </w:r>
    </w:p>
    <w:p w:rsidR="00F41695" w:rsidRPr="001C0972" w:rsidRDefault="00F41695"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16.</w:t>
      </w:r>
      <w:r w:rsidRPr="001C0972">
        <w:rPr>
          <w:rFonts w:ascii="Times New Roman" w:eastAsia="Times New Roman" w:hAnsi="Times New Roman"/>
          <w:b/>
          <w:snapToGrid w:val="0"/>
        </w:rPr>
        <w:tab/>
        <w:t>INFORMACIJA BRAILIO RAŠTU</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AD54B2">
        <w:rPr>
          <w:rFonts w:ascii="Times New Roman" w:eastAsia="Times New Roman" w:hAnsi="Times New Roman"/>
          <w:snapToGrid w:val="0"/>
          <w:highlight w:val="lightGray"/>
        </w:rPr>
        <w:t>Priimtas pagrindimas informacijos Brailio raštu nepateikti.</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bookmarkStart w:id="16" w:name="_Hlk3636439"/>
      <w:bookmarkStart w:id="17" w:name="_Hlk3634077"/>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17.</w:t>
      </w:r>
      <w:r w:rsidRPr="001C0972">
        <w:rPr>
          <w:rFonts w:ascii="Times New Roman" w:eastAsia="Times New Roman" w:hAnsi="Times New Roman"/>
          <w:b/>
          <w:snapToGrid w:val="0"/>
        </w:rPr>
        <w:tab/>
      </w:r>
      <w:r w:rsidRPr="001C0972">
        <w:rPr>
          <w:rFonts w:ascii="Times New Roman" w:hAnsi="Times New Roman"/>
          <w:b/>
        </w:rPr>
        <w:t>UNIKALUS IDENTIFIKATORIUS – 2D BRŪKŠNINIS KODAS</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r w:rsidRPr="00AD54B2">
        <w:rPr>
          <w:rFonts w:ascii="Times New Roman" w:hAnsi="Times New Roman"/>
          <w:highlight w:val="lightGray"/>
        </w:rPr>
        <w:t>2D brūkšninis kodas su nurodytu unikaliu identifikatoriumi</w:t>
      </w:r>
      <w:r w:rsidRPr="00AD54B2">
        <w:rPr>
          <w:rFonts w:ascii="Times New Roman" w:eastAsia="Times New Roman" w:hAnsi="Times New Roman"/>
          <w:snapToGrid w:val="0"/>
          <w:highlight w:val="lightGray"/>
        </w:rPr>
        <w:t>.</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18.</w:t>
      </w:r>
      <w:r w:rsidRPr="001C0972">
        <w:rPr>
          <w:rFonts w:ascii="Times New Roman" w:eastAsia="Times New Roman" w:hAnsi="Times New Roman"/>
          <w:b/>
          <w:snapToGrid w:val="0"/>
        </w:rPr>
        <w:tab/>
        <w:t>UNIKALUS IDENTIFIKATORIUS – ŽMONĖMS SUPRANTAMI DUOMENYS</w:t>
      </w:r>
    </w:p>
    <w:p w:rsidR="00BB40A6" w:rsidRPr="001C0972" w:rsidRDefault="00BB40A6" w:rsidP="00BB40A6">
      <w:pPr>
        <w:spacing w:after="0" w:line="240" w:lineRule="auto"/>
        <w:rPr>
          <w:rFonts w:ascii="Times New Roman" w:hAnsi="Times New Roman"/>
        </w:rPr>
      </w:pPr>
    </w:p>
    <w:p w:rsidR="00BB40A6" w:rsidRPr="00AD54B2" w:rsidRDefault="00BB40A6" w:rsidP="00BB40A6">
      <w:pPr>
        <w:spacing w:after="0" w:line="240" w:lineRule="auto"/>
        <w:rPr>
          <w:rFonts w:ascii="Times New Roman" w:hAnsi="Times New Roman"/>
          <w:highlight w:val="lightGray"/>
        </w:rPr>
      </w:pPr>
      <w:r w:rsidRPr="00AD54B2">
        <w:rPr>
          <w:rFonts w:ascii="Times New Roman" w:hAnsi="Times New Roman"/>
          <w:highlight w:val="lightGray"/>
        </w:rPr>
        <w:t>PC: {numeris}</w:t>
      </w:r>
    </w:p>
    <w:p w:rsidR="00BB40A6" w:rsidRPr="00AD54B2" w:rsidRDefault="00BB40A6" w:rsidP="00BB40A6">
      <w:pPr>
        <w:spacing w:after="0" w:line="240" w:lineRule="auto"/>
        <w:rPr>
          <w:rFonts w:ascii="Times New Roman" w:hAnsi="Times New Roman"/>
          <w:highlight w:val="lightGray"/>
        </w:rPr>
      </w:pPr>
      <w:r w:rsidRPr="00AD54B2">
        <w:rPr>
          <w:rFonts w:ascii="Times New Roman" w:hAnsi="Times New Roman"/>
          <w:highlight w:val="lightGray"/>
        </w:rPr>
        <w:t>SN: {numeris</w:t>
      </w:r>
    </w:p>
    <w:p w:rsidR="00BB40A6" w:rsidRPr="001C0972" w:rsidRDefault="00BB40A6" w:rsidP="00BB40A6">
      <w:pPr>
        <w:spacing w:after="0" w:line="240" w:lineRule="auto"/>
        <w:rPr>
          <w:rFonts w:ascii="Times New Roman" w:hAnsi="Times New Roman"/>
        </w:rPr>
      </w:pPr>
      <w:r w:rsidRPr="00AD54B2">
        <w:rPr>
          <w:rFonts w:ascii="Times New Roman" w:hAnsi="Times New Roman"/>
          <w:highlight w:val="lightGray"/>
        </w:rPr>
        <w:t>NN: {numeris}</w:t>
      </w:r>
    </w:p>
    <w:bookmarkEnd w:id="16"/>
    <w:p w:rsidR="00BB40A6" w:rsidRPr="001C0972" w:rsidRDefault="00BB40A6" w:rsidP="00BB40A6">
      <w:pPr>
        <w:tabs>
          <w:tab w:val="left" w:pos="567"/>
        </w:tabs>
        <w:spacing w:after="0" w:line="240" w:lineRule="auto"/>
        <w:rPr>
          <w:rFonts w:ascii="Times New Roman" w:eastAsia="Times New Roman" w:hAnsi="Times New Roman"/>
          <w:snapToGrid w:val="0"/>
        </w:rPr>
      </w:pPr>
    </w:p>
    <w:bookmarkEnd w:id="17"/>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jc w:val="center"/>
        <w:rPr>
          <w:rFonts w:ascii="Times New Roman" w:eastAsia="Times New Roman" w:hAnsi="Times New Roman"/>
          <w:snapToGrid w:val="0"/>
        </w:rPr>
      </w:pPr>
      <w:r w:rsidRPr="001C0972">
        <w:rPr>
          <w:rFonts w:ascii="Times New Roman" w:eastAsia="Times New Roman" w:hAnsi="Times New Roman"/>
          <w:snapToGrid w:val="0"/>
        </w:rPr>
        <w:br w:type="page"/>
      </w: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lastRenderedPageBreak/>
        <w:t>MINIMALI INFORMACIJA ANT MAŽŲ VIDINIŲ PAKUOČIŲ</w:t>
      </w: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rPr>
        <w:t xml:space="preserve">0,5 mg/ml </w:t>
      </w:r>
      <w:r w:rsidRPr="001C0972">
        <w:rPr>
          <w:rFonts w:ascii="Times New Roman" w:eastAsia="Times New Roman" w:hAnsi="Times New Roman"/>
          <w:b/>
          <w:bCs/>
          <w:snapToGrid w:val="0"/>
        </w:rPr>
        <w:t>ampulės po 20 ml etiketė</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1.</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VAISTINIO PREPARATO PAVADINIMAS IR VARTOJIMO BŪDAS (-AI)</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lang w:eastAsia="it-IT"/>
        </w:rPr>
      </w:pPr>
      <w:r w:rsidRPr="001C0972">
        <w:rPr>
          <w:rFonts w:ascii="Times New Roman" w:eastAsia="Times New Roman" w:hAnsi="Times New Roman"/>
          <w:snapToGrid w:val="0"/>
        </w:rPr>
        <w:t xml:space="preserve">Baclofen Sintetica 0,5 mg/ml infuzinis tirpalas </w:t>
      </w:r>
      <w:r w:rsidRPr="001C0972">
        <w:rPr>
          <w:rFonts w:ascii="Times New Roman" w:eastAsia="Times New Roman" w:hAnsi="Times New Roman"/>
          <w:snapToGrid w:val="0"/>
          <w:lang w:eastAsia="it-IT"/>
        </w:rPr>
        <w:t>Leisti tik į povoratinklinę ertmę su pompa.</w:t>
      </w:r>
    </w:p>
    <w:p w:rsidR="00BB40A6" w:rsidRPr="001C0972" w:rsidRDefault="00BB40A6" w:rsidP="00BB40A6">
      <w:pPr>
        <w:spacing w:after="0" w:line="240" w:lineRule="auto"/>
        <w:jc w:val="center"/>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C0972">
        <w:rPr>
          <w:rFonts w:ascii="Times New Roman" w:eastAsia="Times New Roman" w:hAnsi="Times New Roman"/>
          <w:b/>
          <w:snapToGrid w:val="0"/>
        </w:rPr>
        <w:t>2.</w:t>
      </w:r>
      <w:r w:rsidRPr="001C0972">
        <w:rPr>
          <w:rFonts w:ascii="Times New Roman" w:eastAsia="Times New Roman" w:hAnsi="Times New Roman"/>
          <w:b/>
          <w:snapToGrid w:val="0"/>
        </w:rPr>
        <w:tab/>
        <w:t>VARTOJIMO METODAS</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lang w:eastAsia="it-IT"/>
        </w:rPr>
      </w:pPr>
      <w:r w:rsidRPr="001C0972">
        <w:rPr>
          <w:rFonts w:ascii="Times New Roman" w:eastAsia="Times New Roman" w:hAnsi="Times New Roman"/>
          <w:snapToGrid w:val="0"/>
          <w:lang w:eastAsia="it-IT"/>
        </w:rPr>
        <w:t xml:space="preserve">Tik vienkartiniam </w:t>
      </w:r>
      <w:r w:rsidRPr="001C0972">
        <w:rPr>
          <w:rFonts w:ascii="Times New Roman" w:eastAsia="Times New Roman" w:hAnsi="Times New Roman"/>
          <w:snapToGrid w:val="0"/>
          <w:szCs w:val="20"/>
        </w:rPr>
        <w:t>vartojimui</w:t>
      </w:r>
      <w:r w:rsidRPr="001C0972">
        <w:rPr>
          <w:rFonts w:ascii="Times New Roman" w:eastAsia="Times New Roman" w:hAnsi="Times New Roman"/>
          <w:snapToGrid w:val="0"/>
          <w:lang w:eastAsia="it-IT"/>
        </w:rPr>
        <w:t>.</w:t>
      </w:r>
    </w:p>
    <w:p w:rsidR="00BB40A6" w:rsidRPr="001C0972" w:rsidRDefault="00BB40A6" w:rsidP="00BB40A6">
      <w:pPr>
        <w:spacing w:after="0" w:line="240" w:lineRule="auto"/>
        <w:rPr>
          <w:rFonts w:ascii="Times New Roman" w:eastAsia="Times New Roman" w:hAnsi="Times New Roman"/>
          <w:snapToGrid w:val="0"/>
          <w:lang w:eastAsia="it-IT"/>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3.</w:t>
      </w:r>
      <w:r w:rsidRPr="001C0972">
        <w:rPr>
          <w:rFonts w:ascii="Times New Roman" w:eastAsia="Times New Roman" w:hAnsi="Times New Roman"/>
          <w:b/>
          <w:snapToGrid w:val="0"/>
        </w:rPr>
        <w:tab/>
        <w:t>TINKAMUMO LAIKAS</w:t>
      </w:r>
    </w:p>
    <w:p w:rsidR="00BB40A6" w:rsidRPr="001C0972" w:rsidRDefault="00BB40A6" w:rsidP="00BB40A6">
      <w:pPr>
        <w:spacing w:after="0" w:line="240" w:lineRule="auto"/>
        <w:rPr>
          <w:rFonts w:ascii="Times New Roman" w:eastAsia="Times New Roman" w:hAnsi="Times New Roman"/>
          <w:snapToGrid w:val="0"/>
        </w:rPr>
      </w:pPr>
    </w:p>
    <w:p w:rsidR="00BB40A6" w:rsidRDefault="00BB40A6" w:rsidP="00BB40A6">
      <w:pPr>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Tinka iki {mm/MMMM}</w:t>
      </w:r>
    </w:p>
    <w:p w:rsidR="00591AC2" w:rsidRPr="001C0972" w:rsidRDefault="00591AC2"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4.</w:t>
      </w:r>
      <w:r w:rsidRPr="001C0972">
        <w:rPr>
          <w:rFonts w:ascii="Times New Roman" w:eastAsia="Times New Roman" w:hAnsi="Times New Roman"/>
          <w:b/>
          <w:snapToGrid w:val="0"/>
        </w:rPr>
        <w:tab/>
        <w:t>SERIJOS NUMERIS</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Serija:</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591AC2">
      <w:pPr>
        <w:spacing w:after="0" w:line="240" w:lineRule="auto"/>
        <w:rPr>
          <w:rFonts w:ascii="Times New Roman" w:eastAsia="Times New Roman" w:hAnsi="Times New Roman"/>
          <w:snapToGrid w:val="0"/>
        </w:rPr>
      </w:pPr>
    </w:p>
    <w:p w:rsidR="00BB40A6" w:rsidRPr="001C0972" w:rsidRDefault="00BB40A6" w:rsidP="005B3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5.</w:t>
      </w:r>
      <w:r w:rsidRPr="001C0972">
        <w:rPr>
          <w:rFonts w:ascii="Times New Roman" w:eastAsia="Times New Roman" w:hAnsi="Times New Roman"/>
          <w:b/>
          <w:snapToGrid w:val="0"/>
        </w:rPr>
        <w:tab/>
      </w:r>
      <w:r w:rsidRPr="001C0972">
        <w:rPr>
          <w:rFonts w:ascii="Times New Roman" w:eastAsia="Times New Roman" w:hAnsi="Times New Roman"/>
          <w:b/>
          <w:snapToGrid w:val="0"/>
          <w:szCs w:val="20"/>
        </w:rPr>
        <w:t>KIEKIS (MASĖ, TŪRIS ARBA VIENETAI)</w:t>
      </w:r>
    </w:p>
    <w:p w:rsidR="00BB40A6" w:rsidRPr="001C0972" w:rsidRDefault="00BB40A6" w:rsidP="003150DA">
      <w:pPr>
        <w:spacing w:after="0" w:line="240" w:lineRule="auto"/>
        <w:rPr>
          <w:rFonts w:ascii="Times New Roman" w:eastAsia="Times New Roman" w:hAnsi="Times New Roman"/>
          <w:i/>
          <w:snapToGrid w:val="0"/>
        </w:rPr>
      </w:pPr>
    </w:p>
    <w:p w:rsidR="00BB40A6" w:rsidRDefault="00BB40A6" w:rsidP="00474350">
      <w:pPr>
        <w:spacing w:after="0" w:line="240" w:lineRule="auto"/>
        <w:rPr>
          <w:rFonts w:ascii="Times New Roman" w:hAnsi="Times New Roman"/>
        </w:rPr>
      </w:pPr>
      <w:r w:rsidRPr="001C0972">
        <w:rPr>
          <w:rFonts w:ascii="Times New Roman" w:hAnsi="Times New Roman"/>
        </w:rPr>
        <w:t>20 ml=10 mg =10 000 mikrogramų baklofeno</w:t>
      </w:r>
    </w:p>
    <w:p w:rsidR="00591AC2" w:rsidRPr="001C0972" w:rsidRDefault="00591AC2" w:rsidP="00474350">
      <w:pPr>
        <w:spacing w:after="0" w:line="240" w:lineRule="auto"/>
        <w:rPr>
          <w:rFonts w:ascii="Times New Roman" w:hAnsi="Times New Roman"/>
        </w:rPr>
      </w:pPr>
    </w:p>
    <w:p w:rsidR="00BB40A6" w:rsidRPr="001C0972" w:rsidRDefault="00BB40A6" w:rsidP="00BB40A6">
      <w:pPr>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  </w:t>
      </w:r>
    </w:p>
    <w:p w:rsidR="00BB40A6" w:rsidRPr="001C0972" w:rsidRDefault="00BB40A6" w:rsidP="00BB40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6.</w:t>
      </w:r>
      <w:r w:rsidRPr="001C0972">
        <w:rPr>
          <w:rFonts w:ascii="Times New Roman" w:eastAsia="Times New Roman" w:hAnsi="Times New Roman"/>
          <w:b/>
          <w:snapToGrid w:val="0"/>
        </w:rPr>
        <w:tab/>
        <w:t>KITA</w:t>
      </w: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p>
    <w:p w:rsidR="00BB40A6"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Vaisto likučiai turi būti sunaikinami.</w:t>
      </w: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Pr="00DB2846" w:rsidRDefault="00DB2846" w:rsidP="00DB2846">
      <w:pPr>
        <w:tabs>
          <w:tab w:val="left" w:pos="567"/>
        </w:tabs>
        <w:spacing w:after="0" w:line="260" w:lineRule="exact"/>
        <w:rPr>
          <w:rFonts w:ascii="Times New Roman" w:eastAsia="Times New Roman" w:hAnsi="Times New Roman"/>
          <w:snapToGrid w:val="0"/>
          <w:szCs w:val="20"/>
          <w:lang w:val="lv-LV" w:eastAsia="zh-CN"/>
        </w:rPr>
      </w:pPr>
    </w:p>
    <w:p w:rsidR="00DB2846" w:rsidRPr="00DB2846" w:rsidRDefault="00DB2846" w:rsidP="00DB2846">
      <w:pPr>
        <w:tabs>
          <w:tab w:val="left" w:pos="567"/>
        </w:tabs>
        <w:spacing w:after="0" w:line="260" w:lineRule="exact"/>
        <w:rPr>
          <w:rFonts w:ascii="Times New Roman" w:eastAsia="Times New Roman" w:hAnsi="Times New Roman"/>
          <w:snapToGrid w:val="0"/>
          <w:szCs w:val="20"/>
          <w:lang w:val="lv-LV"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DB2846" w:rsidRPr="00DB2846" w:rsidTr="003550FF">
        <w:tc>
          <w:tcPr>
            <w:tcW w:w="9889" w:type="dxa"/>
          </w:tcPr>
          <w:p w:rsidR="00283248" w:rsidRPr="00283248" w:rsidRDefault="00283248" w:rsidP="00283248">
            <w:pPr>
              <w:spacing w:after="0" w:line="240" w:lineRule="auto"/>
              <w:rPr>
                <w:rFonts w:ascii="Times New Roman" w:eastAsia="Times New Roman" w:hAnsi="Times New Roman"/>
                <w:b/>
                <w:snapToGrid w:val="0"/>
                <w:szCs w:val="20"/>
                <w:lang w:eastAsia="zh-CN"/>
              </w:rPr>
            </w:pPr>
            <w:r w:rsidRPr="00283248">
              <w:rPr>
                <w:rFonts w:ascii="Times New Roman" w:eastAsia="Times New Roman" w:hAnsi="Times New Roman"/>
                <w:b/>
                <w:snapToGrid w:val="0"/>
                <w:szCs w:val="20"/>
                <w:lang w:eastAsia="zh-CN"/>
              </w:rPr>
              <w:t>MINIMALI INFORMACIJA ANT LIZDINIŲ PLOKŠTELIŲ ARBA DVISLUOKSNIŲ JUOSTELIŲ</w:t>
            </w:r>
          </w:p>
          <w:p w:rsidR="00DB2846" w:rsidRPr="00DB2846" w:rsidRDefault="00DB2846" w:rsidP="00DB2846">
            <w:pPr>
              <w:spacing w:after="0" w:line="240" w:lineRule="auto"/>
              <w:ind w:left="567" w:hanging="567"/>
              <w:rPr>
                <w:rFonts w:ascii="Times New Roman" w:eastAsia="Times New Roman" w:hAnsi="Times New Roman"/>
                <w:b/>
                <w:snapToGrid w:val="0"/>
                <w:szCs w:val="20"/>
                <w:lang w:val="lv-LV" w:eastAsia="zh-CN"/>
              </w:rPr>
            </w:pPr>
          </w:p>
          <w:p w:rsidR="00DB2846" w:rsidRPr="00DB2846" w:rsidRDefault="00283248" w:rsidP="00DB2846">
            <w:pPr>
              <w:spacing w:after="0" w:line="240" w:lineRule="auto"/>
              <w:ind w:left="567" w:hanging="567"/>
              <w:rPr>
                <w:rFonts w:ascii="Times New Roman" w:eastAsia="Times New Roman" w:hAnsi="Times New Roman"/>
                <w:b/>
                <w:snapToGrid w:val="0"/>
                <w:szCs w:val="20"/>
                <w:lang w:val="lv-LV" w:eastAsia="zh-CN"/>
              </w:rPr>
            </w:pPr>
            <w:r w:rsidRPr="00283248">
              <w:rPr>
                <w:rFonts w:ascii="Times New Roman" w:eastAsia="Times New Roman" w:hAnsi="Times New Roman"/>
                <w:b/>
                <w:snapToGrid w:val="0"/>
                <w:szCs w:val="20"/>
                <w:lang w:eastAsia="zh-CN"/>
              </w:rPr>
              <w:t xml:space="preserve">Nuplėšiama etiketė lizdinėje plokštelėje </w:t>
            </w:r>
            <w:r>
              <w:rPr>
                <w:rFonts w:ascii="Times New Roman" w:eastAsia="Times New Roman" w:hAnsi="Times New Roman"/>
                <w:b/>
                <w:snapToGrid w:val="0"/>
                <w:szCs w:val="20"/>
                <w:lang w:val="lv-LV" w:eastAsia="zh-CN"/>
              </w:rPr>
              <w:t>10 mg/20 ml 20 ml ampule</w:t>
            </w:r>
            <w:r w:rsidR="00DB2846" w:rsidRPr="00DB2846">
              <w:rPr>
                <w:rFonts w:ascii="Times New Roman" w:eastAsia="Times New Roman" w:hAnsi="Times New Roman"/>
                <w:b/>
                <w:snapToGrid w:val="0"/>
                <w:szCs w:val="20"/>
                <w:lang w:val="lv-LV" w:eastAsia="zh-CN"/>
              </w:rPr>
              <w:t>i</w:t>
            </w:r>
          </w:p>
        </w:tc>
      </w:tr>
    </w:tbl>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DB2846" w:rsidRPr="00DB2846" w:rsidTr="003550FF">
        <w:tc>
          <w:tcPr>
            <w:tcW w:w="9889" w:type="dxa"/>
          </w:tcPr>
          <w:p w:rsidR="00DB2846" w:rsidRPr="00DB2846" w:rsidRDefault="000F04EF" w:rsidP="00DB2846">
            <w:pPr>
              <w:tabs>
                <w:tab w:val="left" w:pos="142"/>
              </w:tabs>
              <w:spacing w:after="0" w:line="240" w:lineRule="auto"/>
              <w:ind w:left="567" w:hanging="567"/>
              <w:rPr>
                <w:rFonts w:ascii="Times New Roman" w:eastAsia="Times New Roman" w:hAnsi="Times New Roman"/>
                <w:b/>
                <w:snapToGrid w:val="0"/>
                <w:szCs w:val="20"/>
                <w:lang w:val="lv-LV" w:eastAsia="zh-CN"/>
              </w:rPr>
            </w:pPr>
            <w:r>
              <w:rPr>
                <w:rFonts w:ascii="Times New Roman" w:eastAsia="Times New Roman" w:hAnsi="Times New Roman"/>
                <w:b/>
                <w:snapToGrid w:val="0"/>
                <w:szCs w:val="20"/>
                <w:lang w:val="lv-LV" w:eastAsia="zh-CN"/>
              </w:rPr>
              <w:t>1.</w:t>
            </w:r>
            <w:r w:rsidRPr="000F04EF">
              <w:rPr>
                <w:rFonts w:ascii="Times New Roman" w:eastAsia="Times New Roman" w:hAnsi="Times New Roman"/>
                <w:b/>
                <w:snapToGrid w:val="0"/>
                <w:szCs w:val="20"/>
                <w:lang w:val="lv-LV" w:eastAsia="zh-CN"/>
              </w:rPr>
              <w:tab/>
              <w:t>VAISTINIO PREPARATO PAVADINIMAS</w:t>
            </w:r>
          </w:p>
        </w:tc>
      </w:tr>
    </w:tbl>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rPr>
          <w:rFonts w:ascii="Times New Roman" w:eastAsia="Times New Roman" w:hAnsi="Times New Roman"/>
          <w:snapToGrid w:val="0"/>
          <w:lang w:eastAsia="it-IT"/>
        </w:rPr>
      </w:pPr>
      <w:r w:rsidRPr="00DB2846">
        <w:rPr>
          <w:rFonts w:ascii="Times New Roman" w:eastAsia="Times New Roman" w:hAnsi="Times New Roman"/>
          <w:snapToGrid w:val="0"/>
        </w:rPr>
        <w:t>Baclofen Sintetica 0,5 mg/ml infuzinis tirpalas</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DB2846" w:rsidRPr="00DB2846" w:rsidTr="003550FF">
        <w:tc>
          <w:tcPr>
            <w:tcW w:w="9889" w:type="dxa"/>
          </w:tcPr>
          <w:p w:rsidR="00DB2846" w:rsidRPr="00DB2846" w:rsidRDefault="00DB2846" w:rsidP="00DB2846">
            <w:pPr>
              <w:tabs>
                <w:tab w:val="left" w:pos="142"/>
              </w:tabs>
              <w:spacing w:after="0" w:line="240" w:lineRule="auto"/>
              <w:ind w:left="567" w:hanging="567"/>
              <w:rPr>
                <w:rFonts w:ascii="Times New Roman" w:eastAsia="Times New Roman" w:hAnsi="Times New Roman"/>
                <w:b/>
                <w:snapToGrid w:val="0"/>
                <w:szCs w:val="20"/>
                <w:lang w:val="lv-LV" w:eastAsia="zh-CN"/>
              </w:rPr>
            </w:pPr>
            <w:r w:rsidRPr="00DB2846">
              <w:rPr>
                <w:rFonts w:ascii="Times New Roman" w:eastAsia="Times New Roman" w:hAnsi="Times New Roman"/>
                <w:b/>
                <w:snapToGrid w:val="0"/>
                <w:szCs w:val="20"/>
                <w:lang w:val="lv-LV" w:eastAsia="zh-CN"/>
              </w:rPr>
              <w:t>2.</w:t>
            </w:r>
            <w:r w:rsidRPr="00DB2846">
              <w:rPr>
                <w:rFonts w:ascii="Times New Roman" w:eastAsia="Times New Roman" w:hAnsi="Times New Roman"/>
                <w:b/>
                <w:snapToGrid w:val="0"/>
                <w:szCs w:val="20"/>
                <w:lang w:val="lv-LV" w:eastAsia="zh-CN"/>
              </w:rPr>
              <w:tab/>
            </w:r>
            <w:r w:rsidR="000F04EF" w:rsidRPr="000F04EF">
              <w:rPr>
                <w:rFonts w:ascii="Times New Roman" w:eastAsia="Times New Roman" w:hAnsi="Times New Roman"/>
                <w:b/>
                <w:snapToGrid w:val="0"/>
                <w:szCs w:val="20"/>
                <w:lang w:val="lv-LV" w:eastAsia="zh-CN"/>
              </w:rPr>
              <w:t>REGISTRUOTOJO PAVADINIMAS</w:t>
            </w:r>
          </w:p>
        </w:tc>
      </w:tr>
    </w:tbl>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Default="00DB2846" w:rsidP="00DB2846">
      <w:pPr>
        <w:spacing w:after="0" w:line="240" w:lineRule="auto"/>
        <w:ind w:left="567" w:hanging="567"/>
        <w:rPr>
          <w:rFonts w:ascii="Times New Roman" w:eastAsia="Times New Roman" w:hAnsi="Times New Roman"/>
          <w:snapToGrid w:val="0"/>
          <w:szCs w:val="20"/>
          <w:lang w:val="lv-LV" w:eastAsia="zh-CN"/>
        </w:rPr>
      </w:pPr>
      <w:r w:rsidRPr="00DB2846">
        <w:rPr>
          <w:rFonts w:ascii="Times New Roman" w:eastAsia="Times New Roman" w:hAnsi="Times New Roman"/>
          <w:snapToGrid w:val="0"/>
          <w:szCs w:val="20"/>
          <w:lang w:val="lv-LV" w:eastAsia="zh-CN"/>
        </w:rPr>
        <w:t>Sintetica GmbH</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DB2846" w:rsidRPr="00DB2846" w:rsidTr="003550FF">
        <w:tc>
          <w:tcPr>
            <w:tcW w:w="9889" w:type="dxa"/>
          </w:tcPr>
          <w:p w:rsidR="00DB2846" w:rsidRPr="00DB2846" w:rsidRDefault="00DB2846" w:rsidP="00DB2846">
            <w:pPr>
              <w:tabs>
                <w:tab w:val="left" w:pos="142"/>
              </w:tabs>
              <w:spacing w:after="0" w:line="240" w:lineRule="auto"/>
              <w:ind w:left="567" w:hanging="567"/>
              <w:rPr>
                <w:rFonts w:ascii="Times New Roman" w:eastAsia="Times New Roman" w:hAnsi="Times New Roman"/>
                <w:b/>
                <w:snapToGrid w:val="0"/>
                <w:szCs w:val="20"/>
                <w:lang w:val="lv-LV" w:eastAsia="zh-CN"/>
              </w:rPr>
            </w:pPr>
            <w:r w:rsidRPr="00DB2846">
              <w:rPr>
                <w:rFonts w:ascii="Times New Roman" w:eastAsia="Times New Roman" w:hAnsi="Times New Roman"/>
                <w:b/>
                <w:snapToGrid w:val="0"/>
                <w:szCs w:val="20"/>
                <w:lang w:val="lv-LV" w:eastAsia="zh-CN"/>
              </w:rPr>
              <w:t>3.</w:t>
            </w:r>
            <w:r w:rsidR="003E2762">
              <w:rPr>
                <w:rFonts w:ascii="Times New Roman" w:eastAsia="Times New Roman" w:hAnsi="Times New Roman"/>
                <w:b/>
                <w:snapToGrid w:val="0"/>
                <w:szCs w:val="20"/>
                <w:lang w:val="lv-LV" w:eastAsia="zh-CN"/>
              </w:rPr>
              <w:tab/>
              <w:t>TINKAMUMO LAIKAS</w:t>
            </w:r>
            <w:r w:rsidRPr="00DB2846">
              <w:rPr>
                <w:rFonts w:ascii="Times New Roman" w:eastAsia="Times New Roman" w:hAnsi="Times New Roman"/>
                <w:b/>
                <w:snapToGrid w:val="0"/>
                <w:szCs w:val="20"/>
                <w:lang w:val="lv-LV" w:eastAsia="zh-CN"/>
              </w:rPr>
              <w:t xml:space="preserve"> </w:t>
            </w:r>
          </w:p>
        </w:tc>
      </w:tr>
    </w:tbl>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Default="00DB2846" w:rsidP="00DB2846">
      <w:pPr>
        <w:spacing w:after="0" w:line="240" w:lineRule="auto"/>
        <w:ind w:left="567" w:hanging="567"/>
        <w:rPr>
          <w:rFonts w:ascii="Times New Roman" w:eastAsia="Times New Roman" w:hAnsi="Times New Roman"/>
          <w:snapToGrid w:val="0"/>
          <w:szCs w:val="20"/>
          <w:lang w:val="lv-LV" w:eastAsia="zh-CN"/>
        </w:rPr>
      </w:pPr>
      <w:r w:rsidRPr="00DB2846">
        <w:rPr>
          <w:rFonts w:ascii="Times New Roman" w:eastAsia="Times New Roman" w:hAnsi="Times New Roman"/>
          <w:snapToGrid w:val="0"/>
          <w:szCs w:val="20"/>
          <w:lang w:val="lv-LV" w:eastAsia="zh-CN"/>
        </w:rPr>
        <w:t>Exp:</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DB2846" w:rsidRPr="00DB2846" w:rsidTr="003550FF">
        <w:tc>
          <w:tcPr>
            <w:tcW w:w="9889" w:type="dxa"/>
          </w:tcPr>
          <w:p w:rsidR="00DB2846" w:rsidRPr="00DB2846" w:rsidRDefault="00DB2846" w:rsidP="003E2762">
            <w:pPr>
              <w:tabs>
                <w:tab w:val="left" w:pos="142"/>
              </w:tabs>
              <w:spacing w:after="0" w:line="240" w:lineRule="auto"/>
              <w:ind w:left="567" w:hanging="567"/>
              <w:rPr>
                <w:rFonts w:ascii="Times New Roman" w:eastAsia="Times New Roman" w:hAnsi="Times New Roman"/>
                <w:b/>
                <w:snapToGrid w:val="0"/>
                <w:szCs w:val="20"/>
                <w:lang w:val="lv-LV" w:eastAsia="zh-CN"/>
              </w:rPr>
            </w:pPr>
            <w:r w:rsidRPr="00DB2846">
              <w:rPr>
                <w:rFonts w:ascii="Times New Roman" w:eastAsia="Times New Roman" w:hAnsi="Times New Roman"/>
                <w:b/>
                <w:snapToGrid w:val="0"/>
                <w:szCs w:val="20"/>
                <w:lang w:val="lv-LV" w:eastAsia="zh-CN"/>
              </w:rPr>
              <w:t>4.</w:t>
            </w:r>
            <w:r w:rsidRPr="00DB2846">
              <w:rPr>
                <w:rFonts w:ascii="Times New Roman" w:eastAsia="Times New Roman" w:hAnsi="Times New Roman"/>
                <w:b/>
                <w:snapToGrid w:val="0"/>
                <w:szCs w:val="20"/>
                <w:lang w:val="lv-LV" w:eastAsia="zh-CN"/>
              </w:rPr>
              <w:tab/>
            </w:r>
            <w:r w:rsidR="003E2762">
              <w:rPr>
                <w:rFonts w:ascii="Times New Roman" w:eastAsia="Times New Roman" w:hAnsi="Times New Roman"/>
                <w:b/>
                <w:snapToGrid w:val="0"/>
                <w:szCs w:val="20"/>
                <w:lang w:val="lv-LV" w:eastAsia="zh-CN"/>
              </w:rPr>
              <w:t>SERIJOS NUMERIS</w:t>
            </w:r>
          </w:p>
        </w:tc>
      </w:tr>
    </w:tbl>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Default="00DB2846" w:rsidP="00DB2846">
      <w:pPr>
        <w:spacing w:after="0" w:line="240" w:lineRule="auto"/>
        <w:ind w:left="567" w:hanging="567"/>
        <w:rPr>
          <w:rFonts w:ascii="Times New Roman" w:eastAsia="Times New Roman" w:hAnsi="Times New Roman"/>
          <w:snapToGrid w:val="0"/>
          <w:szCs w:val="20"/>
          <w:lang w:val="lv-LV" w:eastAsia="zh-CN"/>
        </w:rPr>
      </w:pPr>
      <w:r w:rsidRPr="00DB2846">
        <w:rPr>
          <w:rFonts w:ascii="Times New Roman" w:eastAsia="Times New Roman" w:hAnsi="Times New Roman"/>
          <w:snapToGrid w:val="0"/>
          <w:szCs w:val="20"/>
          <w:lang w:val="lv-LV" w:eastAsia="zh-CN"/>
        </w:rPr>
        <w:t>Lot:</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pBdr>
          <w:top w:val="single" w:sz="4" w:space="1" w:color="auto"/>
          <w:left w:val="single" w:sz="4" w:space="4" w:color="auto"/>
          <w:bottom w:val="single" w:sz="4" w:space="1" w:color="auto"/>
          <w:right w:val="single" w:sz="4" w:space="5" w:color="auto"/>
        </w:pBdr>
        <w:spacing w:after="0" w:line="240" w:lineRule="auto"/>
        <w:ind w:left="567" w:hanging="567"/>
        <w:rPr>
          <w:rFonts w:ascii="Times New Roman" w:eastAsia="Times New Roman" w:hAnsi="Times New Roman"/>
          <w:snapToGrid w:val="0"/>
          <w:szCs w:val="20"/>
          <w:lang w:val="lv-LV" w:eastAsia="zh-CN"/>
        </w:rPr>
      </w:pPr>
      <w:r w:rsidRPr="00DB2846">
        <w:rPr>
          <w:rFonts w:ascii="Times New Roman" w:eastAsia="Times New Roman" w:hAnsi="Times New Roman"/>
          <w:b/>
          <w:snapToGrid w:val="0"/>
          <w:szCs w:val="20"/>
          <w:lang w:val="lv-LV" w:eastAsia="zh-CN"/>
        </w:rPr>
        <w:t>5.</w:t>
      </w:r>
      <w:r w:rsidRPr="00DB2846">
        <w:rPr>
          <w:rFonts w:ascii="Times New Roman" w:eastAsia="Times New Roman" w:hAnsi="Times New Roman"/>
          <w:b/>
          <w:snapToGrid w:val="0"/>
          <w:szCs w:val="20"/>
          <w:lang w:val="lv-LV" w:eastAsia="zh-CN"/>
        </w:rPr>
        <w:tab/>
      </w:r>
      <w:r w:rsidR="003E2762">
        <w:rPr>
          <w:rFonts w:ascii="Times New Roman" w:eastAsia="Times New Roman" w:hAnsi="Times New Roman"/>
          <w:b/>
          <w:snapToGrid w:val="0"/>
          <w:szCs w:val="20"/>
          <w:lang w:val="lv-LV" w:eastAsia="zh-CN"/>
        </w:rPr>
        <w:t>K</w:t>
      </w:r>
      <w:r w:rsidRPr="00DB2846">
        <w:rPr>
          <w:rFonts w:ascii="Times New Roman" w:eastAsia="Times New Roman" w:hAnsi="Times New Roman"/>
          <w:b/>
          <w:snapToGrid w:val="0"/>
          <w:szCs w:val="20"/>
          <w:lang w:val="lv-LV" w:eastAsia="zh-CN"/>
        </w:rPr>
        <w:t>ITA</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Default="00DB2846" w:rsidP="00DB2846">
      <w:pPr>
        <w:spacing w:after="0" w:line="240" w:lineRule="auto"/>
        <w:ind w:left="567" w:hanging="567"/>
        <w:rPr>
          <w:rFonts w:ascii="Times New Roman" w:eastAsia="Times New Roman" w:hAnsi="Times New Roman"/>
          <w:snapToGrid w:val="0"/>
          <w:lang w:eastAsia="it-IT"/>
        </w:rPr>
      </w:pPr>
      <w:r w:rsidRPr="006E6FEE">
        <w:rPr>
          <w:rFonts w:ascii="Times New Roman" w:eastAsia="Times New Roman" w:hAnsi="Times New Roman"/>
          <w:snapToGrid w:val="0"/>
          <w:lang w:eastAsia="it-IT"/>
        </w:rPr>
        <w:t>Leisti tik į povoratinklinę ertmę su pompa</w:t>
      </w:r>
      <w:r w:rsidR="006E6FEE" w:rsidRPr="006E6FEE">
        <w:rPr>
          <w:rFonts w:ascii="Times New Roman" w:eastAsia="Times New Roman" w:hAnsi="Times New Roman"/>
          <w:snapToGrid w:val="0"/>
          <w:lang w:eastAsia="it-IT"/>
        </w:rPr>
        <w:t>.</w:t>
      </w:r>
    </w:p>
    <w:p w:rsidR="006E6FEE" w:rsidRPr="00DB2846" w:rsidRDefault="006E6FEE"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after="0" w:line="240" w:lineRule="auto"/>
        <w:ind w:left="567" w:hanging="567"/>
        <w:rPr>
          <w:rFonts w:ascii="Times New Roman" w:eastAsia="Times New Roman" w:hAnsi="Times New Roman"/>
          <w:snapToGrid w:val="0"/>
          <w:szCs w:val="20"/>
        </w:rPr>
      </w:pPr>
      <w:r w:rsidRPr="00DB2846">
        <w:rPr>
          <w:rFonts w:ascii="Times New Roman" w:eastAsia="Times New Roman" w:hAnsi="Times New Roman"/>
          <w:snapToGrid w:val="0"/>
          <w:lang w:eastAsia="it-IT"/>
        </w:rPr>
        <w:t xml:space="preserve">Tik vienkartiniam </w:t>
      </w:r>
      <w:r w:rsidRPr="00DB2846">
        <w:rPr>
          <w:rFonts w:ascii="Times New Roman" w:eastAsia="Times New Roman" w:hAnsi="Times New Roman"/>
          <w:snapToGrid w:val="0"/>
          <w:szCs w:val="20"/>
        </w:rPr>
        <w:t>vartojimui</w:t>
      </w:r>
    </w:p>
    <w:p w:rsidR="00DB2846" w:rsidRPr="00DB2846" w:rsidRDefault="00DB2846" w:rsidP="00DB2846">
      <w:pPr>
        <w:spacing w:after="0" w:line="240" w:lineRule="auto"/>
        <w:ind w:left="567" w:hanging="567"/>
        <w:rPr>
          <w:rFonts w:ascii="Times New Roman" w:eastAsia="Times New Roman" w:hAnsi="Times New Roman"/>
          <w:snapToGrid w:val="0"/>
          <w:szCs w:val="20"/>
        </w:rPr>
      </w:pPr>
    </w:p>
    <w:p w:rsidR="00DB2846" w:rsidRPr="00DB2846" w:rsidRDefault="00DB2846" w:rsidP="00DB2846">
      <w:pPr>
        <w:spacing w:line="240" w:lineRule="auto"/>
        <w:rPr>
          <w:rFonts w:ascii="Times New Roman" w:hAnsi="Times New Roman"/>
        </w:rPr>
      </w:pPr>
      <w:r w:rsidRPr="00DB2846">
        <w:rPr>
          <w:rFonts w:ascii="Times New Roman" w:hAnsi="Times New Roman"/>
        </w:rPr>
        <w:t>20 ml=10 mg =10 000 mikrogramų baklofeno</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tabs>
          <w:tab w:val="left" w:pos="567"/>
        </w:tabs>
        <w:spacing w:after="0" w:line="240" w:lineRule="auto"/>
        <w:rPr>
          <w:rFonts w:ascii="Times New Roman" w:eastAsia="Times New Roman" w:hAnsi="Times New Roman"/>
          <w:snapToGrid w:val="0"/>
          <w:szCs w:val="20"/>
        </w:rPr>
      </w:pPr>
      <w:r w:rsidRPr="00DB2846">
        <w:rPr>
          <w:rFonts w:ascii="Times New Roman" w:eastAsia="Times New Roman" w:hAnsi="Times New Roman"/>
          <w:snapToGrid w:val="0"/>
          <w:szCs w:val="20"/>
        </w:rPr>
        <w:t>Vaisto likučiai turi būti sunaikinami.</w:t>
      </w:r>
    </w:p>
    <w:p w:rsidR="00DB2846" w:rsidRPr="00DB2846" w:rsidRDefault="00DB2846" w:rsidP="00DB2846">
      <w:pPr>
        <w:spacing w:after="0" w:line="240" w:lineRule="auto"/>
        <w:ind w:left="567" w:hanging="567"/>
        <w:rPr>
          <w:rFonts w:ascii="Times New Roman" w:eastAsia="Times New Roman" w:hAnsi="Times New Roman"/>
          <w:snapToGrid w:val="0"/>
          <w:szCs w:val="20"/>
          <w:lang w:val="lv-LV" w:eastAsia="zh-CN"/>
        </w:rPr>
      </w:pPr>
    </w:p>
    <w:p w:rsidR="00DB2846" w:rsidRPr="00DB2846" w:rsidRDefault="00DB2846" w:rsidP="00DB2846">
      <w:pPr>
        <w:spacing w:line="240" w:lineRule="auto"/>
        <w:rPr>
          <w:rFonts w:ascii="Times New Roman" w:hAnsi="Times New Roman"/>
        </w:rPr>
      </w:pPr>
      <w:r w:rsidRPr="00DB2846">
        <w:rPr>
          <w:rFonts w:ascii="Times New Roman" w:hAnsi="Times New Roman"/>
        </w:rPr>
        <w:t>Sterili lizdinė plokštelė</w:t>
      </w:r>
    </w:p>
    <w:p w:rsidR="00DB2846" w:rsidRDefault="00DB2846" w:rsidP="00BB40A6">
      <w:pPr>
        <w:tabs>
          <w:tab w:val="left" w:pos="567"/>
        </w:tabs>
        <w:spacing w:after="0" w:line="240" w:lineRule="auto"/>
        <w:rPr>
          <w:rFonts w:ascii="Times New Roman" w:eastAsia="Times New Roman" w:hAnsi="Times New Roman"/>
          <w:snapToGrid w:val="0"/>
          <w:szCs w:val="20"/>
        </w:rPr>
      </w:pPr>
    </w:p>
    <w:p w:rsidR="00DB2846" w:rsidRPr="001C0972" w:rsidRDefault="00DB2846" w:rsidP="00BB40A6">
      <w:pPr>
        <w:tabs>
          <w:tab w:val="left" w:pos="567"/>
        </w:tabs>
        <w:spacing w:after="0" w:line="240" w:lineRule="auto"/>
        <w:rPr>
          <w:rFonts w:ascii="Times New Roman" w:eastAsia="Times New Roman" w:hAnsi="Times New Roman"/>
          <w:snapToGrid w:val="0"/>
          <w:szCs w:val="2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outlineLvl w:val="0"/>
        <w:rPr>
          <w:rFonts w:ascii="Times New Roman" w:eastAsia="Times New Roman" w:hAnsi="Times New Roman"/>
          <w:b/>
          <w:snapToGrid w:val="0"/>
        </w:rPr>
      </w:pPr>
      <w:r w:rsidRPr="001C0972">
        <w:rPr>
          <w:rFonts w:ascii="Times New Roman" w:eastAsia="Times New Roman" w:hAnsi="Times New Roman"/>
          <w:snapToGrid w:val="0"/>
        </w:rPr>
        <w:br w:type="page"/>
      </w: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p>
    <w:p w:rsidR="00BB40A6" w:rsidRPr="001C0972" w:rsidRDefault="00BB40A6" w:rsidP="00BB40A6">
      <w:pPr>
        <w:tabs>
          <w:tab w:val="left" w:pos="567"/>
        </w:tabs>
        <w:spacing w:after="0" w:line="240" w:lineRule="auto"/>
        <w:jc w:val="center"/>
        <w:outlineLvl w:val="0"/>
        <w:rPr>
          <w:rFonts w:ascii="Times New Roman" w:eastAsia="Times New Roman" w:hAnsi="Times New Roman"/>
          <w:b/>
          <w:snapToGrid w:val="0"/>
        </w:rPr>
      </w:pPr>
      <w:r w:rsidRPr="001C0972">
        <w:rPr>
          <w:rFonts w:ascii="Times New Roman" w:eastAsia="Times New Roman" w:hAnsi="Times New Roman"/>
          <w:b/>
          <w:snapToGrid w:val="0"/>
        </w:rPr>
        <w:t>B. PAKUOTĖS LAPELIS</w:t>
      </w:r>
    </w:p>
    <w:p w:rsidR="00BB40A6" w:rsidRPr="001C0972" w:rsidRDefault="00BB40A6" w:rsidP="00BB40A6">
      <w:pPr>
        <w:spacing w:after="0" w:line="240" w:lineRule="auto"/>
        <w:jc w:val="center"/>
        <w:outlineLvl w:val="0"/>
        <w:rPr>
          <w:rFonts w:ascii="Times New Roman" w:hAnsi="Times New Roman"/>
          <w:b/>
          <w:snapToGrid w:val="0"/>
        </w:rPr>
      </w:pPr>
      <w:r w:rsidRPr="001C0972">
        <w:rPr>
          <w:rFonts w:ascii="Times New Roman" w:eastAsia="Times New Roman" w:hAnsi="Times New Roman"/>
          <w:b/>
          <w:snapToGrid w:val="0"/>
        </w:rPr>
        <w:br w:type="page"/>
      </w:r>
      <w:r w:rsidRPr="001C0972">
        <w:rPr>
          <w:rFonts w:ascii="Times New Roman" w:hAnsi="Times New Roman"/>
          <w:b/>
          <w:caps/>
          <w:snapToGrid w:val="0"/>
        </w:rPr>
        <w:lastRenderedPageBreak/>
        <w:t>P</w:t>
      </w:r>
      <w:r w:rsidRPr="001C0972">
        <w:rPr>
          <w:rFonts w:ascii="Times New Roman" w:hAnsi="Times New Roman"/>
          <w:b/>
          <w:snapToGrid w:val="0"/>
        </w:rPr>
        <w:t>akuotės lapelis: informacija vartotojui</w:t>
      </w:r>
    </w:p>
    <w:p w:rsidR="00BB40A6" w:rsidRPr="001C0972" w:rsidRDefault="00BB40A6" w:rsidP="00BB40A6">
      <w:pPr>
        <w:spacing w:after="0" w:line="240" w:lineRule="auto"/>
        <w:jc w:val="center"/>
        <w:outlineLvl w:val="0"/>
        <w:rPr>
          <w:rFonts w:ascii="Times New Roman" w:eastAsia="Times New Roman" w:hAnsi="Times New Roman"/>
          <w:b/>
          <w:snapToGrid w:val="0"/>
        </w:rPr>
      </w:pPr>
    </w:p>
    <w:p w:rsidR="00BB40A6" w:rsidRPr="001C0972" w:rsidRDefault="00BB40A6" w:rsidP="00BB40A6">
      <w:pPr>
        <w:numPr>
          <w:ilvl w:val="12"/>
          <w:numId w:val="0"/>
        </w:numPr>
        <w:spacing w:after="0" w:line="240" w:lineRule="auto"/>
        <w:jc w:val="center"/>
        <w:rPr>
          <w:rFonts w:ascii="Times New Roman" w:eastAsia="Times New Roman" w:hAnsi="Times New Roman"/>
          <w:b/>
          <w:bCs/>
          <w:snapToGrid w:val="0"/>
        </w:rPr>
      </w:pPr>
      <w:r w:rsidRPr="001C0972">
        <w:rPr>
          <w:rFonts w:ascii="Times New Roman" w:eastAsia="Times New Roman" w:hAnsi="Times New Roman"/>
          <w:b/>
          <w:snapToGrid w:val="0"/>
        </w:rPr>
        <w:t>Baclofen Sintetica 0,5 mg/ml infuzinis tirpalas</w:t>
      </w:r>
    </w:p>
    <w:p w:rsidR="00BB40A6" w:rsidRPr="001C0972" w:rsidRDefault="00BB40A6" w:rsidP="00BB40A6">
      <w:pPr>
        <w:numPr>
          <w:ilvl w:val="12"/>
          <w:numId w:val="0"/>
        </w:numPr>
        <w:spacing w:after="0" w:line="240" w:lineRule="auto"/>
        <w:jc w:val="center"/>
        <w:rPr>
          <w:rFonts w:ascii="Times New Roman" w:eastAsia="Times New Roman" w:hAnsi="Times New Roman"/>
          <w:snapToGrid w:val="0"/>
        </w:rPr>
      </w:pPr>
      <w:r w:rsidRPr="001C0972">
        <w:rPr>
          <w:rFonts w:ascii="Times New Roman" w:eastAsia="Times New Roman" w:hAnsi="Times New Roman"/>
          <w:snapToGrid w:val="0"/>
        </w:rPr>
        <w:t>Baklofenas</w:t>
      </w: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r w:rsidRPr="001C0972">
        <w:rPr>
          <w:rFonts w:ascii="Times New Roman" w:eastAsia="Times New Roman" w:hAnsi="Times New Roman"/>
          <w:b/>
          <w:snapToGrid w:val="0"/>
        </w:rPr>
        <w:t>Atidžiai perskaitykite visą šį lapelį, prieš pradėdami vartoti vaistą, nes jame pateikiama Jums svarbi informacija.</w:t>
      </w:r>
    </w:p>
    <w:p w:rsidR="00BB40A6" w:rsidRPr="001C0972" w:rsidRDefault="00BB40A6" w:rsidP="00BB40A6">
      <w:pPr>
        <w:numPr>
          <w:ilvl w:val="0"/>
          <w:numId w:val="9"/>
        </w:numPr>
        <w:tabs>
          <w:tab w:val="left" w:pos="567"/>
        </w:tabs>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Neišmeskite šio lapelio, nes vėl gali prireikti jį perskaityti. </w:t>
      </w:r>
    </w:p>
    <w:p w:rsidR="00BB40A6" w:rsidRPr="001C0972" w:rsidRDefault="00BB40A6" w:rsidP="00BB40A6">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C0972">
        <w:rPr>
          <w:rFonts w:ascii="Times New Roman" w:eastAsia="SimSun" w:hAnsi="Times New Roman"/>
          <w:lang w:eastAsia="zh-CN"/>
        </w:rPr>
        <w:t xml:space="preserve">Jeigu kiltų daugiau klausimų, kreipkitės į gydytoją arba slaugytoją.  </w:t>
      </w:r>
    </w:p>
    <w:p w:rsidR="00BB40A6" w:rsidRPr="001C0972" w:rsidRDefault="00BB40A6" w:rsidP="00BB40A6">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C0972">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BB40A6" w:rsidRPr="001C0972" w:rsidRDefault="00BB40A6" w:rsidP="00BB40A6">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C0972">
        <w:rPr>
          <w:rFonts w:ascii="Times New Roman" w:eastAsia="SimSun" w:hAnsi="Times New Roman"/>
          <w:lang w:eastAsia="zh-CN"/>
        </w:rPr>
        <w:t>Jeigu pasireiškė šalutinis poveikis (net jeigu jis šiame lapelyje nenurodytas), kreipkitės į gydytoją arba slaugytoją. Žr. 4 skyrių.</w:t>
      </w:r>
    </w:p>
    <w:p w:rsidR="00BB40A6" w:rsidRPr="001C0972" w:rsidRDefault="00BB40A6" w:rsidP="00BB40A6">
      <w:pPr>
        <w:spacing w:after="0" w:line="240" w:lineRule="auto"/>
        <w:jc w:val="both"/>
        <w:rPr>
          <w:rFonts w:ascii="Times New Roman" w:eastAsia="Times New Roman" w:hAnsi="Times New Roman"/>
          <w:snapToGrid w:val="0"/>
        </w:rPr>
      </w:pPr>
    </w:p>
    <w:p w:rsidR="00BB40A6" w:rsidRPr="001C0972" w:rsidRDefault="00BB40A6" w:rsidP="00BB40A6">
      <w:pPr>
        <w:spacing w:after="0" w:line="240" w:lineRule="auto"/>
        <w:rPr>
          <w:rFonts w:ascii="Times New Roman" w:hAnsi="Times New Roman"/>
          <w:b/>
          <w:snapToGrid w:val="0"/>
        </w:rPr>
      </w:pPr>
      <w:r w:rsidRPr="001C0972">
        <w:rPr>
          <w:rFonts w:ascii="Times New Roman" w:hAnsi="Times New Roman"/>
          <w:b/>
          <w:snapToGrid w:val="0"/>
        </w:rPr>
        <w:t>Apie ką rašoma šiame lapelyje?</w:t>
      </w:r>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1. </w:t>
      </w:r>
      <w:r w:rsidRPr="001C0972">
        <w:rPr>
          <w:rFonts w:ascii="Times New Roman" w:eastAsia="Times New Roman" w:hAnsi="Times New Roman"/>
          <w:snapToGrid w:val="0"/>
        </w:rPr>
        <w:tab/>
        <w:t>Kas yra Baclofen Sintetica ir kam jis vartojamas</w:t>
      </w:r>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2. </w:t>
      </w:r>
      <w:r w:rsidRPr="001C0972">
        <w:rPr>
          <w:rFonts w:ascii="Times New Roman" w:eastAsia="Times New Roman" w:hAnsi="Times New Roman"/>
          <w:snapToGrid w:val="0"/>
        </w:rPr>
        <w:tab/>
        <w:t xml:space="preserve">Kas žinotina prieš vartojant Baclofen </w:t>
      </w:r>
      <w:bookmarkStart w:id="18" w:name="_Hlk494811912"/>
      <w:r w:rsidRPr="001C0972">
        <w:rPr>
          <w:rFonts w:ascii="Times New Roman" w:eastAsia="Times New Roman" w:hAnsi="Times New Roman"/>
          <w:snapToGrid w:val="0"/>
        </w:rPr>
        <w:t xml:space="preserve">Sintetica </w:t>
      </w:r>
      <w:bookmarkEnd w:id="18"/>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3. </w:t>
      </w:r>
      <w:r w:rsidRPr="001C0972">
        <w:rPr>
          <w:rFonts w:ascii="Times New Roman" w:eastAsia="Times New Roman" w:hAnsi="Times New Roman"/>
          <w:snapToGrid w:val="0"/>
        </w:rPr>
        <w:tab/>
        <w:t>Kaip vartoti Baclofen Sintetica</w:t>
      </w:r>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4. </w:t>
      </w:r>
      <w:r w:rsidRPr="001C0972">
        <w:rPr>
          <w:rFonts w:ascii="Times New Roman" w:eastAsia="Times New Roman" w:hAnsi="Times New Roman"/>
          <w:snapToGrid w:val="0"/>
        </w:rPr>
        <w:tab/>
        <w:t>Galimi šalutiniai poveikiai</w:t>
      </w:r>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5. </w:t>
      </w:r>
      <w:r w:rsidRPr="001C0972">
        <w:rPr>
          <w:rFonts w:ascii="Times New Roman" w:eastAsia="Times New Roman" w:hAnsi="Times New Roman"/>
          <w:snapToGrid w:val="0"/>
        </w:rPr>
        <w:tab/>
        <w:t xml:space="preserve">Kaip laikyti Baclofen Sintetica </w:t>
      </w:r>
    </w:p>
    <w:p w:rsidR="00BB40A6" w:rsidRPr="001C0972" w:rsidRDefault="00BB40A6" w:rsidP="00BB40A6">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6. </w:t>
      </w:r>
      <w:r w:rsidRPr="001C0972">
        <w:rPr>
          <w:rFonts w:ascii="Times New Roman" w:eastAsia="Times New Roman" w:hAnsi="Times New Roman"/>
          <w:snapToGrid w:val="0"/>
        </w:rPr>
        <w:tab/>
        <w:t>Pakuotės turinys ir kita informacija</w:t>
      </w: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numPr>
          <w:ilvl w:val="0"/>
          <w:numId w:val="7"/>
        </w:numPr>
        <w:tabs>
          <w:tab w:val="clear" w:pos="360"/>
          <w:tab w:val="num"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Kas yra Baclofen Sintetica ir kam jis vartojamas</w:t>
      </w:r>
    </w:p>
    <w:p w:rsidR="00BB40A6" w:rsidRPr="001C0972" w:rsidRDefault="00BB40A6" w:rsidP="00BB40A6">
      <w:pPr>
        <w:spacing w:after="0" w:line="240" w:lineRule="auto"/>
        <w:jc w:val="both"/>
        <w:rPr>
          <w:rFonts w:ascii="Times New Roman" w:eastAsia="Times New Roman" w:hAnsi="Times New Roman"/>
          <w:b/>
          <w:snapToGrid w:val="0"/>
        </w:rPr>
      </w:pPr>
    </w:p>
    <w:p w:rsidR="00BB40A6" w:rsidRPr="001C0972" w:rsidRDefault="00BB40A6" w:rsidP="00BB40A6">
      <w:pPr>
        <w:spacing w:after="0" w:line="240" w:lineRule="auto"/>
        <w:rPr>
          <w:rFonts w:ascii="Times New Roman" w:hAnsi="Times New Roman"/>
        </w:rPr>
      </w:pPr>
      <w:bookmarkStart w:id="19" w:name="_Hlk3637800"/>
      <w:r w:rsidRPr="001C0972">
        <w:rPr>
          <w:rFonts w:ascii="Times New Roman" w:eastAsia="Times New Roman" w:hAnsi="Times New Roman"/>
          <w:snapToGrid w:val="0"/>
          <w:szCs w:val="20"/>
        </w:rPr>
        <w:t>Baclofen Sintetica</w:t>
      </w:r>
      <w:r w:rsidRPr="001C0972">
        <w:rPr>
          <w:rFonts w:ascii="Times New Roman" w:hAnsi="Times New Roman"/>
        </w:rPr>
        <w:t xml:space="preserve"> priklauso vaistų, vadinamų raumenis atpalaiduojančiais vaistais, grupei. </w:t>
      </w:r>
      <w:r w:rsidRPr="001C0972">
        <w:rPr>
          <w:rFonts w:ascii="Times New Roman" w:eastAsia="Times New Roman" w:hAnsi="Times New Roman"/>
          <w:snapToGrid w:val="0"/>
          <w:szCs w:val="20"/>
        </w:rPr>
        <w:t>Baclofen Sintetica</w:t>
      </w:r>
      <w:r w:rsidRPr="001C0972">
        <w:rPr>
          <w:rFonts w:ascii="Times New Roman" w:hAnsi="Times New Roman"/>
        </w:rPr>
        <w:t xml:space="preserve"> vartojamas sušvirkščiant į nugaros smegenų kanalą, tiesiai į stuburo smegenų skystį (</w:t>
      </w:r>
      <w:r w:rsidRPr="001C0972">
        <w:rPr>
          <w:rFonts w:ascii="Times New Roman" w:hAnsi="Times New Roman"/>
          <w:spacing w:val="-2"/>
        </w:rPr>
        <w:t>injekcija į povoratinklinę ertmę</w:t>
      </w:r>
      <w:r w:rsidRPr="001C0972">
        <w:rPr>
          <w:rFonts w:ascii="Times New Roman" w:hAnsi="Times New Roman"/>
        </w:rPr>
        <w:t>) ir sumažina stiprią raumenų įtampą (spazmus).</w:t>
      </w:r>
    </w:p>
    <w:p w:rsidR="00BB40A6" w:rsidRPr="001C0972" w:rsidRDefault="00BB40A6" w:rsidP="00BB40A6">
      <w:pPr>
        <w:spacing w:after="0" w:line="240" w:lineRule="auto"/>
        <w:rPr>
          <w:rFonts w:ascii="Times New Roman" w:hAnsi="Times New Roman"/>
        </w:rPr>
      </w:pPr>
    </w:p>
    <w:p w:rsidR="00BB40A6" w:rsidRPr="001C0972" w:rsidRDefault="00BB40A6" w:rsidP="00BB40A6">
      <w:pPr>
        <w:spacing w:after="0" w:line="240" w:lineRule="auto"/>
        <w:rPr>
          <w:rFonts w:ascii="Times New Roman" w:hAnsi="Times New Roman"/>
        </w:rPr>
      </w:pPr>
      <w:r w:rsidRPr="001C0972">
        <w:rPr>
          <w:rFonts w:ascii="Times New Roman" w:eastAsia="Times New Roman" w:hAnsi="Times New Roman"/>
          <w:snapToGrid w:val="0"/>
          <w:szCs w:val="20"/>
        </w:rPr>
        <w:t>Baclofen Sintetica</w:t>
      </w:r>
      <w:r w:rsidRPr="001C0972">
        <w:rPr>
          <w:rFonts w:ascii="Times New Roman" w:hAnsi="Times New Roman"/>
        </w:rPr>
        <w:t xml:space="preserve"> vartojamas sunkiai, ilgalaikei raumenų įtampai (spazmams) gydyti, kuri atsiranda sergant įvairiomis ligomis, tokiomis kaip:</w:t>
      </w:r>
    </w:p>
    <w:p w:rsidR="00BB40A6" w:rsidRPr="001C0972" w:rsidRDefault="00BB40A6" w:rsidP="00474350">
      <w:pPr>
        <w:tabs>
          <w:tab w:val="left" w:pos="567"/>
        </w:tabs>
        <w:spacing w:after="0" w:line="240" w:lineRule="auto"/>
        <w:rPr>
          <w:rFonts w:ascii="Times New Roman" w:hAnsi="Times New Roman"/>
        </w:rPr>
      </w:pPr>
      <w:r w:rsidRPr="001C0972">
        <w:rPr>
          <w:rFonts w:ascii="Times New Roman" w:hAnsi="Times New Roman"/>
        </w:rPr>
        <w:t>•</w:t>
      </w:r>
      <w:r w:rsidRPr="001C0972">
        <w:rPr>
          <w:rFonts w:ascii="Times New Roman" w:hAnsi="Times New Roman"/>
        </w:rPr>
        <w:tab/>
        <w:t>galvos ar nugaros smegenų traumos ar ligos,</w:t>
      </w:r>
    </w:p>
    <w:p w:rsidR="00BB40A6" w:rsidRPr="001C0972" w:rsidRDefault="00BB40A6" w:rsidP="00474350">
      <w:pPr>
        <w:tabs>
          <w:tab w:val="left" w:pos="567"/>
        </w:tabs>
        <w:spacing w:after="0" w:line="240" w:lineRule="auto"/>
        <w:rPr>
          <w:rFonts w:ascii="Times New Roman" w:hAnsi="Times New Roman"/>
        </w:rPr>
      </w:pPr>
      <w:r w:rsidRPr="001C0972">
        <w:rPr>
          <w:rFonts w:ascii="Times New Roman" w:hAnsi="Times New Roman"/>
        </w:rPr>
        <w:t>•</w:t>
      </w:r>
      <w:r w:rsidRPr="001C0972">
        <w:rPr>
          <w:rFonts w:ascii="Times New Roman" w:hAnsi="Times New Roman"/>
        </w:rPr>
        <w:tab/>
        <w:t>išsėtinė sklerozė, kuri yra progresuojanti galvos ir nugaros smegenų nervų liga, pasireiškianti fiziniais ir psichologiniais simptomais.</w:t>
      </w:r>
    </w:p>
    <w:p w:rsidR="00BB40A6" w:rsidRPr="001C0972" w:rsidRDefault="00BB40A6" w:rsidP="00BB40A6">
      <w:pPr>
        <w:spacing w:after="0" w:line="240" w:lineRule="auto"/>
        <w:rPr>
          <w:rFonts w:ascii="Times New Roman" w:hAnsi="Times New Roman"/>
        </w:rPr>
      </w:pPr>
    </w:p>
    <w:p w:rsidR="00BB40A6" w:rsidRPr="001C0972" w:rsidRDefault="00BB40A6" w:rsidP="00BB40A6">
      <w:pPr>
        <w:spacing w:after="0" w:line="240" w:lineRule="auto"/>
        <w:rPr>
          <w:rFonts w:ascii="Times New Roman" w:hAnsi="Times New Roman"/>
        </w:rPr>
      </w:pPr>
      <w:r w:rsidRPr="001C0972">
        <w:rPr>
          <w:rFonts w:ascii="Times New Roman" w:eastAsia="Times New Roman" w:hAnsi="Times New Roman"/>
          <w:snapToGrid w:val="0"/>
          <w:szCs w:val="20"/>
        </w:rPr>
        <w:t>Baclofen Sintetica skirtas suaugusiesiems ir 4 metų arba vyresniems vaikams</w:t>
      </w:r>
      <w:r w:rsidRPr="001C0972">
        <w:rPr>
          <w:rFonts w:ascii="Times New Roman" w:hAnsi="Times New Roman"/>
        </w:rPr>
        <w:t>. Jis skiriamas, kai</w:t>
      </w:r>
      <w:r w:rsidRPr="001C0972">
        <w:rPr>
          <w:rFonts w:ascii="Times New Roman" w:eastAsia="Times New Roman" w:hAnsi="Times New Roman"/>
          <w:snapToGrid w:val="0"/>
          <w:szCs w:val="20"/>
        </w:rPr>
        <w:t xml:space="preserve"> gydymas geriamaisiais vaistais, įskaitantį baklofeną, yra nesėkmingas arba pasireiškia nepriimtinas šalutinis poveikis</w:t>
      </w:r>
      <w:r w:rsidRPr="001C0972">
        <w:rPr>
          <w:rFonts w:ascii="Times New Roman" w:hAnsi="Times New Roman"/>
        </w:rPr>
        <w:t>.</w:t>
      </w:r>
    </w:p>
    <w:bookmarkEnd w:id="19"/>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numPr>
          <w:ilvl w:val="0"/>
          <w:numId w:val="7"/>
        </w:numPr>
        <w:tabs>
          <w:tab w:val="clear" w:pos="360"/>
          <w:tab w:val="num"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 xml:space="preserve">Kas žinotina prieš vartojant Baclofen Sintetica </w:t>
      </w:r>
    </w:p>
    <w:p w:rsidR="00BB40A6" w:rsidRPr="001C0972" w:rsidRDefault="00BB40A6" w:rsidP="00BB40A6">
      <w:pPr>
        <w:numPr>
          <w:ilvl w:val="12"/>
          <w:numId w:val="0"/>
        </w:numPr>
        <w:spacing w:after="0" w:line="240" w:lineRule="auto"/>
        <w:outlineLvl w:val="0"/>
        <w:rPr>
          <w:rFonts w:ascii="Times New Roman" w:eastAsia="Times New Roman" w:hAnsi="Times New Roman"/>
          <w:b/>
          <w:snapToGrid w:val="0"/>
          <w:szCs w:val="20"/>
        </w:rPr>
      </w:pPr>
    </w:p>
    <w:p w:rsidR="00BB40A6" w:rsidRPr="001C0972" w:rsidRDefault="00BB40A6" w:rsidP="00BB40A6">
      <w:pPr>
        <w:numPr>
          <w:ilvl w:val="12"/>
          <w:numId w:val="0"/>
        </w:numPr>
        <w:spacing w:after="0" w:line="240" w:lineRule="auto"/>
        <w:outlineLvl w:val="0"/>
        <w:rPr>
          <w:rFonts w:ascii="Times New Roman" w:eastAsia="Times New Roman" w:hAnsi="Times New Roman"/>
          <w:snapToGrid w:val="0"/>
          <w:szCs w:val="20"/>
        </w:rPr>
      </w:pPr>
      <w:r w:rsidRPr="001C0972">
        <w:rPr>
          <w:rFonts w:ascii="Times New Roman" w:eastAsia="Times New Roman" w:hAnsi="Times New Roman"/>
          <w:b/>
          <w:snapToGrid w:val="0"/>
          <w:szCs w:val="20"/>
        </w:rPr>
        <w:t>Baclofen Sintetica vartoti negalima</w:t>
      </w:r>
    </w:p>
    <w:p w:rsidR="00BB40A6" w:rsidRPr="001C0972" w:rsidRDefault="00BB40A6" w:rsidP="00BB40A6">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1C0972">
        <w:rPr>
          <w:rFonts w:ascii="Times New Roman" w:eastAsia="Times New Roman" w:hAnsi="Times New Roman"/>
          <w:snapToGrid w:val="0"/>
          <w:szCs w:val="20"/>
        </w:rPr>
        <w:t>jeigu yra alergija baklofenui arba bet kuriai pagalbinei šio vaisto medžiagai (jos išvardytos 6 skyriuje);</w:t>
      </w:r>
    </w:p>
    <w:p w:rsidR="00BB40A6" w:rsidRPr="001C0972" w:rsidRDefault="00BB40A6" w:rsidP="00BB40A6">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1C0972">
        <w:rPr>
          <w:rFonts w:ascii="Times New Roman" w:eastAsia="Times New Roman" w:hAnsi="Times New Roman"/>
          <w:snapToGrid w:val="0"/>
          <w:szCs w:val="20"/>
        </w:rPr>
        <w:t>jeigu sergate gydymui atsparia epilepsija.</w:t>
      </w:r>
    </w:p>
    <w:p w:rsidR="00BB40A6" w:rsidRPr="001C0972" w:rsidRDefault="00BB40A6" w:rsidP="00BB40A6">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1C0972">
        <w:rPr>
          <w:rFonts w:ascii="Times New Roman" w:eastAsia="Times New Roman" w:hAnsi="Times New Roman"/>
          <w:snapToGrid w:val="0"/>
          <w:szCs w:val="20"/>
        </w:rPr>
        <w:t>kitokiu būdu nei į povoratinklinę ertmę (stuburo kanalą).</w:t>
      </w:r>
    </w:p>
    <w:p w:rsidR="00BB40A6" w:rsidRPr="001C0972" w:rsidRDefault="00BB40A6" w:rsidP="00BB40A6">
      <w:pPr>
        <w:numPr>
          <w:ilvl w:val="12"/>
          <w:numId w:val="0"/>
        </w:numPr>
        <w:spacing w:after="0" w:line="240" w:lineRule="auto"/>
        <w:rPr>
          <w:rFonts w:ascii="Times New Roman" w:eastAsia="Times New Roman" w:hAnsi="Times New Roman"/>
          <w:snapToGrid w:val="0"/>
          <w:szCs w:val="20"/>
        </w:rPr>
      </w:pPr>
    </w:p>
    <w:p w:rsidR="00BB40A6" w:rsidRPr="001C0972" w:rsidRDefault="00BB40A6" w:rsidP="00BB40A6">
      <w:pPr>
        <w:numPr>
          <w:ilvl w:val="12"/>
          <w:numId w:val="0"/>
        </w:numPr>
        <w:tabs>
          <w:tab w:val="left" w:pos="708"/>
        </w:tabs>
        <w:spacing w:after="0" w:line="240" w:lineRule="auto"/>
        <w:outlineLvl w:val="0"/>
        <w:rPr>
          <w:rFonts w:ascii="Times New Roman" w:eastAsia="Times New Roman" w:hAnsi="Times New Roman"/>
          <w:b/>
          <w:snapToGrid w:val="0"/>
          <w:szCs w:val="20"/>
        </w:rPr>
      </w:pPr>
      <w:r w:rsidRPr="001C0972">
        <w:rPr>
          <w:rFonts w:ascii="Times New Roman" w:eastAsia="Times New Roman" w:hAnsi="Times New Roman"/>
          <w:b/>
          <w:snapToGrid w:val="0"/>
          <w:szCs w:val="20"/>
        </w:rPr>
        <w:t>Įspėjimai ir atsargumo priemonės</w:t>
      </w:r>
    </w:p>
    <w:p w:rsidR="00BB40A6" w:rsidRPr="001C0972" w:rsidRDefault="00BB40A6" w:rsidP="00BB40A6">
      <w:pPr>
        <w:numPr>
          <w:ilvl w:val="12"/>
          <w:numId w:val="0"/>
        </w:numPr>
        <w:tabs>
          <w:tab w:val="left" w:pos="708"/>
        </w:tabs>
        <w:spacing w:after="0" w:line="240" w:lineRule="auto"/>
        <w:outlineLvl w:val="0"/>
        <w:rPr>
          <w:rFonts w:ascii="Times New Roman" w:eastAsia="Times New Roman" w:hAnsi="Times New Roman"/>
          <w:b/>
          <w:snapToGrid w:val="0"/>
          <w:szCs w:val="20"/>
        </w:rPr>
      </w:pPr>
    </w:p>
    <w:p w:rsidR="00BB40A6" w:rsidRPr="001C0972" w:rsidRDefault="00BB40A6" w:rsidP="00BB40A6">
      <w:pPr>
        <w:numPr>
          <w:ilvl w:val="12"/>
          <w:numId w:val="0"/>
        </w:numPr>
        <w:tabs>
          <w:tab w:val="left" w:pos="708"/>
        </w:tabs>
        <w:spacing w:after="0" w:line="240" w:lineRule="auto"/>
        <w:outlineLvl w:val="0"/>
        <w:rPr>
          <w:rFonts w:ascii="Times New Roman" w:eastAsia="Times New Roman" w:hAnsi="Times New Roman"/>
          <w:snapToGrid w:val="0"/>
          <w:szCs w:val="20"/>
        </w:rPr>
      </w:pPr>
      <w:r w:rsidRPr="001C0972">
        <w:rPr>
          <w:rFonts w:ascii="Times New Roman" w:eastAsia="Times New Roman" w:hAnsi="Times New Roman"/>
          <w:b/>
          <w:snapToGrid w:val="0"/>
          <w:szCs w:val="20"/>
        </w:rPr>
        <w:t>Pasitarkite su gydytoju arba vaistininku, prieš pradėdami vartoti Baclofen Sintetica</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jeigu Jums skiriamos kitos injekcijos į stuburą,</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kokia nors infekcija,</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jeigu pastaraisiais metais patyrėte galvos pažeidimą,</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lastRenderedPageBreak/>
        <w:t xml:space="preserve">jeigu kada nors patyrėte krizę, kurią sukėlė būklė, vadinama autonomine disrefleksija </w:t>
      </w:r>
      <w:bookmarkStart w:id="20" w:name="_Hlk3879011"/>
      <w:r w:rsidRPr="001C0972">
        <w:rPr>
          <w:rFonts w:ascii="Times New Roman" w:eastAsia="Times New Roman" w:hAnsi="Times New Roman"/>
          <w:snapToGrid w:val="0"/>
          <w:szCs w:val="20"/>
        </w:rPr>
        <w:t>–</w:t>
      </w:r>
      <w:bookmarkEnd w:id="20"/>
      <w:r w:rsidRPr="001C0972">
        <w:rPr>
          <w:rFonts w:ascii="Times New Roman" w:eastAsia="Times New Roman" w:hAnsi="Times New Roman"/>
          <w:snapToGrid w:val="0"/>
          <w:szCs w:val="20"/>
        </w:rPr>
        <w:t xml:space="preserve"> </w:t>
      </w:r>
      <w:bookmarkStart w:id="21" w:name="_Hlk3637970"/>
      <w:r w:rsidRPr="001C0972">
        <w:rPr>
          <w:rFonts w:ascii="Times New Roman" w:eastAsia="Times New Roman" w:hAnsi="Times New Roman"/>
          <w:snapToGrid w:val="0"/>
          <w:szCs w:val="20"/>
        </w:rPr>
        <w:t>nervų sistemos reakcija į pernelyg stiprią stimuliaciją, sukelianti ūmų, sunkų kraujospūdžio padidėjimą</w:t>
      </w:r>
      <w:bookmarkEnd w:id="21"/>
      <w:r w:rsidRPr="001C0972">
        <w:rPr>
          <w:rFonts w:ascii="Times New Roman" w:eastAsia="Times New Roman" w:hAnsi="Times New Roman"/>
          <w:snapToGrid w:val="0"/>
          <w:szCs w:val="20"/>
        </w:rPr>
        <w:t xml:space="preserve"> (gydytojas galės Jums tai paaiškinti),</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esate patyrę insultą,</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epilepsija,</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skrandžio opa arba Jums yra kitų virškinimo sutrikimų,</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psichikos liga,</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Jus gydo nuo padidėjusio kraujospūdžio,</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Parkinsono liga,</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kokia nors kepenų, inkstų arba širdies liga ar Jums pasireiškia kvėpavimo sutrikimai,</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cukriniu diabetu,</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Jums sunku šlapintis.</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į bet kurį iš šio sąrašo klausimų atsakėte „TAIP“, pasakykite gydytojui arba slaugytojui, nes Baclofen Sintetica Jums gali būti netinkamas vaistas.</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Jums planuojama bet kokio tipo chirurginė operacija, užtikrinkite, kad Jūsų gydytojas žinotų, jog Jūs gydotės Baclofen Sintetica.</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PEG vamzdelio naudojimas vaikams padidina giliųjų infekcijų dažnį.</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yra sulėtėjusi smegenų skysčio cirkuliacija galvos ar nugaros smegenyse, pvz., dėl uždegimo ar traumų.</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Jeigu manote, kad Baclofen Sintetica neveikia kaip įprasta, nedelsdami kreipkitės į gydytoją. Svarbu įsitikinti, kad nėra pompos veiklos sutrikimų. </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Gydymo Baclofen Sintetica negalima nutraukti staiga, nes gali pasireikšti vartojimo nutraukimo poveikis. Turite pasirūpinti, kad nepraleistumėte apsilankymų ligoninėje, kurių metu pripildomas pompos rezervuaras. </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Gydantis Baclofen Sintetica, Jūsų gydytojas gali norėti laikas nuo laiko atlikti medicininius patikrinimus. </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szCs w:val="2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szCs w:val="20"/>
        </w:rPr>
      </w:pPr>
      <w:bookmarkStart w:id="22" w:name="_Hlk3638246"/>
      <w:r w:rsidRPr="001C0972">
        <w:rPr>
          <w:rFonts w:ascii="Times New Roman" w:eastAsia="Times New Roman" w:hAnsi="Times New Roman"/>
          <w:b/>
          <w:snapToGrid w:val="0"/>
          <w:szCs w:val="20"/>
        </w:rPr>
        <w:t>Nedelsdami informuokite gydytoją</w:t>
      </w:r>
      <w:r w:rsidRPr="001C0972">
        <w:rPr>
          <w:rFonts w:ascii="Times New Roman" w:eastAsia="Times New Roman" w:hAnsi="Times New Roman"/>
          <w:snapToGrid w:val="0"/>
          <w:szCs w:val="20"/>
        </w:rPr>
        <w:t>, jeigu gydymo Baclofen Sintetica metu pasireiškia bet kuris iš šių simptomų:</w:t>
      </w:r>
    </w:p>
    <w:p w:rsidR="00C77829" w:rsidRPr="001C0972" w:rsidRDefault="00BB40A6" w:rsidP="00FB3D43">
      <w:pPr>
        <w:numPr>
          <w:ilvl w:val="0"/>
          <w:numId w:val="16"/>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b/>
          <w:snapToGrid w:val="0"/>
          <w:szCs w:val="20"/>
        </w:rPr>
        <w:t>skausmas</w:t>
      </w:r>
      <w:r w:rsidRPr="001C0972">
        <w:rPr>
          <w:rFonts w:ascii="Times New Roman" w:eastAsia="Times New Roman" w:hAnsi="Times New Roman"/>
          <w:snapToGrid w:val="0"/>
          <w:szCs w:val="20"/>
        </w:rPr>
        <w:t xml:space="preserve"> gydymo metu nugaros, pečių, kaklo ar sėdmenų srityje (stuburo deformacijos tipas, vadinamas skolioze).</w:t>
      </w:r>
      <w:bookmarkStart w:id="23" w:name="_Hlk47993302"/>
      <w:bookmarkEnd w:id="22"/>
    </w:p>
    <w:p w:rsidR="00FB3D43" w:rsidRPr="001C0972" w:rsidRDefault="00FB3D43" w:rsidP="00FB3D43">
      <w:pPr>
        <w:numPr>
          <w:ilvl w:val="0"/>
          <w:numId w:val="16"/>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Kai kuriems baklofenu gydomiems </w:t>
      </w:r>
      <w:r w:rsidR="00D43473" w:rsidRPr="001C0972">
        <w:rPr>
          <w:rFonts w:ascii="Times New Roman" w:eastAsia="Times New Roman" w:hAnsi="Times New Roman"/>
          <w:snapToGrid w:val="0"/>
          <w:szCs w:val="20"/>
        </w:rPr>
        <w:t>pacientams</w:t>
      </w:r>
      <w:r w:rsidRPr="001C0972">
        <w:rPr>
          <w:rFonts w:ascii="Times New Roman" w:eastAsia="Times New Roman" w:hAnsi="Times New Roman"/>
          <w:snapToGrid w:val="0"/>
          <w:szCs w:val="20"/>
        </w:rPr>
        <w:t xml:space="preserve"> atsirado minčių apie kenkimą sau ar savižudybę arba jie bandė nusižudyti. Dauguma tokių </w:t>
      </w:r>
      <w:r w:rsidR="00D43473" w:rsidRPr="001C0972">
        <w:rPr>
          <w:rFonts w:ascii="Times New Roman" w:eastAsia="Times New Roman" w:hAnsi="Times New Roman"/>
          <w:snapToGrid w:val="0"/>
          <w:szCs w:val="20"/>
        </w:rPr>
        <w:t>pacientų</w:t>
      </w:r>
      <w:r w:rsidRPr="001C0972">
        <w:rPr>
          <w:rFonts w:ascii="Times New Roman" w:eastAsia="Times New Roman" w:hAnsi="Times New Roman"/>
          <w:snapToGrid w:val="0"/>
          <w:szCs w:val="20"/>
        </w:rPr>
        <w:t xml:space="preserve"> sirgo depresija, piktnaudžiavo alkoholiu </w:t>
      </w:r>
      <w:r w:rsidR="00D43473" w:rsidRPr="001C0972">
        <w:rPr>
          <w:rFonts w:ascii="Times New Roman" w:eastAsia="Times New Roman" w:hAnsi="Times New Roman"/>
          <w:snapToGrid w:val="0"/>
          <w:szCs w:val="20"/>
        </w:rPr>
        <w:t>ir (arba) anksčiau buvo bandę nusižudyti</w:t>
      </w:r>
      <w:r w:rsidRPr="001C0972">
        <w:rPr>
          <w:rFonts w:ascii="Times New Roman" w:eastAsia="Times New Roman" w:hAnsi="Times New Roman"/>
          <w:snapToGrid w:val="0"/>
          <w:szCs w:val="20"/>
        </w:rPr>
        <w:t xml:space="preserve">. </w:t>
      </w:r>
      <w:r w:rsidRPr="00474350">
        <w:rPr>
          <w:rFonts w:ascii="Times New Roman" w:eastAsia="Times New Roman" w:hAnsi="Times New Roman"/>
          <w:b/>
          <w:bCs/>
          <w:snapToGrid w:val="0"/>
          <w:szCs w:val="20"/>
        </w:rPr>
        <w:t>Jei Jums atsirastų minčių apie kenkimą sau ar savižudybę, nedelsdami kreipkitės į gydytoją arba vykite į ligoninę.</w:t>
      </w:r>
      <w:r w:rsidRPr="001C0972">
        <w:rPr>
          <w:rFonts w:ascii="Times New Roman" w:eastAsia="Times New Roman" w:hAnsi="Times New Roman"/>
          <w:snapToGrid w:val="0"/>
          <w:szCs w:val="20"/>
        </w:rPr>
        <w:t xml:space="preserve"> Be to, paprašykite giminaičių ar artimų draugų, kad Jums pasakytų, jei pradėtų nerimauti dėl bet kokio Jūsų elgesio pokyčio, ir paprašykite jų perskaityti šį lapelį.</w:t>
      </w:r>
    </w:p>
    <w:bookmarkEnd w:id="23"/>
    <w:p w:rsidR="00FB3D43" w:rsidRPr="001C0972" w:rsidRDefault="00FB3D43" w:rsidP="00FB3D43">
      <w:pPr>
        <w:tabs>
          <w:tab w:val="left" w:pos="567"/>
        </w:tabs>
        <w:autoSpaceDE w:val="0"/>
        <w:autoSpaceDN w:val="0"/>
        <w:adjustRightInd w:val="0"/>
        <w:spacing w:after="0" w:line="240" w:lineRule="auto"/>
        <w:rPr>
          <w:rFonts w:ascii="Times New Roman" w:eastAsia="Times New Roman" w:hAnsi="Times New Roman"/>
          <w:snapToGrid w:val="0"/>
          <w:szCs w:val="20"/>
        </w:rPr>
      </w:pPr>
    </w:p>
    <w:p w:rsidR="00BB40A6" w:rsidRPr="001C0972" w:rsidRDefault="00BB40A6" w:rsidP="00BB40A6">
      <w:pPr>
        <w:numPr>
          <w:ilvl w:val="12"/>
          <w:numId w:val="0"/>
        </w:numPr>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Vaikai ir paaugliai</w:t>
      </w:r>
    </w:p>
    <w:p w:rsidR="00BB40A6" w:rsidRPr="001C0972" w:rsidRDefault="00BB40A6" w:rsidP="00BB40A6">
      <w:pPr>
        <w:numPr>
          <w:ilvl w:val="12"/>
          <w:numId w:val="0"/>
        </w:numPr>
        <w:spacing w:after="0" w:line="240" w:lineRule="auto"/>
        <w:rPr>
          <w:rFonts w:ascii="Times New Roman" w:eastAsia="Times New Roman" w:hAnsi="Times New Roman"/>
          <w:snapToGrid w:val="0"/>
          <w:szCs w:val="20"/>
        </w:rPr>
      </w:pPr>
      <w:bookmarkStart w:id="24" w:name="_Hlk3638298"/>
      <w:r w:rsidRPr="001C0972">
        <w:rPr>
          <w:rFonts w:ascii="Times New Roman" w:eastAsia="Times New Roman" w:hAnsi="Times New Roman"/>
          <w:snapToGrid w:val="0"/>
          <w:szCs w:val="20"/>
        </w:rPr>
        <w:t>Baclofen Sintetica nerekomenduojama skirti jaunesniems kaip 4 metų vaikams.</w:t>
      </w:r>
      <w:bookmarkEnd w:id="24"/>
      <w:r w:rsidRPr="001C0972">
        <w:rPr>
          <w:rFonts w:ascii="Times New Roman" w:eastAsia="Times New Roman" w:hAnsi="Times New Roman"/>
          <w:snapToGrid w:val="0"/>
          <w:szCs w:val="20"/>
        </w:rPr>
        <w:t xml:space="preserve"> Vaikai turi būti pakankamos kūno masės, kad jiems būtų galima pritaikyti implantuojamą pompą lėtinei infuzijai. Baclofen Sintetica vartojimo vaikams iki ketverių metų klinikinių saugumo ir veiksmingumo duomenų labai nepakanka.</w:t>
      </w:r>
    </w:p>
    <w:p w:rsidR="00BB40A6" w:rsidRPr="001C0972" w:rsidRDefault="00BB40A6" w:rsidP="00BB40A6">
      <w:pPr>
        <w:numPr>
          <w:ilvl w:val="12"/>
          <w:numId w:val="0"/>
        </w:numPr>
        <w:spacing w:after="0" w:line="240" w:lineRule="auto"/>
        <w:rPr>
          <w:rFonts w:ascii="Times New Roman" w:eastAsia="Times New Roman" w:hAnsi="Times New Roman"/>
          <w:snapToGrid w:val="0"/>
          <w:szCs w:val="20"/>
        </w:rPr>
      </w:pPr>
    </w:p>
    <w:p w:rsidR="00BB40A6" w:rsidRPr="001C0972" w:rsidRDefault="00BB40A6" w:rsidP="00BB40A6">
      <w:pPr>
        <w:numPr>
          <w:ilvl w:val="12"/>
          <w:numId w:val="0"/>
        </w:numPr>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Kiti vaistai ir Baclofen Sintetica</w:t>
      </w:r>
    </w:p>
    <w:p w:rsidR="00BB40A6" w:rsidRPr="001C0972" w:rsidRDefault="00BB40A6" w:rsidP="00BB40A6">
      <w:pPr>
        <w:numPr>
          <w:ilvl w:val="12"/>
          <w:numId w:val="0"/>
        </w:numPr>
        <w:spacing w:after="0" w:line="240" w:lineRule="auto"/>
        <w:outlineLvl w:val="0"/>
        <w:rPr>
          <w:rFonts w:ascii="Times New Roman" w:eastAsia="Times New Roman" w:hAnsi="Times New Roman"/>
          <w:b/>
          <w:snapToGrid w:val="0"/>
          <w:szCs w:val="20"/>
        </w:rPr>
      </w:pPr>
    </w:p>
    <w:p w:rsidR="00BB40A6" w:rsidRPr="001C0972" w:rsidRDefault="00BB40A6" w:rsidP="00BB40A6">
      <w:pPr>
        <w:numPr>
          <w:ilvl w:val="12"/>
          <w:numId w:val="0"/>
        </w:numPr>
        <w:spacing w:after="0" w:line="240" w:lineRule="auto"/>
        <w:outlineLvl w:val="0"/>
        <w:rPr>
          <w:rFonts w:ascii="Times New Roman" w:eastAsia="Times New Roman" w:hAnsi="Times New Roman"/>
          <w:b/>
          <w:snapToGrid w:val="0"/>
          <w:szCs w:val="20"/>
        </w:rPr>
      </w:pPr>
      <w:r w:rsidRPr="001C0972">
        <w:rPr>
          <w:rFonts w:ascii="Times New Roman" w:eastAsia="Times New Roman" w:hAnsi="Times New Roman"/>
          <w:b/>
          <w:snapToGrid w:val="0"/>
          <w:szCs w:val="20"/>
        </w:rPr>
        <w:t>Jeigu vartojate ar neseniai vartojote kitų vaistų arba dėl to nesate tikri, apie tai pasakykite gydytojui arba vaistininkui.</w:t>
      </w:r>
    </w:p>
    <w:p w:rsidR="00BB40A6" w:rsidRPr="001C0972" w:rsidRDefault="00BB40A6" w:rsidP="00BB40A6">
      <w:pPr>
        <w:numPr>
          <w:ilvl w:val="12"/>
          <w:numId w:val="0"/>
        </w:numPr>
        <w:spacing w:after="0" w:line="240" w:lineRule="auto"/>
        <w:rPr>
          <w:rFonts w:ascii="Times New Roman" w:eastAsia="Times New Roman" w:hAnsi="Times New Roman"/>
          <w:snapToGrid w:val="0"/>
          <w:szCs w:val="20"/>
        </w:rPr>
      </w:pP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Kai kurie vaistai gali paveikti Jūsų gydymą. Pasakykite gydytojui arba slaugytojui, jei vartojate toliau išvardytų vaistų:</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kitų vaistų nuo spazminės būklės,</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25" w:name="_Hlk3638333"/>
      <w:r w:rsidRPr="001C0972">
        <w:rPr>
          <w:rFonts w:ascii="Times New Roman" w:eastAsia="Times New Roman" w:hAnsi="Times New Roman"/>
        </w:rPr>
        <w:t>vaistų nuo depresijos</w:t>
      </w:r>
      <w:bookmarkEnd w:id="25"/>
      <w:r w:rsidRPr="001C0972">
        <w:rPr>
          <w:rFonts w:ascii="Times New Roman" w:eastAsia="Times New Roman" w:hAnsi="Times New Roman"/>
        </w:rPr>
        <w:t>,</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vaistų nuo padidėjusio kraujospūdžio,</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lastRenderedPageBreak/>
        <w:t>vaistų nuo Parkinsono ligos,</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26" w:name="_Hlk3638375"/>
      <w:r w:rsidRPr="001C0972">
        <w:rPr>
          <w:rFonts w:ascii="Times New Roman" w:eastAsia="Times New Roman" w:hAnsi="Times New Roman"/>
        </w:rPr>
        <w:t>stiprių skausmą malšinančių vaistų, pvz., morfino</w:t>
      </w:r>
      <w:bookmarkEnd w:id="26"/>
      <w:r w:rsidRPr="001C0972">
        <w:rPr>
          <w:rFonts w:ascii="Times New Roman" w:eastAsia="Times New Roman" w:hAnsi="Times New Roman"/>
        </w:rPr>
        <w:t>,</w:t>
      </w:r>
    </w:p>
    <w:p w:rsidR="00BB40A6" w:rsidRPr="001C0972" w:rsidRDefault="00BB40A6" w:rsidP="00BB40A6">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vaistų, kurie slopina centrinės nervų sistemos veiklą, pavyzdžiui, migdomųjų vaistų.</w:t>
      </w:r>
    </w:p>
    <w:p w:rsidR="00BB40A6" w:rsidRPr="001C0972" w:rsidRDefault="00BB40A6" w:rsidP="00BB40A6">
      <w:pPr>
        <w:numPr>
          <w:ilvl w:val="12"/>
          <w:numId w:val="0"/>
        </w:numPr>
        <w:spacing w:after="0" w:line="240" w:lineRule="auto"/>
        <w:rPr>
          <w:rFonts w:ascii="Times New Roman" w:eastAsia="Times New Roman" w:hAnsi="Times New Roman"/>
          <w:snapToGrid w:val="0"/>
        </w:rPr>
      </w:pPr>
    </w:p>
    <w:p w:rsidR="00BB40A6" w:rsidRPr="001C0972" w:rsidRDefault="00BB40A6" w:rsidP="00BB40A6">
      <w:pPr>
        <w:numPr>
          <w:ilvl w:val="12"/>
          <w:numId w:val="0"/>
        </w:numPr>
        <w:spacing w:after="0" w:line="240" w:lineRule="auto"/>
        <w:rPr>
          <w:rFonts w:ascii="Times New Roman" w:eastAsia="Times New Roman" w:hAnsi="Times New Roman"/>
          <w:snapToGrid w:val="0"/>
        </w:rPr>
      </w:pPr>
      <w:r w:rsidRPr="001C0972">
        <w:rPr>
          <w:rFonts w:ascii="Times New Roman" w:eastAsia="Times New Roman" w:hAnsi="Times New Roman"/>
          <w:b/>
          <w:snapToGrid w:val="0"/>
        </w:rPr>
        <w:t>Baclofen Sintetica ir alkoholis</w:t>
      </w:r>
    </w:p>
    <w:p w:rsidR="00BB40A6" w:rsidRPr="001C0972" w:rsidRDefault="00BB40A6" w:rsidP="00BB40A6">
      <w:pPr>
        <w:tabs>
          <w:tab w:val="left" w:pos="0"/>
        </w:tabs>
        <w:autoSpaceDE w:val="0"/>
        <w:autoSpaceDN w:val="0"/>
        <w:adjustRightInd w:val="0"/>
        <w:spacing w:after="0" w:line="240" w:lineRule="auto"/>
        <w:ind w:left="90" w:hanging="90"/>
        <w:contextualSpacing/>
        <w:rPr>
          <w:rFonts w:ascii="Times New Roman" w:eastAsia="Times New Roman" w:hAnsi="Times New Roman"/>
        </w:rPr>
      </w:pPr>
      <w:r w:rsidRPr="001C0972">
        <w:rPr>
          <w:rFonts w:ascii="Times New Roman" w:eastAsia="Times New Roman" w:hAnsi="Times New Roman"/>
        </w:rPr>
        <w:t xml:space="preserve">Venkite vartoti alkoholį kartu su </w:t>
      </w:r>
      <w:r w:rsidRPr="001C0972">
        <w:rPr>
          <w:rFonts w:ascii="Times New Roman" w:eastAsia="Times New Roman" w:hAnsi="Times New Roman"/>
          <w:snapToGrid w:val="0"/>
        </w:rPr>
        <w:t>Baclofen Sintetica</w:t>
      </w:r>
      <w:r w:rsidRPr="001C0972">
        <w:rPr>
          <w:rFonts w:ascii="Times New Roman" w:hAnsi="Times New Roman"/>
        </w:rPr>
        <w:t>, nes vaisto veikimas gali nepageidaujamai sustiprėti arba neprognozuojamai pasikeisti.</w:t>
      </w:r>
    </w:p>
    <w:p w:rsidR="00BB40A6" w:rsidRPr="001C0972" w:rsidRDefault="00BB40A6" w:rsidP="00BB40A6">
      <w:pPr>
        <w:numPr>
          <w:ilvl w:val="12"/>
          <w:numId w:val="0"/>
        </w:numPr>
        <w:tabs>
          <w:tab w:val="left" w:pos="1290"/>
        </w:tabs>
        <w:spacing w:after="0" w:line="240" w:lineRule="auto"/>
        <w:rPr>
          <w:rFonts w:ascii="Times New Roman" w:eastAsia="Times New Roman" w:hAnsi="Times New Roman"/>
          <w:snapToGrid w:val="0"/>
        </w:rPr>
      </w:pPr>
    </w:p>
    <w:p w:rsidR="00BB40A6" w:rsidRPr="001C0972" w:rsidRDefault="00BB40A6" w:rsidP="00BB40A6">
      <w:pPr>
        <w:numPr>
          <w:ilvl w:val="12"/>
          <w:numId w:val="0"/>
        </w:numPr>
        <w:spacing w:after="0" w:line="240" w:lineRule="auto"/>
        <w:outlineLvl w:val="0"/>
        <w:rPr>
          <w:rFonts w:ascii="Times New Roman" w:eastAsia="Times New Roman" w:hAnsi="Times New Roman"/>
          <w:b/>
          <w:snapToGrid w:val="0"/>
        </w:rPr>
      </w:pPr>
      <w:r w:rsidRPr="001C0972">
        <w:rPr>
          <w:rFonts w:ascii="Times New Roman" w:eastAsia="Times New Roman" w:hAnsi="Times New Roman"/>
          <w:b/>
          <w:snapToGrid w:val="0"/>
        </w:rPr>
        <w:t>Nėštumas ir žindymo laikotarpis</w:t>
      </w:r>
    </w:p>
    <w:p w:rsidR="00BB40A6" w:rsidRPr="001C0972" w:rsidRDefault="00BB40A6" w:rsidP="00BB40A6">
      <w:pPr>
        <w:numPr>
          <w:ilvl w:val="12"/>
          <w:numId w:val="0"/>
        </w:numPr>
        <w:spacing w:after="0" w:line="240" w:lineRule="auto"/>
        <w:rPr>
          <w:rFonts w:ascii="Times New Roman" w:hAnsi="Times New Roman"/>
          <w:bCs/>
          <w:iCs/>
        </w:rPr>
      </w:pPr>
      <w:r w:rsidRPr="001C0972">
        <w:rPr>
          <w:rFonts w:ascii="Times New Roman" w:hAnsi="Times New Roman"/>
        </w:rPr>
        <w:t>Jeigu esate nėščia, žindote kūdikį, manote, kad galbūt esate nėščia arba planuojate pastoti, tai prieš vartodama šį vaistą pasitarkite su gydytoju arba vaistininku.</w:t>
      </w:r>
    </w:p>
    <w:p w:rsidR="00BB40A6" w:rsidRPr="001C0972" w:rsidRDefault="00BB40A6" w:rsidP="00BB40A6">
      <w:pPr>
        <w:numPr>
          <w:ilvl w:val="12"/>
          <w:numId w:val="0"/>
        </w:numPr>
        <w:spacing w:after="0" w:line="240" w:lineRule="auto"/>
        <w:rPr>
          <w:rFonts w:ascii="Times New Roman" w:hAnsi="Times New Roman"/>
          <w:b/>
          <w:bCs/>
          <w:iCs/>
        </w:rPr>
      </w:pPr>
    </w:p>
    <w:p w:rsidR="00BB40A6" w:rsidRPr="001C0972" w:rsidRDefault="00BB40A6" w:rsidP="00BB40A6">
      <w:pPr>
        <w:numPr>
          <w:ilvl w:val="12"/>
          <w:numId w:val="0"/>
        </w:numPr>
        <w:spacing w:after="0" w:line="240" w:lineRule="auto"/>
        <w:rPr>
          <w:rFonts w:ascii="Times New Roman" w:hAnsi="Times New Roman"/>
          <w:b/>
          <w:bCs/>
          <w:iCs/>
        </w:rPr>
      </w:pPr>
      <w:r w:rsidRPr="001C0972">
        <w:rPr>
          <w:rFonts w:ascii="Times New Roman" w:hAnsi="Times New Roman"/>
          <w:b/>
          <w:bCs/>
          <w:iCs/>
        </w:rPr>
        <w:t>Nėštumas</w:t>
      </w:r>
    </w:p>
    <w:p w:rsidR="00BB40A6" w:rsidRPr="001C0972" w:rsidRDefault="00BB40A6" w:rsidP="00BB40A6">
      <w:pPr>
        <w:numPr>
          <w:ilvl w:val="12"/>
          <w:numId w:val="0"/>
        </w:numPr>
        <w:spacing w:after="0" w:line="240" w:lineRule="auto"/>
        <w:rPr>
          <w:rFonts w:ascii="Times New Roman" w:eastAsia="Times New Roman" w:hAnsi="Times New Roman"/>
          <w:snapToGrid w:val="0"/>
        </w:rPr>
      </w:pPr>
      <w:r w:rsidRPr="001C0972">
        <w:rPr>
          <w:rFonts w:ascii="Times New Roman" w:hAnsi="Times New Roman"/>
          <w:bCs/>
          <w:iCs/>
        </w:rPr>
        <w:t>D</w:t>
      </w:r>
      <w:r w:rsidRPr="001C0972">
        <w:rPr>
          <w:rFonts w:ascii="Times New Roman" w:hAnsi="Times New Roman"/>
        </w:rPr>
        <w:t xml:space="preserve">uomenų apie </w:t>
      </w:r>
      <w:r w:rsidRPr="001C0972">
        <w:rPr>
          <w:rFonts w:ascii="Times New Roman" w:eastAsia="Times New Roman" w:hAnsi="Times New Roman"/>
          <w:snapToGrid w:val="0"/>
        </w:rPr>
        <w:t>Baclofen Sintetica</w:t>
      </w:r>
      <w:r w:rsidRPr="001C0972">
        <w:rPr>
          <w:rFonts w:ascii="Times New Roman" w:hAnsi="Times New Roman"/>
        </w:rPr>
        <w:t xml:space="preserve"> vartojimą nėštumo metu nepakanka. </w:t>
      </w:r>
      <w:r w:rsidRPr="001C0972">
        <w:rPr>
          <w:rFonts w:ascii="Times New Roman" w:eastAsia="Times New Roman" w:hAnsi="Times New Roman"/>
          <w:snapToGrid w:val="0"/>
        </w:rPr>
        <w:t xml:space="preserve">Baclofen Sintetica </w:t>
      </w:r>
      <w:r w:rsidRPr="001C0972">
        <w:rPr>
          <w:rFonts w:ascii="Times New Roman" w:hAnsi="Times New Roman"/>
        </w:rPr>
        <w:t xml:space="preserve">nerekomenduojama vartoti nėštumo metu, nebent gydytojas nusprendžia, kad tai yra būtina ir </w:t>
      </w:r>
      <w:r w:rsidRPr="00474350">
        <w:rPr>
          <w:rFonts w:ascii="Times New Roman" w:hAnsi="Times New Roman"/>
          <w:shd w:val="clear" w:color="auto" w:fill="FFFFFF"/>
        </w:rPr>
        <w:t>gydymo</w:t>
      </w:r>
      <w:r w:rsidR="00D43473" w:rsidRPr="001C0972">
        <w:rPr>
          <w:rFonts w:ascii="Times New Roman" w:hAnsi="Times New Roman"/>
          <w:shd w:val="clear" w:color="auto" w:fill="FFFFFF"/>
        </w:rPr>
        <w:t xml:space="preserve"> </w:t>
      </w:r>
      <w:r w:rsidRPr="00474350">
        <w:rPr>
          <w:rFonts w:ascii="Times New Roman" w:hAnsi="Times New Roman"/>
          <w:bCs/>
          <w:shd w:val="clear" w:color="auto" w:fill="FFFFFF"/>
        </w:rPr>
        <w:t>nauda moteriai viršija galimą riziką</w:t>
      </w:r>
      <w:r w:rsidR="00D43473" w:rsidRPr="001C0972">
        <w:rPr>
          <w:rFonts w:ascii="Times New Roman" w:hAnsi="Times New Roman"/>
          <w:bCs/>
          <w:shd w:val="clear" w:color="auto" w:fill="FFFFFF"/>
        </w:rPr>
        <w:t xml:space="preserve"> </w:t>
      </w:r>
      <w:r w:rsidRPr="00474350">
        <w:rPr>
          <w:rFonts w:ascii="Times New Roman" w:hAnsi="Times New Roman"/>
          <w:shd w:val="clear" w:color="auto" w:fill="FFFFFF"/>
        </w:rPr>
        <w:t>vaisiui</w:t>
      </w:r>
      <w:r w:rsidRPr="001C0972">
        <w:rPr>
          <w:rFonts w:ascii="Times New Roman" w:hAnsi="Times New Roman"/>
        </w:rPr>
        <w:t>.</w:t>
      </w:r>
    </w:p>
    <w:p w:rsidR="00BB40A6" w:rsidRPr="001C0972" w:rsidRDefault="00BB40A6" w:rsidP="00BB40A6">
      <w:pPr>
        <w:tabs>
          <w:tab w:val="center" w:pos="4320"/>
          <w:tab w:val="right" w:pos="8640"/>
        </w:tabs>
        <w:spacing w:after="0" w:line="240" w:lineRule="auto"/>
        <w:rPr>
          <w:rFonts w:ascii="Times New Roman" w:eastAsia="SimSun" w:hAnsi="Times New Roman"/>
          <w:spacing w:val="6"/>
          <w:lang w:eastAsia="zh-CN"/>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Žindymas</w:t>
      </w: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Baclofen Sintetica</w:t>
      </w:r>
      <w:r w:rsidRPr="001C0972" w:rsidDel="00435BF0">
        <w:rPr>
          <w:rFonts w:ascii="Times New Roman" w:eastAsia="Times New Roman" w:hAnsi="Times New Roman"/>
          <w:snapToGrid w:val="0"/>
        </w:rPr>
        <w:t xml:space="preserve"> </w:t>
      </w:r>
      <w:r w:rsidRPr="001C0972">
        <w:rPr>
          <w:rFonts w:ascii="Times New Roman" w:eastAsia="Times New Roman" w:hAnsi="Times New Roman"/>
          <w:snapToGrid w:val="0"/>
        </w:rPr>
        <w:t>išsiskiria į motinos pieną, bet šis kiekis yra toks mažas, kad kūdikis tikriausiai nepatiria jokio nepageidaujamo poveikio. Pasitarkite su gydytoju prieš pradėdami vartoti Baclofen Sintetica</w:t>
      </w:r>
      <w:r w:rsidRPr="001C0972" w:rsidDel="00435BF0">
        <w:rPr>
          <w:rFonts w:ascii="Times New Roman" w:eastAsia="Times New Roman" w:hAnsi="Times New Roman"/>
          <w:snapToGrid w:val="0"/>
        </w:rPr>
        <w:t xml:space="preserve"> </w:t>
      </w:r>
      <w:r w:rsidRPr="001C0972">
        <w:rPr>
          <w:rFonts w:ascii="Times New Roman" w:eastAsia="Times New Roman" w:hAnsi="Times New Roman"/>
          <w:snapToGrid w:val="0"/>
        </w:rPr>
        <w:t>žindymo metu.</w:t>
      </w:r>
    </w:p>
    <w:p w:rsidR="00BB40A6" w:rsidRPr="001C0972" w:rsidRDefault="00BB40A6" w:rsidP="00BB40A6">
      <w:pPr>
        <w:numPr>
          <w:ilvl w:val="12"/>
          <w:numId w:val="0"/>
        </w:numPr>
        <w:spacing w:after="0" w:line="240" w:lineRule="auto"/>
        <w:rPr>
          <w:rFonts w:ascii="Times New Roman" w:eastAsia="Times New Roman" w:hAnsi="Times New Roman"/>
          <w:snapToGrid w:val="0"/>
        </w:rPr>
      </w:pPr>
    </w:p>
    <w:p w:rsidR="00BB40A6" w:rsidRPr="001C0972" w:rsidRDefault="00BB40A6" w:rsidP="00BB40A6">
      <w:pPr>
        <w:numPr>
          <w:ilvl w:val="12"/>
          <w:numId w:val="0"/>
        </w:numPr>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Vairavimas ir mechanizmų valymas</w:t>
      </w:r>
    </w:p>
    <w:p w:rsidR="00BB40A6" w:rsidRPr="001C0972" w:rsidRDefault="00BB40A6" w:rsidP="00BB40A6">
      <w:pPr>
        <w:numPr>
          <w:ilvl w:val="12"/>
          <w:numId w:val="0"/>
        </w:numPr>
        <w:spacing w:after="0" w:line="240" w:lineRule="auto"/>
        <w:jc w:val="both"/>
        <w:outlineLvl w:val="0"/>
        <w:rPr>
          <w:rFonts w:ascii="Times New Roman" w:eastAsia="Times New Roman" w:hAnsi="Times New Roman"/>
          <w:snapToGrid w:val="0"/>
        </w:rPr>
      </w:pPr>
      <w:r w:rsidRPr="001C0972">
        <w:rPr>
          <w:rFonts w:ascii="Times New Roman" w:eastAsia="Times New Roman" w:hAnsi="Times New Roman"/>
          <w:snapToGrid w:val="0"/>
        </w:rPr>
        <w:t>Kai kurie žmonės, gydomi Baclofen Sintetica, gali jaustis mieguisti ir (arba) apsvaigę arba patirti akių sutrikimų. Jeigu taip nutinka, nevairuokite ir neužsiimkite jokia veikla, kuri reikalauja būti budriems (tokia kaip darbas su įrankiais arba mechanizmais), kol šis poveikis išnyks.</w:t>
      </w:r>
    </w:p>
    <w:p w:rsidR="00BB40A6" w:rsidRPr="001C0972" w:rsidRDefault="00BB40A6" w:rsidP="00BB40A6">
      <w:pPr>
        <w:numPr>
          <w:ilvl w:val="12"/>
          <w:numId w:val="0"/>
        </w:numPr>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b/>
          <w:bCs/>
          <w:snapToGrid w:val="0"/>
        </w:rPr>
      </w:pPr>
      <w:r w:rsidRPr="001C0972">
        <w:rPr>
          <w:rFonts w:ascii="Times New Roman" w:eastAsia="Times New Roman" w:hAnsi="Times New Roman"/>
          <w:b/>
          <w:bCs/>
          <w:snapToGrid w:val="0"/>
        </w:rPr>
        <w:t>Baclofen Sintetica sudėtyje yra natrio</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Šio vaisto viename </w:t>
      </w:r>
      <w:r w:rsidR="00591AC2">
        <w:rPr>
          <w:rFonts w:ascii="Times New Roman" w:eastAsia="Times New Roman" w:hAnsi="Times New Roman"/>
          <w:snapToGrid w:val="0"/>
        </w:rPr>
        <w:t>mililitre</w:t>
      </w:r>
      <w:r w:rsidRPr="001C0972">
        <w:rPr>
          <w:rFonts w:ascii="Times New Roman" w:eastAsia="Times New Roman" w:hAnsi="Times New Roman"/>
          <w:snapToGrid w:val="0"/>
        </w:rPr>
        <w:t xml:space="preserve"> yra mažiau kaip 1 mmol natrio (23 mg), </w:t>
      </w:r>
      <w:r w:rsidR="00591AC2">
        <w:rPr>
          <w:rFonts w:ascii="Times New Roman" w:eastAsia="Times New Roman" w:hAnsi="Times New Roman"/>
          <w:snapToGrid w:val="0"/>
        </w:rPr>
        <w:t>t.</w:t>
      </w:r>
      <w:r w:rsidR="009D1CEB">
        <w:rPr>
          <w:rFonts w:ascii="Times New Roman" w:eastAsia="Times New Roman" w:hAnsi="Times New Roman"/>
          <w:snapToGrid w:val="0"/>
        </w:rPr>
        <w:t xml:space="preserve"> </w:t>
      </w:r>
      <w:r w:rsidR="00591AC2">
        <w:rPr>
          <w:rFonts w:ascii="Times New Roman" w:eastAsia="Times New Roman" w:hAnsi="Times New Roman"/>
          <w:snapToGrid w:val="0"/>
        </w:rPr>
        <w:t>y.</w:t>
      </w:r>
      <w:r w:rsidRPr="001C0972" w:rsidDel="00CD75FF">
        <w:rPr>
          <w:rFonts w:ascii="Times New Roman" w:eastAsia="Times New Roman" w:hAnsi="Times New Roman"/>
          <w:snapToGrid w:val="0"/>
        </w:rPr>
        <w:t xml:space="preserve"> </w:t>
      </w:r>
      <w:r w:rsidRPr="001C0972">
        <w:rPr>
          <w:rFonts w:ascii="Times New Roman" w:eastAsia="Times New Roman" w:hAnsi="Times New Roman"/>
          <w:snapToGrid w:val="0"/>
        </w:rPr>
        <w:t>jis beveik neturi reikšmės.</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3.</w:t>
      </w:r>
      <w:r w:rsidRPr="001C0972">
        <w:rPr>
          <w:rFonts w:ascii="Times New Roman" w:eastAsia="Times New Roman" w:hAnsi="Times New Roman"/>
          <w:b/>
          <w:snapToGrid w:val="0"/>
        </w:rPr>
        <w:tab/>
        <w:t>Kaip vartoti Baclofen Sintetica</w:t>
      </w:r>
    </w:p>
    <w:p w:rsidR="00D43473" w:rsidRPr="001C0972" w:rsidRDefault="00D43473"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Baclofen Sintetica skiriamas injekcijomis į povoratinklinę ertmę. Tai reiškia, kad šis vaistas leidžiamas tiesiai į nugaros smegenų skystį. Priklausomai nuo būklės, kiekvienam žmogui reikalinga dozė yra skirtinga, ir gydytojas, įvertinęs Jūsų atsaką į vaistą, nuspręs, kokios dozės Jums reikia.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Pirmiausia gydytojas Jums skirs vienkartinę Baclofen Sintetica dozę ir nustatys, ar šis vaistas Jums tinka. Siekiant gauti atsaką, paprastai suleidžiama bandomoji dozė, taikant juosmeninę punkciją arba naudojant kateterį, įstatytą į povoratinklinę ertmę (nugaros smegenis). Šiuo laikotarpiu bus atidžiai stebima širdies ir plaučių funkcija. Jeigu simptomai palengvės, Jums krūtinės srityje arba pilvo sienoje bus implantuota speciali pompa, kuri nepertraukiamai lašins vaistą. Gydytojas pateiks visą informaciją, kurios Jums reikia, kad galėtumėte naudoti pompą ir vartoti tinkamą dozę. Įsitikinkite, kad viską supratote.</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Galutinė Baclofen Sintetica dozė priklauso nuo kiekvieno žmogaus atsako į vaistą. Iš pradžių Jums bus skiriama nedidelė dozė, ir stebint gydytojui ji bus palaipsniui didinama keletą dienų, kol bus nustatyta Jums tinkama dozė. Jei pradinė dozė bus per didelė arba ji bus didinama per greitai, padidės šalutinio poveikio rizika.</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Ypač svarbu nepraleisti apsilankymų pas gydytoją, kad pakartotinai užpildytų pompą.</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Siekiant išvengti nemalonaus šalutinio poveikio, kuris gali būti sunkus ir keliantis grėsmę gyvybei, svarbu, kad pompoje nepasibaigtų vaisto atsargos. Pompą visada turi užpildyti gydytojas arba slaugytojas, o Jūs turite užtikrinti, kad nepraleistumėte paskirtų apsilankymų.</w:t>
      </w:r>
    </w:p>
    <w:p w:rsidR="00BB40A6" w:rsidRPr="001C0972" w:rsidRDefault="00BB40A6" w:rsidP="00BB40A6">
      <w:pPr>
        <w:tabs>
          <w:tab w:val="left" w:pos="567"/>
        </w:tabs>
        <w:spacing w:after="0" w:line="240" w:lineRule="auto"/>
        <w:rPr>
          <w:rFonts w:ascii="Times New Roman" w:eastAsia="Times New Roman" w:hAnsi="Times New Roman"/>
        </w:rPr>
      </w:pPr>
      <w:bookmarkStart w:id="27" w:name="_Hlk3639236"/>
      <w:r w:rsidRPr="001C0972">
        <w:rPr>
          <w:rFonts w:ascii="Times New Roman" w:eastAsia="Times New Roman" w:hAnsi="Times New Roman"/>
        </w:rPr>
        <w:t xml:space="preserve">Į </w:t>
      </w:r>
      <w:r w:rsidRPr="001C0972">
        <w:rPr>
          <w:rFonts w:ascii="Times New Roman" w:hAnsi="Times New Roman"/>
          <w:spacing w:val="-2"/>
        </w:rPr>
        <w:t>povoratinklinę ertmę</w:t>
      </w:r>
      <w:r w:rsidRPr="001C0972">
        <w:rPr>
          <w:spacing w:val="-2"/>
        </w:rPr>
        <w:t xml:space="preserve"> </w:t>
      </w:r>
      <w:r w:rsidRPr="001C0972">
        <w:rPr>
          <w:rFonts w:ascii="Times New Roman" w:eastAsia="Times New Roman" w:hAnsi="Times New Roman"/>
        </w:rPr>
        <w:t>leidžiamo baklofeno veiksmingumas įrodytas klinikiniais tyrimais, baklofenui suleisti tiesiai į smegenų skystį naudojant pompų sistemas (infuzines sistemas). ES sertifikuotos pompų sistemos implantuojamos po oda, dažniausiai pilvo sienoje. Pompoje saugomas ir per kateterį į smegenų skystį suleidžiamas reikiamas vaisto kiekis</w:t>
      </w:r>
      <w:bookmarkEnd w:id="27"/>
      <w:r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Ilgalaikio gydymo metu kai kurie pacientai pastebi, kad Baclofen Sintetica tampa ne toks veiksmingas. Jums gali prireikti retkarčiais pertraukti gydymą. Gydytojas Jums patars, ką daryti.</w:t>
      </w:r>
    </w:p>
    <w:p w:rsidR="00BB40A6" w:rsidRDefault="00BB40A6" w:rsidP="00AA45F9">
      <w:pPr>
        <w:spacing w:after="0" w:line="240" w:lineRule="auto"/>
        <w:jc w:val="both"/>
        <w:rPr>
          <w:rFonts w:ascii="Times New Roman" w:hAnsi="Times New Roman"/>
        </w:rPr>
      </w:pPr>
      <w:bookmarkStart w:id="28" w:name="_Hlk3639304"/>
      <w:r w:rsidRPr="001C0972">
        <w:rPr>
          <w:rFonts w:ascii="Times New Roman" w:hAnsi="Times New Roman"/>
        </w:rPr>
        <w:t xml:space="preserve">Norėdami atidaryti </w:t>
      </w:r>
      <w:r w:rsidRPr="001C0972">
        <w:rPr>
          <w:rFonts w:ascii="Times New Roman" w:eastAsia="Times New Roman" w:hAnsi="Times New Roman"/>
          <w:snapToGrid w:val="0"/>
          <w:szCs w:val="20"/>
        </w:rPr>
        <w:t>Baclofen Sintetica pakuotę,</w:t>
      </w:r>
      <w:r w:rsidRPr="001C0972">
        <w:rPr>
          <w:rFonts w:ascii="Times New Roman" w:hAnsi="Times New Roman"/>
        </w:rPr>
        <w:t xml:space="preserve"> sukite pakuotės kraštus į priešingas puses, ją laikydami abiem rankomis, kol pakuotė atsidarys.</w:t>
      </w:r>
    </w:p>
    <w:p w:rsidR="00AA45F9" w:rsidRPr="001C0972" w:rsidRDefault="00AA45F9" w:rsidP="00474350">
      <w:pPr>
        <w:spacing w:after="0" w:line="240" w:lineRule="auto"/>
        <w:jc w:val="both"/>
        <w:rPr>
          <w:rFonts w:ascii="Times New Roman" w:hAnsi="Times New Roman"/>
        </w:rPr>
      </w:pPr>
    </w:p>
    <w:p w:rsidR="00BB40A6" w:rsidRPr="001C0972" w:rsidRDefault="00BB40A6" w:rsidP="00BB40A6">
      <w:pPr>
        <w:numPr>
          <w:ilvl w:val="12"/>
          <w:numId w:val="0"/>
        </w:numPr>
        <w:spacing w:after="0" w:line="240" w:lineRule="auto"/>
        <w:outlineLvl w:val="0"/>
        <w:rPr>
          <w:rFonts w:ascii="Times New Roman" w:eastAsia="Times New Roman" w:hAnsi="Times New Roman"/>
          <w:b/>
        </w:rPr>
      </w:pPr>
      <w:r w:rsidRPr="001C0972">
        <w:rPr>
          <w:rFonts w:ascii="Times New Roman" w:eastAsia="Times New Roman" w:hAnsi="Times New Roman"/>
          <w:b/>
        </w:rPr>
        <w:t>Nutraukus gydymą Baclofen Sintetica</w:t>
      </w:r>
    </w:p>
    <w:p w:rsidR="00BB40A6" w:rsidRPr="001C0972" w:rsidRDefault="00BB40A6" w:rsidP="00BB40A6">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Labai svarbu, kad Jūs ar Jūsų globėjai galėtų atpažinti Baclofen Sintetica vartojimo nutraukimo požymius. Šie požymiai gali pasireikšti staiga arba palaipsniui, pavyzdžiui, dėl pompos ar vartojimo sistemos veikimo sutrikimo.</w:t>
      </w:r>
    </w:p>
    <w:p w:rsidR="00BB40A6" w:rsidRPr="001C0972" w:rsidRDefault="00BB40A6" w:rsidP="00BB40A6">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Nutraukimo simptomai yra:</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padidėję spazmai, per didelis raumenų tonusas,</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raumenų judesių pasunkėjimas,</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 xml:space="preserve">greitas širdies plakimas ar pulsas, </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niežėjimo, dilgčiojimo, deginimo ar tirpimo pojūtis (parestezija) rankose ir kojose,</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širdies plakimas,</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nerimas,</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 xml:space="preserve">karščiavimas, </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kraujospūdžio sumažėjimas,</w:t>
      </w:r>
    </w:p>
    <w:p w:rsidR="00BB40A6" w:rsidRPr="001C0972" w:rsidRDefault="00BB40A6" w:rsidP="00474350">
      <w:pPr>
        <w:numPr>
          <w:ilvl w:val="0"/>
          <w:numId w:val="16"/>
        </w:numPr>
        <w:tabs>
          <w:tab w:val="left" w:pos="567"/>
        </w:tabs>
        <w:spacing w:after="0" w:line="240" w:lineRule="auto"/>
        <w:ind w:left="567" w:hanging="567"/>
        <w:contextualSpacing/>
        <w:jc w:val="both"/>
        <w:rPr>
          <w:rFonts w:ascii="Times New Roman" w:eastAsia="Times New Roman" w:hAnsi="Times New Roman"/>
          <w:szCs w:val="20"/>
        </w:rPr>
      </w:pPr>
      <w:r w:rsidRPr="001C0972">
        <w:rPr>
          <w:rFonts w:ascii="Times New Roman" w:eastAsia="Times New Roman" w:hAnsi="Times New Roman"/>
        </w:rPr>
        <w:t>psichikos sutrikimai, pavyzdžiui, susijaudinimas, sumišimas, haliucinacijos, mąstymo ir elgesio sutrikimai, traukuliai</w:t>
      </w:r>
      <w:r w:rsidRPr="001C0972">
        <w:rPr>
          <w:rFonts w:ascii="Times New Roman" w:eastAsia="Times New Roman" w:hAnsi="Times New Roman"/>
          <w:szCs w:val="20"/>
        </w:rPr>
        <w:t xml:space="preserve">. </w:t>
      </w:r>
    </w:p>
    <w:p w:rsidR="00BB40A6" w:rsidRPr="001C0972" w:rsidRDefault="00BB40A6" w:rsidP="00474350">
      <w:pPr>
        <w:tabs>
          <w:tab w:val="left" w:pos="567"/>
        </w:tabs>
        <w:spacing w:after="0" w:line="240" w:lineRule="auto"/>
        <w:ind w:left="780" w:hanging="780"/>
        <w:contextualSpacing/>
        <w:jc w:val="both"/>
        <w:rPr>
          <w:rFonts w:ascii="Times New Roman" w:eastAsia="Times New Roman" w:hAnsi="Times New Roman"/>
          <w:szCs w:val="20"/>
        </w:rPr>
      </w:pPr>
    </w:p>
    <w:p w:rsidR="00BB40A6" w:rsidRPr="001C0972" w:rsidRDefault="00BB40A6" w:rsidP="00474350">
      <w:pPr>
        <w:spacing w:after="0" w:line="240" w:lineRule="auto"/>
        <w:jc w:val="both"/>
        <w:rPr>
          <w:rFonts w:ascii="Times New Roman" w:hAnsi="Times New Roman"/>
        </w:rPr>
      </w:pPr>
      <w:r w:rsidRPr="001C0972">
        <w:rPr>
          <w:rFonts w:ascii="Times New Roman" w:hAnsi="Times New Roman"/>
          <w:b/>
        </w:rPr>
        <w:t>Jeigu pastebėjote bet kuriuos iš šių simptomų, nedelsdami kreipkitės į gydytoją</w:t>
      </w:r>
      <w:r w:rsidRPr="001C0972">
        <w:rPr>
          <w:rFonts w:ascii="Times New Roman" w:hAnsi="Times New Roman"/>
        </w:rPr>
        <w:t>. Jeigu gydymas nebus pradėtas nedelsiant, gali atsirasti dar sunkesnių nepageidaujamų reiškinių.</w:t>
      </w:r>
      <w:bookmarkEnd w:id="28"/>
    </w:p>
    <w:p w:rsidR="00BB40A6" w:rsidRPr="001C0972" w:rsidRDefault="00BB40A6" w:rsidP="00D43473">
      <w:pPr>
        <w:numPr>
          <w:ilvl w:val="12"/>
          <w:numId w:val="0"/>
        </w:numPr>
        <w:spacing w:after="0" w:line="240" w:lineRule="auto"/>
        <w:rPr>
          <w:rFonts w:ascii="Times New Roman" w:eastAsia="Times New Roman" w:hAnsi="Times New Roman"/>
        </w:rPr>
      </w:pPr>
    </w:p>
    <w:p w:rsidR="00BB40A6" w:rsidRPr="001C0972" w:rsidRDefault="00BB40A6" w:rsidP="00BB40A6">
      <w:pPr>
        <w:numPr>
          <w:ilvl w:val="12"/>
          <w:numId w:val="0"/>
        </w:numPr>
        <w:spacing w:after="0" w:line="240" w:lineRule="auto"/>
        <w:outlineLvl w:val="0"/>
        <w:rPr>
          <w:rFonts w:ascii="Times New Roman" w:eastAsia="Times New Roman" w:hAnsi="Times New Roman"/>
        </w:rPr>
      </w:pPr>
      <w:r w:rsidRPr="001C0972">
        <w:rPr>
          <w:rFonts w:ascii="Times New Roman" w:eastAsia="Times New Roman" w:hAnsi="Times New Roman"/>
          <w:b/>
        </w:rPr>
        <w:t>Ką daryti pavartojus per didelę Baclofen Sintetica dozę?</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Labai svarbu, kad Jūs ir Jumis besirūpinantis žmogus pastebėtų perdozavimo simptomus. Jie galimi sutrikus pompos veiklai, ir apie tai Jūs turite nedelsdami pasakyti gydytojui.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Perdozavimo požymiai yra: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neįprastas raumenų silpnumas (pernelyg silpnas raumenų tonusas),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mieguistumas,</w:t>
      </w:r>
    </w:p>
    <w:p w:rsidR="00C31CE0"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galvos svaigimas arba galvos sukimasis, </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sustiprėjęs seilėtekis,</w:t>
      </w:r>
      <w:r w:rsidR="00C31CE0">
        <w:rPr>
          <w:rFonts w:ascii="Times New Roman" w:eastAsia="Times New Roman" w:hAnsi="Times New Roman"/>
        </w:rPr>
        <w:t xml:space="preserve"> </w:t>
      </w:r>
      <w:r w:rsidRPr="001C0972">
        <w:rPr>
          <w:rFonts w:ascii="Times New Roman" w:eastAsia="Times New Roman" w:hAnsi="Times New Roman"/>
        </w:rPr>
        <w:t>pykinimas arba vėmimas, sunkumas kvėpuoti, traukuliai,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sąmonės netekimas,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nenormaliai žema kūno temperatūra.</w:t>
      </w:r>
    </w:p>
    <w:p w:rsidR="00BB40A6" w:rsidRPr="001C0972" w:rsidRDefault="00BB40A6" w:rsidP="00BB40A6">
      <w:pPr>
        <w:numPr>
          <w:ilvl w:val="12"/>
          <w:numId w:val="0"/>
        </w:numPr>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rPr>
        <w:t>Jeigu kiltų daugiau klausimų dėl šio vaisto vartojimo, kreipkitės į gydytoją arba vaistininką.</w:t>
      </w:r>
    </w:p>
    <w:p w:rsidR="00BB40A6" w:rsidRPr="001C0972" w:rsidRDefault="00BB40A6" w:rsidP="00BB40A6">
      <w:pPr>
        <w:numPr>
          <w:ilvl w:val="12"/>
          <w:numId w:val="0"/>
        </w:numPr>
        <w:spacing w:after="0" w:line="240" w:lineRule="auto"/>
        <w:rPr>
          <w:rFonts w:ascii="Times New Roman" w:eastAsia="Times New Roman" w:hAnsi="Times New Roman"/>
          <w:snapToGrid w:val="0"/>
        </w:rPr>
      </w:pP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b/>
          <w:snapToGrid w:val="0"/>
        </w:rPr>
        <w:t>4.</w:t>
      </w:r>
      <w:r w:rsidRPr="001C0972">
        <w:rPr>
          <w:rFonts w:ascii="Times New Roman" w:eastAsia="Times New Roman" w:hAnsi="Times New Roman"/>
          <w:b/>
          <w:snapToGrid w:val="0"/>
        </w:rPr>
        <w:tab/>
        <w:t>Galimas šalutinis poveikis</w:t>
      </w:r>
    </w:p>
    <w:p w:rsidR="00D43473" w:rsidRPr="001C0972" w:rsidRDefault="00D43473"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Baclofen Sintetica, kaip ir visi kiti, gali sukelti šalutinį poveikį, nors jis pasireiškia ne visiems žmonėms.</w:t>
      </w:r>
    </w:p>
    <w:p w:rsidR="00BB40A6" w:rsidRPr="001C0972" w:rsidRDefault="00BB40A6" w:rsidP="00BB40A6">
      <w:pPr>
        <w:numPr>
          <w:ilvl w:val="12"/>
          <w:numId w:val="0"/>
        </w:numPr>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jc w:val="both"/>
        <w:rPr>
          <w:rFonts w:ascii="Times New Roman" w:eastAsia="Times New Roman" w:hAnsi="Times New Roman"/>
          <w:u w:val="single"/>
        </w:rPr>
      </w:pPr>
      <w:r w:rsidRPr="001C0972">
        <w:rPr>
          <w:rFonts w:ascii="Times New Roman" w:eastAsia="Times New Roman" w:hAnsi="Times New Roman"/>
          <w:u w:val="single"/>
        </w:rPr>
        <w:t>Buvo pranešta apie toliau išvardytą šautinį poveikį:</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b/>
        </w:rPr>
        <w:t xml:space="preserve">Labai dažni: </w:t>
      </w:r>
      <w:r w:rsidRPr="001C0972">
        <w:rPr>
          <w:rFonts w:ascii="Times New Roman" w:eastAsia="Times New Roman" w:hAnsi="Times New Roman"/>
          <w:b/>
          <w:bCs/>
          <w:u w:val="single"/>
        </w:rPr>
        <w:t>gali pasireikšti da</w:t>
      </w:r>
      <w:r w:rsidR="00AA45F9">
        <w:rPr>
          <w:rFonts w:ascii="Times New Roman" w:eastAsia="Times New Roman" w:hAnsi="Times New Roman"/>
          <w:b/>
          <w:bCs/>
          <w:u w:val="single"/>
        </w:rPr>
        <w:t>žniau</w:t>
      </w:r>
      <w:r w:rsidRPr="001C0972">
        <w:rPr>
          <w:rFonts w:ascii="Times New Roman" w:eastAsia="Times New Roman" w:hAnsi="Times New Roman"/>
          <w:b/>
          <w:bCs/>
          <w:u w:val="single"/>
        </w:rPr>
        <w:t xml:space="preserve"> kaip 1 iš 10</w:t>
      </w:r>
      <w:r w:rsidRPr="001C0972">
        <w:rPr>
          <w:rFonts w:ascii="Times New Roman" w:eastAsia="Times New Roman" w:hAnsi="Times New Roman"/>
          <w:u w:val="single"/>
        </w:rPr>
        <w:t> </w:t>
      </w:r>
      <w:r w:rsidRPr="001C0972">
        <w:rPr>
          <w:rFonts w:ascii="Times New Roman" w:eastAsia="Times New Roman" w:hAnsi="Times New Roman"/>
          <w:b/>
          <w:bCs/>
          <w:u w:val="single"/>
        </w:rPr>
        <w:t>žmonių:</w:t>
      </w:r>
    </w:p>
    <w:p w:rsidR="00D43473" w:rsidRPr="001C0972" w:rsidRDefault="00BB40A6" w:rsidP="00BB40A6">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nuovargio pojūtis, mieguistumas arba silpnumas</w:t>
      </w:r>
      <w:r w:rsidR="00D43473" w:rsidRPr="001C0972">
        <w:rPr>
          <w:rFonts w:ascii="Times New Roman" w:eastAsia="Times New Roman" w:hAnsi="Times New Roman"/>
        </w:rPr>
        <w:t>,</w:t>
      </w:r>
    </w:p>
    <w:p w:rsidR="00BB40A6" w:rsidRPr="001C0972" w:rsidRDefault="00D43473" w:rsidP="00BB40A6">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sumažėjęs raumenų tonusas (raumenų hipotonija)</w:t>
      </w:r>
      <w:r w:rsidR="00BB40A6"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b/>
        </w:rPr>
      </w:pP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 xml:space="preserve">Dažni: </w:t>
      </w:r>
      <w:r w:rsidRPr="001C0972">
        <w:rPr>
          <w:rFonts w:ascii="Times New Roman" w:eastAsia="Times New Roman" w:hAnsi="Times New Roman"/>
          <w:b/>
          <w:bCs/>
          <w:u w:val="single"/>
        </w:rPr>
        <w:t>gali pasireikšti rečiau kaip 1 iš 10</w:t>
      </w:r>
      <w:r w:rsidRPr="001C0972">
        <w:rPr>
          <w:rFonts w:ascii="Times New Roman" w:eastAsia="Times New Roman" w:hAnsi="Times New Roman"/>
          <w:u w:val="single"/>
        </w:rPr>
        <w:t> </w:t>
      </w:r>
      <w:r w:rsidRPr="001C0972">
        <w:rPr>
          <w:rFonts w:ascii="Times New Roman" w:eastAsia="Times New Roman" w:hAnsi="Times New Roman"/>
          <w:b/>
          <w:bCs/>
          <w:u w:val="single"/>
        </w:rPr>
        <w:t>žmonių</w:t>
      </w:r>
      <w:r w:rsidRPr="001C0972">
        <w:rPr>
          <w:rFonts w:ascii="Times New Roman" w:eastAsia="Times New Roman" w:hAnsi="Times New Roman"/>
          <w:b/>
        </w:rPr>
        <w:t>:</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letargijos (energijos netekimo) pojūtis,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galvos skausmas, galvos svaigimas arba galvos sukimasis,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skausmas, karščiavimas arba šaltkrėtis,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priepuoliai,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dilgčiojimas plaštakose ir pėdose,</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regėjimo sutrikimai,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neaiški kalba, nemiga,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sunkumas kvėpuoti, pneumonija,</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sumišimo, nerimo, sujaudinimo arba slopinimo pojūtis,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mažas kraujospūdis (alpimas),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pykinimas arba vėmimas, vidurių užkietėjimas ir viduriavimas,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apetito netekimas, burnos džiūvimas arba sustiprėjęs seilėtekis,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išbėrimas ir niežėjimas, veido arba plaštakų ir pėdų patinimas,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šlapimo nelaikymas arba šlapinimosi sutrikimai,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spazmai,</w:t>
      </w:r>
    </w:p>
    <w:p w:rsidR="00833232"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vyrų lytinės funkcijos sutrikimas, pvz., impotencija</w:t>
      </w:r>
    </w:p>
    <w:p w:rsidR="00BB40A6" w:rsidRPr="001C0972" w:rsidRDefault="00AA45F9" w:rsidP="00BB40A6">
      <w:pPr>
        <w:tabs>
          <w:tab w:val="left" w:pos="567"/>
        </w:tabs>
        <w:spacing w:after="0" w:line="240" w:lineRule="auto"/>
        <w:rPr>
          <w:rFonts w:ascii="Times New Roman" w:eastAsia="Times New Roman" w:hAnsi="Times New Roman"/>
        </w:rPr>
      </w:pPr>
      <w:r>
        <w:rPr>
          <w:rFonts w:ascii="Times New Roman" w:eastAsia="Times New Roman" w:hAnsi="Times New Roman"/>
        </w:rPr>
        <w:t>slopinimas (</w:t>
      </w:r>
      <w:r w:rsidR="00833232" w:rsidRPr="001C0972">
        <w:rPr>
          <w:rFonts w:ascii="Times New Roman" w:eastAsia="Times New Roman" w:hAnsi="Times New Roman"/>
        </w:rPr>
        <w:t>sedacija</w:t>
      </w:r>
      <w:r>
        <w:rPr>
          <w:rFonts w:ascii="Times New Roman" w:eastAsia="Times New Roman" w:hAnsi="Times New Roman"/>
        </w:rPr>
        <w:t>)</w:t>
      </w:r>
      <w:r w:rsidR="00BB40A6"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b/>
        </w:rPr>
      </w:pPr>
    </w:p>
    <w:p w:rsidR="00BB40A6" w:rsidRPr="001C0972" w:rsidRDefault="00BB40A6" w:rsidP="00BB40A6">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 xml:space="preserve">Nedažni: </w:t>
      </w:r>
      <w:r w:rsidRPr="001C0972">
        <w:rPr>
          <w:rFonts w:ascii="Times New Roman" w:eastAsia="Times New Roman" w:hAnsi="Times New Roman"/>
          <w:b/>
          <w:bCs/>
          <w:u w:val="single"/>
        </w:rPr>
        <w:t>gali pasireikšti rečiau kaip 1 iš 100 žmonių:</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nenormalaus šalčio pojūtis,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atminties netekimas,</w:t>
      </w:r>
    </w:p>
    <w:p w:rsidR="00BB40A6" w:rsidRPr="001C0972" w:rsidRDefault="00D43473"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euforinė nuotaika</w:t>
      </w:r>
      <w:r w:rsidR="00BB40A6" w:rsidRPr="001C0972">
        <w:rPr>
          <w:rFonts w:ascii="Times New Roman" w:eastAsia="Times New Roman" w:hAnsi="Times New Roman"/>
        </w:rPr>
        <w:t xml:space="preserve"> ir haliucinacijos, noras nusižudyti,</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 rijimo sutrikimai, skonio netekimas, skysčių netekimas,</w:t>
      </w:r>
    </w:p>
    <w:p w:rsidR="00BB40A6" w:rsidRPr="001C0972" w:rsidRDefault="00D43473"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raumenų kontrolės ar valingų judesių koordinavimo stoka</w:t>
      </w:r>
      <w:r w:rsidR="00BB40A6"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padidėjęs kraujospūdis,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lėtas širdies plakimas,</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giliųjų venų trombozė,</w:t>
      </w:r>
    </w:p>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paraudusi arba išbalusi oda, sustiprėjęs prakaitavimas,</w:t>
      </w:r>
    </w:p>
    <w:p w:rsidR="00D43473"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plaukų slinkimas</w:t>
      </w:r>
      <w:r w:rsidR="00D43473" w:rsidRPr="001C0972">
        <w:rPr>
          <w:rFonts w:ascii="Times New Roman" w:eastAsia="Times New Roman" w:hAnsi="Times New Roman"/>
        </w:rPr>
        <w:t>,</w:t>
      </w:r>
    </w:p>
    <w:p w:rsidR="000E5263" w:rsidRPr="001C0972" w:rsidRDefault="000E5263"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bandymai nusižudyti,</w:t>
      </w:r>
    </w:p>
    <w:p w:rsidR="00D43473" w:rsidRPr="001C0972" w:rsidRDefault="00D43473" w:rsidP="00D43473">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paranoja,</w:t>
      </w:r>
    </w:p>
    <w:p w:rsidR="00D43473" w:rsidRPr="001C0972" w:rsidRDefault="00D43473" w:rsidP="00D43473">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nevalingi greiti akių judesiai (nistagmas),</w:t>
      </w:r>
    </w:p>
    <w:p w:rsidR="00BB40A6" w:rsidRPr="001C0972" w:rsidRDefault="00D43473" w:rsidP="00D43473">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žarnų užsikimšimas (žarn</w:t>
      </w:r>
      <w:r w:rsidR="00AA45F9">
        <w:rPr>
          <w:rFonts w:ascii="Times New Roman" w:eastAsia="Times New Roman" w:hAnsi="Times New Roman"/>
        </w:rPr>
        <w:t>ų</w:t>
      </w:r>
      <w:r w:rsidRPr="001C0972">
        <w:rPr>
          <w:rFonts w:ascii="Times New Roman" w:eastAsia="Times New Roman" w:hAnsi="Times New Roman"/>
        </w:rPr>
        <w:t xml:space="preserve"> nepraeinamumas)</w:t>
      </w:r>
      <w:r w:rsidR="00BB40A6"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rPr>
      </w:pPr>
    </w:p>
    <w:p w:rsidR="00D43473" w:rsidRPr="001C0972" w:rsidRDefault="00D43473" w:rsidP="00D43473">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 xml:space="preserve">Reti: </w:t>
      </w:r>
      <w:r w:rsidRPr="001C0972">
        <w:rPr>
          <w:rFonts w:ascii="Times New Roman" w:eastAsia="Times New Roman" w:hAnsi="Times New Roman"/>
          <w:b/>
          <w:bCs/>
          <w:u w:val="single"/>
        </w:rPr>
        <w:t>gali pasireikšti rečiau kaip 1 iš 1 000 žmonių:</w:t>
      </w:r>
    </w:p>
    <w:p w:rsidR="00D43473" w:rsidRPr="001C0972" w:rsidRDefault="00D43473" w:rsidP="00D43473">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Gyvybei pavojų kelti galintys nutraukimo simptomai.</w:t>
      </w:r>
    </w:p>
    <w:p w:rsidR="00D43473" w:rsidRPr="001C0972" w:rsidRDefault="00D43473"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b/>
          <w:bCs/>
        </w:rPr>
      </w:pPr>
      <w:r w:rsidRPr="001C0972">
        <w:rPr>
          <w:rFonts w:ascii="Times New Roman" w:eastAsia="Times New Roman" w:hAnsi="Times New Roman"/>
          <w:b/>
          <w:bCs/>
        </w:rPr>
        <w:t>Kitas šalutinis poveikis (dažnis nežinomas):</w:t>
      </w:r>
    </w:p>
    <w:p w:rsidR="00D43473" w:rsidRPr="001C0972" w:rsidRDefault="00833232" w:rsidP="00BB40A6">
      <w:pPr>
        <w:tabs>
          <w:tab w:val="left" w:pos="567"/>
        </w:tabs>
        <w:spacing w:after="0" w:line="240" w:lineRule="auto"/>
        <w:rPr>
          <w:rFonts w:ascii="Times New Roman" w:eastAsia="Times New Roman" w:hAnsi="Times New Roman"/>
        </w:rPr>
      </w:pPr>
      <w:bookmarkStart w:id="29" w:name="_Hlk56785631"/>
      <w:r w:rsidRPr="001C0972">
        <w:rPr>
          <w:rFonts w:ascii="Times New Roman" w:eastAsia="Times New Roman" w:hAnsi="Times New Roman"/>
        </w:rPr>
        <w:t>neramumo ar bendrojo nepasitenkinimo būklė (disforija),</w:t>
      </w:r>
    </w:p>
    <w:bookmarkEnd w:id="29"/>
    <w:p w:rsidR="00BB40A6" w:rsidRPr="001C0972" w:rsidRDefault="00BB40A6" w:rsidP="00BB40A6">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nenormaliai retas kvėpavimas,</w:t>
      </w:r>
    </w:p>
    <w:p w:rsidR="00BB40A6" w:rsidRPr="001C0972" w:rsidRDefault="00BB40A6" w:rsidP="00BB40A6">
      <w:pPr>
        <w:tabs>
          <w:tab w:val="left" w:pos="567"/>
        </w:tabs>
        <w:spacing w:after="0" w:line="240" w:lineRule="auto"/>
        <w:rPr>
          <w:rFonts w:ascii="Times New Roman" w:eastAsia="Times New Roman" w:hAnsi="Times New Roman"/>
        </w:rPr>
      </w:pPr>
      <w:bookmarkStart w:id="30" w:name="_Hlk3639691"/>
      <w:r w:rsidRPr="001C0972">
        <w:rPr>
          <w:rFonts w:ascii="Times New Roman" w:eastAsia="Times New Roman" w:hAnsi="Times New Roman"/>
        </w:rPr>
        <w:t>stuburo išlinkimo į šonus padidėjimas (skoliozė)</w:t>
      </w:r>
      <w:bookmarkEnd w:id="30"/>
      <w:r w:rsidRPr="001C0972">
        <w:rPr>
          <w:rFonts w:ascii="Times New Roman" w:eastAsia="Times New Roman" w:hAnsi="Times New Roman"/>
        </w:rPr>
        <w:t>.</w:t>
      </w:r>
    </w:p>
    <w:p w:rsidR="00BB40A6" w:rsidRPr="001C0972" w:rsidRDefault="00BB40A6" w:rsidP="00BB40A6">
      <w:pPr>
        <w:tabs>
          <w:tab w:val="left" w:pos="567"/>
        </w:tabs>
        <w:spacing w:after="0" w:line="240" w:lineRule="auto"/>
        <w:rPr>
          <w:rFonts w:ascii="Times New Roman" w:eastAsia="Times New Roman" w:hAnsi="Times New Roman"/>
        </w:rPr>
      </w:pPr>
    </w:p>
    <w:p w:rsidR="00BB40A6" w:rsidRPr="001C0972" w:rsidRDefault="00BB40A6" w:rsidP="00BB40A6">
      <w:pPr>
        <w:tabs>
          <w:tab w:val="left" w:pos="567"/>
        </w:tabs>
        <w:spacing w:after="0" w:line="240" w:lineRule="auto"/>
        <w:rPr>
          <w:rFonts w:ascii="Times New Roman" w:eastAsia="Times New Roman" w:hAnsi="Times New Roman"/>
        </w:rPr>
      </w:pPr>
      <w:bookmarkStart w:id="31" w:name="_Hlk3639708"/>
      <w:r w:rsidRPr="001C0972">
        <w:rPr>
          <w:rFonts w:ascii="Times New Roman" w:eastAsia="Times New Roman" w:hAnsi="Times New Roman"/>
        </w:rPr>
        <w:t>Gauta pranešimų apie problemas, susijusias su pompa ir vartojimo sistema, pavyzdžiui, infekcijas, galvos ir nugaros smegenų dangalų uždegimą (meningitą) ir uždegimą lašinimo vamzdelio galiuko vietoje</w:t>
      </w:r>
      <w:bookmarkEnd w:id="31"/>
      <w:r w:rsidRPr="001C0972">
        <w:rPr>
          <w:rFonts w:ascii="Times New Roman" w:eastAsia="Times New Roman" w:hAnsi="Times New Roman"/>
        </w:rPr>
        <w:t>.</w:t>
      </w: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b/>
        </w:rPr>
      </w:pPr>
    </w:p>
    <w:p w:rsidR="00BB40A6" w:rsidRPr="001C0972" w:rsidRDefault="00BB40A6" w:rsidP="00BB40A6">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Pranešimas apie šalutinį poveikį</w:t>
      </w:r>
    </w:p>
    <w:p w:rsidR="00BB40A6" w:rsidRPr="001C0972" w:rsidRDefault="00BB40A6" w:rsidP="00BB40A6">
      <w:pPr>
        <w:numPr>
          <w:ilvl w:val="12"/>
          <w:numId w:val="0"/>
        </w:numPr>
        <w:tabs>
          <w:tab w:val="left" w:pos="0"/>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Jeigu pasireiškė šalutinis poveikis, įskaitant šiame lapelyje nenurodytą, pasakykite gydytojui arba, arba slaugytojui. Apie šalutinį poveikį taip pat galite pranešti Valstybinei vaistų kontrolės tarnybai prie Lietuvos Respublikos sveikatos apsaugos ministerijos nemokamu t</w:t>
      </w:r>
      <w:r w:rsidRPr="001C0972">
        <w:rPr>
          <w:rFonts w:ascii="Times New Roman" w:eastAsia="Times New Roman" w:hAnsi="Times New Roman"/>
          <w:snapToGrid w:val="0"/>
          <w:lang w:eastAsia="zh-CN"/>
        </w:rPr>
        <w:t>elefonu 8 800 73568</w:t>
      </w:r>
      <w:r w:rsidRPr="001C0972">
        <w:rPr>
          <w:rFonts w:ascii="Times New Roman" w:eastAsia="Times New Roman" w:hAnsi="Times New Roman"/>
          <w:snapToGrid w:val="0"/>
        </w:rPr>
        <w:t xml:space="preserve"> arba užpildyti interneto svetainėje </w:t>
      </w:r>
      <w:hyperlink r:id="rId12" w:history="1">
        <w:r w:rsidRPr="001C0972">
          <w:rPr>
            <w:rFonts w:ascii="Times New Roman" w:eastAsia="SimSun" w:hAnsi="Times New Roman"/>
            <w:snapToGrid w:val="0"/>
            <w:u w:val="single"/>
          </w:rPr>
          <w:t>www.vvkt.lt</w:t>
        </w:r>
      </w:hyperlink>
      <w:r w:rsidRPr="001C0972">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1C0972">
        <w:rPr>
          <w:rFonts w:ascii="Times New Roman" w:eastAsia="Times New Roman" w:hAnsi="Times New Roman"/>
          <w:snapToGrid w:val="0"/>
          <w:lang w:eastAsia="zh-CN"/>
        </w:rPr>
        <w:t xml:space="preserve">nemokamu </w:t>
      </w:r>
      <w:r w:rsidRPr="001C0972">
        <w:rPr>
          <w:rFonts w:ascii="Times New Roman" w:eastAsia="Times New Roman" w:hAnsi="Times New Roman"/>
          <w:snapToGrid w:val="0"/>
        </w:rPr>
        <w:t>fakso numeriu 8 800 20131</w:t>
      </w:r>
      <w:r w:rsidRPr="001C0972">
        <w:rPr>
          <w:rFonts w:ascii="Times New Roman" w:eastAsia="Times New Roman" w:hAnsi="Times New Roman"/>
          <w:snapToGrid w:val="0"/>
          <w:lang w:eastAsia="zh-CN"/>
        </w:rPr>
        <w:t xml:space="preserve">, </w:t>
      </w:r>
      <w:r w:rsidRPr="001C0972">
        <w:rPr>
          <w:rFonts w:ascii="Times New Roman" w:eastAsia="Times New Roman" w:hAnsi="Times New Roman"/>
          <w:snapToGrid w:val="0"/>
        </w:rPr>
        <w:t xml:space="preserve">el. paštu </w:t>
      </w:r>
      <w:hyperlink r:id="rId13" w:history="1">
        <w:r w:rsidRPr="001C0972">
          <w:rPr>
            <w:rFonts w:ascii="Times New Roman" w:eastAsia="SimSun" w:hAnsi="Times New Roman"/>
            <w:snapToGrid w:val="0"/>
            <w:u w:val="single"/>
          </w:rPr>
          <w:t>NepageidaujamaR@vvkt.lt</w:t>
        </w:r>
      </w:hyperlink>
      <w:r w:rsidRPr="001C0972">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4" w:history="1">
        <w:r w:rsidRPr="001C0972">
          <w:rPr>
            <w:rFonts w:ascii="Times New Roman" w:eastAsia="SimSun" w:hAnsi="Times New Roman"/>
            <w:snapToGrid w:val="0"/>
            <w:u w:val="single"/>
          </w:rPr>
          <w:t>http://www.vvkt.lt</w:t>
        </w:r>
      </w:hyperlink>
      <w:r w:rsidRPr="001C0972">
        <w:rPr>
          <w:rFonts w:ascii="Times New Roman" w:eastAsia="Times New Roman" w:hAnsi="Times New Roman"/>
          <w:snapToGrid w:val="0"/>
        </w:rPr>
        <w:t>). Pranešdami apie šalutinį poveikį galite mums padėti gauti daugiau informacijos apie šio vaisto saugumą.</w:t>
      </w: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b/>
          <w:snapToGrid w:val="0"/>
        </w:rPr>
        <w:t>5.</w:t>
      </w:r>
      <w:r w:rsidRPr="001C0972">
        <w:rPr>
          <w:rFonts w:ascii="Times New Roman" w:eastAsia="Times New Roman" w:hAnsi="Times New Roman"/>
          <w:b/>
          <w:snapToGrid w:val="0"/>
        </w:rPr>
        <w:tab/>
        <w:t>Kaip laikyti Baclofen Sintetica</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lastRenderedPageBreak/>
        <w:t xml:space="preserve">Šį vaistą laikykite vaikams nepastebimoje ir nepasiekiamoje vietoje. </w:t>
      </w:r>
    </w:p>
    <w:p w:rsidR="00BB40A6" w:rsidRPr="001C0972" w:rsidRDefault="00BB40A6" w:rsidP="00BB40A6">
      <w:pPr>
        <w:tabs>
          <w:tab w:val="left" w:pos="567"/>
        </w:tabs>
        <w:spacing w:after="0" w:line="240" w:lineRule="auto"/>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Ant kartono dėžutės ir ampulės etiketės po „Tinka iki“ nurodytam tinkamumo laikui pasibaigus, šio vaisto vartoti negalima. Vaistas tinkamas vartoti iki paskutinės nurodyto mėnesio dienos.</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Negalima šaldyti ar užšaldyti.</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Laikyti gamintojo pakuotėje, kad vaistas būtų apsaugotas nuo šviesos.</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Mikrobiologiniu požiūriu vaistą reikia vartoti nedelsiant, nebent atidarymo ir praskiedimo būdas apsaugo nuo mikrobinio užteršimo. Jei vaistas nesuvartojamas nedelsiant, už jo laikymo trukmę ir sąlygas atsako vartotojas.  </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Pastebėjus, kad tirpalas nėra skaidrus ar jame yra dalelių, šio vaisto vartoti negalima.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Kadangi vaistas vartojamas tik gydymo įstaigose, jo atliekos tvarkomos gydymo įstaigose. Šios priemonės padės apsaugoti aplinką. </w:t>
      </w:r>
    </w:p>
    <w:p w:rsidR="00BB40A6" w:rsidRPr="001C0972" w:rsidRDefault="00BB40A6" w:rsidP="00BB40A6">
      <w:pPr>
        <w:numPr>
          <w:ilvl w:val="12"/>
          <w:numId w:val="0"/>
        </w:numPr>
        <w:spacing w:after="0" w:line="240" w:lineRule="auto"/>
        <w:rPr>
          <w:rFonts w:ascii="Times New Roman" w:eastAsia="Times New Roman" w:hAnsi="Times New Roman"/>
          <w:snapToGrid w:val="0"/>
        </w:rPr>
      </w:pP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keepNext/>
        <w:tabs>
          <w:tab w:val="left" w:pos="567"/>
        </w:tabs>
        <w:spacing w:after="0" w:line="240" w:lineRule="auto"/>
        <w:outlineLvl w:val="1"/>
        <w:rPr>
          <w:rFonts w:ascii="Times New Roman" w:eastAsia="Times New Roman" w:hAnsi="Times New Roman"/>
          <w:b/>
          <w:snapToGrid w:val="0"/>
        </w:rPr>
      </w:pPr>
      <w:r w:rsidRPr="001C0972">
        <w:rPr>
          <w:rFonts w:ascii="Times New Roman" w:eastAsia="Times New Roman" w:hAnsi="Times New Roman"/>
          <w:b/>
          <w:snapToGrid w:val="0"/>
        </w:rPr>
        <w:t>6.</w:t>
      </w:r>
      <w:r w:rsidRPr="001C0972">
        <w:rPr>
          <w:rFonts w:ascii="Times New Roman" w:eastAsia="Times New Roman" w:hAnsi="Times New Roman"/>
          <w:b/>
          <w:snapToGrid w:val="0"/>
        </w:rPr>
        <w:tab/>
        <w:t>Pakuotės turinys ir kita informacija</w:t>
      </w:r>
    </w:p>
    <w:p w:rsidR="00BB40A6" w:rsidRPr="001C0972" w:rsidRDefault="00BB40A6" w:rsidP="00BB40A6">
      <w:pPr>
        <w:numPr>
          <w:ilvl w:val="12"/>
          <w:numId w:val="0"/>
        </w:numPr>
        <w:spacing w:after="0" w:line="240" w:lineRule="auto"/>
        <w:jc w:val="both"/>
        <w:rPr>
          <w:rFonts w:ascii="Times New Roman" w:eastAsia="Times New Roman" w:hAnsi="Times New Roman"/>
          <w:b/>
          <w:snapToGrid w:val="0"/>
        </w:rPr>
      </w:pPr>
    </w:p>
    <w:p w:rsidR="00BB40A6" w:rsidRPr="001C0972" w:rsidRDefault="00BB40A6" w:rsidP="00BB40A6">
      <w:pPr>
        <w:numPr>
          <w:ilvl w:val="12"/>
          <w:numId w:val="0"/>
        </w:numPr>
        <w:spacing w:after="0" w:line="240" w:lineRule="auto"/>
        <w:jc w:val="both"/>
        <w:rPr>
          <w:rFonts w:ascii="Times New Roman" w:eastAsia="Times New Roman" w:hAnsi="Times New Roman"/>
          <w:b/>
          <w:bCs/>
          <w:snapToGrid w:val="0"/>
        </w:rPr>
      </w:pPr>
      <w:r w:rsidRPr="001C0972">
        <w:rPr>
          <w:rFonts w:ascii="Times New Roman" w:eastAsia="Times New Roman" w:hAnsi="Times New Roman"/>
          <w:b/>
          <w:snapToGrid w:val="0"/>
        </w:rPr>
        <w:t>Baclofen Sintetica sudėtis</w:t>
      </w:r>
    </w:p>
    <w:p w:rsidR="00BB40A6" w:rsidRPr="001C0972" w:rsidRDefault="00BB40A6" w:rsidP="00BB40A6">
      <w:pPr>
        <w:spacing w:after="0" w:line="240" w:lineRule="auto"/>
        <w:jc w:val="both"/>
        <w:rPr>
          <w:rFonts w:ascii="Times New Roman" w:eastAsia="Times New Roman" w:hAnsi="Times New Roman"/>
          <w:snapToGrid w:val="0"/>
        </w:rPr>
      </w:pPr>
    </w:p>
    <w:p w:rsidR="00BB40A6" w:rsidRPr="001C0972" w:rsidRDefault="00BB40A6" w:rsidP="00BB40A6">
      <w:pPr>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Veiklioji medžiaga yra baklofenas.</w:t>
      </w:r>
    </w:p>
    <w:p w:rsidR="00BB40A6" w:rsidRPr="001C0972" w:rsidRDefault="00BB40A6" w:rsidP="00BB40A6">
      <w:pPr>
        <w:spacing w:after="0" w:line="240" w:lineRule="auto"/>
        <w:jc w:val="both"/>
        <w:rPr>
          <w:rFonts w:ascii="Times New Roman" w:eastAsia="Times New Roman" w:hAnsi="Times New Roman"/>
          <w:i/>
          <w:iCs/>
          <w:snapToGrid w:val="0"/>
        </w:rPr>
      </w:pPr>
    </w:p>
    <w:p w:rsidR="00BB40A6" w:rsidRPr="001C0972" w:rsidRDefault="00BB40A6" w:rsidP="00BB40A6">
      <w:pPr>
        <w:autoSpaceDE w:val="0"/>
        <w:autoSpaceDN w:val="0"/>
        <w:adjustRightInd w:val="0"/>
        <w:spacing w:after="0" w:line="240" w:lineRule="auto"/>
        <w:jc w:val="both"/>
        <w:rPr>
          <w:rFonts w:ascii="Times New Roman" w:eastAsia="SimSun" w:hAnsi="Times New Roman"/>
          <w:lang w:eastAsia="zh-CN"/>
        </w:rPr>
      </w:pPr>
      <w:r w:rsidRPr="001C0972">
        <w:rPr>
          <w:rFonts w:ascii="Times New Roman" w:eastAsia="SimSun" w:hAnsi="Times New Roman"/>
          <w:i/>
          <w:iCs/>
          <w:lang w:eastAsia="zh-CN"/>
        </w:rPr>
        <w:t>Baclofen Sintetica 0,5 mg/ml infuzinis tirpalas</w:t>
      </w:r>
    </w:p>
    <w:p w:rsidR="00BB40A6" w:rsidRPr="001C0972" w:rsidRDefault="00591AC2" w:rsidP="00BB40A6">
      <w:pPr>
        <w:tabs>
          <w:tab w:val="left" w:pos="567"/>
        </w:tabs>
        <w:autoSpaceDE w:val="0"/>
        <w:autoSpaceDN w:val="0"/>
        <w:adjustRightInd w:val="0"/>
        <w:spacing w:after="0" w:line="240" w:lineRule="auto"/>
        <w:jc w:val="both"/>
        <w:rPr>
          <w:rFonts w:ascii="Times New Roman" w:eastAsia="Times New Roman" w:hAnsi="Times New Roman"/>
          <w:snapToGrid w:val="0"/>
        </w:rPr>
      </w:pPr>
      <w:r>
        <w:rPr>
          <w:rFonts w:ascii="Times New Roman" w:eastAsia="Times New Roman" w:hAnsi="Times New Roman"/>
          <w:snapToGrid w:val="0"/>
        </w:rPr>
        <w:t>Kiekv</w:t>
      </w:r>
      <w:r w:rsidR="00BB40A6" w:rsidRPr="001C0972">
        <w:rPr>
          <w:rFonts w:ascii="Times New Roman" w:eastAsia="Times New Roman" w:hAnsi="Times New Roman"/>
          <w:snapToGrid w:val="0"/>
        </w:rPr>
        <w:t>ienoje 20 ml tirpalo ampulėje yra 10 mg baklofeno.</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1 ml infuzinio tirpalo yra 0,5 mg baklofeno.</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Pagalbinės medžiagos yra natrio chloridas (3,5 mg/ml natrio) ir injekcinis vanduo.</w:t>
      </w:r>
    </w:p>
    <w:p w:rsidR="00BB40A6" w:rsidRPr="001C0972" w:rsidRDefault="00BB40A6" w:rsidP="00BB40A6">
      <w:pPr>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rPr>
          <w:rFonts w:ascii="Times New Roman" w:eastAsia="Times New Roman" w:hAnsi="Times New Roman"/>
          <w:b/>
          <w:bCs/>
          <w:snapToGrid w:val="0"/>
        </w:rPr>
      </w:pPr>
      <w:r w:rsidRPr="001C0972">
        <w:rPr>
          <w:rFonts w:ascii="Times New Roman" w:eastAsia="Times New Roman" w:hAnsi="Times New Roman"/>
          <w:b/>
          <w:snapToGrid w:val="0"/>
        </w:rPr>
        <w:t>Baclofen Sintetica</w:t>
      </w:r>
      <w:r w:rsidRPr="001C0972">
        <w:rPr>
          <w:rFonts w:ascii="Times New Roman" w:eastAsia="Times New Roman" w:hAnsi="Times New Roman"/>
          <w:b/>
          <w:bCs/>
          <w:snapToGrid w:val="0"/>
        </w:rPr>
        <w:t xml:space="preserve"> išvaizda ir kiekis pakuotėje</w:t>
      </w:r>
    </w:p>
    <w:p w:rsidR="00BB40A6" w:rsidRPr="001C0972"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Infuzinis tirpalas</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Skaidrus ir bespalvis tirpalas ampulėse.</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474350" w:rsidRDefault="00BB40A6" w:rsidP="00BB40A6">
      <w:pPr>
        <w:tabs>
          <w:tab w:val="left" w:pos="567"/>
        </w:tabs>
        <w:spacing w:after="0" w:line="240" w:lineRule="auto"/>
        <w:jc w:val="both"/>
        <w:rPr>
          <w:rFonts w:ascii="Times New Roman" w:eastAsia="Times New Roman" w:hAnsi="Times New Roman"/>
          <w:i/>
          <w:iCs/>
          <w:snapToGrid w:val="0"/>
        </w:rPr>
      </w:pPr>
      <w:r w:rsidRPr="00474350">
        <w:rPr>
          <w:rFonts w:ascii="Times New Roman" w:eastAsia="Times New Roman" w:hAnsi="Times New Roman"/>
          <w:i/>
          <w:iCs/>
          <w:snapToGrid w:val="0"/>
        </w:rPr>
        <w:t>Baclofen Sintetica 0,5 mg/ml infuzinis tirpalas</w:t>
      </w:r>
    </w:p>
    <w:p w:rsidR="00BB40A6" w:rsidRPr="001C0972" w:rsidRDefault="00BB40A6" w:rsidP="00BB40A6">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Skaidraus bespalvio I tipo stiklo 20 ml talpos ampulės su laužimo žyma ir raudonu žiedu.</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Kartono dėžutėje yra viena 20 ml tirpalo ampulė.</w:t>
      </w:r>
    </w:p>
    <w:p w:rsidR="00BB40A6" w:rsidRDefault="00BB40A6" w:rsidP="00BB40A6">
      <w:pPr>
        <w:tabs>
          <w:tab w:val="left" w:pos="567"/>
        </w:tabs>
        <w:autoSpaceDE w:val="0"/>
        <w:autoSpaceDN w:val="0"/>
        <w:adjustRightInd w:val="0"/>
        <w:spacing w:after="0" w:line="240" w:lineRule="auto"/>
        <w:jc w:val="both"/>
        <w:rPr>
          <w:rFonts w:ascii="Times New Roman" w:eastAsia="Times New Roman" w:hAnsi="Times New Roman"/>
          <w:snapToGrid w:val="0"/>
        </w:rPr>
      </w:pPr>
    </w:p>
    <w:p w:rsidR="00E02E35" w:rsidRPr="00AD54B2" w:rsidRDefault="00E02E35" w:rsidP="00E02E35">
      <w:pPr>
        <w:tabs>
          <w:tab w:val="left" w:pos="567"/>
        </w:tabs>
        <w:spacing w:after="0" w:line="240" w:lineRule="auto"/>
        <w:jc w:val="both"/>
        <w:rPr>
          <w:rFonts w:ascii="Times New Roman" w:eastAsia="Times New Roman" w:hAnsi="Times New Roman"/>
          <w:i/>
          <w:snapToGrid w:val="0"/>
        </w:rPr>
      </w:pPr>
      <w:r w:rsidRPr="00AD54B2">
        <w:rPr>
          <w:rFonts w:ascii="Times New Roman" w:eastAsia="Times New Roman" w:hAnsi="Times New Roman"/>
          <w:i/>
          <w:snapToGrid w:val="0"/>
        </w:rPr>
        <w:t>Baclofen Sintetica 0,5 mg/ml infuzinis tirpalas</w:t>
      </w:r>
    </w:p>
    <w:p w:rsidR="00E02E35" w:rsidRPr="00E02E35" w:rsidRDefault="00E02E35" w:rsidP="00E02E35">
      <w:pPr>
        <w:tabs>
          <w:tab w:val="left" w:pos="567"/>
        </w:tabs>
        <w:spacing w:after="0" w:line="240" w:lineRule="auto"/>
        <w:rPr>
          <w:rFonts w:ascii="Times New Roman" w:eastAsia="Times New Roman" w:hAnsi="Times New Roman"/>
          <w:snapToGrid w:val="0"/>
          <w:szCs w:val="20"/>
        </w:rPr>
      </w:pPr>
      <w:r w:rsidRPr="00E02E35">
        <w:rPr>
          <w:rFonts w:ascii="Times New Roman" w:eastAsia="Times New Roman" w:hAnsi="Times New Roman"/>
          <w:snapToGrid w:val="0"/>
          <w:szCs w:val="20"/>
        </w:rPr>
        <w:t>Skaidraus bespalvio I tipo stiklo 20 ml talpos ampulės su laužimo žyma ir raudonu žiedu sterilioje plastikinėje lizdinėje plokštelėje.</w:t>
      </w:r>
    </w:p>
    <w:p w:rsidR="00E02E35" w:rsidRPr="00E02E35" w:rsidRDefault="00E02E35" w:rsidP="00E02E35">
      <w:pPr>
        <w:tabs>
          <w:tab w:val="left" w:pos="567"/>
        </w:tabs>
        <w:spacing w:after="0" w:line="240" w:lineRule="auto"/>
        <w:jc w:val="both"/>
        <w:rPr>
          <w:rFonts w:ascii="Times New Roman" w:eastAsia="Times New Roman" w:hAnsi="Times New Roman"/>
          <w:snapToGrid w:val="0"/>
        </w:rPr>
      </w:pPr>
      <w:r w:rsidRPr="00E02E35">
        <w:rPr>
          <w:rFonts w:ascii="Times New Roman" w:eastAsia="Times New Roman" w:hAnsi="Times New Roman"/>
          <w:snapToGrid w:val="0"/>
        </w:rPr>
        <w:t>Kartono dėžutėje yra viena 20 ml tirpalo ampulė.</w:t>
      </w:r>
    </w:p>
    <w:p w:rsidR="00E02E35" w:rsidRPr="001C0972" w:rsidRDefault="00E02E35" w:rsidP="00BB40A6">
      <w:pPr>
        <w:tabs>
          <w:tab w:val="left" w:pos="567"/>
        </w:tabs>
        <w:autoSpaceDE w:val="0"/>
        <w:autoSpaceDN w:val="0"/>
        <w:adjustRightInd w:val="0"/>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
          <w:bCs/>
          <w:snapToGrid w:val="0"/>
        </w:rPr>
      </w:pPr>
      <w:r w:rsidRPr="001C0972">
        <w:rPr>
          <w:rFonts w:ascii="Times New Roman" w:eastAsia="Times New Roman" w:hAnsi="Times New Roman"/>
          <w:b/>
          <w:bCs/>
          <w:snapToGrid w:val="0"/>
        </w:rPr>
        <w:t>Registruotojas ir gamintojas</w:t>
      </w:r>
    </w:p>
    <w:p w:rsidR="00BB40A6" w:rsidRPr="001C0972" w:rsidRDefault="00BB40A6" w:rsidP="00BB40A6">
      <w:pPr>
        <w:tabs>
          <w:tab w:val="left" w:pos="567"/>
        </w:tabs>
        <w:spacing w:after="0" w:line="240" w:lineRule="auto"/>
        <w:jc w:val="both"/>
        <w:rPr>
          <w:rFonts w:ascii="Times New Roman" w:eastAsia="Times New Roman" w:hAnsi="Times New Roman"/>
          <w:i/>
          <w:snapToGrid w:val="0"/>
        </w:rPr>
      </w:pPr>
      <w:r w:rsidRPr="001C0972">
        <w:rPr>
          <w:rFonts w:ascii="Times New Roman" w:eastAsia="Times New Roman" w:hAnsi="Times New Roman"/>
          <w:bCs/>
          <w:i/>
          <w:snapToGrid w:val="0"/>
        </w:rPr>
        <w:t>Registruotojas</w:t>
      </w: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Sintetica GmbH</w:t>
      </w: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Albersloher Weg 11</w:t>
      </w: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D-48155 Münster</w:t>
      </w:r>
    </w:p>
    <w:p w:rsidR="00BB40A6" w:rsidRPr="001C0972" w:rsidRDefault="00BB40A6" w:rsidP="00BB40A6">
      <w:pPr>
        <w:numPr>
          <w:ilvl w:val="12"/>
          <w:numId w:val="0"/>
        </w:numPr>
        <w:tabs>
          <w:tab w:val="left" w:pos="708"/>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Vokietija</w:t>
      </w:r>
    </w:p>
    <w:p w:rsidR="00BB40A6" w:rsidRPr="001C0972" w:rsidRDefault="00BB40A6" w:rsidP="00BB40A6">
      <w:pPr>
        <w:numPr>
          <w:ilvl w:val="12"/>
          <w:numId w:val="0"/>
        </w:numPr>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i/>
          <w:snapToGrid w:val="0"/>
        </w:rPr>
      </w:pPr>
      <w:r w:rsidRPr="001C0972">
        <w:rPr>
          <w:rFonts w:ascii="Times New Roman" w:eastAsia="Times New Roman" w:hAnsi="Times New Roman"/>
          <w:i/>
          <w:snapToGrid w:val="0"/>
        </w:rPr>
        <w:t>Gamintojas</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Sirton Pharmaceuticals Spa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Piazza XX Settembre, 2</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22079 Villa Guardia (CO)</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Italija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arba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Laboratoire AGUETTANT</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1 rue Alexander Fleming</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69007 Lyon</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 xml:space="preserve">Prancūzija </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arba</w:t>
      </w:r>
    </w:p>
    <w:p w:rsidR="00BB40A6" w:rsidRPr="001C0972" w:rsidRDefault="00BB40A6" w:rsidP="00BB40A6">
      <w:pPr>
        <w:tabs>
          <w:tab w:val="left" w:pos="567"/>
        </w:tabs>
        <w:spacing w:after="0" w:line="240" w:lineRule="auto"/>
        <w:jc w:val="both"/>
        <w:rPr>
          <w:rFonts w:ascii="Times New Roman" w:eastAsia="Times New Roman" w:hAnsi="Times New Roman"/>
          <w:bCs/>
          <w:snapToGrid w:val="0"/>
        </w:rPr>
      </w:pP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Sintetica GmbH</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Albersloher Weg 11</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D-48155 Münster</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Vokietija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tabs>
          <w:tab w:val="left" w:pos="567"/>
        </w:tabs>
        <w:spacing w:after="0" w:line="240" w:lineRule="auto"/>
        <w:ind w:right="-2"/>
        <w:rPr>
          <w:rFonts w:ascii="Times New Roman" w:eastAsia="Times New Roman" w:hAnsi="Times New Roman"/>
          <w:snapToGrid w:val="0"/>
          <w:szCs w:val="24"/>
        </w:rPr>
      </w:pPr>
      <w:r w:rsidRPr="001C0972">
        <w:rPr>
          <w:rFonts w:ascii="Times New Roman" w:eastAsia="Times New Roman" w:hAnsi="Times New Roman"/>
          <w:snapToGrid w:val="0"/>
          <w:szCs w:val="24"/>
        </w:rPr>
        <w:t>Jeigu apie šį vaistą norite sužinoti daugiau, kreipkitės į vietinį registruotojo atstovą.</w:t>
      </w:r>
    </w:p>
    <w:p w:rsidR="00BB40A6" w:rsidRPr="001C0972" w:rsidRDefault="00BB40A6" w:rsidP="00BB40A6">
      <w:pPr>
        <w:tabs>
          <w:tab w:val="left" w:pos="567"/>
        </w:tabs>
        <w:spacing w:after="0" w:line="260" w:lineRule="exact"/>
        <w:rPr>
          <w:rFonts w:ascii="Times New Roman" w:eastAsia="Times New Roman" w:hAnsi="Times New Roman"/>
          <w:szCs w:val="20"/>
        </w:rPr>
      </w:pPr>
      <w:r w:rsidRPr="001C0972">
        <w:rPr>
          <w:rFonts w:ascii="Times New Roman" w:eastAsia="Times New Roman" w:hAnsi="Times New Roman"/>
          <w:bCs/>
          <w:snapToGrid w:val="0"/>
          <w:szCs w:val="20"/>
        </w:rPr>
        <w:t>SIA Unikmed Baltija</w:t>
      </w:r>
    </w:p>
    <w:p w:rsidR="00BB40A6" w:rsidRPr="001C0972" w:rsidRDefault="00BB40A6" w:rsidP="00BB40A6">
      <w:pPr>
        <w:tabs>
          <w:tab w:val="left" w:pos="567"/>
        </w:tabs>
        <w:spacing w:after="0" w:line="260" w:lineRule="exact"/>
        <w:rPr>
          <w:rFonts w:ascii="Times New Roman" w:eastAsia="Times New Roman" w:hAnsi="Times New Roman"/>
          <w:snapToGrid w:val="0"/>
          <w:szCs w:val="20"/>
        </w:rPr>
      </w:pPr>
      <w:r w:rsidRPr="001C0972">
        <w:rPr>
          <w:rFonts w:ascii="Times New Roman" w:eastAsia="Times New Roman" w:hAnsi="Times New Roman"/>
          <w:bCs/>
          <w:snapToGrid w:val="0"/>
          <w:szCs w:val="20"/>
        </w:rPr>
        <w:t>Lāčplēša Street 37, Riga, LV-1011, Latvija</w:t>
      </w:r>
    </w:p>
    <w:p w:rsidR="00BB40A6" w:rsidRPr="001C0972" w:rsidRDefault="00BB40A6" w:rsidP="00BB40A6">
      <w:pPr>
        <w:tabs>
          <w:tab w:val="left" w:pos="567"/>
        </w:tabs>
        <w:spacing w:after="0" w:line="240" w:lineRule="auto"/>
        <w:jc w:val="both"/>
        <w:rPr>
          <w:rFonts w:ascii="Times New Roman" w:eastAsia="Times New Roman" w:hAnsi="Times New Roman"/>
          <w:snapToGrid w:val="0"/>
        </w:rPr>
      </w:pPr>
    </w:p>
    <w:p w:rsidR="00BB40A6" w:rsidRPr="001C0972" w:rsidRDefault="00BB40A6" w:rsidP="00BB40A6">
      <w:pPr>
        <w:numPr>
          <w:ilvl w:val="12"/>
          <w:numId w:val="0"/>
        </w:numPr>
        <w:spacing w:after="0" w:line="240" w:lineRule="auto"/>
        <w:jc w:val="both"/>
        <w:outlineLvl w:val="0"/>
        <w:rPr>
          <w:rFonts w:ascii="Times New Roman" w:eastAsia="Times New Roman" w:hAnsi="Times New Roman"/>
          <w:b/>
          <w:snapToGrid w:val="0"/>
        </w:rPr>
      </w:pPr>
      <w:r w:rsidRPr="001C0972">
        <w:rPr>
          <w:rFonts w:ascii="Times New Roman" w:eastAsia="Times New Roman" w:hAnsi="Times New Roman"/>
          <w:b/>
          <w:snapToGrid w:val="0"/>
        </w:rPr>
        <w:t>Šis vaistas EEE valstybėse narėse registruotas tokiais pavadinimais:</w:t>
      </w:r>
    </w:p>
    <w:p w:rsidR="00D43473" w:rsidRPr="001C0972" w:rsidRDefault="00D43473" w:rsidP="00BB40A6">
      <w:pPr>
        <w:numPr>
          <w:ilvl w:val="12"/>
          <w:numId w:val="0"/>
        </w:numPr>
        <w:spacing w:after="0" w:line="240" w:lineRule="auto"/>
        <w:jc w:val="both"/>
        <w:outlineLvl w:val="0"/>
        <w:rPr>
          <w:rFonts w:ascii="Times New Roman" w:eastAsia="Times New Roman" w:hAnsi="Times New Roman"/>
          <w:b/>
          <w:snapToGrid w:val="0"/>
        </w:rPr>
      </w:pPr>
    </w:p>
    <w:tbl>
      <w:tblPr>
        <w:tblW w:w="967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619"/>
      </w:tblGrid>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Vokietija</w:t>
            </w:r>
          </w:p>
        </w:tc>
        <w:tc>
          <w:tcPr>
            <w:tcW w:w="7619" w:type="dxa"/>
          </w:tcPr>
          <w:p w:rsidR="00BB40A6" w:rsidRPr="001C0972" w:rsidRDefault="00BB40A6" w:rsidP="00874DAC">
            <w:pPr>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Baclofen </w:t>
            </w:r>
            <w:r w:rsidR="00874DAC" w:rsidRPr="001C0972">
              <w:rPr>
                <w:rFonts w:ascii="Times New Roman" w:eastAsia="Times New Roman" w:hAnsi="Times New Roman"/>
                <w:snapToGrid w:val="0"/>
              </w:rPr>
              <w:t xml:space="preserve">Sintetica </w:t>
            </w:r>
            <w:r w:rsidRPr="001C0972">
              <w:rPr>
                <w:rFonts w:ascii="Times New Roman" w:eastAsia="Times New Roman" w:hAnsi="Times New Roman"/>
                <w:snapToGrid w:val="0"/>
              </w:rPr>
              <w:t>Intrathekal 0,5 mg/ml Infusionslösung</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Austrija</w:t>
            </w:r>
          </w:p>
        </w:tc>
        <w:tc>
          <w:tcPr>
            <w:tcW w:w="7619" w:type="dxa"/>
          </w:tcPr>
          <w:p w:rsidR="00BB40A6" w:rsidRPr="001C0972" w:rsidRDefault="00BB40A6" w:rsidP="00874DAC">
            <w:pPr>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Baclofen </w:t>
            </w:r>
            <w:r w:rsidR="00874DAC" w:rsidRPr="001C0972">
              <w:rPr>
                <w:rFonts w:ascii="Times New Roman" w:eastAsia="Times New Roman" w:hAnsi="Times New Roman"/>
                <w:snapToGrid w:val="0"/>
              </w:rPr>
              <w:t xml:space="preserve">Sintetica </w:t>
            </w:r>
            <w:r w:rsidRPr="001C0972">
              <w:rPr>
                <w:rFonts w:ascii="Times New Roman" w:eastAsia="Times New Roman" w:hAnsi="Times New Roman"/>
                <w:snapToGrid w:val="0"/>
              </w:rPr>
              <w:t>0,5 mg/ml Intrathekal Infusionslösung</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Prancūzija</w:t>
            </w:r>
          </w:p>
        </w:tc>
        <w:tc>
          <w:tcPr>
            <w:tcW w:w="7619" w:type="dxa"/>
          </w:tcPr>
          <w:p w:rsidR="00BB40A6" w:rsidRPr="001C0972" w:rsidRDefault="00BB40A6" w:rsidP="00BB40A6">
            <w:pPr>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Baclofene Aguettant 0,5 mg/ml, solution pour perfusion pour voie intrathécale en ampoule</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Belgija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Baclofen Aguettant Intrathecal 10mg/20ml, solution pour perfusion / oplossing voor infusie / Infusionslösung</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Italija</w:t>
            </w:r>
          </w:p>
        </w:tc>
        <w:tc>
          <w:tcPr>
            <w:tcW w:w="7619" w:type="dxa"/>
          </w:tcPr>
          <w:p w:rsidR="00BB40A6" w:rsidRPr="001C0972" w:rsidRDefault="00D8614E" w:rsidP="00BB40A6">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NETEKA</w:t>
            </w:r>
            <w:r w:rsidR="00BB40A6" w:rsidRPr="001C0972">
              <w:rPr>
                <w:rFonts w:ascii="Times New Roman" w:eastAsia="Times New Roman" w:hAnsi="Times New Roman"/>
                <w:snapToGrid w:val="0"/>
              </w:rPr>
              <w:t xml:space="preserve"> 10 mg/20ml</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Didžioji Britanija</w:t>
            </w:r>
          </w:p>
        </w:tc>
        <w:tc>
          <w:tcPr>
            <w:tcW w:w="7619" w:type="dxa"/>
          </w:tcPr>
          <w:p w:rsidR="00BB40A6" w:rsidRPr="001C0972" w:rsidRDefault="00BB40A6" w:rsidP="00BB40A6">
            <w:pPr>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Baclofen Aguettant 0.5 mg/ml, solution for infusion</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Čekija</w:t>
            </w:r>
          </w:p>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Estija</w:t>
            </w:r>
          </w:p>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Vengrija</w:t>
            </w:r>
          </w:p>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Norvegija</w:t>
            </w:r>
          </w:p>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Lenkija</w:t>
            </w:r>
          </w:p>
          <w:p w:rsidR="00BB40A6" w:rsidRPr="001C0972" w:rsidRDefault="00BB40A6" w:rsidP="00BB40A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Švedija</w:t>
            </w:r>
          </w:p>
        </w:tc>
        <w:tc>
          <w:tcPr>
            <w:tcW w:w="7619"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b/>
              </w:rPr>
            </w:pPr>
            <w:r w:rsidRPr="001C0972">
              <w:rPr>
                <w:rFonts w:ascii="Times New Roman" w:eastAsia="Times New Roman" w:hAnsi="Times New Roman"/>
                <w:snapToGrid w:val="0"/>
              </w:rPr>
              <w:t>Baclofen Sintetica</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Danija</w:t>
            </w:r>
          </w:p>
        </w:tc>
        <w:tc>
          <w:tcPr>
            <w:tcW w:w="7619" w:type="dxa"/>
          </w:tcPr>
          <w:p w:rsidR="00BB40A6" w:rsidRPr="001C0972" w:rsidRDefault="00BB40A6" w:rsidP="00BB40A6">
            <w:pPr>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Baclofen Sintetica, 0,5 mg/ml Infusionsvæske, opløsning</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Graikija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szCs w:val="24"/>
                <w:lang w:eastAsia="zh-CN"/>
              </w:rPr>
            </w:pPr>
            <w:r w:rsidRPr="001C0972">
              <w:rPr>
                <w:rFonts w:ascii="Times New Roman" w:eastAsia="SimSun" w:hAnsi="Times New Roman"/>
                <w:szCs w:val="24"/>
                <w:lang w:eastAsia="zh-CN"/>
              </w:rPr>
              <w:t xml:space="preserve">Baclofen Sintetica, 0,5 mg/ml </w:t>
            </w:r>
            <w:r w:rsidRPr="001C0972">
              <w:rPr>
                <w:rFonts w:ascii="Times New Roman" w:eastAsia="SimSun" w:hAnsi="Times New Roman"/>
                <w:lang w:eastAsia="zh-CN"/>
              </w:rPr>
              <w:t>διάλυμα</w:t>
            </w:r>
            <w:r w:rsidRPr="001C0972">
              <w:rPr>
                <w:rFonts w:ascii="Times New Roman" w:eastAsia="SimSun" w:hAnsi="Times New Roman"/>
                <w:szCs w:val="24"/>
                <w:lang w:eastAsia="zh-CN"/>
              </w:rPr>
              <w:t xml:space="preserve"> </w:t>
            </w:r>
            <w:r w:rsidRPr="001C0972">
              <w:rPr>
                <w:rFonts w:ascii="Times New Roman" w:eastAsia="SimSun" w:hAnsi="Times New Roman"/>
                <w:lang w:eastAsia="zh-CN"/>
              </w:rPr>
              <w:t>για</w:t>
            </w:r>
            <w:r w:rsidRPr="001C0972">
              <w:rPr>
                <w:rFonts w:ascii="Times New Roman" w:eastAsia="SimSun" w:hAnsi="Times New Roman"/>
                <w:szCs w:val="24"/>
                <w:lang w:eastAsia="zh-CN"/>
              </w:rPr>
              <w:t xml:space="preserve"> </w:t>
            </w:r>
            <w:r w:rsidRPr="001C0972">
              <w:rPr>
                <w:rFonts w:ascii="Times New Roman" w:eastAsia="SimSun" w:hAnsi="Times New Roman"/>
                <w:lang w:eastAsia="zh-CN"/>
              </w:rPr>
              <w:t>έγχυση</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Suomija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Baclofen Sintetica, 0,5 mg/ml Infuusioneste, liuos</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Kroatija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Baklofen Sintetica Intratekalni 0,5 mg/ml otopina za infuziju</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Islandija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szCs w:val="24"/>
                <w:lang w:eastAsia="zh-CN"/>
              </w:rPr>
            </w:pPr>
            <w:r w:rsidRPr="001C0972">
              <w:rPr>
                <w:rFonts w:ascii="Times New Roman" w:eastAsia="SimSun" w:hAnsi="Times New Roman"/>
                <w:szCs w:val="24"/>
                <w:lang w:eastAsia="zh-CN"/>
              </w:rPr>
              <w:t>Baclofen Sintetica í mænuvökva, 0, 5 mg/ml Innrennslislyf, lausnin</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Lietuva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Baclofen Sintetica 0,5 mg/ml infuzinis tirpalas</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Latvija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szCs w:val="20"/>
                <w:lang w:eastAsia="zh-CN"/>
              </w:rPr>
              <w:t>Baclofen Sintetica, 0,5 mg/ml šķīdums infūzijām</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Nyderlandai</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Baclofen Sintetica Intrathecaal, 0.5 mg/ml Oplossing voor infusie</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Slovėnija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Baklofen Sintetica 0,5 mg/ml raztopina za infundiranje</w:t>
            </w:r>
          </w:p>
        </w:tc>
      </w:tr>
      <w:tr w:rsidR="00BB40A6" w:rsidRPr="001C0972" w:rsidTr="00B54A7B">
        <w:trPr>
          <w:trHeight w:val="20"/>
        </w:trPr>
        <w:tc>
          <w:tcPr>
            <w:tcW w:w="2055" w:type="dxa"/>
            <w:vAlign w:val="center"/>
          </w:tcPr>
          <w:p w:rsidR="00BB40A6" w:rsidRPr="001C0972" w:rsidRDefault="00BB40A6" w:rsidP="00BB40A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Slovakija</w:t>
            </w:r>
          </w:p>
        </w:tc>
        <w:tc>
          <w:tcPr>
            <w:tcW w:w="7619" w:type="dxa"/>
          </w:tcPr>
          <w:p w:rsidR="00BB40A6" w:rsidRPr="001C0972" w:rsidRDefault="00BB40A6" w:rsidP="00BB40A6">
            <w:pPr>
              <w:autoSpaceDE w:val="0"/>
              <w:autoSpaceDN w:val="0"/>
              <w:adjustRightInd w:val="0"/>
              <w:spacing w:after="0" w:line="240" w:lineRule="auto"/>
              <w:rPr>
                <w:rFonts w:ascii="Times New Roman" w:eastAsia="SimSun" w:hAnsi="Times New Roman"/>
                <w:lang w:eastAsia="zh-CN"/>
              </w:rPr>
            </w:pPr>
            <w:r w:rsidRPr="001C0972">
              <w:rPr>
                <w:rFonts w:ascii="Times New Roman" w:eastAsia="SimSun" w:hAnsi="Times New Roman"/>
                <w:lang w:eastAsia="zh-CN"/>
              </w:rPr>
              <w:t>Baclofen Sintetica 0,5 mg/ml infúzny roztok</w:t>
            </w:r>
          </w:p>
        </w:tc>
      </w:tr>
    </w:tbl>
    <w:p w:rsidR="00BB40A6" w:rsidRPr="001C0972" w:rsidRDefault="00BB40A6" w:rsidP="00BB40A6">
      <w:pPr>
        <w:numPr>
          <w:ilvl w:val="12"/>
          <w:numId w:val="0"/>
        </w:numPr>
        <w:spacing w:after="0" w:line="240" w:lineRule="auto"/>
        <w:jc w:val="both"/>
        <w:outlineLvl w:val="0"/>
        <w:rPr>
          <w:rFonts w:ascii="Times New Roman" w:eastAsia="Times New Roman" w:hAnsi="Times New Roman"/>
          <w:b/>
          <w:snapToGrid w:val="0"/>
        </w:rPr>
      </w:pPr>
    </w:p>
    <w:p w:rsidR="00D43473" w:rsidRDefault="00BB40A6" w:rsidP="00BB40A6">
      <w:pPr>
        <w:numPr>
          <w:ilvl w:val="12"/>
          <w:numId w:val="0"/>
        </w:numPr>
        <w:spacing w:after="0" w:line="240" w:lineRule="auto"/>
        <w:jc w:val="both"/>
        <w:outlineLvl w:val="0"/>
        <w:rPr>
          <w:rFonts w:ascii="Times New Roman" w:eastAsia="Times New Roman" w:hAnsi="Times New Roman"/>
          <w:b/>
          <w:snapToGrid w:val="0"/>
        </w:rPr>
      </w:pPr>
      <w:r w:rsidRPr="001C0972">
        <w:rPr>
          <w:rFonts w:ascii="Times New Roman" w:eastAsia="Times New Roman" w:hAnsi="Times New Roman"/>
          <w:b/>
          <w:snapToGrid w:val="0"/>
        </w:rPr>
        <w:t xml:space="preserve">Šis pakuotės lapelis paskutinį kartą peržiūrėtas </w:t>
      </w:r>
      <w:r w:rsidR="00D66ED2">
        <w:rPr>
          <w:rFonts w:ascii="Times New Roman" w:eastAsia="Times New Roman" w:hAnsi="Times New Roman"/>
          <w:b/>
          <w:snapToGrid w:val="0"/>
        </w:rPr>
        <w:t>202</w:t>
      </w:r>
      <w:r w:rsidR="00B15437">
        <w:rPr>
          <w:rFonts w:ascii="Times New Roman" w:eastAsia="Times New Roman" w:hAnsi="Times New Roman"/>
          <w:b/>
          <w:snapToGrid w:val="0"/>
        </w:rPr>
        <w:t>2</w:t>
      </w:r>
      <w:r w:rsidR="00D66ED2">
        <w:rPr>
          <w:rFonts w:ascii="Times New Roman" w:eastAsia="Times New Roman" w:hAnsi="Times New Roman"/>
          <w:b/>
          <w:snapToGrid w:val="0"/>
        </w:rPr>
        <w:t>-</w:t>
      </w:r>
      <w:r w:rsidR="00D8614E">
        <w:rPr>
          <w:rFonts w:ascii="Times New Roman" w:eastAsia="Times New Roman" w:hAnsi="Times New Roman"/>
          <w:b/>
          <w:snapToGrid w:val="0"/>
        </w:rPr>
        <w:t>12</w:t>
      </w:r>
      <w:r w:rsidR="00D66ED2">
        <w:rPr>
          <w:rFonts w:ascii="Times New Roman" w:eastAsia="Times New Roman" w:hAnsi="Times New Roman"/>
          <w:b/>
          <w:snapToGrid w:val="0"/>
        </w:rPr>
        <w:t>-</w:t>
      </w:r>
      <w:r w:rsidR="00D8614E">
        <w:rPr>
          <w:rFonts w:ascii="Times New Roman" w:eastAsia="Times New Roman" w:hAnsi="Times New Roman"/>
          <w:b/>
          <w:snapToGrid w:val="0"/>
        </w:rPr>
        <w:t>2</w:t>
      </w:r>
      <w:r w:rsidR="00B15437">
        <w:rPr>
          <w:rFonts w:ascii="Times New Roman" w:eastAsia="Times New Roman" w:hAnsi="Times New Roman"/>
          <w:b/>
          <w:snapToGrid w:val="0"/>
        </w:rPr>
        <w:t>1</w:t>
      </w:r>
      <w:r w:rsidR="00D66ED2">
        <w:rPr>
          <w:rFonts w:ascii="Times New Roman" w:eastAsia="Times New Roman" w:hAnsi="Times New Roman"/>
          <w:b/>
          <w:snapToGrid w:val="0"/>
        </w:rPr>
        <w:t>.</w:t>
      </w:r>
    </w:p>
    <w:p w:rsidR="00AD54B2" w:rsidRPr="001C0972" w:rsidRDefault="00AD54B2" w:rsidP="00BB40A6">
      <w:pPr>
        <w:numPr>
          <w:ilvl w:val="12"/>
          <w:numId w:val="0"/>
        </w:numPr>
        <w:spacing w:after="0" w:line="240" w:lineRule="auto"/>
        <w:jc w:val="both"/>
        <w:outlineLvl w:val="0"/>
        <w:rPr>
          <w:rFonts w:ascii="Times New Roman" w:eastAsia="Times New Roman" w:hAnsi="Times New Roman"/>
          <w:b/>
          <w:snapToGrid w:val="0"/>
        </w:rPr>
      </w:pPr>
    </w:p>
    <w:p w:rsidR="00BB40A6" w:rsidRPr="001C0972" w:rsidRDefault="00BB40A6" w:rsidP="00BB40A6">
      <w:pPr>
        <w:numPr>
          <w:ilvl w:val="12"/>
          <w:numId w:val="0"/>
        </w:num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C0972">
        <w:rPr>
          <w:rFonts w:ascii="Times New Roman" w:eastAsia="Times New Roman" w:hAnsi="Times New Roman"/>
          <w:i/>
          <w:snapToGrid w:val="0"/>
        </w:rPr>
        <w:t xml:space="preserve"> </w:t>
      </w:r>
      <w:hyperlink r:id="rId15" w:history="1">
        <w:r w:rsidRPr="001C0972">
          <w:rPr>
            <w:rFonts w:ascii="Times New Roman" w:eastAsia="SimSun" w:hAnsi="Times New Roman"/>
            <w:snapToGrid w:val="0"/>
            <w:u w:val="single"/>
          </w:rPr>
          <w:t>http://www.vvkt.lt/</w:t>
        </w:r>
      </w:hyperlink>
      <w:r w:rsidRPr="001C0972">
        <w:rPr>
          <w:rFonts w:ascii="Times New Roman" w:eastAsia="Times New Roman" w:hAnsi="Times New Roman"/>
          <w:snapToGrid w:val="0"/>
        </w:rPr>
        <w:t xml:space="preserve">.          </w:t>
      </w:r>
    </w:p>
    <w:p w:rsidR="000A009F" w:rsidRPr="001C0972" w:rsidRDefault="000A009F"/>
    <w:sectPr w:rsidR="000A009F" w:rsidRPr="001C0972" w:rsidSect="00B54A7B">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51" w:rsidRDefault="00343951">
      <w:pPr>
        <w:spacing w:after="0" w:line="240" w:lineRule="auto"/>
      </w:pPr>
      <w:r>
        <w:separator/>
      </w:r>
    </w:p>
  </w:endnote>
  <w:endnote w:type="continuationSeparator" w:id="0">
    <w:p w:rsidR="00343951" w:rsidRDefault="0034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43" w:rsidRDefault="00FB3D43">
    <w:pPr>
      <w:pStyle w:val="Porat"/>
      <w:jc w:val="right"/>
    </w:pPr>
    <w:r>
      <w:fldChar w:fldCharType="begin"/>
    </w:r>
    <w:r>
      <w:instrText>PAGE   \* MERGEFORMAT</w:instrText>
    </w:r>
    <w:r>
      <w:fldChar w:fldCharType="separate"/>
    </w:r>
    <w:r w:rsidR="00901A98" w:rsidRPr="00901A98">
      <w:rPr>
        <w:noProof/>
        <w:lang w:val="it-IT"/>
      </w:rPr>
      <w:t>17</w:t>
    </w:r>
    <w:r>
      <w:fldChar w:fldCharType="end"/>
    </w:r>
  </w:p>
  <w:p w:rsidR="00FB3D43" w:rsidRDefault="00FB3D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51" w:rsidRDefault="00343951">
      <w:pPr>
        <w:spacing w:after="0" w:line="240" w:lineRule="auto"/>
      </w:pPr>
      <w:r>
        <w:separator/>
      </w:r>
    </w:p>
  </w:footnote>
  <w:footnote w:type="continuationSeparator" w:id="0">
    <w:p w:rsidR="00343951" w:rsidRDefault="00343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1D486E"/>
    <w:multiLevelType w:val="hybridMultilevel"/>
    <w:tmpl w:val="CE6CB1A4"/>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D073B"/>
    <w:multiLevelType w:val="hybridMultilevel"/>
    <w:tmpl w:val="651EA4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437079"/>
    <w:multiLevelType w:val="hybridMultilevel"/>
    <w:tmpl w:val="BF989B2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BA4A0D"/>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DB07FF"/>
    <w:multiLevelType w:val="hybridMultilevel"/>
    <w:tmpl w:val="1482FED8"/>
    <w:lvl w:ilvl="0" w:tplc="8C0641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645A8"/>
    <w:multiLevelType w:val="hybridMultilevel"/>
    <w:tmpl w:val="581A52F4"/>
    <w:lvl w:ilvl="0" w:tplc="830260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0EC0F09"/>
    <w:multiLevelType w:val="hybridMultilevel"/>
    <w:tmpl w:val="F87E89E4"/>
    <w:lvl w:ilvl="0" w:tplc="830260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B4FC6"/>
    <w:multiLevelType w:val="hybridMultilevel"/>
    <w:tmpl w:val="470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8"/>
  </w:num>
  <w:num w:numId="8">
    <w:abstractNumId w:val="6"/>
  </w:num>
  <w:num w:numId="9">
    <w:abstractNumId w:val="1"/>
  </w:num>
  <w:num w:numId="10">
    <w:abstractNumId w:val="7"/>
  </w:num>
  <w:num w:numId="11">
    <w:abstractNumId w:val="9"/>
  </w:num>
  <w:num w:numId="12">
    <w:abstractNumId w:val="13"/>
  </w:num>
  <w:num w:numId="13">
    <w:abstractNumId w:val="5"/>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40"/>
    <w:rsid w:val="00082F65"/>
    <w:rsid w:val="000A009F"/>
    <w:rsid w:val="000B0AF7"/>
    <w:rsid w:val="000E5263"/>
    <w:rsid w:val="000F04EF"/>
    <w:rsid w:val="001807B3"/>
    <w:rsid w:val="0018755F"/>
    <w:rsid w:val="00195CFC"/>
    <w:rsid w:val="001C0972"/>
    <w:rsid w:val="001D3774"/>
    <w:rsid w:val="001E40E4"/>
    <w:rsid w:val="0021309C"/>
    <w:rsid w:val="00282DF8"/>
    <w:rsid w:val="00283248"/>
    <w:rsid w:val="002C5144"/>
    <w:rsid w:val="00301343"/>
    <w:rsid w:val="003150DA"/>
    <w:rsid w:val="00325E21"/>
    <w:rsid w:val="00343951"/>
    <w:rsid w:val="003550FF"/>
    <w:rsid w:val="00367ADC"/>
    <w:rsid w:val="00371ED4"/>
    <w:rsid w:val="003A502E"/>
    <w:rsid w:val="003B7B73"/>
    <w:rsid w:val="003D260E"/>
    <w:rsid w:val="003D2CA3"/>
    <w:rsid w:val="003E2762"/>
    <w:rsid w:val="003E7048"/>
    <w:rsid w:val="00474350"/>
    <w:rsid w:val="004F6385"/>
    <w:rsid w:val="00591AC2"/>
    <w:rsid w:val="005B3932"/>
    <w:rsid w:val="005C0303"/>
    <w:rsid w:val="005D5969"/>
    <w:rsid w:val="00643029"/>
    <w:rsid w:val="00671E3C"/>
    <w:rsid w:val="00682F9D"/>
    <w:rsid w:val="006D514E"/>
    <w:rsid w:val="006E6FEE"/>
    <w:rsid w:val="006F3356"/>
    <w:rsid w:val="006F5AB8"/>
    <w:rsid w:val="007338C2"/>
    <w:rsid w:val="00744C46"/>
    <w:rsid w:val="00772A56"/>
    <w:rsid w:val="007B4095"/>
    <w:rsid w:val="00833232"/>
    <w:rsid w:val="008339B2"/>
    <w:rsid w:val="008433F5"/>
    <w:rsid w:val="0085598C"/>
    <w:rsid w:val="00874DAC"/>
    <w:rsid w:val="0088136F"/>
    <w:rsid w:val="008B6C40"/>
    <w:rsid w:val="00901A98"/>
    <w:rsid w:val="0091544A"/>
    <w:rsid w:val="009605E7"/>
    <w:rsid w:val="00976D3B"/>
    <w:rsid w:val="00981601"/>
    <w:rsid w:val="00986E96"/>
    <w:rsid w:val="009B5D82"/>
    <w:rsid w:val="009D1CEB"/>
    <w:rsid w:val="009E1E07"/>
    <w:rsid w:val="009F6176"/>
    <w:rsid w:val="00A105E9"/>
    <w:rsid w:val="00A31D79"/>
    <w:rsid w:val="00A5353A"/>
    <w:rsid w:val="00A72F01"/>
    <w:rsid w:val="00A90E85"/>
    <w:rsid w:val="00AA45F9"/>
    <w:rsid w:val="00AB5479"/>
    <w:rsid w:val="00AD54B2"/>
    <w:rsid w:val="00AD6684"/>
    <w:rsid w:val="00B07DD4"/>
    <w:rsid w:val="00B15437"/>
    <w:rsid w:val="00B20244"/>
    <w:rsid w:val="00B5165B"/>
    <w:rsid w:val="00B54A7B"/>
    <w:rsid w:val="00B77E38"/>
    <w:rsid w:val="00B84528"/>
    <w:rsid w:val="00BB40A6"/>
    <w:rsid w:val="00BD7A63"/>
    <w:rsid w:val="00BD7F67"/>
    <w:rsid w:val="00BF4CE8"/>
    <w:rsid w:val="00C25B1B"/>
    <w:rsid w:val="00C31CE0"/>
    <w:rsid w:val="00C77829"/>
    <w:rsid w:val="00CE52B1"/>
    <w:rsid w:val="00CF4A50"/>
    <w:rsid w:val="00CF70AE"/>
    <w:rsid w:val="00D10185"/>
    <w:rsid w:val="00D43473"/>
    <w:rsid w:val="00D53EBD"/>
    <w:rsid w:val="00D66ED2"/>
    <w:rsid w:val="00D72E0A"/>
    <w:rsid w:val="00D8614E"/>
    <w:rsid w:val="00DB2846"/>
    <w:rsid w:val="00E02E35"/>
    <w:rsid w:val="00E75E40"/>
    <w:rsid w:val="00EF31CF"/>
    <w:rsid w:val="00F046E0"/>
    <w:rsid w:val="00F41695"/>
    <w:rsid w:val="00F44BB2"/>
    <w:rsid w:val="00F45B17"/>
    <w:rsid w:val="00F8777E"/>
    <w:rsid w:val="00F91B58"/>
    <w:rsid w:val="00FB3D43"/>
    <w:rsid w:val="00FF1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85392-891A-4B70-B9DF-0FD0333F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BB40A6"/>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BB40A6"/>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BB40A6"/>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BB40A6"/>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BB40A6"/>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BB40A6"/>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BB40A6"/>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BB40A6"/>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BB40A6"/>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B40A6"/>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BB40A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BB40A6"/>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BB40A6"/>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BB40A6"/>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BB40A6"/>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BB40A6"/>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BB40A6"/>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BB40A6"/>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BB40A6"/>
  </w:style>
  <w:style w:type="paragraph" w:styleId="Porat">
    <w:name w:val="footer"/>
    <w:basedOn w:val="prastasis"/>
    <w:link w:val="PoratDiagrama"/>
    <w:uiPriority w:val="99"/>
    <w:rsid w:val="00BB40A6"/>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BB40A6"/>
    <w:rPr>
      <w:rFonts w:ascii="Times New Roman" w:eastAsia="Times New Roman" w:hAnsi="Times New Roman" w:cs="Times New Roman"/>
      <w:snapToGrid w:val="0"/>
      <w:sz w:val="20"/>
      <w:szCs w:val="20"/>
      <w:lang w:val="en-GB" w:eastAsia="x-none"/>
    </w:rPr>
  </w:style>
  <w:style w:type="character" w:customStyle="1" w:styleId="HeaderChar">
    <w:name w:val="Header Char"/>
    <w:rsid w:val="00BB40A6"/>
    <w:rPr>
      <w:snapToGrid w:val="0"/>
      <w:sz w:val="22"/>
      <w:lang w:val="en-GB" w:eastAsia="en-US"/>
    </w:rPr>
  </w:style>
  <w:style w:type="character" w:styleId="Puslapionumeris">
    <w:name w:val="page number"/>
    <w:uiPriority w:val="99"/>
    <w:rsid w:val="00BB40A6"/>
    <w:rPr>
      <w:rFonts w:cs="Times New Roman"/>
    </w:rPr>
  </w:style>
  <w:style w:type="character" w:styleId="Hipersaitas">
    <w:name w:val="Hyperlink"/>
    <w:uiPriority w:val="99"/>
    <w:rsid w:val="00BB40A6"/>
    <w:rPr>
      <w:color w:val="0000FF"/>
      <w:u w:val="single"/>
    </w:rPr>
  </w:style>
  <w:style w:type="paragraph" w:customStyle="1" w:styleId="BodytextAgency">
    <w:name w:val="Body text (Agency)"/>
    <w:basedOn w:val="prastasis"/>
    <w:link w:val="BodytextAgencyChar"/>
    <w:uiPriority w:val="99"/>
    <w:rsid w:val="00BB40A6"/>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BB40A6"/>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BB40A6"/>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BB40A6"/>
    <w:rPr>
      <w:rFonts w:ascii="Courier New" w:hAnsi="Courier New"/>
      <w:color w:val="00FF00"/>
      <w:sz w:val="40"/>
    </w:rPr>
  </w:style>
  <w:style w:type="character" w:customStyle="1" w:styleId="tw4winTerm">
    <w:name w:val="tw4winTerm"/>
    <w:uiPriority w:val="99"/>
    <w:rsid w:val="00BB40A6"/>
    <w:rPr>
      <w:color w:val="0000FF"/>
    </w:rPr>
  </w:style>
  <w:style w:type="character" w:customStyle="1" w:styleId="tw4winPopup">
    <w:name w:val="tw4winPopup"/>
    <w:uiPriority w:val="99"/>
    <w:rsid w:val="00BB40A6"/>
    <w:rPr>
      <w:rFonts w:ascii="Courier New" w:hAnsi="Courier New"/>
      <w:noProof/>
      <w:color w:val="008000"/>
    </w:rPr>
  </w:style>
  <w:style w:type="character" w:customStyle="1" w:styleId="tw4winJump">
    <w:name w:val="tw4winJump"/>
    <w:uiPriority w:val="99"/>
    <w:rsid w:val="00BB40A6"/>
    <w:rPr>
      <w:rFonts w:ascii="Courier New" w:hAnsi="Courier New"/>
      <w:noProof/>
      <w:color w:val="008080"/>
    </w:rPr>
  </w:style>
  <w:style w:type="character" w:customStyle="1" w:styleId="tw4winExternal">
    <w:name w:val="tw4winExternal"/>
    <w:uiPriority w:val="99"/>
    <w:rsid w:val="00BB40A6"/>
    <w:rPr>
      <w:rFonts w:ascii="Courier New" w:hAnsi="Courier New"/>
      <w:noProof/>
      <w:color w:val="808080"/>
    </w:rPr>
  </w:style>
  <w:style w:type="character" w:customStyle="1" w:styleId="tw4winInternal">
    <w:name w:val="tw4winInternal"/>
    <w:uiPriority w:val="99"/>
    <w:rsid w:val="00BB40A6"/>
    <w:rPr>
      <w:rFonts w:ascii="Courier New" w:hAnsi="Courier New"/>
      <w:noProof/>
      <w:color w:val="FF0000"/>
    </w:rPr>
  </w:style>
  <w:style w:type="character" w:customStyle="1" w:styleId="DONOTTRANSLATE">
    <w:name w:val="DO_NOT_TRANSLATE"/>
    <w:uiPriority w:val="99"/>
    <w:rsid w:val="00BB40A6"/>
    <w:rPr>
      <w:rFonts w:ascii="Courier New" w:hAnsi="Courier New"/>
      <w:noProof/>
      <w:color w:val="800000"/>
    </w:rPr>
  </w:style>
  <w:style w:type="paragraph" w:styleId="Debesliotekstas">
    <w:name w:val="Balloon Text"/>
    <w:basedOn w:val="prastasis"/>
    <w:link w:val="DebesliotekstasDiagrama"/>
    <w:uiPriority w:val="99"/>
    <w:rsid w:val="00BB40A6"/>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BB40A6"/>
    <w:rPr>
      <w:rFonts w:ascii="Tahoma" w:eastAsia="Times New Roman" w:hAnsi="Tahoma" w:cs="Times New Roman"/>
      <w:snapToGrid w:val="0"/>
      <w:sz w:val="16"/>
      <w:szCs w:val="16"/>
      <w:lang w:val="en-GB" w:eastAsia="x-none"/>
    </w:rPr>
  </w:style>
  <w:style w:type="character" w:styleId="Komentaronuoroda">
    <w:name w:val="annotation reference"/>
    <w:uiPriority w:val="99"/>
    <w:rsid w:val="00BB40A6"/>
    <w:rPr>
      <w:sz w:val="16"/>
      <w:szCs w:val="16"/>
    </w:rPr>
  </w:style>
  <w:style w:type="paragraph" w:styleId="Komentarotekstas">
    <w:name w:val="annotation text"/>
    <w:basedOn w:val="prastasis"/>
    <w:link w:val="KomentarotekstasDiagrama"/>
    <w:uiPriority w:val="99"/>
    <w:rsid w:val="00BB40A6"/>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BB40A6"/>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BB40A6"/>
    <w:rPr>
      <w:b/>
      <w:bCs/>
    </w:rPr>
  </w:style>
  <w:style w:type="character" w:customStyle="1" w:styleId="KomentarotemaDiagrama">
    <w:name w:val="Komentaro tema Diagrama"/>
    <w:link w:val="Komentarotema"/>
    <w:uiPriority w:val="99"/>
    <w:rsid w:val="00BB40A6"/>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BB40A6"/>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BB40A6"/>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BB40A6"/>
    <w:rPr>
      <w:rFonts w:ascii="Courier New" w:hAnsi="Courier New"/>
      <w:vanish/>
      <w:color w:val="800080"/>
      <w:sz w:val="24"/>
      <w:vertAlign w:val="subscript"/>
    </w:rPr>
  </w:style>
  <w:style w:type="paragraph" w:styleId="Antrats">
    <w:name w:val="header"/>
    <w:basedOn w:val="prastasis"/>
    <w:link w:val="AntratsDiagrama"/>
    <w:rsid w:val="00BB40A6"/>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sid w:val="00BB40A6"/>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BB40A6"/>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BB40A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B40A6"/>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BB40A6"/>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BB40A6"/>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BB40A6"/>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BB40A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BB40A6"/>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BB40A6"/>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BB40A6"/>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BB40A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BB40A6"/>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BB40A6"/>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B40A6"/>
    <w:pPr>
      <w:tabs>
        <w:tab w:val="clear" w:pos="720"/>
        <w:tab w:val="num" w:pos="360"/>
      </w:tabs>
      <w:ind w:left="709" w:hanging="425"/>
    </w:pPr>
    <w:rPr>
      <w:sz w:val="22"/>
    </w:rPr>
  </w:style>
  <w:style w:type="paragraph" w:customStyle="1" w:styleId="AHeader3">
    <w:name w:val="AHeader 3"/>
    <w:basedOn w:val="AHeader2"/>
    <w:uiPriority w:val="99"/>
    <w:rsid w:val="00BB40A6"/>
    <w:pPr>
      <w:ind w:left="1276" w:hanging="567"/>
    </w:pPr>
  </w:style>
  <w:style w:type="paragraph" w:customStyle="1" w:styleId="AHeader2abc">
    <w:name w:val="AHeader 2 abc"/>
    <w:basedOn w:val="AHeader3"/>
    <w:uiPriority w:val="99"/>
    <w:rsid w:val="00BB40A6"/>
    <w:pPr>
      <w:jc w:val="both"/>
    </w:pPr>
    <w:rPr>
      <w:b w:val="0"/>
      <w:bCs w:val="0"/>
    </w:rPr>
  </w:style>
  <w:style w:type="paragraph" w:customStyle="1" w:styleId="AHeader3abc">
    <w:name w:val="AHeader 3 abc"/>
    <w:basedOn w:val="AHeader2abc"/>
    <w:uiPriority w:val="99"/>
    <w:rsid w:val="00BB40A6"/>
    <w:pPr>
      <w:ind w:left="1701" w:hanging="425"/>
    </w:pPr>
  </w:style>
  <w:style w:type="paragraph" w:styleId="Pagrindiniotekstotrauka3">
    <w:name w:val="Body Text Indent 3"/>
    <w:basedOn w:val="prastasis"/>
    <w:link w:val="Pagrindiniotekstotrauka3Diagrama"/>
    <w:uiPriority w:val="99"/>
    <w:rsid w:val="00BB40A6"/>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BB40A6"/>
    <w:rPr>
      <w:rFonts w:ascii="Times New Roman" w:eastAsia="SimSun" w:hAnsi="Times New Roman" w:cs="Times New Roman"/>
      <w:sz w:val="20"/>
      <w:szCs w:val="21"/>
      <w:lang w:val="en-GB" w:eastAsia="x-none"/>
    </w:rPr>
  </w:style>
  <w:style w:type="character" w:styleId="Perirtashipersaitas">
    <w:name w:val="FollowedHyperlink"/>
    <w:uiPriority w:val="99"/>
    <w:rsid w:val="00BB40A6"/>
    <w:rPr>
      <w:rFonts w:cs="Times New Roman"/>
      <w:color w:val="800080"/>
      <w:u w:val="single"/>
    </w:rPr>
  </w:style>
  <w:style w:type="character" w:styleId="Grietas">
    <w:name w:val="Strong"/>
    <w:uiPriority w:val="99"/>
    <w:qFormat/>
    <w:rsid w:val="00BB40A6"/>
    <w:rPr>
      <w:rFonts w:cs="Times New Roman"/>
      <w:b/>
      <w:bCs/>
    </w:rPr>
  </w:style>
  <w:style w:type="character" w:customStyle="1" w:styleId="BodytextAgencyChar">
    <w:name w:val="Body text (Agency) Char"/>
    <w:link w:val="BodytextAgency"/>
    <w:uiPriority w:val="99"/>
    <w:locked/>
    <w:rsid w:val="00BB40A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B40A6"/>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B40A6"/>
    <w:pPr>
      <w:keepNext/>
    </w:pPr>
    <w:rPr>
      <w:rFonts w:eastAsia="SimSun" w:cs="Verdana"/>
      <w:b/>
      <w:snapToGrid/>
      <w:szCs w:val="18"/>
      <w:lang w:eastAsia="en-GB"/>
    </w:rPr>
  </w:style>
  <w:style w:type="character" w:customStyle="1" w:styleId="NormalAgencyChar">
    <w:name w:val="Normal (Agency) Char"/>
    <w:link w:val="NormalAgency"/>
    <w:uiPriority w:val="99"/>
    <w:locked/>
    <w:rsid w:val="00BB40A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B40A6"/>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BB40A6"/>
    <w:rPr>
      <w:rFonts w:ascii="Courier New" w:eastAsia="SimSun" w:hAnsi="Courier New" w:cs="Times New Roman"/>
      <w:sz w:val="20"/>
      <w:szCs w:val="20"/>
      <w:lang w:val="en-US" w:eastAsia="x-none"/>
    </w:rPr>
  </w:style>
  <w:style w:type="paragraph" w:customStyle="1" w:styleId="Default">
    <w:name w:val="Default"/>
    <w:rsid w:val="00BB40A6"/>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BB40A6"/>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BB40A6"/>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BB40A6"/>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BB40A6"/>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BB40A6"/>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BB40A6"/>
    <w:rPr>
      <w:rFonts w:ascii="Times New Roman" w:eastAsia="SimSun" w:hAnsi="Times New Roman" w:cs="Times New Roman"/>
      <w:noProof/>
      <w:sz w:val="20"/>
      <w:szCs w:val="20"/>
      <w:lang w:val="x-none" w:eastAsia="x-none"/>
    </w:rPr>
  </w:style>
  <w:style w:type="character" w:customStyle="1" w:styleId="CharChar12">
    <w:name w:val="Char Char12"/>
    <w:locked/>
    <w:rsid w:val="00BB40A6"/>
    <w:rPr>
      <w:snapToGrid w:val="0"/>
      <w:lang w:val="en-GB" w:eastAsia="en-US" w:bidi="ar-SA"/>
    </w:rPr>
  </w:style>
  <w:style w:type="paragraph" w:styleId="Sraopastraipa">
    <w:name w:val="List Paragraph"/>
    <w:basedOn w:val="prastasis"/>
    <w:uiPriority w:val="34"/>
    <w:qFormat/>
    <w:rsid w:val="00BB40A6"/>
    <w:pPr>
      <w:tabs>
        <w:tab w:val="left" w:pos="567"/>
      </w:tabs>
      <w:spacing w:after="0" w:line="260" w:lineRule="exact"/>
      <w:ind w:left="720"/>
      <w:contextualSpacing/>
    </w:pPr>
    <w:rPr>
      <w:rFonts w:ascii="Times New Roman" w:eastAsia="Times New Roman" w:hAnsi="Times New Roman"/>
      <w:szCs w:val="20"/>
      <w:lang w:val="en-GB"/>
    </w:rPr>
  </w:style>
  <w:style w:type="character" w:styleId="Emfaz">
    <w:name w:val="Emphasis"/>
    <w:uiPriority w:val="20"/>
    <w:qFormat/>
    <w:rsid w:val="00BB40A6"/>
    <w:rPr>
      <w:i/>
      <w:iCs/>
    </w:rPr>
  </w:style>
  <w:style w:type="paragraph" w:styleId="Betarp">
    <w:name w:val="No Spacing"/>
    <w:uiPriority w:val="1"/>
    <w:qFormat/>
    <w:rsid w:val="00BB40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7557">
      <w:bodyDiv w:val="1"/>
      <w:marLeft w:val="0"/>
      <w:marRight w:val="0"/>
      <w:marTop w:val="0"/>
      <w:marBottom w:val="0"/>
      <w:divBdr>
        <w:top w:val="none" w:sz="0" w:space="0" w:color="auto"/>
        <w:left w:val="none" w:sz="0" w:space="0" w:color="auto"/>
        <w:bottom w:val="none" w:sz="0" w:space="0" w:color="auto"/>
        <w:right w:val="none" w:sz="0" w:space="0" w:color="auto"/>
      </w:divBdr>
    </w:div>
    <w:div w:id="1199707715">
      <w:bodyDiv w:val="1"/>
      <w:marLeft w:val="0"/>
      <w:marRight w:val="0"/>
      <w:marTop w:val="0"/>
      <w:marBottom w:val="0"/>
      <w:divBdr>
        <w:top w:val="none" w:sz="0" w:space="0" w:color="auto"/>
        <w:left w:val="none" w:sz="0" w:space="0" w:color="auto"/>
        <w:bottom w:val="none" w:sz="0" w:space="0" w:color="auto"/>
        <w:right w:val="none" w:sz="0" w:space="0" w:color="auto"/>
      </w:divBdr>
    </w:div>
    <w:div w:id="179143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4B74-5726-4B19-A549-00EC1E6A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44075</Words>
  <Characters>25123</Characters>
  <Application>Microsoft Office Word</Application>
  <DocSecurity>4</DocSecurity>
  <Lines>209</Lines>
  <Paragraphs>138</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69060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2023-02-28T07:34:00Z</dcterms:created>
  <dcterms:modified xsi:type="dcterms:W3CDTF">2023-02-28T07:34:00Z</dcterms:modified>
</cp:coreProperties>
</file>