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F23F3" w14:textId="77777777" w:rsidR="00095F45" w:rsidRPr="003041B8" w:rsidRDefault="00095F45" w:rsidP="00095F45">
      <w:pPr>
        <w:tabs>
          <w:tab w:val="left" w:pos="567"/>
        </w:tabs>
        <w:ind w:left="567" w:hanging="567"/>
        <w:jc w:val="center"/>
        <w:outlineLvl w:val="0"/>
        <w:rPr>
          <w:rFonts w:eastAsia="Times New Roman" w:cs="Times New Roman"/>
          <w:b/>
          <w:caps/>
          <w:sz w:val="22"/>
          <w:szCs w:val="22"/>
          <w:lang w:val="lt-LT" w:eastAsia="en-US"/>
        </w:rPr>
      </w:pPr>
      <w:bookmarkStart w:id="0" w:name="_Toc129243263"/>
      <w:bookmarkStart w:id="1" w:name="_Toc129243138"/>
      <w:r w:rsidRPr="003041B8">
        <w:rPr>
          <w:rFonts w:eastAsia="Times New Roman" w:cs="Times New Roman"/>
          <w:b/>
          <w:caps/>
          <w:sz w:val="22"/>
          <w:szCs w:val="22"/>
          <w:lang w:val="lt-LT" w:eastAsia="en-US"/>
        </w:rPr>
        <w:t>P</w:t>
      </w:r>
      <w:r w:rsidRPr="003041B8">
        <w:rPr>
          <w:rFonts w:eastAsia="Times New Roman" w:cs="Times New Roman"/>
          <w:b/>
          <w:sz w:val="22"/>
          <w:szCs w:val="22"/>
          <w:lang w:val="lt-LT" w:eastAsia="en-US"/>
        </w:rPr>
        <w:t>akuotės lapelis</w:t>
      </w:r>
      <w:r w:rsidRPr="003041B8">
        <w:rPr>
          <w:rFonts w:eastAsia="Times New Roman" w:cs="Times New Roman"/>
          <w:b/>
          <w:caps/>
          <w:sz w:val="22"/>
          <w:szCs w:val="22"/>
          <w:lang w:val="lt-LT" w:eastAsia="en-US"/>
        </w:rPr>
        <w:t xml:space="preserve">: </w:t>
      </w:r>
      <w:r w:rsidRPr="003041B8">
        <w:rPr>
          <w:rFonts w:eastAsia="Times New Roman" w:cs="Times New Roman"/>
          <w:b/>
          <w:sz w:val="22"/>
          <w:szCs w:val="22"/>
          <w:lang w:val="lt-LT" w:eastAsia="en-US"/>
        </w:rPr>
        <w:t>informacija vartotojui</w:t>
      </w:r>
      <w:bookmarkEnd w:id="0"/>
      <w:bookmarkEnd w:id="1"/>
    </w:p>
    <w:p w14:paraId="7882E3BC" w14:textId="77777777" w:rsidR="00095F45" w:rsidRPr="005707F4" w:rsidRDefault="00095F45" w:rsidP="00095F45">
      <w:pPr>
        <w:rPr>
          <w:rFonts w:eastAsia="Cambria" w:cs="Times New Roman"/>
          <w:sz w:val="22"/>
          <w:szCs w:val="22"/>
          <w:lang w:val="lt-LT" w:eastAsia="en-US"/>
        </w:rPr>
      </w:pPr>
    </w:p>
    <w:p w14:paraId="5067A7EB" w14:textId="77777777" w:rsidR="00095F45" w:rsidRPr="003041B8" w:rsidRDefault="00095F45" w:rsidP="00095F45">
      <w:pPr>
        <w:jc w:val="center"/>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75 mg/25 mg </w:t>
      </w:r>
      <w:r w:rsidRPr="00064327">
        <w:rPr>
          <w:rFonts w:eastAsia="Times New Roman" w:cs="Times New Roman"/>
          <w:b/>
          <w:sz w:val="22"/>
          <w:szCs w:val="22"/>
          <w:lang w:val="lt-LT" w:eastAsia="lt-LT"/>
        </w:rPr>
        <w:t xml:space="preserve">granulės geriamajam tirpalui paketėlyje </w:t>
      </w:r>
    </w:p>
    <w:p w14:paraId="33A1CFB1" w14:textId="77777777" w:rsidR="00095F45" w:rsidRPr="003041B8" w:rsidRDefault="00095F45" w:rsidP="00095F45">
      <w:pPr>
        <w:jc w:val="cente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ramadolio</w:t>
      </w:r>
      <w:proofErr w:type="spellEnd"/>
      <w:r w:rsidRPr="003041B8">
        <w:rPr>
          <w:rFonts w:eastAsia="Times New Roman" w:cs="Times New Roman"/>
          <w:sz w:val="22"/>
          <w:szCs w:val="22"/>
          <w:lang w:val="lt-LT" w:eastAsia="lt-LT"/>
        </w:rPr>
        <w:t xml:space="preserve"> hidrochloridas/</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eksketoprofenas</w:t>
      </w:r>
      <w:proofErr w:type="spellEnd"/>
    </w:p>
    <w:p w14:paraId="61A993AA" w14:textId="77777777" w:rsidR="00095F45" w:rsidRDefault="00095F45" w:rsidP="00095F45">
      <w:pPr>
        <w:rPr>
          <w:rFonts w:eastAsia="Cambria" w:cs="Times New Roman"/>
          <w:sz w:val="22"/>
          <w:szCs w:val="22"/>
          <w:lang w:val="lt-LT" w:eastAsia="en-US"/>
        </w:rPr>
      </w:pPr>
    </w:p>
    <w:p w14:paraId="4192BCD8" w14:textId="77777777" w:rsidR="00095F45" w:rsidRPr="005707F4" w:rsidRDefault="00095F45" w:rsidP="00095F45">
      <w:pPr>
        <w:rPr>
          <w:rFonts w:eastAsia="Cambria" w:cs="Times New Roman"/>
          <w:sz w:val="22"/>
          <w:szCs w:val="22"/>
          <w:lang w:val="lt-LT" w:eastAsia="en-US"/>
        </w:rPr>
      </w:pPr>
    </w:p>
    <w:p w14:paraId="35638D60" w14:textId="77777777" w:rsidR="00095F45" w:rsidRPr="005707F4" w:rsidRDefault="00095F45" w:rsidP="00095F45">
      <w:pPr>
        <w:rPr>
          <w:rFonts w:eastAsia="Cambria" w:cs="Times New Roman"/>
          <w:b/>
          <w:sz w:val="22"/>
          <w:szCs w:val="22"/>
          <w:lang w:val="lt-LT" w:eastAsia="en-US"/>
        </w:rPr>
      </w:pPr>
      <w:r w:rsidRPr="005707F4">
        <w:rPr>
          <w:rFonts w:eastAsia="Cambria" w:cs="Times New Roman"/>
          <w:b/>
          <w:sz w:val="22"/>
          <w:szCs w:val="22"/>
          <w:lang w:val="lt-LT" w:eastAsia="en-US"/>
        </w:rPr>
        <w:t>Atidžiai perskaitykite visą šį lapelį, prieš pradėdami vartoti vaistą, nes jame pateikiama jums svarbi informacija.</w:t>
      </w:r>
    </w:p>
    <w:p w14:paraId="47336CB9" w14:textId="77777777" w:rsidR="00095F45" w:rsidRPr="005707F4" w:rsidRDefault="00095F45" w:rsidP="00095F45">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Neišmeskite šio lapelio, nes vėl gali prireikti jį perskaityti.</w:t>
      </w:r>
    </w:p>
    <w:p w14:paraId="1ADECEAD" w14:textId="77777777" w:rsidR="00095F45" w:rsidRPr="005707F4" w:rsidRDefault="00095F45" w:rsidP="00095F45">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kiltų daugiau klausimų, kreipkitės į gydytoją.</w:t>
      </w:r>
    </w:p>
    <w:p w14:paraId="70AB71AD" w14:textId="77777777" w:rsidR="00095F45" w:rsidRPr="005707F4" w:rsidRDefault="00095F45" w:rsidP="00095F45">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Šis vaistas skirtas tik Jums, todėl kitiems žmonėms jo duoti negalima. Vaistas gali jiems pakenkti (net tiems, kurių ligos požymiai yra tokie patys kaip Jūsų).</w:t>
      </w:r>
    </w:p>
    <w:p w14:paraId="7C34E7D7" w14:textId="77777777" w:rsidR="00095F45" w:rsidRPr="005707F4" w:rsidRDefault="00095F45" w:rsidP="00095F45">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pasireiškė šalutinis poveikis (net jeigu jis šiame lapelyje nenurodytas), kreipkitės į gydytoją. Žr. 4 skyrių.</w:t>
      </w:r>
    </w:p>
    <w:p w14:paraId="14AF15D3" w14:textId="77777777" w:rsidR="00095F45" w:rsidRPr="003041B8" w:rsidRDefault="00095F45" w:rsidP="00095F45">
      <w:pPr>
        <w:rPr>
          <w:rFonts w:eastAsia="Times New Roman" w:cs="Times New Roman"/>
          <w:sz w:val="22"/>
          <w:szCs w:val="22"/>
          <w:lang w:val="lt-LT" w:eastAsia="lt-LT"/>
        </w:rPr>
      </w:pPr>
    </w:p>
    <w:p w14:paraId="1BE4F6BA" w14:textId="77777777" w:rsidR="00095F45" w:rsidRPr="003041B8" w:rsidRDefault="00095F45" w:rsidP="00095F45">
      <w:pPr>
        <w:rPr>
          <w:rFonts w:eastAsia="Times New Roman" w:cs="Times New Roman"/>
          <w:sz w:val="22"/>
          <w:szCs w:val="22"/>
          <w:lang w:val="lt-LT" w:eastAsia="lt-LT"/>
        </w:rPr>
      </w:pPr>
    </w:p>
    <w:p w14:paraId="39DA0474" w14:textId="77777777" w:rsidR="00095F45" w:rsidRPr="003041B8" w:rsidRDefault="00095F45" w:rsidP="00095F45">
      <w:pPr>
        <w:rPr>
          <w:rFonts w:eastAsia="Times New Roman" w:cs="Times New Roman"/>
          <w:b/>
          <w:sz w:val="22"/>
          <w:szCs w:val="22"/>
          <w:lang w:val="lt-LT" w:eastAsia="lt-LT"/>
        </w:rPr>
      </w:pPr>
      <w:r w:rsidRPr="003041B8">
        <w:rPr>
          <w:rFonts w:eastAsia="Times New Roman" w:cs="Times New Roman"/>
          <w:b/>
          <w:sz w:val="22"/>
          <w:szCs w:val="22"/>
          <w:lang w:val="lt-LT" w:eastAsia="lt-LT"/>
        </w:rPr>
        <w:t>Apie ką rašoma šiame lapelyje?</w:t>
      </w:r>
    </w:p>
    <w:p w14:paraId="7BE9A988" w14:textId="77777777" w:rsidR="00095F45" w:rsidRPr="003041B8" w:rsidRDefault="00095F45" w:rsidP="00095F45">
      <w:pPr>
        <w:rPr>
          <w:rFonts w:eastAsia="Times New Roman" w:cs="Times New Roman"/>
          <w:b/>
          <w:sz w:val="22"/>
          <w:szCs w:val="22"/>
          <w:lang w:val="lt-LT" w:eastAsia="lt-LT"/>
        </w:rPr>
      </w:pPr>
    </w:p>
    <w:p w14:paraId="4E19CCFA" w14:textId="77777777" w:rsidR="00095F45" w:rsidRPr="003041B8" w:rsidRDefault="00095F45" w:rsidP="00095F45">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1.</w:t>
      </w:r>
      <w:r w:rsidRPr="003041B8">
        <w:rPr>
          <w:rFonts w:eastAsia="Times New Roman" w:cs="Times New Roman"/>
          <w:sz w:val="22"/>
          <w:szCs w:val="22"/>
          <w:lang w:val="lt-LT" w:eastAsia="lt-LT"/>
        </w:rPr>
        <w:tab/>
        <w:t xml:space="preserve">Kas yra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kam jis vartojamas</w:t>
      </w:r>
    </w:p>
    <w:p w14:paraId="4ED9755A" w14:textId="77777777" w:rsidR="00095F45" w:rsidRPr="003041B8" w:rsidRDefault="00095F45" w:rsidP="00095F45">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2.</w:t>
      </w:r>
      <w:r w:rsidRPr="003041B8">
        <w:rPr>
          <w:rFonts w:eastAsia="Times New Roman" w:cs="Times New Roman"/>
          <w:sz w:val="22"/>
          <w:szCs w:val="22"/>
          <w:lang w:val="lt-LT" w:eastAsia="lt-LT"/>
        </w:rPr>
        <w:tab/>
        <w:t xml:space="preserve">Kas žinotina prieš vartojant </w:t>
      </w:r>
      <w:proofErr w:type="spellStart"/>
      <w:r w:rsidRPr="003041B8">
        <w:rPr>
          <w:rFonts w:eastAsia="Times New Roman" w:cs="Times New Roman"/>
          <w:sz w:val="22"/>
          <w:szCs w:val="22"/>
          <w:lang w:val="lt-LT" w:eastAsia="lt-LT"/>
        </w:rPr>
        <w:t>Skudexa</w:t>
      </w:r>
      <w:proofErr w:type="spellEnd"/>
    </w:p>
    <w:p w14:paraId="0777D211" w14:textId="77777777" w:rsidR="00095F45" w:rsidRPr="003041B8" w:rsidRDefault="00095F45" w:rsidP="00095F45">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3.</w:t>
      </w:r>
      <w:r w:rsidRPr="003041B8">
        <w:rPr>
          <w:rFonts w:eastAsia="Times New Roman" w:cs="Times New Roman"/>
          <w:sz w:val="22"/>
          <w:szCs w:val="22"/>
          <w:lang w:val="lt-LT" w:eastAsia="lt-LT"/>
        </w:rPr>
        <w:tab/>
        <w:t xml:space="preserve">Kaip vartoti </w:t>
      </w:r>
      <w:proofErr w:type="spellStart"/>
      <w:r w:rsidRPr="003041B8">
        <w:rPr>
          <w:rFonts w:eastAsia="Times New Roman" w:cs="Times New Roman"/>
          <w:sz w:val="22"/>
          <w:szCs w:val="22"/>
          <w:lang w:val="lt-LT" w:eastAsia="lt-LT"/>
        </w:rPr>
        <w:t>Skudexa</w:t>
      </w:r>
      <w:proofErr w:type="spellEnd"/>
    </w:p>
    <w:p w14:paraId="1AC29DE2" w14:textId="77777777" w:rsidR="00095F45" w:rsidRPr="003041B8" w:rsidRDefault="00095F45" w:rsidP="00095F45">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4.</w:t>
      </w:r>
      <w:r w:rsidRPr="003041B8">
        <w:rPr>
          <w:rFonts w:eastAsia="Times New Roman" w:cs="Times New Roman"/>
          <w:sz w:val="22"/>
          <w:szCs w:val="22"/>
          <w:lang w:val="lt-LT" w:eastAsia="lt-LT"/>
        </w:rPr>
        <w:tab/>
        <w:t>Galimas šalutinis poveikis</w:t>
      </w:r>
    </w:p>
    <w:p w14:paraId="372FBA6C" w14:textId="77777777" w:rsidR="00095F45" w:rsidRPr="003041B8" w:rsidRDefault="00095F45" w:rsidP="00095F45">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5.</w:t>
      </w:r>
      <w:r w:rsidRPr="003041B8">
        <w:rPr>
          <w:rFonts w:eastAsia="Times New Roman" w:cs="Times New Roman"/>
          <w:sz w:val="22"/>
          <w:szCs w:val="22"/>
          <w:lang w:val="lt-LT" w:eastAsia="lt-LT"/>
        </w:rPr>
        <w:tab/>
        <w:t xml:space="preserve">Kaip laikyti </w:t>
      </w:r>
      <w:proofErr w:type="spellStart"/>
      <w:r w:rsidRPr="003041B8">
        <w:rPr>
          <w:rFonts w:eastAsia="Times New Roman" w:cs="Times New Roman"/>
          <w:sz w:val="22"/>
          <w:szCs w:val="22"/>
          <w:lang w:val="lt-LT" w:eastAsia="lt-LT"/>
        </w:rPr>
        <w:t>Skudexa</w:t>
      </w:r>
      <w:proofErr w:type="spellEnd"/>
    </w:p>
    <w:p w14:paraId="3D0F9A79" w14:textId="77777777" w:rsidR="00095F45" w:rsidRPr="003041B8" w:rsidRDefault="00095F45" w:rsidP="00095F45">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6.</w:t>
      </w:r>
      <w:r w:rsidRPr="003041B8">
        <w:rPr>
          <w:rFonts w:eastAsia="Times New Roman" w:cs="Times New Roman"/>
          <w:sz w:val="22"/>
          <w:szCs w:val="22"/>
          <w:lang w:val="lt-LT" w:eastAsia="lt-LT"/>
        </w:rPr>
        <w:tab/>
        <w:t>Pakuotės turinys ir kita informacija</w:t>
      </w:r>
    </w:p>
    <w:p w14:paraId="1AA5FA9D" w14:textId="77777777" w:rsidR="00095F45" w:rsidRPr="003041B8" w:rsidRDefault="00095F45" w:rsidP="00095F45">
      <w:pPr>
        <w:rPr>
          <w:rFonts w:eastAsia="Times New Roman" w:cs="Times New Roman"/>
          <w:sz w:val="22"/>
          <w:szCs w:val="22"/>
          <w:lang w:val="lt-LT" w:eastAsia="lt-LT"/>
        </w:rPr>
      </w:pPr>
    </w:p>
    <w:p w14:paraId="6C8C06AA" w14:textId="77777777" w:rsidR="00095F45" w:rsidRPr="003041B8" w:rsidRDefault="00095F45" w:rsidP="00095F45">
      <w:pPr>
        <w:rPr>
          <w:rFonts w:eastAsia="Times New Roman" w:cs="Times New Roman"/>
          <w:sz w:val="22"/>
          <w:szCs w:val="22"/>
          <w:lang w:val="lt-LT" w:eastAsia="lt-LT"/>
        </w:rPr>
      </w:pPr>
    </w:p>
    <w:p w14:paraId="52E89959" w14:textId="77777777" w:rsidR="00095F45" w:rsidRPr="003041B8" w:rsidRDefault="00095F45" w:rsidP="00095F45">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 xml:space="preserve">Kas yra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ir kam jis vartojamas</w:t>
      </w:r>
    </w:p>
    <w:p w14:paraId="404FD342" w14:textId="77777777" w:rsidR="00095F45" w:rsidRPr="005707F4" w:rsidRDefault="00095F45" w:rsidP="00095F45">
      <w:pPr>
        <w:rPr>
          <w:rFonts w:eastAsia="Cambria" w:cs="Times New Roman"/>
          <w:sz w:val="22"/>
          <w:szCs w:val="22"/>
          <w:lang w:val="lt-LT" w:eastAsia="en-US"/>
        </w:rPr>
      </w:pPr>
    </w:p>
    <w:p w14:paraId="51686258" w14:textId="77777777" w:rsidR="00095F45" w:rsidRPr="005707F4" w:rsidRDefault="00095F45" w:rsidP="00095F45">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sudėtyje yra dvi veikliosios medžiagos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hidrochloridas ir </w:t>
      </w: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w:t>
      </w:r>
    </w:p>
    <w:p w14:paraId="2C919BDE" w14:textId="77777777" w:rsidR="00095F45" w:rsidRDefault="00095F45" w:rsidP="00095F45">
      <w:pPr>
        <w:rPr>
          <w:rFonts w:eastAsia="Times New Roman" w:cs="Times New Roman"/>
          <w:sz w:val="22"/>
          <w:szCs w:val="22"/>
          <w:lang w:val="lt-LT" w:eastAsia="en-US"/>
        </w:rPr>
      </w:pPr>
      <w:proofErr w:type="spellStart"/>
      <w:r w:rsidRPr="005707F4">
        <w:rPr>
          <w:rFonts w:eastAsia="Cambria" w:cs="Times New Roman"/>
          <w:sz w:val="22"/>
          <w:szCs w:val="22"/>
          <w:lang w:val="lt-LT" w:eastAsia="en-US"/>
        </w:rPr>
        <w:t>T</w:t>
      </w:r>
      <w:r w:rsidRPr="003041B8">
        <w:rPr>
          <w:rFonts w:eastAsia="Times New Roman" w:cs="Times New Roman"/>
          <w:sz w:val="22"/>
          <w:szCs w:val="22"/>
          <w:lang w:val="lt-LT" w:eastAsia="en-US"/>
        </w:rPr>
        <w:t>ramadolio</w:t>
      </w:r>
      <w:proofErr w:type="spellEnd"/>
      <w:r w:rsidRPr="003041B8">
        <w:rPr>
          <w:rFonts w:eastAsia="Times New Roman" w:cs="Times New Roman"/>
          <w:sz w:val="22"/>
          <w:szCs w:val="22"/>
          <w:lang w:val="lt-LT" w:eastAsia="en-US"/>
        </w:rPr>
        <w:t xml:space="preserve"> hidrochloridas yra skausmą malšinantis vaistas, priklausantis centrinę nervų sistemą veikiančių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vaistinių preparatų grupei. Jis mažina skausmą, kadangi veikia specifines nervines ląsteles galvos ir nugaros smegenyse. </w:t>
      </w:r>
    </w:p>
    <w:p w14:paraId="69155B94" w14:textId="77777777" w:rsidR="00095F45" w:rsidRPr="003041B8" w:rsidRDefault="00095F45" w:rsidP="00095F45">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Deksketoprofenas</w:t>
      </w:r>
      <w:proofErr w:type="spellEnd"/>
      <w:r w:rsidRPr="003041B8">
        <w:rPr>
          <w:rFonts w:eastAsia="Times New Roman" w:cs="Times New Roman"/>
          <w:sz w:val="22"/>
          <w:szCs w:val="22"/>
          <w:lang w:val="lt-LT" w:eastAsia="en-US"/>
        </w:rPr>
        <w:t xml:space="preserve"> yra skausmą malšinantis vaistas, priklausantis nesteroidinių vaistų nuo uždegimo grupei (NVNU).</w:t>
      </w:r>
    </w:p>
    <w:p w14:paraId="736724FD" w14:textId="77777777" w:rsidR="00095F45" w:rsidRPr="003041B8" w:rsidRDefault="00095F45" w:rsidP="00095F45">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suaugusiųjų asmenų simptominiam ūmiam vidutinio sunkumo ir sunkiam skausmui malšinti.</w:t>
      </w:r>
    </w:p>
    <w:p w14:paraId="5702F126" w14:textId="77777777" w:rsidR="00095F45" w:rsidRPr="003041B8" w:rsidRDefault="00095F45" w:rsidP="00095F45">
      <w:pPr>
        <w:rPr>
          <w:rFonts w:eastAsia="Times New Roman" w:cs="Times New Roman"/>
          <w:sz w:val="22"/>
          <w:szCs w:val="22"/>
          <w:lang w:val="lt-LT" w:eastAsia="lt-LT"/>
        </w:rPr>
      </w:pPr>
    </w:p>
    <w:p w14:paraId="26EA26BB" w14:textId="77777777" w:rsidR="00095F45" w:rsidRPr="003041B8" w:rsidRDefault="00095F45" w:rsidP="00095F45">
      <w:pPr>
        <w:rPr>
          <w:rFonts w:eastAsia="Times New Roman" w:cs="Times New Roman"/>
          <w:sz w:val="22"/>
          <w:szCs w:val="22"/>
          <w:lang w:val="lt-LT" w:eastAsia="lt-LT"/>
        </w:rPr>
      </w:pPr>
    </w:p>
    <w:p w14:paraId="7FDCAB4C" w14:textId="77777777" w:rsidR="00095F45" w:rsidRPr="003041B8" w:rsidRDefault="00095F45" w:rsidP="00095F45">
      <w:pPr>
        <w:keepNext/>
        <w:ind w:left="540" w:hanging="540"/>
        <w:outlineLvl w:val="1"/>
        <w:rPr>
          <w:rFonts w:eastAsia="Times New Roman" w:cs="Times New Roman"/>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 xml:space="preserve">Kas žinotina prieš vartojant </w:t>
      </w:r>
      <w:proofErr w:type="spellStart"/>
      <w:r w:rsidRPr="003041B8">
        <w:rPr>
          <w:rFonts w:eastAsia="Times New Roman" w:cs="Times New Roman"/>
          <w:b/>
          <w:sz w:val="22"/>
          <w:szCs w:val="22"/>
          <w:lang w:val="lt-LT" w:eastAsia="lt-LT"/>
        </w:rPr>
        <w:t>Skudexa</w:t>
      </w:r>
      <w:proofErr w:type="spellEnd"/>
    </w:p>
    <w:p w14:paraId="4FA47ADE" w14:textId="77777777" w:rsidR="00095F45" w:rsidRPr="003041B8" w:rsidRDefault="00095F45" w:rsidP="00095F45">
      <w:pPr>
        <w:rPr>
          <w:rFonts w:eastAsia="Times New Roman" w:cs="Times New Roman"/>
          <w:sz w:val="22"/>
          <w:szCs w:val="22"/>
          <w:lang w:val="lt-LT" w:eastAsia="lt-LT"/>
        </w:rPr>
      </w:pPr>
    </w:p>
    <w:p w14:paraId="740A8504" w14:textId="77777777" w:rsidR="00095F45" w:rsidRPr="005707F4" w:rsidRDefault="00095F45" w:rsidP="00095F45">
      <w:pPr>
        <w:rPr>
          <w:rFonts w:eastAsia="Cambria" w:cs="Times New Roman"/>
          <w:b/>
          <w:sz w:val="22"/>
          <w:szCs w:val="22"/>
          <w:lang w:val="lt-LT" w:eastAsia="en-US"/>
        </w:rPr>
      </w:pP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vartoti </w:t>
      </w:r>
      <w:r>
        <w:rPr>
          <w:rFonts w:eastAsia="Cambria" w:cs="Times New Roman"/>
          <w:b/>
          <w:sz w:val="22"/>
          <w:szCs w:val="22"/>
          <w:lang w:val="lt-LT" w:eastAsia="en-US"/>
        </w:rPr>
        <w:t>draudžiama</w:t>
      </w:r>
      <w:r w:rsidRPr="005707F4">
        <w:rPr>
          <w:rFonts w:eastAsia="Cambria" w:cs="Times New Roman"/>
          <w:b/>
          <w:sz w:val="22"/>
          <w:szCs w:val="22"/>
          <w:lang w:val="lt-LT" w:eastAsia="en-US"/>
        </w:rPr>
        <w:t>:</w:t>
      </w:r>
    </w:p>
    <w:p w14:paraId="529DD9A5"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alergija </w:t>
      </w:r>
      <w:proofErr w:type="spellStart"/>
      <w:r w:rsidRPr="005707F4">
        <w:rPr>
          <w:rFonts w:eastAsia="Times New Roman" w:cs="Times New Roman"/>
          <w:sz w:val="22"/>
          <w:szCs w:val="22"/>
          <w:lang w:val="lt-LT" w:eastAsia="lt-LT"/>
        </w:rPr>
        <w:t>deksketoprofenui</w:t>
      </w:r>
      <w:proofErr w:type="spellEnd"/>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hidrochloridui arba bet kuriai pagalbinei šio vaisto medžiagai (jos išvardytos 6 skyriuje);</w:t>
      </w:r>
    </w:p>
    <w:p w14:paraId="0CB37E10"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Jums nustatyta alergija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rūgščiai arbe kitiems NVNU;</w:t>
      </w:r>
    </w:p>
    <w:p w14:paraId="5CF7ED99"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kamuoja astmos priepuoliai, sergate alerginiu rinitu (trumpalaikis nosies gleivinės uždegimas), nosies polipais (alerginės kilmės nosies gumbai), dilgėline (odos bėrimas), </w:t>
      </w:r>
      <w:proofErr w:type="spellStart"/>
      <w:r w:rsidRPr="005707F4">
        <w:rPr>
          <w:rFonts w:eastAsia="Times New Roman" w:cs="Times New Roman"/>
          <w:sz w:val="22"/>
          <w:szCs w:val="22"/>
          <w:lang w:val="lt-LT" w:eastAsia="lt-LT"/>
        </w:rPr>
        <w:t>angioedema</w:t>
      </w:r>
      <w:proofErr w:type="spellEnd"/>
      <w:r w:rsidRPr="005707F4">
        <w:rPr>
          <w:rFonts w:eastAsia="Times New Roman" w:cs="Times New Roman"/>
          <w:sz w:val="22"/>
          <w:szCs w:val="22"/>
          <w:lang w:val="lt-LT" w:eastAsia="lt-LT"/>
        </w:rPr>
        <w:t xml:space="preserve"> (veido, akių, lūpų arba liežuvio patinimas arba dusulys), atsiranda švokštimas išgėrus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rūgšties arba kitų NVNU;</w:t>
      </w:r>
    </w:p>
    <w:p w14:paraId="2E62F2DB"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vartojant </w:t>
      </w:r>
      <w:proofErr w:type="spellStart"/>
      <w:r w:rsidRPr="005707F4">
        <w:rPr>
          <w:rFonts w:eastAsia="Times New Roman" w:cs="Times New Roman"/>
          <w:sz w:val="22"/>
          <w:szCs w:val="22"/>
          <w:lang w:val="lt-LT" w:eastAsia="lt-LT"/>
        </w:rPr>
        <w:t>ketoprofeną</w:t>
      </w:r>
      <w:proofErr w:type="spellEnd"/>
      <w:r w:rsidRPr="005707F4">
        <w:rPr>
          <w:rFonts w:eastAsia="Times New Roman" w:cs="Times New Roman"/>
          <w:sz w:val="22"/>
          <w:szCs w:val="22"/>
          <w:lang w:val="lt-LT" w:eastAsia="lt-LT"/>
        </w:rPr>
        <w:t xml:space="preserve"> (NVNU) arba </w:t>
      </w:r>
      <w:proofErr w:type="spellStart"/>
      <w:r w:rsidRPr="005707F4">
        <w:rPr>
          <w:rFonts w:eastAsia="Times New Roman" w:cs="Times New Roman"/>
          <w:sz w:val="22"/>
          <w:szCs w:val="22"/>
          <w:lang w:val="lt-LT" w:eastAsia="lt-LT"/>
        </w:rPr>
        <w:t>fibratus</w:t>
      </w:r>
      <w:proofErr w:type="spellEnd"/>
      <w:r w:rsidRPr="005707F4">
        <w:rPr>
          <w:rFonts w:eastAsia="Times New Roman" w:cs="Times New Roman"/>
          <w:sz w:val="22"/>
          <w:szCs w:val="22"/>
          <w:lang w:val="lt-LT" w:eastAsia="lt-LT"/>
        </w:rPr>
        <w:t xml:space="preserve"> (vaistus, kurie mažina riebalų kiekį kraujyje) pasireiškia alergija šviesai arba šviesa sukelia toksinę reakciją (odos plotas, kurį paveikia saulės spinduliai, parausta ir (arba) susiformuoja pūslelės);</w:t>
      </w:r>
    </w:p>
    <w:p w14:paraId="250B8118"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lėtiniai virškinimo sutrikimai (pvz.: </w:t>
      </w:r>
      <w:proofErr w:type="spellStart"/>
      <w:r w:rsidRPr="005707F4">
        <w:rPr>
          <w:rFonts w:eastAsia="Times New Roman" w:cs="Times New Roman"/>
          <w:sz w:val="22"/>
          <w:szCs w:val="22"/>
          <w:lang w:val="lt-LT" w:eastAsia="lt-LT"/>
        </w:rPr>
        <w:t>nevirškinimas</w:t>
      </w:r>
      <w:proofErr w:type="spellEnd"/>
      <w:r w:rsidRPr="005707F4">
        <w:rPr>
          <w:rFonts w:eastAsia="Times New Roman" w:cs="Times New Roman"/>
          <w:sz w:val="22"/>
          <w:szCs w:val="22"/>
          <w:lang w:val="lt-LT" w:eastAsia="lt-LT"/>
        </w:rPr>
        <w:t>, kamuoja rėmuo);</w:t>
      </w:r>
    </w:p>
    <w:p w14:paraId="45643EC6"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lėtinėmis uždegiminėmis žarnyno ligomis (Krono</w:t>
      </w:r>
      <w:r>
        <w:rPr>
          <w:rFonts w:eastAsia="Times New Roman" w:cs="Times New Roman"/>
          <w:sz w:val="22"/>
          <w:szCs w:val="22"/>
          <w:lang w:val="lt-LT" w:eastAsia="lt-LT"/>
        </w:rPr>
        <w:t xml:space="preserve"> (</w:t>
      </w:r>
      <w:proofErr w:type="spellStart"/>
      <w:r>
        <w:rPr>
          <w:rFonts w:eastAsia="Times New Roman" w:cs="Times New Roman"/>
          <w:i/>
          <w:sz w:val="22"/>
          <w:szCs w:val="22"/>
          <w:lang w:val="lt-LT" w:eastAsia="lt-LT"/>
        </w:rPr>
        <w:t>Crohn</w:t>
      </w:r>
      <w:proofErr w:type="spellEnd"/>
      <w:r>
        <w:rPr>
          <w:rFonts w:eastAsia="Times New Roman" w:cs="Times New Roman"/>
          <w:sz w:val="22"/>
          <w:szCs w:val="22"/>
          <w:lang w:val="lt-LT" w:eastAsia="lt-LT"/>
        </w:rPr>
        <w:t>)</w:t>
      </w:r>
      <w:r w:rsidRPr="005707F4">
        <w:rPr>
          <w:rFonts w:eastAsia="Times New Roman" w:cs="Times New Roman"/>
          <w:sz w:val="22"/>
          <w:szCs w:val="22"/>
          <w:lang w:val="lt-LT" w:eastAsia="lt-LT"/>
        </w:rPr>
        <w:t xml:space="preserve"> liga arba opiniu kolitu);</w:t>
      </w:r>
    </w:p>
    <w:p w14:paraId="31C90F97"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yra sunkus širdies nepakankamumas, vidutinio sunkumo arba sunki inkstų liga arba sunkus kepenų veiklos sutrikimas);</w:t>
      </w:r>
    </w:p>
    <w:p w14:paraId="0967EFA5"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lastRenderedPageBreak/>
        <w:t>jeigu sutrikęs kraujo krešėjimas, sergate ligomis, kurių metu atsiranda kraujavimas;</w:t>
      </w:r>
    </w:p>
    <w:p w14:paraId="736153F8"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netekote daug skysčių (yra </w:t>
      </w:r>
      <w:proofErr w:type="spellStart"/>
      <w:r w:rsidRPr="005707F4">
        <w:rPr>
          <w:rFonts w:eastAsia="Times New Roman" w:cs="Times New Roman"/>
          <w:sz w:val="22"/>
          <w:szCs w:val="22"/>
          <w:lang w:val="lt-LT" w:eastAsia="lt-LT"/>
        </w:rPr>
        <w:t>dehidracija</w:t>
      </w:r>
      <w:proofErr w:type="spellEnd"/>
      <w:r w:rsidRPr="005707F4">
        <w:rPr>
          <w:rFonts w:eastAsia="Times New Roman" w:cs="Times New Roman"/>
          <w:sz w:val="22"/>
          <w:szCs w:val="22"/>
          <w:lang w:val="lt-LT" w:eastAsia="lt-LT"/>
        </w:rPr>
        <w:t>) dėl vėmimo, viduriavimo arba nepakankamai vartojate skysčių;</w:t>
      </w:r>
    </w:p>
    <w:p w14:paraId="77DF58C9"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įvyko ūminis apsinuodijimas alkoholiu, migdomaisiais vaistais, skausmą malšinančiais vaistais arba vaistais, kurie paveikia nuotaiką bei emocijas;</w:t>
      </w:r>
    </w:p>
    <w:p w14:paraId="4E5E156C"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kartu vartojate </w:t>
      </w:r>
      <w:proofErr w:type="spellStart"/>
      <w:r w:rsidRPr="005707F4">
        <w:rPr>
          <w:rFonts w:eastAsia="Times New Roman" w:cs="Times New Roman"/>
          <w:sz w:val="22"/>
          <w:szCs w:val="22"/>
          <w:lang w:val="lt-LT" w:eastAsia="lt-LT"/>
        </w:rPr>
        <w:t>monoamino</w:t>
      </w:r>
      <w:proofErr w:type="spellEnd"/>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oksidazės</w:t>
      </w:r>
      <w:proofErr w:type="spellEnd"/>
      <w:r w:rsidRPr="005707F4">
        <w:rPr>
          <w:rFonts w:eastAsia="Times New Roman" w:cs="Times New Roman"/>
          <w:sz w:val="22"/>
          <w:szCs w:val="22"/>
          <w:lang w:val="lt-LT" w:eastAsia="lt-LT"/>
        </w:rPr>
        <w:t xml:space="preserve"> (MAO) inhibitorius (vaistus nuo depresijos) arba juos vartojote mažiau kaip 14 dienų iki šio vaisto vartojimo pradžios (žr. skyrių „Kiti vaistai ir </w:t>
      </w:r>
      <w:proofErr w:type="spellStart"/>
      <w:r w:rsidRPr="005707F4">
        <w:rPr>
          <w:rFonts w:eastAsia="Times New Roman" w:cs="Times New Roman"/>
          <w:sz w:val="22"/>
          <w:szCs w:val="22"/>
          <w:lang w:val="lt-LT" w:eastAsia="lt-LT"/>
        </w:rPr>
        <w:t>Skudexa</w:t>
      </w:r>
      <w:proofErr w:type="spellEnd"/>
      <w:r w:rsidRPr="005707F4">
        <w:rPr>
          <w:rFonts w:eastAsia="Times New Roman" w:cs="Times New Roman"/>
          <w:sz w:val="22"/>
          <w:szCs w:val="22"/>
          <w:lang w:val="lt-LT" w:eastAsia="lt-LT"/>
        </w:rPr>
        <w:t>“);</w:t>
      </w:r>
    </w:p>
    <w:p w14:paraId="0A68BA90"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epilepsija arba kamuoja kitos priežasties priepuoliai, nes gali padidėti tokių priepuolių rizika;</w:t>
      </w:r>
    </w:p>
    <w:p w14:paraId="6EC9D01F"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pasunkėjęs Jūsų kvėpavimas;</w:t>
      </w:r>
    </w:p>
    <w:p w14:paraId="4F421CBD" w14:textId="77777777" w:rsidR="00095F45" w:rsidRPr="005707F4" w:rsidRDefault="00095F45" w:rsidP="00095F45">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este nėščia arba žindote kūdikį.</w:t>
      </w:r>
    </w:p>
    <w:p w14:paraId="365552A8" w14:textId="77777777" w:rsidR="00095F45" w:rsidRPr="003041B8" w:rsidRDefault="00095F45" w:rsidP="00095F45">
      <w:pPr>
        <w:jc w:val="both"/>
        <w:rPr>
          <w:rFonts w:eastAsia="Times New Roman" w:cs="Times New Roman"/>
          <w:i/>
          <w:sz w:val="22"/>
          <w:szCs w:val="22"/>
          <w:lang w:val="lt-LT" w:eastAsia="lt-LT"/>
        </w:rPr>
      </w:pPr>
    </w:p>
    <w:p w14:paraId="0250C243" w14:textId="77777777" w:rsidR="00095F45" w:rsidRPr="003041B8" w:rsidRDefault="00095F45" w:rsidP="00095F45">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Įspėjimai ir atsargumo priemonės</w:t>
      </w:r>
    </w:p>
    <w:p w14:paraId="6F3945E6" w14:textId="77777777" w:rsidR="00095F45" w:rsidRPr="003041B8" w:rsidRDefault="00095F45" w:rsidP="00095F45">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 xml:space="preserve">Pasitarkite su gydytoju arba vaistininku, prieš pradėdami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w:t>
      </w:r>
    </w:p>
    <w:p w14:paraId="033B864A" w14:textId="77777777" w:rsidR="00095F45" w:rsidRPr="003041B8" w:rsidRDefault="00095F45" w:rsidP="00095F45">
      <w:pPr>
        <w:rPr>
          <w:rFonts w:eastAsia="Times New Roman" w:cs="Times New Roman"/>
          <w:sz w:val="22"/>
          <w:szCs w:val="22"/>
          <w:lang w:val="lt-LT" w:eastAsia="lt-LT"/>
        </w:rPr>
      </w:pPr>
    </w:p>
    <w:p w14:paraId="1D9B877F"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Praneškite gydytojui:</w:t>
      </w:r>
    </w:p>
    <w:p w14:paraId="72A9D8F8" w14:textId="77777777" w:rsidR="00095F45" w:rsidRPr="005707F4" w:rsidRDefault="00095F45" w:rsidP="00095F45">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pasireiškia arba anksčiau pasireiškė alergija;</w:t>
      </w:r>
    </w:p>
    <w:p w14:paraId="78F59E06" w14:textId="77777777" w:rsidR="00095F45" w:rsidRPr="005707F4" w:rsidRDefault="00095F45" w:rsidP="00095F45">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inkstų, kepenų arba širdies liga (padidėjęs kraujospūdis ir (arba) širdies nepakankamumas</w:t>
      </w:r>
      <w:r>
        <w:rPr>
          <w:rFonts w:eastAsia="Times New Roman" w:cs="Times New Roman"/>
          <w:sz w:val="22"/>
          <w:szCs w:val="22"/>
          <w:lang w:val="lt-LT" w:eastAsia="lt-LT"/>
        </w:rPr>
        <w:t>)</w:t>
      </w:r>
      <w:r w:rsidRPr="005707F4">
        <w:rPr>
          <w:rFonts w:eastAsia="Times New Roman" w:cs="Times New Roman"/>
          <w:sz w:val="22"/>
          <w:szCs w:val="22"/>
          <w:lang w:val="lt-LT" w:eastAsia="lt-LT"/>
        </w:rPr>
        <w:t>, taip pat organizme susilaiko skysčiai, arba kuris nors išvardytas sutrikimas buvo praeityje;</w:t>
      </w:r>
    </w:p>
    <w:p w14:paraId="01BC36CF"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diuretikus</w:t>
      </w:r>
      <w:r>
        <w:rPr>
          <w:rFonts w:eastAsia="Times New Roman" w:cs="Times New Roman"/>
          <w:sz w:val="22"/>
          <w:szCs w:val="22"/>
          <w:lang w:val="lt-LT" w:eastAsia="lt-LT"/>
        </w:rPr>
        <w:t xml:space="preserve"> (medžiagos kurios padidina išskiriamo šlapimo kiekį)</w:t>
      </w:r>
      <w:r w:rsidRPr="005707F4">
        <w:rPr>
          <w:rFonts w:eastAsia="Times New Roman" w:cs="Times New Roman"/>
          <w:sz w:val="22"/>
          <w:szCs w:val="22"/>
          <w:lang w:val="lt-LT" w:eastAsia="lt-LT"/>
        </w:rPr>
        <w:t>;</w:t>
      </w:r>
    </w:p>
    <w:p w14:paraId="2C8F4298" w14:textId="77777777" w:rsidR="00095F45" w:rsidRPr="003041B8" w:rsidRDefault="00095F45" w:rsidP="00095F45">
      <w:pPr>
        <w:pStyle w:val="BT-EMEASMCA"/>
        <w:ind w:left="567" w:hanging="567"/>
        <w:rPr>
          <w:rFonts w:cs="Times New Roman"/>
          <w:color w:val="000000"/>
          <w:sz w:val="22"/>
          <w:szCs w:val="22"/>
          <w:lang w:val="lt-LT" w:eastAsia="en-US"/>
        </w:rPr>
      </w:pPr>
      <w:r w:rsidRPr="005707F4">
        <w:rPr>
          <w:rFonts w:eastAsia="Cambria" w:cs="Times New Roman"/>
          <w:sz w:val="22"/>
          <w:szCs w:val="22"/>
          <w:lang w:val="lt-LT" w:eastAsia="en-US"/>
        </w:rPr>
        <w:t>jeigu</w:t>
      </w:r>
      <w:r w:rsidRPr="005707F4">
        <w:rPr>
          <w:rFonts w:cs="Times New Roman"/>
          <w:sz w:val="22"/>
          <w:szCs w:val="22"/>
          <w:lang w:val="lt-LT" w:eastAsia="lt-LT"/>
        </w:rPr>
        <w:t xml:space="preserve"> yra sutrikusi širdies veikla, anksčiau buvo ištikęs insultas arba manote, kad galima šių sutrikimų rizika (pvz. yra padidėjęs kraujospūdis, </w:t>
      </w:r>
      <w:r>
        <w:rPr>
          <w:rFonts w:cs="Times New Roman"/>
          <w:sz w:val="22"/>
          <w:szCs w:val="22"/>
          <w:lang w:val="lt-LT" w:eastAsia="lt-LT"/>
        </w:rPr>
        <w:t xml:space="preserve">cukrinis </w:t>
      </w:r>
      <w:r w:rsidRPr="005707F4">
        <w:rPr>
          <w:rFonts w:cs="Times New Roman"/>
          <w:sz w:val="22"/>
          <w:szCs w:val="22"/>
          <w:lang w:val="lt-LT" w:eastAsia="lt-LT"/>
        </w:rPr>
        <w:t xml:space="preserve">diabetas, didelė cholesterolio koncentracija kraujyje, esate rūkorius), pasitarkite su gydytoju, nes šio vaisto vartojimas </w:t>
      </w:r>
      <w:r w:rsidRPr="003041B8">
        <w:rPr>
          <w:rFonts w:cs="Times New Roman"/>
          <w:color w:val="000000"/>
          <w:sz w:val="22"/>
          <w:szCs w:val="22"/>
          <w:lang w:val="lt-LT" w:eastAsia="en-US"/>
        </w:rPr>
        <w:t>gali būti susijęs su nedideliu miokardo infarkto arba insulto rizikos padidėjimu. Tokia rizika labiau tikėtina vartojant vaisto didelę dozę ir ilgą laiką. Neviršykite rekomenduotos dozės ir vartojimo trukmės</w:t>
      </w:r>
      <w:r>
        <w:rPr>
          <w:rFonts w:cs="Times New Roman"/>
          <w:color w:val="000000"/>
          <w:sz w:val="22"/>
          <w:szCs w:val="22"/>
          <w:lang w:val="lt-LT" w:eastAsia="en-US"/>
        </w:rPr>
        <w:t>;</w:t>
      </w:r>
    </w:p>
    <w:p w14:paraId="0EFA9F2F"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esate senyvo amžiaus, nes labiau tikėtinas šalutinis vaisto poveikis (žr. 4 skyrių); jeigu atsirastų tokio poveikio reiškinių, nedelsiant pasitarkite su gydytoju;</w:t>
      </w:r>
    </w:p>
    <w:p w14:paraId="3FB99003"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esate moteris ir yra sutrikęs vaisingumas: šis vaistas gali turėti įtakos Jūsų vaisingumui, todėl jo negalima vartoti jeigu planuojate pastoti arba jeigu Jums atliekami vaisingumo tyrimai;</w:t>
      </w:r>
    </w:p>
    <w:p w14:paraId="4CD696EF"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kraujodaros</w:t>
      </w:r>
      <w:proofErr w:type="spellEnd"/>
      <w:r w:rsidRPr="005707F4">
        <w:rPr>
          <w:rFonts w:eastAsia="Times New Roman" w:cs="Times New Roman"/>
          <w:sz w:val="22"/>
          <w:szCs w:val="22"/>
          <w:lang w:val="lt-LT" w:eastAsia="lt-LT"/>
        </w:rPr>
        <w:t xml:space="preserve"> sutrikimu, kuomet sutrikęs kraujo ir jo ląstelių susiformavimas;</w:t>
      </w:r>
    </w:p>
    <w:p w14:paraId="5F69327A"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sistemine raudonąja vilklige arba mišria jungiamojo audinio liga (imuninės sistemos liga, pažeidžiančia jungiamąjį audinį);</w:t>
      </w:r>
    </w:p>
    <w:p w14:paraId="61C2627C"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praeityje sirgote lėtine uždegimine žarnyno liga (opiniu kolitu, Krono</w:t>
      </w:r>
      <w:r>
        <w:rPr>
          <w:rFonts w:eastAsia="Times New Roman" w:cs="Times New Roman"/>
          <w:sz w:val="22"/>
          <w:szCs w:val="22"/>
          <w:lang w:val="lt-LT" w:eastAsia="lt-LT"/>
        </w:rPr>
        <w:t xml:space="preserve"> (</w:t>
      </w:r>
      <w:proofErr w:type="spellStart"/>
      <w:r>
        <w:rPr>
          <w:rFonts w:eastAsia="Times New Roman" w:cs="Times New Roman"/>
          <w:i/>
          <w:sz w:val="22"/>
          <w:szCs w:val="22"/>
          <w:lang w:val="lt-LT" w:eastAsia="lt-LT"/>
        </w:rPr>
        <w:t>Crohn</w:t>
      </w:r>
      <w:proofErr w:type="spellEnd"/>
      <w:r>
        <w:rPr>
          <w:rFonts w:eastAsia="Times New Roman" w:cs="Times New Roman"/>
          <w:sz w:val="22"/>
          <w:szCs w:val="22"/>
          <w:lang w:val="lt-LT" w:eastAsia="lt-LT"/>
        </w:rPr>
        <w:t>)</w:t>
      </w:r>
      <w:r w:rsidRPr="005707F4">
        <w:rPr>
          <w:rFonts w:eastAsia="Times New Roman" w:cs="Times New Roman"/>
          <w:sz w:val="22"/>
          <w:szCs w:val="22"/>
          <w:lang w:val="lt-LT" w:eastAsia="lt-LT"/>
        </w:rPr>
        <w:t xml:space="preserve"> liga);</w:t>
      </w:r>
    </w:p>
    <w:p w14:paraId="79492C06"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arba praeityje sirgote kitais skrandžio arba žarnų negalavimais;</w:t>
      </w:r>
    </w:p>
    <w:p w14:paraId="072AE17D"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sidRPr="009A7E0A">
        <w:rPr>
          <w:sz w:val="22"/>
          <w:szCs w:val="22"/>
        </w:rPr>
        <w:t>sergate infekcine liga – žr. poskyrį su antrašte „Infekcijos“ toliau</w:t>
      </w:r>
      <w:r w:rsidRPr="005707F4">
        <w:rPr>
          <w:rFonts w:eastAsia="Times New Roman" w:cs="Times New Roman"/>
          <w:sz w:val="22"/>
          <w:szCs w:val="22"/>
          <w:lang w:val="lt-LT" w:eastAsia="lt-LT"/>
        </w:rPr>
        <w:t>;</w:t>
      </w:r>
    </w:p>
    <w:p w14:paraId="13191CE7" w14:textId="77777777" w:rsidR="00095F45"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kitus vaistus, kurie didina </w:t>
      </w:r>
      <w:proofErr w:type="spellStart"/>
      <w:r w:rsidRPr="005707F4">
        <w:rPr>
          <w:rFonts w:eastAsia="Times New Roman" w:cs="Times New Roman"/>
          <w:sz w:val="22"/>
          <w:szCs w:val="22"/>
          <w:lang w:val="lt-LT" w:eastAsia="lt-LT"/>
        </w:rPr>
        <w:t>pepsinės</w:t>
      </w:r>
      <w:proofErr w:type="spellEnd"/>
      <w:r w:rsidRPr="005707F4">
        <w:rPr>
          <w:rFonts w:eastAsia="Times New Roman" w:cs="Times New Roman"/>
          <w:sz w:val="22"/>
          <w:szCs w:val="22"/>
          <w:lang w:val="lt-LT" w:eastAsia="lt-LT"/>
        </w:rPr>
        <w:t xml:space="preserve"> opos arba kraujavimo riziką, pvz.: geriamuosius steroidinius hormonus, kai kuriuos vaistus nuo depresijos</w:t>
      </w:r>
      <w:r>
        <w:rPr>
          <w:rFonts w:eastAsia="Times New Roman" w:cs="Times New Roman"/>
          <w:sz w:val="22"/>
          <w:szCs w:val="22"/>
          <w:lang w:val="lt-LT" w:eastAsia="lt-LT"/>
        </w:rPr>
        <w:t xml:space="preserve"> </w:t>
      </w:r>
      <w:r w:rsidRPr="005707F4">
        <w:rPr>
          <w:rFonts w:eastAsia="Times New Roman" w:cs="Times New Roman"/>
          <w:sz w:val="22"/>
          <w:szCs w:val="22"/>
          <w:lang w:val="lt-LT" w:eastAsia="lt-LT"/>
        </w:rPr>
        <w:t xml:space="preserve">(selektyviuosius </w:t>
      </w:r>
      <w:proofErr w:type="spellStart"/>
      <w:r w:rsidRPr="005707F4">
        <w:rPr>
          <w:rFonts w:eastAsia="Times New Roman" w:cs="Times New Roman"/>
          <w:sz w:val="22"/>
          <w:szCs w:val="22"/>
          <w:lang w:val="lt-LT" w:eastAsia="lt-LT"/>
        </w:rPr>
        <w:t>serotonino</w:t>
      </w:r>
      <w:proofErr w:type="spellEnd"/>
      <w:r w:rsidRPr="005707F4">
        <w:rPr>
          <w:rFonts w:eastAsia="Times New Roman" w:cs="Times New Roman"/>
          <w:sz w:val="22"/>
          <w:szCs w:val="22"/>
          <w:lang w:val="lt-LT" w:eastAsia="lt-LT"/>
        </w:rPr>
        <w:t xml:space="preserve"> reabsorbcijos inhibitorius), apsaugančius nuo kraujo krešulių susidarymo –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rūgštį arba tokius antikoaguliantus kaip varfarinas. Tokiais atvejais prieš pradedant šio vaisto vartojimą pasitarkite su gydytoju, kuris gali pasiūlyti skrandžio apsaugai vartoti dar kitų papildomų vaistų;</w:t>
      </w:r>
    </w:p>
    <w:p w14:paraId="45768F00"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604D5C">
        <w:rPr>
          <w:sz w:val="22"/>
          <w:szCs w:val="22"/>
        </w:rPr>
        <w:t>jeigu Jus kamuoja depresija ir vartojate antidepresantų, nes kai kurie iš jų gali sąveikauti su tramadoliu (žr. „Kiti vaistai ir Skudexa“).</w:t>
      </w:r>
    </w:p>
    <w:p w14:paraId="7058DEF8"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kitų vaistų, kurių sudėtyje yra tokių pat veikliųjų medžiagų kaip ir šiame vaiste: neviršykite didžiausios </w:t>
      </w:r>
      <w:proofErr w:type="spellStart"/>
      <w:r w:rsidRPr="005707F4">
        <w:rPr>
          <w:rFonts w:eastAsia="Times New Roman" w:cs="Times New Roman"/>
          <w:sz w:val="22"/>
          <w:szCs w:val="22"/>
          <w:lang w:val="lt-LT" w:eastAsia="lt-LT"/>
        </w:rPr>
        <w:t>deksketoprofeno</w:t>
      </w:r>
      <w:proofErr w:type="spellEnd"/>
      <w:r w:rsidRPr="005707F4">
        <w:rPr>
          <w:rFonts w:eastAsia="Times New Roman" w:cs="Times New Roman"/>
          <w:sz w:val="22"/>
          <w:szCs w:val="22"/>
          <w:lang w:val="lt-LT" w:eastAsia="lt-LT"/>
        </w:rPr>
        <w:t xml:space="preserve"> ir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paros dozės;</w:t>
      </w:r>
    </w:p>
    <w:p w14:paraId="1C6EC67C" w14:textId="77777777" w:rsidR="00095F45" w:rsidRPr="005707F4" w:rsidRDefault="00095F45" w:rsidP="00095F45">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manote, kad esate priklausomas nuo kitų skausmą malšinančių vaistų (</w:t>
      </w:r>
      <w:proofErr w:type="spellStart"/>
      <w:r w:rsidRPr="005707F4">
        <w:rPr>
          <w:rFonts w:eastAsia="Times New Roman" w:cs="Times New Roman"/>
          <w:sz w:val="22"/>
          <w:szCs w:val="22"/>
          <w:lang w:val="lt-LT" w:eastAsia="lt-LT"/>
        </w:rPr>
        <w:t>opioidų</w:t>
      </w:r>
      <w:proofErr w:type="spellEnd"/>
      <w:r w:rsidRPr="005707F4">
        <w:rPr>
          <w:rFonts w:eastAsia="Times New Roman" w:cs="Times New Roman"/>
          <w:sz w:val="22"/>
          <w:szCs w:val="22"/>
          <w:lang w:val="lt-LT" w:eastAsia="lt-LT"/>
        </w:rPr>
        <w:t>);</w:t>
      </w:r>
    </w:p>
    <w:p w14:paraId="60C13639" w14:textId="77777777" w:rsidR="00095F45" w:rsidRPr="005707F4" w:rsidRDefault="00095F45" w:rsidP="00095F45">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sąmonės sutrikimai (jaučiate, jog galite nualpti);</w:t>
      </w:r>
    </w:p>
    <w:p w14:paraId="6F4A04DE" w14:textId="77777777" w:rsidR="00095F45" w:rsidRPr="005707F4" w:rsidRDefault="00095F45" w:rsidP="00095F45">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ištiko šokas (šaltas prakaitas gali būti šio sutrikimo požymis);</w:t>
      </w:r>
    </w:p>
    <w:p w14:paraId="05A9A287" w14:textId="77777777" w:rsidR="00095F45" w:rsidRPr="005707F4" w:rsidRDefault="00095F45" w:rsidP="00095F45">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padidėjęs spaudimas smegenyse (galbūt po galvos traumos ar dėl smegenų ligos);</w:t>
      </w:r>
    </w:p>
    <w:p w14:paraId="57CCBB7B" w14:textId="77777777" w:rsidR="00095F45" w:rsidRPr="003041B8" w:rsidRDefault="00095F45" w:rsidP="00095F45">
      <w:pPr>
        <w:keepNext/>
        <w:numPr>
          <w:ilvl w:val="0"/>
          <w:numId w:val="8"/>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lastRenderedPageBreak/>
        <w:t>jeigu</w:t>
      </w:r>
      <w:r w:rsidRPr="005707F4">
        <w:rPr>
          <w:rFonts w:eastAsia="Times New Roman" w:cs="Times New Roman"/>
          <w:sz w:val="22"/>
          <w:szCs w:val="22"/>
          <w:lang w:val="lt-LT" w:eastAsia="lt-LT"/>
        </w:rPr>
        <w:t xml:space="preserve"> yra pasunkėjęs kvėpavimas;</w:t>
      </w:r>
    </w:p>
    <w:p w14:paraId="64413E7D" w14:textId="77777777" w:rsidR="00095F45" w:rsidRPr="003041B8" w:rsidRDefault="00095F45" w:rsidP="00095F45">
      <w:pPr>
        <w:keepNext/>
        <w:numPr>
          <w:ilvl w:val="0"/>
          <w:numId w:val="8"/>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porfirija</w:t>
      </w:r>
      <w:proofErr w:type="spellEnd"/>
      <w:r>
        <w:rPr>
          <w:rFonts w:eastAsia="Times New Roman" w:cs="Times New Roman"/>
          <w:sz w:val="22"/>
          <w:szCs w:val="22"/>
          <w:lang w:val="lt-LT" w:eastAsia="lt-LT"/>
        </w:rPr>
        <w:t xml:space="preserve"> (liga, kai yra sutrikęs </w:t>
      </w:r>
      <w:proofErr w:type="spellStart"/>
      <w:r>
        <w:rPr>
          <w:rFonts w:eastAsia="Times New Roman" w:cs="Times New Roman"/>
          <w:sz w:val="22"/>
          <w:szCs w:val="22"/>
          <w:lang w:val="lt-LT" w:eastAsia="lt-LT"/>
        </w:rPr>
        <w:t>hemo</w:t>
      </w:r>
      <w:proofErr w:type="spellEnd"/>
      <w:r>
        <w:rPr>
          <w:rFonts w:eastAsia="Times New Roman" w:cs="Times New Roman"/>
          <w:sz w:val="22"/>
          <w:szCs w:val="22"/>
          <w:lang w:val="lt-LT" w:eastAsia="lt-LT"/>
        </w:rPr>
        <w:t xml:space="preserve"> metabolizmas)</w:t>
      </w:r>
      <w:r w:rsidRPr="005707F4">
        <w:rPr>
          <w:rFonts w:eastAsia="Times New Roman" w:cs="Times New Roman"/>
          <w:sz w:val="22"/>
          <w:szCs w:val="22"/>
          <w:lang w:val="lt-LT" w:eastAsia="lt-LT"/>
        </w:rPr>
        <w:t>.</w:t>
      </w:r>
    </w:p>
    <w:p w14:paraId="36073553" w14:textId="77777777" w:rsidR="00095F45" w:rsidRPr="005707F4" w:rsidRDefault="00095F45" w:rsidP="00095F45">
      <w:pPr>
        <w:keepNext/>
        <w:spacing w:after="200"/>
        <w:contextualSpacing/>
        <w:outlineLvl w:val="2"/>
        <w:rPr>
          <w:rFonts w:eastAsia="Times New Roman" w:cs="Times New Roman"/>
          <w:sz w:val="22"/>
          <w:szCs w:val="22"/>
          <w:lang w:val="lt-LT" w:eastAsia="lt-LT"/>
        </w:rPr>
      </w:pPr>
    </w:p>
    <w:p w14:paraId="4D958AEA" w14:textId="77777777" w:rsidR="00095F45" w:rsidRPr="003041B8" w:rsidRDefault="00095F45" w:rsidP="00095F45">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sukelti fizinę ir psichinę priklausomybę. Ilgą laiką vartojamo šio vaisto veiksmingumas gali silpnėti, todėl pradedamos vartoti didesnės dozės (vystosi tolerancija). Pacientų, kurie turi polinkį piktnaudžiauti vaistais arba kurie yra priklausomi nuo vaistų, gydymas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būti taikomas tik trumpais periodais ir reikliai prižiūrint medicinos specialistui.</w:t>
      </w:r>
    </w:p>
    <w:p w14:paraId="7CFF2412" w14:textId="77777777" w:rsidR="00095F45" w:rsidRPr="003041B8" w:rsidRDefault="00095F45" w:rsidP="00095F45">
      <w:pPr>
        <w:rPr>
          <w:rFonts w:eastAsia="Times New Roman" w:cs="Times New Roman"/>
          <w:sz w:val="22"/>
          <w:szCs w:val="22"/>
          <w:lang w:val="lt-LT" w:eastAsia="en-US"/>
        </w:rPr>
      </w:pPr>
    </w:p>
    <w:p w14:paraId="6317CA69" w14:textId="77777777" w:rsidR="00095F45"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Pasakykite savo gydytojui, jeigu kažkuri iš minėtų problemų atsiranda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ar jeigu ji </w:t>
      </w:r>
      <w:r>
        <w:rPr>
          <w:rFonts w:eastAsia="Times New Roman" w:cs="Times New Roman"/>
          <w:sz w:val="22"/>
          <w:szCs w:val="22"/>
          <w:lang w:val="lt-LT" w:eastAsia="en-US"/>
        </w:rPr>
        <w:t>atsi</w:t>
      </w:r>
      <w:r w:rsidRPr="003041B8">
        <w:rPr>
          <w:rFonts w:eastAsia="Times New Roman" w:cs="Times New Roman"/>
          <w:sz w:val="22"/>
          <w:szCs w:val="22"/>
          <w:lang w:val="lt-LT" w:eastAsia="en-US"/>
        </w:rPr>
        <w:t>tiko praeityje.</w:t>
      </w:r>
    </w:p>
    <w:p w14:paraId="22BD125C" w14:textId="77777777" w:rsidR="00095F45" w:rsidRDefault="00095F45" w:rsidP="00095F45">
      <w:pPr>
        <w:rPr>
          <w:rFonts w:eastAsia="Times New Roman" w:cs="Times New Roman"/>
          <w:sz w:val="22"/>
          <w:szCs w:val="22"/>
          <w:lang w:val="lt-LT" w:eastAsia="en-US"/>
        </w:rPr>
      </w:pPr>
    </w:p>
    <w:p w14:paraId="4A7622B2" w14:textId="77777777" w:rsidR="00095F45" w:rsidRDefault="00095F45" w:rsidP="00095F45">
      <w:pPr>
        <w:rPr>
          <w:rFonts w:eastAsia="Times New Roman" w:cs="Times New Roman"/>
          <w:sz w:val="22"/>
          <w:szCs w:val="22"/>
          <w:lang w:val="lt-LT" w:eastAsia="en-US"/>
        </w:rPr>
      </w:pPr>
      <w:r w:rsidRPr="00956C0C">
        <w:rPr>
          <w:sz w:val="22"/>
          <w:szCs w:val="22"/>
        </w:rPr>
        <w:t xml:space="preserve">Didelis nuovargis, apetito stoka, stiprus pilvo skausmas, pykinimas, vėmimas arba žemas kraujospūdis. Tai gali rodyti, kad </w:t>
      </w:r>
      <w:r>
        <w:rPr>
          <w:sz w:val="22"/>
          <w:szCs w:val="22"/>
        </w:rPr>
        <w:t>J</w:t>
      </w:r>
      <w:r w:rsidRPr="00956C0C">
        <w:rPr>
          <w:sz w:val="22"/>
          <w:szCs w:val="22"/>
        </w:rPr>
        <w:t>ums antinksčių nepakankamumas (žemas kortizolio lygis). Jeigu pasireiškė šių simptomų, pasakykite gydytojui, kuris nuspręs, ar reikia papildomai vartoti hormonų.</w:t>
      </w:r>
    </w:p>
    <w:p w14:paraId="311DE73F" w14:textId="77777777" w:rsidR="00095F45" w:rsidRPr="003041B8" w:rsidRDefault="00095F45" w:rsidP="00095F45">
      <w:pPr>
        <w:rPr>
          <w:rFonts w:eastAsia="Times New Roman" w:cs="Times New Roman"/>
          <w:sz w:val="22"/>
          <w:szCs w:val="22"/>
          <w:lang w:val="lt-LT" w:eastAsia="en-US"/>
        </w:rPr>
      </w:pPr>
    </w:p>
    <w:p w14:paraId="633D3AE5" w14:textId="77777777" w:rsidR="00095F45" w:rsidRDefault="00095F45" w:rsidP="00095F45">
      <w:pPr>
        <w:keepNext/>
        <w:spacing w:after="200"/>
        <w:contextualSpacing/>
        <w:outlineLvl w:val="2"/>
        <w:rPr>
          <w:rFonts w:eastAsia="Times New Roman" w:cs="Times New Roman"/>
          <w:sz w:val="22"/>
          <w:szCs w:val="22"/>
          <w:lang w:val="lt-LT" w:eastAsia="en-US"/>
        </w:rPr>
      </w:pP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paviršutiniškas kvėpavimas, sumišimas, mieguistumas, susitraukę vyzdžiai, pykinimas arba vėmimas, vidurių užkietėjimas, nenoras valgyti, – nebevartokite šio vaisto ir nedelsdami kreipkitės medicininės pagalbos.</w:t>
      </w:r>
    </w:p>
    <w:p w14:paraId="3F094952" w14:textId="77777777" w:rsidR="00095F45" w:rsidRDefault="00095F45" w:rsidP="00095F45">
      <w:pPr>
        <w:keepNext/>
        <w:spacing w:after="200"/>
        <w:contextualSpacing/>
        <w:outlineLvl w:val="2"/>
        <w:rPr>
          <w:rFonts w:eastAsia="Times New Roman" w:cs="Times New Roman"/>
          <w:sz w:val="22"/>
          <w:szCs w:val="22"/>
          <w:lang w:val="lt-LT" w:eastAsia="en-US"/>
        </w:rPr>
      </w:pPr>
    </w:p>
    <w:p w14:paraId="624E985E" w14:textId="77777777" w:rsidR="00095F45" w:rsidRDefault="00095F45" w:rsidP="00095F45">
      <w:pPr>
        <w:keepNext/>
        <w:spacing w:after="200"/>
        <w:contextualSpacing/>
        <w:outlineLvl w:val="2"/>
        <w:rPr>
          <w:rFonts w:eastAsia="Times New Roman" w:cs="Times New Roman"/>
          <w:sz w:val="22"/>
          <w:szCs w:val="22"/>
          <w:lang w:val="lt-LT" w:eastAsia="en-US"/>
        </w:rPr>
      </w:pPr>
      <w:r w:rsidRPr="00604D5C">
        <w:rPr>
          <w:sz w:val="22"/>
          <w:szCs w:val="22"/>
        </w:rPr>
        <w:t>Esama nedidelės rizikos, kad Jūs galite pa</w:t>
      </w:r>
      <w:r>
        <w:rPr>
          <w:sz w:val="22"/>
          <w:szCs w:val="22"/>
        </w:rPr>
        <w:t>t</w:t>
      </w:r>
      <w:r w:rsidRPr="00604D5C">
        <w:rPr>
          <w:sz w:val="22"/>
          <w:szCs w:val="22"/>
        </w:rPr>
        <w: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7C383638" w14:textId="77777777" w:rsidR="00095F45" w:rsidRDefault="00095F45" w:rsidP="00095F45">
      <w:pPr>
        <w:keepNext/>
        <w:spacing w:after="200"/>
        <w:contextualSpacing/>
        <w:outlineLvl w:val="2"/>
        <w:rPr>
          <w:rFonts w:eastAsia="Times New Roman" w:cs="Times New Roman"/>
          <w:sz w:val="22"/>
          <w:szCs w:val="22"/>
          <w:lang w:val="lt-LT" w:eastAsia="en-US"/>
        </w:rPr>
      </w:pPr>
    </w:p>
    <w:p w14:paraId="13850E03" w14:textId="77777777" w:rsidR="00095F45" w:rsidRPr="00956C0C" w:rsidRDefault="00095F45" w:rsidP="00095F45">
      <w:pPr>
        <w:rPr>
          <w:b/>
          <w:sz w:val="22"/>
          <w:szCs w:val="22"/>
        </w:rPr>
      </w:pPr>
      <w:r w:rsidRPr="00956C0C">
        <w:rPr>
          <w:b/>
          <w:sz w:val="22"/>
          <w:szCs w:val="22"/>
        </w:rPr>
        <w:t xml:space="preserve">Su miegu susiję kvėpavimo sutrikimai </w:t>
      </w:r>
    </w:p>
    <w:p w14:paraId="727752BE" w14:textId="77777777" w:rsidR="00095F45" w:rsidRDefault="00095F45" w:rsidP="00095F45">
      <w:pPr>
        <w:keepNext/>
        <w:spacing w:after="200"/>
        <w:contextualSpacing/>
        <w:outlineLvl w:val="2"/>
        <w:rPr>
          <w:rFonts w:eastAsia="Times New Roman" w:cs="Times New Roman"/>
          <w:sz w:val="22"/>
          <w:szCs w:val="22"/>
          <w:lang w:val="lt-LT" w:eastAsia="en-US"/>
        </w:rPr>
      </w:pPr>
      <w:r>
        <w:rPr>
          <w:sz w:val="22"/>
          <w:szCs w:val="22"/>
        </w:rPr>
        <w:t>Skudexa</w:t>
      </w:r>
      <w:r w:rsidRPr="00956C0C">
        <w:rPr>
          <w:sz w:val="22"/>
          <w:szCs w:val="22"/>
        </w:rPr>
        <w:t xml:space="preserve"> gali sukelti su miegu susijusių kvėpavimo sutrikimų: miego apnėją (periodinius kvėpavimo sutrikimus miegant) ir su miegu susijusią hipoksemiją (mažą deguonies kiekį kraujyje). Gali pasireikšti tokie simptomai kaip periodiniai kvėpavimo sutrikimai miegant, prabudimas naktį dėl dusulio, sunkumas miegoti nepabudus arba didelis mieguistumas dieną. Jeigu </w:t>
      </w:r>
      <w:r>
        <w:rPr>
          <w:sz w:val="22"/>
          <w:szCs w:val="22"/>
        </w:rPr>
        <w:t>J</w:t>
      </w:r>
      <w:r w:rsidRPr="00956C0C">
        <w:rPr>
          <w:sz w:val="22"/>
          <w:szCs w:val="22"/>
        </w:rPr>
        <w:t>ums ar kitam žmogui pasireiškė šie simptomai, pasakykite gydytojui. Gydytojas gali nuspręsti sumažinti dozę.</w:t>
      </w:r>
    </w:p>
    <w:p w14:paraId="66AE3211" w14:textId="77777777" w:rsidR="00095F45" w:rsidRDefault="00095F45" w:rsidP="00095F45">
      <w:pPr>
        <w:keepNext/>
        <w:spacing w:after="200"/>
        <w:contextualSpacing/>
        <w:outlineLvl w:val="2"/>
        <w:rPr>
          <w:rFonts w:eastAsia="Times New Roman" w:cs="Times New Roman"/>
          <w:b/>
          <w:sz w:val="22"/>
          <w:szCs w:val="22"/>
          <w:lang w:val="lt-LT" w:eastAsia="lt-LT"/>
        </w:rPr>
      </w:pPr>
    </w:p>
    <w:p w14:paraId="43C39782" w14:textId="77777777" w:rsidR="00095F45" w:rsidRPr="00EC0123" w:rsidRDefault="00095F45" w:rsidP="00095F45">
      <w:pPr>
        <w:keepNext/>
        <w:spacing w:after="200"/>
        <w:contextualSpacing/>
        <w:outlineLvl w:val="2"/>
        <w:rPr>
          <w:b/>
          <w:sz w:val="22"/>
          <w:szCs w:val="22"/>
        </w:rPr>
      </w:pPr>
      <w:r w:rsidRPr="00EC0123">
        <w:rPr>
          <w:b/>
          <w:sz w:val="22"/>
          <w:szCs w:val="22"/>
        </w:rPr>
        <w:t xml:space="preserve">Infekcijos </w:t>
      </w:r>
    </w:p>
    <w:p w14:paraId="41982E31" w14:textId="77777777" w:rsidR="00095F45" w:rsidRDefault="00095F45" w:rsidP="00095F45">
      <w:pPr>
        <w:keepNext/>
        <w:spacing w:after="200"/>
        <w:contextualSpacing/>
        <w:outlineLvl w:val="2"/>
        <w:rPr>
          <w:rFonts w:eastAsia="Times New Roman" w:cs="Times New Roman"/>
          <w:b/>
          <w:sz w:val="22"/>
          <w:szCs w:val="22"/>
          <w:lang w:val="lt-LT" w:eastAsia="lt-LT"/>
        </w:rPr>
      </w:pPr>
      <w:r w:rsidRPr="00EC0123">
        <w:rPr>
          <w:sz w:val="22"/>
          <w:szCs w:val="22"/>
        </w:rPr>
        <w:t>Skudexa gali paslėpti tokius infekcijų požymius kaip karščiavimas ir skausmas. Todėl gali būti, kad vartojant Skudexa,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0630F116" w14:textId="77777777" w:rsidR="00095F45" w:rsidRPr="003041B8" w:rsidRDefault="00095F45" w:rsidP="00095F45">
      <w:pPr>
        <w:keepNext/>
        <w:spacing w:after="200"/>
        <w:contextualSpacing/>
        <w:outlineLvl w:val="2"/>
        <w:rPr>
          <w:rFonts w:eastAsia="Times New Roman" w:cs="Times New Roman"/>
          <w:b/>
          <w:sz w:val="22"/>
          <w:szCs w:val="22"/>
          <w:lang w:val="lt-LT" w:eastAsia="lt-LT"/>
        </w:rPr>
      </w:pPr>
    </w:p>
    <w:p w14:paraId="1E9D7FF5" w14:textId="77777777" w:rsidR="00095F45" w:rsidRPr="003041B8" w:rsidRDefault="00095F45" w:rsidP="00095F45">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Vaikams ir paaugliams</w:t>
      </w:r>
    </w:p>
    <w:p w14:paraId="1B429EDE" w14:textId="77777777" w:rsidR="00095F45" w:rsidRPr="003041B8" w:rsidRDefault="00095F45" w:rsidP="00095F45">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Šio vaisto vartojimo vaikams ir paaugliams gydyti tyrimai neatlikti. Todėl jo saugumas ir veiksmingumas nenustatytas ir vaikams ir paaugliams jis vartoti netinka.</w:t>
      </w:r>
    </w:p>
    <w:p w14:paraId="65D55B5A" w14:textId="77777777" w:rsidR="00095F45" w:rsidRPr="00E343F7" w:rsidRDefault="00095F45" w:rsidP="00095F45">
      <w:pPr>
        <w:keepNext/>
        <w:outlineLvl w:val="2"/>
        <w:rPr>
          <w:rFonts w:eastAsia="Times New Roman" w:cs="Times New Roman"/>
          <w:sz w:val="22"/>
          <w:szCs w:val="22"/>
          <w:u w:val="single"/>
          <w:lang w:val="lt-LT" w:eastAsia="lt-LT"/>
        </w:rPr>
      </w:pPr>
      <w:r w:rsidRPr="00E343F7">
        <w:rPr>
          <w:rFonts w:eastAsia="Times New Roman" w:cs="Times New Roman"/>
          <w:sz w:val="22"/>
          <w:szCs w:val="22"/>
          <w:u w:val="single"/>
          <w:lang w:val="lt-LT" w:eastAsia="lt-LT"/>
        </w:rPr>
        <w:t>Vartojimas vaikams, kuriems yra kvėpavimo sutrikimų</w:t>
      </w:r>
    </w:p>
    <w:p w14:paraId="451E6815" w14:textId="77777777" w:rsidR="00095F45" w:rsidRDefault="00095F45" w:rsidP="00095F45">
      <w:pPr>
        <w:keepNext/>
        <w:outlineLvl w:val="2"/>
        <w:rPr>
          <w:rFonts w:eastAsia="Times New Roman" w:cs="Times New Roman"/>
          <w:sz w:val="22"/>
          <w:szCs w:val="22"/>
          <w:lang w:val="lt-LT" w:eastAsia="lt-LT"/>
        </w:rPr>
      </w:pP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nerekomenduojama skirti vaikams, kuriems yra kvėpavimo sutrikimų, kadangi šiems vaikams gali pasireikšti sunkesni </w:t>
      </w: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toksinio poveikio simptomai.</w:t>
      </w:r>
    </w:p>
    <w:p w14:paraId="3A8BC60C" w14:textId="77777777" w:rsidR="00095F45" w:rsidRPr="003041B8" w:rsidRDefault="00095F45" w:rsidP="00095F45">
      <w:pPr>
        <w:keepNext/>
        <w:outlineLvl w:val="2"/>
        <w:rPr>
          <w:rFonts w:eastAsia="Times New Roman" w:cs="Times New Roman"/>
          <w:b/>
          <w:sz w:val="22"/>
          <w:szCs w:val="22"/>
          <w:lang w:val="lt-LT" w:eastAsia="lt-LT"/>
        </w:rPr>
      </w:pPr>
    </w:p>
    <w:p w14:paraId="1F397ABA" w14:textId="77777777" w:rsidR="00095F45" w:rsidRPr="005707F4" w:rsidRDefault="00095F45" w:rsidP="00095F45">
      <w:pPr>
        <w:keepNext/>
        <w:outlineLvl w:val="2"/>
        <w:rPr>
          <w:rFonts w:eastAsia="Cambria" w:cs="Times New Roman"/>
          <w:b/>
          <w:sz w:val="22"/>
          <w:szCs w:val="22"/>
          <w:lang w:val="lt-LT" w:eastAsia="en-US"/>
        </w:rPr>
      </w:pPr>
      <w:r w:rsidRPr="003041B8">
        <w:rPr>
          <w:rFonts w:eastAsia="Times New Roman" w:cs="Times New Roman"/>
          <w:b/>
          <w:sz w:val="22"/>
          <w:szCs w:val="22"/>
          <w:lang w:val="lt-LT" w:eastAsia="lt-LT"/>
        </w:rPr>
        <w:t xml:space="preserve">Kiti vaistai ir </w:t>
      </w: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w:t>
      </w:r>
    </w:p>
    <w:p w14:paraId="7B25E62B" w14:textId="77777777" w:rsidR="00095F45" w:rsidRPr="005707F4" w:rsidRDefault="00095F45" w:rsidP="00095F45">
      <w:pPr>
        <w:keepNext/>
        <w:outlineLvl w:val="2"/>
        <w:rPr>
          <w:rFonts w:eastAsia="Cambria" w:cs="Times New Roman"/>
          <w:sz w:val="22"/>
          <w:szCs w:val="22"/>
          <w:lang w:val="lt-LT" w:eastAsia="en-US"/>
        </w:rPr>
      </w:pPr>
      <w:r w:rsidRPr="005707F4">
        <w:rPr>
          <w:rFonts w:eastAsia="Cambria" w:cs="Times New Roman"/>
          <w:sz w:val="22"/>
          <w:szCs w:val="22"/>
          <w:lang w:val="lt-LT" w:eastAsia="en-US"/>
        </w:rPr>
        <w:t>Jeigu vartojate arba neseniai vartojote kitų vaistų įskaitant įsigytus be recepto, arba dėl to nesate tikri, apie tai pasakykite gydytojui arba vaistininkui. Kai kurių vaistų kartu vartoti negalima, o kitų kartu vartojamų vaistų dozę gali reikėti sumažinti.</w:t>
      </w:r>
    </w:p>
    <w:p w14:paraId="77FBED17"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 xml:space="preserve">Visada pasakykite gydytojui, jeigu kartu su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vartojate žemiau išvardytus vaistus.</w:t>
      </w:r>
    </w:p>
    <w:p w14:paraId="16C373BC" w14:textId="77777777" w:rsidR="00095F45" w:rsidRPr="005707F4" w:rsidRDefault="00095F45" w:rsidP="00095F45">
      <w:pPr>
        <w:rPr>
          <w:rFonts w:eastAsia="Cambria" w:cs="Times New Roman"/>
          <w:i/>
          <w:sz w:val="22"/>
          <w:szCs w:val="22"/>
          <w:lang w:val="lt-LT" w:eastAsia="en-US"/>
        </w:rPr>
      </w:pPr>
    </w:p>
    <w:p w14:paraId="633BA7D2" w14:textId="77777777" w:rsidR="00095F45" w:rsidRPr="005707F4" w:rsidRDefault="00095F45" w:rsidP="00095F45">
      <w:pPr>
        <w:rPr>
          <w:rFonts w:eastAsia="Cambria" w:cs="Times New Roman"/>
          <w:i/>
          <w:sz w:val="22"/>
          <w:szCs w:val="22"/>
          <w:lang w:val="lt-LT" w:eastAsia="en-US"/>
        </w:rPr>
      </w:pPr>
      <w:r w:rsidRPr="005707F4">
        <w:rPr>
          <w:rFonts w:eastAsia="Cambria" w:cs="Times New Roman"/>
          <w:i/>
          <w:sz w:val="22"/>
          <w:szCs w:val="22"/>
          <w:lang w:val="lt-LT" w:eastAsia="en-US"/>
        </w:rPr>
        <w:t xml:space="preserve">Kartu su </w:t>
      </w:r>
      <w:proofErr w:type="spellStart"/>
      <w:r w:rsidRPr="005707F4">
        <w:rPr>
          <w:rFonts w:eastAsia="Cambria" w:cs="Times New Roman"/>
          <w:i/>
          <w:sz w:val="22"/>
          <w:szCs w:val="22"/>
          <w:lang w:val="lt-LT" w:eastAsia="en-US"/>
        </w:rPr>
        <w:t>Skudexa</w:t>
      </w:r>
      <w:proofErr w:type="spellEnd"/>
      <w:r w:rsidRPr="005707F4">
        <w:rPr>
          <w:rFonts w:eastAsia="Cambria" w:cs="Times New Roman"/>
          <w:i/>
          <w:sz w:val="22"/>
          <w:szCs w:val="22"/>
          <w:lang w:val="lt-LT" w:eastAsia="en-US"/>
        </w:rPr>
        <w:t xml:space="preserve"> vartoti nerekomenduojama:</w:t>
      </w:r>
    </w:p>
    <w:p w14:paraId="02A209CC"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lastRenderedPageBreak/>
        <w:t>acetilsalicilo</w:t>
      </w:r>
      <w:proofErr w:type="spellEnd"/>
      <w:r w:rsidRPr="005707F4">
        <w:rPr>
          <w:rFonts w:cs="Times New Roman"/>
          <w:sz w:val="22"/>
          <w:szCs w:val="22"/>
          <w:lang w:val="lt-LT" w:eastAsia="en-US"/>
        </w:rPr>
        <w:t xml:space="preserve"> rūgšties, kortikosteroidų ar kitų vaistų nuo uždegimo;</w:t>
      </w:r>
    </w:p>
    <w:p w14:paraId="1D5E76CE"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varfarino, heparino ar kitų vaistų, apsaugančių nuo krešulių susidarymo;</w:t>
      </w:r>
    </w:p>
    <w:p w14:paraId="4C00904F"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ličio, kuris vartojamas gydyti kai kuriuos nuotaikos sutrikimus;</w:t>
      </w:r>
    </w:p>
    <w:p w14:paraId="4CACFE84"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metotrek</w:t>
      </w:r>
      <w:r>
        <w:rPr>
          <w:rFonts w:cs="Times New Roman"/>
          <w:sz w:val="22"/>
          <w:szCs w:val="22"/>
          <w:lang w:val="lt-LT" w:eastAsia="en-US"/>
        </w:rPr>
        <w:t>s</w:t>
      </w:r>
      <w:r w:rsidRPr="005707F4">
        <w:rPr>
          <w:rFonts w:cs="Times New Roman"/>
          <w:sz w:val="22"/>
          <w:szCs w:val="22"/>
          <w:lang w:val="lt-LT" w:eastAsia="en-US"/>
        </w:rPr>
        <w:t>ato</w:t>
      </w:r>
      <w:proofErr w:type="spellEnd"/>
      <w:r w:rsidRPr="005707F4">
        <w:rPr>
          <w:rFonts w:cs="Times New Roman"/>
          <w:sz w:val="22"/>
          <w:szCs w:val="22"/>
          <w:lang w:val="lt-LT" w:eastAsia="en-US"/>
        </w:rPr>
        <w:t>, kuris vartojamas reumatoidinio artrito ir vėžio gydymui;</w:t>
      </w:r>
    </w:p>
    <w:p w14:paraId="23ACE34C"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hidantoino</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fenitoino</w:t>
      </w:r>
      <w:proofErr w:type="spellEnd"/>
      <w:r w:rsidRPr="005707F4">
        <w:rPr>
          <w:rFonts w:cs="Times New Roman"/>
          <w:sz w:val="22"/>
          <w:szCs w:val="22"/>
          <w:lang w:val="lt-LT" w:eastAsia="en-US"/>
        </w:rPr>
        <w:t>, vartojamų epilepsijai gydyti;</w:t>
      </w:r>
    </w:p>
    <w:p w14:paraId="3A98B02E"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sulfmetoksazolio</w:t>
      </w:r>
      <w:proofErr w:type="spellEnd"/>
      <w:r w:rsidRPr="005707F4">
        <w:rPr>
          <w:rFonts w:cs="Times New Roman"/>
          <w:sz w:val="22"/>
          <w:szCs w:val="22"/>
          <w:lang w:val="lt-LT" w:eastAsia="en-US"/>
        </w:rPr>
        <w:t>, vartojamo bakterijų sukeltoms ligoms gydyti;</w:t>
      </w:r>
    </w:p>
    <w:p w14:paraId="0EAB98D3"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monoaminooksidazės</w:t>
      </w:r>
      <w:proofErr w:type="spellEnd"/>
      <w:r w:rsidRPr="005707F4">
        <w:rPr>
          <w:rFonts w:cs="Times New Roman"/>
          <w:sz w:val="22"/>
          <w:szCs w:val="22"/>
          <w:lang w:val="lt-LT" w:eastAsia="en-US"/>
        </w:rPr>
        <w:t xml:space="preserve"> (MAO) inhibitorių (vartojamų depresijos gydymui)</w:t>
      </w:r>
      <w:r>
        <w:rPr>
          <w:rFonts w:cs="Times New Roman"/>
          <w:sz w:val="22"/>
          <w:szCs w:val="22"/>
          <w:lang w:val="lt-LT" w:eastAsia="en-US"/>
        </w:rPr>
        <w:t>.</w:t>
      </w:r>
    </w:p>
    <w:p w14:paraId="68128E66" w14:textId="77777777" w:rsidR="00095F45" w:rsidRPr="005707F4" w:rsidRDefault="00095F45" w:rsidP="00095F45">
      <w:pPr>
        <w:pStyle w:val="BT-EMEASMCA"/>
        <w:numPr>
          <w:ilvl w:val="0"/>
          <w:numId w:val="0"/>
        </w:numPr>
        <w:rPr>
          <w:rFonts w:cs="Times New Roman"/>
          <w:sz w:val="22"/>
          <w:szCs w:val="22"/>
          <w:lang w:val="lt-LT" w:eastAsia="en-US"/>
        </w:rPr>
      </w:pPr>
    </w:p>
    <w:p w14:paraId="2AEDBE4A" w14:textId="77777777" w:rsidR="00095F45" w:rsidRPr="005707F4" w:rsidRDefault="00095F45" w:rsidP="00095F45">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reikia laikantis atsargumo priemonių:</w:t>
      </w:r>
    </w:p>
    <w:p w14:paraId="7DA9F18C"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 xml:space="preserve">AKF inhibitoriai, diuretikai, beta </w:t>
      </w:r>
      <w:proofErr w:type="spellStart"/>
      <w:r w:rsidRPr="005707F4">
        <w:rPr>
          <w:rFonts w:cs="Times New Roman"/>
          <w:sz w:val="22"/>
          <w:szCs w:val="22"/>
          <w:lang w:val="lt-LT" w:eastAsia="en-US"/>
        </w:rPr>
        <w:t>adrenoblokatoriai</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angiotenzino</w:t>
      </w:r>
      <w:proofErr w:type="spellEnd"/>
      <w:r w:rsidRPr="005707F4">
        <w:rPr>
          <w:rFonts w:cs="Times New Roman"/>
          <w:sz w:val="22"/>
          <w:szCs w:val="22"/>
          <w:lang w:val="lt-LT" w:eastAsia="en-US"/>
        </w:rPr>
        <w:t xml:space="preserve"> II </w:t>
      </w:r>
      <w:r>
        <w:rPr>
          <w:rFonts w:cs="Times New Roman"/>
          <w:sz w:val="22"/>
          <w:szCs w:val="22"/>
          <w:lang w:val="lt-LT" w:eastAsia="en-US"/>
        </w:rPr>
        <w:t>antagonistai</w:t>
      </w:r>
      <w:r w:rsidRPr="005707F4">
        <w:rPr>
          <w:rFonts w:cs="Times New Roman"/>
          <w:sz w:val="22"/>
          <w:szCs w:val="22"/>
          <w:lang w:val="lt-LT" w:eastAsia="en-US"/>
        </w:rPr>
        <w:t>, kurie vartojami esant padidėjusiam kraujospūdžiui ir sergant širdies ligomis;</w:t>
      </w:r>
    </w:p>
    <w:p w14:paraId="7BA491CD"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pentoksifilinas</w:t>
      </w:r>
      <w:proofErr w:type="spellEnd"/>
      <w:r w:rsidRPr="005707F4">
        <w:rPr>
          <w:rFonts w:cs="Times New Roman"/>
          <w:sz w:val="22"/>
          <w:szCs w:val="22"/>
          <w:lang w:val="lt-LT" w:eastAsia="en-US"/>
        </w:rPr>
        <w:t>, vartojamas esant lėtinėms opoms dėl venų išsiplėtimo;</w:t>
      </w:r>
    </w:p>
    <w:p w14:paraId="737A4EBE"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zidovudinas</w:t>
      </w:r>
      <w:proofErr w:type="spellEnd"/>
      <w:r w:rsidRPr="005707F4">
        <w:rPr>
          <w:rFonts w:cs="Times New Roman"/>
          <w:sz w:val="22"/>
          <w:szCs w:val="22"/>
          <w:lang w:val="lt-LT" w:eastAsia="en-US"/>
        </w:rPr>
        <w:t>, vartojamas virusų sukeltoms infekcijoms gydyti;</w:t>
      </w:r>
    </w:p>
    <w:p w14:paraId="362BD72B" w14:textId="77777777" w:rsidR="00095F45" w:rsidRPr="005707F4" w:rsidRDefault="00095F45" w:rsidP="00095F45">
      <w:pPr>
        <w:pStyle w:val="BT-EMEASMCA"/>
        <w:ind w:left="567" w:hanging="567"/>
        <w:rPr>
          <w:rFonts w:cs="Times New Roman"/>
          <w:sz w:val="22"/>
          <w:szCs w:val="22"/>
          <w:lang w:val="lt-LT" w:eastAsia="en-US"/>
        </w:rPr>
      </w:pPr>
      <w:proofErr w:type="spellStart"/>
      <w:r>
        <w:rPr>
          <w:rFonts w:cs="Times New Roman"/>
          <w:sz w:val="22"/>
          <w:szCs w:val="22"/>
          <w:lang w:val="lt-LT" w:eastAsia="en-US"/>
        </w:rPr>
        <w:t>sulfonilurėjos</w:t>
      </w:r>
      <w:proofErr w:type="spellEnd"/>
      <w:r>
        <w:rPr>
          <w:rFonts w:cs="Times New Roman"/>
          <w:sz w:val="22"/>
          <w:szCs w:val="22"/>
          <w:lang w:val="lt-LT" w:eastAsia="en-US"/>
        </w:rPr>
        <w:t xml:space="preserve"> dariniai, tokie kaip </w:t>
      </w:r>
      <w:proofErr w:type="spellStart"/>
      <w:r w:rsidRPr="005707F4">
        <w:rPr>
          <w:rFonts w:cs="Times New Roman"/>
          <w:sz w:val="22"/>
          <w:szCs w:val="22"/>
          <w:lang w:val="lt-LT" w:eastAsia="en-US"/>
        </w:rPr>
        <w:t>chlorpropamidas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glibenklamidas</w:t>
      </w:r>
      <w:proofErr w:type="spellEnd"/>
      <w:r w:rsidRPr="005707F4">
        <w:rPr>
          <w:rFonts w:cs="Times New Roman"/>
          <w:sz w:val="22"/>
          <w:szCs w:val="22"/>
          <w:lang w:val="lt-LT" w:eastAsia="en-US"/>
        </w:rPr>
        <w:t>, vartojami cukriniam diabetui gydyti;</w:t>
      </w:r>
    </w:p>
    <w:p w14:paraId="4AEA681C" w14:textId="77777777" w:rsidR="00095F45"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aminoglikozidų</w:t>
      </w:r>
      <w:proofErr w:type="spellEnd"/>
      <w:r w:rsidRPr="005707F4">
        <w:rPr>
          <w:rFonts w:cs="Times New Roman"/>
          <w:sz w:val="22"/>
          <w:szCs w:val="22"/>
          <w:lang w:val="lt-LT" w:eastAsia="en-US"/>
        </w:rPr>
        <w:t xml:space="preserve"> grupės antibiotikai, vartojami bakterijų sukeltoms infekcijoms gydyti</w:t>
      </w:r>
      <w:r>
        <w:rPr>
          <w:rFonts w:cs="Times New Roman"/>
          <w:sz w:val="22"/>
          <w:szCs w:val="22"/>
          <w:lang w:val="lt-LT" w:eastAsia="en-US"/>
        </w:rPr>
        <w:t>;</w:t>
      </w:r>
    </w:p>
    <w:p w14:paraId="1DA8CBB2" w14:textId="77777777" w:rsidR="00095F45" w:rsidRPr="005707F4" w:rsidRDefault="00095F45" w:rsidP="00095F45">
      <w:pPr>
        <w:pStyle w:val="BT-EMEASMCA"/>
        <w:ind w:left="567" w:hanging="567"/>
        <w:rPr>
          <w:rFonts w:cs="Times New Roman"/>
          <w:sz w:val="22"/>
          <w:szCs w:val="22"/>
          <w:lang w:val="lt-LT" w:eastAsia="en-US"/>
        </w:rPr>
      </w:pPr>
      <w:r>
        <w:rPr>
          <w:color w:val="000000" w:themeColor="text1"/>
          <w:sz w:val="22"/>
          <w:szCs w:val="22"/>
        </w:rPr>
        <w:t>j</w:t>
      </w:r>
      <w:r w:rsidRPr="00CF6F10">
        <w:rPr>
          <w:color w:val="000000" w:themeColor="text1"/>
          <w:sz w:val="22"/>
          <w:szCs w:val="22"/>
        </w:rPr>
        <w:t xml:space="preserve">eigu </w:t>
      </w:r>
      <w:r>
        <w:rPr>
          <w:color w:val="000000" w:themeColor="text1"/>
          <w:sz w:val="22"/>
          <w:szCs w:val="22"/>
        </w:rPr>
        <w:t>Skudexa</w:t>
      </w:r>
      <w:r w:rsidRPr="00CF6F10">
        <w:rPr>
          <w:color w:val="000000" w:themeColor="text1"/>
          <w:sz w:val="22"/>
          <w:szCs w:val="22"/>
        </w:rPr>
        <w:t xml:space="preserve"> vartojamas kartu su raminamaisiais vaistais, pvz., benzodiazepinais ar jiems giminingais preparatais, tai didina sedacijos, kvėpavimo sutrikimų (slopinimo), komos riziką ir gali būti pavojinga gyvybei. Todėl vienalaikis šių vaistų vartojimas gali būti aptariamas tik tuomet, kai kitokios gydymo galimybės yra negalimos. Tačiau, jeigu gydytojas jums </w:t>
      </w:r>
      <w:r>
        <w:rPr>
          <w:color w:val="000000" w:themeColor="text1"/>
          <w:sz w:val="22"/>
          <w:szCs w:val="22"/>
        </w:rPr>
        <w:t>paskyrė</w:t>
      </w:r>
      <w:r w:rsidRPr="00CF6F10">
        <w:rPr>
          <w:color w:val="000000" w:themeColor="text1"/>
          <w:sz w:val="22"/>
          <w:szCs w:val="22"/>
        </w:rPr>
        <w:t xml:space="preserve"> </w:t>
      </w:r>
      <w:r>
        <w:rPr>
          <w:color w:val="000000" w:themeColor="text1"/>
          <w:sz w:val="22"/>
          <w:szCs w:val="22"/>
        </w:rPr>
        <w:t>Skudexa</w:t>
      </w:r>
      <w:r w:rsidRPr="00CF6F10">
        <w:rPr>
          <w:color w:val="000000" w:themeColor="text1"/>
          <w:sz w:val="22"/>
          <w:szCs w:val="22"/>
        </w:rPr>
        <w:t xml:space="preserve"> kartu su raminamaisiais vaistais, jų vartojimo trukmę nustato gydytojas. Pasakykite gydytojui apie visus raminamuosius vaistus, kuriuos vartojate ir kruopščiai vykdykite visas gydytojo rekomendacijas. Taip pat būtų naudinga informuoti savo draugus ar giminaičius apie aukščiau išvardintus simptomus ir požymius. </w:t>
      </w:r>
      <w:r w:rsidRPr="00CF6F10">
        <w:rPr>
          <w:rFonts w:cs="Times New Roman"/>
          <w:color w:val="000000" w:themeColor="text1"/>
          <w:sz w:val="22"/>
          <w:szCs w:val="22"/>
        </w:rPr>
        <w:t xml:space="preserve">Jeigu </w:t>
      </w:r>
      <w:r>
        <w:rPr>
          <w:rFonts w:cs="Times New Roman"/>
          <w:color w:val="000000" w:themeColor="text1"/>
          <w:sz w:val="22"/>
          <w:szCs w:val="22"/>
        </w:rPr>
        <w:t>J</w:t>
      </w:r>
      <w:r w:rsidRPr="00CF6F10">
        <w:rPr>
          <w:rFonts w:cs="Times New Roman"/>
          <w:color w:val="000000" w:themeColor="text1"/>
          <w:sz w:val="22"/>
          <w:szCs w:val="22"/>
        </w:rPr>
        <w:t>ums atsirado minėtų požymių, kreipkitės į gydytoją</w:t>
      </w:r>
      <w:r w:rsidRPr="005707F4">
        <w:rPr>
          <w:rFonts w:cs="Times New Roman"/>
          <w:sz w:val="22"/>
          <w:szCs w:val="22"/>
          <w:lang w:val="lt-LT" w:eastAsia="en-US"/>
        </w:rPr>
        <w:t>.</w:t>
      </w:r>
    </w:p>
    <w:p w14:paraId="6F9B371D" w14:textId="77777777" w:rsidR="00095F45" w:rsidRPr="005707F4" w:rsidRDefault="00095F45" w:rsidP="00095F45">
      <w:pPr>
        <w:pStyle w:val="BT-EMEASMCA"/>
        <w:numPr>
          <w:ilvl w:val="0"/>
          <w:numId w:val="0"/>
        </w:numPr>
        <w:ind w:left="567"/>
        <w:rPr>
          <w:rFonts w:cs="Times New Roman"/>
          <w:sz w:val="22"/>
          <w:szCs w:val="22"/>
          <w:lang w:val="lt-LT" w:eastAsia="en-US"/>
        </w:rPr>
      </w:pPr>
    </w:p>
    <w:p w14:paraId="309E505E" w14:textId="77777777" w:rsidR="00095F45" w:rsidRPr="005707F4" w:rsidRDefault="00095F45" w:rsidP="00095F45">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reikalinga priežiūra:</w:t>
      </w:r>
    </w:p>
    <w:p w14:paraId="447DF14D"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chinolonų</w:t>
      </w:r>
      <w:proofErr w:type="spellEnd"/>
      <w:r w:rsidRPr="005707F4">
        <w:rPr>
          <w:rFonts w:cs="Times New Roman"/>
          <w:sz w:val="22"/>
          <w:szCs w:val="22"/>
          <w:lang w:val="lt-LT" w:eastAsia="en-US"/>
        </w:rPr>
        <w:t xml:space="preserve"> grupės antibiotikai (pvz.: </w:t>
      </w:r>
      <w:proofErr w:type="spellStart"/>
      <w:r w:rsidRPr="005707F4">
        <w:rPr>
          <w:rFonts w:cs="Times New Roman"/>
          <w:sz w:val="22"/>
          <w:szCs w:val="22"/>
          <w:lang w:val="lt-LT" w:eastAsia="en-US"/>
        </w:rPr>
        <w:t>ciprofloksacinas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levofloksacinas</w:t>
      </w:r>
      <w:proofErr w:type="spellEnd"/>
      <w:r w:rsidRPr="005707F4">
        <w:rPr>
          <w:rFonts w:cs="Times New Roman"/>
          <w:sz w:val="22"/>
          <w:szCs w:val="22"/>
          <w:lang w:val="lt-LT" w:eastAsia="en-US"/>
        </w:rPr>
        <w:t>), vartojami bakterijų sukeltoms infekcijoms gydyti;</w:t>
      </w:r>
    </w:p>
    <w:p w14:paraId="2E9EF7EE"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ciklosporinas</w:t>
      </w:r>
      <w:proofErr w:type="spellEnd"/>
      <w:r w:rsidRPr="005707F4">
        <w:rPr>
          <w:rFonts w:cs="Times New Roman"/>
          <w:sz w:val="22"/>
          <w:szCs w:val="22"/>
          <w:lang w:val="lt-LT" w:eastAsia="en-US"/>
        </w:rPr>
        <w:t xml:space="preserve"> arba </w:t>
      </w:r>
      <w:proofErr w:type="spellStart"/>
      <w:r w:rsidRPr="005707F4">
        <w:rPr>
          <w:rFonts w:cs="Times New Roman"/>
          <w:sz w:val="22"/>
          <w:szCs w:val="22"/>
          <w:lang w:val="lt-LT" w:eastAsia="en-US"/>
        </w:rPr>
        <w:t>takrolimuzas</w:t>
      </w:r>
      <w:proofErr w:type="spellEnd"/>
      <w:r w:rsidRPr="005707F4">
        <w:rPr>
          <w:rFonts w:cs="Times New Roman"/>
          <w:sz w:val="22"/>
          <w:szCs w:val="22"/>
          <w:lang w:val="lt-LT" w:eastAsia="en-US"/>
        </w:rPr>
        <w:t>, vartojami imuninės sistemos ligoms gydyti, po organų transplantacijos;</w:t>
      </w:r>
    </w:p>
    <w:p w14:paraId="239A40F3"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streptokinazė</w:t>
      </w:r>
      <w:proofErr w:type="spellEnd"/>
      <w:r w:rsidRPr="005707F4">
        <w:rPr>
          <w:rFonts w:cs="Times New Roman"/>
          <w:sz w:val="22"/>
          <w:szCs w:val="22"/>
          <w:lang w:val="lt-LT" w:eastAsia="en-US"/>
        </w:rPr>
        <w:t xml:space="preserve"> ir kiti </w:t>
      </w:r>
      <w:proofErr w:type="spellStart"/>
      <w:r w:rsidRPr="005707F4">
        <w:rPr>
          <w:rFonts w:cs="Times New Roman"/>
          <w:sz w:val="22"/>
          <w:szCs w:val="22"/>
          <w:lang w:val="lt-LT" w:eastAsia="en-US"/>
        </w:rPr>
        <w:t>tromboliziniai</w:t>
      </w:r>
      <w:proofErr w:type="spellEnd"/>
      <w:r w:rsidRPr="005707F4">
        <w:rPr>
          <w:rFonts w:cs="Times New Roman"/>
          <w:sz w:val="22"/>
          <w:szCs w:val="22"/>
          <w:lang w:val="lt-LT" w:eastAsia="en-US"/>
        </w:rPr>
        <w:t xml:space="preserve"> bei </w:t>
      </w:r>
      <w:proofErr w:type="spellStart"/>
      <w:r w:rsidRPr="005707F4">
        <w:rPr>
          <w:rFonts w:cs="Times New Roman"/>
          <w:sz w:val="22"/>
          <w:szCs w:val="22"/>
          <w:lang w:val="lt-LT" w:eastAsia="en-US"/>
        </w:rPr>
        <w:t>fibrinoliziniai</w:t>
      </w:r>
      <w:proofErr w:type="spellEnd"/>
      <w:r w:rsidRPr="005707F4">
        <w:rPr>
          <w:rFonts w:cs="Times New Roman"/>
          <w:sz w:val="22"/>
          <w:szCs w:val="22"/>
          <w:lang w:val="lt-LT" w:eastAsia="en-US"/>
        </w:rPr>
        <w:t xml:space="preserve"> vaistai, tai yra vaistai susidariusiems kraujo krešuliams tirpinti;</w:t>
      </w:r>
    </w:p>
    <w:p w14:paraId="6FBA7BCC" w14:textId="77777777" w:rsidR="00095F45"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probenicidas</w:t>
      </w:r>
      <w:proofErr w:type="spellEnd"/>
      <w:r w:rsidRPr="005707F4">
        <w:rPr>
          <w:rFonts w:cs="Times New Roman"/>
          <w:sz w:val="22"/>
          <w:szCs w:val="22"/>
          <w:lang w:val="lt-LT" w:eastAsia="en-US"/>
        </w:rPr>
        <w:t>, vartojamas podagrai gydyti;</w:t>
      </w:r>
    </w:p>
    <w:p w14:paraId="602C32EC" w14:textId="77777777" w:rsidR="00095F45" w:rsidRPr="005707F4" w:rsidRDefault="00095F45" w:rsidP="00095F45">
      <w:pPr>
        <w:pStyle w:val="BT-EMEASMCA"/>
        <w:ind w:left="567" w:hanging="567"/>
        <w:rPr>
          <w:rFonts w:cs="Times New Roman"/>
          <w:sz w:val="22"/>
          <w:szCs w:val="22"/>
          <w:lang w:val="lt-LT" w:eastAsia="en-US"/>
        </w:rPr>
      </w:pPr>
      <w:proofErr w:type="spellStart"/>
      <w:r>
        <w:rPr>
          <w:rFonts w:cs="Times New Roman"/>
          <w:sz w:val="22"/>
          <w:szCs w:val="22"/>
          <w:lang w:val="lt-LT" w:eastAsia="en-US"/>
        </w:rPr>
        <w:t>digoksinas</w:t>
      </w:r>
      <w:proofErr w:type="spellEnd"/>
      <w:r>
        <w:rPr>
          <w:rFonts w:cs="Times New Roman"/>
          <w:sz w:val="22"/>
          <w:szCs w:val="22"/>
          <w:lang w:val="lt-LT" w:eastAsia="en-US"/>
        </w:rPr>
        <w:t>, vartojamas lėtiniam širdies nepakankamumui gydyti;</w:t>
      </w:r>
    </w:p>
    <w:p w14:paraId="1AAA84A4"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mifepristonas</w:t>
      </w:r>
      <w:proofErr w:type="spellEnd"/>
      <w:r w:rsidRPr="005707F4">
        <w:rPr>
          <w:rFonts w:cs="Times New Roman"/>
          <w:sz w:val="22"/>
          <w:szCs w:val="22"/>
          <w:lang w:val="lt-LT" w:eastAsia="en-US"/>
        </w:rPr>
        <w:t>, vartojamas nėštumo pabaigoje gimdymui sukelti;</w:t>
      </w:r>
    </w:p>
    <w:p w14:paraId="1AAF598D"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 xml:space="preserve">selektyvieji </w:t>
      </w:r>
      <w:proofErr w:type="spellStart"/>
      <w:r w:rsidRPr="005707F4">
        <w:rPr>
          <w:rFonts w:cs="Times New Roman"/>
          <w:sz w:val="22"/>
          <w:szCs w:val="22"/>
          <w:lang w:val="lt-LT" w:eastAsia="en-US"/>
        </w:rPr>
        <w:t>serotonino</w:t>
      </w:r>
      <w:proofErr w:type="spellEnd"/>
      <w:r w:rsidRPr="005707F4">
        <w:rPr>
          <w:rFonts w:cs="Times New Roman"/>
          <w:sz w:val="22"/>
          <w:szCs w:val="22"/>
          <w:lang w:val="lt-LT" w:eastAsia="en-US"/>
        </w:rPr>
        <w:t xml:space="preserve"> reabsorbcijos </w:t>
      </w:r>
      <w:proofErr w:type="spellStart"/>
      <w:r w:rsidRPr="005707F4">
        <w:rPr>
          <w:rFonts w:cs="Times New Roman"/>
          <w:sz w:val="22"/>
          <w:szCs w:val="22"/>
          <w:lang w:val="lt-LT" w:eastAsia="en-US"/>
        </w:rPr>
        <w:t>inhibitoriai,vartojami</w:t>
      </w:r>
      <w:proofErr w:type="spellEnd"/>
      <w:r w:rsidRPr="005707F4">
        <w:rPr>
          <w:rFonts w:cs="Times New Roman"/>
          <w:sz w:val="22"/>
          <w:szCs w:val="22"/>
          <w:lang w:val="lt-LT" w:eastAsia="en-US"/>
        </w:rPr>
        <w:t xml:space="preserve"> depresijai gydyti;</w:t>
      </w:r>
    </w:p>
    <w:p w14:paraId="540B451F" w14:textId="77777777" w:rsidR="00095F45" w:rsidRPr="005707F4"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antitrombocitiniai</w:t>
      </w:r>
      <w:proofErr w:type="spellEnd"/>
      <w:r w:rsidRPr="005707F4">
        <w:rPr>
          <w:rFonts w:cs="Times New Roman"/>
          <w:sz w:val="22"/>
          <w:szCs w:val="22"/>
          <w:lang w:val="lt-LT" w:eastAsia="en-US"/>
        </w:rPr>
        <w:t xml:space="preserve"> preparatai, vartojami norint sumažinti trombocitų sulipimą ir kraujo krešulių susidarymą;</w:t>
      </w:r>
    </w:p>
    <w:p w14:paraId="4F679A5E" w14:textId="77777777" w:rsidR="00095F45" w:rsidRDefault="00095F45" w:rsidP="00095F45">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tenofoviras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deferasiroksas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pemetreksedas</w:t>
      </w:r>
      <w:proofErr w:type="spellEnd"/>
      <w:r>
        <w:rPr>
          <w:rFonts w:cs="Times New Roman"/>
          <w:sz w:val="22"/>
          <w:szCs w:val="22"/>
          <w:lang w:val="lt-LT" w:eastAsia="en-US"/>
        </w:rPr>
        <w:t>;</w:t>
      </w:r>
    </w:p>
    <w:p w14:paraId="5499D566" w14:textId="77777777" w:rsidR="00095F45" w:rsidRPr="005707F4" w:rsidRDefault="00095F45" w:rsidP="00095F45">
      <w:pPr>
        <w:pStyle w:val="BT-EMEASMCA"/>
        <w:ind w:left="567" w:hanging="567"/>
        <w:rPr>
          <w:rFonts w:cs="Times New Roman"/>
          <w:sz w:val="22"/>
          <w:szCs w:val="22"/>
          <w:lang w:val="lt-LT" w:eastAsia="en-US"/>
        </w:rPr>
      </w:pPr>
      <w:r>
        <w:rPr>
          <w:rFonts w:cs="Times New Roman"/>
          <w:sz w:val="22"/>
          <w:szCs w:val="22"/>
          <w:lang w:val="lt-LT" w:eastAsia="en-US"/>
        </w:rPr>
        <w:t xml:space="preserve">beta </w:t>
      </w:r>
      <w:proofErr w:type="spellStart"/>
      <w:r>
        <w:rPr>
          <w:rFonts w:cs="Times New Roman"/>
          <w:sz w:val="22"/>
          <w:szCs w:val="22"/>
          <w:lang w:val="lt-LT" w:eastAsia="en-US"/>
        </w:rPr>
        <w:t>adrenoblokatoriai</w:t>
      </w:r>
      <w:proofErr w:type="spellEnd"/>
      <w:r>
        <w:rPr>
          <w:rFonts w:cs="Times New Roman"/>
          <w:sz w:val="22"/>
          <w:szCs w:val="22"/>
          <w:lang w:val="lt-LT" w:eastAsia="en-US"/>
        </w:rPr>
        <w:t xml:space="preserve">, vartojami  esant </w:t>
      </w:r>
      <w:r w:rsidRPr="009E6121">
        <w:rPr>
          <w:rFonts w:cs="Times New Roman"/>
          <w:sz w:val="22"/>
          <w:szCs w:val="22"/>
          <w:lang w:val="lt-LT" w:eastAsia="en-US"/>
        </w:rPr>
        <w:t>padidėjusiam kraujospūdžiui ir sergant širdies ligomis</w:t>
      </w:r>
      <w:r w:rsidRPr="005707F4">
        <w:rPr>
          <w:rFonts w:cs="Times New Roman"/>
          <w:sz w:val="22"/>
          <w:szCs w:val="22"/>
          <w:lang w:val="lt-LT" w:eastAsia="en-US"/>
        </w:rPr>
        <w:t>.</w:t>
      </w:r>
    </w:p>
    <w:p w14:paraId="2C9C8E4F" w14:textId="77777777" w:rsidR="00095F45" w:rsidRPr="005707F4" w:rsidRDefault="00095F45" w:rsidP="00095F45">
      <w:pPr>
        <w:pStyle w:val="BT-EMEASMCA"/>
        <w:numPr>
          <w:ilvl w:val="0"/>
          <w:numId w:val="0"/>
        </w:numPr>
        <w:ind w:left="567"/>
        <w:rPr>
          <w:rFonts w:cs="Times New Roman"/>
          <w:sz w:val="22"/>
          <w:szCs w:val="22"/>
          <w:lang w:val="lt-LT" w:eastAsia="en-US"/>
        </w:rPr>
      </w:pPr>
    </w:p>
    <w:p w14:paraId="0D0C47E4" w14:textId="77777777" w:rsidR="00095F45" w:rsidRPr="003041B8" w:rsidRDefault="00095F45" w:rsidP="00095F45">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skausmo malšinamasis poveikis gali būti susilpnėjęs ir jo veikimo trukmė trumpesnė, jeigu Jūs taip pat vartojate vaistų, kuriuose yra:</w:t>
      </w:r>
    </w:p>
    <w:p w14:paraId="2B2EAB7A" w14:textId="77777777" w:rsidR="00095F45" w:rsidRPr="003041B8" w:rsidRDefault="00095F45" w:rsidP="00095F45">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karbamazepino</w:t>
      </w:r>
      <w:proofErr w:type="spellEnd"/>
      <w:r w:rsidRPr="003041B8">
        <w:rPr>
          <w:rFonts w:eastAsia="Times New Roman" w:cs="Times New Roman"/>
          <w:sz w:val="22"/>
          <w:szCs w:val="22"/>
          <w:lang w:val="lt-LT" w:eastAsia="en-US"/>
        </w:rPr>
        <w:t xml:space="preserve"> (vartojamo nuo epilepsijos priepuolių);</w:t>
      </w:r>
    </w:p>
    <w:p w14:paraId="38754342" w14:textId="77777777" w:rsidR="00095F45" w:rsidRPr="003041B8" w:rsidRDefault="00095F45" w:rsidP="00095F45">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buprenorfino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nalbufino</w:t>
      </w:r>
      <w:proofErr w:type="spellEnd"/>
      <w:r w:rsidRPr="003041B8">
        <w:rPr>
          <w:rFonts w:eastAsia="Times New Roman" w:cs="Times New Roman"/>
          <w:sz w:val="22"/>
          <w:szCs w:val="22"/>
          <w:lang w:val="lt-LT" w:eastAsia="en-US"/>
        </w:rPr>
        <w:t xml:space="preserve"> arba </w:t>
      </w:r>
      <w:proofErr w:type="spellStart"/>
      <w:r w:rsidRPr="003041B8">
        <w:rPr>
          <w:rFonts w:eastAsia="Times New Roman" w:cs="Times New Roman"/>
          <w:sz w:val="22"/>
          <w:szCs w:val="22"/>
          <w:lang w:val="lt-LT" w:eastAsia="en-US"/>
        </w:rPr>
        <w:t>pentazocino</w:t>
      </w:r>
      <w:proofErr w:type="spellEnd"/>
      <w:r w:rsidRPr="003041B8">
        <w:rPr>
          <w:rFonts w:eastAsia="Times New Roman" w:cs="Times New Roman"/>
          <w:sz w:val="22"/>
          <w:szCs w:val="22"/>
          <w:lang w:val="lt-LT" w:eastAsia="en-US"/>
        </w:rPr>
        <w:t xml:space="preserve"> (skausmą malšiančių vaistų);</w:t>
      </w:r>
    </w:p>
    <w:p w14:paraId="05A20FF3" w14:textId="77777777" w:rsidR="00095F45" w:rsidRPr="003041B8" w:rsidRDefault="00095F45" w:rsidP="00095F45">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ondansetrono</w:t>
      </w:r>
      <w:proofErr w:type="spellEnd"/>
      <w:r w:rsidRPr="003041B8">
        <w:rPr>
          <w:rFonts w:eastAsia="Times New Roman" w:cs="Times New Roman"/>
          <w:sz w:val="22"/>
          <w:szCs w:val="22"/>
          <w:lang w:val="lt-LT" w:eastAsia="en-US"/>
        </w:rPr>
        <w:t xml:space="preserve"> (pykinimą slopinančio vaisto).</w:t>
      </w:r>
    </w:p>
    <w:p w14:paraId="354A9001" w14:textId="77777777" w:rsidR="00095F45" w:rsidRPr="003041B8" w:rsidRDefault="00095F45" w:rsidP="00095F45">
      <w:pPr>
        <w:rPr>
          <w:rFonts w:eastAsia="Times New Roman" w:cs="Times New Roman"/>
          <w:sz w:val="22"/>
          <w:szCs w:val="22"/>
          <w:lang w:val="lt-LT" w:eastAsia="en-US"/>
        </w:rPr>
      </w:pPr>
    </w:p>
    <w:p w14:paraId="08834F15"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Šalutinio poveikio rizika padidėja:</w:t>
      </w:r>
    </w:p>
    <w:p w14:paraId="307D8E81" w14:textId="77777777" w:rsidR="00095F45" w:rsidRPr="003041B8" w:rsidRDefault="00095F45" w:rsidP="00095F45">
      <w:pPr>
        <w:numPr>
          <w:ilvl w:val="0"/>
          <w:numId w:val="9"/>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geriant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vartojate </w:t>
      </w:r>
      <w:proofErr w:type="spellStart"/>
      <w:r w:rsidRPr="003041B8">
        <w:rPr>
          <w:rFonts w:eastAsia="Times New Roman" w:cs="Times New Roman"/>
          <w:sz w:val="22"/>
          <w:szCs w:val="22"/>
          <w:lang w:val="lt-LT" w:eastAsia="en-US"/>
        </w:rPr>
        <w:t>trankviliantų</w:t>
      </w:r>
      <w:proofErr w:type="spellEnd"/>
      <w:r w:rsidRPr="003041B8">
        <w:rPr>
          <w:rFonts w:eastAsia="Times New Roman" w:cs="Times New Roman"/>
          <w:sz w:val="22"/>
          <w:szCs w:val="22"/>
          <w:lang w:val="lt-LT" w:eastAsia="en-US"/>
        </w:rPr>
        <w:t>, migdomųjų, kitokių skausmą malšinančių vaistų, tokių, kaip morfinas ir kodeinas (taip pat vartojamas kaip vaistas nuo kosulio), bei alkoholio. Jūs galite jaustis apsnūdęs ar jausti, kad galite nualpti. Jeigu tai atsitinka, pasakykite savo gydytojui;</w:t>
      </w:r>
    </w:p>
    <w:p w14:paraId="5BD0B557" w14:textId="77777777" w:rsidR="00095F45" w:rsidRPr="003041B8" w:rsidRDefault="00095F45" w:rsidP="00095F45">
      <w:pPr>
        <w:numPr>
          <w:ilvl w:val="0"/>
          <w:numId w:val="9"/>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vartojate vaistų, kurie gali sukelti traukulius (priepuolius), tokių, kaip tam tikri antidepresantai ar </w:t>
      </w:r>
      <w:proofErr w:type="spellStart"/>
      <w:r w:rsidRPr="003041B8">
        <w:rPr>
          <w:rFonts w:eastAsia="Times New Roman" w:cs="Times New Roman"/>
          <w:sz w:val="22"/>
          <w:szCs w:val="22"/>
          <w:lang w:val="lt-LT" w:eastAsia="en-US"/>
        </w:rPr>
        <w:t>antipsichoziniai</w:t>
      </w:r>
      <w:proofErr w:type="spellEnd"/>
      <w:r w:rsidRPr="003041B8">
        <w:rPr>
          <w:rFonts w:eastAsia="Times New Roman" w:cs="Times New Roman"/>
          <w:sz w:val="22"/>
          <w:szCs w:val="22"/>
          <w:lang w:val="lt-LT" w:eastAsia="en-US"/>
        </w:rPr>
        <w:t xml:space="preserve"> vaistiniai preparatai. Traukulių atsiradimo rizika gali būti </w:t>
      </w:r>
      <w:r w:rsidRPr="003041B8">
        <w:rPr>
          <w:rFonts w:eastAsia="Times New Roman" w:cs="Times New Roman"/>
          <w:sz w:val="22"/>
          <w:szCs w:val="22"/>
          <w:lang w:val="lt-LT" w:eastAsia="en-US"/>
        </w:rPr>
        <w:lastRenderedPageBreak/>
        <w:t xml:space="preserve">didesnė jeigu Jūs tuo pačiu laiku vartojate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Jūsų gydytojas paaiškins, ar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Jums tinka;</w:t>
      </w:r>
    </w:p>
    <w:p w14:paraId="70C9B992" w14:textId="77777777" w:rsidR="00095F45" w:rsidRPr="003041B8" w:rsidRDefault="00095F45" w:rsidP="00095F45">
      <w:pPr>
        <w:numPr>
          <w:ilvl w:val="0"/>
          <w:numId w:val="9"/>
        </w:numPr>
        <w:rPr>
          <w:rFonts w:eastAsia="Times New Roman" w:cs="Times New Roman"/>
          <w:sz w:val="22"/>
          <w:szCs w:val="22"/>
          <w:lang w:val="lt-LT" w:eastAsia="en-US"/>
        </w:rPr>
      </w:pPr>
      <w:r w:rsidRPr="00604D5C">
        <w:rPr>
          <w:sz w:val="22"/>
          <w:szCs w:val="22"/>
        </w:rPr>
        <w:t>jei vartojate tam tikrų antidepresantų – gali sąveikauti su šiais vaistais ir gali pasireikšti serotonino sindromas (žr. 4 skyrių „Galimas šalutinis poveikis“)</w:t>
      </w:r>
      <w:r>
        <w:rPr>
          <w:sz w:val="22"/>
          <w:szCs w:val="22"/>
        </w:rPr>
        <w:t>;</w:t>
      </w:r>
      <w:r w:rsidRPr="003041B8">
        <w:rPr>
          <w:rFonts w:eastAsia="Times New Roman" w:cs="Times New Roman"/>
          <w:sz w:val="22"/>
          <w:szCs w:val="22"/>
          <w:lang w:val="lt-LT" w:eastAsia="en-US"/>
        </w:rPr>
        <w:t>jeigu kartu vartojate kumarino grupės antikoaguliantų (vaistų kraujui skystinti). Gali būti paveiktas šių vaistų poveikis kraujo krešėjimui ir gali pasireikšti kraujavimas.</w:t>
      </w:r>
    </w:p>
    <w:p w14:paraId="05E1169F" w14:textId="77777777" w:rsidR="00095F45" w:rsidRPr="005707F4" w:rsidRDefault="00095F45" w:rsidP="00095F45">
      <w:pPr>
        <w:pStyle w:val="BT-EMEASMCA"/>
        <w:numPr>
          <w:ilvl w:val="0"/>
          <w:numId w:val="0"/>
        </w:numPr>
        <w:ind w:left="567"/>
        <w:rPr>
          <w:sz w:val="22"/>
          <w:lang w:val="lt-LT"/>
        </w:rPr>
      </w:pPr>
    </w:p>
    <w:p w14:paraId="272D798D" w14:textId="77777777" w:rsidR="00095F45" w:rsidRPr="003041B8" w:rsidRDefault="00095F45" w:rsidP="00095F45">
      <w:pPr>
        <w:keepNext/>
        <w:outlineLvl w:val="2"/>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vartojimas su alkoholiu</w:t>
      </w:r>
    </w:p>
    <w:p w14:paraId="169CDB02"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Negerkite alkoholio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nes gali pasireikšti stipresnis jo poveikis.</w:t>
      </w:r>
    </w:p>
    <w:p w14:paraId="1A8AABD4" w14:textId="77777777" w:rsidR="00095F45" w:rsidRPr="003041B8" w:rsidRDefault="00095F45" w:rsidP="00095F45">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Kaip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žr. 3 skyrių.</w:t>
      </w:r>
    </w:p>
    <w:p w14:paraId="54EE9E29" w14:textId="77777777" w:rsidR="00095F45" w:rsidRPr="003041B8" w:rsidRDefault="00095F45" w:rsidP="00095F45">
      <w:pPr>
        <w:keepNext/>
        <w:outlineLvl w:val="2"/>
        <w:rPr>
          <w:rFonts w:eastAsia="Times New Roman" w:cs="Times New Roman"/>
          <w:b/>
          <w:sz w:val="22"/>
          <w:szCs w:val="22"/>
          <w:lang w:val="lt-LT" w:eastAsia="lt-LT"/>
        </w:rPr>
      </w:pPr>
    </w:p>
    <w:p w14:paraId="613662EF" w14:textId="77777777" w:rsidR="00095F45" w:rsidRPr="003041B8" w:rsidRDefault="00095F45" w:rsidP="00095F45">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Nėštumas, žindymo laikotarpis ir vaisingumas</w:t>
      </w:r>
    </w:p>
    <w:p w14:paraId="7E7E5512" w14:textId="77777777" w:rsidR="00095F45"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Jeigu esate nėščia, žindote kūdikį, manote, kad galbūt esate nėščia, arba planuojate pastoti, tai prieš vartodama šį vaistą, pasitarkite su gydytoju arba vaistininku.</w:t>
      </w:r>
      <w:r w:rsidRPr="00044086">
        <w:rPr>
          <w:rFonts w:eastAsia="Cambria" w:cs="Times New Roman"/>
          <w:sz w:val="22"/>
          <w:szCs w:val="22"/>
          <w:lang w:val="lt-LT" w:eastAsia="en-US"/>
        </w:rPr>
        <w:t xml:space="preserve"> </w:t>
      </w:r>
    </w:p>
    <w:p w14:paraId="4F92831B" w14:textId="77777777" w:rsidR="00095F45" w:rsidRDefault="00095F45" w:rsidP="00095F45">
      <w:pPr>
        <w:rPr>
          <w:rFonts w:eastAsia="Cambria" w:cs="Times New Roman"/>
          <w:sz w:val="22"/>
          <w:szCs w:val="22"/>
          <w:lang w:val="lt-LT" w:eastAsia="en-US"/>
        </w:rPr>
      </w:pPr>
      <w:r w:rsidRPr="000A714A">
        <w:rPr>
          <w:sz w:val="22"/>
          <w:szCs w:val="22"/>
        </w:rPr>
        <w:t>Deksketoprofenas gali sukelti vaisiaus inkstų ir širdies sutrikimų. Jis gali paveikti Jūsų ir Jūsų kūdikio polinkį kraujuoti ir dėl jo gimdymas gali būti vėlesnis arba ilgesnis, nei tikėtasi. Nuo 20-osios nėštumo savaitės deksketoprofenas gali sukelti vaisiaus inkstų sutrikimų, o dėl to gali sumažėti kūdikį supančio amniono skysčio kiekis (oligohidramnionas) arba susiaurėti kraujagyslė (arterinis latakas [ductus arteriosus]) kūdikio širdyje.</w:t>
      </w:r>
    </w:p>
    <w:p w14:paraId="42BC8E7B" w14:textId="77777777" w:rsidR="00095F45" w:rsidRPr="005707F4" w:rsidRDefault="00095F45" w:rsidP="00095F45">
      <w:pPr>
        <w:rPr>
          <w:rFonts w:eastAsia="Cambria" w:cs="Times New Roman"/>
          <w:sz w:val="22"/>
          <w:szCs w:val="22"/>
          <w:lang w:val="lt-LT" w:eastAsia="en-US"/>
        </w:rPr>
      </w:pPr>
      <w:proofErr w:type="spellStart"/>
      <w:r>
        <w:rPr>
          <w:rFonts w:eastAsia="Cambria" w:cs="Times New Roman"/>
          <w:sz w:val="22"/>
          <w:szCs w:val="22"/>
          <w:lang w:val="lt-LT" w:eastAsia="en-US"/>
        </w:rPr>
        <w:t>Tramadolis</w:t>
      </w:r>
      <w:proofErr w:type="spellEnd"/>
      <w:r>
        <w:rPr>
          <w:rFonts w:eastAsia="Cambria" w:cs="Times New Roman"/>
          <w:sz w:val="22"/>
          <w:szCs w:val="22"/>
          <w:lang w:val="lt-LT" w:eastAsia="en-US"/>
        </w:rPr>
        <w:t xml:space="preserve"> išsiskiria į motinos pieną.</w:t>
      </w:r>
    </w:p>
    <w:p w14:paraId="56B2DF32" w14:textId="77777777" w:rsidR="00095F45" w:rsidRPr="005707F4" w:rsidRDefault="00095F45" w:rsidP="00095F45">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negalima vartoti nėštumo ir žindymo laikotarpiu.</w:t>
      </w:r>
    </w:p>
    <w:p w14:paraId="27296B30" w14:textId="77777777" w:rsidR="00095F45" w:rsidRPr="003041B8" w:rsidRDefault="00095F45" w:rsidP="00095F45">
      <w:pPr>
        <w:rPr>
          <w:rFonts w:eastAsia="Times New Roman" w:cs="Times New Roman"/>
          <w:sz w:val="22"/>
          <w:szCs w:val="22"/>
          <w:lang w:val="lt-LT" w:eastAsia="en-US"/>
        </w:rPr>
      </w:pPr>
    </w:p>
    <w:p w14:paraId="7B01EB19" w14:textId="77777777" w:rsidR="00095F45" w:rsidRPr="003041B8" w:rsidRDefault="00095F45" w:rsidP="00095F45">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Vairavimas ir mechanizmų valdymas</w:t>
      </w:r>
    </w:p>
    <w:p w14:paraId="13A5160C" w14:textId="77777777" w:rsidR="00095F45" w:rsidRPr="003041B8" w:rsidRDefault="00095F45" w:rsidP="00095F45">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gali sutrikdyti Jūsų gebėjimą vairuoti ir valdyti mechanizmus, nes gali pasireikšti šalutinis poveikis – </w:t>
      </w:r>
      <w:r>
        <w:rPr>
          <w:rFonts w:eastAsia="Times New Roman" w:cs="Times New Roman"/>
          <w:sz w:val="22"/>
          <w:szCs w:val="22"/>
          <w:lang w:val="lt-LT" w:eastAsia="en-US"/>
        </w:rPr>
        <w:t>svaigulys</w:t>
      </w:r>
      <w:r w:rsidRPr="003041B8">
        <w:rPr>
          <w:rFonts w:eastAsia="Times New Roman" w:cs="Times New Roman"/>
          <w:sz w:val="22"/>
          <w:szCs w:val="22"/>
          <w:lang w:val="lt-LT" w:eastAsia="en-US"/>
        </w:rPr>
        <w:t xml:space="preserve">, miglotas matymas arba mieguistumas. Tai ypač svarbu, jeigu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kartu su vaistais, turinčiais įtakos nuotaikai ir emocijoms arba vartojamas su alkoholiniais gėrimais.</w:t>
      </w:r>
    </w:p>
    <w:p w14:paraId="3F4B767E"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Jei pasireiškia toks poveikis, nevairuokite ir nevaldykite mechanizmų kol šie simptomai neišnyks.</w:t>
      </w:r>
    </w:p>
    <w:p w14:paraId="4D0D9916" w14:textId="77777777" w:rsidR="00095F45" w:rsidRDefault="00095F45" w:rsidP="00095F45">
      <w:pPr>
        <w:rPr>
          <w:rFonts w:eastAsia="Times New Roman" w:cs="Times New Roman"/>
          <w:sz w:val="22"/>
          <w:szCs w:val="22"/>
          <w:lang w:val="lt-LT" w:eastAsia="lt-LT"/>
        </w:rPr>
      </w:pPr>
    </w:p>
    <w:p w14:paraId="1DB6CE9D" w14:textId="77777777" w:rsidR="00095F45" w:rsidRPr="003540CD" w:rsidRDefault="00095F45" w:rsidP="00095F45">
      <w:pPr>
        <w:rPr>
          <w:rFonts w:eastAsia="Times New Roman" w:cs="Times New Roman"/>
          <w:b/>
          <w:sz w:val="22"/>
          <w:szCs w:val="22"/>
          <w:lang w:val="lt-LT" w:eastAsia="lt-LT"/>
        </w:rPr>
      </w:pPr>
      <w:proofErr w:type="spellStart"/>
      <w:r w:rsidRPr="003540CD">
        <w:rPr>
          <w:rFonts w:eastAsia="Times New Roman" w:cs="Times New Roman"/>
          <w:b/>
          <w:sz w:val="22"/>
          <w:szCs w:val="22"/>
          <w:lang w:val="lt-LT" w:eastAsia="lt-LT"/>
        </w:rPr>
        <w:t>Skudexa</w:t>
      </w:r>
      <w:proofErr w:type="spellEnd"/>
      <w:r w:rsidRPr="003540CD">
        <w:rPr>
          <w:rFonts w:eastAsia="Times New Roman" w:cs="Times New Roman"/>
          <w:b/>
          <w:sz w:val="22"/>
          <w:szCs w:val="22"/>
          <w:lang w:val="lt-LT" w:eastAsia="lt-LT"/>
        </w:rPr>
        <w:t xml:space="preserve"> </w:t>
      </w:r>
      <w:r>
        <w:rPr>
          <w:rFonts w:eastAsia="Times New Roman" w:cs="Times New Roman"/>
          <w:b/>
          <w:sz w:val="22"/>
          <w:szCs w:val="22"/>
          <w:lang w:val="lt-LT" w:eastAsia="lt-LT"/>
        </w:rPr>
        <w:t xml:space="preserve">sudėtyje </w:t>
      </w:r>
      <w:r w:rsidRPr="003540CD">
        <w:rPr>
          <w:rFonts w:eastAsia="Times New Roman" w:cs="Times New Roman"/>
          <w:b/>
          <w:sz w:val="22"/>
          <w:szCs w:val="22"/>
          <w:lang w:val="lt-LT" w:eastAsia="lt-LT"/>
        </w:rPr>
        <w:t>yra sacharozės</w:t>
      </w:r>
    </w:p>
    <w:p w14:paraId="09212CEA" w14:textId="77777777" w:rsidR="00095F45" w:rsidRDefault="00095F45" w:rsidP="00095F45">
      <w:pPr>
        <w:rPr>
          <w:rFonts w:eastAsia="Times New Roman" w:cs="Times New Roman"/>
          <w:sz w:val="22"/>
          <w:szCs w:val="22"/>
          <w:lang w:val="lt-LT" w:eastAsia="lt-LT"/>
        </w:rPr>
      </w:pPr>
      <w:proofErr w:type="spellStart"/>
      <w:r>
        <w:rPr>
          <w:rFonts w:eastAsia="Times New Roman" w:cs="Times New Roman"/>
          <w:sz w:val="22"/>
          <w:szCs w:val="22"/>
          <w:lang w:val="lt-LT" w:eastAsia="lt-LT"/>
        </w:rPr>
        <w:t>Skudexa</w:t>
      </w:r>
      <w:proofErr w:type="spellEnd"/>
      <w:r>
        <w:rPr>
          <w:rFonts w:eastAsia="Times New Roman" w:cs="Times New Roman"/>
          <w:sz w:val="22"/>
          <w:szCs w:val="22"/>
          <w:lang w:val="lt-LT" w:eastAsia="lt-LT"/>
        </w:rPr>
        <w:t xml:space="preserve"> paketėlyje ( vienoje dozėje) yra 2,7 g sacharozės. Tai gali būti svarbu cukriniu diabetu sergantiems pacientams. </w:t>
      </w:r>
      <w:r w:rsidRPr="00353FF4">
        <w:rPr>
          <w:rFonts w:eastAsia="Times New Roman" w:cs="Times New Roman"/>
          <w:sz w:val="22"/>
          <w:szCs w:val="22"/>
          <w:lang w:val="lt-LT" w:eastAsia="lt-LT"/>
        </w:rPr>
        <w:t>Jeigu gydytojas Jums yra sakęs, kad netoleruojate kokių nors angliavandenių, kreipkitės į jį prieš pradėdami vartoti šį vaistą.</w:t>
      </w:r>
    </w:p>
    <w:p w14:paraId="58C4B23F" w14:textId="77777777" w:rsidR="00095F45" w:rsidRDefault="00095F45" w:rsidP="00095F45">
      <w:pPr>
        <w:rPr>
          <w:rFonts w:eastAsia="Times New Roman" w:cs="Times New Roman"/>
          <w:sz w:val="22"/>
          <w:szCs w:val="22"/>
          <w:lang w:val="lt-LT" w:eastAsia="lt-LT"/>
        </w:rPr>
      </w:pPr>
    </w:p>
    <w:p w14:paraId="0CF6FF4B" w14:textId="77777777" w:rsidR="00095F45" w:rsidRDefault="00095F45" w:rsidP="00095F45">
      <w:pPr>
        <w:rPr>
          <w:rFonts w:eastAsia="Times New Roman" w:cs="Times New Roman"/>
          <w:sz w:val="22"/>
          <w:szCs w:val="22"/>
          <w:lang w:val="lt-LT" w:eastAsia="lt-LT"/>
        </w:rPr>
      </w:pPr>
    </w:p>
    <w:p w14:paraId="7AACA301" w14:textId="77777777" w:rsidR="00095F45" w:rsidRPr="003041B8" w:rsidRDefault="00095F45" w:rsidP="00095F45">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 xml:space="preserve">Kaip vartoti </w:t>
      </w:r>
      <w:proofErr w:type="spellStart"/>
      <w:r w:rsidRPr="003041B8">
        <w:rPr>
          <w:rFonts w:eastAsia="Times New Roman" w:cs="Times New Roman"/>
          <w:b/>
          <w:sz w:val="22"/>
          <w:szCs w:val="22"/>
          <w:lang w:val="lt-LT" w:eastAsia="lt-LT"/>
        </w:rPr>
        <w:t>Skudexa</w:t>
      </w:r>
      <w:proofErr w:type="spellEnd"/>
    </w:p>
    <w:p w14:paraId="4BF6577F" w14:textId="77777777" w:rsidR="00095F45" w:rsidRPr="003041B8" w:rsidRDefault="00095F45" w:rsidP="00095F45">
      <w:pPr>
        <w:rPr>
          <w:rFonts w:eastAsia="Times New Roman" w:cs="Times New Roman"/>
          <w:sz w:val="22"/>
          <w:szCs w:val="22"/>
          <w:lang w:val="lt-LT" w:eastAsia="lt-LT"/>
        </w:rPr>
      </w:pPr>
    </w:p>
    <w:p w14:paraId="44877FF9" w14:textId="77777777" w:rsidR="00095F45"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Visada vartokite šį vaistą tiksliai kaip nurodė gydytojas. Jeigu abejojate, kreipkitės į gydytoją arba vaistininką.</w:t>
      </w:r>
    </w:p>
    <w:p w14:paraId="1D454F52" w14:textId="77777777" w:rsidR="00095F45" w:rsidRDefault="00095F45" w:rsidP="00095F45">
      <w:pPr>
        <w:rPr>
          <w:rFonts w:eastAsia="Cambria" w:cs="Times New Roman"/>
          <w:sz w:val="22"/>
          <w:szCs w:val="22"/>
          <w:lang w:val="lt-LT" w:eastAsia="en-US"/>
        </w:rPr>
      </w:pPr>
    </w:p>
    <w:p w14:paraId="0700CACB" w14:textId="77777777" w:rsidR="00095F45" w:rsidRDefault="00095F45" w:rsidP="00095F45">
      <w:pPr>
        <w:rPr>
          <w:rFonts w:eastAsia="Cambria" w:cs="Times New Roman"/>
          <w:sz w:val="22"/>
          <w:szCs w:val="22"/>
          <w:lang w:val="lt-LT" w:eastAsia="en-US"/>
        </w:rPr>
      </w:pPr>
      <w:r w:rsidRPr="009A7E0A">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44708498" w14:textId="77777777" w:rsidR="00095F45" w:rsidRPr="005707F4" w:rsidRDefault="00095F45" w:rsidP="00095F45">
      <w:pPr>
        <w:rPr>
          <w:rFonts w:eastAsia="Cambria" w:cs="Times New Roman"/>
          <w:sz w:val="22"/>
          <w:szCs w:val="22"/>
          <w:lang w:val="lt-LT" w:eastAsia="en-US"/>
        </w:rPr>
      </w:pPr>
    </w:p>
    <w:p w14:paraId="2B9B9390"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 xml:space="preserve">Jums reikalinga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dozė priklauso nuo skausmo pobūdž</w:t>
      </w:r>
      <w:r>
        <w:rPr>
          <w:rFonts w:eastAsia="Cambria" w:cs="Times New Roman"/>
          <w:sz w:val="22"/>
          <w:szCs w:val="22"/>
          <w:lang w:val="lt-LT" w:eastAsia="en-US"/>
        </w:rPr>
        <w:t>io, jo sunkumo ir trukmės. Kiek paketėlių</w:t>
      </w:r>
      <w:r w:rsidRPr="005707F4">
        <w:rPr>
          <w:rFonts w:eastAsia="Cambria" w:cs="Times New Roman"/>
          <w:sz w:val="22"/>
          <w:szCs w:val="22"/>
          <w:lang w:val="lt-LT" w:eastAsia="en-US"/>
        </w:rPr>
        <w:t xml:space="preserve"> reikia gerti ir kiek laiko vartoti, Jums pasakys gydytojas. </w:t>
      </w:r>
    </w:p>
    <w:p w14:paraId="0A78B4B6"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 xml:space="preserve">Dažniausia rekomenduojama dozė yra 1 </w:t>
      </w:r>
      <w:r>
        <w:rPr>
          <w:rFonts w:eastAsia="Cambria" w:cs="Times New Roman"/>
          <w:sz w:val="22"/>
          <w:szCs w:val="22"/>
          <w:lang w:val="lt-LT" w:eastAsia="en-US"/>
        </w:rPr>
        <w:t>paketėlis</w:t>
      </w:r>
      <w:r w:rsidRPr="005707F4">
        <w:rPr>
          <w:rFonts w:eastAsia="Cambria" w:cs="Times New Roman"/>
          <w:sz w:val="22"/>
          <w:szCs w:val="22"/>
          <w:lang w:val="lt-LT" w:eastAsia="en-US"/>
        </w:rPr>
        <w:t xml:space="preserve"> (atitinka 75 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 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xml:space="preserve">) kas 8 valandas, bet ne daugiau kaip 3 </w:t>
      </w:r>
      <w:r>
        <w:rPr>
          <w:rFonts w:eastAsia="Cambria" w:cs="Times New Roman"/>
          <w:sz w:val="22"/>
          <w:szCs w:val="22"/>
          <w:lang w:val="lt-LT" w:eastAsia="en-US"/>
        </w:rPr>
        <w:t>paketėliai</w:t>
      </w:r>
      <w:r w:rsidRPr="005707F4">
        <w:rPr>
          <w:rFonts w:eastAsia="Cambria" w:cs="Times New Roman"/>
          <w:sz w:val="22"/>
          <w:szCs w:val="22"/>
          <w:lang w:val="lt-LT" w:eastAsia="en-US"/>
        </w:rPr>
        <w:t xml:space="preserve"> per parą (atitinka 225 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ir75 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ir nevirš</w:t>
      </w:r>
      <w:r>
        <w:rPr>
          <w:rFonts w:eastAsia="Cambria" w:cs="Times New Roman"/>
          <w:sz w:val="22"/>
          <w:szCs w:val="22"/>
          <w:lang w:val="lt-LT" w:eastAsia="en-US"/>
        </w:rPr>
        <w:t>i</w:t>
      </w:r>
      <w:r w:rsidRPr="005707F4">
        <w:rPr>
          <w:rFonts w:eastAsia="Cambria" w:cs="Times New Roman"/>
          <w:sz w:val="22"/>
          <w:szCs w:val="22"/>
          <w:lang w:val="lt-LT" w:eastAsia="en-US"/>
        </w:rPr>
        <w:t>jant 5 dienų gydymo trukmės.</w:t>
      </w:r>
    </w:p>
    <w:p w14:paraId="53B962D6" w14:textId="77777777" w:rsidR="00095F45" w:rsidRPr="005707F4" w:rsidRDefault="00095F45" w:rsidP="00095F45">
      <w:pPr>
        <w:rPr>
          <w:rFonts w:eastAsia="Cambria" w:cs="Times New Roman"/>
          <w:sz w:val="22"/>
          <w:szCs w:val="22"/>
          <w:lang w:val="lt-LT" w:eastAsia="en-US"/>
        </w:rPr>
      </w:pPr>
    </w:p>
    <w:p w14:paraId="0A1198D7" w14:textId="77777777" w:rsidR="00095F45" w:rsidRPr="003041B8" w:rsidRDefault="00095F45" w:rsidP="00095F45">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Vartojimas vaikams ir paaugliams</w:t>
      </w:r>
    </w:p>
    <w:p w14:paraId="60213590" w14:textId="77777777" w:rsidR="00095F45" w:rsidRPr="003041B8" w:rsidRDefault="00095F45" w:rsidP="00095F45">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Vaikams ir paaugliams gydyti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netinka.</w:t>
      </w:r>
    </w:p>
    <w:p w14:paraId="7510BDC2" w14:textId="77777777" w:rsidR="00095F45" w:rsidRPr="003041B8" w:rsidRDefault="00095F45" w:rsidP="00095F45">
      <w:pPr>
        <w:rPr>
          <w:rFonts w:eastAsia="Times New Roman" w:cs="Times New Roman"/>
          <w:sz w:val="22"/>
          <w:szCs w:val="22"/>
          <w:lang w:val="lt-LT" w:eastAsia="lt-LT"/>
        </w:rPr>
      </w:pPr>
    </w:p>
    <w:p w14:paraId="1E4CC3A0" w14:textId="77777777" w:rsidR="00095F45" w:rsidRPr="003041B8" w:rsidRDefault="00095F45" w:rsidP="00095F45">
      <w:pPr>
        <w:rPr>
          <w:rFonts w:eastAsia="Times New Roman" w:cs="Times New Roman"/>
          <w:b/>
          <w:sz w:val="22"/>
          <w:szCs w:val="22"/>
          <w:lang w:val="lt-LT" w:eastAsia="lt-LT"/>
        </w:rPr>
      </w:pPr>
      <w:r w:rsidRPr="003041B8">
        <w:rPr>
          <w:rFonts w:eastAsia="Times New Roman" w:cs="Times New Roman"/>
          <w:b/>
          <w:sz w:val="22"/>
          <w:szCs w:val="22"/>
          <w:lang w:val="lt-LT" w:eastAsia="lt-LT"/>
        </w:rPr>
        <w:t>Vartojimas senyviems pacientams</w:t>
      </w:r>
    </w:p>
    <w:p w14:paraId="01F98641"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Jūs esate vyresnis nei 75 metų, gydytojas gali rekomenduoti pailginti dozavimo intervalą, nes vaisto šalinimas iš organizmo gali būti daug lėtesnis. </w:t>
      </w:r>
    </w:p>
    <w:p w14:paraId="5CA016C5" w14:textId="77777777" w:rsidR="00095F45" w:rsidRPr="005707F4" w:rsidRDefault="00095F45" w:rsidP="00095F45">
      <w:pPr>
        <w:rPr>
          <w:rFonts w:eastAsia="Cambria" w:cs="Times New Roman"/>
          <w:sz w:val="22"/>
          <w:szCs w:val="22"/>
          <w:lang w:val="lt-LT" w:eastAsia="en-US"/>
        </w:rPr>
      </w:pPr>
    </w:p>
    <w:p w14:paraId="04967564" w14:textId="77777777" w:rsidR="00095F45" w:rsidRPr="003041B8" w:rsidRDefault="00095F45" w:rsidP="00095F45">
      <w:pPr>
        <w:rPr>
          <w:rFonts w:eastAsia="Times New Roman" w:cs="Times New Roman"/>
          <w:b/>
          <w:sz w:val="22"/>
          <w:szCs w:val="22"/>
          <w:lang w:val="lt-LT" w:eastAsia="en-US"/>
        </w:rPr>
      </w:pPr>
      <w:r w:rsidRPr="003041B8">
        <w:rPr>
          <w:rFonts w:eastAsia="Times New Roman" w:cs="Times New Roman"/>
          <w:b/>
          <w:sz w:val="22"/>
          <w:szCs w:val="22"/>
          <w:lang w:val="lt-LT" w:eastAsia="en-US"/>
        </w:rPr>
        <w:t xml:space="preserve">Sunki kepenų ar inkstų liga (nepakankamumas), </w:t>
      </w:r>
      <w:proofErr w:type="spellStart"/>
      <w:r w:rsidRPr="003041B8">
        <w:rPr>
          <w:rFonts w:eastAsia="Times New Roman" w:cs="Times New Roman"/>
          <w:b/>
          <w:sz w:val="22"/>
          <w:szCs w:val="22"/>
          <w:lang w:val="lt-LT" w:eastAsia="en-US"/>
        </w:rPr>
        <w:t>dializuojami</w:t>
      </w:r>
      <w:proofErr w:type="spellEnd"/>
      <w:r w:rsidRPr="003041B8">
        <w:rPr>
          <w:rFonts w:eastAsia="Times New Roman" w:cs="Times New Roman"/>
          <w:b/>
          <w:sz w:val="22"/>
          <w:szCs w:val="22"/>
          <w:lang w:val="lt-LT" w:eastAsia="en-US"/>
        </w:rPr>
        <w:t xml:space="preserve"> pacientai</w:t>
      </w:r>
    </w:p>
    <w:p w14:paraId="1B221E13"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Pacientai, kuriems nustatytas sunkus kepenų ir (arba) inkstų nepakankamumas,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nevartoti. Jeigu Jūsų atveju inkstų </w:t>
      </w:r>
      <w:r>
        <w:rPr>
          <w:rFonts w:eastAsia="Times New Roman" w:cs="Times New Roman"/>
          <w:sz w:val="22"/>
          <w:szCs w:val="22"/>
          <w:lang w:val="lt-LT" w:eastAsia="en-US"/>
        </w:rPr>
        <w:t xml:space="preserve">funkcijos sutrikimas </w:t>
      </w:r>
      <w:r w:rsidRPr="003041B8">
        <w:rPr>
          <w:rFonts w:eastAsia="Times New Roman" w:cs="Times New Roman"/>
          <w:sz w:val="22"/>
          <w:szCs w:val="22"/>
          <w:lang w:val="lt-LT" w:eastAsia="en-US"/>
        </w:rPr>
        <w:t>yra lengvas, Jūsų gydytojas gali rekomenduoti pailginti dozavimo intervalą.</w:t>
      </w:r>
    </w:p>
    <w:p w14:paraId="06E880D8" w14:textId="77777777" w:rsidR="00095F45"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Jūsų </w:t>
      </w:r>
      <w:r>
        <w:rPr>
          <w:rFonts w:eastAsia="Times New Roman" w:cs="Times New Roman"/>
          <w:sz w:val="22"/>
          <w:szCs w:val="22"/>
          <w:lang w:val="lt-LT" w:eastAsia="en-US"/>
        </w:rPr>
        <w:t xml:space="preserve">kepenų </w:t>
      </w:r>
      <w:proofErr w:type="spellStart"/>
      <w:r>
        <w:rPr>
          <w:rFonts w:eastAsia="Times New Roman" w:cs="Times New Roman"/>
          <w:sz w:val="22"/>
          <w:szCs w:val="22"/>
          <w:lang w:val="lt-LT" w:eastAsia="en-US"/>
        </w:rPr>
        <w:t>funcija</w:t>
      </w:r>
      <w:proofErr w:type="spellEnd"/>
      <w:r>
        <w:rPr>
          <w:rFonts w:eastAsia="Times New Roman" w:cs="Times New Roman"/>
          <w:sz w:val="22"/>
          <w:szCs w:val="22"/>
          <w:lang w:val="lt-LT" w:eastAsia="en-US"/>
        </w:rPr>
        <w:t xml:space="preserve"> sutrikusi, jeigu Jūsų </w:t>
      </w:r>
      <w:r w:rsidRPr="003041B8">
        <w:rPr>
          <w:rFonts w:eastAsia="Times New Roman" w:cs="Times New Roman"/>
          <w:sz w:val="22"/>
          <w:szCs w:val="22"/>
          <w:lang w:val="lt-LT" w:eastAsia="en-US"/>
        </w:rPr>
        <w:t>atveju yra lengvas arba vidutinio sunkumo kepenų nepakankamumas, Jūsų gydytojas gali rekomenduoti pailginti dozavimo intervalą.</w:t>
      </w:r>
    </w:p>
    <w:p w14:paraId="20A38BF4" w14:textId="77777777" w:rsidR="00095F45" w:rsidRPr="003041B8" w:rsidRDefault="00095F45" w:rsidP="00095F45">
      <w:pPr>
        <w:rPr>
          <w:rFonts w:eastAsia="Times New Roman" w:cs="Times New Roman"/>
          <w:sz w:val="22"/>
          <w:szCs w:val="22"/>
          <w:lang w:val="lt-LT" w:eastAsia="en-US"/>
        </w:rPr>
      </w:pPr>
      <w:r>
        <w:rPr>
          <w:rFonts w:eastAsia="Times New Roman" w:cs="Times New Roman"/>
          <w:sz w:val="22"/>
          <w:szCs w:val="22"/>
          <w:lang w:val="lt-LT" w:eastAsia="en-US"/>
        </w:rPr>
        <w:t>Visą paketėlio turinį ištirpinkite vandens stiklinėje: kad padėtumėte ištirpti, gerai išmaišykite. Ištirpintą turinį reikia nedelsiant išgerti.</w:t>
      </w:r>
    </w:p>
    <w:p w14:paraId="3D3CCCEF" w14:textId="77777777" w:rsidR="00095F45" w:rsidRPr="005707F4" w:rsidRDefault="00095F45" w:rsidP="00095F45">
      <w:pPr>
        <w:rPr>
          <w:rFonts w:eastAsia="Cambria" w:cs="Times New Roman"/>
          <w:sz w:val="22"/>
          <w:szCs w:val="22"/>
          <w:lang w:val="lt-LT" w:eastAsia="en-US"/>
        </w:rPr>
      </w:pPr>
    </w:p>
    <w:p w14:paraId="608EB6A0"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Maistas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įsisavinimą lėtina, todėl norint, kad vaistas pradėtų veikti greičiau, išgerkite tabletę mažiausiai 30 min. iki valgymo.</w:t>
      </w:r>
    </w:p>
    <w:p w14:paraId="5E01151B" w14:textId="77777777" w:rsidR="00095F45" w:rsidRPr="005707F4" w:rsidRDefault="00095F45" w:rsidP="00095F45">
      <w:pPr>
        <w:rPr>
          <w:rFonts w:eastAsia="Cambria" w:cs="Times New Roman"/>
          <w:sz w:val="22"/>
          <w:szCs w:val="22"/>
          <w:lang w:val="lt-LT" w:eastAsia="en-US"/>
        </w:rPr>
      </w:pPr>
    </w:p>
    <w:p w14:paraId="6A9385BF" w14:textId="77777777" w:rsidR="00095F45" w:rsidRPr="003041B8" w:rsidRDefault="00095F45" w:rsidP="00095F45">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Ką daryti pavartojus per didelę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dozę?</w:t>
      </w:r>
    </w:p>
    <w:p w14:paraId="387EE187"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Išgėrę per didelę šio vaisto dozę, tuoj pat pasikonsultuokite su gydytoju arba vaistininku arba kreipkitės į artimiausios ligoninės skubios pagalbos skyrių. Pasiimkite su savimi vaisto pakuotę arba šį pakuotės lapelį.</w:t>
      </w:r>
    </w:p>
    <w:p w14:paraId="769EDC85" w14:textId="77777777" w:rsidR="00095F45" w:rsidRPr="005707F4" w:rsidRDefault="00095F45" w:rsidP="00095F45">
      <w:pPr>
        <w:rPr>
          <w:rFonts w:eastAsia="Cambria" w:cs="Times New Roman"/>
          <w:sz w:val="22"/>
          <w:szCs w:val="22"/>
          <w:lang w:val="lt-LT" w:eastAsia="en-US"/>
        </w:rPr>
      </w:pPr>
    </w:p>
    <w:p w14:paraId="477ECA69"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Perdozavus šio vaisto būna tokie simptomai:</w:t>
      </w:r>
    </w:p>
    <w:p w14:paraId="6627EDCB"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 xml:space="preserve">vėmimas, apetito stoka, skrandžio skausmas, snūduriavimas, svaigulys arba apkvaitimas, sutrikusi orientacija, galvos skausmas (dėl </w:t>
      </w:r>
      <w:proofErr w:type="spellStart"/>
      <w:r w:rsidRPr="005707F4">
        <w:rPr>
          <w:rFonts w:cs="Times New Roman"/>
          <w:sz w:val="22"/>
          <w:szCs w:val="22"/>
          <w:lang w:val="lt-LT" w:eastAsia="en-US"/>
        </w:rPr>
        <w:t>deksketoprofeno</w:t>
      </w:r>
      <w:proofErr w:type="spellEnd"/>
      <w:r w:rsidRPr="005707F4">
        <w:rPr>
          <w:rFonts w:cs="Times New Roman"/>
          <w:sz w:val="22"/>
          <w:szCs w:val="22"/>
          <w:lang w:val="lt-LT" w:eastAsia="en-US"/>
        </w:rPr>
        <w:t>);</w:t>
      </w:r>
    </w:p>
    <w:p w14:paraId="24DA61CF" w14:textId="77777777" w:rsidR="00095F45" w:rsidRPr="005707F4" w:rsidRDefault="00095F45" w:rsidP="00095F45">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vyzdžių susiaurėjimas, vėmimas, širdies nepakankamumas, sąmonės netekimas, traukuliai ir kvėpavimo pasunkėjimas (dėl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w:t>
      </w:r>
    </w:p>
    <w:p w14:paraId="68E70C9A" w14:textId="77777777" w:rsidR="00095F45" w:rsidRPr="003041B8" w:rsidRDefault="00095F45" w:rsidP="00095F45">
      <w:pPr>
        <w:rPr>
          <w:rFonts w:eastAsia="Times New Roman" w:cs="Times New Roman"/>
          <w:sz w:val="22"/>
          <w:szCs w:val="22"/>
          <w:lang w:val="lt-LT" w:eastAsia="lt-LT"/>
        </w:rPr>
      </w:pPr>
    </w:p>
    <w:p w14:paraId="02DB57F3" w14:textId="77777777" w:rsidR="00095F45" w:rsidRPr="003041B8" w:rsidRDefault="00095F45" w:rsidP="00095F45">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Pamiršus pavartoti </w:t>
      </w:r>
      <w:proofErr w:type="spellStart"/>
      <w:r w:rsidRPr="003041B8">
        <w:rPr>
          <w:rFonts w:eastAsia="Times New Roman" w:cs="Times New Roman"/>
          <w:b/>
          <w:sz w:val="22"/>
          <w:szCs w:val="22"/>
          <w:lang w:val="lt-LT" w:eastAsia="lt-LT"/>
        </w:rPr>
        <w:t>Skudexa</w:t>
      </w:r>
      <w:proofErr w:type="spellEnd"/>
    </w:p>
    <w:p w14:paraId="33C9BD40"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Negalima vartoti dvigubos dozės norint kompensuoti praleistą dozę.</w:t>
      </w:r>
    </w:p>
    <w:p w14:paraId="5D6E0E07"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 xml:space="preserve">Kitą dozę gerkite įprastu laiku (žr. skyrių „Kaip vartoti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w:t>
      </w:r>
    </w:p>
    <w:p w14:paraId="621D01DA" w14:textId="77777777" w:rsidR="00095F45" w:rsidRPr="003041B8" w:rsidRDefault="00095F45" w:rsidP="00095F45">
      <w:pPr>
        <w:rPr>
          <w:rFonts w:eastAsia="Times New Roman" w:cs="Times New Roman"/>
          <w:sz w:val="22"/>
          <w:szCs w:val="22"/>
          <w:lang w:val="lt-LT" w:eastAsia="lt-LT"/>
        </w:rPr>
      </w:pPr>
    </w:p>
    <w:p w14:paraId="0DDCE3D6" w14:textId="77777777" w:rsidR="00095F45" w:rsidRPr="003041B8" w:rsidRDefault="00095F45" w:rsidP="00095F45">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Nustojus vartoti </w:t>
      </w:r>
      <w:proofErr w:type="spellStart"/>
      <w:r w:rsidRPr="003041B8">
        <w:rPr>
          <w:rFonts w:eastAsia="Times New Roman" w:cs="Times New Roman"/>
          <w:b/>
          <w:sz w:val="22"/>
          <w:szCs w:val="22"/>
          <w:lang w:val="lt-LT" w:eastAsia="lt-LT"/>
        </w:rPr>
        <w:t>Skudexa</w:t>
      </w:r>
      <w:proofErr w:type="spellEnd"/>
    </w:p>
    <w:p w14:paraId="6E1D41D6"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Paprastai baigus gydymą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nutraukimo simptomų nebūna. </w:t>
      </w:r>
    </w:p>
    <w:p w14:paraId="73739850"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Visgi pacientai, vartoję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ir staigiai nutraukę </w:t>
      </w:r>
      <w:r>
        <w:rPr>
          <w:rFonts w:eastAsia="Times New Roman" w:cs="Times New Roman"/>
          <w:sz w:val="22"/>
          <w:szCs w:val="22"/>
          <w:lang w:val="lt-LT" w:eastAsia="en-US"/>
        </w:rPr>
        <w:t>paketėlių vart</w:t>
      </w:r>
      <w:r w:rsidRPr="003041B8">
        <w:rPr>
          <w:rFonts w:eastAsia="Times New Roman" w:cs="Times New Roman"/>
          <w:sz w:val="22"/>
          <w:szCs w:val="22"/>
          <w:lang w:val="lt-LT" w:eastAsia="en-US"/>
        </w:rPr>
        <w:t xml:space="preserve">ojimą, retais atvejais gali pasijausti blogai. Jie gali būti susijaudinę, jausti nerimą, nervingumą ar drebulį. Gali pasireikšti sumišimas per didelis aktyvumas, miego sutrikimai ir skrandžio bei žarnyno sutrikimai. Labai maža dalis pacientų gali patirti panikos priepuolių, haliucinacijų, kliedesių, paranoją ar tapatumo netekimą. Jiems gali pasireikšti tokių neįprastų pojūčių, kaip niežulys, dilgčiojimas ir nutirpimas bei spengimas ausyse. Labai retai pastebėta kitų neįprastų CNS simptomų, t. y. sumišimas, kliedesiai, savo asmenybės suvokimo pokytis (depersonalizacija), realybės suvokimo pokytis (derealizacija) ir persekiojimo kliedesys (paranoja). Jeigu atsiranda tokių sutrikimų,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ir kreipkitės į gydytoją.</w:t>
      </w:r>
    </w:p>
    <w:p w14:paraId="34A732B8" w14:textId="77777777" w:rsidR="00095F45" w:rsidRPr="005707F4" w:rsidRDefault="00095F45" w:rsidP="00095F45">
      <w:pPr>
        <w:rPr>
          <w:rFonts w:eastAsia="Cambria" w:cs="Times New Roman"/>
          <w:sz w:val="22"/>
          <w:szCs w:val="22"/>
          <w:lang w:val="lt-LT" w:eastAsia="en-US"/>
        </w:rPr>
      </w:pPr>
    </w:p>
    <w:p w14:paraId="0D5187DA" w14:textId="77777777" w:rsidR="00095F45" w:rsidRPr="003041B8" w:rsidRDefault="00095F45" w:rsidP="00095F45">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Jeigu kiltų daugiau klausimų dėl šio vaisto vartojimo, kreipkitės į gydytoją. </w:t>
      </w:r>
    </w:p>
    <w:p w14:paraId="0BD562DB" w14:textId="77777777" w:rsidR="00095F45" w:rsidRPr="003041B8" w:rsidRDefault="00095F45" w:rsidP="00095F45">
      <w:pPr>
        <w:rPr>
          <w:rFonts w:eastAsia="Times New Roman" w:cs="Times New Roman"/>
          <w:sz w:val="22"/>
          <w:szCs w:val="22"/>
          <w:lang w:val="lt-LT" w:eastAsia="lt-LT"/>
        </w:rPr>
      </w:pPr>
    </w:p>
    <w:p w14:paraId="143E28EE" w14:textId="77777777" w:rsidR="00095F45" w:rsidRPr="003041B8" w:rsidRDefault="00095F45" w:rsidP="00095F45">
      <w:pPr>
        <w:rPr>
          <w:rFonts w:eastAsia="Times New Roman" w:cs="Times New Roman"/>
          <w:sz w:val="22"/>
          <w:szCs w:val="22"/>
          <w:lang w:val="lt-LT" w:eastAsia="lt-LT"/>
        </w:rPr>
      </w:pPr>
    </w:p>
    <w:p w14:paraId="2FB4DCDF" w14:textId="77777777" w:rsidR="00095F45" w:rsidRPr="003041B8" w:rsidRDefault="00095F45" w:rsidP="00095F45">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Galimas šalutinis poveikis</w:t>
      </w:r>
    </w:p>
    <w:p w14:paraId="488A2982" w14:textId="77777777" w:rsidR="00095F45" w:rsidRPr="003041B8" w:rsidRDefault="00095F45" w:rsidP="00095F45">
      <w:pPr>
        <w:rPr>
          <w:rFonts w:eastAsia="Times New Roman" w:cs="Times New Roman"/>
          <w:sz w:val="22"/>
          <w:szCs w:val="22"/>
          <w:lang w:val="lt-LT" w:eastAsia="lt-LT"/>
        </w:rPr>
      </w:pPr>
    </w:p>
    <w:p w14:paraId="7767398A"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Šis vaistas, kaip ir visi kiti, gali sukelti šalutinį poveikį, nors jis pasireiškia ne visiems žmonėms.</w:t>
      </w:r>
    </w:p>
    <w:p w14:paraId="4E1750C1"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Žemiau išvardyti galimo šalutinio poveikio požymiai.</w:t>
      </w:r>
    </w:p>
    <w:p w14:paraId="6F81CC0F" w14:textId="77777777" w:rsidR="00095F45" w:rsidRPr="003041B8" w:rsidRDefault="00095F45" w:rsidP="00095F45">
      <w:pPr>
        <w:rPr>
          <w:rFonts w:eastAsia="Times New Roman" w:cs="Times New Roman"/>
          <w:sz w:val="22"/>
          <w:szCs w:val="22"/>
          <w:lang w:val="lt-LT" w:eastAsia="en-US"/>
        </w:rPr>
      </w:pPr>
    </w:p>
    <w:p w14:paraId="617E5462"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Jūs turite nedelsiant kreiptis į gydytoją, jeigu atsiranda tokių alerginės reakcijos simptomų, kaip veido, liežuvio ir (arba) gerklės patinimas, ir (arba) rijimo pasunkėjimas ar dilgėlinė kartu su apsunkintu kvėpavimu. </w:t>
      </w:r>
    </w:p>
    <w:p w14:paraId="46781409" w14:textId="77777777" w:rsidR="00095F45" w:rsidRPr="003041B8" w:rsidRDefault="00095F45" w:rsidP="00095F45">
      <w:pPr>
        <w:rPr>
          <w:rFonts w:eastAsia="Times New Roman" w:cs="Times New Roman"/>
          <w:sz w:val="22"/>
          <w:szCs w:val="22"/>
          <w:lang w:val="lt-LT" w:eastAsia="en-US"/>
        </w:rPr>
      </w:pPr>
    </w:p>
    <w:p w14:paraId="07A56E59"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Nedelsiant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jeigu atsirado odos išbėrimas arba burnos ar kitų gleivinių pažeidimai arba bet koks kitas alergijos simptomas.</w:t>
      </w:r>
    </w:p>
    <w:p w14:paraId="7086EDF9" w14:textId="77777777" w:rsidR="00095F45" w:rsidRPr="003041B8" w:rsidRDefault="00095F45" w:rsidP="00095F45">
      <w:pPr>
        <w:rPr>
          <w:rFonts w:eastAsia="Times New Roman" w:cs="Times New Roman"/>
          <w:sz w:val="22"/>
          <w:szCs w:val="22"/>
          <w:lang w:val="lt-LT" w:eastAsia="en-US"/>
        </w:rPr>
      </w:pPr>
    </w:p>
    <w:p w14:paraId="036458A8" w14:textId="77777777" w:rsidR="00095F45" w:rsidRPr="005707F4" w:rsidRDefault="00095F45" w:rsidP="00095F45">
      <w:pPr>
        <w:rPr>
          <w:rFonts w:eastAsia="Cambria" w:cs="Times New Roman"/>
          <w:sz w:val="22"/>
          <w:szCs w:val="22"/>
          <w:lang w:val="lt-LT" w:eastAsia="en-US"/>
        </w:rPr>
      </w:pPr>
      <w:r>
        <w:rPr>
          <w:b/>
          <w:bCs/>
          <w:sz w:val="22"/>
          <w:szCs w:val="22"/>
        </w:rPr>
        <w:t>Labai dažni šalutinio poveikio reiškiniai (gali pasireikšti ne rečiau kaip 1 iš 10 asmenų):</w:t>
      </w:r>
    </w:p>
    <w:p w14:paraId="3BA9C76D" w14:textId="77777777" w:rsidR="00095F45" w:rsidRPr="005707F4" w:rsidRDefault="00095F45" w:rsidP="00095F45">
      <w:pPr>
        <w:numPr>
          <w:ilvl w:val="0"/>
          <w:numId w:val="1"/>
        </w:numPr>
        <w:ind w:left="567" w:hanging="567"/>
        <w:rPr>
          <w:rFonts w:eastAsia="Cambria" w:cs="Times New Roman"/>
          <w:sz w:val="22"/>
          <w:szCs w:val="22"/>
          <w:lang w:val="lt-LT" w:eastAsia="en-US"/>
        </w:rPr>
      </w:pPr>
      <w:r w:rsidRPr="005707F4">
        <w:rPr>
          <w:rFonts w:eastAsia="Cambria" w:cs="Times New Roman"/>
          <w:sz w:val="22"/>
          <w:szCs w:val="22"/>
          <w:lang w:val="lt-LT" w:eastAsia="en-US"/>
        </w:rPr>
        <w:lastRenderedPageBreak/>
        <w:t>pykinimas</w:t>
      </w:r>
      <w:r>
        <w:rPr>
          <w:rFonts w:eastAsia="Cambria" w:cs="Times New Roman"/>
          <w:sz w:val="22"/>
          <w:szCs w:val="22"/>
          <w:lang w:val="lt-LT" w:eastAsia="en-US"/>
        </w:rPr>
        <w:t>/šleikštulys</w:t>
      </w:r>
      <w:r w:rsidRPr="005707F4">
        <w:rPr>
          <w:rFonts w:eastAsia="Cambria" w:cs="Times New Roman"/>
          <w:sz w:val="22"/>
          <w:szCs w:val="22"/>
          <w:lang w:val="lt-LT" w:eastAsia="en-US"/>
        </w:rPr>
        <w:t>;</w:t>
      </w:r>
    </w:p>
    <w:p w14:paraId="7B546262" w14:textId="77777777" w:rsidR="00095F45" w:rsidRPr="005707F4" w:rsidRDefault="00095F45" w:rsidP="00095F45">
      <w:pPr>
        <w:numPr>
          <w:ilvl w:val="0"/>
          <w:numId w:val="1"/>
        </w:numPr>
        <w:ind w:left="567" w:hanging="567"/>
        <w:rPr>
          <w:rFonts w:eastAsia="Cambria" w:cs="Times New Roman"/>
          <w:sz w:val="22"/>
          <w:szCs w:val="22"/>
          <w:lang w:val="lt-LT" w:eastAsia="en-US"/>
        </w:rPr>
      </w:pPr>
      <w:r w:rsidRPr="005707F4">
        <w:rPr>
          <w:rFonts w:eastAsia="Cambria" w:cs="Times New Roman"/>
          <w:sz w:val="22"/>
          <w:szCs w:val="22"/>
          <w:lang w:val="lt-LT" w:eastAsia="en-US"/>
        </w:rPr>
        <w:t>svaigulys;</w:t>
      </w:r>
    </w:p>
    <w:p w14:paraId="6F4F35DF" w14:textId="77777777" w:rsidR="00095F45" w:rsidRPr="005707F4" w:rsidRDefault="00095F45" w:rsidP="00095F45">
      <w:pPr>
        <w:rPr>
          <w:rFonts w:eastAsia="Cambria" w:cs="Times New Roman"/>
          <w:sz w:val="22"/>
          <w:szCs w:val="22"/>
          <w:lang w:val="lt-LT" w:eastAsia="en-US"/>
        </w:rPr>
      </w:pPr>
    </w:p>
    <w:p w14:paraId="4CD297FC" w14:textId="77777777" w:rsidR="00095F45" w:rsidRPr="005707F4" w:rsidRDefault="00095F45" w:rsidP="00095F45">
      <w:pPr>
        <w:rPr>
          <w:rFonts w:eastAsia="Cambria" w:cs="Times New Roman"/>
          <w:sz w:val="22"/>
          <w:szCs w:val="22"/>
          <w:lang w:val="lt-LT" w:eastAsia="en-US"/>
        </w:rPr>
      </w:pPr>
      <w:r>
        <w:rPr>
          <w:b/>
          <w:bCs/>
          <w:sz w:val="22"/>
          <w:szCs w:val="22"/>
        </w:rPr>
        <w:t>Dažni šalutinio poveikio reiškiniai (gali pasireikšti rečiau kaip 1 iš 10 asmenų):</w:t>
      </w:r>
    </w:p>
    <w:p w14:paraId="461D6EA5"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vėmimas;</w:t>
      </w:r>
    </w:p>
    <w:p w14:paraId="722A9072"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skrandžio skausmas;</w:t>
      </w:r>
    </w:p>
    <w:p w14:paraId="65F463D1"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 xml:space="preserve">viduriavimas; </w:t>
      </w:r>
    </w:p>
    <w:p w14:paraId="6BA6333F"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sutrikęs virškinimas;</w:t>
      </w:r>
    </w:p>
    <w:p w14:paraId="6208EE6C"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galvos skausmas;</w:t>
      </w:r>
    </w:p>
    <w:p w14:paraId="0BAF8CDD"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mieguistumas, nuovargis;</w:t>
      </w:r>
    </w:p>
    <w:p w14:paraId="68BBB5C7"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vidurių užkietėjimas;</w:t>
      </w:r>
    </w:p>
    <w:p w14:paraId="043975AE"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burnos sausumas;</w:t>
      </w:r>
    </w:p>
    <w:p w14:paraId="2B643448" w14:textId="77777777" w:rsidR="00095F45" w:rsidRPr="005707F4" w:rsidRDefault="00095F45" w:rsidP="00095F45">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sustiprėjęs prakaitavimas.</w:t>
      </w:r>
    </w:p>
    <w:p w14:paraId="3E367E1B" w14:textId="77777777" w:rsidR="00095F45" w:rsidRPr="005707F4" w:rsidRDefault="00095F45" w:rsidP="00095F45">
      <w:pPr>
        <w:ind w:left="567" w:hanging="567"/>
        <w:rPr>
          <w:rFonts w:eastAsia="Cambria" w:cs="Times New Roman"/>
          <w:sz w:val="22"/>
          <w:szCs w:val="22"/>
          <w:lang w:val="lt-LT" w:eastAsia="en-US"/>
        </w:rPr>
      </w:pPr>
    </w:p>
    <w:p w14:paraId="4B90A461" w14:textId="77777777" w:rsidR="00095F45" w:rsidRPr="005707F4" w:rsidRDefault="00095F45" w:rsidP="00095F45">
      <w:pPr>
        <w:rPr>
          <w:rFonts w:eastAsia="Cambria" w:cs="Times New Roman"/>
          <w:sz w:val="22"/>
          <w:szCs w:val="22"/>
          <w:lang w:val="lt-LT" w:eastAsia="en-US"/>
        </w:rPr>
      </w:pPr>
      <w:r>
        <w:rPr>
          <w:b/>
          <w:bCs/>
          <w:sz w:val="22"/>
          <w:szCs w:val="22"/>
        </w:rPr>
        <w:t>Nedažni šalutinio poveikio reiškiniai (gali pasireikšti rečiau kaip 1 iš 100 asmenų):</w:t>
      </w:r>
    </w:p>
    <w:p w14:paraId="06FEFD86" w14:textId="77777777" w:rsidR="00095F45" w:rsidRPr="005707F4" w:rsidRDefault="00095F45" w:rsidP="00095F45">
      <w:pPr>
        <w:numPr>
          <w:ilvl w:val="0"/>
          <w:numId w:val="3"/>
        </w:numPr>
        <w:ind w:left="567" w:hanging="567"/>
        <w:rPr>
          <w:rFonts w:eastAsia="Cambria" w:cs="Times New Roman"/>
          <w:sz w:val="22"/>
          <w:szCs w:val="22"/>
          <w:lang w:val="lt-LT" w:eastAsia="en-US"/>
        </w:rPr>
      </w:pPr>
      <w:r w:rsidRPr="005707F4">
        <w:rPr>
          <w:rFonts w:eastAsia="Cambria" w:cs="Times New Roman"/>
          <w:sz w:val="22"/>
          <w:szCs w:val="22"/>
          <w:lang w:val="lt-LT" w:eastAsia="en-US"/>
        </w:rPr>
        <w:t>padidėjęs trombocitų skaičius kraujyje;</w:t>
      </w:r>
    </w:p>
    <w:p w14:paraId="7F50C0D0" w14:textId="77777777" w:rsidR="00095F45" w:rsidRPr="003041B8" w:rsidRDefault="00095F45" w:rsidP="00095F45">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širdies ir kraujotakos sutrikimas </w:t>
      </w:r>
      <w:r w:rsidRPr="003041B8">
        <w:rPr>
          <w:rFonts w:cs="Times New Roman"/>
          <w:sz w:val="22"/>
          <w:szCs w:val="22"/>
          <w:lang w:val="lt-LT" w:eastAsia="en-US"/>
        </w:rPr>
        <w:t xml:space="preserve">(širdies plakimas, dažnas širdies ritmas, silpnumo pojūtis ar </w:t>
      </w:r>
      <w:proofErr w:type="spellStart"/>
      <w:r w:rsidRPr="003041B8">
        <w:rPr>
          <w:rFonts w:cs="Times New Roman"/>
          <w:sz w:val="22"/>
          <w:szCs w:val="22"/>
          <w:lang w:val="lt-LT" w:eastAsia="en-US"/>
        </w:rPr>
        <w:t>kolapsas</w:t>
      </w:r>
      <w:proofErr w:type="spellEnd"/>
      <w:r w:rsidRPr="003041B8">
        <w:rPr>
          <w:rFonts w:cs="Times New Roman"/>
          <w:sz w:val="22"/>
          <w:szCs w:val="22"/>
          <w:lang w:val="lt-LT" w:eastAsia="en-US"/>
        </w:rPr>
        <w:t>), žemas kraujospūdis. Toks šalutinis poveikis ypač gali pasireikšti pacientams stovimoje padėtyje ir pacientams, kurie patiria fizinę įtampą;</w:t>
      </w:r>
    </w:p>
    <w:p w14:paraId="5801E22C"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padidėjęs arba labai padidėjęs kraujospūdis;</w:t>
      </w:r>
    </w:p>
    <w:p w14:paraId="5B4EA081"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balso stygų (kalbos aparato) patinimas;</w:t>
      </w:r>
    </w:p>
    <w:p w14:paraId="72704BA1"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sumažėjęs kalio kiekis kraujyje;</w:t>
      </w:r>
    </w:p>
    <w:p w14:paraId="5912465D"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psichozės;</w:t>
      </w:r>
    </w:p>
    <w:p w14:paraId="2D2246C3"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patinimai apie akis;</w:t>
      </w:r>
    </w:p>
    <w:p w14:paraId="17016CAD"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paviršutinis arba retas kvėpavimas;</w:t>
      </w:r>
    </w:p>
    <w:p w14:paraId="2CB2E76A"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diskomfortas, nenormali savijauta;</w:t>
      </w:r>
    </w:p>
    <w:p w14:paraId="66649AAF"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kraujas šlapime;</w:t>
      </w:r>
    </w:p>
    <w:p w14:paraId="3C8F08DC"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apkvaitimas;</w:t>
      </w:r>
    </w:p>
    <w:p w14:paraId="5653BF3B"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mieguistumas arba sunkumas užmigti;</w:t>
      </w:r>
    </w:p>
    <w:p w14:paraId="65DC1612"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nervingumas arba nerimas;</w:t>
      </w:r>
    </w:p>
    <w:p w14:paraId="47478FFF"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kraujo priplūdimas į veidą ir kaklą;</w:t>
      </w:r>
    </w:p>
    <w:p w14:paraId="1F6C1337" w14:textId="77777777" w:rsidR="00095F45" w:rsidRPr="005707F4" w:rsidRDefault="00095F45" w:rsidP="00095F45">
      <w:pPr>
        <w:pStyle w:val="BT-EMEASMCA"/>
        <w:ind w:left="567" w:hanging="567"/>
        <w:rPr>
          <w:rFonts w:cs="Times New Roman"/>
          <w:sz w:val="22"/>
          <w:szCs w:val="22"/>
          <w:lang w:val="lt-LT" w:eastAsia="en-US"/>
        </w:rPr>
      </w:pPr>
      <w:r>
        <w:rPr>
          <w:rFonts w:cs="Times New Roman"/>
          <w:sz w:val="22"/>
          <w:szCs w:val="22"/>
          <w:lang w:val="lt-LT" w:eastAsia="en-US"/>
        </w:rPr>
        <w:t>dujų susikaupimas virškinimo trakte</w:t>
      </w:r>
      <w:r w:rsidRPr="005707F4">
        <w:rPr>
          <w:rFonts w:cs="Times New Roman"/>
          <w:sz w:val="22"/>
          <w:szCs w:val="22"/>
          <w:lang w:val="lt-LT" w:eastAsia="en-US"/>
        </w:rPr>
        <w:t>;</w:t>
      </w:r>
    </w:p>
    <w:p w14:paraId="1029D5D6"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nuovargis;</w:t>
      </w:r>
    </w:p>
    <w:p w14:paraId="2FFD36B4"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skausmas;</w:t>
      </w:r>
    </w:p>
    <w:p w14:paraId="20286791"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 xml:space="preserve">karščio pojūtis arba </w:t>
      </w:r>
      <w:proofErr w:type="spellStart"/>
      <w:r w:rsidRPr="005707F4">
        <w:rPr>
          <w:rFonts w:cs="Times New Roman"/>
          <w:sz w:val="22"/>
          <w:szCs w:val="22"/>
          <w:lang w:val="lt-LT" w:eastAsia="en-US"/>
        </w:rPr>
        <w:t>šaltkrėtis</w:t>
      </w:r>
      <w:proofErr w:type="spellEnd"/>
      <w:r w:rsidRPr="005707F4">
        <w:rPr>
          <w:rFonts w:cs="Times New Roman"/>
          <w:sz w:val="22"/>
          <w:szCs w:val="22"/>
          <w:lang w:val="lt-LT" w:eastAsia="en-US"/>
        </w:rPr>
        <w:t>, bloga bendra savijauta;</w:t>
      </w:r>
    </w:p>
    <w:p w14:paraId="4919E6CA"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kraujo tyrimų pokyčiai;</w:t>
      </w:r>
    </w:p>
    <w:p w14:paraId="01B7A74E"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pykinimas (noras vemti);</w:t>
      </w:r>
    </w:p>
    <w:p w14:paraId="7D9A1F98"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spaudimo pojūtis skrandyje, skrandžio išsipūtimas;</w:t>
      </w:r>
    </w:p>
    <w:p w14:paraId="1CBAF645"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skrandžio uždegimas;</w:t>
      </w:r>
    </w:p>
    <w:p w14:paraId="4B867CC6" w14:textId="77777777" w:rsidR="00095F45"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odos reakcijos (pvz.: niežulys, bėrimas);</w:t>
      </w:r>
    </w:p>
    <w:p w14:paraId="016D8B41" w14:textId="77777777" w:rsidR="00095F45" w:rsidRPr="005707F4" w:rsidRDefault="00095F45" w:rsidP="00095F45">
      <w:pPr>
        <w:pStyle w:val="BT-EMEASMCA"/>
        <w:ind w:left="567" w:hanging="567"/>
        <w:rPr>
          <w:rFonts w:cs="Times New Roman"/>
          <w:sz w:val="22"/>
          <w:szCs w:val="22"/>
          <w:lang w:val="lt-LT" w:eastAsia="en-US"/>
        </w:rPr>
      </w:pPr>
      <w:r>
        <w:rPr>
          <w:rFonts w:cs="Times New Roman"/>
          <w:sz w:val="22"/>
          <w:szCs w:val="22"/>
          <w:lang w:val="lt-LT" w:eastAsia="en-US"/>
        </w:rPr>
        <w:t>atminties netekimas;</w:t>
      </w:r>
    </w:p>
    <w:p w14:paraId="6283EF7D" w14:textId="77777777" w:rsidR="00095F45" w:rsidRPr="005707F4" w:rsidRDefault="00095F45" w:rsidP="00095F45">
      <w:pPr>
        <w:pStyle w:val="BT-EMEASMCA"/>
        <w:ind w:left="567" w:hanging="567"/>
        <w:rPr>
          <w:rFonts w:cs="Times New Roman"/>
          <w:sz w:val="22"/>
          <w:szCs w:val="22"/>
          <w:lang w:val="lt-LT" w:eastAsia="en-US"/>
        </w:rPr>
      </w:pPr>
      <w:r w:rsidRPr="005707F4">
        <w:rPr>
          <w:rFonts w:cs="Times New Roman"/>
          <w:sz w:val="22"/>
          <w:szCs w:val="22"/>
          <w:lang w:val="lt-LT" w:eastAsia="en-US"/>
        </w:rPr>
        <w:t>veido patinimas.</w:t>
      </w:r>
    </w:p>
    <w:p w14:paraId="7A87750F" w14:textId="77777777" w:rsidR="00095F45" w:rsidRPr="005707F4" w:rsidRDefault="00095F45" w:rsidP="00095F45">
      <w:pPr>
        <w:rPr>
          <w:rFonts w:eastAsia="Cambria" w:cs="Times New Roman"/>
          <w:sz w:val="22"/>
          <w:szCs w:val="22"/>
          <w:lang w:val="lt-LT" w:eastAsia="en-US"/>
        </w:rPr>
      </w:pPr>
    </w:p>
    <w:p w14:paraId="39A2C646" w14:textId="77777777" w:rsidR="00095F45" w:rsidRPr="003041B8" w:rsidRDefault="00095F45" w:rsidP="00095F45">
      <w:pPr>
        <w:rPr>
          <w:rFonts w:eastAsia="Times New Roman" w:cs="Times New Roman"/>
          <w:sz w:val="22"/>
          <w:szCs w:val="22"/>
          <w:lang w:val="lt-LT" w:eastAsia="lt-LT"/>
        </w:rPr>
      </w:pPr>
      <w:r>
        <w:rPr>
          <w:b/>
          <w:bCs/>
          <w:sz w:val="22"/>
          <w:szCs w:val="22"/>
        </w:rPr>
        <w:t>Reti šalutinio poveikio reiškiniai (gali pasireikšti rečiau kaip 1 iš 1 000 asmenų):</w:t>
      </w:r>
    </w:p>
    <w:p w14:paraId="349D2ECB"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lūpų ir ryklės patinimas;</w:t>
      </w:r>
    </w:p>
    <w:p w14:paraId="0D18E08A" w14:textId="77777777" w:rsidR="00095F45" w:rsidRPr="003041B8" w:rsidRDefault="00095F45" w:rsidP="00095F45">
      <w:pPr>
        <w:pStyle w:val="BT-EMEASMCA"/>
        <w:ind w:left="567" w:hanging="567"/>
        <w:rPr>
          <w:rFonts w:cs="Times New Roman"/>
          <w:sz w:val="22"/>
          <w:szCs w:val="22"/>
          <w:lang w:val="lt-LT" w:eastAsia="lt-LT"/>
        </w:rPr>
      </w:pPr>
      <w:proofErr w:type="spellStart"/>
      <w:r w:rsidRPr="003041B8">
        <w:rPr>
          <w:rFonts w:cs="Times New Roman"/>
          <w:sz w:val="22"/>
          <w:szCs w:val="22"/>
          <w:lang w:val="lt-LT" w:eastAsia="lt-LT"/>
        </w:rPr>
        <w:t>pep</w:t>
      </w:r>
      <w:r>
        <w:rPr>
          <w:rFonts w:cs="Times New Roman"/>
          <w:sz w:val="22"/>
          <w:szCs w:val="22"/>
          <w:lang w:val="lt-LT" w:eastAsia="lt-LT"/>
        </w:rPr>
        <w:t>s</w:t>
      </w:r>
      <w:r w:rsidRPr="003041B8">
        <w:rPr>
          <w:rFonts w:cs="Times New Roman"/>
          <w:sz w:val="22"/>
          <w:szCs w:val="22"/>
          <w:lang w:val="lt-LT" w:eastAsia="lt-LT"/>
        </w:rPr>
        <w:t>inė</w:t>
      </w:r>
      <w:proofErr w:type="spellEnd"/>
      <w:r w:rsidRPr="003041B8">
        <w:rPr>
          <w:rFonts w:cs="Times New Roman"/>
          <w:sz w:val="22"/>
          <w:szCs w:val="22"/>
          <w:lang w:val="lt-LT" w:eastAsia="lt-LT"/>
        </w:rPr>
        <w:t xml:space="preserve"> opa, </w:t>
      </w:r>
      <w:proofErr w:type="spellStart"/>
      <w:r w:rsidRPr="003041B8">
        <w:rPr>
          <w:rFonts w:cs="Times New Roman"/>
          <w:sz w:val="22"/>
          <w:szCs w:val="22"/>
          <w:lang w:val="lt-LT" w:eastAsia="lt-LT"/>
        </w:rPr>
        <w:t>pep</w:t>
      </w:r>
      <w:r>
        <w:rPr>
          <w:rFonts w:cs="Times New Roman"/>
          <w:sz w:val="22"/>
          <w:szCs w:val="22"/>
          <w:lang w:val="lt-LT" w:eastAsia="lt-LT"/>
        </w:rPr>
        <w:t>s</w:t>
      </w:r>
      <w:r w:rsidRPr="003041B8">
        <w:rPr>
          <w:rFonts w:cs="Times New Roman"/>
          <w:sz w:val="22"/>
          <w:szCs w:val="22"/>
          <w:lang w:val="lt-LT" w:eastAsia="lt-LT"/>
        </w:rPr>
        <w:t>inės</w:t>
      </w:r>
      <w:proofErr w:type="spellEnd"/>
      <w:r w:rsidRPr="003041B8">
        <w:rPr>
          <w:rFonts w:cs="Times New Roman"/>
          <w:sz w:val="22"/>
          <w:szCs w:val="22"/>
          <w:lang w:val="lt-LT" w:eastAsia="lt-LT"/>
        </w:rPr>
        <w:t xml:space="preserve"> opos prakiurimas arba kraujavimas, kuris gali pasireikšti vėmimu su krauju arba juodomis išmatomis;</w:t>
      </w:r>
    </w:p>
    <w:p w14:paraId="0E6AC9DB"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sutrikusi prostatos veikla;</w:t>
      </w:r>
    </w:p>
    <w:p w14:paraId="31CE811E"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kepenų uždegimas, pažeidimas,</w:t>
      </w:r>
    </w:p>
    <w:p w14:paraId="5A3C3C54"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ūminis inkstų nepakankamumas,</w:t>
      </w:r>
    </w:p>
    <w:p w14:paraId="53E359F3"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lėtas širdies ritmas,</w:t>
      </w:r>
    </w:p>
    <w:p w14:paraId="53FEADA5"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epilepsijos priepuoliai,</w:t>
      </w:r>
    </w:p>
    <w:p w14:paraId="6C588222"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alerginės arba anafilaksinės reakcijos (pvz. pasunkėjęs kvėpavimas, švokštimas, odos patinimas) ir šokas (staigus kraujotakos sutrikimas);</w:t>
      </w:r>
    </w:p>
    <w:p w14:paraId="1A854179"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laikinas sąmonės netekimas (apalpimas);</w:t>
      </w:r>
    </w:p>
    <w:p w14:paraId="052D80D3"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haliucinacijos;</w:t>
      </w:r>
    </w:p>
    <w:p w14:paraId="3DB3C52A"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lastRenderedPageBreak/>
        <w:t>skysčių susilaikymas organizme, kulkšnių patinimas;</w:t>
      </w:r>
    </w:p>
    <w:p w14:paraId="349FC409"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apetito nebuvimas, apetito pokyčiai;</w:t>
      </w:r>
    </w:p>
    <w:p w14:paraId="703056B2"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spuogai;</w:t>
      </w:r>
    </w:p>
    <w:p w14:paraId="097AEB2B"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nugaros skausmas;</w:t>
      </w:r>
    </w:p>
    <w:p w14:paraId="4B9C97E1"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dažnas šlapinimasis, retas šlapinimasis, pasunkėjęs šlapimo tekėjimas arba skausmingas šlapinimasis;</w:t>
      </w:r>
    </w:p>
    <w:p w14:paraId="517B629C" w14:textId="77777777" w:rsidR="00095F45" w:rsidRPr="003041B8" w:rsidRDefault="00095F45" w:rsidP="00095F45">
      <w:pPr>
        <w:pStyle w:val="BT-EMEASMCA"/>
        <w:ind w:left="567" w:hanging="567"/>
        <w:rPr>
          <w:rFonts w:cs="Times New Roman"/>
          <w:sz w:val="22"/>
          <w:szCs w:val="22"/>
          <w:lang w:val="lt-LT" w:eastAsia="lt-LT"/>
        </w:rPr>
      </w:pPr>
      <w:r w:rsidRPr="003041B8">
        <w:rPr>
          <w:rFonts w:cs="Times New Roman"/>
          <w:sz w:val="22"/>
          <w:szCs w:val="22"/>
          <w:lang w:val="lt-LT" w:eastAsia="lt-LT"/>
        </w:rPr>
        <w:t>nereguliarios mėnesinės;</w:t>
      </w:r>
    </w:p>
    <w:p w14:paraId="0582ECA4"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nenormalūs pojūčiai (dilgčiojimo arba deginimo, apmirimo pojūtis);</w:t>
      </w:r>
    </w:p>
    <w:p w14:paraId="0ABD0D9F"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drebėjimas, raumenų trūkčiojimas, nekoordinuoti judesiai, raumenų silpnumas;</w:t>
      </w:r>
    </w:p>
    <w:p w14:paraId="11C04F87"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sumišimas;</w:t>
      </w:r>
    </w:p>
    <w:p w14:paraId="19B79B74"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sutrikęs miegas, košmariški sapnai;</w:t>
      </w:r>
    </w:p>
    <w:p w14:paraId="33D36777"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jutimo sutrikimas;</w:t>
      </w:r>
    </w:p>
    <w:p w14:paraId="50350E28"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 xml:space="preserve">neryškus matymas, siauri vyzdžiai; </w:t>
      </w:r>
    </w:p>
    <w:p w14:paraId="1E6CEAC7" w14:textId="77777777" w:rsidR="00095F45" w:rsidRPr="003041B8" w:rsidRDefault="00095F45" w:rsidP="00095F45">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w:t>
      </w:r>
    </w:p>
    <w:p w14:paraId="53778A64" w14:textId="77777777" w:rsidR="00095F45" w:rsidRPr="003041B8" w:rsidRDefault="00095F45" w:rsidP="00095F45">
      <w:pPr>
        <w:rPr>
          <w:rFonts w:eastAsia="Times New Roman" w:cs="Times New Roman"/>
          <w:sz w:val="22"/>
          <w:szCs w:val="22"/>
          <w:lang w:val="lt-LT" w:eastAsia="lt-LT"/>
        </w:rPr>
      </w:pPr>
    </w:p>
    <w:p w14:paraId="2C04FDB7"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Psichologiniai negalavimai, kurių gali atsirasti pavartojus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kiekvienam asmeniui skiriasi pagal intensyvumą ir prigimtį (priklauso nuo paciento savybių ir gydymo trukmės):</w:t>
      </w:r>
    </w:p>
    <w:p w14:paraId="568611B9" w14:textId="77777777" w:rsidR="00095F45" w:rsidRPr="003041B8" w:rsidRDefault="00095F45" w:rsidP="00095F45">
      <w:pPr>
        <w:pStyle w:val="BT-EMEASMCA"/>
        <w:ind w:left="567" w:hanging="567"/>
        <w:rPr>
          <w:rFonts w:cs="Times New Roman"/>
          <w:sz w:val="22"/>
          <w:szCs w:val="22"/>
          <w:lang w:val="lt-LT" w:eastAsia="en-US"/>
        </w:rPr>
      </w:pPr>
      <w:r w:rsidRPr="003041B8">
        <w:rPr>
          <w:rFonts w:cs="Times New Roman"/>
          <w:sz w:val="22"/>
          <w:szCs w:val="22"/>
          <w:lang w:val="lt-LT" w:eastAsia="en-US"/>
        </w:rPr>
        <w:t>nuotaikos pokyčiai (dažniausiai pakili nuotaika, kartais irzli nuotaika);</w:t>
      </w:r>
    </w:p>
    <w:p w14:paraId="7062C18B" w14:textId="77777777" w:rsidR="00095F45" w:rsidRPr="003041B8" w:rsidRDefault="00095F45" w:rsidP="00095F45">
      <w:pPr>
        <w:pStyle w:val="BT-EMEASMCA"/>
        <w:ind w:left="567" w:hanging="567"/>
        <w:rPr>
          <w:rFonts w:cs="Times New Roman"/>
          <w:sz w:val="22"/>
          <w:szCs w:val="22"/>
          <w:lang w:val="lt-LT" w:eastAsia="en-US"/>
        </w:rPr>
      </w:pPr>
      <w:r w:rsidRPr="003041B8">
        <w:rPr>
          <w:rFonts w:cs="Times New Roman"/>
          <w:sz w:val="22"/>
          <w:szCs w:val="22"/>
          <w:lang w:val="lt-LT" w:eastAsia="en-US"/>
        </w:rPr>
        <w:t>aktyvumo pokyčiai (dažniausiai sumažėjimas, kartais padidėjimas);</w:t>
      </w:r>
    </w:p>
    <w:p w14:paraId="17A7DB73" w14:textId="77777777" w:rsidR="00095F45" w:rsidRPr="003041B8" w:rsidRDefault="00095F45" w:rsidP="00095F45">
      <w:pPr>
        <w:pStyle w:val="BT-EMEASMCA"/>
        <w:ind w:left="567" w:hanging="567"/>
        <w:rPr>
          <w:rFonts w:cs="Times New Roman"/>
          <w:sz w:val="22"/>
          <w:szCs w:val="22"/>
          <w:lang w:val="lt-LT" w:eastAsia="en-US"/>
        </w:rPr>
      </w:pPr>
      <w:r w:rsidRPr="003041B8">
        <w:rPr>
          <w:rFonts w:cs="Times New Roman"/>
          <w:sz w:val="22"/>
          <w:szCs w:val="22"/>
          <w:lang w:val="lt-LT" w:eastAsia="en-US"/>
        </w:rPr>
        <w:t>supratimo sumažėjimas;</w:t>
      </w:r>
    </w:p>
    <w:p w14:paraId="1D9A7843" w14:textId="77777777" w:rsidR="00095F45" w:rsidRPr="003041B8" w:rsidRDefault="00095F45" w:rsidP="00095F45">
      <w:pPr>
        <w:pStyle w:val="BT-EMEASMCA"/>
        <w:ind w:left="567" w:hanging="567"/>
        <w:rPr>
          <w:rFonts w:cs="Times New Roman"/>
          <w:sz w:val="22"/>
          <w:szCs w:val="22"/>
          <w:lang w:val="lt-LT" w:eastAsia="en-US"/>
        </w:rPr>
      </w:pPr>
      <w:r w:rsidRPr="003041B8">
        <w:rPr>
          <w:rFonts w:cs="Times New Roman"/>
          <w:sz w:val="22"/>
          <w:szCs w:val="22"/>
          <w:lang w:val="lt-LT" w:eastAsia="en-US"/>
        </w:rPr>
        <w:t>mažesnis gebėjimas nuspręsti, dėl kurių gali atsirasti klaidų darant sprendimus.</w:t>
      </w:r>
    </w:p>
    <w:p w14:paraId="4A045FA2" w14:textId="77777777" w:rsidR="00095F45" w:rsidRPr="003041B8" w:rsidRDefault="00095F45" w:rsidP="00095F45">
      <w:pPr>
        <w:ind w:left="567" w:hanging="567"/>
        <w:rPr>
          <w:rFonts w:eastAsia="Times New Roman" w:cs="Times New Roman"/>
          <w:sz w:val="22"/>
          <w:szCs w:val="22"/>
          <w:lang w:val="lt-LT" w:eastAsia="en-US"/>
        </w:rPr>
      </w:pPr>
    </w:p>
    <w:p w14:paraId="24D593A8" w14:textId="77777777" w:rsidR="00095F45" w:rsidRPr="003041B8" w:rsidRDefault="00095F45" w:rsidP="00095F45">
      <w:pPr>
        <w:ind w:left="567" w:hanging="567"/>
        <w:rPr>
          <w:rFonts w:eastAsia="Times New Roman" w:cs="Times New Roman"/>
          <w:sz w:val="22"/>
          <w:szCs w:val="22"/>
          <w:lang w:val="lt-LT" w:eastAsia="en-US"/>
        </w:rPr>
      </w:pPr>
      <w:r w:rsidRPr="003041B8">
        <w:rPr>
          <w:rFonts w:eastAsia="Times New Roman" w:cs="Times New Roman"/>
          <w:sz w:val="22"/>
          <w:szCs w:val="22"/>
          <w:lang w:val="lt-LT" w:eastAsia="en-US"/>
        </w:rPr>
        <w:t>Pranešama apie astmos eigos pablogėjimą.</w:t>
      </w:r>
    </w:p>
    <w:p w14:paraId="308E6AA6" w14:textId="77777777" w:rsidR="00095F45" w:rsidRPr="003041B8" w:rsidRDefault="00095F45" w:rsidP="00095F45">
      <w:pPr>
        <w:ind w:left="567" w:hanging="567"/>
        <w:rPr>
          <w:rFonts w:eastAsia="Times New Roman" w:cs="Times New Roman"/>
          <w:sz w:val="22"/>
          <w:szCs w:val="22"/>
          <w:lang w:val="lt-LT" w:eastAsia="en-US"/>
        </w:rPr>
      </w:pPr>
    </w:p>
    <w:p w14:paraId="629E3B3E"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gydymas nutraukiamas staigiai, gali atsirasti nutraukimo požymių (žr. skyrių „Nustojus vartoti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w:t>
      </w:r>
    </w:p>
    <w:p w14:paraId="6B53AAAA" w14:textId="77777777" w:rsidR="00095F45" w:rsidRPr="003041B8" w:rsidRDefault="00095F45" w:rsidP="00095F45">
      <w:pPr>
        <w:rPr>
          <w:rFonts w:eastAsia="Times New Roman" w:cs="Times New Roman"/>
          <w:sz w:val="22"/>
          <w:szCs w:val="22"/>
          <w:lang w:val="lt-LT" w:eastAsia="en-US"/>
        </w:rPr>
      </w:pPr>
    </w:p>
    <w:p w14:paraId="03C7203E"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Epilepsijos traukulių dažniausiai atsiranda pavartojus dideles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dozes arba kartu vartojant kitų vaistinių preparatų, kurie gali skatinti traukulių atsiradimą.</w:t>
      </w:r>
    </w:p>
    <w:p w14:paraId="092C8DF8" w14:textId="77777777" w:rsidR="00095F45" w:rsidRPr="003041B8" w:rsidRDefault="00095F45" w:rsidP="00095F45">
      <w:pPr>
        <w:rPr>
          <w:rFonts w:eastAsia="Times New Roman" w:cs="Times New Roman"/>
          <w:sz w:val="22"/>
          <w:szCs w:val="22"/>
          <w:lang w:val="lt-LT" w:eastAsia="lt-LT"/>
        </w:rPr>
      </w:pPr>
    </w:p>
    <w:p w14:paraId="0D4F135A" w14:textId="77777777" w:rsidR="00095F45" w:rsidRPr="003041B8" w:rsidRDefault="00095F45" w:rsidP="00095F45">
      <w:pPr>
        <w:rPr>
          <w:rFonts w:eastAsia="Times New Roman" w:cs="Times New Roman"/>
          <w:sz w:val="22"/>
          <w:szCs w:val="22"/>
          <w:lang w:val="lt-LT" w:eastAsia="lt-LT"/>
        </w:rPr>
      </w:pPr>
      <w:r>
        <w:rPr>
          <w:b/>
          <w:bCs/>
          <w:sz w:val="22"/>
          <w:szCs w:val="22"/>
        </w:rPr>
        <w:t>Labai reti šalutinio poveikio reiškiniai (gali pasireikšti rečiau kaip 1 iš 10 000 asmenų:</w:t>
      </w:r>
    </w:p>
    <w:p w14:paraId="2DA61646"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color w:val="000000" w:themeColor="text1"/>
          <w:sz w:val="22"/>
          <w:szCs w:val="22"/>
          <w:lang w:val="lt-LT" w:eastAsia="lt-LT"/>
        </w:rPr>
        <w:t>kasos uždegimas</w:t>
      </w:r>
      <w:r w:rsidRPr="003041B8">
        <w:rPr>
          <w:rFonts w:eastAsia="Times New Roman" w:cs="Times New Roman"/>
          <w:sz w:val="22"/>
          <w:szCs w:val="22"/>
          <w:lang w:val="lt-LT" w:eastAsia="lt-LT"/>
        </w:rPr>
        <w:t>;</w:t>
      </w:r>
    </w:p>
    <w:p w14:paraId="57B14635"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inkstų veiklos sutrikimai;</w:t>
      </w:r>
    </w:p>
    <w:p w14:paraId="46DF43BC"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sumažėjęs kraujo baltųjų ląstelių skaičius (</w:t>
      </w:r>
      <w:proofErr w:type="spellStart"/>
      <w:r w:rsidRPr="003041B8">
        <w:rPr>
          <w:rFonts w:eastAsia="Times New Roman" w:cs="Times New Roman"/>
          <w:sz w:val="22"/>
          <w:szCs w:val="22"/>
          <w:lang w:val="lt-LT" w:eastAsia="lt-LT"/>
        </w:rPr>
        <w:t>neutropenija</w:t>
      </w:r>
      <w:proofErr w:type="spellEnd"/>
      <w:r w:rsidRPr="003041B8">
        <w:rPr>
          <w:rFonts w:eastAsia="Times New Roman" w:cs="Times New Roman"/>
          <w:sz w:val="22"/>
          <w:szCs w:val="22"/>
          <w:lang w:val="lt-LT" w:eastAsia="lt-LT"/>
        </w:rPr>
        <w:t>);</w:t>
      </w:r>
    </w:p>
    <w:p w14:paraId="7E364D06"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opos odoje, burnos, akių, lyties organų gleivinėje (</w:t>
      </w:r>
      <w:proofErr w:type="spellStart"/>
      <w:r>
        <w:rPr>
          <w:rFonts w:eastAsia="Times New Roman" w:cs="Times New Roman"/>
          <w:sz w:val="22"/>
          <w:szCs w:val="22"/>
          <w:lang w:val="lt-LT" w:eastAsia="lt-LT"/>
        </w:rPr>
        <w:t>Stivenso</w:t>
      </w:r>
      <w:proofErr w:type="spellEnd"/>
      <w:r>
        <w:rPr>
          <w:rFonts w:eastAsia="Times New Roman" w:cs="Times New Roman"/>
          <w:sz w:val="22"/>
          <w:szCs w:val="22"/>
          <w:lang w:val="lt-LT" w:eastAsia="lt-LT"/>
        </w:rPr>
        <w:t>-Džonsono (</w:t>
      </w:r>
      <w:proofErr w:type="spellStart"/>
      <w:r w:rsidRPr="00C00557">
        <w:rPr>
          <w:rFonts w:eastAsia="SimSun" w:cs="Times New Roman"/>
          <w:i/>
          <w:kern w:val="1"/>
          <w:sz w:val="22"/>
          <w:szCs w:val="22"/>
          <w:lang w:val="lt-LT" w:eastAsia="hi-IN" w:bidi="hi-IN"/>
        </w:rPr>
        <w:t>Stevens-Johnson</w:t>
      </w:r>
      <w:proofErr w:type="spellEnd"/>
      <w:r>
        <w:rPr>
          <w:rFonts w:eastAsia="SimSun" w:cs="Times New Roman"/>
          <w:kern w:val="1"/>
          <w:sz w:val="22"/>
          <w:szCs w:val="22"/>
          <w:lang w:val="lt-LT" w:eastAsia="hi-IN" w:bidi="hi-IN"/>
        </w:rPr>
        <w:t xml:space="preserve">) sindromas ir toksinė epidermio </w:t>
      </w:r>
      <w:proofErr w:type="spellStart"/>
      <w:r>
        <w:rPr>
          <w:rFonts w:eastAsia="SimSun" w:cs="Times New Roman"/>
          <w:kern w:val="1"/>
          <w:sz w:val="22"/>
          <w:szCs w:val="22"/>
          <w:lang w:val="lt-LT" w:eastAsia="hi-IN" w:bidi="hi-IN"/>
        </w:rPr>
        <w:t>nekrolizė</w:t>
      </w:r>
      <w:proofErr w:type="spellEnd"/>
      <w:r>
        <w:rPr>
          <w:rFonts w:eastAsia="SimSun" w:cs="Times New Roman"/>
          <w:kern w:val="1"/>
          <w:sz w:val="22"/>
          <w:szCs w:val="22"/>
          <w:lang w:val="lt-LT" w:eastAsia="hi-IN" w:bidi="hi-IN"/>
        </w:rPr>
        <w:t xml:space="preserve"> [</w:t>
      </w:r>
      <w:proofErr w:type="spellStart"/>
      <w:r>
        <w:rPr>
          <w:rFonts w:eastAsia="SimSun" w:cs="Times New Roman"/>
          <w:kern w:val="1"/>
          <w:sz w:val="22"/>
          <w:szCs w:val="22"/>
          <w:lang w:val="lt-LT" w:eastAsia="hi-IN" w:bidi="hi-IN"/>
        </w:rPr>
        <w:t>Lajelio</w:t>
      </w:r>
      <w:proofErr w:type="spellEnd"/>
      <w:r>
        <w:rPr>
          <w:rFonts w:eastAsia="SimSun" w:cs="Times New Roman"/>
          <w:kern w:val="1"/>
          <w:sz w:val="22"/>
          <w:szCs w:val="22"/>
          <w:lang w:val="lt-LT" w:eastAsia="hi-IN" w:bidi="hi-IN"/>
        </w:rPr>
        <w:t xml:space="preserve"> (</w:t>
      </w:r>
      <w:proofErr w:type="spellStart"/>
      <w:r>
        <w:rPr>
          <w:rFonts w:eastAsia="SimSun" w:cs="Times New Roman"/>
          <w:i/>
          <w:kern w:val="1"/>
          <w:sz w:val="22"/>
          <w:szCs w:val="22"/>
          <w:lang w:val="lt-LT" w:eastAsia="hi-IN" w:bidi="hi-IN"/>
        </w:rPr>
        <w:t>Lyell</w:t>
      </w:r>
      <w:proofErr w:type="spellEnd"/>
      <w:r>
        <w:rPr>
          <w:rFonts w:eastAsia="SimSun" w:cs="Times New Roman"/>
          <w:kern w:val="1"/>
          <w:sz w:val="22"/>
          <w:szCs w:val="22"/>
          <w:lang w:val="lt-LT" w:eastAsia="hi-IN" w:bidi="hi-IN"/>
        </w:rPr>
        <w:t>) sindromas]</w:t>
      </w:r>
      <w:r w:rsidRPr="003041B8">
        <w:rPr>
          <w:rFonts w:eastAsia="SimSun" w:cs="Times New Roman"/>
          <w:kern w:val="1"/>
          <w:sz w:val="22"/>
          <w:szCs w:val="22"/>
          <w:lang w:val="lt-LT" w:eastAsia="hi-IN" w:bidi="hi-IN"/>
        </w:rPr>
        <w:t>);</w:t>
      </w:r>
    </w:p>
    <w:p w14:paraId="0435D532"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 dėl kvėpavimo takų susiaurėjimo;</w:t>
      </w:r>
    </w:p>
    <w:p w14:paraId="204095F0"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ūžesys ausyse;</w:t>
      </w:r>
    </w:p>
    <w:p w14:paraId="68C4E98F"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odos jautrumas;</w:t>
      </w:r>
    </w:p>
    <w:p w14:paraId="6540F6D4" w14:textId="77777777" w:rsidR="00095F45" w:rsidRPr="003041B8" w:rsidRDefault="00095F45" w:rsidP="00095F45">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jautrumas šviesai.</w:t>
      </w:r>
    </w:p>
    <w:p w14:paraId="084A01BB" w14:textId="77777777" w:rsidR="00095F45" w:rsidRPr="003041B8" w:rsidRDefault="00095F45" w:rsidP="00095F45">
      <w:pPr>
        <w:rPr>
          <w:rFonts w:eastAsia="Times New Roman" w:cs="Times New Roman"/>
          <w:sz w:val="22"/>
          <w:szCs w:val="22"/>
          <w:lang w:val="lt-LT" w:eastAsia="lt-LT"/>
        </w:rPr>
      </w:pPr>
    </w:p>
    <w:p w14:paraId="1A3106D4" w14:textId="77777777" w:rsidR="00095F45" w:rsidRPr="003041B8" w:rsidRDefault="00095F45" w:rsidP="00095F45">
      <w:pPr>
        <w:rPr>
          <w:rFonts w:eastAsia="Times New Roman" w:cs="Times New Roman"/>
          <w:sz w:val="22"/>
          <w:szCs w:val="22"/>
          <w:lang w:val="lt-LT" w:eastAsia="lt-LT"/>
        </w:rPr>
      </w:pPr>
      <w:r>
        <w:rPr>
          <w:b/>
          <w:bCs/>
          <w:sz w:val="22"/>
          <w:szCs w:val="22"/>
        </w:rPr>
        <w:t>Šalutinio poveikio reiškiniai, kurių dažnis nežinomas (negali būti apskaičiuotas pagal turimus duomenis):</w:t>
      </w:r>
    </w:p>
    <w:p w14:paraId="65DFA6B7" w14:textId="77777777" w:rsidR="00095F45" w:rsidRPr="003768DB" w:rsidRDefault="00095F45" w:rsidP="00095F45">
      <w:pPr>
        <w:numPr>
          <w:ilvl w:val="0"/>
          <w:numId w:val="5"/>
        </w:numPr>
        <w:spacing w:after="200"/>
        <w:ind w:left="567" w:hanging="567"/>
        <w:contextualSpacing/>
        <w:rPr>
          <w:rFonts w:eastAsia="Times New Roman" w:cs="Times New Roman"/>
          <w:sz w:val="22"/>
          <w:szCs w:val="22"/>
          <w:lang w:val="lt-LT" w:eastAsia="lt-LT"/>
        </w:rPr>
      </w:pPr>
      <w:r w:rsidRPr="00604D5C">
        <w:rPr>
          <w:sz w:val="22"/>
          <w:szCs w:val="22"/>
        </w:rPr>
        <w:t>serotonino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Skudexa“)</w:t>
      </w:r>
      <w:r>
        <w:rPr>
          <w:sz w:val="22"/>
          <w:szCs w:val="22"/>
        </w:rPr>
        <w:t>;</w:t>
      </w:r>
    </w:p>
    <w:p w14:paraId="500BA10F" w14:textId="77777777" w:rsidR="00095F45" w:rsidRPr="003041B8" w:rsidRDefault="00095F45" w:rsidP="00095F45">
      <w:pPr>
        <w:numPr>
          <w:ilvl w:val="0"/>
          <w:numId w:val="5"/>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sutrikusi kalba;</w:t>
      </w:r>
    </w:p>
    <w:p w14:paraId="692E8979" w14:textId="77777777" w:rsidR="00095F45" w:rsidRPr="003041B8" w:rsidRDefault="00095F45" w:rsidP="00095F45">
      <w:pPr>
        <w:numPr>
          <w:ilvl w:val="0"/>
          <w:numId w:val="5"/>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labai stiprus vyzdžių išsiplėtimas;</w:t>
      </w:r>
    </w:p>
    <w:p w14:paraId="395CDCAC" w14:textId="77777777" w:rsidR="00095F45" w:rsidRDefault="00095F45" w:rsidP="00095F45">
      <w:pPr>
        <w:numPr>
          <w:ilvl w:val="0"/>
          <w:numId w:val="5"/>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sumažėjęs cukraus kiekis kraujyje</w:t>
      </w:r>
      <w:r>
        <w:rPr>
          <w:rFonts w:eastAsia="Times New Roman" w:cs="Times New Roman"/>
          <w:sz w:val="22"/>
          <w:szCs w:val="22"/>
          <w:lang w:val="lt-LT" w:eastAsia="lt-LT"/>
        </w:rPr>
        <w:t>;</w:t>
      </w:r>
    </w:p>
    <w:p w14:paraId="3A8A73AC" w14:textId="77777777" w:rsidR="00095F45" w:rsidRPr="003041B8" w:rsidRDefault="00095F45" w:rsidP="00095F45">
      <w:pPr>
        <w:numPr>
          <w:ilvl w:val="0"/>
          <w:numId w:val="5"/>
        </w:numPr>
        <w:spacing w:after="200"/>
        <w:ind w:left="567" w:hanging="567"/>
        <w:contextualSpacing/>
        <w:rPr>
          <w:rFonts w:eastAsia="Times New Roman" w:cs="Times New Roman"/>
          <w:sz w:val="22"/>
          <w:szCs w:val="22"/>
          <w:lang w:val="lt-LT" w:eastAsia="lt-LT"/>
        </w:rPr>
      </w:pPr>
      <w:r>
        <w:rPr>
          <w:rFonts w:eastAsia="Times New Roman" w:cs="Times New Roman"/>
          <w:sz w:val="22"/>
          <w:szCs w:val="22"/>
          <w:lang w:val="lt-LT" w:eastAsia="lt-LT"/>
        </w:rPr>
        <w:t>žagsėjimas.</w:t>
      </w:r>
    </w:p>
    <w:p w14:paraId="6C84685F" w14:textId="77777777" w:rsidR="00095F45" w:rsidRPr="003041B8" w:rsidRDefault="00095F45" w:rsidP="00095F45">
      <w:pPr>
        <w:spacing w:after="200"/>
        <w:contextualSpacing/>
        <w:rPr>
          <w:rFonts w:eastAsia="Times New Roman" w:cs="Times New Roman"/>
          <w:sz w:val="22"/>
          <w:szCs w:val="22"/>
          <w:lang w:val="lt-LT" w:eastAsia="lt-LT"/>
        </w:rPr>
      </w:pPr>
    </w:p>
    <w:p w14:paraId="2EA4EB04" w14:textId="77777777" w:rsidR="00095F45" w:rsidRPr="003041B8" w:rsidRDefault="00095F45" w:rsidP="00095F45">
      <w:pPr>
        <w:spacing w:after="200"/>
        <w:contextualSpacing/>
        <w:rPr>
          <w:rFonts w:eastAsia="Times New Roman" w:cs="Times New Roman"/>
          <w:sz w:val="22"/>
          <w:szCs w:val="22"/>
          <w:lang w:val="lt-LT" w:eastAsia="lt-LT"/>
        </w:rPr>
      </w:pPr>
      <w:r w:rsidRPr="003041B8">
        <w:rPr>
          <w:rFonts w:eastAsia="Times New Roman" w:cs="Times New Roman"/>
          <w:sz w:val="22"/>
          <w:szCs w:val="22"/>
          <w:lang w:val="lt-LT" w:eastAsia="lt-LT"/>
        </w:rPr>
        <w:t>Nedelsiant pasakykite gydytojui, jeigu pradėjus vaisto vartoti pajaučiate skrandžio arba žarnyno šalutinį poveikį (pvz</w:t>
      </w:r>
      <w:r>
        <w:rPr>
          <w:rFonts w:eastAsia="Times New Roman" w:cs="Times New Roman"/>
          <w:sz w:val="22"/>
          <w:szCs w:val="22"/>
          <w:lang w:val="lt-LT" w:eastAsia="lt-LT"/>
        </w:rPr>
        <w:t>.</w:t>
      </w:r>
      <w:r w:rsidRPr="003041B8">
        <w:rPr>
          <w:rFonts w:eastAsia="Times New Roman" w:cs="Times New Roman"/>
          <w:sz w:val="22"/>
          <w:szCs w:val="22"/>
          <w:lang w:val="lt-LT" w:eastAsia="lt-LT"/>
        </w:rPr>
        <w:t>, skrandžio skausmą, rėmenį arba kraujavimą), jeigu toks šalutinis poveikis pasireiškė anksčiau vartojant ilgesnį laiką vaistus nuo uždegimo, ypač jeigu esate senyvo amžiaus.</w:t>
      </w:r>
    </w:p>
    <w:p w14:paraId="07D8BE84" w14:textId="77777777" w:rsidR="00095F45" w:rsidRPr="003041B8" w:rsidRDefault="00095F45" w:rsidP="00095F45">
      <w:pPr>
        <w:spacing w:after="200"/>
        <w:contextualSpacing/>
        <w:rPr>
          <w:rFonts w:eastAsia="Times New Roman" w:cs="Times New Roman"/>
          <w:sz w:val="22"/>
          <w:szCs w:val="22"/>
          <w:lang w:val="lt-LT" w:eastAsia="lt-LT"/>
        </w:rPr>
      </w:pPr>
    </w:p>
    <w:p w14:paraId="21117B10"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Dažniausiais šalutinis poveikis, pasireiškiantis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pykinimas ir </w:t>
      </w:r>
      <w:r>
        <w:rPr>
          <w:rFonts w:eastAsia="Times New Roman" w:cs="Times New Roman"/>
          <w:sz w:val="22"/>
          <w:szCs w:val="22"/>
          <w:lang w:val="lt-LT" w:eastAsia="en-US"/>
        </w:rPr>
        <w:t>svaigulys, kurie pasireiškia dažn</w:t>
      </w:r>
      <w:r w:rsidRPr="003041B8">
        <w:rPr>
          <w:rFonts w:eastAsia="Times New Roman" w:cs="Times New Roman"/>
          <w:sz w:val="22"/>
          <w:szCs w:val="22"/>
          <w:lang w:val="lt-LT" w:eastAsia="en-US"/>
        </w:rPr>
        <w:t>iau negu 1 iš 10 pacientų.</w:t>
      </w:r>
    </w:p>
    <w:p w14:paraId="36AAD5A0" w14:textId="77777777" w:rsidR="00095F45" w:rsidRPr="003041B8" w:rsidRDefault="00095F45" w:rsidP="00095F45">
      <w:pPr>
        <w:rPr>
          <w:rFonts w:eastAsia="Times New Roman" w:cs="Times New Roman"/>
          <w:sz w:val="22"/>
          <w:szCs w:val="22"/>
          <w:lang w:val="lt-LT" w:eastAsia="en-US"/>
        </w:rPr>
      </w:pPr>
    </w:p>
    <w:p w14:paraId="52D23989"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Pranešama, kad vartojant NVNU pasitaiko skysčių susilaikymas ir atsiranda patinimų (ypač čiurnų ir pėdų), padidėja kraujospūdis ir atsiranda širdies nepakankamumo požymių.</w:t>
      </w:r>
    </w:p>
    <w:p w14:paraId="65F61183" w14:textId="77777777" w:rsidR="00095F45" w:rsidRPr="003041B8" w:rsidRDefault="00095F45" w:rsidP="00095F45">
      <w:pPr>
        <w:rPr>
          <w:rFonts w:eastAsia="Times New Roman" w:cs="Times New Roman"/>
          <w:sz w:val="22"/>
          <w:szCs w:val="22"/>
          <w:lang w:val="lt-LT" w:eastAsia="en-US"/>
        </w:rPr>
      </w:pPr>
    </w:p>
    <w:p w14:paraId="2C0AB924"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Tokių vaistų kaip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w:t>
      </w:r>
      <w:r w:rsidRPr="005707F4">
        <w:rPr>
          <w:rFonts w:cs="Times New Roman"/>
          <w:sz w:val="22"/>
          <w:szCs w:val="22"/>
          <w:lang w:val="lt-LT" w:eastAsia="lt-LT"/>
        </w:rPr>
        <w:t xml:space="preserve">vartojimas </w:t>
      </w:r>
      <w:r w:rsidRPr="003041B8">
        <w:rPr>
          <w:rFonts w:cs="Times New Roman"/>
          <w:color w:val="000000"/>
          <w:sz w:val="22"/>
          <w:szCs w:val="22"/>
          <w:lang w:val="lt-LT" w:eastAsia="en-US"/>
        </w:rPr>
        <w:t>gali būti susijęs su nedideliu miokardo infarkto arba insulto rizikos padidėjimu.</w:t>
      </w:r>
    </w:p>
    <w:p w14:paraId="326D58CB" w14:textId="77777777" w:rsidR="00095F45" w:rsidRPr="003041B8" w:rsidRDefault="00095F45" w:rsidP="00095F45">
      <w:pPr>
        <w:rPr>
          <w:rFonts w:eastAsia="Times New Roman" w:cs="Times New Roman"/>
          <w:sz w:val="22"/>
          <w:szCs w:val="22"/>
          <w:lang w:val="lt-LT" w:eastAsia="en-US"/>
        </w:rPr>
      </w:pPr>
    </w:p>
    <w:p w14:paraId="27F43EDC" w14:textId="77777777" w:rsidR="00095F45" w:rsidRPr="003041B8" w:rsidRDefault="00095F45" w:rsidP="00095F45">
      <w:pPr>
        <w:rPr>
          <w:rFonts w:eastAsia="Times New Roman" w:cs="Times New Roman"/>
          <w:sz w:val="22"/>
          <w:szCs w:val="22"/>
          <w:lang w:val="lt-LT" w:eastAsia="en-US"/>
        </w:rPr>
      </w:pPr>
      <w:r w:rsidRPr="003041B8">
        <w:rPr>
          <w:rFonts w:eastAsia="Times New Roman" w:cs="Times New Roman"/>
          <w:sz w:val="22"/>
          <w:szCs w:val="22"/>
          <w:lang w:val="lt-LT" w:eastAsia="en-US"/>
        </w:rPr>
        <w:t>Pacientams, sergantiems imuninės sistemos sutrikimais, kurie pažeidžia jungiamąjį audinį (sistemine raudonąja vilklige arba mišria jungiamojo audinio liga), vaistai nuo uždegimo retais atvejais gali sukelti karščiavimą, galvos skausmą ir sprando sąstingį.</w:t>
      </w:r>
    </w:p>
    <w:p w14:paraId="601C52F7" w14:textId="77777777" w:rsidR="00095F45" w:rsidRPr="003041B8" w:rsidRDefault="00095F45" w:rsidP="00095F45">
      <w:pPr>
        <w:rPr>
          <w:rFonts w:eastAsia="Times New Roman" w:cs="Times New Roman"/>
          <w:sz w:val="22"/>
          <w:szCs w:val="22"/>
          <w:lang w:val="lt-LT" w:eastAsia="lt-LT"/>
        </w:rPr>
      </w:pPr>
    </w:p>
    <w:p w14:paraId="39A7ADCA" w14:textId="77777777" w:rsidR="00095F45" w:rsidRPr="003041B8" w:rsidRDefault="00095F45" w:rsidP="00095F45">
      <w:pPr>
        <w:tabs>
          <w:tab w:val="left" w:pos="567"/>
        </w:tabs>
        <w:rPr>
          <w:rFonts w:eastAsia="Times New Roman" w:cs="Times New Roman"/>
          <w:b/>
          <w:snapToGrid w:val="0"/>
          <w:sz w:val="22"/>
          <w:szCs w:val="22"/>
          <w:lang w:val="lt-LT" w:eastAsia="en-US"/>
        </w:rPr>
      </w:pPr>
      <w:r w:rsidRPr="005707F4">
        <w:rPr>
          <w:rFonts w:eastAsia="Times New Roman" w:cs="Times New Roman"/>
          <w:b/>
          <w:snapToGrid w:val="0"/>
          <w:sz w:val="22"/>
          <w:szCs w:val="22"/>
          <w:lang w:val="lt-LT" w:eastAsia="en-US"/>
        </w:rPr>
        <w:t>Pranešimas apie šalutinį poveikį</w:t>
      </w:r>
    </w:p>
    <w:p w14:paraId="70C2F2F9" w14:textId="77777777" w:rsidR="00095F45" w:rsidRPr="005707F4" w:rsidRDefault="00095F45" w:rsidP="00095F45">
      <w:pPr>
        <w:tabs>
          <w:tab w:val="left" w:pos="567"/>
        </w:tabs>
        <w:spacing w:line="260" w:lineRule="exact"/>
        <w:ind w:right="-449"/>
        <w:rPr>
          <w:rFonts w:eastAsia="Times New Roman" w:cs="Times New Roman"/>
          <w:snapToGrid w:val="0"/>
          <w:sz w:val="22"/>
          <w:szCs w:val="22"/>
          <w:lang w:val="lt-LT"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rPr>
        <w:t>.</w:t>
      </w:r>
    </w:p>
    <w:p w14:paraId="01F03D70" w14:textId="77777777" w:rsidR="00095F45" w:rsidRPr="005707F4" w:rsidRDefault="00095F45" w:rsidP="00095F45">
      <w:pPr>
        <w:tabs>
          <w:tab w:val="left" w:pos="567"/>
        </w:tabs>
        <w:spacing w:line="260" w:lineRule="exact"/>
        <w:ind w:right="-449"/>
        <w:rPr>
          <w:rFonts w:eastAsia="Times New Roman" w:cs="Times New Roman"/>
          <w:snapToGrid w:val="0"/>
          <w:sz w:val="22"/>
          <w:szCs w:val="22"/>
          <w:lang w:val="lt-LT" w:eastAsia="en-US"/>
        </w:rPr>
      </w:pPr>
    </w:p>
    <w:p w14:paraId="78719247" w14:textId="77777777" w:rsidR="00095F45" w:rsidRPr="003041B8" w:rsidRDefault="00095F45" w:rsidP="00095F45">
      <w:pPr>
        <w:rPr>
          <w:rFonts w:eastAsia="Times New Roman" w:cs="Times New Roman"/>
          <w:sz w:val="22"/>
          <w:szCs w:val="22"/>
          <w:lang w:val="lt-LT" w:eastAsia="lt-LT"/>
        </w:rPr>
      </w:pPr>
    </w:p>
    <w:p w14:paraId="3805AE86" w14:textId="77777777" w:rsidR="00095F45" w:rsidRPr="003041B8" w:rsidRDefault="00095F45" w:rsidP="00095F45">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 xml:space="preserve">Kaip laikyti </w:t>
      </w:r>
      <w:proofErr w:type="spellStart"/>
      <w:r w:rsidRPr="003041B8">
        <w:rPr>
          <w:rFonts w:eastAsia="Times New Roman" w:cs="Times New Roman"/>
          <w:b/>
          <w:sz w:val="22"/>
          <w:szCs w:val="22"/>
          <w:lang w:val="lt-LT" w:eastAsia="lt-LT"/>
        </w:rPr>
        <w:t>Skudexa</w:t>
      </w:r>
      <w:proofErr w:type="spellEnd"/>
    </w:p>
    <w:p w14:paraId="4D05177B" w14:textId="77777777" w:rsidR="00095F45" w:rsidRPr="003041B8" w:rsidRDefault="00095F45" w:rsidP="00095F45">
      <w:pPr>
        <w:rPr>
          <w:rFonts w:eastAsia="Times New Roman" w:cs="Times New Roman"/>
          <w:sz w:val="22"/>
          <w:szCs w:val="22"/>
          <w:lang w:val="lt-LT" w:eastAsia="lt-LT"/>
        </w:rPr>
      </w:pPr>
    </w:p>
    <w:p w14:paraId="5762AA7D"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Šį vaistą laikykite vaikams nepastebimoje ir nepasiekiamoje vietoje.</w:t>
      </w:r>
    </w:p>
    <w:p w14:paraId="7F337152" w14:textId="77777777" w:rsidR="00095F45" w:rsidRPr="005707F4" w:rsidRDefault="00095F45" w:rsidP="00095F45">
      <w:pPr>
        <w:rPr>
          <w:rFonts w:eastAsia="Cambria" w:cs="Times New Roman"/>
          <w:sz w:val="22"/>
          <w:szCs w:val="22"/>
          <w:lang w:val="lt-LT" w:eastAsia="en-US"/>
        </w:rPr>
      </w:pPr>
    </w:p>
    <w:p w14:paraId="738F56EA"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 xml:space="preserve">Ant kartono dėžutės ir </w:t>
      </w:r>
      <w:r>
        <w:rPr>
          <w:rFonts w:eastAsia="Cambria" w:cs="Times New Roman"/>
          <w:sz w:val="22"/>
          <w:szCs w:val="22"/>
          <w:lang w:val="lt-LT" w:eastAsia="en-US"/>
        </w:rPr>
        <w:t>paketėlio</w:t>
      </w:r>
      <w:r w:rsidRPr="005707F4">
        <w:rPr>
          <w:rFonts w:eastAsia="Cambria" w:cs="Times New Roman"/>
          <w:sz w:val="22"/>
          <w:szCs w:val="22"/>
          <w:lang w:val="lt-LT" w:eastAsia="en-US"/>
        </w:rPr>
        <w:t xml:space="preserve"> po </w:t>
      </w:r>
      <w:r>
        <w:rPr>
          <w:rFonts w:eastAsia="Cambria" w:cs="Times New Roman"/>
          <w:sz w:val="22"/>
          <w:szCs w:val="22"/>
          <w:lang w:val="lt-LT" w:eastAsia="en-US"/>
        </w:rPr>
        <w:t>„</w:t>
      </w:r>
      <w:r w:rsidRPr="005707F4">
        <w:rPr>
          <w:rFonts w:eastAsia="Cambria" w:cs="Times New Roman"/>
          <w:sz w:val="22"/>
          <w:szCs w:val="22"/>
          <w:lang w:val="lt-LT" w:eastAsia="en-US"/>
        </w:rPr>
        <w:t>EXP“ nurodytam tinkamumo laikui pasibaigus, šio vaisto vartoti negalima. Vaistas tinkamas vartoti iki paskutinės nurodyto mėnesio dienos.</w:t>
      </w:r>
    </w:p>
    <w:p w14:paraId="5D064039" w14:textId="77777777" w:rsidR="00095F45" w:rsidRPr="005707F4" w:rsidRDefault="00095F45" w:rsidP="00095F45">
      <w:pPr>
        <w:rPr>
          <w:rFonts w:eastAsia="Times New Roman" w:cs="Times New Roman"/>
          <w:sz w:val="22"/>
          <w:szCs w:val="22"/>
          <w:lang w:val="lt-LT" w:eastAsia="en-US"/>
        </w:rPr>
      </w:pPr>
    </w:p>
    <w:p w14:paraId="53DAB63A" w14:textId="77777777" w:rsidR="00095F45" w:rsidRPr="005707F4" w:rsidRDefault="00095F45" w:rsidP="00095F45">
      <w:pPr>
        <w:rPr>
          <w:rFonts w:eastAsia="Times New Roman" w:cs="Times New Roman"/>
          <w:sz w:val="22"/>
          <w:szCs w:val="22"/>
          <w:lang w:val="lt-LT" w:eastAsia="en-US"/>
        </w:rPr>
      </w:pPr>
      <w:r w:rsidRPr="005707F4">
        <w:rPr>
          <w:rFonts w:eastAsia="Times New Roman" w:cs="Times New Roman"/>
          <w:sz w:val="22"/>
          <w:szCs w:val="22"/>
          <w:lang w:val="lt-LT" w:eastAsia="en-US"/>
        </w:rPr>
        <w:t>Šio vaisto laikymui specialių temperatūros sąlygų nereikalaujama.</w:t>
      </w:r>
    </w:p>
    <w:p w14:paraId="088DC204" w14:textId="77777777" w:rsidR="00095F45" w:rsidRPr="005707F4" w:rsidRDefault="00095F45" w:rsidP="00095F45">
      <w:pPr>
        <w:rPr>
          <w:rFonts w:eastAsia="Times New Roman" w:cs="Times New Roman"/>
          <w:sz w:val="22"/>
          <w:szCs w:val="22"/>
          <w:lang w:val="lt-LT" w:eastAsia="en-US"/>
        </w:rPr>
      </w:pPr>
      <w:r w:rsidRPr="005707F4">
        <w:rPr>
          <w:rFonts w:eastAsia="Times New Roman" w:cs="Times New Roman"/>
          <w:sz w:val="22"/>
          <w:szCs w:val="22"/>
          <w:lang w:val="lt-LT" w:eastAsia="en-US"/>
        </w:rPr>
        <w:t>Laikyti</w:t>
      </w:r>
      <w:r w:rsidRPr="003041B8">
        <w:rPr>
          <w:rFonts w:cs="Times New Roman"/>
          <w:sz w:val="22"/>
          <w:szCs w:val="22"/>
          <w:lang w:val="lt-LT"/>
        </w:rPr>
        <w:t xml:space="preserve"> gamintojo pakuotėje</w:t>
      </w:r>
      <w:r w:rsidRPr="005707F4">
        <w:rPr>
          <w:rFonts w:eastAsia="Times New Roman" w:cs="Times New Roman"/>
          <w:sz w:val="22"/>
          <w:szCs w:val="22"/>
          <w:lang w:val="lt-LT" w:eastAsia="en-US"/>
        </w:rPr>
        <w:t xml:space="preserve">, kad </w:t>
      </w:r>
      <w:r>
        <w:rPr>
          <w:rFonts w:eastAsia="Times New Roman" w:cs="Times New Roman"/>
          <w:sz w:val="22"/>
          <w:szCs w:val="22"/>
          <w:lang w:val="lt-LT" w:eastAsia="en-US"/>
        </w:rPr>
        <w:t>vaistas</w:t>
      </w:r>
      <w:r w:rsidRPr="005707F4">
        <w:rPr>
          <w:rFonts w:eastAsia="Times New Roman" w:cs="Times New Roman"/>
          <w:sz w:val="22"/>
          <w:szCs w:val="22"/>
          <w:lang w:val="lt-LT" w:eastAsia="en-US"/>
        </w:rPr>
        <w:t xml:space="preserve"> būtų apsaugotas nuo šviesos.</w:t>
      </w:r>
    </w:p>
    <w:p w14:paraId="4158B8FE" w14:textId="77777777" w:rsidR="00095F45" w:rsidRPr="005707F4" w:rsidRDefault="00095F45" w:rsidP="00095F45">
      <w:pPr>
        <w:rPr>
          <w:rFonts w:eastAsia="Cambria" w:cs="Times New Roman"/>
          <w:sz w:val="22"/>
          <w:szCs w:val="22"/>
          <w:lang w:val="lt-LT" w:eastAsia="en-US"/>
        </w:rPr>
      </w:pPr>
    </w:p>
    <w:p w14:paraId="03BDC231"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Vaistų negalima išmesti į kanalizaciją arba su buitinėmis atliekomis. Kaip išmesti nereikalingus vaistus, klauskite vaistininko. Šios priemonės padės apsaugoti aplinką.</w:t>
      </w:r>
    </w:p>
    <w:p w14:paraId="21CF8414" w14:textId="77777777" w:rsidR="00095F45" w:rsidRPr="003041B8" w:rsidRDefault="00095F45" w:rsidP="00095F45">
      <w:pPr>
        <w:jc w:val="both"/>
        <w:rPr>
          <w:rFonts w:eastAsia="Times New Roman" w:cs="Times New Roman"/>
          <w:sz w:val="22"/>
          <w:szCs w:val="22"/>
          <w:lang w:val="lt-LT" w:eastAsia="lt-LT"/>
        </w:rPr>
      </w:pPr>
    </w:p>
    <w:p w14:paraId="310AC889" w14:textId="77777777" w:rsidR="00095F45" w:rsidRPr="003041B8" w:rsidRDefault="00095F45" w:rsidP="00095F45">
      <w:pPr>
        <w:jc w:val="both"/>
        <w:rPr>
          <w:rFonts w:eastAsia="Times New Roman" w:cs="Times New Roman"/>
          <w:sz w:val="22"/>
          <w:szCs w:val="22"/>
          <w:lang w:val="lt-LT" w:eastAsia="lt-LT"/>
        </w:rPr>
      </w:pPr>
    </w:p>
    <w:p w14:paraId="05BBFE60" w14:textId="77777777" w:rsidR="00095F45" w:rsidRPr="003041B8" w:rsidRDefault="00095F45" w:rsidP="00095F45">
      <w:pPr>
        <w:keepNext/>
        <w:tabs>
          <w:tab w:val="left" w:pos="567"/>
        </w:tabs>
        <w:ind w:left="567" w:hanging="567"/>
        <w:outlineLvl w:val="1"/>
        <w:rPr>
          <w:rFonts w:eastAsia="Times New Roman" w:cs="Times New Roman"/>
          <w:b/>
          <w:sz w:val="22"/>
          <w:szCs w:val="22"/>
          <w:lang w:val="lt-LT" w:eastAsia="en-US"/>
        </w:rPr>
      </w:pPr>
      <w:bookmarkStart w:id="2" w:name="_Toc129243269"/>
      <w:bookmarkStart w:id="3" w:name="_Toc129243144"/>
      <w:r w:rsidRPr="003041B8">
        <w:rPr>
          <w:rFonts w:eastAsia="Times New Roman" w:cs="Times New Roman"/>
          <w:b/>
          <w:sz w:val="22"/>
          <w:szCs w:val="22"/>
          <w:lang w:val="lt-LT" w:eastAsia="en-US"/>
        </w:rPr>
        <w:t>6.</w:t>
      </w:r>
      <w:r w:rsidRPr="003041B8">
        <w:rPr>
          <w:rFonts w:eastAsia="Times New Roman" w:cs="Times New Roman"/>
          <w:b/>
          <w:sz w:val="22"/>
          <w:szCs w:val="22"/>
          <w:lang w:val="lt-LT" w:eastAsia="en-US"/>
        </w:rPr>
        <w:tab/>
        <w:t>Pakuotės turinys ir kita informacija</w:t>
      </w:r>
      <w:bookmarkEnd w:id="2"/>
      <w:bookmarkEnd w:id="3"/>
    </w:p>
    <w:p w14:paraId="181A4ABF" w14:textId="77777777" w:rsidR="00095F45" w:rsidRPr="005707F4" w:rsidRDefault="00095F45" w:rsidP="00095F45">
      <w:pPr>
        <w:rPr>
          <w:rFonts w:eastAsia="Cambria" w:cs="Times New Roman"/>
          <w:sz w:val="22"/>
          <w:szCs w:val="22"/>
          <w:lang w:val="lt-LT" w:eastAsia="en-US"/>
        </w:rPr>
      </w:pPr>
    </w:p>
    <w:p w14:paraId="43B238C2" w14:textId="77777777" w:rsidR="00095F45" w:rsidRPr="003041B8" w:rsidRDefault="00095F45" w:rsidP="00095F45">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sudėtis</w:t>
      </w:r>
    </w:p>
    <w:p w14:paraId="27384D3C" w14:textId="77777777" w:rsidR="00095F45" w:rsidRPr="003041B8" w:rsidRDefault="00095F45" w:rsidP="00095F45">
      <w:pPr>
        <w:ind w:left="567" w:hanging="567"/>
        <w:jc w:val="both"/>
        <w:rPr>
          <w:rFonts w:eastAsia="Times New Roman" w:cs="Times New Roman"/>
          <w:sz w:val="22"/>
          <w:szCs w:val="22"/>
          <w:lang w:val="lt-LT" w:eastAsia="lt-LT"/>
        </w:rPr>
      </w:pPr>
      <w:r w:rsidRPr="003041B8">
        <w:rPr>
          <w:rFonts w:eastAsia="Times New Roman" w:cs="Times New Roman"/>
          <w:sz w:val="22"/>
          <w:szCs w:val="22"/>
          <w:lang w:val="lt-LT" w:eastAsia="lt-LT"/>
        </w:rPr>
        <w:t>-</w:t>
      </w:r>
      <w:r w:rsidRPr="003041B8">
        <w:rPr>
          <w:rFonts w:eastAsia="Times New Roman" w:cs="Times New Roman"/>
          <w:sz w:val="22"/>
          <w:szCs w:val="22"/>
          <w:lang w:val="lt-LT" w:eastAsia="lt-LT"/>
        </w:rPr>
        <w:tab/>
        <w:t xml:space="preserve">Veikliosios medžiagos yra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hidrochloridas ir </w:t>
      </w:r>
      <w:proofErr w:type="spellStart"/>
      <w:r w:rsidRPr="003041B8">
        <w:rPr>
          <w:rFonts w:eastAsia="Times New Roman" w:cs="Times New Roman"/>
          <w:sz w:val="22"/>
          <w:szCs w:val="22"/>
          <w:lang w:val="lt-LT" w:eastAsia="lt-LT"/>
        </w:rPr>
        <w:t>deksketoprofenas</w:t>
      </w:r>
      <w:proofErr w:type="spellEnd"/>
      <w:r w:rsidRPr="003041B8">
        <w:rPr>
          <w:rFonts w:eastAsia="Times New Roman" w:cs="Times New Roman"/>
          <w:sz w:val="22"/>
          <w:szCs w:val="22"/>
          <w:lang w:val="lt-LT" w:eastAsia="lt-LT"/>
        </w:rPr>
        <w:t>. Kiekvien</w:t>
      </w:r>
      <w:r>
        <w:rPr>
          <w:rFonts w:eastAsia="Times New Roman" w:cs="Times New Roman"/>
          <w:sz w:val="22"/>
          <w:szCs w:val="22"/>
          <w:lang w:val="lt-LT" w:eastAsia="lt-LT"/>
        </w:rPr>
        <w:t>ame paketėlyje</w:t>
      </w:r>
      <w:r w:rsidRPr="003041B8">
        <w:rPr>
          <w:rFonts w:eastAsia="Times New Roman" w:cs="Times New Roman"/>
          <w:sz w:val="22"/>
          <w:szCs w:val="22"/>
          <w:lang w:val="lt-LT" w:eastAsia="lt-LT"/>
        </w:rPr>
        <w:t xml:space="preserv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deksketoprofeno</w:t>
      </w:r>
      <w:proofErr w:type="spellEnd"/>
      <w:r>
        <w:rPr>
          <w:rFonts w:eastAsia="Times New Roman" w:cs="Times New Roman"/>
          <w:sz w:val="22"/>
          <w:szCs w:val="22"/>
          <w:lang w:val="lt-LT" w:eastAsia="lt-LT"/>
        </w:rPr>
        <w:t xml:space="preserve"> </w:t>
      </w:r>
      <w:proofErr w:type="spellStart"/>
      <w:r>
        <w:rPr>
          <w:rFonts w:eastAsia="Times New Roman" w:cs="Times New Roman"/>
          <w:sz w:val="22"/>
          <w:szCs w:val="22"/>
          <w:lang w:val="lt-LT" w:eastAsia="lt-LT"/>
        </w:rPr>
        <w:t>trometamolio</w:t>
      </w:r>
      <w:proofErr w:type="spellEnd"/>
      <w:r>
        <w:rPr>
          <w:rFonts w:eastAsia="Times New Roman" w:cs="Times New Roman"/>
          <w:sz w:val="22"/>
          <w:szCs w:val="22"/>
          <w:lang w:val="lt-LT" w:eastAsia="lt-LT"/>
        </w:rPr>
        <w:t xml:space="preserve"> pavidalu)</w:t>
      </w:r>
      <w:r w:rsidRPr="003041B8">
        <w:rPr>
          <w:rFonts w:eastAsia="Times New Roman" w:cs="Times New Roman"/>
          <w:sz w:val="22"/>
          <w:szCs w:val="22"/>
          <w:lang w:val="lt-LT" w:eastAsia="lt-LT"/>
        </w:rPr>
        <w:t>.</w:t>
      </w:r>
    </w:p>
    <w:p w14:paraId="35F7B9B5" w14:textId="77777777" w:rsidR="00095F45" w:rsidRPr="001A6BA2" w:rsidRDefault="00095F45" w:rsidP="00095F45">
      <w:pPr>
        <w:tabs>
          <w:tab w:val="left" w:pos="1296"/>
        </w:tabs>
        <w:ind w:left="567" w:hanging="567"/>
        <w:rPr>
          <w:rFonts w:eastAsia="Cambria" w:cs="Times New Roman"/>
          <w:sz w:val="22"/>
          <w:szCs w:val="22"/>
          <w:lang w:val="lt-LT" w:eastAsia="en-US"/>
        </w:rPr>
      </w:pPr>
      <w:r w:rsidRPr="005707F4">
        <w:rPr>
          <w:rFonts w:eastAsia="Cambria" w:cs="Times New Roman"/>
          <w:sz w:val="22"/>
          <w:szCs w:val="22"/>
          <w:lang w:val="lt-LT" w:eastAsia="en-US"/>
        </w:rPr>
        <w:t>-</w:t>
      </w:r>
      <w:r w:rsidRPr="005707F4">
        <w:rPr>
          <w:rFonts w:eastAsia="Cambria" w:cs="Times New Roman"/>
          <w:sz w:val="22"/>
          <w:szCs w:val="22"/>
          <w:lang w:val="lt-LT" w:eastAsia="en-US"/>
        </w:rPr>
        <w:tab/>
        <w:t>Pagalbinės medžiagos:</w:t>
      </w:r>
      <w:r w:rsidRPr="005707F4">
        <w:rPr>
          <w:rFonts w:eastAsia="Cambria" w:cs="Times New Roman"/>
          <w:i/>
          <w:sz w:val="22"/>
          <w:szCs w:val="22"/>
          <w:lang w:val="lt-LT" w:eastAsia="en-US"/>
        </w:rPr>
        <w:t xml:space="preserve"> </w:t>
      </w:r>
      <w:r>
        <w:rPr>
          <w:rFonts w:eastAsia="Cambria" w:cs="Times New Roman"/>
          <w:sz w:val="22"/>
          <w:szCs w:val="22"/>
          <w:lang w:val="lt-LT" w:eastAsia="en-US"/>
        </w:rPr>
        <w:t xml:space="preserve">sacharozė, citrinų aromatinė medžiaga, </w:t>
      </w:r>
      <w:proofErr w:type="spellStart"/>
      <w:r>
        <w:rPr>
          <w:rFonts w:eastAsia="Cambria" w:cs="Times New Roman"/>
          <w:sz w:val="22"/>
          <w:szCs w:val="22"/>
          <w:lang w:val="lt-LT" w:eastAsia="en-US"/>
        </w:rPr>
        <w:t>acesulfamo</w:t>
      </w:r>
      <w:proofErr w:type="spellEnd"/>
      <w:r>
        <w:rPr>
          <w:rFonts w:eastAsia="Cambria" w:cs="Times New Roman"/>
          <w:sz w:val="22"/>
          <w:szCs w:val="22"/>
          <w:lang w:val="lt-LT" w:eastAsia="en-US"/>
        </w:rPr>
        <w:t xml:space="preserve"> kalio druska (E-950).</w:t>
      </w:r>
    </w:p>
    <w:p w14:paraId="7B9C3675" w14:textId="77777777" w:rsidR="00095F45" w:rsidRPr="005707F4" w:rsidRDefault="00095F45" w:rsidP="00095F45">
      <w:pPr>
        <w:rPr>
          <w:rFonts w:eastAsia="Cambria" w:cs="Times New Roman"/>
          <w:sz w:val="22"/>
          <w:szCs w:val="22"/>
          <w:lang w:val="lt-LT" w:eastAsia="en-US"/>
        </w:rPr>
      </w:pPr>
    </w:p>
    <w:p w14:paraId="32E22150" w14:textId="77777777" w:rsidR="00095F45" w:rsidRPr="003041B8" w:rsidRDefault="00095F45" w:rsidP="00095F45">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išvaizda ir kiekis pakuotėje</w:t>
      </w:r>
    </w:p>
    <w:p w14:paraId="2824C8D0" w14:textId="77777777" w:rsidR="00095F45" w:rsidRPr="003041B8" w:rsidRDefault="00095F45" w:rsidP="00095F45">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w:t>
      </w:r>
      <w:r>
        <w:rPr>
          <w:rFonts w:eastAsia="Times New Roman" w:cs="Times New Roman"/>
          <w:sz w:val="22"/>
          <w:szCs w:val="22"/>
          <w:lang w:val="lt-LT" w:eastAsia="en-US"/>
        </w:rPr>
        <w:t xml:space="preserve">baltos arba </w:t>
      </w:r>
      <w:r w:rsidRPr="003041B8">
        <w:rPr>
          <w:rFonts w:eastAsia="Times New Roman" w:cs="Times New Roman"/>
          <w:sz w:val="22"/>
          <w:szCs w:val="22"/>
          <w:lang w:val="lt-LT" w:eastAsia="en-US"/>
        </w:rPr>
        <w:t>beveik baltos</w:t>
      </w:r>
      <w:r>
        <w:rPr>
          <w:rFonts w:eastAsia="Times New Roman" w:cs="Times New Roman"/>
          <w:sz w:val="22"/>
          <w:szCs w:val="22"/>
          <w:lang w:val="lt-LT" w:eastAsia="en-US"/>
        </w:rPr>
        <w:t xml:space="preserve"> granulės geriamajam tirpalui, supakuotos karščiu užsandarintame paketėlyje, kuris pagamintas iš popieriaus, aliuminio ir polietileno (</w:t>
      </w:r>
      <w:proofErr w:type="spellStart"/>
      <w:r>
        <w:rPr>
          <w:rFonts w:eastAsia="Times New Roman" w:cs="Times New Roman"/>
          <w:sz w:val="22"/>
          <w:szCs w:val="22"/>
          <w:lang w:val="lt-LT" w:eastAsia="en-US"/>
        </w:rPr>
        <w:t>kopopolimero</w:t>
      </w:r>
      <w:proofErr w:type="spellEnd"/>
      <w:r>
        <w:rPr>
          <w:rFonts w:eastAsia="Times New Roman" w:cs="Times New Roman"/>
          <w:sz w:val="22"/>
          <w:szCs w:val="22"/>
          <w:lang w:val="lt-LT" w:eastAsia="en-US"/>
        </w:rPr>
        <w:t xml:space="preserve"> su </w:t>
      </w:r>
      <w:proofErr w:type="spellStart"/>
      <w:r>
        <w:rPr>
          <w:rFonts w:eastAsia="Times New Roman" w:cs="Times New Roman"/>
          <w:sz w:val="22"/>
          <w:szCs w:val="22"/>
          <w:lang w:val="lt-LT" w:eastAsia="en-US"/>
        </w:rPr>
        <w:t>vinilacetatu</w:t>
      </w:r>
      <w:proofErr w:type="spellEnd"/>
      <w:r>
        <w:rPr>
          <w:rFonts w:eastAsia="Times New Roman" w:cs="Times New Roman"/>
          <w:sz w:val="22"/>
          <w:szCs w:val="22"/>
          <w:lang w:val="lt-LT" w:eastAsia="en-US"/>
        </w:rPr>
        <w:t xml:space="preserve">) daugiasluoksnės folijos. Paketėliai yra sudėti į kartono dėžutę. </w:t>
      </w:r>
    </w:p>
    <w:p w14:paraId="2638A9BB" w14:textId="77777777" w:rsidR="00095F45" w:rsidRPr="003041B8" w:rsidRDefault="00095F45" w:rsidP="00095F45">
      <w:pPr>
        <w:rPr>
          <w:rFonts w:eastAsia="Times New Roman" w:cs="Times New Roman"/>
          <w:sz w:val="22"/>
          <w:szCs w:val="22"/>
          <w:lang w:val="lt-LT" w:eastAsia="en-US"/>
        </w:rPr>
      </w:pPr>
    </w:p>
    <w:p w14:paraId="66D4406D" w14:textId="77777777" w:rsidR="00095F45" w:rsidRPr="003041B8" w:rsidRDefault="00095F45" w:rsidP="00095F45">
      <w:pPr>
        <w:rPr>
          <w:rFonts w:eastAsia="SimSun" w:cs="Times New Roman"/>
          <w:color w:val="000000"/>
          <w:kern w:val="1"/>
          <w:sz w:val="22"/>
          <w:szCs w:val="22"/>
          <w:lang w:val="lt-LT" w:eastAsia="hi-IN" w:bidi="hi-IN"/>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tiekiamas </w:t>
      </w:r>
      <w:r>
        <w:rPr>
          <w:rFonts w:eastAsia="Times New Roman" w:cs="Times New Roman"/>
          <w:sz w:val="22"/>
          <w:szCs w:val="22"/>
          <w:lang w:val="lt-LT" w:eastAsia="lt-LT"/>
        </w:rPr>
        <w:t>pakuotėse</w:t>
      </w:r>
      <w:r w:rsidRPr="003041B8">
        <w:rPr>
          <w:rFonts w:eastAsia="Times New Roman" w:cs="Times New Roman"/>
          <w:sz w:val="22"/>
          <w:szCs w:val="22"/>
          <w:lang w:val="lt-LT" w:eastAsia="lt-LT"/>
        </w:rPr>
        <w:t xml:space="preserve"> po </w:t>
      </w:r>
      <w:r w:rsidRPr="003041B8">
        <w:rPr>
          <w:rFonts w:eastAsia="SimSun" w:cs="Times New Roman"/>
          <w:color w:val="000000"/>
          <w:kern w:val="1"/>
          <w:sz w:val="22"/>
          <w:szCs w:val="22"/>
          <w:lang w:val="lt-LT" w:eastAsia="hi-IN" w:bidi="hi-IN"/>
        </w:rPr>
        <w:t xml:space="preserve">2, </w:t>
      </w:r>
      <w:r>
        <w:rPr>
          <w:rFonts w:eastAsia="SimSun" w:cs="Times New Roman"/>
          <w:color w:val="000000"/>
          <w:kern w:val="1"/>
          <w:sz w:val="22"/>
          <w:szCs w:val="22"/>
          <w:lang w:val="lt-LT" w:eastAsia="hi-IN" w:bidi="hi-IN"/>
        </w:rPr>
        <w:t>3</w:t>
      </w:r>
      <w:r w:rsidRPr="003041B8">
        <w:rPr>
          <w:rFonts w:eastAsia="SimSun" w:cs="Times New Roman"/>
          <w:color w:val="000000"/>
          <w:kern w:val="1"/>
          <w:sz w:val="22"/>
          <w:szCs w:val="22"/>
          <w:lang w:val="lt-LT" w:eastAsia="hi-IN" w:bidi="hi-IN"/>
        </w:rPr>
        <w:t>, 10, 15, 20, 30, 50, 100</w:t>
      </w:r>
      <w:r>
        <w:rPr>
          <w:rFonts w:eastAsia="SimSun" w:cs="Times New Roman"/>
          <w:color w:val="000000"/>
          <w:kern w:val="1"/>
          <w:sz w:val="22"/>
          <w:szCs w:val="22"/>
          <w:lang w:val="lt-LT" w:eastAsia="hi-IN" w:bidi="hi-IN"/>
        </w:rPr>
        <w:t xml:space="preserve"> arba 500</w:t>
      </w:r>
      <w:r w:rsidRPr="003041B8">
        <w:rPr>
          <w:rFonts w:eastAsia="SimSun" w:cs="Times New Roman"/>
          <w:color w:val="000000"/>
          <w:kern w:val="1"/>
          <w:sz w:val="22"/>
          <w:szCs w:val="22"/>
          <w:lang w:val="lt-LT" w:eastAsia="hi-IN" w:bidi="hi-IN"/>
        </w:rPr>
        <w:t xml:space="preserve"> </w:t>
      </w:r>
      <w:r>
        <w:rPr>
          <w:rFonts w:eastAsia="SimSun" w:cs="Times New Roman"/>
          <w:color w:val="000000"/>
          <w:kern w:val="1"/>
          <w:sz w:val="22"/>
          <w:szCs w:val="22"/>
          <w:lang w:val="lt-LT" w:eastAsia="hi-IN" w:bidi="hi-IN"/>
        </w:rPr>
        <w:t>paketėlių.</w:t>
      </w:r>
    </w:p>
    <w:p w14:paraId="77B87919"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Gali būti tiekiamos ne visų dydžių pakuotės.</w:t>
      </w:r>
    </w:p>
    <w:p w14:paraId="7B0ABCAC" w14:textId="77777777" w:rsidR="00095F45" w:rsidRPr="005707F4" w:rsidRDefault="00095F45" w:rsidP="00095F45">
      <w:pPr>
        <w:rPr>
          <w:rFonts w:eastAsia="Cambria" w:cs="Times New Roman"/>
          <w:sz w:val="22"/>
          <w:szCs w:val="22"/>
          <w:lang w:val="lt-LT" w:eastAsia="en-US"/>
        </w:rPr>
      </w:pPr>
    </w:p>
    <w:p w14:paraId="65F517C8" w14:textId="77777777" w:rsidR="00095F45" w:rsidRPr="003041B8" w:rsidRDefault="00095F45" w:rsidP="00095F45">
      <w:pPr>
        <w:spacing w:line="220" w:lineRule="exact"/>
        <w:rPr>
          <w:rFonts w:eastAsia="Times New Roman" w:cs="Times New Roman"/>
          <w:b/>
          <w:bCs/>
          <w:sz w:val="22"/>
          <w:szCs w:val="22"/>
          <w:lang w:val="lt-LT" w:eastAsia="en-US"/>
        </w:rPr>
      </w:pPr>
      <w:r w:rsidRPr="003041B8">
        <w:rPr>
          <w:rFonts w:eastAsia="Times New Roman" w:cs="Times New Roman"/>
          <w:b/>
          <w:bCs/>
          <w:sz w:val="22"/>
          <w:szCs w:val="22"/>
          <w:lang w:val="lt-LT" w:eastAsia="en-US"/>
        </w:rPr>
        <w:t>Registruotojas ir gamintojas</w:t>
      </w:r>
    </w:p>
    <w:p w14:paraId="069E32E5" w14:textId="77777777" w:rsidR="00095F45" w:rsidRPr="005707F4" w:rsidRDefault="00095F45" w:rsidP="00095F45">
      <w:pPr>
        <w:rPr>
          <w:rFonts w:eastAsia="Cambria" w:cs="Times New Roman"/>
          <w:sz w:val="22"/>
          <w:szCs w:val="22"/>
          <w:lang w:val="lt-LT" w:eastAsia="en-US"/>
        </w:rPr>
      </w:pPr>
    </w:p>
    <w:p w14:paraId="7E13297E" w14:textId="77777777" w:rsidR="00095F45" w:rsidRPr="005707F4" w:rsidRDefault="00095F45" w:rsidP="00095F45">
      <w:pPr>
        <w:rPr>
          <w:rFonts w:eastAsia="Cambria" w:cs="Times New Roman"/>
          <w:i/>
          <w:sz w:val="22"/>
          <w:szCs w:val="22"/>
          <w:lang w:val="lt-LT" w:eastAsia="en-US"/>
        </w:rPr>
      </w:pPr>
      <w:r w:rsidRPr="005707F4">
        <w:rPr>
          <w:rFonts w:eastAsia="Cambria" w:cs="Times New Roman"/>
          <w:i/>
          <w:sz w:val="22"/>
          <w:szCs w:val="22"/>
          <w:lang w:val="lt-LT" w:eastAsia="en-US"/>
        </w:rPr>
        <w:t>Registruotojas</w:t>
      </w:r>
    </w:p>
    <w:p w14:paraId="402BD0B7" w14:textId="77777777" w:rsidR="00095F45" w:rsidRPr="005707F4" w:rsidRDefault="00095F45" w:rsidP="00095F45">
      <w:pPr>
        <w:pStyle w:val="BTEMEASMCA"/>
        <w:rPr>
          <w:noProof w:val="0"/>
        </w:rPr>
      </w:pPr>
      <w:r w:rsidRPr="005707F4">
        <w:rPr>
          <w:noProof w:val="0"/>
        </w:rPr>
        <w:t xml:space="preserve">Menarini International </w:t>
      </w:r>
      <w:proofErr w:type="spellStart"/>
      <w:r w:rsidRPr="005707F4">
        <w:rPr>
          <w:noProof w:val="0"/>
        </w:rPr>
        <w:t>Operations</w:t>
      </w:r>
      <w:proofErr w:type="spellEnd"/>
      <w:r w:rsidRPr="005707F4">
        <w:rPr>
          <w:noProof w:val="0"/>
        </w:rPr>
        <w:t xml:space="preserve"> </w:t>
      </w:r>
      <w:proofErr w:type="spellStart"/>
      <w:r w:rsidRPr="005707F4">
        <w:rPr>
          <w:noProof w:val="0"/>
        </w:rPr>
        <w:t>Luxembourg</w:t>
      </w:r>
      <w:proofErr w:type="spellEnd"/>
      <w:r w:rsidRPr="005707F4">
        <w:rPr>
          <w:noProof w:val="0"/>
        </w:rPr>
        <w:t xml:space="preserve"> S.A.</w:t>
      </w:r>
    </w:p>
    <w:p w14:paraId="6BF2E5C1" w14:textId="77777777" w:rsidR="00095F45" w:rsidRPr="005707F4" w:rsidRDefault="00095F45" w:rsidP="00095F45">
      <w:pPr>
        <w:pStyle w:val="BTEMEASMCA"/>
        <w:rPr>
          <w:noProof w:val="0"/>
        </w:rPr>
      </w:pPr>
      <w:r w:rsidRPr="005707F4">
        <w:rPr>
          <w:noProof w:val="0"/>
        </w:rPr>
        <w:t xml:space="preserve">1, </w:t>
      </w:r>
      <w:proofErr w:type="spellStart"/>
      <w:r w:rsidRPr="005707F4">
        <w:rPr>
          <w:noProof w:val="0"/>
        </w:rPr>
        <w:t>Avenue</w:t>
      </w:r>
      <w:proofErr w:type="spellEnd"/>
      <w:r w:rsidRPr="005707F4">
        <w:rPr>
          <w:noProof w:val="0"/>
        </w:rPr>
        <w:t xml:space="preserve"> de </w:t>
      </w:r>
      <w:proofErr w:type="spellStart"/>
      <w:r w:rsidRPr="005707F4">
        <w:rPr>
          <w:noProof w:val="0"/>
        </w:rPr>
        <w:t>la</w:t>
      </w:r>
      <w:proofErr w:type="spellEnd"/>
      <w:r w:rsidRPr="005707F4">
        <w:rPr>
          <w:noProof w:val="0"/>
        </w:rPr>
        <w:t xml:space="preserve"> Gare</w:t>
      </w:r>
    </w:p>
    <w:p w14:paraId="6064FED1" w14:textId="77777777" w:rsidR="00095F45" w:rsidRPr="005707F4" w:rsidRDefault="00095F45" w:rsidP="00095F45">
      <w:pPr>
        <w:pStyle w:val="BTEMEASMCA"/>
        <w:rPr>
          <w:noProof w:val="0"/>
        </w:rPr>
      </w:pPr>
      <w:r w:rsidRPr="005707F4">
        <w:rPr>
          <w:noProof w:val="0"/>
        </w:rPr>
        <w:lastRenderedPageBreak/>
        <w:t xml:space="preserve">L-1611, </w:t>
      </w:r>
      <w:proofErr w:type="spellStart"/>
      <w:r w:rsidRPr="005707F4">
        <w:rPr>
          <w:noProof w:val="0"/>
        </w:rPr>
        <w:t>Luxembourg</w:t>
      </w:r>
      <w:proofErr w:type="spellEnd"/>
    </w:p>
    <w:p w14:paraId="1D9092BC" w14:textId="77777777" w:rsidR="00095F45" w:rsidRPr="005707F4" w:rsidRDefault="00095F45" w:rsidP="00095F45">
      <w:pPr>
        <w:rPr>
          <w:rFonts w:eastAsia="Cambria" w:cs="Times New Roman"/>
          <w:sz w:val="22"/>
          <w:szCs w:val="22"/>
          <w:lang w:val="lt-LT" w:eastAsia="en-US"/>
        </w:rPr>
      </w:pPr>
      <w:r w:rsidRPr="005707F4">
        <w:rPr>
          <w:lang w:val="lt-LT"/>
        </w:rPr>
        <w:t>Liuksemburgas</w:t>
      </w:r>
    </w:p>
    <w:p w14:paraId="4E5A04F9" w14:textId="77777777" w:rsidR="00095F45" w:rsidRPr="005707F4" w:rsidRDefault="00095F45" w:rsidP="00095F45">
      <w:pPr>
        <w:rPr>
          <w:rFonts w:eastAsia="Cambria" w:cs="Times New Roman"/>
          <w:sz w:val="22"/>
          <w:szCs w:val="22"/>
          <w:lang w:val="lt-LT" w:eastAsia="en-US"/>
        </w:rPr>
      </w:pPr>
    </w:p>
    <w:p w14:paraId="6E7D93A7" w14:textId="77777777" w:rsidR="00095F45" w:rsidRPr="005707F4" w:rsidRDefault="00095F45" w:rsidP="00095F45">
      <w:pPr>
        <w:rPr>
          <w:rFonts w:eastAsia="Cambria" w:cs="Times New Roman"/>
          <w:i/>
          <w:sz w:val="22"/>
          <w:szCs w:val="22"/>
          <w:lang w:val="lt-LT" w:eastAsia="en-US"/>
        </w:rPr>
      </w:pPr>
      <w:r w:rsidRPr="005707F4">
        <w:rPr>
          <w:rFonts w:eastAsia="Cambria" w:cs="Times New Roman"/>
          <w:i/>
          <w:sz w:val="22"/>
          <w:szCs w:val="22"/>
          <w:lang w:val="lt-LT" w:eastAsia="en-US"/>
        </w:rPr>
        <w:t>Gamintojas</w:t>
      </w:r>
    </w:p>
    <w:p w14:paraId="62966DA5" w14:textId="77777777" w:rsidR="00095F45" w:rsidRDefault="00095F45" w:rsidP="00095F45">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 xml:space="preserve">E-Pharma Trento </w:t>
      </w:r>
      <w:proofErr w:type="spellStart"/>
      <w:r>
        <w:rPr>
          <w:rFonts w:eastAsia="SimSun" w:cs="Times New Roman"/>
          <w:color w:val="000000"/>
          <w:kern w:val="1"/>
          <w:sz w:val="22"/>
          <w:szCs w:val="22"/>
          <w:lang w:val="lt-LT" w:eastAsia="hi-IN" w:bidi="hi-IN"/>
        </w:rPr>
        <w:t>S.p.A</w:t>
      </w:r>
      <w:proofErr w:type="spellEnd"/>
      <w:r>
        <w:rPr>
          <w:rFonts w:eastAsia="SimSun" w:cs="Times New Roman"/>
          <w:color w:val="000000"/>
          <w:kern w:val="1"/>
          <w:sz w:val="22"/>
          <w:szCs w:val="22"/>
          <w:lang w:val="lt-LT" w:eastAsia="hi-IN" w:bidi="hi-IN"/>
        </w:rPr>
        <w:t>.</w:t>
      </w:r>
    </w:p>
    <w:p w14:paraId="3FF93612" w14:textId="77777777" w:rsidR="00095F45" w:rsidRDefault="00095F45" w:rsidP="00095F45">
      <w:pPr>
        <w:suppressAutoHyphens/>
        <w:spacing w:line="100" w:lineRule="atLeast"/>
        <w:rPr>
          <w:rFonts w:eastAsia="SimSun" w:cs="Times New Roman"/>
          <w:color w:val="000000"/>
          <w:kern w:val="1"/>
          <w:sz w:val="22"/>
          <w:szCs w:val="22"/>
          <w:lang w:val="lt-LT" w:eastAsia="hi-IN" w:bidi="hi-IN"/>
        </w:rPr>
      </w:pPr>
      <w:proofErr w:type="spellStart"/>
      <w:r>
        <w:rPr>
          <w:rFonts w:eastAsia="SimSun" w:cs="Times New Roman"/>
          <w:color w:val="000000"/>
          <w:kern w:val="1"/>
          <w:sz w:val="22"/>
          <w:szCs w:val="22"/>
          <w:lang w:val="lt-LT" w:eastAsia="hi-IN" w:bidi="hi-IN"/>
        </w:rPr>
        <w:t>Frazione</w:t>
      </w:r>
      <w:proofErr w:type="spellEnd"/>
      <w:r>
        <w:rPr>
          <w:rFonts w:eastAsia="SimSun" w:cs="Times New Roman"/>
          <w:color w:val="000000"/>
          <w:kern w:val="1"/>
          <w:sz w:val="22"/>
          <w:szCs w:val="22"/>
          <w:lang w:val="lt-LT" w:eastAsia="hi-IN" w:bidi="hi-IN"/>
        </w:rPr>
        <w:t xml:space="preserve"> </w:t>
      </w:r>
      <w:proofErr w:type="spellStart"/>
      <w:r>
        <w:rPr>
          <w:rFonts w:eastAsia="SimSun" w:cs="Times New Roman"/>
          <w:color w:val="000000"/>
          <w:kern w:val="1"/>
          <w:sz w:val="22"/>
          <w:szCs w:val="22"/>
          <w:lang w:val="lt-LT" w:eastAsia="hi-IN" w:bidi="hi-IN"/>
        </w:rPr>
        <w:t>Ravina</w:t>
      </w:r>
      <w:proofErr w:type="spellEnd"/>
      <w:r>
        <w:rPr>
          <w:rFonts w:eastAsia="SimSun" w:cs="Times New Roman"/>
          <w:color w:val="000000"/>
          <w:kern w:val="1"/>
          <w:sz w:val="22"/>
          <w:szCs w:val="22"/>
          <w:lang w:val="lt-LT" w:eastAsia="hi-IN" w:bidi="hi-IN"/>
        </w:rPr>
        <w:t xml:space="preserve"> – Via </w:t>
      </w:r>
      <w:proofErr w:type="spellStart"/>
      <w:r>
        <w:rPr>
          <w:rFonts w:eastAsia="SimSun" w:cs="Times New Roman"/>
          <w:color w:val="000000"/>
          <w:kern w:val="1"/>
          <w:sz w:val="22"/>
          <w:szCs w:val="22"/>
          <w:lang w:val="lt-LT" w:eastAsia="hi-IN" w:bidi="hi-IN"/>
        </w:rPr>
        <w:t>Provina</w:t>
      </w:r>
      <w:proofErr w:type="spellEnd"/>
      <w:r>
        <w:rPr>
          <w:rFonts w:eastAsia="SimSun" w:cs="Times New Roman"/>
          <w:color w:val="000000"/>
          <w:kern w:val="1"/>
          <w:sz w:val="22"/>
          <w:szCs w:val="22"/>
          <w:lang w:val="lt-LT" w:eastAsia="hi-IN" w:bidi="hi-IN"/>
        </w:rPr>
        <w:t>, 2</w:t>
      </w:r>
    </w:p>
    <w:p w14:paraId="569C364A" w14:textId="77777777" w:rsidR="00095F45" w:rsidRDefault="00095F45" w:rsidP="00095F45">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Trento, 38123</w:t>
      </w:r>
    </w:p>
    <w:p w14:paraId="41DBA859" w14:textId="77777777" w:rsidR="00095F45" w:rsidRPr="003041B8" w:rsidRDefault="00095F45" w:rsidP="00095F45">
      <w:pPr>
        <w:suppressAutoHyphens/>
        <w:spacing w:line="100" w:lineRule="atLeast"/>
        <w:rPr>
          <w:rFonts w:eastAsia="SimSun" w:cs="Times New Roman"/>
          <w:color w:val="000000"/>
          <w:kern w:val="1"/>
          <w:sz w:val="22"/>
          <w:szCs w:val="22"/>
          <w:lang w:val="lt-LT" w:eastAsia="hi-IN" w:bidi="hi-IN"/>
        </w:rPr>
      </w:pPr>
      <w:r>
        <w:rPr>
          <w:rFonts w:eastAsia="SimSun" w:cs="Times New Roman"/>
          <w:color w:val="000000"/>
          <w:kern w:val="1"/>
          <w:sz w:val="22"/>
          <w:szCs w:val="22"/>
          <w:lang w:val="lt-LT" w:eastAsia="hi-IN" w:bidi="hi-IN"/>
        </w:rPr>
        <w:t>Italija</w:t>
      </w:r>
    </w:p>
    <w:p w14:paraId="22D634A7" w14:textId="77777777" w:rsidR="00095F45" w:rsidRPr="005707F4" w:rsidRDefault="00095F45" w:rsidP="00095F45">
      <w:pPr>
        <w:rPr>
          <w:rFonts w:eastAsia="Cambria" w:cs="Times New Roman"/>
          <w:sz w:val="22"/>
          <w:szCs w:val="22"/>
          <w:lang w:val="lt-LT" w:eastAsia="en-US"/>
        </w:rPr>
      </w:pPr>
    </w:p>
    <w:p w14:paraId="0EAEA7BD" w14:textId="77777777" w:rsidR="00095F45" w:rsidRPr="005707F4" w:rsidRDefault="00095F45" w:rsidP="00095F45">
      <w:pPr>
        <w:rPr>
          <w:rFonts w:eastAsia="Cambria" w:cs="Times New Roman"/>
          <w:sz w:val="22"/>
          <w:szCs w:val="22"/>
          <w:lang w:val="lt-LT" w:eastAsia="en-US"/>
        </w:rPr>
      </w:pPr>
      <w:r w:rsidRPr="005707F4">
        <w:rPr>
          <w:rFonts w:eastAsia="Cambria" w:cs="Times New Roman"/>
          <w:sz w:val="22"/>
          <w:szCs w:val="22"/>
          <w:lang w:val="lt-LT" w:eastAsia="en-US"/>
        </w:rPr>
        <w:t>Jeigu apie šį vaistą norite sužinoti daugiau, kreipkitės į vietinį registruotojo atstovą.</w:t>
      </w:r>
    </w:p>
    <w:tbl>
      <w:tblPr>
        <w:tblW w:w="0" w:type="auto"/>
        <w:tblLayout w:type="fixed"/>
        <w:tblLook w:val="04A0" w:firstRow="1" w:lastRow="0" w:firstColumn="1" w:lastColumn="0" w:noHBand="0" w:noVBand="1"/>
      </w:tblPr>
      <w:tblGrid>
        <w:gridCol w:w="4678"/>
      </w:tblGrid>
      <w:tr w:rsidR="00095F45" w:rsidRPr="003041B8" w14:paraId="22485669" w14:textId="77777777" w:rsidTr="00B15394">
        <w:tc>
          <w:tcPr>
            <w:tcW w:w="4678" w:type="dxa"/>
            <w:hideMark/>
          </w:tcPr>
          <w:tbl>
            <w:tblPr>
              <w:tblW w:w="4680" w:type="dxa"/>
              <w:tblLayout w:type="fixed"/>
              <w:tblLook w:val="04A0" w:firstRow="1" w:lastRow="0" w:firstColumn="1" w:lastColumn="0" w:noHBand="0" w:noVBand="1"/>
            </w:tblPr>
            <w:tblGrid>
              <w:gridCol w:w="4680"/>
            </w:tblGrid>
            <w:tr w:rsidR="00095F45" w:rsidRPr="003041B8" w14:paraId="00282B9A" w14:textId="77777777" w:rsidTr="00B15394">
              <w:tc>
                <w:tcPr>
                  <w:tcW w:w="4678" w:type="dxa"/>
                </w:tcPr>
                <w:p w14:paraId="5D65B28F" w14:textId="77777777" w:rsidR="00095F45" w:rsidRPr="003041B8" w:rsidRDefault="00095F45" w:rsidP="00B15394">
                  <w:pPr>
                    <w:rPr>
                      <w:rFonts w:eastAsia="Times New Roman" w:cs="Times New Roman"/>
                      <w:szCs w:val="22"/>
                      <w:lang w:val="lt-LT" w:eastAsia="lt-LT"/>
                    </w:rPr>
                  </w:pPr>
                </w:p>
                <w:p w14:paraId="217FFAEF" w14:textId="77777777" w:rsidR="00095F45" w:rsidRPr="003041B8" w:rsidRDefault="00095F45" w:rsidP="00B15394">
                  <w:pPr>
                    <w:rPr>
                      <w:rFonts w:eastAsia="Times New Roman" w:cs="Times New Roman"/>
                      <w:szCs w:val="22"/>
                      <w:lang w:val="lt-LT" w:eastAsia="lt-LT"/>
                    </w:rPr>
                  </w:pPr>
                  <w:r w:rsidRPr="003041B8">
                    <w:rPr>
                      <w:rFonts w:eastAsia="Times New Roman" w:cs="Times New Roman"/>
                      <w:sz w:val="22"/>
                      <w:szCs w:val="22"/>
                      <w:lang w:val="lt-LT" w:eastAsia="lt-LT"/>
                    </w:rPr>
                    <w:t>UAB „BERLIN CHEMIE MENARINI BALTIC“</w:t>
                  </w:r>
                </w:p>
                <w:p w14:paraId="45CA5447" w14:textId="77777777" w:rsidR="00095F45" w:rsidRPr="003041B8" w:rsidRDefault="00095F45" w:rsidP="00B15394">
                  <w:pPr>
                    <w:rPr>
                      <w:rFonts w:eastAsia="Times New Roman" w:cs="Times New Roman"/>
                      <w:szCs w:val="22"/>
                      <w:lang w:val="lt-LT" w:eastAsia="lt-LT"/>
                    </w:rPr>
                  </w:pPr>
                  <w:r w:rsidRPr="003041B8">
                    <w:rPr>
                      <w:rFonts w:eastAsia="Times New Roman" w:cs="Times New Roman"/>
                      <w:sz w:val="22"/>
                      <w:szCs w:val="22"/>
                      <w:lang w:val="lt-LT" w:eastAsia="lt-LT"/>
                    </w:rPr>
                    <w:t xml:space="preserve">Jasinskio 16a, </w:t>
                  </w:r>
                </w:p>
                <w:p w14:paraId="7E0FFD22" w14:textId="77777777" w:rsidR="00095F45" w:rsidRPr="003041B8" w:rsidRDefault="00095F45" w:rsidP="00B15394">
                  <w:pPr>
                    <w:rPr>
                      <w:rFonts w:eastAsia="Times New Roman" w:cs="Times New Roman"/>
                      <w:szCs w:val="22"/>
                      <w:lang w:val="lt-LT" w:eastAsia="lt-LT"/>
                    </w:rPr>
                  </w:pPr>
                  <w:r w:rsidRPr="003041B8">
                    <w:rPr>
                      <w:rFonts w:eastAsia="Times New Roman" w:cs="Times New Roman"/>
                      <w:sz w:val="22"/>
                      <w:szCs w:val="22"/>
                      <w:lang w:val="lt-LT" w:eastAsia="lt-LT"/>
                    </w:rPr>
                    <w:t>LT-03163 Vilnius</w:t>
                  </w:r>
                </w:p>
                <w:p w14:paraId="466EFD48" w14:textId="77777777" w:rsidR="00095F45" w:rsidRPr="003041B8" w:rsidRDefault="00095F45" w:rsidP="00B15394">
                  <w:pPr>
                    <w:rPr>
                      <w:rFonts w:eastAsia="Times New Roman" w:cs="Times New Roman"/>
                      <w:szCs w:val="22"/>
                      <w:lang w:val="lt-LT" w:eastAsia="lt-LT"/>
                    </w:rPr>
                  </w:pPr>
                  <w:r w:rsidRPr="003041B8">
                    <w:rPr>
                      <w:rFonts w:eastAsia="Times New Roman" w:cs="Times New Roman"/>
                      <w:sz w:val="22"/>
                      <w:szCs w:val="22"/>
                      <w:lang w:val="lt-LT" w:eastAsia="lt-LT"/>
                    </w:rPr>
                    <w:t>Tel. +370 5 269 19 47</w:t>
                  </w:r>
                </w:p>
                <w:p w14:paraId="2AF79DC8" w14:textId="77777777" w:rsidR="00095F45" w:rsidRPr="003041B8" w:rsidRDefault="00095F45" w:rsidP="00B15394">
                  <w:pPr>
                    <w:rPr>
                      <w:rFonts w:eastAsia="Times New Roman" w:cs="Times New Roman"/>
                      <w:szCs w:val="22"/>
                      <w:lang w:val="lt-LT" w:eastAsia="lt-LT"/>
                    </w:rPr>
                  </w:pPr>
                  <w:r w:rsidRPr="003041B8">
                    <w:rPr>
                      <w:rFonts w:eastAsia="Times New Roman" w:cs="Times New Roman"/>
                      <w:sz w:val="22"/>
                      <w:szCs w:val="22"/>
                      <w:lang w:val="lt-LT" w:eastAsia="lt-LT"/>
                    </w:rPr>
                    <w:t>El. paštas: lt@berlin-chemie.com</w:t>
                  </w:r>
                </w:p>
                <w:p w14:paraId="786CC756" w14:textId="77777777" w:rsidR="00095F45" w:rsidRPr="003041B8" w:rsidRDefault="00095F45" w:rsidP="00B15394">
                  <w:pPr>
                    <w:rPr>
                      <w:rFonts w:eastAsia="Times New Roman" w:cs="Times New Roman"/>
                      <w:szCs w:val="22"/>
                      <w:lang w:val="lt-LT" w:eastAsia="lt-LT"/>
                    </w:rPr>
                  </w:pPr>
                </w:p>
              </w:tc>
            </w:tr>
          </w:tbl>
          <w:p w14:paraId="201D6214" w14:textId="77777777" w:rsidR="00095F45" w:rsidRPr="003041B8" w:rsidRDefault="00095F45" w:rsidP="00B15394">
            <w:pPr>
              <w:rPr>
                <w:rFonts w:eastAsia="Times New Roman" w:cs="Times New Roman"/>
                <w:szCs w:val="22"/>
                <w:lang w:val="lt-LT" w:eastAsia="lt-LT"/>
              </w:rPr>
            </w:pPr>
          </w:p>
        </w:tc>
      </w:tr>
    </w:tbl>
    <w:p w14:paraId="4C27C466" w14:textId="77777777" w:rsidR="00095F45" w:rsidRPr="003041B8" w:rsidRDefault="00095F45" w:rsidP="00095F45">
      <w:pPr>
        <w:numPr>
          <w:ilvl w:val="12"/>
          <w:numId w:val="0"/>
        </w:numPr>
        <w:ind w:right="-2"/>
        <w:rPr>
          <w:rFonts w:cs="Times New Roman"/>
          <w:b/>
          <w:sz w:val="22"/>
          <w:szCs w:val="22"/>
          <w:lang w:val="lt-LT"/>
        </w:rPr>
      </w:pPr>
    </w:p>
    <w:p w14:paraId="2CA6571F" w14:textId="77777777" w:rsidR="00095F45" w:rsidRPr="003041B8" w:rsidRDefault="00095F45" w:rsidP="00095F45">
      <w:pPr>
        <w:numPr>
          <w:ilvl w:val="12"/>
          <w:numId w:val="0"/>
        </w:numPr>
        <w:ind w:right="-2"/>
        <w:rPr>
          <w:rFonts w:eastAsia="SimSun" w:cs="Times New Roman"/>
          <w:kern w:val="1"/>
          <w:sz w:val="22"/>
          <w:szCs w:val="22"/>
          <w:lang w:val="lt-LT" w:eastAsia="hi-IN" w:bidi="hi-IN"/>
        </w:rPr>
      </w:pPr>
      <w:r>
        <w:rPr>
          <w:b/>
          <w:sz w:val="22"/>
        </w:rPr>
        <w:t>Šis vaistas Europos ekonominės erdvės valstybėse narėse ir Jungtinėje Karalystėje (Šiaurės Airijoje) registruotas tokiais pavadinimais:</w:t>
      </w:r>
    </w:p>
    <w:p w14:paraId="0469007B" w14:textId="77777777" w:rsidR="00095F45" w:rsidRPr="003041B8" w:rsidRDefault="00095F45" w:rsidP="00095F45">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Airija, Austrija, Belgija,</w:t>
      </w:r>
      <w:r w:rsidRPr="005707F4">
        <w:rPr>
          <w:lang w:val="lt-LT"/>
        </w:rPr>
        <w:t xml:space="preserve"> </w:t>
      </w:r>
      <w:r w:rsidRPr="003041B8">
        <w:rPr>
          <w:rFonts w:eastAsia="SimSun" w:cs="Times New Roman"/>
          <w:kern w:val="1"/>
          <w:sz w:val="22"/>
          <w:szCs w:val="22"/>
          <w:lang w:val="lt-LT" w:eastAsia="hi-IN" w:bidi="hi-IN"/>
        </w:rPr>
        <w:t>Čekija, Estija, Graikija, Jungtinė Karalystė</w:t>
      </w:r>
      <w:r>
        <w:rPr>
          <w:rFonts w:eastAsia="SimSun" w:cs="Times New Roman"/>
          <w:kern w:val="1"/>
          <w:sz w:val="22"/>
          <w:szCs w:val="22"/>
          <w:lang w:val="lt-LT" w:eastAsia="hi-IN" w:bidi="hi-IN"/>
        </w:rPr>
        <w:t xml:space="preserve"> (Šiaurės Airija)</w:t>
      </w:r>
      <w:r w:rsidRPr="003041B8">
        <w:rPr>
          <w:rFonts w:eastAsia="SimSun" w:cs="Times New Roman"/>
          <w:kern w:val="1"/>
          <w:sz w:val="22"/>
          <w:szCs w:val="22"/>
          <w:lang w:val="lt-LT" w:eastAsia="hi-IN" w:bidi="hi-IN"/>
        </w:rPr>
        <w:t xml:space="preserve">, Kipras, Kroatija, Latvija, Lenkija, Lichtenšteinas, Lietuva, Liuksemburgas, Malta, Nyderlandai, Portugalija, Rumunija, Slovakija, Slovėnija, Suomija, Vengrija: </w:t>
      </w:r>
      <w:proofErr w:type="spellStart"/>
      <w:r w:rsidRPr="003041B8">
        <w:rPr>
          <w:rFonts w:eastAsia="SimSun" w:cs="Times New Roman"/>
          <w:kern w:val="1"/>
          <w:sz w:val="22"/>
          <w:szCs w:val="22"/>
          <w:lang w:val="lt-LT" w:eastAsia="hi-IN" w:bidi="hi-IN"/>
        </w:rPr>
        <w:t>Skudexa</w:t>
      </w:r>
      <w:proofErr w:type="spellEnd"/>
      <w:r w:rsidRPr="003041B8">
        <w:rPr>
          <w:rFonts w:eastAsia="SimSun" w:cs="Times New Roman"/>
          <w:kern w:val="1"/>
          <w:sz w:val="22"/>
          <w:szCs w:val="22"/>
          <w:lang w:val="lt-LT" w:eastAsia="hi-IN" w:bidi="hi-IN"/>
        </w:rPr>
        <w:t xml:space="preserve"> </w:t>
      </w:r>
    </w:p>
    <w:p w14:paraId="4B441559" w14:textId="77777777" w:rsidR="00095F45" w:rsidRDefault="00095F45" w:rsidP="00095F45">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Prancūzija: </w:t>
      </w:r>
      <w:proofErr w:type="spellStart"/>
      <w:r w:rsidRPr="003041B8">
        <w:rPr>
          <w:rFonts w:eastAsia="SimSun" w:cs="Times New Roman"/>
          <w:kern w:val="1"/>
          <w:sz w:val="22"/>
          <w:szCs w:val="22"/>
          <w:lang w:val="lt-LT" w:eastAsia="hi-IN" w:bidi="hi-IN"/>
        </w:rPr>
        <w:t>Skudexum</w:t>
      </w:r>
      <w:proofErr w:type="spellEnd"/>
      <w:r w:rsidRPr="003041B8">
        <w:rPr>
          <w:rFonts w:eastAsia="SimSun" w:cs="Times New Roman"/>
          <w:kern w:val="1"/>
          <w:sz w:val="22"/>
          <w:szCs w:val="22"/>
          <w:lang w:val="lt-LT" w:eastAsia="hi-IN" w:bidi="hi-IN"/>
        </w:rPr>
        <w:t xml:space="preserve"> </w:t>
      </w:r>
    </w:p>
    <w:p w14:paraId="0DF3C6AF" w14:textId="77777777" w:rsidR="00095F45" w:rsidRDefault="00095F45" w:rsidP="00095F45">
      <w:pPr>
        <w:suppressAutoHyphens/>
        <w:spacing w:line="100" w:lineRule="atLeast"/>
        <w:jc w:val="both"/>
        <w:rPr>
          <w:rFonts w:eastAsia="SimSun" w:cs="Times New Roman"/>
          <w:kern w:val="1"/>
          <w:sz w:val="22"/>
          <w:szCs w:val="22"/>
          <w:lang w:val="lt-LT" w:eastAsia="hi-IN" w:bidi="hi-IN"/>
        </w:rPr>
      </w:pPr>
      <w:r w:rsidRPr="00CA7849">
        <w:rPr>
          <w:rFonts w:eastAsia="SimSun" w:cs="Times New Roman"/>
          <w:kern w:val="1"/>
          <w:sz w:val="22"/>
          <w:szCs w:val="22"/>
          <w:lang w:val="lt-LT" w:eastAsia="hi-IN" w:bidi="hi-IN"/>
        </w:rPr>
        <w:t xml:space="preserve">Italija: </w:t>
      </w:r>
      <w:proofErr w:type="spellStart"/>
      <w:r w:rsidRPr="00CA7849">
        <w:rPr>
          <w:rFonts w:eastAsia="SimSun" w:cs="Times New Roman"/>
          <w:kern w:val="1"/>
          <w:sz w:val="22"/>
          <w:szCs w:val="22"/>
          <w:lang w:val="lt-LT" w:eastAsia="hi-IN" w:bidi="hi-IN"/>
        </w:rPr>
        <w:t>Lenizak</w:t>
      </w:r>
      <w:proofErr w:type="spellEnd"/>
    </w:p>
    <w:p w14:paraId="5C19E8C3" w14:textId="77777777" w:rsidR="00095F45" w:rsidRPr="00CA7849" w:rsidRDefault="00095F45" w:rsidP="00095F45">
      <w:pPr>
        <w:suppressAutoHyphens/>
        <w:spacing w:line="100" w:lineRule="atLeast"/>
        <w:jc w:val="both"/>
        <w:rPr>
          <w:rFonts w:eastAsia="SimSun" w:cs="Times New Roman"/>
          <w:kern w:val="1"/>
          <w:sz w:val="22"/>
          <w:szCs w:val="22"/>
          <w:lang w:val="lt-LT" w:eastAsia="hi-IN" w:bidi="hi-IN"/>
        </w:rPr>
      </w:pPr>
      <w:r w:rsidRPr="00CA7849">
        <w:rPr>
          <w:rFonts w:eastAsia="SimSun" w:cs="Times New Roman"/>
          <w:kern w:val="1"/>
          <w:sz w:val="22"/>
          <w:szCs w:val="22"/>
          <w:lang w:val="lt-LT" w:eastAsia="hi-IN" w:bidi="hi-IN"/>
        </w:rPr>
        <w:t xml:space="preserve">Ispanija: </w:t>
      </w:r>
      <w:proofErr w:type="spellStart"/>
      <w:r w:rsidRPr="00CA7849">
        <w:rPr>
          <w:rFonts w:eastAsia="SimSun" w:cs="Times New Roman"/>
          <w:kern w:val="1"/>
          <w:sz w:val="22"/>
          <w:szCs w:val="22"/>
          <w:lang w:val="lt-LT" w:eastAsia="hi-IN" w:bidi="hi-IN"/>
        </w:rPr>
        <w:t>Enanplus</w:t>
      </w:r>
      <w:proofErr w:type="spellEnd"/>
      <w:r w:rsidRPr="00CA7849">
        <w:rPr>
          <w:rFonts w:eastAsia="SimSun" w:cs="Times New Roman"/>
          <w:kern w:val="1"/>
          <w:sz w:val="22"/>
          <w:szCs w:val="22"/>
          <w:lang w:val="lt-LT" w:eastAsia="hi-IN" w:bidi="hi-IN"/>
        </w:rPr>
        <w:t xml:space="preserve"> </w:t>
      </w:r>
    </w:p>
    <w:p w14:paraId="69035BBA" w14:textId="77777777" w:rsidR="00095F45" w:rsidRPr="003041B8" w:rsidRDefault="00095F45" w:rsidP="00095F45">
      <w:pPr>
        <w:rPr>
          <w:rFonts w:eastAsia="Times New Roman" w:cs="Times New Roman"/>
          <w:sz w:val="22"/>
          <w:szCs w:val="22"/>
          <w:lang w:val="lt-LT" w:eastAsia="lt-LT"/>
        </w:rPr>
      </w:pPr>
    </w:p>
    <w:p w14:paraId="40E2D513" w14:textId="77777777" w:rsidR="00095F45" w:rsidRPr="005707F4" w:rsidRDefault="00095F45" w:rsidP="00095F45">
      <w:pPr>
        <w:rPr>
          <w:rFonts w:eastAsia="Cambria" w:cs="Times New Roman"/>
          <w:b/>
          <w:sz w:val="22"/>
          <w:szCs w:val="22"/>
          <w:lang w:val="lt-LT" w:eastAsia="en-US"/>
        </w:rPr>
      </w:pPr>
      <w:r w:rsidRPr="005707F4">
        <w:rPr>
          <w:rFonts w:eastAsia="Cambria" w:cs="Times New Roman"/>
          <w:b/>
          <w:sz w:val="22"/>
          <w:szCs w:val="22"/>
          <w:lang w:val="lt-LT" w:eastAsia="en-US"/>
        </w:rPr>
        <w:t>Šis pakuotės lapelis paskutinį kartą peržiūrėtas</w:t>
      </w:r>
      <w:r>
        <w:rPr>
          <w:rFonts w:eastAsia="Cambria" w:cs="Times New Roman"/>
          <w:b/>
          <w:sz w:val="22"/>
          <w:szCs w:val="22"/>
          <w:lang w:val="lt-LT" w:eastAsia="en-US"/>
        </w:rPr>
        <w:t>2025-09-16.</w:t>
      </w:r>
    </w:p>
    <w:p w14:paraId="5914FFF6" w14:textId="77777777" w:rsidR="00095F45" w:rsidRPr="003041B8" w:rsidRDefault="00095F45" w:rsidP="00095F45">
      <w:pPr>
        <w:rPr>
          <w:rFonts w:eastAsia="Times New Roman" w:cs="Times New Roman"/>
          <w:sz w:val="22"/>
          <w:szCs w:val="22"/>
          <w:lang w:val="lt-LT" w:eastAsia="lt-LT"/>
        </w:rPr>
      </w:pPr>
    </w:p>
    <w:p w14:paraId="15AC53D7" w14:textId="77777777" w:rsidR="00095F45" w:rsidRPr="003041B8" w:rsidRDefault="00095F45" w:rsidP="00095F45">
      <w:pPr>
        <w:rPr>
          <w:rFonts w:eastAsia="Times New Roman" w:cs="Times New Roman"/>
          <w:sz w:val="22"/>
          <w:szCs w:val="22"/>
          <w:lang w:val="lt-LT" w:eastAsia="lt-LT"/>
        </w:rPr>
      </w:pPr>
    </w:p>
    <w:p w14:paraId="0F191FEC" w14:textId="77777777" w:rsidR="00095F45" w:rsidRPr="003041B8" w:rsidRDefault="00095F45" w:rsidP="00095F45">
      <w:pPr>
        <w:rPr>
          <w:rFonts w:eastAsia="Cambria" w:cs="Times New Roman"/>
          <w:sz w:val="22"/>
          <w:szCs w:val="22"/>
          <w:lang w:val="lt-LT" w:eastAsia="en-US"/>
        </w:rPr>
      </w:pPr>
      <w:r w:rsidRPr="003041B8">
        <w:rPr>
          <w:rFonts w:eastAsia="Times New Roman" w:cs="Times New Roman"/>
          <w:sz w:val="22"/>
          <w:szCs w:val="22"/>
          <w:lang w:val="lt-LT" w:eastAsia="lt-LT"/>
        </w:rPr>
        <w:t xml:space="preserve">Išsami informacija apie šį vaistą pateikiama Valstybinės vaistų kontrolės tarnybos prie Lietuvos Respublikos sveikatos apsaugos ministerijos tinklalapyje </w:t>
      </w:r>
      <w:r>
        <w:rPr>
          <w:sz w:val="22"/>
          <w:szCs w:val="22"/>
          <w:u w:val="single"/>
        </w:rPr>
        <w:t>https://vvkt.lrv.lt/lt/</w:t>
      </w:r>
      <w:r>
        <w:rPr>
          <w:sz w:val="22"/>
          <w:szCs w:val="22"/>
        </w:rPr>
        <w:t xml:space="preserve"> .</w:t>
      </w:r>
      <w:hyperlink w:history="1"/>
      <w:r w:rsidRPr="003041B8">
        <w:rPr>
          <w:rFonts w:eastAsia="Times New Roman" w:cs="Times New Roman"/>
          <w:color w:val="0000FF"/>
          <w:sz w:val="22"/>
          <w:szCs w:val="22"/>
          <w:u w:val="single"/>
          <w:lang w:val="lt-LT" w:eastAsia="lt-LT"/>
        </w:rPr>
        <w:t xml:space="preserve">     </w:t>
      </w:r>
    </w:p>
    <w:p w14:paraId="51EA58C8" w14:textId="77777777" w:rsidR="00095F45" w:rsidRDefault="00095F45" w:rsidP="00095F45"/>
    <w:p w14:paraId="265CC567" w14:textId="77777777" w:rsidR="00095F45" w:rsidRDefault="00095F45" w:rsidP="00095F45"/>
    <w:p w14:paraId="500DC49A" w14:textId="77777777" w:rsidR="00095F45" w:rsidRDefault="00095F45" w:rsidP="00095F45"/>
    <w:p w14:paraId="3B3C2D06" w14:textId="77777777" w:rsidR="00095F45" w:rsidRDefault="00095F45" w:rsidP="00095F45"/>
    <w:p w14:paraId="0E981A4C" w14:textId="77777777" w:rsidR="00095F45" w:rsidRDefault="00095F45" w:rsidP="00095F45"/>
    <w:p w14:paraId="7C358449" w14:textId="77777777" w:rsidR="00095F45" w:rsidRDefault="00095F45" w:rsidP="00095F45"/>
    <w:p w14:paraId="2C20EAF1" w14:textId="77777777" w:rsidR="00095F45" w:rsidRDefault="00095F45" w:rsidP="00095F45"/>
    <w:p w14:paraId="05E1F44C" w14:textId="77777777" w:rsidR="00095F45" w:rsidRDefault="00095F45" w:rsidP="00095F45"/>
    <w:p w14:paraId="5FADFC65" w14:textId="77777777" w:rsidR="00222FED" w:rsidRDefault="00222FED"/>
    <w:sectPr w:rsidR="00222FED" w:rsidSect="00095F45">
      <w:headerReference w:type="default"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6475441"/>
      <w:docPartObj>
        <w:docPartGallery w:val="Page Numbers (Bottom of Page)"/>
        <w:docPartUnique/>
      </w:docPartObj>
    </w:sdtPr>
    <w:sdtEndPr>
      <w:rPr>
        <w:noProof/>
      </w:rPr>
    </w:sdtEndPr>
    <w:sdtContent>
      <w:p w14:paraId="5B93ECC4" w14:textId="77777777" w:rsidR="00095F45" w:rsidRDefault="00095F45">
        <w:pPr>
          <w:pStyle w:val="Porat"/>
          <w:jc w:val="right"/>
        </w:pPr>
        <w:r>
          <w:fldChar w:fldCharType="begin"/>
        </w:r>
        <w:r>
          <w:instrText xml:space="preserve"> PAGE   \* MERGEFORMAT </w:instrText>
        </w:r>
        <w:r>
          <w:fldChar w:fldCharType="separate"/>
        </w:r>
        <w:r>
          <w:rPr>
            <w:noProof/>
          </w:rPr>
          <w:t>4</w:t>
        </w:r>
        <w:r>
          <w:rPr>
            <w:noProof/>
          </w:rPr>
          <w:t>2</w:t>
        </w:r>
        <w:r>
          <w:rPr>
            <w:noProof/>
          </w:rPr>
          <w:fldChar w:fldCharType="end"/>
        </w:r>
      </w:p>
    </w:sdtContent>
  </w:sdt>
  <w:p w14:paraId="54EEF03F" w14:textId="77777777" w:rsidR="00095F45" w:rsidRDefault="00095F4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5CBCB" w14:textId="77777777" w:rsidR="00095F45" w:rsidRDefault="00095F4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20E25"/>
    <w:multiLevelType w:val="hybridMultilevel"/>
    <w:tmpl w:val="86500EA6"/>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0D359F"/>
    <w:multiLevelType w:val="hybridMultilevel"/>
    <w:tmpl w:val="90AED794"/>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28341BE6"/>
    <w:multiLevelType w:val="hybridMultilevel"/>
    <w:tmpl w:val="DEBEDDF2"/>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2D154B98"/>
    <w:multiLevelType w:val="hybridMultilevel"/>
    <w:tmpl w:val="8C94AD8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5165210"/>
    <w:multiLevelType w:val="hybridMultilevel"/>
    <w:tmpl w:val="C952C1EC"/>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2375C7"/>
    <w:multiLevelType w:val="hybridMultilevel"/>
    <w:tmpl w:val="2A7EB206"/>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837C88"/>
    <w:multiLevelType w:val="hybridMultilevel"/>
    <w:tmpl w:val="681460D6"/>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676DC9"/>
    <w:multiLevelType w:val="hybridMultilevel"/>
    <w:tmpl w:val="0D02620A"/>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760A322E"/>
    <w:multiLevelType w:val="hybridMultilevel"/>
    <w:tmpl w:val="840C543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1455710327">
    <w:abstractNumId w:val="3"/>
  </w:num>
  <w:num w:numId="2" w16cid:durableId="1218396620">
    <w:abstractNumId w:val="2"/>
  </w:num>
  <w:num w:numId="3" w16cid:durableId="154495911">
    <w:abstractNumId w:val="8"/>
  </w:num>
  <w:num w:numId="4" w16cid:durableId="1102727644">
    <w:abstractNumId w:val="7"/>
  </w:num>
  <w:num w:numId="5" w16cid:durableId="1824614157">
    <w:abstractNumId w:val="1"/>
  </w:num>
  <w:num w:numId="6" w16cid:durableId="1651013263">
    <w:abstractNumId w:val="9"/>
  </w:num>
  <w:num w:numId="7" w16cid:durableId="1291280568">
    <w:abstractNumId w:val="4"/>
  </w:num>
  <w:num w:numId="8" w16cid:durableId="1900020039">
    <w:abstractNumId w:val="5"/>
  </w:num>
  <w:num w:numId="9" w16cid:durableId="1935673004">
    <w:abstractNumId w:val="0"/>
  </w:num>
  <w:num w:numId="10" w16cid:durableId="20137983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F45"/>
    <w:rsid w:val="00095F45"/>
    <w:rsid w:val="00222FED"/>
    <w:rsid w:val="005F173E"/>
    <w:rsid w:val="007455A5"/>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64D30"/>
  <w15:chartTrackingRefBased/>
  <w15:docId w15:val="{EFB19318-839C-4A66-9470-CE4B0858C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95F45"/>
    <w:pPr>
      <w:spacing w:after="0" w:line="240" w:lineRule="auto"/>
    </w:pPr>
    <w:rPr>
      <w:rFonts w:ascii="Times New Roman" w:hAnsi="Times New Roman"/>
      <w:kern w:val="0"/>
      <w:szCs w:val="20"/>
      <w:lang w:val="sl-SI" w:eastAsia="sl-SI"/>
      <w14:ligatures w14:val="none"/>
    </w:rPr>
  </w:style>
  <w:style w:type="paragraph" w:styleId="Antrat1">
    <w:name w:val="heading 1"/>
    <w:basedOn w:val="prastasis"/>
    <w:next w:val="prastasis"/>
    <w:link w:val="Antrat1Diagrama"/>
    <w:uiPriority w:val="9"/>
    <w:qFormat/>
    <w:rsid w:val="00095F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95F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95F4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95F4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95F4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95F4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95F4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95F4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95F4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95F4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95F4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95F4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95F4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95F4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95F4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95F4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95F4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95F4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95F45"/>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95F4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95F4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95F4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95F4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95F45"/>
    <w:rPr>
      <w:i/>
      <w:iCs/>
      <w:color w:val="404040" w:themeColor="text1" w:themeTint="BF"/>
    </w:rPr>
  </w:style>
  <w:style w:type="paragraph" w:styleId="Sraopastraipa">
    <w:name w:val="List Paragraph"/>
    <w:basedOn w:val="prastasis"/>
    <w:uiPriority w:val="34"/>
    <w:qFormat/>
    <w:rsid w:val="00095F45"/>
    <w:pPr>
      <w:ind w:left="720"/>
      <w:contextualSpacing/>
    </w:pPr>
  </w:style>
  <w:style w:type="character" w:styleId="Rykuspabraukimas">
    <w:name w:val="Intense Emphasis"/>
    <w:basedOn w:val="Numatytasispastraiposriftas"/>
    <w:uiPriority w:val="21"/>
    <w:qFormat/>
    <w:rsid w:val="00095F45"/>
    <w:rPr>
      <w:i/>
      <w:iCs/>
      <w:color w:val="0F4761" w:themeColor="accent1" w:themeShade="BF"/>
    </w:rPr>
  </w:style>
  <w:style w:type="paragraph" w:styleId="Iskirtacitata">
    <w:name w:val="Intense Quote"/>
    <w:basedOn w:val="prastasis"/>
    <w:next w:val="prastasis"/>
    <w:link w:val="IskirtacitataDiagrama"/>
    <w:uiPriority w:val="30"/>
    <w:qFormat/>
    <w:rsid w:val="00095F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95F45"/>
    <w:rPr>
      <w:i/>
      <w:iCs/>
      <w:color w:val="0F4761" w:themeColor="accent1" w:themeShade="BF"/>
    </w:rPr>
  </w:style>
  <w:style w:type="character" w:styleId="Rykinuoroda">
    <w:name w:val="Intense Reference"/>
    <w:basedOn w:val="Numatytasispastraiposriftas"/>
    <w:uiPriority w:val="32"/>
    <w:qFormat/>
    <w:rsid w:val="00095F45"/>
    <w:rPr>
      <w:b/>
      <w:bCs/>
      <w:smallCaps/>
      <w:color w:val="0F4761" w:themeColor="accent1" w:themeShade="BF"/>
      <w:spacing w:val="5"/>
    </w:rPr>
  </w:style>
  <w:style w:type="paragraph" w:customStyle="1" w:styleId="BT-EMEASMCA">
    <w:name w:val="BT- EMEA_SMCA"/>
    <w:basedOn w:val="prastasis"/>
    <w:rsid w:val="00095F45"/>
    <w:pPr>
      <w:numPr>
        <w:numId w:val="10"/>
      </w:numPr>
    </w:pPr>
  </w:style>
  <w:style w:type="paragraph" w:customStyle="1" w:styleId="BTEMEASMCA">
    <w:name w:val="BT EMEA_SMCA"/>
    <w:basedOn w:val="prastasis"/>
    <w:link w:val="BTEMEASMCAChar"/>
    <w:autoRedefine/>
    <w:uiPriority w:val="99"/>
    <w:rsid w:val="00095F45"/>
    <w:rPr>
      <w:rFonts w:eastAsia="Times New Roman" w:cs="Times New Roman"/>
      <w:bCs/>
      <w:noProof/>
      <w:sz w:val="22"/>
      <w:szCs w:val="22"/>
      <w:lang w:val="lt-LT" w:eastAsia="en-US"/>
    </w:rPr>
  </w:style>
  <w:style w:type="character" w:customStyle="1" w:styleId="BTEMEASMCAChar">
    <w:name w:val="BT EMEA_SMCA Char"/>
    <w:link w:val="BTEMEASMCA"/>
    <w:uiPriority w:val="99"/>
    <w:rsid w:val="00095F45"/>
    <w:rPr>
      <w:rFonts w:ascii="Times New Roman" w:eastAsia="Times New Roman" w:hAnsi="Times New Roman" w:cs="Times New Roman"/>
      <w:bCs/>
      <w:noProof/>
      <w:kern w:val="0"/>
      <w:sz w:val="22"/>
      <w:szCs w:val="22"/>
      <w14:ligatures w14:val="none"/>
    </w:rPr>
  </w:style>
  <w:style w:type="paragraph" w:styleId="Antrats">
    <w:name w:val="header"/>
    <w:basedOn w:val="prastasis"/>
    <w:link w:val="AntratsDiagrama"/>
    <w:uiPriority w:val="99"/>
    <w:unhideWhenUsed/>
    <w:rsid w:val="00095F45"/>
    <w:pPr>
      <w:tabs>
        <w:tab w:val="center" w:pos="4819"/>
        <w:tab w:val="right" w:pos="9638"/>
      </w:tabs>
    </w:pPr>
  </w:style>
  <w:style w:type="character" w:customStyle="1" w:styleId="AntratsDiagrama">
    <w:name w:val="Antraštės Diagrama"/>
    <w:basedOn w:val="Numatytasispastraiposriftas"/>
    <w:link w:val="Antrats"/>
    <w:uiPriority w:val="99"/>
    <w:rsid w:val="00095F45"/>
    <w:rPr>
      <w:rFonts w:ascii="Times New Roman" w:hAnsi="Times New Roman"/>
      <w:kern w:val="0"/>
      <w:szCs w:val="20"/>
      <w:lang w:val="sl-SI" w:eastAsia="sl-SI"/>
      <w14:ligatures w14:val="none"/>
    </w:rPr>
  </w:style>
  <w:style w:type="paragraph" w:styleId="Porat">
    <w:name w:val="footer"/>
    <w:basedOn w:val="prastasis"/>
    <w:link w:val="PoratDiagrama"/>
    <w:uiPriority w:val="99"/>
    <w:unhideWhenUsed/>
    <w:rsid w:val="00095F45"/>
    <w:pPr>
      <w:tabs>
        <w:tab w:val="center" w:pos="4819"/>
        <w:tab w:val="right" w:pos="9638"/>
      </w:tabs>
    </w:pPr>
  </w:style>
  <w:style w:type="character" w:customStyle="1" w:styleId="PoratDiagrama">
    <w:name w:val="Poraštė Diagrama"/>
    <w:basedOn w:val="Numatytasispastraiposriftas"/>
    <w:link w:val="Porat"/>
    <w:uiPriority w:val="99"/>
    <w:rsid w:val="00095F45"/>
    <w:rPr>
      <w:rFonts w:ascii="Times New Roman" w:hAnsi="Times New Roman"/>
      <w:kern w:val="0"/>
      <w:szCs w:val="20"/>
      <w:lang w:val="sl-SI"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17896</Words>
  <Characters>10202</Characters>
  <Application>Microsoft Office Word</Application>
  <DocSecurity>0</DocSecurity>
  <Lines>85</Lines>
  <Paragraphs>56</Paragraphs>
  <ScaleCrop>false</ScaleCrop>
  <Company/>
  <LinksUpToDate>false</LinksUpToDate>
  <CharactersWithSpaces>28042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2025-10-28T12:17:00Z</dcterms:created>
  <dcterms:modified xsi:type="dcterms:W3CDTF">2025-10-28T12:17:00Z</dcterms:modified>
</cp:coreProperties>
</file>