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A172A" w14:textId="153F2AD6" w:rsidR="00B26E24" w:rsidRPr="000312AC" w:rsidRDefault="00B26E24" w:rsidP="00311FBA">
      <w:pPr>
        <w:spacing w:after="0" w:line="240" w:lineRule="auto"/>
        <w:jc w:val="center"/>
        <w:outlineLvl w:val="0"/>
        <w:rPr>
          <w:rFonts w:ascii="Times New Roman" w:hAnsi="Times New Roman" w:cs="Times New Roman"/>
          <w:b/>
          <w:lang w:val="lt-LT"/>
        </w:rPr>
      </w:pPr>
      <w:bookmarkStart w:id="0" w:name="_GoBack"/>
      <w:bookmarkEnd w:id="0"/>
      <w:r w:rsidRPr="000312AC">
        <w:rPr>
          <w:rFonts w:ascii="Times New Roman" w:hAnsi="Times New Roman" w:cs="Times New Roman"/>
          <w:b/>
          <w:lang w:val="lt-LT"/>
        </w:rPr>
        <w:t>Pakuotės lapelis: informacija vartotojui</w:t>
      </w:r>
    </w:p>
    <w:p w14:paraId="2CB77622" w14:textId="77777777" w:rsidR="00B26E24" w:rsidRPr="000312AC" w:rsidRDefault="00B26E24" w:rsidP="00311FBA">
      <w:pPr>
        <w:spacing w:after="0" w:line="240" w:lineRule="auto"/>
        <w:jc w:val="center"/>
        <w:outlineLvl w:val="0"/>
        <w:rPr>
          <w:rFonts w:ascii="Times New Roman" w:hAnsi="Times New Roman" w:cs="Times New Roman"/>
          <w:b/>
          <w:lang w:val="lt-LT"/>
        </w:rPr>
      </w:pPr>
    </w:p>
    <w:p w14:paraId="153BC1F5" w14:textId="77777777" w:rsidR="00B26E24" w:rsidRPr="000312AC" w:rsidRDefault="00B26E24" w:rsidP="00311FBA">
      <w:pPr>
        <w:spacing w:after="0" w:line="240" w:lineRule="auto"/>
        <w:jc w:val="center"/>
        <w:rPr>
          <w:rFonts w:ascii="Times New Roman" w:hAnsi="Times New Roman" w:cs="Times New Roman"/>
          <w:b/>
          <w:lang w:val="lt-LT"/>
        </w:rPr>
      </w:pPr>
      <w:r w:rsidRPr="000312AC">
        <w:rPr>
          <w:rFonts w:ascii="Times New Roman" w:hAnsi="Times New Roman" w:cs="Times New Roman"/>
          <w:b/>
          <w:lang w:val="lt-LT"/>
        </w:rPr>
        <w:t>Inovox menthol 2 mg / 0,6 mg / 1,2 mg kietosios pastilės</w:t>
      </w:r>
    </w:p>
    <w:p w14:paraId="308C920C" w14:textId="77777777" w:rsidR="00B26E24" w:rsidRPr="000312AC" w:rsidRDefault="00B26E24" w:rsidP="00311FBA">
      <w:pPr>
        <w:spacing w:after="0" w:line="240" w:lineRule="auto"/>
        <w:jc w:val="center"/>
        <w:rPr>
          <w:rFonts w:ascii="Times New Roman" w:hAnsi="Times New Roman" w:cs="Times New Roman"/>
          <w:b/>
          <w:highlight w:val="lightGray"/>
          <w:lang w:val="lt-LT"/>
        </w:rPr>
      </w:pPr>
      <w:r w:rsidRPr="000312AC">
        <w:rPr>
          <w:rFonts w:ascii="Times New Roman" w:hAnsi="Times New Roman" w:cs="Times New Roman"/>
          <w:b/>
          <w:highlight w:val="lightGray"/>
          <w:lang w:val="lt-LT"/>
        </w:rPr>
        <w:t>Inovox orange 2 mg / 0,6 mg / 1,2 mg kietosios pastilės</w:t>
      </w:r>
    </w:p>
    <w:p w14:paraId="1BCB991F" w14:textId="77777777" w:rsidR="00B26E24" w:rsidRPr="000312AC" w:rsidRDefault="00B26E24" w:rsidP="00311FBA">
      <w:pPr>
        <w:spacing w:after="0" w:line="240" w:lineRule="auto"/>
        <w:jc w:val="center"/>
        <w:rPr>
          <w:rFonts w:ascii="Times New Roman" w:hAnsi="Times New Roman" w:cs="Times New Roman"/>
          <w:b/>
          <w:lang w:val="lt-LT"/>
        </w:rPr>
      </w:pPr>
      <w:r w:rsidRPr="000312AC">
        <w:rPr>
          <w:rFonts w:ascii="Times New Roman" w:hAnsi="Times New Roman" w:cs="Times New Roman"/>
          <w:b/>
          <w:highlight w:val="lightGray"/>
          <w:lang w:val="lt-LT"/>
        </w:rPr>
        <w:t>Inovox honey lemon 2 mg / 0,6 mg / 1,2 mg kietosios pastilės</w:t>
      </w:r>
    </w:p>
    <w:p w14:paraId="6CBE0E07" w14:textId="77777777" w:rsidR="00B26E24" w:rsidRPr="000312AC" w:rsidRDefault="00B26E24" w:rsidP="00311FBA">
      <w:pPr>
        <w:spacing w:after="0" w:line="240" w:lineRule="auto"/>
        <w:jc w:val="center"/>
        <w:rPr>
          <w:rFonts w:ascii="Times New Roman" w:hAnsi="Times New Roman" w:cs="Times New Roman"/>
          <w:lang w:val="lt-LT"/>
        </w:rPr>
      </w:pPr>
    </w:p>
    <w:p w14:paraId="522D2597" w14:textId="764A5602" w:rsidR="00B26E24" w:rsidRPr="000312AC" w:rsidRDefault="000D612A" w:rsidP="00311FBA">
      <w:pPr>
        <w:spacing w:after="0" w:line="240" w:lineRule="auto"/>
        <w:jc w:val="center"/>
        <w:rPr>
          <w:rFonts w:ascii="Times New Roman" w:hAnsi="Times New Roman" w:cs="Times New Roman"/>
          <w:lang w:val="lt-LT"/>
        </w:rPr>
      </w:pPr>
      <w:r>
        <w:rPr>
          <w:rFonts w:ascii="Times New Roman" w:hAnsi="Times New Roman" w:cs="Times New Roman"/>
          <w:lang w:val="lt-LT"/>
        </w:rPr>
        <w:t>l</w:t>
      </w:r>
      <w:r w:rsidR="00B26E24" w:rsidRPr="000312AC">
        <w:rPr>
          <w:rFonts w:ascii="Times New Roman" w:hAnsi="Times New Roman" w:cs="Times New Roman"/>
          <w:lang w:val="lt-LT"/>
        </w:rPr>
        <w:t xml:space="preserve">idokaino </w:t>
      </w:r>
      <w:r w:rsidR="00B26E24" w:rsidRPr="00BC6481">
        <w:rPr>
          <w:rFonts w:ascii="Times New Roman" w:hAnsi="Times New Roman" w:cs="Times New Roman"/>
          <w:lang w:val="lt-LT"/>
        </w:rPr>
        <w:t xml:space="preserve">hidrochloridas </w:t>
      </w:r>
      <w:r w:rsidR="00B26E24" w:rsidRPr="000312AC">
        <w:rPr>
          <w:rFonts w:ascii="Times New Roman" w:hAnsi="Times New Roman" w:cs="Times New Roman"/>
          <w:lang w:val="lt-LT"/>
        </w:rPr>
        <w:t>/ amilmetakrezolis / 2,4-dichlorobenzilo alkoholis</w:t>
      </w:r>
    </w:p>
    <w:p w14:paraId="29080639" w14:textId="77777777" w:rsidR="00B26E24" w:rsidRPr="000312AC" w:rsidRDefault="00B26E24" w:rsidP="00311FBA">
      <w:pPr>
        <w:spacing w:after="0" w:line="240" w:lineRule="auto"/>
        <w:jc w:val="center"/>
        <w:rPr>
          <w:rFonts w:ascii="Times New Roman" w:hAnsi="Times New Roman" w:cs="Times New Roman"/>
          <w:lang w:val="lt-LT"/>
        </w:rPr>
      </w:pPr>
    </w:p>
    <w:p w14:paraId="33E36F8E" w14:textId="77777777" w:rsidR="00B26E24" w:rsidRPr="000312AC" w:rsidRDefault="00B26E24" w:rsidP="00311FBA">
      <w:pP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b/>
          <w:lang w:val="lt-LT"/>
        </w:rPr>
        <w:t>Atidžiai perskaitykite visą šį lapelį, prieš pradėdami vartoti šį vaistą, nes jame pateikiama Jums svarbi informacija.</w:t>
      </w:r>
    </w:p>
    <w:p w14:paraId="373B72ED" w14:textId="048003A2"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Visada vartokite šį vaistą tiksliai kaip aprašyta šiame lapelyje arba kaip nurodė gydytojas, vaistininkas arba slaugytojas.</w:t>
      </w:r>
    </w:p>
    <w:p w14:paraId="7EB4CDDA"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Neišmeskite šio lapelio, nes vėl gali prireikti jį perskaityti.</w:t>
      </w:r>
    </w:p>
    <w:p w14:paraId="794A29A4"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Jeigu norite sužinoti daugiau arba pasitarti, kr</w:t>
      </w:r>
      <w:r w:rsidRPr="000312AC">
        <w:rPr>
          <w:rFonts w:ascii="Times New Roman" w:hAnsi="Times New Roman" w:cs="Times New Roman"/>
        </w:rPr>
        <w:t>eipkitės į vaistininką.</w:t>
      </w:r>
    </w:p>
    <w:p w14:paraId="2D2C65C0" w14:textId="77777777" w:rsidR="00B26E24" w:rsidRPr="000312AC" w:rsidRDefault="00B26E24" w:rsidP="0027629C">
      <w:pPr>
        <w:numPr>
          <w:ilvl w:val="0"/>
          <w:numId w:val="1"/>
        </w:numPr>
        <w:tabs>
          <w:tab w:val="left" w:pos="567"/>
        </w:tabs>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Jeigu pasireiškė šalutinis poveikis (net jeigu jis šiame lapelyje nenurodytas), kreipkitės į gydytoją, vaistininką arba slaugytoją. Žr. 4 skyrių.</w:t>
      </w:r>
    </w:p>
    <w:p w14:paraId="1B484341" w14:textId="77777777" w:rsidR="00B26E24" w:rsidRPr="000312AC" w:rsidRDefault="00B26E24" w:rsidP="0027629C">
      <w:pPr>
        <w:numPr>
          <w:ilvl w:val="0"/>
          <w:numId w:val="1"/>
        </w:numPr>
        <w:tabs>
          <w:tab w:val="left" w:pos="567"/>
        </w:tabs>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Jeigu per 2 dienas Jūsų savijauta nepagerėjo arba net pablogėjo, kreipkitės į gydytoją.</w:t>
      </w:r>
    </w:p>
    <w:p w14:paraId="3E48D98C" w14:textId="77777777" w:rsidR="00B26E24" w:rsidRPr="000312AC" w:rsidRDefault="00B26E24" w:rsidP="00311FBA">
      <w:pPr>
        <w:spacing w:after="0" w:line="240" w:lineRule="auto"/>
        <w:ind w:left="567" w:hanging="567"/>
        <w:rPr>
          <w:rFonts w:ascii="Times New Roman" w:hAnsi="Times New Roman" w:cs="Times New Roman"/>
          <w:lang w:val="lt-LT"/>
        </w:rPr>
      </w:pPr>
    </w:p>
    <w:p w14:paraId="0BCEADE6" w14:textId="77777777" w:rsidR="00B26E24" w:rsidRPr="000312AC" w:rsidRDefault="00B26E24" w:rsidP="00311FBA">
      <w:pPr>
        <w:spacing w:after="0" w:line="240" w:lineRule="auto"/>
        <w:ind w:left="567" w:hanging="567"/>
        <w:rPr>
          <w:rFonts w:ascii="Times New Roman" w:hAnsi="Times New Roman" w:cs="Times New Roman"/>
          <w:lang w:val="lt-LT"/>
        </w:rPr>
      </w:pPr>
    </w:p>
    <w:p w14:paraId="12F20276"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Apie ką rašoma šiame lapelyje?</w:t>
      </w:r>
    </w:p>
    <w:p w14:paraId="69551B4B" w14:textId="77777777" w:rsidR="00B26E24" w:rsidRPr="000312AC" w:rsidRDefault="00B26E24" w:rsidP="00311FBA">
      <w:pPr>
        <w:spacing w:after="0" w:line="240" w:lineRule="auto"/>
        <w:rPr>
          <w:rFonts w:ascii="Times New Roman" w:hAnsi="Times New Roman" w:cs="Times New Roman"/>
          <w:b/>
          <w:lang w:val="lt-LT"/>
        </w:rPr>
      </w:pPr>
    </w:p>
    <w:p w14:paraId="0104EF75"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1.</w:t>
      </w:r>
      <w:r w:rsidRPr="000312AC">
        <w:rPr>
          <w:rFonts w:ascii="Times New Roman" w:hAnsi="Times New Roman" w:cs="Times New Roman"/>
          <w:lang w:val="lt-LT"/>
        </w:rPr>
        <w:tab/>
        <w:t>Kas yra Inovox ir kam jis vartojamas</w:t>
      </w:r>
    </w:p>
    <w:p w14:paraId="3562FB80"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2.</w:t>
      </w:r>
      <w:r w:rsidRPr="000312AC">
        <w:rPr>
          <w:rFonts w:ascii="Times New Roman" w:hAnsi="Times New Roman" w:cs="Times New Roman"/>
          <w:lang w:val="lt-LT"/>
        </w:rPr>
        <w:tab/>
        <w:t>Kas žinotina prieš vartojant Inovox</w:t>
      </w:r>
    </w:p>
    <w:p w14:paraId="3157267C"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3.</w:t>
      </w:r>
      <w:r w:rsidRPr="000312AC">
        <w:rPr>
          <w:rFonts w:ascii="Times New Roman" w:hAnsi="Times New Roman" w:cs="Times New Roman"/>
          <w:lang w:val="lt-LT"/>
        </w:rPr>
        <w:tab/>
        <w:t>Kaip vartoti Inovox</w:t>
      </w:r>
    </w:p>
    <w:p w14:paraId="776C1ED6"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4.</w:t>
      </w:r>
      <w:r w:rsidRPr="000312AC">
        <w:rPr>
          <w:rFonts w:ascii="Times New Roman" w:hAnsi="Times New Roman" w:cs="Times New Roman"/>
          <w:lang w:val="lt-LT"/>
        </w:rPr>
        <w:tab/>
        <w:t>Galimas šalutinis poveikis</w:t>
      </w:r>
    </w:p>
    <w:p w14:paraId="09E7F600"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5.</w:t>
      </w:r>
      <w:r w:rsidRPr="000312AC">
        <w:rPr>
          <w:rFonts w:ascii="Times New Roman" w:hAnsi="Times New Roman" w:cs="Times New Roman"/>
          <w:lang w:val="lt-LT"/>
        </w:rPr>
        <w:tab/>
        <w:t>Kaip laikyti Inovox</w:t>
      </w:r>
    </w:p>
    <w:p w14:paraId="22D51407"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6.</w:t>
      </w:r>
      <w:r w:rsidRPr="000312AC">
        <w:rPr>
          <w:rFonts w:ascii="Times New Roman" w:hAnsi="Times New Roman" w:cs="Times New Roman"/>
          <w:lang w:val="lt-LT"/>
        </w:rPr>
        <w:tab/>
        <w:t>Pakuotės turinys ir kita informacija</w:t>
      </w:r>
    </w:p>
    <w:p w14:paraId="636E0298"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0E6667F3"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09AE89E1" w14:textId="77777777" w:rsidR="00B26E24" w:rsidRPr="000312AC" w:rsidRDefault="00B26E24" w:rsidP="0027629C">
      <w:pPr>
        <w:numPr>
          <w:ilvl w:val="12"/>
          <w:numId w:val="0"/>
        </w:numPr>
        <w:spacing w:after="0" w:line="240" w:lineRule="auto"/>
        <w:ind w:left="567" w:hanging="567"/>
        <w:outlineLvl w:val="0"/>
        <w:rPr>
          <w:rFonts w:ascii="Times New Roman" w:hAnsi="Times New Roman" w:cs="Times New Roman"/>
          <w:b/>
          <w:caps/>
          <w:lang w:val="lt-LT"/>
        </w:rPr>
      </w:pPr>
      <w:r w:rsidRPr="000312AC">
        <w:rPr>
          <w:rFonts w:ascii="Times New Roman" w:hAnsi="Times New Roman" w:cs="Times New Roman"/>
          <w:b/>
          <w:lang w:val="lt-LT"/>
        </w:rPr>
        <w:t>1.</w:t>
      </w:r>
      <w:r w:rsidRPr="000312AC">
        <w:rPr>
          <w:rFonts w:ascii="Times New Roman" w:hAnsi="Times New Roman" w:cs="Times New Roman"/>
          <w:b/>
          <w:lang w:val="lt-LT"/>
        </w:rPr>
        <w:tab/>
        <w:t xml:space="preserve">Kas yra Inovox ir </w:t>
      </w:r>
      <w:r w:rsidRPr="00BC6481">
        <w:rPr>
          <w:rFonts w:ascii="Times New Roman" w:hAnsi="Times New Roman" w:cs="Times New Roman"/>
          <w:b/>
          <w:lang w:val="lt-LT"/>
        </w:rPr>
        <w:t>kam jis vartojamas</w:t>
      </w:r>
    </w:p>
    <w:p w14:paraId="07EC43D9" w14:textId="77777777" w:rsidR="00B26E24" w:rsidRPr="000312AC" w:rsidRDefault="00B26E24" w:rsidP="00311FBA">
      <w:pPr>
        <w:spacing w:after="0" w:line="240" w:lineRule="auto"/>
        <w:ind w:left="567" w:hanging="567"/>
        <w:rPr>
          <w:rFonts w:ascii="Times New Roman" w:hAnsi="Times New Roman" w:cs="Times New Roman"/>
          <w:lang w:val="lt-LT"/>
        </w:rPr>
      </w:pPr>
    </w:p>
    <w:p w14:paraId="0DF39DC6"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Inovox sudėtyje yra amilmetakrezolio ir 2,4-dichlorobenzilo alkoholio (abi šios medžiagos yra antiseptikai) bei lidokaino hidrochlorido (lokalaus poveikio anestetikas).</w:t>
      </w:r>
    </w:p>
    <w:p w14:paraId="55F86269"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Šis vaistas skirtas vietiniam gerklės ir burnos ertmės uždegiminių būklių (pvz., paraudimo, patinimo) gydymui bei šių būklių sukelto skausmo malšinimui. Gerklės skausmo simptomų palengvinimui. Inovox skirtas suaugusiesiems ir vyresniems kaip 12 metų paaugliams.</w:t>
      </w:r>
    </w:p>
    <w:p w14:paraId="34E439CD"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28A3747"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Turite kreiptis į gydytoją, jeigu Jūsų savijauta per 2 paras nepagerėjo arba blogėja.</w:t>
      </w:r>
    </w:p>
    <w:p w14:paraId="7B777568"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0E01616" w14:textId="77777777" w:rsidR="00B26E24" w:rsidRPr="000312AC" w:rsidRDefault="00B26E24" w:rsidP="0027629C">
      <w:pPr>
        <w:numPr>
          <w:ilvl w:val="12"/>
          <w:numId w:val="0"/>
        </w:numPr>
        <w:spacing w:after="0" w:line="240" w:lineRule="auto"/>
        <w:ind w:left="567" w:hanging="567"/>
        <w:outlineLvl w:val="0"/>
        <w:rPr>
          <w:rFonts w:ascii="Times New Roman" w:hAnsi="Times New Roman" w:cs="Times New Roman"/>
          <w:b/>
          <w:caps/>
          <w:lang w:val="lt-LT"/>
        </w:rPr>
      </w:pPr>
      <w:r w:rsidRPr="000312AC">
        <w:rPr>
          <w:rFonts w:ascii="Times New Roman" w:hAnsi="Times New Roman" w:cs="Times New Roman"/>
          <w:b/>
          <w:lang w:val="lt-LT"/>
        </w:rPr>
        <w:t>2.</w:t>
      </w:r>
      <w:r w:rsidRPr="000312AC">
        <w:rPr>
          <w:rFonts w:ascii="Times New Roman" w:hAnsi="Times New Roman" w:cs="Times New Roman"/>
          <w:b/>
          <w:lang w:val="lt-LT"/>
        </w:rPr>
        <w:tab/>
        <w:t>Kas žinotina prieš vartojant Inovox</w:t>
      </w:r>
    </w:p>
    <w:p w14:paraId="1FBC14D9" w14:textId="77777777" w:rsidR="00B26E24" w:rsidRPr="000312AC" w:rsidRDefault="00B26E24" w:rsidP="00311FBA">
      <w:pPr>
        <w:spacing w:after="0" w:line="240" w:lineRule="auto"/>
        <w:ind w:left="567" w:hanging="567"/>
        <w:rPr>
          <w:rFonts w:ascii="Times New Roman" w:hAnsi="Times New Roman" w:cs="Times New Roman"/>
          <w:lang w:val="lt-LT"/>
        </w:rPr>
      </w:pPr>
    </w:p>
    <w:p w14:paraId="0D788DEB" w14:textId="1CD275A7" w:rsidR="00B26E24" w:rsidRPr="000312AC" w:rsidRDefault="00B26E24" w:rsidP="00311FBA">
      <w:pPr>
        <w:spacing w:after="0" w:line="240" w:lineRule="auto"/>
        <w:ind w:left="567" w:hanging="567"/>
        <w:rPr>
          <w:rFonts w:ascii="Times New Roman" w:hAnsi="Times New Roman" w:cs="Times New Roman"/>
          <w:b/>
          <w:caps/>
          <w:lang w:val="lt-LT"/>
        </w:rPr>
      </w:pPr>
      <w:r w:rsidRPr="000312AC">
        <w:rPr>
          <w:rFonts w:ascii="Times New Roman" w:hAnsi="Times New Roman" w:cs="Times New Roman"/>
          <w:b/>
          <w:lang w:val="lt-LT"/>
        </w:rPr>
        <w:t xml:space="preserve">Inovox vartoti </w:t>
      </w:r>
      <w:r w:rsidR="00F657AA">
        <w:rPr>
          <w:rFonts w:ascii="Times New Roman" w:hAnsi="Times New Roman" w:cs="Times New Roman"/>
          <w:b/>
          <w:lang w:val="lt-LT"/>
        </w:rPr>
        <w:t>draudžiama</w:t>
      </w:r>
      <w:r w:rsidR="003012B8">
        <w:rPr>
          <w:rFonts w:ascii="Times New Roman" w:hAnsi="Times New Roman" w:cs="Times New Roman"/>
          <w:b/>
          <w:lang w:val="lt-LT"/>
        </w:rPr>
        <w:t>:</w:t>
      </w:r>
    </w:p>
    <w:p w14:paraId="64E935FA" w14:textId="77777777" w:rsidR="00B26E24" w:rsidRPr="000312AC" w:rsidRDefault="00B26E24" w:rsidP="0027629C">
      <w:pPr>
        <w:numPr>
          <w:ilvl w:val="12"/>
          <w:numId w:val="0"/>
        </w:num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jeigu yra alergija lidokaino hidrochloridui ar kitokiems amidų grupės lokalaus poveikio anestetikams, amilmetakrezoliui, 2,4-dichlorobenzilo alkoholiui arba bet ku</w:t>
      </w:r>
      <w:r w:rsidRPr="00BC6481">
        <w:rPr>
          <w:rFonts w:ascii="Times New Roman" w:hAnsi="Times New Roman" w:cs="Times New Roman"/>
          <w:lang w:val="lt-LT"/>
        </w:rPr>
        <w:t>riai pagalbinei šio vaisto medžiagai (jos išvardytos 6 skyriuje);</w:t>
      </w:r>
    </w:p>
    <w:p w14:paraId="61C8AE35" w14:textId="77777777" w:rsidR="00B26E24" w:rsidRPr="000312AC" w:rsidRDefault="00B26E24" w:rsidP="0027629C">
      <w:pPr>
        <w:numPr>
          <w:ilvl w:val="12"/>
          <w:numId w:val="0"/>
        </w:num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šio vaisto negalima vartoti jaunesniems kaip 12 metų vaikams.</w:t>
      </w:r>
    </w:p>
    <w:p w14:paraId="6AD000CA" w14:textId="77777777" w:rsidR="00B26E24" w:rsidRPr="000312AC" w:rsidRDefault="00B26E24" w:rsidP="00311FBA">
      <w:pPr>
        <w:spacing w:after="0" w:line="240" w:lineRule="auto"/>
        <w:ind w:left="567" w:hanging="567"/>
        <w:rPr>
          <w:rFonts w:ascii="Times New Roman" w:hAnsi="Times New Roman" w:cs="Times New Roman"/>
          <w:lang w:val="lt-LT"/>
        </w:rPr>
      </w:pPr>
    </w:p>
    <w:p w14:paraId="48BB47E8"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Įspėjimai ir atsargumo priemonės</w:t>
      </w:r>
    </w:p>
    <w:p w14:paraId="53C2794E"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Pasitarkite su gydytoju, vaistininku arba slaugytoju, prieš pradėdami vartoti Inovox.</w:t>
      </w:r>
    </w:p>
    <w:p w14:paraId="66B47FFF" w14:textId="77777777" w:rsidR="00B26E24" w:rsidRPr="000312AC" w:rsidRDefault="00B26E24" w:rsidP="00311FBA">
      <w:pPr>
        <w:spacing w:after="0" w:line="240" w:lineRule="auto"/>
        <w:rPr>
          <w:rFonts w:ascii="Times New Roman" w:hAnsi="Times New Roman" w:cs="Times New Roman"/>
          <w:lang w:val="lt-LT"/>
        </w:rPr>
      </w:pPr>
    </w:p>
    <w:p w14:paraId="359F5199"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Turite pasakyti gydytojui, jeigu:</w:t>
      </w:r>
    </w:p>
    <w:p w14:paraId="3C0A2D01" w14:textId="77777777" w:rsidR="00B26E24" w:rsidRPr="000312AC" w:rsidRDefault="00B26E24" w:rsidP="0027629C">
      <w:pPr>
        <w:numPr>
          <w:ilvl w:val="0"/>
          <w:numId w:val="1"/>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sergate astma;</w:t>
      </w:r>
    </w:p>
    <w:p w14:paraId="6D6D51B5" w14:textId="77777777" w:rsidR="00B26E24" w:rsidRPr="000312AC" w:rsidRDefault="00B26E24" w:rsidP="0027629C">
      <w:pPr>
        <w:numPr>
          <w:ilvl w:val="0"/>
          <w:numId w:val="1"/>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jeigu Jūsų simptomai per 2 paras nepalengvėjo arba karščiuojate, skauda galvą, pasireiškia pykinimas, vėmimas ar odos bėrimas.</w:t>
      </w:r>
    </w:p>
    <w:p w14:paraId="15E47E7F"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79D59DC8"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Šis vaistas gali kenkti dantims.</w:t>
      </w:r>
    </w:p>
    <w:p w14:paraId="13130515"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5BB6C12E"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lastRenderedPageBreak/>
        <w:t>Vaistai, kurių sudėtyje yra anestetikų, gali sukelti aspiraciją valgant (valgio metu pasireiškiantis kosulys, užspringimo pojūtis). Todėl negalima valgyti ar gerti netrukus po šio vaisto pavartojimo.</w:t>
      </w:r>
    </w:p>
    <w:p w14:paraId="0D1DF7A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51B27166"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Vartojant šį vaistą, gali būti juntamas liežuvio tirpimas ir padidėti susižalojimo įsikandant rizika. Todėl valgyti ir gerti karštus gėrimus reikia atsargiai.</w:t>
      </w:r>
    </w:p>
    <w:p w14:paraId="45B52494"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51492964" w14:textId="50F842EF"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Šį vaistą nerekomenduojama vartoti ilgą laiką (ilgiau kaip 5 paras), nes tai gali sutrikdyti </w:t>
      </w:r>
      <w:r w:rsidR="008F6E58">
        <w:rPr>
          <w:rFonts w:ascii="Times New Roman" w:hAnsi="Times New Roman" w:cs="Times New Roman"/>
          <w:lang w:val="lt-LT"/>
        </w:rPr>
        <w:t>gerklės</w:t>
      </w:r>
      <w:r w:rsidR="008F6E58" w:rsidRPr="000312AC">
        <w:rPr>
          <w:rFonts w:ascii="Times New Roman" w:hAnsi="Times New Roman" w:cs="Times New Roman"/>
          <w:lang w:val="lt-LT"/>
        </w:rPr>
        <w:t xml:space="preserve"> </w:t>
      </w:r>
      <w:r w:rsidRPr="000312AC">
        <w:rPr>
          <w:rFonts w:ascii="Times New Roman" w:hAnsi="Times New Roman" w:cs="Times New Roman"/>
          <w:lang w:val="lt-LT"/>
        </w:rPr>
        <w:t>natūralios mikrofloros pusiausvyrą.</w:t>
      </w:r>
    </w:p>
    <w:p w14:paraId="7EC5C32E"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03DDC476"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Vaistą reikia vartoti laikantis dozavimo nurodymų: didelės šio vaisto dozės arba vartojimas ilgą laiką gali sukelti poveikį širdžiai arba nervų sistemai, dėl kurio gali pasireikšti traukuliai.</w:t>
      </w:r>
    </w:p>
    <w:p w14:paraId="6DC68302"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739CE101" w14:textId="3E1812AD"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Senyvi arba nusilpę asmenys yra jautresni galimoms nepageidaujamoms reakcijoms į šį vaistą, todėl prieš vartojant šį vaistą jiems reikia pasitarti su gydytoju.</w:t>
      </w:r>
    </w:p>
    <w:p w14:paraId="6470D82D"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2EDC4736" w14:textId="5F2CBEA9" w:rsidR="00B26E24" w:rsidRPr="000312AC" w:rsidRDefault="00B26E24" w:rsidP="00311FBA">
      <w:pPr>
        <w:numPr>
          <w:ilvl w:val="12"/>
          <w:numId w:val="0"/>
        </w:numPr>
        <w:spacing w:after="0" w:line="240" w:lineRule="auto"/>
        <w:rPr>
          <w:rFonts w:ascii="Times New Roman" w:hAnsi="Times New Roman" w:cs="Times New Roman"/>
          <w:lang w:val="lt-LT"/>
        </w:rPr>
      </w:pPr>
      <w:r w:rsidRPr="000312AC">
        <w:rPr>
          <w:rFonts w:ascii="Times New Roman" w:hAnsi="Times New Roman" w:cs="Times New Roman"/>
          <w:lang w:val="lt-LT"/>
        </w:rPr>
        <w:t>Jeigu yra dide</w:t>
      </w:r>
      <w:r w:rsidR="006B6224">
        <w:rPr>
          <w:rFonts w:ascii="Times New Roman" w:hAnsi="Times New Roman" w:cs="Times New Roman"/>
          <w:lang w:val="lt-LT"/>
        </w:rPr>
        <w:t>snių</w:t>
      </w:r>
      <w:r w:rsidRPr="000312AC">
        <w:rPr>
          <w:rFonts w:ascii="Times New Roman" w:hAnsi="Times New Roman" w:cs="Times New Roman"/>
          <w:lang w:val="lt-LT"/>
        </w:rPr>
        <w:t xml:space="preserve"> ūmių burnos ar gerklės žaizdų, šio vaisto vartoti negalima.</w:t>
      </w:r>
    </w:p>
    <w:p w14:paraId="5573B91C"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53915A69" w14:textId="77777777" w:rsidR="00B26E24" w:rsidRPr="000312AC" w:rsidRDefault="00B26E24" w:rsidP="00311FBA">
      <w:pPr>
        <w:numPr>
          <w:ilvl w:val="12"/>
          <w:numId w:val="0"/>
        </w:numP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b/>
          <w:lang w:val="lt-LT"/>
        </w:rPr>
        <w:t>Vaikams ir paaugliams</w:t>
      </w:r>
    </w:p>
    <w:p w14:paraId="0A4655E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negalima vartoti jaunesniems kaip 12 metų vaikams.</w:t>
      </w:r>
    </w:p>
    <w:p w14:paraId="475B082A" w14:textId="77777777" w:rsidR="00B26E24" w:rsidRPr="000312AC" w:rsidRDefault="00B26E24" w:rsidP="00311FBA">
      <w:pPr>
        <w:numPr>
          <w:ilvl w:val="12"/>
          <w:numId w:val="0"/>
        </w:numPr>
        <w:spacing w:after="0" w:line="240" w:lineRule="auto"/>
        <w:rPr>
          <w:rFonts w:ascii="Times New Roman" w:hAnsi="Times New Roman" w:cs="Times New Roman"/>
          <w:b/>
          <w:lang w:val="lt-LT"/>
        </w:rPr>
      </w:pPr>
    </w:p>
    <w:p w14:paraId="0A550D66"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r w:rsidRPr="000312AC">
        <w:rPr>
          <w:rFonts w:ascii="Times New Roman" w:hAnsi="Times New Roman" w:cs="Times New Roman"/>
          <w:b/>
          <w:lang w:val="lt-LT"/>
        </w:rPr>
        <w:t>Kiti vaistai ir Inovox</w:t>
      </w:r>
    </w:p>
    <w:p w14:paraId="7BEFC93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Jeigu vartojate ar neseniai vartojote kitų vaistų arba dėl to nesate tikri, apie tai pasakykite gydytojui arba vaistininkui.</w:t>
      </w:r>
    </w:p>
    <w:p w14:paraId="3907F211" w14:textId="77777777" w:rsidR="00B26E24" w:rsidRPr="000312AC" w:rsidRDefault="00B26E24" w:rsidP="00311FBA">
      <w:pPr>
        <w:spacing w:after="0" w:line="240" w:lineRule="auto"/>
        <w:rPr>
          <w:rFonts w:ascii="Times New Roman" w:hAnsi="Times New Roman" w:cs="Times New Roman"/>
          <w:lang w:val="lt-LT"/>
        </w:rPr>
      </w:pPr>
    </w:p>
    <w:p w14:paraId="00DE45FB"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Labai svarbu pasakyti gydytojui arba vaistininkui, jeigu vartojate kurį nors iš toliau išvardytų vaistų, nes gali tekti keisti šių vaistų dozes.</w:t>
      </w:r>
    </w:p>
    <w:p w14:paraId="6A2F4C74" w14:textId="77777777" w:rsidR="00B26E24" w:rsidRPr="000312AC" w:rsidRDefault="00B26E24" w:rsidP="00311FBA">
      <w:pPr>
        <w:spacing w:after="0" w:line="240" w:lineRule="auto"/>
        <w:rPr>
          <w:rFonts w:ascii="Times New Roman" w:hAnsi="Times New Roman" w:cs="Times New Roman"/>
          <w:lang w:val="lt-LT"/>
        </w:rPr>
      </w:pPr>
    </w:p>
    <w:p w14:paraId="3394E6AB" w14:textId="77777777" w:rsidR="00B26E24" w:rsidRPr="000312AC" w:rsidRDefault="00B26E24" w:rsidP="00311FBA">
      <w:pPr>
        <w:autoSpaceDE w:val="0"/>
        <w:autoSpaceDN w:val="0"/>
        <w:adjustRightInd w:val="0"/>
        <w:spacing w:after="0" w:line="0" w:lineRule="atLeast"/>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Beta adrenoreceptorių blokatoriai (gydomas širdies nepakankamumas arba arterijų liga) arba vaistai, kurių sudėtyje yra cimetidino (gydomos skrandžio opos).</w:t>
      </w:r>
    </w:p>
    <w:p w14:paraId="7261FBF8" w14:textId="77777777"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Kitokie lokalaus poveikio </w:t>
      </w:r>
      <w:r w:rsidRPr="00695496">
        <w:rPr>
          <w:rFonts w:ascii="Times New Roman" w:hAnsi="Times New Roman" w:cs="Times New Roman"/>
          <w:lang w:val="pl-PL"/>
        </w:rPr>
        <w:t>anestetikai (</w:t>
      </w:r>
      <w:r w:rsidRPr="000312AC">
        <w:rPr>
          <w:rFonts w:ascii="Times New Roman" w:hAnsi="Times New Roman" w:cs="Times New Roman"/>
          <w:lang w:val="lt-LT"/>
        </w:rPr>
        <w:t>amidai).</w:t>
      </w:r>
    </w:p>
    <w:p w14:paraId="340C4EBB" w14:textId="77777777"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Vaistai, kuriais gydomi širdies sutrikimai (pvz.: meksiletinas ar prokainamidas).</w:t>
      </w:r>
    </w:p>
    <w:p w14:paraId="57353CAA" w14:textId="77777777"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Tokie vaistai, kaip fluvoksaminas (gydoma depresija).</w:t>
      </w:r>
    </w:p>
    <w:p w14:paraId="306532B4" w14:textId="55BA55C1"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Antibiotikai</w:t>
      </w:r>
      <w:r w:rsidR="007A6988">
        <w:rPr>
          <w:rFonts w:ascii="Times New Roman" w:hAnsi="Times New Roman" w:cs="Times New Roman"/>
          <w:lang w:val="lt-LT"/>
        </w:rPr>
        <w:t xml:space="preserve"> </w:t>
      </w:r>
      <w:r w:rsidRPr="000312AC">
        <w:rPr>
          <w:rFonts w:ascii="Times New Roman" w:hAnsi="Times New Roman" w:cs="Times New Roman"/>
          <w:lang w:val="lt-LT"/>
        </w:rPr>
        <w:t>(pvz., eritromicinas ar itrakonazolas).</w:t>
      </w:r>
    </w:p>
    <w:p w14:paraId="35570147" w14:textId="77777777" w:rsidR="00B26E24" w:rsidRPr="000312AC" w:rsidRDefault="00B26E24" w:rsidP="00311FBA">
      <w:pPr>
        <w:spacing w:after="0" w:line="240" w:lineRule="auto"/>
        <w:rPr>
          <w:rFonts w:ascii="Times New Roman" w:hAnsi="Times New Roman" w:cs="Times New Roman"/>
          <w:lang w:val="lt-LT"/>
        </w:rPr>
      </w:pPr>
    </w:p>
    <w:p w14:paraId="65D8CB1F"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Nors sąveikos būti neturėtų, vartojant Inovox, negalima vartoti kartu kitokių burnos ar gerklės antiseptikų.</w:t>
      </w:r>
    </w:p>
    <w:p w14:paraId="48F5454B" w14:textId="77777777" w:rsidR="00B26E24" w:rsidRPr="000312AC" w:rsidRDefault="00B26E24" w:rsidP="00311FBA">
      <w:pPr>
        <w:spacing w:after="0" w:line="240" w:lineRule="auto"/>
        <w:rPr>
          <w:rFonts w:ascii="Times New Roman" w:hAnsi="Times New Roman" w:cs="Times New Roman"/>
          <w:lang w:val="lt-LT"/>
        </w:rPr>
      </w:pPr>
    </w:p>
    <w:p w14:paraId="047030B5" w14:textId="77777777" w:rsidR="00B26E24" w:rsidRPr="000312AC" w:rsidRDefault="00B26E24" w:rsidP="00311FBA">
      <w:pPr>
        <w:numPr>
          <w:ilvl w:val="12"/>
          <w:numId w:val="0"/>
        </w:numPr>
        <w:spacing w:after="0" w:line="240" w:lineRule="auto"/>
        <w:ind w:right="-2"/>
        <w:rPr>
          <w:rFonts w:ascii="Times New Roman" w:hAnsi="Times New Roman" w:cs="Times New Roman"/>
          <w:b/>
          <w:lang w:val="lt-LT"/>
        </w:rPr>
      </w:pPr>
      <w:r w:rsidRPr="000312AC">
        <w:rPr>
          <w:rFonts w:ascii="Times New Roman" w:hAnsi="Times New Roman" w:cs="Times New Roman"/>
          <w:b/>
          <w:lang w:val="lt-LT"/>
        </w:rPr>
        <w:t>Inovox vartojimas su maistu, gėrimais ir alkoholiu</w:t>
      </w:r>
    </w:p>
    <w:p w14:paraId="5F0936CA" w14:textId="77777777" w:rsidR="00B26E24" w:rsidRPr="000312AC" w:rsidRDefault="00B26E24" w:rsidP="00311FBA">
      <w:pPr>
        <w:numPr>
          <w:ilvl w:val="12"/>
          <w:numId w:val="0"/>
        </w:numPr>
        <w:tabs>
          <w:tab w:val="left" w:pos="1290"/>
        </w:tabs>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Šio vaisto negalima vartoti prieš valgant arba atsigeriant.</w:t>
      </w:r>
    </w:p>
    <w:p w14:paraId="7F87D592" w14:textId="77777777" w:rsidR="00B26E24" w:rsidRPr="000312AC" w:rsidRDefault="00B26E24" w:rsidP="00311FBA">
      <w:pPr>
        <w:numPr>
          <w:ilvl w:val="12"/>
          <w:numId w:val="0"/>
        </w:numPr>
        <w:tabs>
          <w:tab w:val="left" w:pos="1290"/>
        </w:tabs>
        <w:spacing w:after="0" w:line="240" w:lineRule="auto"/>
        <w:ind w:right="-2"/>
        <w:rPr>
          <w:rFonts w:ascii="Times New Roman" w:hAnsi="Times New Roman" w:cs="Times New Roman"/>
          <w:lang w:val="lt-LT"/>
        </w:rPr>
      </w:pPr>
    </w:p>
    <w:p w14:paraId="19193B5A" w14:textId="77777777" w:rsidR="00B26E24" w:rsidRPr="000312AC" w:rsidRDefault="00B26E24" w:rsidP="00311FBA">
      <w:pPr>
        <w:keepNext/>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Nėštumas, žindymo laikotarpis ir vaisingumas</w:t>
      </w:r>
    </w:p>
    <w:p w14:paraId="7806A22A" w14:textId="77777777" w:rsidR="00B26E24" w:rsidRPr="000312AC" w:rsidRDefault="00B26E24" w:rsidP="00311FBA">
      <w:pPr>
        <w:keepNext/>
        <w:numPr>
          <w:ilvl w:val="12"/>
          <w:numId w:val="0"/>
        </w:num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Nėštumas</w:t>
      </w:r>
    </w:p>
    <w:p w14:paraId="3188277C"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nerekomenduojama vartoti nėštumo metu.</w:t>
      </w:r>
    </w:p>
    <w:p w14:paraId="4F5F8E32"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1FDEFF50"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Žindymo laikotarpis</w:t>
      </w:r>
    </w:p>
    <w:p w14:paraId="48F57029"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nerekomenduojama vartoti žindymo laikotarpiu.</w:t>
      </w:r>
    </w:p>
    <w:p w14:paraId="0ADCB568" w14:textId="77777777" w:rsidR="00B26E24" w:rsidRPr="000312AC" w:rsidRDefault="00B26E24" w:rsidP="00311FBA">
      <w:pPr>
        <w:spacing w:after="0" w:line="240" w:lineRule="auto"/>
        <w:rPr>
          <w:rFonts w:ascii="Times New Roman" w:hAnsi="Times New Roman" w:cs="Times New Roman"/>
          <w:lang w:val="lt-LT"/>
        </w:rPr>
      </w:pPr>
    </w:p>
    <w:p w14:paraId="50280875"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Vairavimas ir mechanizmų valdymas</w:t>
      </w:r>
    </w:p>
    <w:p w14:paraId="6F7B6751" w14:textId="204B1088" w:rsidR="00B26E24" w:rsidRDefault="0050117D" w:rsidP="00311FBA">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Vartojamas rekomenduojamomis dozėmis šis</w:t>
      </w:r>
      <w:r w:rsidR="008C2DFD">
        <w:rPr>
          <w:rFonts w:ascii="Times New Roman" w:hAnsi="Times New Roman" w:cs="Times New Roman"/>
          <w:lang w:val="lt-LT"/>
        </w:rPr>
        <w:t xml:space="preserve"> v</w:t>
      </w:r>
      <w:r w:rsidR="00913B3D">
        <w:rPr>
          <w:rFonts w:ascii="Times New Roman" w:hAnsi="Times New Roman" w:cs="Times New Roman"/>
          <w:lang w:val="lt-LT"/>
        </w:rPr>
        <w:t xml:space="preserve">aistas </w:t>
      </w:r>
      <w:r w:rsidR="00913B3D" w:rsidRPr="00913B3D">
        <w:rPr>
          <w:rFonts w:ascii="Times New Roman" w:hAnsi="Times New Roman" w:cs="Times New Roman"/>
          <w:lang w:val="lt-LT"/>
        </w:rPr>
        <w:t>gebėjimo vairuoti ir valdyti mechanizmus neveikia arba veikia nereikšmingai</w:t>
      </w:r>
      <w:r w:rsidR="00913B3D">
        <w:rPr>
          <w:rFonts w:ascii="Times New Roman" w:hAnsi="Times New Roman" w:cs="Times New Roman"/>
          <w:lang w:val="lt-LT"/>
        </w:rPr>
        <w:t>.</w:t>
      </w:r>
    </w:p>
    <w:p w14:paraId="1A59E90D" w14:textId="77777777" w:rsidR="00913B3D" w:rsidRDefault="00913B3D" w:rsidP="00311FBA">
      <w:pPr>
        <w:numPr>
          <w:ilvl w:val="12"/>
          <w:numId w:val="0"/>
        </w:numPr>
        <w:spacing w:after="0" w:line="240" w:lineRule="auto"/>
        <w:rPr>
          <w:rFonts w:ascii="Times New Roman" w:hAnsi="Times New Roman" w:cs="Times New Roman"/>
          <w:lang w:val="lt-LT"/>
        </w:rPr>
      </w:pPr>
    </w:p>
    <w:p w14:paraId="343E32AF" w14:textId="1FAAE476" w:rsidR="001572E9" w:rsidRDefault="001572E9" w:rsidP="00311FBA">
      <w:pPr>
        <w:numPr>
          <w:ilvl w:val="12"/>
          <w:numId w:val="0"/>
        </w:numPr>
        <w:spacing w:after="0" w:line="240" w:lineRule="auto"/>
        <w:rPr>
          <w:rFonts w:ascii="Times New Roman" w:hAnsi="Times New Roman" w:cs="Times New Roman"/>
          <w:b/>
          <w:bCs/>
          <w:lang w:val="lt-LT"/>
        </w:rPr>
      </w:pPr>
      <w:r w:rsidRPr="008E40E8">
        <w:rPr>
          <w:rFonts w:ascii="Times New Roman" w:hAnsi="Times New Roman" w:cs="Times New Roman"/>
          <w:b/>
          <w:bCs/>
          <w:lang w:val="lt-LT"/>
        </w:rPr>
        <w:t>Inovox sudėtyje yra gliukozės ir cukraus (sacharozės)</w:t>
      </w:r>
    </w:p>
    <w:p w14:paraId="7A0B4C72" w14:textId="112E795A" w:rsidR="001572E9" w:rsidRDefault="001572E9" w:rsidP="00311FBA">
      <w:pPr>
        <w:numPr>
          <w:ilvl w:val="12"/>
          <w:numId w:val="0"/>
        </w:numPr>
        <w:spacing w:after="0" w:line="240" w:lineRule="auto"/>
        <w:rPr>
          <w:rFonts w:ascii="Times New Roman" w:hAnsi="Times New Roman" w:cs="Times New Roman"/>
          <w:lang w:val="lt-LT"/>
        </w:rPr>
      </w:pPr>
      <w:r w:rsidRPr="000312AC">
        <w:rPr>
          <w:rFonts w:ascii="Times New Roman" w:hAnsi="Times New Roman" w:cs="Times New Roman"/>
          <w:lang w:val="lt-LT"/>
        </w:rPr>
        <w:t>Vienoje Inovox kietojoje pastilėje yra 1,016 g gliukozės</w:t>
      </w:r>
      <w:r>
        <w:rPr>
          <w:rFonts w:ascii="Times New Roman" w:hAnsi="Times New Roman" w:cs="Times New Roman"/>
          <w:lang w:val="lt-LT"/>
        </w:rPr>
        <w:t xml:space="preserve"> ir </w:t>
      </w:r>
      <w:r w:rsidRPr="000312AC">
        <w:rPr>
          <w:rFonts w:ascii="Times New Roman" w:hAnsi="Times New Roman" w:cs="Times New Roman"/>
          <w:lang w:val="lt-LT"/>
        </w:rPr>
        <w:t>1,495 g cukraus (sacharozės).</w:t>
      </w:r>
    </w:p>
    <w:p w14:paraId="6D2F3C22" w14:textId="77777777" w:rsidR="001572E9" w:rsidRPr="001B51EC" w:rsidRDefault="001572E9" w:rsidP="001572E9">
      <w:pPr>
        <w:numPr>
          <w:ilvl w:val="12"/>
          <w:numId w:val="0"/>
        </w:numPr>
        <w:spacing w:after="0" w:line="240" w:lineRule="auto"/>
        <w:rPr>
          <w:rFonts w:ascii="Times New Roman" w:hAnsi="Times New Roman" w:cs="Times New Roman"/>
          <w:lang w:val="lt-LT"/>
        </w:rPr>
      </w:pPr>
      <w:r w:rsidRPr="001B51EC">
        <w:rPr>
          <w:rFonts w:ascii="Times New Roman" w:hAnsi="Times New Roman" w:cs="Times New Roman"/>
          <w:lang w:val="lt-LT"/>
        </w:rPr>
        <w:t>Būtina atsižvelgti cukriniu diabetu sergantiems pacientams.</w:t>
      </w:r>
    </w:p>
    <w:p w14:paraId="3EF236DB" w14:textId="06653230" w:rsidR="001572E9" w:rsidRDefault="001572E9" w:rsidP="001572E9">
      <w:pPr>
        <w:numPr>
          <w:ilvl w:val="12"/>
          <w:numId w:val="0"/>
        </w:numPr>
        <w:spacing w:after="0" w:line="240" w:lineRule="auto"/>
        <w:rPr>
          <w:rFonts w:ascii="Times New Roman" w:hAnsi="Times New Roman" w:cs="Times New Roman"/>
          <w:lang w:val="lt-LT"/>
        </w:rPr>
      </w:pPr>
      <w:r w:rsidRPr="001B51EC">
        <w:rPr>
          <w:rFonts w:ascii="Times New Roman" w:hAnsi="Times New Roman" w:cs="Times New Roman"/>
          <w:lang w:val="lt-LT"/>
        </w:rPr>
        <w:t>Jeigu gydytojas Jums yra sakęs, kad netoleruojate kokių nors angliavandenių, kreipkitės į jį prieš</w:t>
      </w:r>
      <w:r w:rsidR="006A1AF8">
        <w:rPr>
          <w:rFonts w:ascii="Times New Roman" w:hAnsi="Times New Roman" w:cs="Times New Roman"/>
          <w:lang w:val="lt-LT"/>
        </w:rPr>
        <w:t xml:space="preserve"> </w:t>
      </w:r>
      <w:r w:rsidRPr="001B51EC">
        <w:rPr>
          <w:rFonts w:ascii="Times New Roman" w:hAnsi="Times New Roman" w:cs="Times New Roman"/>
          <w:lang w:val="lt-LT"/>
        </w:rPr>
        <w:t>pradėdami vartoti šį vaistą.</w:t>
      </w:r>
    </w:p>
    <w:p w14:paraId="0005DB84" w14:textId="7BC30841" w:rsidR="001572E9" w:rsidRDefault="001572E9" w:rsidP="001572E9">
      <w:pPr>
        <w:numPr>
          <w:ilvl w:val="12"/>
          <w:numId w:val="0"/>
        </w:numPr>
        <w:spacing w:after="0" w:line="240" w:lineRule="auto"/>
        <w:rPr>
          <w:rFonts w:ascii="Times New Roman" w:hAnsi="Times New Roman" w:cs="Times New Roman"/>
          <w:lang w:val="lt-LT"/>
        </w:rPr>
      </w:pPr>
    </w:p>
    <w:p w14:paraId="04209363" w14:textId="367CE014" w:rsidR="001572E9" w:rsidRPr="008E40E8" w:rsidRDefault="001572E9" w:rsidP="001572E9">
      <w:pPr>
        <w:numPr>
          <w:ilvl w:val="12"/>
          <w:numId w:val="0"/>
        </w:numPr>
        <w:spacing w:after="0" w:line="240" w:lineRule="auto"/>
        <w:rPr>
          <w:rFonts w:ascii="Times New Roman" w:hAnsi="Times New Roman" w:cs="Times New Roman"/>
          <w:b/>
          <w:bCs/>
          <w:lang w:val="lt-LT"/>
        </w:rPr>
      </w:pPr>
      <w:r w:rsidRPr="008E40E8">
        <w:rPr>
          <w:rFonts w:ascii="Times New Roman" w:hAnsi="Times New Roman" w:cs="Times New Roman"/>
          <w:b/>
          <w:bCs/>
          <w:lang w:val="lt-LT"/>
        </w:rPr>
        <w:lastRenderedPageBreak/>
        <w:t>Inovox sudėtyje yra natrio.</w:t>
      </w:r>
    </w:p>
    <w:p w14:paraId="50EB8D7A" w14:textId="166BB272" w:rsidR="001572E9" w:rsidRPr="001B51EC" w:rsidRDefault="001572E9" w:rsidP="001572E9">
      <w:pPr>
        <w:autoSpaceDE w:val="0"/>
        <w:autoSpaceDN w:val="0"/>
        <w:adjustRightInd w:val="0"/>
        <w:spacing w:after="0" w:line="240" w:lineRule="auto"/>
        <w:rPr>
          <w:rFonts w:ascii="Times New Roman" w:hAnsi="Times New Roman" w:cs="Times New Roman"/>
          <w:lang w:val="lt-LT"/>
        </w:rPr>
      </w:pPr>
      <w:r w:rsidRPr="001B51EC">
        <w:rPr>
          <w:rFonts w:ascii="Times New Roman" w:hAnsi="Times New Roman" w:cs="Times New Roman"/>
          <w:lang w:val="lt-LT"/>
        </w:rPr>
        <w:t>Šio vaisto pastilėje yra mažiau kaip 1</w:t>
      </w:r>
      <w:r w:rsidR="00520930">
        <w:rPr>
          <w:rFonts w:ascii="Times New Roman" w:hAnsi="Times New Roman" w:cs="Times New Roman"/>
          <w:lang w:val="lt-LT"/>
        </w:rPr>
        <w:t> </w:t>
      </w:r>
      <w:r w:rsidRPr="001B51EC">
        <w:rPr>
          <w:rFonts w:ascii="Times New Roman" w:hAnsi="Times New Roman" w:cs="Times New Roman"/>
          <w:lang w:val="lt-LT"/>
        </w:rPr>
        <w:t>mmol (23</w:t>
      </w:r>
      <w:r w:rsidR="00520930">
        <w:rPr>
          <w:rFonts w:ascii="Times New Roman" w:hAnsi="Times New Roman" w:cs="Times New Roman"/>
          <w:lang w:val="lt-LT"/>
        </w:rPr>
        <w:t> </w:t>
      </w:r>
      <w:r w:rsidRPr="001B51EC">
        <w:rPr>
          <w:rFonts w:ascii="Times New Roman" w:hAnsi="Times New Roman" w:cs="Times New Roman"/>
          <w:lang w:val="lt-LT"/>
        </w:rPr>
        <w:t>mg) natrio, t.y. jis beveik neturi reikšmės.</w:t>
      </w:r>
    </w:p>
    <w:p w14:paraId="185A0F3D" w14:textId="77777777" w:rsidR="001572E9" w:rsidRPr="008E40E8" w:rsidRDefault="001572E9" w:rsidP="001572E9">
      <w:pPr>
        <w:numPr>
          <w:ilvl w:val="12"/>
          <w:numId w:val="0"/>
        </w:numPr>
        <w:spacing w:after="0" w:line="240" w:lineRule="auto"/>
        <w:rPr>
          <w:rFonts w:ascii="Times New Roman" w:hAnsi="Times New Roman" w:cs="Times New Roman"/>
          <w:b/>
          <w:bCs/>
          <w:lang w:val="lt-LT"/>
        </w:rPr>
      </w:pPr>
    </w:p>
    <w:p w14:paraId="7F4A921F" w14:textId="77777777" w:rsidR="001572E9" w:rsidRPr="000312AC" w:rsidRDefault="001572E9" w:rsidP="001572E9">
      <w:pPr>
        <w:spacing w:after="0" w:line="240" w:lineRule="auto"/>
        <w:rPr>
          <w:rFonts w:ascii="Times New Roman" w:hAnsi="Times New Roman" w:cs="Times New Roman"/>
          <w:highlight w:val="lightGray"/>
          <w:u w:val="single"/>
          <w:lang w:val="lt-LT"/>
        </w:rPr>
      </w:pPr>
      <w:r w:rsidRPr="000312AC">
        <w:rPr>
          <w:rFonts w:ascii="Times New Roman" w:hAnsi="Times New Roman" w:cs="Times New Roman"/>
          <w:highlight w:val="lightGray"/>
          <w:u w:val="single"/>
          <w:lang w:val="lt-LT"/>
        </w:rPr>
        <w:t>Inovox menthol kietosios pastilės</w:t>
      </w:r>
    </w:p>
    <w:p w14:paraId="6AD4A725" w14:textId="77777777" w:rsidR="001572E9" w:rsidRPr="000312AC" w:rsidRDefault="001572E9" w:rsidP="001572E9">
      <w:pPr>
        <w:spacing w:after="0" w:line="240" w:lineRule="auto"/>
        <w:rPr>
          <w:rFonts w:ascii="Times New Roman" w:hAnsi="Times New Roman" w:cs="Times New Roman"/>
          <w:highlight w:val="lightGray"/>
          <w:u w:val="single"/>
          <w:lang w:val="lt-LT"/>
        </w:rPr>
      </w:pPr>
      <w:r w:rsidRPr="000312AC">
        <w:rPr>
          <w:rFonts w:ascii="Times New Roman" w:hAnsi="Times New Roman" w:cs="Times New Roman"/>
          <w:highlight w:val="lightGray"/>
          <w:u w:val="single"/>
          <w:lang w:val="lt-LT"/>
        </w:rPr>
        <w:t>Inovox orange kietosios pastilės</w:t>
      </w:r>
    </w:p>
    <w:p w14:paraId="7B1D2841" w14:textId="77777777" w:rsidR="001572E9" w:rsidRPr="000312AC" w:rsidRDefault="001572E9" w:rsidP="001572E9">
      <w:pPr>
        <w:numPr>
          <w:ilvl w:val="12"/>
          <w:numId w:val="0"/>
        </w:numPr>
        <w:spacing w:after="0" w:line="240" w:lineRule="auto"/>
        <w:rPr>
          <w:rFonts w:ascii="Times New Roman" w:hAnsi="Times New Roman" w:cs="Times New Roman"/>
          <w:lang w:val="lt-LT"/>
        </w:rPr>
      </w:pPr>
      <w:r w:rsidRPr="000312AC">
        <w:rPr>
          <w:rFonts w:ascii="Times New Roman" w:hAnsi="Times New Roman" w:cs="Times New Roman"/>
          <w:highlight w:val="lightGray"/>
          <w:lang w:val="lt-LT"/>
        </w:rPr>
        <w:t>Inovox sudėtyje yra levomentolio terpenų. Pernelyg didelės terpenų dozės yra siejamos su nervų sistemos komplikacijomis (pvz., traukuliais vaikams).</w:t>
      </w:r>
    </w:p>
    <w:p w14:paraId="289E4285" w14:textId="77777777" w:rsidR="001572E9" w:rsidRPr="000312AC" w:rsidRDefault="001572E9" w:rsidP="001572E9">
      <w:pPr>
        <w:numPr>
          <w:ilvl w:val="12"/>
          <w:numId w:val="0"/>
        </w:numPr>
        <w:spacing w:after="0" w:line="240" w:lineRule="auto"/>
        <w:rPr>
          <w:rFonts w:ascii="Times New Roman" w:hAnsi="Times New Roman" w:cs="Times New Roman"/>
          <w:lang w:val="lt-LT"/>
        </w:rPr>
      </w:pPr>
    </w:p>
    <w:p w14:paraId="5A6ABA5D" w14:textId="77777777" w:rsidR="001572E9" w:rsidRPr="000312AC" w:rsidRDefault="001572E9" w:rsidP="001572E9">
      <w:pPr>
        <w:spacing w:after="0" w:line="240" w:lineRule="auto"/>
        <w:rPr>
          <w:rFonts w:ascii="Times New Roman" w:hAnsi="Times New Roman" w:cs="Times New Roman"/>
          <w:highlight w:val="lightGray"/>
          <w:u w:val="single"/>
          <w:lang w:val="lt-LT"/>
        </w:rPr>
      </w:pPr>
      <w:r w:rsidRPr="000312AC">
        <w:rPr>
          <w:rFonts w:ascii="Times New Roman" w:hAnsi="Times New Roman" w:cs="Times New Roman"/>
          <w:highlight w:val="lightGray"/>
          <w:u w:val="single"/>
          <w:lang w:val="lt-LT"/>
        </w:rPr>
        <w:t>Inovox orange kietosios pastilės</w:t>
      </w:r>
    </w:p>
    <w:p w14:paraId="4B7C57A7" w14:textId="4F4874DA" w:rsidR="001572E9" w:rsidRPr="000312AC" w:rsidRDefault="001572E9" w:rsidP="001572E9">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Saulėlydžio geltonasis ir košenilis raudonasis yra dažai, kurie gali sukelti alergin</w:t>
      </w:r>
      <w:r w:rsidR="006A1AF8">
        <w:rPr>
          <w:rFonts w:ascii="Times New Roman" w:hAnsi="Times New Roman" w:cs="Times New Roman"/>
          <w:highlight w:val="lightGray"/>
          <w:lang w:val="lt-LT"/>
        </w:rPr>
        <w:t>ių</w:t>
      </w:r>
      <w:r w:rsidRPr="000312AC">
        <w:rPr>
          <w:rFonts w:ascii="Times New Roman" w:hAnsi="Times New Roman" w:cs="Times New Roman"/>
          <w:highlight w:val="lightGray"/>
          <w:lang w:val="lt-LT"/>
        </w:rPr>
        <w:t xml:space="preserve"> reakcij</w:t>
      </w:r>
      <w:r w:rsidR="006A1AF8">
        <w:rPr>
          <w:rFonts w:ascii="Times New Roman" w:hAnsi="Times New Roman" w:cs="Times New Roman"/>
          <w:highlight w:val="lightGray"/>
          <w:lang w:val="lt-LT"/>
        </w:rPr>
        <w:t>ų</w:t>
      </w:r>
      <w:r w:rsidRPr="000312AC">
        <w:rPr>
          <w:rFonts w:ascii="Times New Roman" w:hAnsi="Times New Roman" w:cs="Times New Roman"/>
          <w:highlight w:val="lightGray"/>
          <w:lang w:val="lt-LT"/>
        </w:rPr>
        <w:t>.</w:t>
      </w:r>
    </w:p>
    <w:p w14:paraId="7C3B81A6" w14:textId="77777777" w:rsidR="001572E9" w:rsidRPr="000312AC" w:rsidRDefault="001572E9" w:rsidP="001572E9">
      <w:pPr>
        <w:autoSpaceDE w:val="0"/>
        <w:autoSpaceDN w:val="0"/>
        <w:adjustRightInd w:val="0"/>
        <w:spacing w:after="0" w:line="240" w:lineRule="auto"/>
        <w:rPr>
          <w:rFonts w:ascii="Times New Roman" w:hAnsi="Times New Roman" w:cs="Times New Roman"/>
          <w:lang w:val="lt-LT"/>
        </w:rPr>
      </w:pPr>
    </w:p>
    <w:p w14:paraId="11E9B14C" w14:textId="77777777" w:rsidR="001572E9" w:rsidRPr="000312AC" w:rsidRDefault="001572E9" w:rsidP="001572E9">
      <w:pPr>
        <w:spacing w:after="0" w:line="240" w:lineRule="auto"/>
        <w:rPr>
          <w:rFonts w:ascii="Times New Roman" w:hAnsi="Times New Roman" w:cs="Times New Roman"/>
          <w:u w:val="single"/>
          <w:lang w:val="lt-LT"/>
        </w:rPr>
      </w:pPr>
      <w:r w:rsidRPr="000312AC">
        <w:rPr>
          <w:rFonts w:ascii="Times New Roman" w:hAnsi="Times New Roman" w:cs="Times New Roman"/>
          <w:highlight w:val="lightGray"/>
          <w:u w:val="single"/>
          <w:lang w:val="lt-LT"/>
        </w:rPr>
        <w:t>Inovox honey lemon kietosios pastilės</w:t>
      </w:r>
    </w:p>
    <w:p w14:paraId="4D436AFA" w14:textId="088E70E8" w:rsidR="001572E9" w:rsidRPr="000312AC" w:rsidRDefault="001572E9" w:rsidP="001572E9">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Saulėlydžio geltonasis yra dažai, kurie gali sukelti alergin</w:t>
      </w:r>
      <w:r w:rsidR="006A1AF8">
        <w:rPr>
          <w:rFonts w:ascii="Times New Roman" w:hAnsi="Times New Roman" w:cs="Times New Roman"/>
          <w:highlight w:val="lightGray"/>
          <w:lang w:val="lt-LT"/>
        </w:rPr>
        <w:t>ių</w:t>
      </w:r>
      <w:r w:rsidRPr="000312AC">
        <w:rPr>
          <w:rFonts w:ascii="Times New Roman" w:hAnsi="Times New Roman" w:cs="Times New Roman"/>
          <w:highlight w:val="lightGray"/>
          <w:lang w:val="lt-LT"/>
        </w:rPr>
        <w:t xml:space="preserve"> reakcij</w:t>
      </w:r>
      <w:r w:rsidR="006A1AF8">
        <w:rPr>
          <w:rFonts w:ascii="Times New Roman" w:hAnsi="Times New Roman" w:cs="Times New Roman"/>
          <w:highlight w:val="lightGray"/>
          <w:lang w:val="lt-LT"/>
        </w:rPr>
        <w:t>ų</w:t>
      </w:r>
      <w:r w:rsidRPr="000312AC">
        <w:rPr>
          <w:rFonts w:ascii="Times New Roman" w:hAnsi="Times New Roman" w:cs="Times New Roman"/>
          <w:highlight w:val="lightGray"/>
          <w:lang w:val="lt-LT"/>
        </w:rPr>
        <w:t>.</w:t>
      </w:r>
    </w:p>
    <w:p w14:paraId="6C377A05"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27510BBA" w14:textId="77777777" w:rsidR="00B26E24" w:rsidRPr="000312AC" w:rsidRDefault="00B26E24" w:rsidP="0027629C">
      <w:pPr>
        <w:numPr>
          <w:ilvl w:val="12"/>
          <w:numId w:val="0"/>
        </w:numPr>
        <w:spacing w:after="0" w:line="240" w:lineRule="auto"/>
        <w:ind w:left="567" w:hanging="567"/>
        <w:outlineLvl w:val="0"/>
        <w:rPr>
          <w:rFonts w:ascii="Times New Roman" w:hAnsi="Times New Roman" w:cs="Times New Roman"/>
          <w:b/>
          <w:caps/>
          <w:lang w:val="lt-LT"/>
        </w:rPr>
      </w:pPr>
      <w:r w:rsidRPr="000312AC">
        <w:rPr>
          <w:rFonts w:ascii="Times New Roman" w:hAnsi="Times New Roman" w:cs="Times New Roman"/>
          <w:b/>
          <w:lang w:val="lt-LT"/>
        </w:rPr>
        <w:t>3.</w:t>
      </w:r>
      <w:r w:rsidRPr="000312AC">
        <w:rPr>
          <w:rFonts w:ascii="Times New Roman" w:hAnsi="Times New Roman" w:cs="Times New Roman"/>
          <w:b/>
          <w:lang w:val="lt-LT"/>
        </w:rPr>
        <w:tab/>
        <w:t>Kaip vartoti Inovox</w:t>
      </w:r>
    </w:p>
    <w:p w14:paraId="6B3BA66D" w14:textId="77777777" w:rsidR="00B26E24" w:rsidRPr="000312AC" w:rsidRDefault="00B26E24" w:rsidP="00311FBA">
      <w:pPr>
        <w:spacing w:after="0" w:line="240" w:lineRule="auto"/>
        <w:ind w:left="567" w:hanging="567"/>
        <w:rPr>
          <w:rFonts w:ascii="Times New Roman" w:hAnsi="Times New Roman" w:cs="Times New Roman"/>
          <w:lang w:val="lt-LT"/>
        </w:rPr>
      </w:pPr>
    </w:p>
    <w:p w14:paraId="6A6C84DA" w14:textId="3C915E5B"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Visada vartokite šį vaistą tiksliai kaip aprašyta šiame lapelyje arba kaip nurodė Jūsų gydytojas ar vaistininkas. Jeigu abejojate, kreipkitės į gydytoją arba vaistininką.</w:t>
      </w:r>
    </w:p>
    <w:p w14:paraId="603196B4" w14:textId="77777777" w:rsidR="00B26E24" w:rsidRPr="000312AC" w:rsidRDefault="00B26E24" w:rsidP="00311FBA">
      <w:pPr>
        <w:spacing w:after="0" w:line="240" w:lineRule="auto"/>
        <w:rPr>
          <w:rFonts w:ascii="Times New Roman" w:hAnsi="Times New Roman" w:cs="Times New Roman"/>
          <w:lang w:val="lt-LT"/>
        </w:rPr>
      </w:pPr>
    </w:p>
    <w:p w14:paraId="696F6CB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Rekomenduojama dozė yra nurodyta toliau šiame lapelyje.</w:t>
      </w:r>
    </w:p>
    <w:p w14:paraId="72AB06A4" w14:textId="77777777" w:rsidR="00B26E24" w:rsidRPr="000312AC" w:rsidRDefault="00B26E24" w:rsidP="00311FBA">
      <w:pPr>
        <w:spacing w:after="0" w:line="240" w:lineRule="auto"/>
        <w:rPr>
          <w:rFonts w:ascii="Times New Roman" w:hAnsi="Times New Roman" w:cs="Times New Roman"/>
          <w:lang w:val="lt-LT"/>
        </w:rPr>
      </w:pPr>
    </w:p>
    <w:p w14:paraId="262AB113" w14:textId="7389E154" w:rsidR="00B26E24" w:rsidRPr="00695496" w:rsidRDefault="00B26E24" w:rsidP="00BC6481">
      <w:pPr>
        <w:spacing w:after="0" w:line="240" w:lineRule="auto"/>
        <w:contextualSpacing/>
        <w:rPr>
          <w:rFonts w:ascii="Times New Roman" w:hAnsi="Times New Roman" w:cs="Times New Roman"/>
          <w:lang w:val="lt-LT"/>
        </w:rPr>
      </w:pPr>
      <w:r w:rsidRPr="000312AC">
        <w:rPr>
          <w:rFonts w:ascii="Times New Roman" w:hAnsi="Times New Roman" w:cs="Times New Roman"/>
          <w:u w:val="single"/>
          <w:lang w:val="lt-LT"/>
        </w:rPr>
        <w:t>Suaugusiesiems ir vyresniems kaip 12 metų paaugliams</w:t>
      </w:r>
      <w:r w:rsidRPr="000312AC">
        <w:rPr>
          <w:rFonts w:ascii="Times New Roman" w:hAnsi="Times New Roman" w:cs="Times New Roman"/>
          <w:lang w:val="lt-LT"/>
        </w:rPr>
        <w:t>: lėtai sučiulpkite po vieną kietąją pastilę kas 2 ar 3 valandas, laikydami ją burnoje, bet ne daugiau kaip 8 kietąsias pastiles per parą</w:t>
      </w:r>
      <w:r w:rsidR="003B24B5">
        <w:rPr>
          <w:rFonts w:ascii="Times New Roman" w:hAnsi="Times New Roman" w:cs="Times New Roman"/>
          <w:lang w:val="lt-LT"/>
        </w:rPr>
        <w:t xml:space="preserve"> suaugusie</w:t>
      </w:r>
      <w:r w:rsidR="00E43E05">
        <w:rPr>
          <w:rFonts w:ascii="Times New Roman" w:hAnsi="Times New Roman" w:cs="Times New Roman"/>
          <w:lang w:val="lt-LT"/>
        </w:rPr>
        <w:t>sie</w:t>
      </w:r>
      <w:r w:rsidR="003B24B5">
        <w:rPr>
          <w:rFonts w:ascii="Times New Roman" w:hAnsi="Times New Roman" w:cs="Times New Roman"/>
          <w:lang w:val="lt-LT"/>
        </w:rPr>
        <w:t>ms</w:t>
      </w:r>
      <w:r w:rsidRPr="000312AC">
        <w:rPr>
          <w:rFonts w:ascii="Times New Roman" w:hAnsi="Times New Roman" w:cs="Times New Roman"/>
          <w:lang w:val="lt-LT"/>
        </w:rPr>
        <w:t xml:space="preserve"> (paaugliams – ne daugiau kaip 4 pastiles). </w:t>
      </w:r>
    </w:p>
    <w:p w14:paraId="4ED7E42B" w14:textId="77777777" w:rsidR="00B26E24" w:rsidRPr="00695496" w:rsidRDefault="00B26E24" w:rsidP="0027629C">
      <w:pPr>
        <w:spacing w:after="0" w:line="240" w:lineRule="auto"/>
        <w:contextualSpacing/>
        <w:rPr>
          <w:rFonts w:ascii="Times New Roman" w:hAnsi="Times New Roman" w:cs="Times New Roman"/>
          <w:lang w:val="lt-LT"/>
        </w:rPr>
      </w:pPr>
    </w:p>
    <w:p w14:paraId="4B591D49"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Nelaikykite pastilės už skruosto.</w:t>
      </w:r>
    </w:p>
    <w:p w14:paraId="34C5674A" w14:textId="35F69520" w:rsidR="00B26E24" w:rsidRDefault="00B26E24" w:rsidP="00311FBA">
      <w:pPr>
        <w:spacing w:after="0" w:line="240" w:lineRule="auto"/>
        <w:rPr>
          <w:rFonts w:ascii="Times New Roman" w:hAnsi="Times New Roman" w:cs="Times New Roman"/>
          <w:lang w:val="lt-LT"/>
        </w:rPr>
      </w:pPr>
    </w:p>
    <w:p w14:paraId="4FC3CE42" w14:textId="2488D390" w:rsidR="00CF6DB2" w:rsidRDefault="00076251" w:rsidP="00311FBA">
      <w:pPr>
        <w:spacing w:after="0" w:line="240" w:lineRule="auto"/>
        <w:rPr>
          <w:rFonts w:ascii="Times New Roman" w:hAnsi="Times New Roman" w:cs="Times New Roman"/>
          <w:lang w:val="lt-LT"/>
        </w:rPr>
      </w:pPr>
      <w:r>
        <w:rPr>
          <w:rFonts w:ascii="Times New Roman" w:hAnsi="Times New Roman" w:cs="Times New Roman"/>
          <w:lang w:val="lt-LT"/>
        </w:rPr>
        <w:t xml:space="preserve">Jei po 2 dienų </w:t>
      </w:r>
      <w:r w:rsidR="001D3C12">
        <w:rPr>
          <w:rFonts w:ascii="Times New Roman" w:hAnsi="Times New Roman" w:cs="Times New Roman"/>
          <w:lang w:val="lt-LT"/>
        </w:rPr>
        <w:t xml:space="preserve">nesijaučiate geriau arba jaučiatės blogiau, turite pasitrati su </w:t>
      </w:r>
      <w:r w:rsidR="005E1C4B">
        <w:rPr>
          <w:rFonts w:ascii="Times New Roman" w:hAnsi="Times New Roman" w:cs="Times New Roman"/>
          <w:lang w:val="lt-LT"/>
        </w:rPr>
        <w:t xml:space="preserve">gydytoju. </w:t>
      </w:r>
    </w:p>
    <w:p w14:paraId="160CDEC2" w14:textId="33C9D7B2" w:rsidR="00F067A5" w:rsidRDefault="00B174C0"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Šio vaisto nerekomenduojama vartoti ilgiau kaip 5 paras, nes tai gali sutrikdyti gerklės natūralios mikrofloros pusiausvyrą.</w:t>
      </w:r>
    </w:p>
    <w:p w14:paraId="48269729" w14:textId="77777777" w:rsidR="00F067A5" w:rsidRDefault="00F067A5" w:rsidP="00311FBA">
      <w:pPr>
        <w:spacing w:after="0" w:line="240" w:lineRule="auto"/>
        <w:rPr>
          <w:rFonts w:ascii="Times New Roman" w:hAnsi="Times New Roman" w:cs="Times New Roman"/>
          <w:lang w:val="lt-LT"/>
        </w:rPr>
      </w:pPr>
    </w:p>
    <w:p w14:paraId="14185FB2" w14:textId="64025292"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b/>
          <w:lang w:val="lt-LT"/>
        </w:rPr>
        <w:t>Vartojimas vaikams ir paaugliams</w:t>
      </w:r>
    </w:p>
    <w:p w14:paraId="061BF307"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negalima vartoti jaunesniems kaip 12 metų vaikams.</w:t>
      </w:r>
    </w:p>
    <w:p w14:paraId="79471254" w14:textId="77777777" w:rsidR="00B26E24" w:rsidRPr="000312AC" w:rsidRDefault="00B26E24" w:rsidP="00311FBA">
      <w:pPr>
        <w:spacing w:after="0" w:line="240" w:lineRule="auto"/>
        <w:rPr>
          <w:rFonts w:ascii="Times New Roman" w:hAnsi="Times New Roman" w:cs="Times New Roman"/>
          <w:lang w:val="lt-LT"/>
        </w:rPr>
      </w:pPr>
    </w:p>
    <w:p w14:paraId="369728F6" w14:textId="61649703" w:rsidR="00B26E24" w:rsidRPr="000312AC" w:rsidRDefault="00B26E24" w:rsidP="00311FBA">
      <w:pPr>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Ką daryti pavartojus per didelę Inovox dozę</w:t>
      </w:r>
    </w:p>
    <w:p w14:paraId="600B365D"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Reiškiniai, kurie gali pasireikšti neteisingai vartojant vaistą arba vaisto perdozavimo atveju: pernelyg stipri viršutinės virškinimo trakto dalies ir viršutinių kvėpavimo takų anestezija, nemiga, neramumas, susijaudinimas, kvėpavimo slopinimas.</w:t>
      </w:r>
      <w:r w:rsidRPr="00695496" w:rsidDel="00511B41">
        <w:rPr>
          <w:rFonts w:ascii="Times New Roman" w:hAnsi="Times New Roman" w:cs="Times New Roman"/>
          <w:lang w:val="lt-LT"/>
        </w:rPr>
        <w:t xml:space="preserve"> </w:t>
      </w:r>
      <w:r w:rsidRPr="000312AC">
        <w:rPr>
          <w:rFonts w:ascii="Times New Roman" w:hAnsi="Times New Roman" w:cs="Times New Roman"/>
          <w:lang w:val="lt-LT"/>
        </w:rPr>
        <w:t>Be to, dėl sutrikimo, kuris vadinamas methemoglobinemija, gali pasireikšti dusulys, galvos skausmas, nuovargis, fizinio krūvio netoleravimas, svaigulys ir sąmonės pritemimas. Nedelsdami kreipkitės į gydytoją</w:t>
      </w:r>
      <w:r w:rsidRPr="00695496">
        <w:rPr>
          <w:rFonts w:ascii="Times New Roman" w:hAnsi="Times New Roman" w:cs="Times New Roman"/>
          <w:lang w:val="lt-LT"/>
        </w:rPr>
        <w:t xml:space="preserve"> arba toksikologijos informacijos tarnybą ir nurodykite, kokio vaisto ir kiek suvartojote.</w:t>
      </w:r>
    </w:p>
    <w:p w14:paraId="0F48E7B6" w14:textId="77777777" w:rsidR="00B26E24" w:rsidRPr="000312AC" w:rsidRDefault="00B26E24" w:rsidP="00311FBA">
      <w:pPr>
        <w:spacing w:after="0" w:line="240" w:lineRule="auto"/>
        <w:rPr>
          <w:rFonts w:ascii="Times New Roman" w:hAnsi="Times New Roman" w:cs="Times New Roman"/>
          <w:lang w:val="lt-LT"/>
        </w:rPr>
      </w:pPr>
    </w:p>
    <w:p w14:paraId="7AEDF66C"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Jeigu kiltų daugiau klausimų dėl šio vaisto vartojimo, kreipkitės į gydytoją, vaistininką arba slaugytoją.</w:t>
      </w:r>
    </w:p>
    <w:p w14:paraId="16138E1D"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73FB233"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31A402D4" w14:textId="77777777" w:rsidR="00B26E24" w:rsidRPr="000312AC" w:rsidRDefault="00B26E24" w:rsidP="0027629C">
      <w:pPr>
        <w:numPr>
          <w:ilvl w:val="12"/>
          <w:numId w:val="0"/>
        </w:numPr>
        <w:spacing w:after="0" w:line="240" w:lineRule="auto"/>
        <w:ind w:left="567" w:hanging="567"/>
        <w:outlineLvl w:val="0"/>
        <w:rPr>
          <w:rFonts w:ascii="Times New Roman" w:eastAsia="Times New Roman" w:hAnsi="Times New Roman" w:cs="Times New Roman"/>
          <w:b/>
          <w:caps/>
          <w:szCs w:val="24"/>
          <w:lang w:val="lt-LT"/>
        </w:rPr>
      </w:pPr>
      <w:r w:rsidRPr="000312AC">
        <w:rPr>
          <w:rFonts w:ascii="Times New Roman" w:hAnsi="Times New Roman" w:cs="Times New Roman"/>
          <w:b/>
          <w:caps/>
          <w:lang w:val="lt-LT"/>
        </w:rPr>
        <w:t>4.</w:t>
      </w:r>
      <w:r w:rsidRPr="000312AC">
        <w:rPr>
          <w:rFonts w:ascii="Times New Roman" w:hAnsi="Times New Roman" w:cs="Times New Roman"/>
          <w:b/>
          <w:caps/>
          <w:lang w:val="lt-LT"/>
        </w:rPr>
        <w:tab/>
      </w:r>
      <w:r w:rsidRPr="000312AC">
        <w:rPr>
          <w:rFonts w:ascii="Times New Roman" w:hAnsi="Times New Roman" w:cs="Times New Roman"/>
          <w:b/>
          <w:lang w:val="lt-LT"/>
        </w:rPr>
        <w:t>Galimas šalutinis poveikis</w:t>
      </w:r>
    </w:p>
    <w:p w14:paraId="7C0D509C" w14:textId="77777777" w:rsidR="00B26E24" w:rsidRPr="000312AC" w:rsidRDefault="00B26E24" w:rsidP="00311FBA">
      <w:pPr>
        <w:spacing w:after="0" w:line="240" w:lineRule="auto"/>
        <w:ind w:left="567" w:hanging="567"/>
        <w:rPr>
          <w:rFonts w:ascii="Times New Roman" w:hAnsi="Times New Roman" w:cs="Times New Roman"/>
          <w:lang w:val="lt-LT"/>
        </w:rPr>
      </w:pPr>
    </w:p>
    <w:p w14:paraId="25DA6975"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Šis vaistas, kaip ir visi kiti, gali sukelti šalutinį poveikį, nors jis pasireiškia ne visiems žmonėms.</w:t>
      </w:r>
    </w:p>
    <w:p w14:paraId="470C7FDA" w14:textId="77777777" w:rsidR="00B26E24" w:rsidRPr="000312AC" w:rsidRDefault="00B26E24" w:rsidP="00311FBA">
      <w:pPr>
        <w:spacing w:after="0" w:line="240" w:lineRule="auto"/>
        <w:ind w:left="567" w:hanging="567"/>
        <w:rPr>
          <w:rFonts w:ascii="Times New Roman" w:hAnsi="Times New Roman" w:cs="Times New Roman"/>
          <w:lang w:val="lt-LT"/>
        </w:rPr>
      </w:pPr>
    </w:p>
    <w:p w14:paraId="45919993"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Vaisto vartojimo laikotarpiu buvo pranešta apie toliau išvardytas su šio vaisto sudėtyje esančių veikliųjų medžiagų deriniu susijusias nepageidaujamas reakcijas.</w:t>
      </w:r>
    </w:p>
    <w:p w14:paraId="7DBD6BE6" w14:textId="77777777" w:rsidR="00B26E24" w:rsidRPr="000312AC" w:rsidRDefault="00B26E24" w:rsidP="00311FBA">
      <w:pPr>
        <w:spacing w:after="0" w:line="240" w:lineRule="auto"/>
        <w:ind w:left="567" w:hanging="567"/>
        <w:rPr>
          <w:rFonts w:ascii="Times New Roman" w:hAnsi="Times New Roman" w:cs="Times New Roman"/>
          <w:lang w:val="lt-LT"/>
        </w:rPr>
      </w:pPr>
    </w:p>
    <w:p w14:paraId="66E14C0A" w14:textId="77777777" w:rsidR="00B26E24" w:rsidRPr="00DB1043" w:rsidRDefault="00B26E24" w:rsidP="00311FBA">
      <w:pPr>
        <w:spacing w:after="0" w:line="240" w:lineRule="auto"/>
        <w:rPr>
          <w:rFonts w:ascii="Times New Roman" w:hAnsi="Times New Roman" w:cs="Times New Roman"/>
          <w:lang w:val="lt-LT"/>
        </w:rPr>
      </w:pPr>
      <w:r w:rsidRPr="00DB1043">
        <w:rPr>
          <w:rFonts w:ascii="Times New Roman" w:hAnsi="Times New Roman" w:cs="Times New Roman"/>
          <w:lang w:val="lt-LT"/>
        </w:rPr>
        <w:t>Turite nutraukti Inovox vartojimą ir nedelsdami kreiptis į gydytoją, jeigu atsirado angioneurozinės edemos simptomų, pavyzdžiui:</w:t>
      </w:r>
    </w:p>
    <w:p w14:paraId="6C2F14A4" w14:textId="77777777" w:rsidR="00B26E24" w:rsidRPr="000312AC" w:rsidRDefault="00B26E24" w:rsidP="0027629C">
      <w:pPr>
        <w:numPr>
          <w:ilvl w:val="0"/>
          <w:numId w:val="2"/>
        </w:numPr>
        <w:spacing w:after="0" w:line="240" w:lineRule="auto"/>
        <w:ind w:left="567" w:hanging="567"/>
        <w:rPr>
          <w:rFonts w:ascii="Times New Roman" w:eastAsia="Times New Roman" w:hAnsi="Times New Roman" w:cs="Times New Roman"/>
          <w:szCs w:val="24"/>
          <w:lang w:val="lt-LT"/>
        </w:rPr>
      </w:pPr>
      <w:r w:rsidRPr="00DB1043">
        <w:rPr>
          <w:rFonts w:ascii="Times New Roman" w:hAnsi="Times New Roman" w:cs="Times New Roman"/>
          <w:lang w:val="lt-LT"/>
        </w:rPr>
        <w:t>veido</w:t>
      </w:r>
      <w:r w:rsidRPr="000312AC">
        <w:rPr>
          <w:rFonts w:ascii="Times New Roman" w:hAnsi="Times New Roman" w:cs="Times New Roman"/>
          <w:lang w:val="lt-LT"/>
        </w:rPr>
        <w:t xml:space="preserve">, </w:t>
      </w:r>
      <w:r w:rsidRPr="000312AC">
        <w:rPr>
          <w:rFonts w:ascii="Times New Roman" w:hAnsi="Times New Roman" w:cs="Times New Roman"/>
        </w:rPr>
        <w:t>liežuvio ar gerklės patinimas;</w:t>
      </w:r>
    </w:p>
    <w:p w14:paraId="6537BED4" w14:textId="77777777" w:rsidR="00B26E24" w:rsidRPr="000312AC" w:rsidRDefault="00B26E24" w:rsidP="0027629C">
      <w:pPr>
        <w:numPr>
          <w:ilvl w:val="0"/>
          <w:numId w:val="2"/>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rijimo pasunkėjimas;</w:t>
      </w:r>
    </w:p>
    <w:p w14:paraId="26A0B08C" w14:textId="77777777" w:rsidR="00B26E24" w:rsidRPr="000312AC" w:rsidRDefault="00B26E24" w:rsidP="0027629C">
      <w:pPr>
        <w:numPr>
          <w:ilvl w:val="0"/>
          <w:numId w:val="2"/>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lastRenderedPageBreak/>
        <w:t>dilgėlinė ir kvėpavimo pasunkėjimas.</w:t>
      </w:r>
    </w:p>
    <w:p w14:paraId="7DA1A30D" w14:textId="77777777" w:rsidR="00B26E24" w:rsidRPr="000312AC" w:rsidRDefault="00B26E24" w:rsidP="00311FBA">
      <w:pPr>
        <w:spacing w:after="0" w:line="240" w:lineRule="auto"/>
        <w:ind w:left="567" w:hanging="567"/>
        <w:rPr>
          <w:rFonts w:ascii="Times New Roman" w:hAnsi="Times New Roman" w:cs="Times New Roman"/>
          <w:lang w:val="lt-LT"/>
        </w:rPr>
      </w:pPr>
    </w:p>
    <w:p w14:paraId="3F1D6B96" w14:textId="4AC9FBCF"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Reti (gali pasireikšti </w:t>
      </w:r>
      <w:r w:rsidR="001D6CDB" w:rsidRPr="001D6CDB">
        <w:rPr>
          <w:rFonts w:ascii="Times New Roman" w:hAnsi="Times New Roman" w:cs="Times New Roman"/>
          <w:lang w:val="lt-LT"/>
        </w:rPr>
        <w:t>rečiau kaip 1 iš 1</w:t>
      </w:r>
      <w:r w:rsidR="00F10951">
        <w:rPr>
          <w:rFonts w:ascii="Times New Roman" w:hAnsi="Times New Roman" w:cs="Times New Roman"/>
          <w:lang w:val="lt-LT"/>
        </w:rPr>
        <w:t> </w:t>
      </w:r>
      <w:r w:rsidR="001D6CDB" w:rsidRPr="001D6CDB">
        <w:rPr>
          <w:rFonts w:ascii="Times New Roman" w:hAnsi="Times New Roman" w:cs="Times New Roman"/>
          <w:lang w:val="lt-LT"/>
        </w:rPr>
        <w:t>000 asmenų</w:t>
      </w:r>
      <w:r w:rsidRPr="000312AC">
        <w:rPr>
          <w:rFonts w:ascii="Times New Roman" w:hAnsi="Times New Roman" w:cs="Times New Roman"/>
          <w:lang w:val="lt-LT"/>
        </w:rPr>
        <w:t>): padidėjusio jautrumo reakcijos (deginimo pojūtis, niežėjimas), angioneurozinė edem</w:t>
      </w:r>
      <w:r w:rsidRPr="00BC6481">
        <w:rPr>
          <w:rFonts w:ascii="Times New Roman" w:hAnsi="Times New Roman" w:cs="Times New Roman"/>
          <w:lang w:val="lt-LT"/>
        </w:rPr>
        <w:t xml:space="preserve">a, aštraus gerklės </w:t>
      </w:r>
      <w:r w:rsidR="00F10951" w:rsidRPr="00BC6481">
        <w:rPr>
          <w:rFonts w:ascii="Times New Roman" w:hAnsi="Times New Roman" w:cs="Times New Roman"/>
          <w:lang w:val="lt-LT"/>
        </w:rPr>
        <w:t>skausm</w:t>
      </w:r>
      <w:r w:rsidR="00F10951">
        <w:rPr>
          <w:rFonts w:ascii="Times New Roman" w:hAnsi="Times New Roman" w:cs="Times New Roman"/>
          <w:lang w:val="lt-LT"/>
        </w:rPr>
        <w:t>as</w:t>
      </w:r>
      <w:r w:rsidR="00F10951" w:rsidRPr="00BC6481">
        <w:rPr>
          <w:rFonts w:ascii="Times New Roman" w:hAnsi="Times New Roman" w:cs="Times New Roman"/>
          <w:lang w:val="lt-LT"/>
        </w:rPr>
        <w:t xml:space="preserve"> </w:t>
      </w:r>
      <w:r w:rsidRPr="00BC6481">
        <w:rPr>
          <w:rFonts w:ascii="Times New Roman" w:hAnsi="Times New Roman" w:cs="Times New Roman"/>
          <w:lang w:val="lt-LT"/>
        </w:rPr>
        <w:t xml:space="preserve">ir nemalonaus skonio </w:t>
      </w:r>
      <w:r w:rsidR="00F10951">
        <w:rPr>
          <w:rFonts w:ascii="Times New Roman" w:hAnsi="Times New Roman" w:cs="Times New Roman"/>
          <w:lang w:val="lt-LT"/>
        </w:rPr>
        <w:t>pojūtis</w:t>
      </w:r>
      <w:r w:rsidRPr="00BC6481">
        <w:rPr>
          <w:rFonts w:ascii="Times New Roman" w:hAnsi="Times New Roman" w:cs="Times New Roman"/>
          <w:lang w:val="lt-LT"/>
        </w:rPr>
        <w:t>.</w:t>
      </w:r>
    </w:p>
    <w:p w14:paraId="66B51FEC" w14:textId="77777777" w:rsidR="00B26E24" w:rsidRPr="000312AC" w:rsidRDefault="00B26E24" w:rsidP="00311FBA">
      <w:pPr>
        <w:spacing w:after="0" w:line="240" w:lineRule="auto"/>
        <w:ind w:left="567" w:hanging="567"/>
        <w:rPr>
          <w:rFonts w:ascii="Times New Roman" w:hAnsi="Times New Roman" w:cs="Times New Roman"/>
          <w:lang w:val="lt-LT"/>
        </w:rPr>
      </w:pPr>
    </w:p>
    <w:p w14:paraId="4D96970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Jeigu pasireiškė šalutinis poveikis, įskaitant šiame lapelyje nenurodytą, pasakykite gydytojui, vaistininkui arba slaugytojui.</w:t>
      </w:r>
    </w:p>
    <w:p w14:paraId="252D79EF" w14:textId="77777777" w:rsidR="00B26E24" w:rsidRPr="000312AC" w:rsidRDefault="00B26E24" w:rsidP="00311FBA">
      <w:pPr>
        <w:spacing w:after="0" w:line="240" w:lineRule="auto"/>
        <w:rPr>
          <w:rFonts w:ascii="Times New Roman" w:hAnsi="Times New Roman" w:cs="Times New Roman"/>
          <w:lang w:val="lt-LT"/>
        </w:rPr>
      </w:pPr>
    </w:p>
    <w:p w14:paraId="5CAB7FBE"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b/>
          <w:lang w:val="lt-LT"/>
        </w:rPr>
        <w:t>Pranešimas apie šalutinį poveikį</w:t>
      </w:r>
    </w:p>
    <w:p w14:paraId="3A508586" w14:textId="0A40A95E"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Jeigu pasireiškė šalutinis poveikis, įskaitant šiame lapelyje nenurodytą, pasakykite gydytojui, vaistininkui arba slaugytojui. </w:t>
      </w:r>
      <w:r w:rsidR="003C107E" w:rsidRPr="003C107E">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3C107E" w:rsidRPr="006B106C">
          <w:rPr>
            <w:rStyle w:val="Hipersaitas"/>
            <w:rFonts w:ascii="Times New Roman" w:hAnsi="Times New Roman" w:cs="Times New Roman"/>
            <w:lang w:val="lt-LT"/>
          </w:rPr>
          <w:t>https://vapris.vvkt.lt/vvkt-web/public/nrv</w:t>
        </w:r>
      </w:hyperlink>
      <w:r w:rsidR="003C107E">
        <w:rPr>
          <w:rFonts w:ascii="Times New Roman" w:hAnsi="Times New Roman" w:cs="Times New Roman"/>
          <w:lang w:val="lt-LT"/>
        </w:rPr>
        <w:t xml:space="preserve"> </w:t>
      </w:r>
      <w:r w:rsidR="003C107E" w:rsidRPr="003C107E">
        <w:rPr>
          <w:rFonts w:ascii="Times New Roman" w:hAnsi="Times New Roman" w:cs="Times New Roman"/>
          <w:lang w:val="lt-LT"/>
        </w:rPr>
        <w:t>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E1F35EE"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4E64B38B"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848AB4C" w14:textId="77777777" w:rsidR="00B26E24" w:rsidRPr="000312AC" w:rsidRDefault="00B26E24" w:rsidP="0027629C">
      <w:pPr>
        <w:numPr>
          <w:ilvl w:val="12"/>
          <w:numId w:val="0"/>
        </w:numPr>
        <w:spacing w:after="0" w:line="240" w:lineRule="auto"/>
        <w:ind w:left="567" w:right="-2" w:hanging="567"/>
        <w:rPr>
          <w:rFonts w:ascii="Times New Roman" w:hAnsi="Times New Roman" w:cs="Times New Roman"/>
          <w:lang w:val="lt-LT"/>
        </w:rPr>
      </w:pPr>
      <w:r w:rsidRPr="000312AC">
        <w:rPr>
          <w:rFonts w:ascii="Times New Roman" w:hAnsi="Times New Roman" w:cs="Times New Roman"/>
          <w:b/>
          <w:lang w:val="lt-LT"/>
        </w:rPr>
        <w:t>5.</w:t>
      </w:r>
      <w:r w:rsidRPr="000312AC">
        <w:rPr>
          <w:rFonts w:ascii="Times New Roman" w:hAnsi="Times New Roman" w:cs="Times New Roman"/>
          <w:b/>
          <w:lang w:val="lt-LT"/>
        </w:rPr>
        <w:tab/>
        <w:t>Kaip laikyti Inovox</w:t>
      </w:r>
    </w:p>
    <w:p w14:paraId="66E0473E" w14:textId="77777777" w:rsidR="00B26E24" w:rsidRPr="000312AC" w:rsidRDefault="00B26E24" w:rsidP="00311FBA">
      <w:pPr>
        <w:spacing w:after="0" w:line="240" w:lineRule="auto"/>
        <w:rPr>
          <w:rFonts w:ascii="Times New Roman" w:hAnsi="Times New Roman" w:cs="Times New Roman"/>
          <w:i/>
          <w:lang w:val="lt-LT"/>
        </w:rPr>
      </w:pPr>
    </w:p>
    <w:p w14:paraId="4519FE0C"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Šį vaistą laikykite vaikams nepastebimoje ir nepasiekiamoje vietoje.</w:t>
      </w:r>
    </w:p>
    <w:p w14:paraId="1133FB1D"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12353877" w14:textId="77777777" w:rsidR="00B26E24" w:rsidRPr="000312AC" w:rsidRDefault="00B26E24" w:rsidP="0027629C">
      <w:pPr>
        <w:spacing w:after="0" w:line="240" w:lineRule="auto"/>
        <w:rPr>
          <w:rFonts w:ascii="Times New Roman" w:hAnsi="Times New Roman" w:cs="Times New Roman"/>
          <w:lang w:val="lt-LT"/>
        </w:rPr>
      </w:pPr>
      <w:r w:rsidRPr="000312AC">
        <w:rPr>
          <w:rFonts w:ascii="Times New Roman" w:hAnsi="Times New Roman" w:cs="Times New Roman"/>
          <w:lang w:val="lt-LT"/>
        </w:rPr>
        <w:t>Ant kartono dėžutės ir lizdinės plokštelės po „Tinka iki/EXP“ nurodytam tinkamumo laikui pasibaigus, šio vaisto vartoti negalima. Vaistas tinkamas vartoti iki paskutinės nurodyto mėnesio dienos.</w:t>
      </w:r>
    </w:p>
    <w:p w14:paraId="1EC3F829"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F1408F2" w14:textId="6DAE313F" w:rsidR="00B26E24" w:rsidRPr="000312AC" w:rsidRDefault="00B26E24" w:rsidP="0027629C">
      <w:pPr>
        <w:spacing w:after="0" w:line="240" w:lineRule="auto"/>
        <w:rPr>
          <w:rFonts w:ascii="Times New Roman" w:hAnsi="Times New Roman" w:cs="Times New Roman"/>
          <w:lang w:val="lt-LT"/>
        </w:rPr>
      </w:pPr>
      <w:r w:rsidRPr="000312AC">
        <w:rPr>
          <w:rFonts w:ascii="Times New Roman" w:hAnsi="Times New Roman" w:cs="Times New Roman"/>
          <w:lang w:val="lt-LT"/>
        </w:rPr>
        <w:t>Laikyti ne aukštesnėje kaip 30</w:t>
      </w:r>
      <w:r w:rsidR="00A37AE3">
        <w:rPr>
          <w:rFonts w:ascii="Times New Roman" w:hAnsi="Times New Roman" w:cs="Times New Roman"/>
          <w:lang w:val="lt-LT"/>
        </w:rPr>
        <w:t> </w:t>
      </w:r>
      <w:r w:rsidRPr="000312AC">
        <w:rPr>
          <w:rFonts w:ascii="Times New Roman" w:hAnsi="Times New Roman" w:cs="Times New Roman"/>
          <w:lang w:val="lt-LT"/>
        </w:rPr>
        <w:t>°C temperatūroje.</w:t>
      </w:r>
    </w:p>
    <w:p w14:paraId="1EA813C4"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310B169A"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Vaistų negalima išmesti į kanalizaciją arba su buitinėmis</w:t>
      </w:r>
      <w:r w:rsidRPr="000312AC">
        <w:rPr>
          <w:rFonts w:ascii="Times New Roman" w:hAnsi="Times New Roman" w:cs="Times New Roman"/>
          <w:color w:val="993366"/>
          <w:lang w:val="lt-LT"/>
        </w:rPr>
        <w:t xml:space="preserve"> </w:t>
      </w:r>
      <w:r w:rsidRPr="000312AC">
        <w:rPr>
          <w:rFonts w:ascii="Times New Roman" w:hAnsi="Times New Roman" w:cs="Times New Roman"/>
          <w:lang w:val="lt-LT"/>
        </w:rPr>
        <w:t>atliekomis. Kaip išmesti nereikalingus vaistus, klauskite vaistininko. Šios priemonės padės apsaugoti aplinką.</w:t>
      </w:r>
    </w:p>
    <w:p w14:paraId="116EE7F7"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66C5B649"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49EEFA44"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b/>
          <w:szCs w:val="24"/>
          <w:lang w:val="lt-LT"/>
        </w:rPr>
      </w:pPr>
      <w:r w:rsidRPr="000312AC">
        <w:rPr>
          <w:rFonts w:ascii="Times New Roman" w:hAnsi="Times New Roman" w:cs="Times New Roman"/>
          <w:b/>
          <w:lang w:val="lt-LT"/>
        </w:rPr>
        <w:t>6.</w:t>
      </w:r>
      <w:r w:rsidRPr="000312AC">
        <w:rPr>
          <w:rFonts w:ascii="Times New Roman" w:hAnsi="Times New Roman" w:cs="Times New Roman"/>
          <w:b/>
          <w:lang w:val="lt-LT"/>
        </w:rPr>
        <w:tab/>
        <w:t>Pakuotės turinys ir kita inf</w:t>
      </w:r>
      <w:r w:rsidRPr="00695496">
        <w:rPr>
          <w:rFonts w:ascii="Times New Roman" w:hAnsi="Times New Roman" w:cs="Times New Roman"/>
          <w:b/>
          <w:lang w:val="lt-LT"/>
        </w:rPr>
        <w:t>ormacija</w:t>
      </w:r>
    </w:p>
    <w:p w14:paraId="7003E42F"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6055C4FA" w14:textId="77777777" w:rsidR="00B26E24" w:rsidRPr="000312AC" w:rsidRDefault="00B26E24" w:rsidP="00311FBA">
      <w:pPr>
        <w:numPr>
          <w:ilvl w:val="12"/>
          <w:numId w:val="0"/>
        </w:numPr>
        <w:spacing w:after="0" w:line="240" w:lineRule="auto"/>
        <w:ind w:right="-2"/>
        <w:rPr>
          <w:rFonts w:ascii="Times New Roman" w:hAnsi="Times New Roman" w:cs="Times New Roman"/>
          <w:u w:val="single"/>
          <w:lang w:val="lt-LT"/>
        </w:rPr>
      </w:pPr>
      <w:r w:rsidRPr="000312AC">
        <w:rPr>
          <w:rFonts w:ascii="Times New Roman" w:hAnsi="Times New Roman" w:cs="Times New Roman"/>
          <w:b/>
          <w:lang w:val="lt-LT"/>
        </w:rPr>
        <w:t>Inovox sudėtis</w:t>
      </w:r>
    </w:p>
    <w:p w14:paraId="557285DB" w14:textId="77777777" w:rsidR="00B26E24" w:rsidRPr="00E37804" w:rsidRDefault="00B26E24" w:rsidP="00F83A07">
      <w:pPr>
        <w:pStyle w:val="Sraopastraipa"/>
        <w:numPr>
          <w:ilvl w:val="0"/>
          <w:numId w:val="6"/>
        </w:numPr>
        <w:ind w:right="-2"/>
      </w:pPr>
      <w:r w:rsidRPr="00E37804">
        <w:t>Veikliosios medžiagos yra: lidokaino hidrochloridas, amilmetakrezolis ir 2,4-dichlorobenzilo alkoholis.</w:t>
      </w:r>
    </w:p>
    <w:p w14:paraId="25861700"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Kiekvienoje kietojoje pastilėje yra:</w:t>
      </w:r>
    </w:p>
    <w:p w14:paraId="242D18D1" w14:textId="7D4B969F"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2 mg lidokaino</w:t>
      </w:r>
      <w:r w:rsidR="00D3080E" w:rsidRPr="000312AC">
        <w:rPr>
          <w:rFonts w:ascii="Times New Roman" w:eastAsia="Times New Roman" w:hAnsi="Times New Roman" w:cs="Times New Roman"/>
          <w:szCs w:val="24"/>
          <w:lang w:val="lt-LT"/>
        </w:rPr>
        <w:t xml:space="preserve"> hidrochlorido</w:t>
      </w:r>
      <w:r w:rsidR="00D3080E" w:rsidRPr="000312AC">
        <w:rPr>
          <w:rFonts w:ascii="Times New Roman" w:eastAsia="Times New Roman" w:hAnsi="Times New Roman" w:cs="Times New Roman"/>
          <w:szCs w:val="20"/>
          <w:lang w:val="lt-LT" w:eastAsia="es-ES"/>
        </w:rPr>
        <w:t xml:space="preserve"> monohidrat</w:t>
      </w:r>
      <w:r w:rsidR="00B950CA">
        <w:rPr>
          <w:rFonts w:ascii="Times New Roman" w:eastAsia="Times New Roman" w:hAnsi="Times New Roman" w:cs="Times New Roman"/>
          <w:szCs w:val="20"/>
          <w:lang w:val="lt-LT" w:eastAsia="es-ES"/>
        </w:rPr>
        <w:t>o</w:t>
      </w:r>
      <w:r w:rsidRPr="000312AC">
        <w:rPr>
          <w:rFonts w:ascii="Times New Roman" w:hAnsi="Times New Roman" w:cs="Times New Roman"/>
          <w:lang w:val="lt-LT"/>
        </w:rPr>
        <w:t>,</w:t>
      </w:r>
    </w:p>
    <w:p w14:paraId="711DDE24" w14:textId="77777777"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0,6 mg amilmetakrezolio,</w:t>
      </w:r>
    </w:p>
    <w:p w14:paraId="21E01194"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1,2 mg 2,4-dichlorobenzilo alkoholio.</w:t>
      </w:r>
    </w:p>
    <w:p w14:paraId="2C0F100B" w14:textId="77777777" w:rsidR="00B26E24" w:rsidRPr="000312AC" w:rsidRDefault="00B26E24" w:rsidP="00311FBA">
      <w:pPr>
        <w:spacing w:after="0" w:line="240" w:lineRule="auto"/>
        <w:ind w:right="-2"/>
        <w:rPr>
          <w:rFonts w:ascii="Times New Roman" w:hAnsi="Times New Roman" w:cs="Times New Roman"/>
          <w:lang w:val="lt-LT"/>
        </w:rPr>
      </w:pPr>
    </w:p>
    <w:p w14:paraId="58E72F17" w14:textId="77777777" w:rsidR="00B26E24" w:rsidRPr="00E37804" w:rsidRDefault="00B26E24" w:rsidP="00F83A07">
      <w:pPr>
        <w:pStyle w:val="Sraopastraipa"/>
        <w:numPr>
          <w:ilvl w:val="0"/>
          <w:numId w:val="6"/>
        </w:numPr>
        <w:ind w:right="-2"/>
      </w:pPr>
      <w:r w:rsidRPr="00E37804">
        <w:t>Pagalbinės medžiagos yra:</w:t>
      </w:r>
    </w:p>
    <w:p w14:paraId="38066EEE" w14:textId="77777777" w:rsidR="00B26E24" w:rsidRPr="000312AC" w:rsidRDefault="00B26E24" w:rsidP="00311FBA">
      <w:pPr>
        <w:spacing w:after="0" w:line="240" w:lineRule="auto"/>
        <w:rPr>
          <w:rFonts w:ascii="Times New Roman" w:hAnsi="Times New Roman" w:cs="Times New Roman"/>
          <w:lang w:val="lt-LT"/>
        </w:rPr>
      </w:pPr>
    </w:p>
    <w:p w14:paraId="69DA77AD" w14:textId="77777777" w:rsidR="00B26E24" w:rsidRPr="000312AC" w:rsidRDefault="00B26E24" w:rsidP="00311FBA">
      <w:pPr>
        <w:spacing w:after="0" w:line="240" w:lineRule="auto"/>
        <w:rPr>
          <w:rFonts w:ascii="Times New Roman" w:hAnsi="Times New Roman" w:cs="Times New Roman"/>
          <w:u w:val="single"/>
          <w:lang w:val="lt-LT"/>
        </w:rPr>
      </w:pPr>
      <w:r w:rsidRPr="000312AC">
        <w:rPr>
          <w:rFonts w:ascii="Times New Roman" w:hAnsi="Times New Roman" w:cs="Times New Roman"/>
          <w:u w:val="single"/>
          <w:lang w:val="lt-LT"/>
        </w:rPr>
        <w:t>Inovox menthol kietosios pastilės</w:t>
      </w:r>
    </w:p>
    <w:p w14:paraId="7D2E122B"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Iš dalies dementolizuotas dirvinių mėtų eterinis aliejus</w:t>
      </w:r>
    </w:p>
    <w:p w14:paraId="6B7BF228"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Žvaigždanyžių eterinis aliejus</w:t>
      </w:r>
    </w:p>
    <w:p w14:paraId="0D05D029" w14:textId="77777777"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Levomentolis</w:t>
      </w:r>
    </w:p>
    <w:p w14:paraId="330F7077" w14:textId="77777777"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Indigokarminas (E 132)</w:t>
      </w:r>
    </w:p>
    <w:p w14:paraId="725A4837" w14:textId="77777777"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Chinolino geltonasis (E 104)</w:t>
      </w:r>
    </w:p>
    <w:p w14:paraId="0C914EA9"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Sacharino natrio druska (E 954)</w:t>
      </w:r>
    </w:p>
    <w:p w14:paraId="3D83536E"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Vyno rūgštis (E 334)</w:t>
      </w:r>
    </w:p>
    <w:p w14:paraId="722478FA"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Sacharozė</w:t>
      </w:r>
    </w:p>
    <w:p w14:paraId="7C41FCBD"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Skystoji gliukozė</w:t>
      </w:r>
    </w:p>
    <w:p w14:paraId="0A89CA7C" w14:textId="77777777" w:rsidR="00B26E24" w:rsidRPr="000312AC" w:rsidRDefault="00B26E24" w:rsidP="00311FBA">
      <w:pPr>
        <w:spacing w:after="0" w:line="240" w:lineRule="auto"/>
        <w:ind w:right="-2"/>
        <w:rPr>
          <w:rFonts w:ascii="Times New Roman" w:hAnsi="Times New Roman" w:cs="Times New Roman"/>
          <w:lang w:val="lt-LT"/>
        </w:rPr>
      </w:pPr>
    </w:p>
    <w:p w14:paraId="6329B935" w14:textId="77777777" w:rsidR="00B26E24" w:rsidRPr="000312AC" w:rsidRDefault="00B26E24" w:rsidP="00311FBA">
      <w:pPr>
        <w:spacing w:after="0" w:line="240" w:lineRule="auto"/>
        <w:rPr>
          <w:rFonts w:ascii="Times New Roman" w:hAnsi="Times New Roman" w:cs="Times New Roman"/>
          <w:highlight w:val="lightGray"/>
          <w:u w:val="single"/>
          <w:lang w:val="lt-LT"/>
        </w:rPr>
      </w:pPr>
      <w:r w:rsidRPr="000312AC">
        <w:rPr>
          <w:rFonts w:ascii="Times New Roman" w:hAnsi="Times New Roman" w:cs="Times New Roman"/>
          <w:highlight w:val="lightGray"/>
          <w:u w:val="single"/>
          <w:lang w:val="lt-LT"/>
        </w:rPr>
        <w:t>Inovox orange kietosios pastilės</w:t>
      </w:r>
    </w:p>
    <w:p w14:paraId="52B30F01"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lastRenderedPageBreak/>
        <w:t>Levomentolis</w:t>
      </w:r>
    </w:p>
    <w:p w14:paraId="3A5370A8"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Sacharino natrio druska (E 954)</w:t>
      </w:r>
    </w:p>
    <w:p w14:paraId="2E15A7F6"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Sacharozė</w:t>
      </w:r>
    </w:p>
    <w:p w14:paraId="0FD9546C"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Skystoji gliukozė</w:t>
      </w:r>
    </w:p>
    <w:p w14:paraId="1F8874B9"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Saulėlydžio geltonasis (E 110)</w:t>
      </w:r>
    </w:p>
    <w:p w14:paraId="50F2AD9B"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Košenilis raudonasis (E 124)</w:t>
      </w:r>
    </w:p>
    <w:p w14:paraId="08FAE954"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Citrinų rūgštis monohidratas (E 330)</w:t>
      </w:r>
    </w:p>
    <w:p w14:paraId="1CD60313"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Apelsinų aromatinė medžiaga</w:t>
      </w:r>
    </w:p>
    <w:p w14:paraId="5940B549" w14:textId="77777777" w:rsidR="00B26E24" w:rsidRPr="000312AC" w:rsidRDefault="00B26E24" w:rsidP="00311FBA">
      <w:pPr>
        <w:spacing w:after="0" w:line="240" w:lineRule="auto"/>
        <w:rPr>
          <w:rFonts w:ascii="Times New Roman" w:hAnsi="Times New Roman" w:cs="Times New Roman"/>
          <w:highlight w:val="lightGray"/>
          <w:lang w:val="lt-LT"/>
        </w:rPr>
      </w:pPr>
    </w:p>
    <w:p w14:paraId="22779301" w14:textId="77777777" w:rsidR="00B26E24" w:rsidRPr="000312AC" w:rsidRDefault="00B26E24" w:rsidP="00311FBA">
      <w:pPr>
        <w:spacing w:after="0" w:line="240" w:lineRule="auto"/>
        <w:rPr>
          <w:rFonts w:ascii="Times New Roman" w:hAnsi="Times New Roman" w:cs="Times New Roman"/>
          <w:u w:val="single"/>
          <w:lang w:val="lt-LT"/>
        </w:rPr>
      </w:pPr>
      <w:r w:rsidRPr="000312AC">
        <w:rPr>
          <w:rFonts w:ascii="Times New Roman" w:hAnsi="Times New Roman" w:cs="Times New Roman"/>
          <w:highlight w:val="lightGray"/>
          <w:u w:val="single"/>
          <w:lang w:val="lt-LT"/>
        </w:rPr>
        <w:t>Inovox honey lemon kietosios pastilės</w:t>
      </w:r>
    </w:p>
    <w:p w14:paraId="604F4CE7"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Iš dalies dementolizuotas dirvinių mėtų eterinis aliejus</w:t>
      </w:r>
    </w:p>
    <w:p w14:paraId="5D4614F4"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highlight w:val="lightGray"/>
          <w:lang w:val="lt-LT"/>
        </w:rPr>
        <w:t>Chinolino geltonasis (E 104)</w:t>
      </w:r>
    </w:p>
    <w:p w14:paraId="649EC914"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Sacharino natrio druska (E 954)</w:t>
      </w:r>
    </w:p>
    <w:p w14:paraId="3A94E872"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Vyno rūgštis (E 334)</w:t>
      </w:r>
    </w:p>
    <w:p w14:paraId="7DA631A1"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Sacharozė</w:t>
      </w:r>
    </w:p>
    <w:p w14:paraId="6BCAF3FB"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Skystoji gliukozė</w:t>
      </w:r>
    </w:p>
    <w:p w14:paraId="63FEE62F"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Saulėlydžio geltonasis (E 110)</w:t>
      </w:r>
    </w:p>
    <w:p w14:paraId="44D1789C"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Citrinų esencija</w:t>
      </w:r>
    </w:p>
    <w:p w14:paraId="330CC2DA"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Medaus aromatinė medžiaga</w:t>
      </w:r>
    </w:p>
    <w:p w14:paraId="0B9BF84B" w14:textId="77777777" w:rsidR="00B26E24" w:rsidRPr="000312AC" w:rsidRDefault="00B26E24" w:rsidP="00311FBA">
      <w:pPr>
        <w:spacing w:after="0" w:line="240" w:lineRule="auto"/>
        <w:ind w:right="-2"/>
        <w:rPr>
          <w:rFonts w:ascii="Times New Roman" w:hAnsi="Times New Roman" w:cs="Times New Roman"/>
          <w:lang w:val="lt-LT"/>
        </w:rPr>
      </w:pPr>
    </w:p>
    <w:p w14:paraId="79911994" w14:textId="77777777" w:rsidR="00B26E24" w:rsidRPr="000312AC" w:rsidRDefault="00B26E24" w:rsidP="00311FBA">
      <w:pPr>
        <w:numPr>
          <w:ilvl w:val="12"/>
          <w:numId w:val="0"/>
        </w:numPr>
        <w:spacing w:after="0" w:line="240" w:lineRule="auto"/>
        <w:ind w:right="-2"/>
        <w:rPr>
          <w:rFonts w:ascii="Times New Roman" w:hAnsi="Times New Roman" w:cs="Times New Roman"/>
          <w:b/>
          <w:lang w:val="lt-LT"/>
        </w:rPr>
      </w:pPr>
      <w:r w:rsidRPr="000312AC">
        <w:rPr>
          <w:rFonts w:ascii="Times New Roman" w:hAnsi="Times New Roman" w:cs="Times New Roman"/>
          <w:b/>
          <w:lang w:val="lt-LT"/>
        </w:rPr>
        <w:t>Inovox išvaizda ir kiekis pakuotėje</w:t>
      </w:r>
    </w:p>
    <w:p w14:paraId="4E8F35C8"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Inovox menthol yra žalios spalvos, abipus išgaubtos, cilindro formos, 19 mm skersmens, mėtų skonio kietosios pastilės.</w:t>
      </w:r>
    </w:p>
    <w:p w14:paraId="670F0C9A"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Inovox orange yra oranžinės</w:t>
      </w:r>
      <w:r w:rsidRPr="00CF462A">
        <w:rPr>
          <w:rFonts w:ascii="Times New Roman" w:hAnsi="Times New Roman"/>
          <w:highlight w:val="lightGray"/>
          <w:lang w:val="lt-LT"/>
        </w:rPr>
        <w:t xml:space="preserve"> spalvos, abipus išgaubtos, cilindro formos, 19 mm skersmens, apelsinų skonio kietosios pastilės.</w:t>
      </w:r>
    </w:p>
    <w:p w14:paraId="47634CB5"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highlight w:val="lightGray"/>
          <w:lang w:val="lt-LT"/>
        </w:rPr>
        <w:t>Inovox honey lemon yra geltonos spalvos, abipus išgaubtos, cilindro formos, 19 mm skersmens, medaus ir citrinų skonio kietosios pastilės.</w:t>
      </w:r>
    </w:p>
    <w:p w14:paraId="478290A6" w14:textId="77777777" w:rsidR="00B26E24" w:rsidRPr="000312AC" w:rsidRDefault="00B26E24" w:rsidP="00311FBA">
      <w:pPr>
        <w:spacing w:after="0" w:line="240" w:lineRule="auto"/>
        <w:rPr>
          <w:rFonts w:ascii="Times New Roman" w:hAnsi="Times New Roman" w:cs="Times New Roman"/>
          <w:lang w:val="lt-LT"/>
        </w:rPr>
      </w:pPr>
    </w:p>
    <w:p w14:paraId="5D861C35" w14:textId="6CEBE134" w:rsidR="00F723C6" w:rsidRPr="00F83A07" w:rsidRDefault="00F723C6" w:rsidP="00311FBA">
      <w:pPr>
        <w:numPr>
          <w:ilvl w:val="12"/>
          <w:numId w:val="0"/>
        </w:numPr>
        <w:spacing w:after="0" w:line="240" w:lineRule="auto"/>
        <w:ind w:right="-2"/>
        <w:rPr>
          <w:rFonts w:ascii="Times New Roman" w:eastAsia="Times New Roman" w:hAnsi="Times New Roman" w:cs="Times New Roman"/>
          <w:szCs w:val="24"/>
          <w:lang w:val="lt-LT"/>
        </w:rPr>
      </w:pPr>
      <w:r>
        <w:rPr>
          <w:rFonts w:ascii="Times New Roman" w:hAnsi="Times New Roman" w:cs="Times New Roman"/>
          <w:lang w:val="lt-LT"/>
        </w:rPr>
        <w:t>K</w:t>
      </w:r>
      <w:r w:rsidRPr="000312AC">
        <w:rPr>
          <w:rFonts w:ascii="Times New Roman" w:hAnsi="Times New Roman" w:cs="Times New Roman"/>
          <w:lang w:val="lt-LT"/>
        </w:rPr>
        <w:t>ietosios pastilės</w:t>
      </w:r>
      <w:r>
        <w:rPr>
          <w:rFonts w:ascii="Times New Roman" w:hAnsi="Times New Roman" w:cs="Times New Roman"/>
          <w:lang w:val="lt-LT"/>
        </w:rPr>
        <w:t xml:space="preserve"> supakuotos</w:t>
      </w:r>
      <w:r w:rsidRPr="000312AC">
        <w:rPr>
          <w:rFonts w:ascii="Times New Roman" w:hAnsi="Times New Roman" w:cs="Times New Roman"/>
          <w:lang w:val="lt-LT"/>
        </w:rPr>
        <w:t xml:space="preserve"> PVC</w:t>
      </w:r>
      <w:r w:rsidRPr="00CF462A">
        <w:rPr>
          <w:rFonts w:ascii="Times New Roman" w:hAnsi="Times New Roman"/>
          <w:lang w:val="lt-LT"/>
        </w:rPr>
        <w:noBreakHyphen/>
        <w:t xml:space="preserve">PVDC / aliuminio lizdinėse </w:t>
      </w:r>
      <w:r w:rsidRPr="00695496">
        <w:rPr>
          <w:rFonts w:ascii="Times New Roman" w:hAnsi="Times New Roman" w:cs="Times New Roman"/>
          <w:lang w:val="lt-LT"/>
        </w:rPr>
        <w:t>plokštelės</w:t>
      </w:r>
      <w:r>
        <w:rPr>
          <w:rFonts w:ascii="Times New Roman" w:hAnsi="Times New Roman" w:cs="Times New Roman"/>
          <w:lang w:val="lt-LT"/>
        </w:rPr>
        <w:t>e</w:t>
      </w:r>
      <w:r w:rsidRPr="00CF462A">
        <w:rPr>
          <w:rFonts w:ascii="Times New Roman" w:hAnsi="Times New Roman"/>
          <w:lang w:val="lt-LT"/>
        </w:rPr>
        <w:t>.</w:t>
      </w:r>
    </w:p>
    <w:p w14:paraId="76F4026C" w14:textId="7B519283" w:rsidR="00B26E24" w:rsidRPr="000312AC" w:rsidRDefault="00042077" w:rsidP="00311FBA">
      <w:pPr>
        <w:numPr>
          <w:ilvl w:val="12"/>
          <w:numId w:val="0"/>
        </w:numPr>
        <w:spacing w:after="0" w:line="240" w:lineRule="auto"/>
        <w:ind w:right="-2"/>
        <w:rPr>
          <w:rFonts w:ascii="Times New Roman" w:eastAsia="Times New Roman" w:hAnsi="Times New Roman" w:cs="Times New Roman"/>
          <w:szCs w:val="24"/>
          <w:lang w:val="lt-LT"/>
        </w:rPr>
      </w:pPr>
      <w:r>
        <w:rPr>
          <w:rFonts w:ascii="Times New Roman" w:hAnsi="Times New Roman" w:cs="Times New Roman"/>
          <w:lang w:val="lt-LT"/>
        </w:rPr>
        <w:t>Pakuotėje yra</w:t>
      </w:r>
      <w:r w:rsidR="00B26E24" w:rsidRPr="000312AC">
        <w:rPr>
          <w:rFonts w:ascii="Times New Roman" w:hAnsi="Times New Roman" w:cs="Times New Roman"/>
          <w:lang w:val="lt-LT"/>
        </w:rPr>
        <w:t xml:space="preserve"> 12, 24 arba 36 </w:t>
      </w:r>
      <w:r>
        <w:rPr>
          <w:rFonts w:ascii="Times New Roman" w:hAnsi="Times New Roman" w:cs="Times New Roman"/>
          <w:lang w:val="lt-LT"/>
        </w:rPr>
        <w:t xml:space="preserve">kietosios pastilės. </w:t>
      </w:r>
    </w:p>
    <w:p w14:paraId="0A0DEC70"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3343A43"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b/>
          <w:szCs w:val="24"/>
          <w:lang w:val="lt-LT"/>
        </w:rPr>
      </w:pPr>
      <w:r w:rsidRPr="000312AC">
        <w:rPr>
          <w:rFonts w:ascii="Times New Roman" w:hAnsi="Times New Roman" w:cs="Times New Roman"/>
          <w:b/>
          <w:lang w:val="lt-LT"/>
        </w:rPr>
        <w:t>Registruotojas ir gamintojas</w:t>
      </w:r>
    </w:p>
    <w:p w14:paraId="15ABF150"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0553CCB" w14:textId="77777777" w:rsidR="00B26E24" w:rsidRPr="000312AC" w:rsidRDefault="00B26E24" w:rsidP="00311FBA">
      <w:pPr>
        <w:tabs>
          <w:tab w:val="left" w:pos="5040"/>
        </w:tabs>
        <w:spacing w:after="0" w:line="240" w:lineRule="auto"/>
        <w:rPr>
          <w:rFonts w:ascii="Times New Roman" w:eastAsia="Times New Roman" w:hAnsi="Times New Roman" w:cs="Times New Roman"/>
          <w:i/>
          <w:szCs w:val="24"/>
          <w:lang w:val="lt-LT"/>
        </w:rPr>
      </w:pPr>
      <w:r w:rsidRPr="000312AC">
        <w:rPr>
          <w:rFonts w:ascii="Times New Roman" w:hAnsi="Times New Roman" w:cs="Times New Roman"/>
          <w:i/>
          <w:lang w:val="lt-LT"/>
        </w:rPr>
        <w:t xml:space="preserve">Registruotojas </w:t>
      </w:r>
      <w:r w:rsidRPr="000312AC">
        <w:rPr>
          <w:rFonts w:ascii="Times New Roman" w:hAnsi="Times New Roman" w:cs="Times New Roman"/>
          <w:i/>
          <w:highlight w:val="lightGray"/>
          <w:lang w:val="lt-LT"/>
        </w:rPr>
        <w:t>ir gamintojas</w:t>
      </w:r>
    </w:p>
    <w:p w14:paraId="6109EA19"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US Pharmacia Sp. z o.o.</w:t>
      </w:r>
    </w:p>
    <w:p w14:paraId="54669D52"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Ziębicka 40</w:t>
      </w:r>
    </w:p>
    <w:p w14:paraId="7FAE2BA7"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50-507 Wrocław</w:t>
      </w:r>
    </w:p>
    <w:p w14:paraId="57CD8FD7"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Lenkija</w:t>
      </w:r>
    </w:p>
    <w:p w14:paraId="041413C9" w14:textId="77777777" w:rsidR="00B26E24" w:rsidRPr="000312AC" w:rsidRDefault="00B26E24" w:rsidP="00311FBA">
      <w:pPr>
        <w:spacing w:after="0" w:line="240" w:lineRule="auto"/>
        <w:rPr>
          <w:rFonts w:ascii="Times New Roman" w:hAnsi="Times New Roman" w:cs="Times New Roman"/>
          <w:lang w:val="lt-LT"/>
        </w:rPr>
      </w:pPr>
    </w:p>
    <w:p w14:paraId="1147AFFC" w14:textId="77777777" w:rsidR="00B26E24" w:rsidRPr="000312AC" w:rsidRDefault="00B26E24" w:rsidP="00311FBA">
      <w:pPr>
        <w:spacing w:after="0" w:line="240" w:lineRule="auto"/>
        <w:rPr>
          <w:rFonts w:ascii="Times New Roman" w:eastAsia="Times New Roman" w:hAnsi="Times New Roman" w:cs="Times New Roman"/>
          <w:i/>
          <w:szCs w:val="24"/>
          <w:lang w:val="lt-LT"/>
        </w:rPr>
      </w:pPr>
      <w:r w:rsidRPr="000312AC">
        <w:rPr>
          <w:rFonts w:ascii="Times New Roman" w:hAnsi="Times New Roman" w:cs="Times New Roman"/>
          <w:i/>
          <w:lang w:val="lt-LT"/>
        </w:rPr>
        <w:t>Gamintojas</w:t>
      </w:r>
    </w:p>
    <w:p w14:paraId="0636FF3D"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LOZY’S PHARMACEUTICALS S.L.</w:t>
      </w:r>
    </w:p>
    <w:p w14:paraId="06EA6C7A"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Campus Empresarial, Lekaroz</w:t>
      </w:r>
    </w:p>
    <w:p w14:paraId="6A504954"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31795 Navarra</w:t>
      </w:r>
    </w:p>
    <w:p w14:paraId="251A0085"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Ispanija</w:t>
      </w:r>
    </w:p>
    <w:p w14:paraId="6409D282" w14:textId="77777777" w:rsidR="00B26E24" w:rsidRPr="000312AC" w:rsidRDefault="00B26E24" w:rsidP="00311FBA">
      <w:pPr>
        <w:spacing w:after="0" w:line="240" w:lineRule="auto"/>
        <w:rPr>
          <w:rFonts w:ascii="Times New Roman" w:hAnsi="Times New Roman" w:cs="Times New Roman"/>
          <w:lang w:val="lt-LT"/>
        </w:rPr>
      </w:pPr>
    </w:p>
    <w:p w14:paraId="67DDBBF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Jeigu apie šį vaistą norite sužinoti daugiau, kreipkitės į vietinį registruotojo atstovą:</w:t>
      </w:r>
    </w:p>
    <w:p w14:paraId="4081AEEE" w14:textId="77777777" w:rsidR="00B26E24" w:rsidRPr="000312AC" w:rsidRDefault="00B26E24" w:rsidP="00311FBA">
      <w:pPr>
        <w:spacing w:after="0" w:line="240" w:lineRule="auto"/>
        <w:jc w:val="both"/>
        <w:rPr>
          <w:rFonts w:ascii="Times New Roman" w:hAnsi="Times New Roman" w:cs="Times New Roman"/>
          <w:lang w:val="lt-LT"/>
        </w:rPr>
      </w:pPr>
    </w:p>
    <w:tbl>
      <w:tblPr>
        <w:tblW w:w="0" w:type="dxa"/>
        <w:tblInd w:w="-34" w:type="dxa"/>
        <w:tblLayout w:type="fixed"/>
        <w:tblLook w:val="00A0" w:firstRow="1" w:lastRow="0" w:firstColumn="1" w:lastColumn="0" w:noHBand="0" w:noVBand="0"/>
      </w:tblPr>
      <w:tblGrid>
        <w:gridCol w:w="4656"/>
      </w:tblGrid>
      <w:tr w:rsidR="00B26E24" w:rsidRPr="000312AC" w14:paraId="26D41C87" w14:textId="77777777" w:rsidTr="000D42C0">
        <w:trPr>
          <w:trHeight w:val="1190"/>
        </w:trPr>
        <w:tc>
          <w:tcPr>
            <w:tcW w:w="4656" w:type="dxa"/>
            <w:hideMark/>
          </w:tcPr>
          <w:p w14:paraId="731BECF8" w14:textId="77777777" w:rsidR="00080E79" w:rsidRPr="000312AC" w:rsidRDefault="00080E79" w:rsidP="00080E79">
            <w:pPr>
              <w:spacing w:after="0" w:line="240" w:lineRule="auto"/>
              <w:rPr>
                <w:rFonts w:ascii="Times New Roman" w:hAnsi="Times New Roman" w:cs="Times New Roman"/>
                <w:lang w:val="lt-LT"/>
              </w:rPr>
            </w:pPr>
            <w:r w:rsidRPr="000312AC">
              <w:rPr>
                <w:rFonts w:ascii="Times New Roman" w:hAnsi="Times New Roman" w:cs="Times New Roman"/>
                <w:lang w:val="lt-LT"/>
              </w:rPr>
              <w:t>UAB „</w:t>
            </w:r>
            <w:r w:rsidRPr="000312AC">
              <w:rPr>
                <w:rFonts w:ascii="Times New Roman" w:hAnsi="Times New Roman" w:cs="Times New Roman"/>
              </w:rPr>
              <w:t xml:space="preserve">USP </w:t>
            </w:r>
            <w:r w:rsidRPr="000312AC">
              <w:rPr>
                <w:rFonts w:ascii="Times New Roman" w:hAnsi="Times New Roman" w:cs="Times New Roman"/>
                <w:lang w:val="lt-LT"/>
              </w:rPr>
              <w:t xml:space="preserve">Baltics“ </w:t>
            </w:r>
          </w:p>
          <w:p w14:paraId="115ED451" w14:textId="388176C9" w:rsidR="00080E79" w:rsidRPr="000A096C" w:rsidRDefault="00080E79" w:rsidP="00080E79">
            <w:pPr>
              <w:spacing w:after="0"/>
              <w:rPr>
                <w:rFonts w:ascii="Times New Roman" w:hAnsi="Times New Roman" w:cs="Times New Roman"/>
                <w:lang w:val="lt-LT"/>
              </w:rPr>
            </w:pPr>
            <w:r w:rsidRPr="000A096C">
              <w:rPr>
                <w:rFonts w:ascii="Times New Roman" w:hAnsi="Times New Roman" w:cs="Times New Roman"/>
                <w:lang w:val="lt-LT"/>
              </w:rPr>
              <w:t>Konstitucijos pr.</w:t>
            </w:r>
            <w:r w:rsidR="00DC07C1">
              <w:rPr>
                <w:rFonts w:ascii="Times New Roman" w:hAnsi="Times New Roman" w:cs="Times New Roman"/>
                <w:lang w:val="lt-LT"/>
              </w:rPr>
              <w:t xml:space="preserve"> </w:t>
            </w:r>
            <w:r w:rsidRPr="000A096C">
              <w:rPr>
                <w:rFonts w:ascii="Times New Roman" w:hAnsi="Times New Roman" w:cs="Times New Roman"/>
                <w:lang w:val="lt-LT"/>
              </w:rPr>
              <w:t>15-92</w:t>
            </w:r>
          </w:p>
          <w:p w14:paraId="7E03E264" w14:textId="77777777" w:rsidR="00080E79" w:rsidRPr="000A096C" w:rsidRDefault="00080E79" w:rsidP="00080E79">
            <w:pPr>
              <w:spacing w:after="0"/>
              <w:rPr>
                <w:rFonts w:ascii="Times New Roman" w:hAnsi="Times New Roman" w:cs="Times New Roman"/>
                <w:lang w:val="lt-LT"/>
              </w:rPr>
            </w:pPr>
            <w:r w:rsidRPr="000A096C">
              <w:rPr>
                <w:rFonts w:ascii="Times New Roman" w:hAnsi="Times New Roman" w:cs="Times New Roman"/>
                <w:lang w:val="lt-LT"/>
              </w:rPr>
              <w:t>LT-09319 Vilnius</w:t>
            </w:r>
          </w:p>
          <w:p w14:paraId="5F1795A1" w14:textId="761114A7" w:rsidR="00B26E24" w:rsidRPr="000312AC" w:rsidRDefault="00080E79" w:rsidP="00080E79">
            <w:pPr>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Tel. +370 5 279 17 15</w:t>
            </w:r>
          </w:p>
        </w:tc>
      </w:tr>
    </w:tbl>
    <w:p w14:paraId="3257351F"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69DA414" w14:textId="036EB1A4" w:rsidR="00B26E24" w:rsidRPr="000312AC" w:rsidRDefault="00B26E24" w:rsidP="00311FBA">
      <w:pPr>
        <w:numPr>
          <w:ilvl w:val="12"/>
          <w:numId w:val="0"/>
        </w:numPr>
        <w:spacing w:after="0" w:line="240" w:lineRule="auto"/>
        <w:ind w:right="-2"/>
        <w:rPr>
          <w:rFonts w:ascii="Times New Roman" w:eastAsia="Times New Roman" w:hAnsi="Times New Roman" w:cs="Times New Roman"/>
          <w:b/>
          <w:szCs w:val="24"/>
          <w:lang w:val="lt-LT"/>
        </w:rPr>
      </w:pPr>
      <w:r w:rsidRPr="000312AC">
        <w:rPr>
          <w:rFonts w:ascii="Times New Roman" w:hAnsi="Times New Roman" w:cs="Times New Roman"/>
          <w:b/>
          <w:lang w:val="lt-LT"/>
        </w:rPr>
        <w:t>Šis vaistas E</w:t>
      </w:r>
      <w:r w:rsidR="00E37804">
        <w:rPr>
          <w:rFonts w:ascii="Times New Roman" w:hAnsi="Times New Roman" w:cs="Times New Roman"/>
          <w:b/>
          <w:lang w:val="lt-LT"/>
        </w:rPr>
        <w:t>uropos ekonominės erdvės</w:t>
      </w:r>
      <w:r w:rsidRPr="000312AC">
        <w:rPr>
          <w:rFonts w:ascii="Times New Roman" w:hAnsi="Times New Roman" w:cs="Times New Roman"/>
          <w:b/>
          <w:lang w:val="lt-LT"/>
        </w:rPr>
        <w:t xml:space="preserve"> valstybėse narėse registruotas tokiais pavadinimais:</w:t>
      </w:r>
    </w:p>
    <w:p w14:paraId="78AC677B"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90AE02F" w14:textId="77777777" w:rsidR="00B26E24" w:rsidRPr="000312AC" w:rsidRDefault="00B26E24" w:rsidP="00311FBA">
      <w:pPr>
        <w:spacing w:after="0" w:line="240" w:lineRule="auto"/>
        <w:rPr>
          <w:rFonts w:ascii="Times New Roman" w:hAnsi="Times New Roman" w:cs="Times New Roman"/>
          <w:u w:val="single"/>
          <w:lang w:val="lt-LT"/>
        </w:rPr>
      </w:pPr>
      <w:r w:rsidRPr="000312AC">
        <w:rPr>
          <w:rFonts w:ascii="Times New Roman" w:hAnsi="Times New Roman" w:cs="Times New Roman"/>
          <w:u w:val="single"/>
          <w:lang w:val="lt-LT"/>
        </w:rPr>
        <w:t>[Menthol kietosios pastilės]</w:t>
      </w:r>
    </w:p>
    <w:p w14:paraId="0147205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Lenkija:</w:t>
      </w:r>
      <w:r w:rsidRPr="000312AC">
        <w:rPr>
          <w:rFonts w:ascii="Times New Roman" w:hAnsi="Times New Roman" w:cs="Times New Roman"/>
        </w:rPr>
        <w:t xml:space="preserve"> INOVOX Express smak miętowy</w:t>
      </w:r>
      <w:r w:rsidRPr="000312AC" w:rsidDel="00171B7C">
        <w:rPr>
          <w:rFonts w:ascii="Times New Roman" w:hAnsi="Times New Roman" w:cs="Times New Roman"/>
        </w:rPr>
        <w:t xml:space="preserve"> </w:t>
      </w:r>
    </w:p>
    <w:p w14:paraId="20B0D5CB" w14:textId="77777777" w:rsidR="00B26E24" w:rsidRPr="000312AC" w:rsidRDefault="00B26E24" w:rsidP="0027629C">
      <w:pPr>
        <w:autoSpaceDE w:val="0"/>
        <w:autoSpaceDN w:val="0"/>
        <w:adjustRightInd w:val="0"/>
        <w:spacing w:after="0" w:line="240" w:lineRule="auto"/>
        <w:rPr>
          <w:rFonts w:ascii="Times New Roman" w:hAnsi="Times New Roman" w:cs="Times New Roman"/>
        </w:rPr>
      </w:pPr>
      <w:r w:rsidRPr="000312AC">
        <w:rPr>
          <w:rFonts w:ascii="Times New Roman" w:hAnsi="Times New Roman" w:cs="Times New Roman"/>
          <w:color w:val="000000"/>
        </w:rPr>
        <w:lastRenderedPageBreak/>
        <w:t>Bulgarija: INOVOX Express mint flavor</w:t>
      </w:r>
    </w:p>
    <w:p w14:paraId="3B068FF5"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5CD8CBA" w14:textId="77777777" w:rsidR="00B26E24" w:rsidRPr="000312AC" w:rsidRDefault="00B26E24" w:rsidP="00311FBA">
      <w:pPr>
        <w:spacing w:after="0" w:line="240" w:lineRule="auto"/>
        <w:rPr>
          <w:rFonts w:ascii="Times New Roman" w:hAnsi="Times New Roman" w:cs="Times New Roman"/>
          <w:highlight w:val="lightGray"/>
          <w:u w:val="single"/>
          <w:lang w:val="lt-LT"/>
        </w:rPr>
      </w:pPr>
      <w:r w:rsidRPr="000312AC">
        <w:rPr>
          <w:rFonts w:ascii="Times New Roman" w:hAnsi="Times New Roman" w:cs="Times New Roman"/>
          <w:highlight w:val="lightGray"/>
          <w:u w:val="single"/>
          <w:lang w:val="lt-LT"/>
        </w:rPr>
        <w:t>[Orange kietosios pastilės]</w:t>
      </w:r>
    </w:p>
    <w:p w14:paraId="399C67C7"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Lenkija</w:t>
      </w:r>
      <w:r w:rsidRPr="000312AC">
        <w:rPr>
          <w:rFonts w:ascii="Times New Roman" w:hAnsi="Times New Roman" w:cs="Times New Roman"/>
          <w:highlight w:val="lightGray"/>
        </w:rPr>
        <w:t>:</w:t>
      </w:r>
      <w:r w:rsidRPr="000312AC" w:rsidDel="00171B7C">
        <w:rPr>
          <w:rFonts w:ascii="Times New Roman" w:hAnsi="Times New Roman" w:cs="Times New Roman"/>
          <w:highlight w:val="lightGray"/>
        </w:rPr>
        <w:t xml:space="preserve"> </w:t>
      </w:r>
      <w:r w:rsidRPr="000312AC">
        <w:rPr>
          <w:rFonts w:ascii="Times New Roman" w:hAnsi="Times New Roman" w:cs="Times New Roman"/>
          <w:highlight w:val="lightGray"/>
        </w:rPr>
        <w:t>INOVOX Express smak pomarańczowy</w:t>
      </w:r>
    </w:p>
    <w:p w14:paraId="40461D93" w14:textId="77777777" w:rsidR="00B26E24" w:rsidRPr="000312AC" w:rsidRDefault="00B26E24" w:rsidP="0027629C">
      <w:pPr>
        <w:autoSpaceDE w:val="0"/>
        <w:autoSpaceDN w:val="0"/>
        <w:adjustRightInd w:val="0"/>
        <w:spacing w:after="0" w:line="240" w:lineRule="auto"/>
        <w:rPr>
          <w:rFonts w:ascii="Times New Roman" w:hAnsi="Times New Roman" w:cs="Times New Roman"/>
          <w:highlight w:val="lightGray"/>
        </w:rPr>
      </w:pPr>
      <w:r w:rsidRPr="000312AC">
        <w:rPr>
          <w:rFonts w:ascii="Times New Roman" w:hAnsi="Times New Roman" w:cs="Times New Roman"/>
          <w:color w:val="000000"/>
          <w:highlight w:val="lightGray"/>
        </w:rPr>
        <w:t>Bulgarija: INOVOX Express orange flavor</w:t>
      </w:r>
    </w:p>
    <w:p w14:paraId="5CE979E6"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3F6632C" w14:textId="77777777" w:rsidR="00B26E24" w:rsidRPr="000312AC" w:rsidRDefault="00B26E24" w:rsidP="00311FBA">
      <w:pPr>
        <w:spacing w:after="0" w:line="240" w:lineRule="auto"/>
        <w:rPr>
          <w:rFonts w:ascii="Times New Roman" w:hAnsi="Times New Roman" w:cs="Times New Roman"/>
          <w:u w:val="single"/>
          <w:lang w:val="lt-LT"/>
        </w:rPr>
      </w:pPr>
      <w:r w:rsidRPr="000312AC">
        <w:rPr>
          <w:rFonts w:ascii="Times New Roman" w:hAnsi="Times New Roman" w:cs="Times New Roman"/>
          <w:highlight w:val="lightGray"/>
          <w:u w:val="single"/>
          <w:lang w:val="lt-LT"/>
        </w:rPr>
        <w:t>[Honey lemon kietosios pastilės</w:t>
      </w:r>
      <w:r w:rsidRPr="000312AC">
        <w:rPr>
          <w:rFonts w:ascii="Times New Roman" w:hAnsi="Times New Roman" w:cs="Times New Roman"/>
          <w:u w:val="single"/>
        </w:rPr>
        <w:t>]</w:t>
      </w:r>
    </w:p>
    <w:p w14:paraId="1E4730B4"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Lenkija:</w:t>
      </w:r>
      <w:r w:rsidRPr="000312AC">
        <w:rPr>
          <w:rFonts w:ascii="Times New Roman" w:hAnsi="Times New Roman" w:cs="Times New Roman"/>
          <w:highlight w:val="lightGray"/>
        </w:rPr>
        <w:t xml:space="preserve"> INOVOX Express smak miodowo-cytrynowy</w:t>
      </w:r>
    </w:p>
    <w:p w14:paraId="2C243931" w14:textId="77777777" w:rsidR="00B26E24" w:rsidRPr="000312AC" w:rsidRDefault="00B26E24" w:rsidP="0027629C">
      <w:pPr>
        <w:autoSpaceDE w:val="0"/>
        <w:autoSpaceDN w:val="0"/>
        <w:adjustRightInd w:val="0"/>
        <w:spacing w:after="0" w:line="240" w:lineRule="auto"/>
        <w:rPr>
          <w:rFonts w:ascii="Times New Roman" w:hAnsi="Times New Roman" w:cs="Times New Roman"/>
          <w:highlight w:val="lightGray"/>
        </w:rPr>
      </w:pPr>
      <w:r w:rsidRPr="000312AC">
        <w:rPr>
          <w:rFonts w:ascii="Times New Roman" w:hAnsi="Times New Roman" w:cs="Times New Roman"/>
          <w:color w:val="000000"/>
          <w:highlight w:val="lightGray"/>
        </w:rPr>
        <w:t>Bulgarija: INOVOX Express honey-lemon flavor</w:t>
      </w:r>
    </w:p>
    <w:p w14:paraId="04B2D170"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B1977D9"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7B17A894" w14:textId="552B2EC5" w:rsidR="00B26E24" w:rsidRPr="000312AC" w:rsidRDefault="00B26E24" w:rsidP="00311FBA">
      <w:pPr>
        <w:numPr>
          <w:ilvl w:val="12"/>
          <w:numId w:val="0"/>
        </w:numPr>
        <w:spacing w:after="0" w:line="240" w:lineRule="auto"/>
        <w:ind w:right="-2"/>
        <w:outlineLvl w:val="0"/>
        <w:rPr>
          <w:rFonts w:ascii="Times New Roman" w:eastAsia="Times New Roman" w:hAnsi="Times New Roman" w:cs="Times New Roman"/>
          <w:b/>
          <w:szCs w:val="24"/>
          <w:lang w:val="lt-LT"/>
        </w:rPr>
      </w:pPr>
      <w:r w:rsidRPr="000312AC">
        <w:rPr>
          <w:rFonts w:ascii="Times New Roman" w:hAnsi="Times New Roman" w:cs="Times New Roman"/>
          <w:b/>
          <w:lang w:val="lt-LT"/>
        </w:rPr>
        <w:t>Šis pakuotės lapelis paskutinį kartą peržiūrėtas</w:t>
      </w:r>
      <w:r w:rsidR="00257D90" w:rsidRPr="000312AC">
        <w:rPr>
          <w:rFonts w:ascii="Times New Roman" w:hAnsi="Times New Roman" w:cs="Times New Roman"/>
          <w:b/>
          <w:lang w:val="lt-LT"/>
        </w:rPr>
        <w:t xml:space="preserve"> </w:t>
      </w:r>
      <w:r w:rsidR="0025014B">
        <w:rPr>
          <w:rFonts w:ascii="Times New Roman" w:hAnsi="Times New Roman" w:cs="Times New Roman"/>
          <w:b/>
          <w:lang w:val="lt-LT"/>
        </w:rPr>
        <w:t>2022-06-09</w:t>
      </w:r>
      <w:r w:rsidR="00257D90" w:rsidRPr="000312AC">
        <w:rPr>
          <w:rFonts w:ascii="Times New Roman" w:hAnsi="Times New Roman" w:cs="Times New Roman"/>
          <w:b/>
          <w:lang w:val="lt-LT"/>
        </w:rPr>
        <w:t>.</w:t>
      </w:r>
      <w:r w:rsidRPr="000312AC">
        <w:rPr>
          <w:rFonts w:ascii="Times New Roman" w:hAnsi="Times New Roman" w:cs="Times New Roman"/>
          <w:b/>
          <w:lang w:val="lt-LT"/>
        </w:rPr>
        <w:t xml:space="preserve"> </w:t>
      </w:r>
    </w:p>
    <w:p w14:paraId="23E0813D"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76CAD42D" w14:textId="57613A84"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highlight w:val="yellow"/>
          <w:lang w:val="lt-LT"/>
        </w:rPr>
      </w:pPr>
      <w:r w:rsidRPr="000312AC">
        <w:rPr>
          <w:rFonts w:ascii="Times New Roman" w:hAnsi="Times New Roman" w:cs="Times New Roman"/>
          <w:lang w:val="lt-LT"/>
        </w:rPr>
        <w:t>Išsami informacija apie šį vaistą pateikiama Valstybinės vaistų kontrolės tarnybos prie Lietuvos Respublikos sveikatos apsaugos ministerijos tinklalapyje</w:t>
      </w:r>
      <w:r w:rsidRPr="00BC6481">
        <w:rPr>
          <w:rFonts w:ascii="Times New Roman" w:hAnsi="Times New Roman" w:cs="Times New Roman"/>
          <w:i/>
          <w:lang w:val="lt-LT"/>
        </w:rPr>
        <w:t xml:space="preserve"> </w:t>
      </w:r>
      <w:hyperlink r:id="rId13" w:history="1">
        <w:r w:rsidR="00594CC0" w:rsidRPr="008F1C8F">
          <w:rPr>
            <w:rStyle w:val="Hipersaitas"/>
            <w:rFonts w:ascii="Times New Roman" w:hAnsi="Times New Roman" w:cs="Times New Roman"/>
            <w:lang w:val="lt-LT"/>
          </w:rPr>
          <w:t>http://www.vvkt.lt/</w:t>
        </w:r>
      </w:hyperlink>
      <w:r w:rsidRPr="000312AC">
        <w:rPr>
          <w:rFonts w:ascii="Times New Roman" w:hAnsi="Times New Roman" w:cs="Times New Roman"/>
          <w:lang w:val="lt-LT"/>
        </w:rPr>
        <w:t>.</w:t>
      </w:r>
    </w:p>
    <w:p w14:paraId="5E3ACC70" w14:textId="77777777" w:rsidR="00B26E24" w:rsidRPr="000312AC" w:rsidRDefault="00B26E24" w:rsidP="00311FBA">
      <w:pPr>
        <w:spacing w:after="0" w:line="240" w:lineRule="auto"/>
        <w:rPr>
          <w:rFonts w:ascii="Times New Roman" w:hAnsi="Times New Roman" w:cs="Times New Roman"/>
          <w:lang w:val="lt-LT"/>
        </w:rPr>
      </w:pPr>
    </w:p>
    <w:p w14:paraId="10C1DBE7" w14:textId="77777777" w:rsidR="00B26E24" w:rsidRPr="000312AC" w:rsidRDefault="00B26E24" w:rsidP="00311FBA">
      <w:pPr>
        <w:spacing w:after="0" w:line="240" w:lineRule="auto"/>
        <w:rPr>
          <w:rFonts w:ascii="Times New Roman" w:hAnsi="Times New Roman" w:cs="Times New Roman"/>
          <w:lang w:val="lt-LT"/>
        </w:rPr>
      </w:pPr>
    </w:p>
    <w:p w14:paraId="7E0D6236" w14:textId="77777777" w:rsidR="007B4293" w:rsidRPr="00DB1043" w:rsidRDefault="007B4293">
      <w:pPr>
        <w:rPr>
          <w:rFonts w:ascii="Times New Roman" w:hAnsi="Times New Roman"/>
          <w:lang w:val="lt-LT"/>
        </w:rPr>
      </w:pPr>
    </w:p>
    <w:sectPr w:rsidR="007B4293" w:rsidRPr="00DB1043" w:rsidSect="000D42C0">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2333D" w14:textId="77777777" w:rsidR="000E3F09" w:rsidRDefault="000E3F09" w:rsidP="00311FBA">
      <w:pPr>
        <w:spacing w:after="0" w:line="240" w:lineRule="auto"/>
      </w:pPr>
      <w:r>
        <w:separator/>
      </w:r>
    </w:p>
  </w:endnote>
  <w:endnote w:type="continuationSeparator" w:id="0">
    <w:p w14:paraId="62CCFF91" w14:textId="77777777" w:rsidR="000E3F09" w:rsidRDefault="000E3F09" w:rsidP="00311FBA">
      <w:pPr>
        <w:spacing w:after="0" w:line="240" w:lineRule="auto"/>
      </w:pPr>
      <w:r>
        <w:continuationSeparator/>
      </w:r>
    </w:p>
  </w:endnote>
  <w:endnote w:type="continuationNotice" w:id="1">
    <w:p w14:paraId="4A5775A5" w14:textId="77777777" w:rsidR="000E3F09" w:rsidRDefault="000E3F09" w:rsidP="00311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F3BCB" w14:textId="77777777" w:rsidR="000E3F09" w:rsidRDefault="000E3F09">
    <w:pPr>
      <w:pStyle w:val="Porat"/>
      <w:framePr w:wrap="around" w:vAnchor="text" w:hAnchor="margin" w:xAlign="right" w:y="1"/>
      <w:rPr>
        <w:rStyle w:val="Puslapionumeris"/>
        <w:rFonts w:eastAsia="SimSun"/>
        <w:lang w:val="lt-LT"/>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end"/>
    </w:r>
  </w:p>
  <w:p w14:paraId="24D5D46E" w14:textId="77777777" w:rsidR="000E3F09" w:rsidRDefault="000E3F09">
    <w:pPr>
      <w:pStyle w:val="Porat"/>
      <w:ind w:right="360"/>
      <w:rPr>
        <w:lang w:val="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1E02E" w14:textId="633A44AD" w:rsidR="000E3F09" w:rsidRPr="003D6DE9" w:rsidRDefault="000E3F09">
    <w:pPr>
      <w:pStyle w:val="Porat"/>
      <w:ind w:right="360"/>
      <w:jc w:val="center"/>
      <w:rPr>
        <w:rStyle w:val="Puslapionumeris"/>
        <w:rFonts w:ascii="Times New Roman" w:eastAsia="SimSun" w:hAnsi="Times New Roman"/>
        <w:lang w:val="lt-LT"/>
      </w:rPr>
    </w:pPr>
    <w:r w:rsidRPr="003D6DE9">
      <w:rPr>
        <w:rStyle w:val="Puslapionumeris"/>
        <w:rFonts w:ascii="Times New Roman" w:eastAsia="SimSun" w:hAnsi="Times New Roman"/>
        <w:lang w:val="lt-LT"/>
      </w:rPr>
      <w:fldChar w:fldCharType="begin"/>
    </w:r>
    <w:r w:rsidRPr="003D6DE9">
      <w:rPr>
        <w:rStyle w:val="Puslapionumeris"/>
        <w:rFonts w:ascii="Times New Roman" w:eastAsia="SimSun" w:hAnsi="Times New Roman"/>
        <w:lang w:val="lt-LT"/>
      </w:rPr>
      <w:instrText xml:space="preserve"> PAGE </w:instrText>
    </w:r>
    <w:r w:rsidRPr="003D6DE9">
      <w:rPr>
        <w:rStyle w:val="Puslapionumeris"/>
        <w:rFonts w:ascii="Times New Roman" w:eastAsia="SimSun" w:hAnsi="Times New Roman"/>
        <w:lang w:val="lt-LT"/>
      </w:rPr>
      <w:fldChar w:fldCharType="separate"/>
    </w:r>
    <w:r w:rsidR="008D1C7D">
      <w:rPr>
        <w:rStyle w:val="Puslapionumeris"/>
        <w:rFonts w:ascii="Times New Roman" w:eastAsia="SimSun" w:hAnsi="Times New Roman"/>
        <w:noProof/>
        <w:lang w:val="lt-LT"/>
      </w:rPr>
      <w:t>1</w:t>
    </w:r>
    <w:r w:rsidRPr="003D6DE9">
      <w:rPr>
        <w:rStyle w:val="Puslapionumeris"/>
        <w:rFonts w:ascii="Times New Roman" w:eastAsia="SimSun" w:hAnsi="Times New Roman"/>
        <w:lang w:val="lt-L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11AEA" w14:textId="77777777" w:rsidR="000E3F09" w:rsidRDefault="000E3F09" w:rsidP="00311FBA">
      <w:pPr>
        <w:spacing w:after="0" w:line="240" w:lineRule="auto"/>
      </w:pPr>
      <w:r>
        <w:separator/>
      </w:r>
    </w:p>
  </w:footnote>
  <w:footnote w:type="continuationSeparator" w:id="0">
    <w:p w14:paraId="0B3DDE63" w14:textId="77777777" w:rsidR="000E3F09" w:rsidRDefault="000E3F09" w:rsidP="00311FBA">
      <w:pPr>
        <w:spacing w:after="0" w:line="240" w:lineRule="auto"/>
      </w:pPr>
      <w:r>
        <w:continuationSeparator/>
      </w:r>
    </w:p>
  </w:footnote>
  <w:footnote w:type="continuationNotice" w:id="1">
    <w:p w14:paraId="2D10522C" w14:textId="77777777" w:rsidR="000E3F09" w:rsidRDefault="000E3F09" w:rsidP="00311F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C1ABC" w14:textId="77777777" w:rsidR="000E3F09" w:rsidRDefault="000E3F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27D532F"/>
    <w:multiLevelType w:val="hybridMultilevel"/>
    <w:tmpl w:val="72EC4FCC"/>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085F62"/>
    <w:multiLevelType w:val="hybridMultilevel"/>
    <w:tmpl w:val="A27C21EE"/>
    <w:lvl w:ilvl="0" w:tplc="A4ACC320">
      <w:start w:val="1"/>
      <w:numFmt w:val="bullet"/>
      <w:lvlText w:val="-"/>
      <w:lvlJc w:val="righ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nsid w:val="3BC83206"/>
    <w:multiLevelType w:val="hybridMultilevel"/>
    <w:tmpl w:val="880815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F8D68DE"/>
    <w:multiLevelType w:val="hybridMultilevel"/>
    <w:tmpl w:val="C340F160"/>
    <w:lvl w:ilvl="0" w:tplc="71D8D85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4FF5BBA"/>
    <w:multiLevelType w:val="hybridMultilevel"/>
    <w:tmpl w:val="9E84999C"/>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18"/>
    <w:rsid w:val="00011A89"/>
    <w:rsid w:val="00027419"/>
    <w:rsid w:val="000312AC"/>
    <w:rsid w:val="00033B5E"/>
    <w:rsid w:val="0004157A"/>
    <w:rsid w:val="00041EBC"/>
    <w:rsid w:val="00042077"/>
    <w:rsid w:val="00067BF4"/>
    <w:rsid w:val="00076251"/>
    <w:rsid w:val="00080E79"/>
    <w:rsid w:val="0008502A"/>
    <w:rsid w:val="000965F2"/>
    <w:rsid w:val="000D42C0"/>
    <w:rsid w:val="000D612A"/>
    <w:rsid w:val="000E3A91"/>
    <w:rsid w:val="000E3F09"/>
    <w:rsid w:val="0011171A"/>
    <w:rsid w:val="00151062"/>
    <w:rsid w:val="001572E9"/>
    <w:rsid w:val="001C3EE4"/>
    <w:rsid w:val="001D3C12"/>
    <w:rsid w:val="001D5E44"/>
    <w:rsid w:val="001D6CDB"/>
    <w:rsid w:val="001D70B3"/>
    <w:rsid w:val="001E2079"/>
    <w:rsid w:val="001E3059"/>
    <w:rsid w:val="001F549B"/>
    <w:rsid w:val="00220DE5"/>
    <w:rsid w:val="00233598"/>
    <w:rsid w:val="00245C56"/>
    <w:rsid w:val="0025014B"/>
    <w:rsid w:val="00257D90"/>
    <w:rsid w:val="00267244"/>
    <w:rsid w:val="0027629C"/>
    <w:rsid w:val="002923F5"/>
    <w:rsid w:val="002A1239"/>
    <w:rsid w:val="002B0C9D"/>
    <w:rsid w:val="002E712C"/>
    <w:rsid w:val="003012B8"/>
    <w:rsid w:val="00311FBA"/>
    <w:rsid w:val="00337089"/>
    <w:rsid w:val="00340DEE"/>
    <w:rsid w:val="00367C9C"/>
    <w:rsid w:val="003914F3"/>
    <w:rsid w:val="003A37B6"/>
    <w:rsid w:val="003B178A"/>
    <w:rsid w:val="003B24B5"/>
    <w:rsid w:val="003B5B8E"/>
    <w:rsid w:val="003B5FDA"/>
    <w:rsid w:val="003C107E"/>
    <w:rsid w:val="003F1A55"/>
    <w:rsid w:val="003F2ECA"/>
    <w:rsid w:val="00407764"/>
    <w:rsid w:val="0042721A"/>
    <w:rsid w:val="00431713"/>
    <w:rsid w:val="004667D4"/>
    <w:rsid w:val="00467AA7"/>
    <w:rsid w:val="00471BF2"/>
    <w:rsid w:val="00484ED4"/>
    <w:rsid w:val="004A29F1"/>
    <w:rsid w:val="004A674C"/>
    <w:rsid w:val="004B448A"/>
    <w:rsid w:val="004D0E73"/>
    <w:rsid w:val="004D7B16"/>
    <w:rsid w:val="004F0060"/>
    <w:rsid w:val="004F15AA"/>
    <w:rsid w:val="0050117D"/>
    <w:rsid w:val="00507053"/>
    <w:rsid w:val="00520930"/>
    <w:rsid w:val="00542ACF"/>
    <w:rsid w:val="00594CC0"/>
    <w:rsid w:val="005B012B"/>
    <w:rsid w:val="005B6E3A"/>
    <w:rsid w:val="005C69F5"/>
    <w:rsid w:val="005D234A"/>
    <w:rsid w:val="005D783C"/>
    <w:rsid w:val="005E1C4B"/>
    <w:rsid w:val="00631958"/>
    <w:rsid w:val="00632279"/>
    <w:rsid w:val="00637822"/>
    <w:rsid w:val="0064330B"/>
    <w:rsid w:val="0065015B"/>
    <w:rsid w:val="006941DE"/>
    <w:rsid w:val="00695496"/>
    <w:rsid w:val="006A1AF8"/>
    <w:rsid w:val="006A4A7B"/>
    <w:rsid w:val="006B6224"/>
    <w:rsid w:val="006C46AC"/>
    <w:rsid w:val="006D4726"/>
    <w:rsid w:val="007054EB"/>
    <w:rsid w:val="007232CD"/>
    <w:rsid w:val="007429A8"/>
    <w:rsid w:val="00744434"/>
    <w:rsid w:val="00756EC6"/>
    <w:rsid w:val="00771A7D"/>
    <w:rsid w:val="007A6988"/>
    <w:rsid w:val="007B4293"/>
    <w:rsid w:val="007C0C18"/>
    <w:rsid w:val="007C4148"/>
    <w:rsid w:val="007D65E7"/>
    <w:rsid w:val="008039D8"/>
    <w:rsid w:val="008069F4"/>
    <w:rsid w:val="0081002D"/>
    <w:rsid w:val="00856A47"/>
    <w:rsid w:val="0088193C"/>
    <w:rsid w:val="008B1B33"/>
    <w:rsid w:val="008C2DFD"/>
    <w:rsid w:val="008D1C7D"/>
    <w:rsid w:val="008D21A0"/>
    <w:rsid w:val="008D4711"/>
    <w:rsid w:val="008D6116"/>
    <w:rsid w:val="008E40E8"/>
    <w:rsid w:val="008E58B4"/>
    <w:rsid w:val="008F6507"/>
    <w:rsid w:val="008F6E58"/>
    <w:rsid w:val="009063BC"/>
    <w:rsid w:val="00913B3D"/>
    <w:rsid w:val="00973480"/>
    <w:rsid w:val="009740FF"/>
    <w:rsid w:val="00984F0A"/>
    <w:rsid w:val="009B3428"/>
    <w:rsid w:val="00A139C5"/>
    <w:rsid w:val="00A37AE3"/>
    <w:rsid w:val="00A46540"/>
    <w:rsid w:val="00A700C2"/>
    <w:rsid w:val="00AB3E62"/>
    <w:rsid w:val="00AC3538"/>
    <w:rsid w:val="00B122E2"/>
    <w:rsid w:val="00B174C0"/>
    <w:rsid w:val="00B26E24"/>
    <w:rsid w:val="00B51F2A"/>
    <w:rsid w:val="00B5264C"/>
    <w:rsid w:val="00B53C52"/>
    <w:rsid w:val="00B674C8"/>
    <w:rsid w:val="00B950CA"/>
    <w:rsid w:val="00BB610D"/>
    <w:rsid w:val="00BC6481"/>
    <w:rsid w:val="00BC7EB5"/>
    <w:rsid w:val="00BF7BD7"/>
    <w:rsid w:val="00C73F34"/>
    <w:rsid w:val="00C94611"/>
    <w:rsid w:val="00C95E67"/>
    <w:rsid w:val="00CB4EDC"/>
    <w:rsid w:val="00CD6C62"/>
    <w:rsid w:val="00CF462A"/>
    <w:rsid w:val="00CF6DB2"/>
    <w:rsid w:val="00CF6E01"/>
    <w:rsid w:val="00D3080E"/>
    <w:rsid w:val="00D629E5"/>
    <w:rsid w:val="00D74476"/>
    <w:rsid w:val="00D900D4"/>
    <w:rsid w:val="00D902AF"/>
    <w:rsid w:val="00DB1043"/>
    <w:rsid w:val="00DB5B20"/>
    <w:rsid w:val="00DC07C1"/>
    <w:rsid w:val="00DE1500"/>
    <w:rsid w:val="00DE529D"/>
    <w:rsid w:val="00DF70F5"/>
    <w:rsid w:val="00E25588"/>
    <w:rsid w:val="00E25CA9"/>
    <w:rsid w:val="00E27BFC"/>
    <w:rsid w:val="00E37804"/>
    <w:rsid w:val="00E43E05"/>
    <w:rsid w:val="00E44153"/>
    <w:rsid w:val="00E548F2"/>
    <w:rsid w:val="00E55A3F"/>
    <w:rsid w:val="00E65080"/>
    <w:rsid w:val="00E820B7"/>
    <w:rsid w:val="00E90AC6"/>
    <w:rsid w:val="00EA4582"/>
    <w:rsid w:val="00EB6478"/>
    <w:rsid w:val="00EC5980"/>
    <w:rsid w:val="00ED0CCF"/>
    <w:rsid w:val="00ED4C09"/>
    <w:rsid w:val="00EF757A"/>
    <w:rsid w:val="00F067A5"/>
    <w:rsid w:val="00F10951"/>
    <w:rsid w:val="00F22AFC"/>
    <w:rsid w:val="00F33C78"/>
    <w:rsid w:val="00F36698"/>
    <w:rsid w:val="00F57A6C"/>
    <w:rsid w:val="00F657AA"/>
    <w:rsid w:val="00F723C6"/>
    <w:rsid w:val="00F769C6"/>
    <w:rsid w:val="00F83A07"/>
    <w:rsid w:val="00F91736"/>
    <w:rsid w:val="00FA335E"/>
    <w:rsid w:val="00FC5CD5"/>
    <w:rsid w:val="00FD5FF5"/>
    <w:rsid w:val="00FF5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11FB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B26E24"/>
  </w:style>
  <w:style w:type="paragraph" w:styleId="Porat">
    <w:name w:val="footer"/>
    <w:basedOn w:val="prastasis"/>
    <w:link w:val="PoratDiagrama"/>
    <w:rsid w:val="00311FBA"/>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B26E24"/>
    <w:rPr>
      <w:rFonts w:ascii="Helvetica" w:eastAsia="Times New Roman" w:hAnsi="Helvetica" w:cs="Times New Roman"/>
      <w:sz w:val="16"/>
      <w:szCs w:val="20"/>
      <w:lang w:val="cs-CZ"/>
    </w:rPr>
  </w:style>
  <w:style w:type="character" w:styleId="Puslapionumeris">
    <w:name w:val="page number"/>
    <w:basedOn w:val="Numatytasispastraiposriftas"/>
    <w:rsid w:val="00B26E24"/>
  </w:style>
  <w:style w:type="paragraph" w:customStyle="1" w:styleId="EMEAEnBodyText">
    <w:name w:val="EMEA En Body Text"/>
    <w:basedOn w:val="prastasis"/>
    <w:rsid w:val="00311FBA"/>
    <w:pPr>
      <w:spacing w:before="120" w:after="120" w:line="240" w:lineRule="auto"/>
      <w:jc w:val="both"/>
    </w:pPr>
    <w:rPr>
      <w:rFonts w:ascii="Times New Roman" w:eastAsia="Times New Roman" w:hAnsi="Times New Roman" w:cs="Times New Roman"/>
      <w:szCs w:val="20"/>
    </w:rPr>
  </w:style>
  <w:style w:type="paragraph" w:styleId="Pagrindinistekstas">
    <w:name w:val="Body Text"/>
    <w:basedOn w:val="prastasis"/>
    <w:link w:val="PagrindinistekstasDiagrama"/>
    <w:rsid w:val="00311FBA"/>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B26E24"/>
    <w:rPr>
      <w:rFonts w:ascii="Times New Roman" w:eastAsia="Times New Roman" w:hAnsi="Times New Roman" w:cs="Times New Roman"/>
      <w:i/>
      <w:color w:val="008000"/>
      <w:szCs w:val="20"/>
      <w:lang w:val="en-GB"/>
    </w:rPr>
  </w:style>
  <w:style w:type="character" w:styleId="Hipersaitas">
    <w:name w:val="Hyperlink"/>
    <w:uiPriority w:val="99"/>
    <w:rsid w:val="00B26E24"/>
    <w:rPr>
      <w:color w:val="0000FF"/>
      <w:u w:val="single"/>
    </w:rPr>
  </w:style>
  <w:style w:type="character" w:styleId="Grietas">
    <w:name w:val="Strong"/>
    <w:qFormat/>
    <w:rsid w:val="00B26E24"/>
    <w:rPr>
      <w:b/>
      <w:bCs/>
    </w:rPr>
  </w:style>
  <w:style w:type="paragraph" w:customStyle="1" w:styleId="toa">
    <w:name w:val="toa"/>
    <w:basedOn w:val="prastasis"/>
    <w:rsid w:val="00311FBA"/>
    <w:pPr>
      <w:tabs>
        <w:tab w:val="left" w:pos="9000"/>
        <w:tab w:val="right" w:pos="9360"/>
      </w:tabs>
      <w:suppressAutoHyphens/>
      <w:spacing w:after="0" w:line="240" w:lineRule="auto"/>
    </w:pPr>
    <w:rPr>
      <w:rFonts w:ascii="Courier New" w:eastAsia="Times New Roman" w:hAnsi="Courier New" w:cs="Times New Roman"/>
      <w:sz w:val="24"/>
      <w:szCs w:val="20"/>
      <w:lang w:eastAsia="es-ES"/>
    </w:rPr>
  </w:style>
  <w:style w:type="paragraph" w:customStyle="1" w:styleId="Default">
    <w:name w:val="Default"/>
    <w:rsid w:val="00B26E24"/>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prastasistekstas">
    <w:name w:val="Plain Text"/>
    <w:basedOn w:val="prastasis"/>
    <w:link w:val="PaprastasistekstasDiagrama"/>
    <w:uiPriority w:val="99"/>
    <w:rsid w:val="00311FBA"/>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B26E24"/>
    <w:rPr>
      <w:rFonts w:ascii="Courier New" w:eastAsia="SimSun" w:hAnsi="Courier New" w:cs="Times New Roman"/>
      <w:sz w:val="20"/>
      <w:szCs w:val="20"/>
    </w:rPr>
  </w:style>
  <w:style w:type="character" w:customStyle="1" w:styleId="nfakpe">
    <w:name w:val="nfakpe"/>
    <w:rsid w:val="00B26E24"/>
  </w:style>
  <w:style w:type="character" w:styleId="Emfaz">
    <w:name w:val="Emphasis"/>
    <w:qFormat/>
    <w:rsid w:val="00B26E24"/>
    <w:rPr>
      <w:i/>
      <w:iCs/>
    </w:rPr>
  </w:style>
  <w:style w:type="paragraph" w:styleId="Debesliotekstas">
    <w:name w:val="Balloon Text"/>
    <w:basedOn w:val="prastasis"/>
    <w:link w:val="DebesliotekstasDiagrama"/>
    <w:uiPriority w:val="99"/>
    <w:semiHidden/>
    <w:unhideWhenUsed/>
    <w:rsid w:val="00311FBA"/>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B26E24"/>
    <w:rPr>
      <w:rFonts w:ascii="Tahoma" w:eastAsia="Times New Roman" w:hAnsi="Tahoma" w:cs="Tahoma"/>
      <w:sz w:val="16"/>
      <w:szCs w:val="16"/>
      <w:lang w:val="lt-LT"/>
    </w:rPr>
  </w:style>
  <w:style w:type="paragraph" w:styleId="Sraopastraipa">
    <w:name w:val="List Paragraph"/>
    <w:basedOn w:val="prastasis"/>
    <w:uiPriority w:val="34"/>
    <w:qFormat/>
    <w:rsid w:val="00311FBA"/>
    <w:pPr>
      <w:spacing w:after="0" w:line="240" w:lineRule="auto"/>
      <w:ind w:left="720"/>
      <w:contextualSpacing/>
    </w:pPr>
    <w:rPr>
      <w:rFonts w:ascii="Times New Roman" w:eastAsia="Times New Roman" w:hAnsi="Times New Roman" w:cs="Times New Roman"/>
      <w:szCs w:val="24"/>
      <w:lang w:val="lt-LT"/>
    </w:rPr>
  </w:style>
  <w:style w:type="character" w:styleId="Komentaronuoroda">
    <w:name w:val="annotation reference"/>
    <w:basedOn w:val="Numatytasispastraiposriftas"/>
    <w:uiPriority w:val="99"/>
    <w:semiHidden/>
    <w:unhideWhenUsed/>
    <w:rsid w:val="00B26E24"/>
    <w:rPr>
      <w:sz w:val="16"/>
      <w:szCs w:val="16"/>
    </w:rPr>
  </w:style>
  <w:style w:type="paragraph" w:styleId="Komentarotekstas">
    <w:name w:val="annotation text"/>
    <w:basedOn w:val="prastasis"/>
    <w:link w:val="KomentarotekstasDiagrama"/>
    <w:uiPriority w:val="99"/>
    <w:semiHidden/>
    <w:unhideWhenUsed/>
    <w:rsid w:val="00311FBA"/>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B26E2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26E24"/>
    <w:rPr>
      <w:b/>
      <w:bCs/>
    </w:rPr>
  </w:style>
  <w:style w:type="character" w:customStyle="1" w:styleId="KomentarotemaDiagrama">
    <w:name w:val="Komentaro tema Diagrama"/>
    <w:basedOn w:val="KomentarotekstasDiagrama"/>
    <w:link w:val="Komentarotema"/>
    <w:uiPriority w:val="99"/>
    <w:semiHidden/>
    <w:rsid w:val="00B26E24"/>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311FBA"/>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basedOn w:val="Numatytasispastraiposriftas"/>
    <w:link w:val="Antrats"/>
    <w:uiPriority w:val="99"/>
    <w:rsid w:val="00B26E24"/>
    <w:rPr>
      <w:rFonts w:ascii="Times New Roman" w:eastAsia="Times New Roman" w:hAnsi="Times New Roman" w:cs="Times New Roman"/>
      <w:szCs w:val="24"/>
      <w:lang w:val="lt-LT"/>
    </w:rPr>
  </w:style>
  <w:style w:type="paragraph" w:styleId="Pataisymai">
    <w:name w:val="Revision"/>
    <w:hidden/>
    <w:uiPriority w:val="99"/>
    <w:semiHidden/>
    <w:rsid w:val="00B26E24"/>
    <w:pPr>
      <w:spacing w:after="0" w:line="240" w:lineRule="auto"/>
    </w:pPr>
    <w:rPr>
      <w:rFonts w:ascii="Times New Roman" w:eastAsia="Times New Roman" w:hAnsi="Times New Roman" w:cs="Times New Roman"/>
      <w:szCs w:val="24"/>
      <w:lang w:val="lt-LT"/>
    </w:rPr>
  </w:style>
  <w:style w:type="character" w:customStyle="1" w:styleId="Neapdorotaspaminjimas1">
    <w:name w:val="Neapdorotas paminėjimas1"/>
    <w:basedOn w:val="Numatytasispastraiposriftas"/>
    <w:uiPriority w:val="99"/>
    <w:semiHidden/>
    <w:unhideWhenUsed/>
    <w:rsid w:val="009740FF"/>
    <w:rPr>
      <w:color w:val="605E5C"/>
      <w:shd w:val="clear" w:color="auto" w:fill="E1DFDD"/>
    </w:rPr>
  </w:style>
  <w:style w:type="table" w:styleId="Lentelstinklelis">
    <w:name w:val="Table Grid"/>
    <w:basedOn w:val="prastojilentel"/>
    <w:uiPriority w:val="39"/>
    <w:rsid w:val="003A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11FB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B26E24"/>
  </w:style>
  <w:style w:type="paragraph" w:styleId="Porat">
    <w:name w:val="footer"/>
    <w:basedOn w:val="prastasis"/>
    <w:link w:val="PoratDiagrama"/>
    <w:rsid w:val="00311FBA"/>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B26E24"/>
    <w:rPr>
      <w:rFonts w:ascii="Helvetica" w:eastAsia="Times New Roman" w:hAnsi="Helvetica" w:cs="Times New Roman"/>
      <w:sz w:val="16"/>
      <w:szCs w:val="20"/>
      <w:lang w:val="cs-CZ"/>
    </w:rPr>
  </w:style>
  <w:style w:type="character" w:styleId="Puslapionumeris">
    <w:name w:val="page number"/>
    <w:basedOn w:val="Numatytasispastraiposriftas"/>
    <w:rsid w:val="00B26E24"/>
  </w:style>
  <w:style w:type="paragraph" w:customStyle="1" w:styleId="EMEAEnBodyText">
    <w:name w:val="EMEA En Body Text"/>
    <w:basedOn w:val="prastasis"/>
    <w:rsid w:val="00311FBA"/>
    <w:pPr>
      <w:spacing w:before="120" w:after="120" w:line="240" w:lineRule="auto"/>
      <w:jc w:val="both"/>
    </w:pPr>
    <w:rPr>
      <w:rFonts w:ascii="Times New Roman" w:eastAsia="Times New Roman" w:hAnsi="Times New Roman" w:cs="Times New Roman"/>
      <w:szCs w:val="20"/>
    </w:rPr>
  </w:style>
  <w:style w:type="paragraph" w:styleId="Pagrindinistekstas">
    <w:name w:val="Body Text"/>
    <w:basedOn w:val="prastasis"/>
    <w:link w:val="PagrindinistekstasDiagrama"/>
    <w:rsid w:val="00311FBA"/>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B26E24"/>
    <w:rPr>
      <w:rFonts w:ascii="Times New Roman" w:eastAsia="Times New Roman" w:hAnsi="Times New Roman" w:cs="Times New Roman"/>
      <w:i/>
      <w:color w:val="008000"/>
      <w:szCs w:val="20"/>
      <w:lang w:val="en-GB"/>
    </w:rPr>
  </w:style>
  <w:style w:type="character" w:styleId="Hipersaitas">
    <w:name w:val="Hyperlink"/>
    <w:uiPriority w:val="99"/>
    <w:rsid w:val="00B26E24"/>
    <w:rPr>
      <w:color w:val="0000FF"/>
      <w:u w:val="single"/>
    </w:rPr>
  </w:style>
  <w:style w:type="character" w:styleId="Grietas">
    <w:name w:val="Strong"/>
    <w:qFormat/>
    <w:rsid w:val="00B26E24"/>
    <w:rPr>
      <w:b/>
      <w:bCs/>
    </w:rPr>
  </w:style>
  <w:style w:type="paragraph" w:customStyle="1" w:styleId="toa">
    <w:name w:val="toa"/>
    <w:basedOn w:val="prastasis"/>
    <w:rsid w:val="00311FBA"/>
    <w:pPr>
      <w:tabs>
        <w:tab w:val="left" w:pos="9000"/>
        <w:tab w:val="right" w:pos="9360"/>
      </w:tabs>
      <w:suppressAutoHyphens/>
      <w:spacing w:after="0" w:line="240" w:lineRule="auto"/>
    </w:pPr>
    <w:rPr>
      <w:rFonts w:ascii="Courier New" w:eastAsia="Times New Roman" w:hAnsi="Courier New" w:cs="Times New Roman"/>
      <w:sz w:val="24"/>
      <w:szCs w:val="20"/>
      <w:lang w:eastAsia="es-ES"/>
    </w:rPr>
  </w:style>
  <w:style w:type="paragraph" w:customStyle="1" w:styleId="Default">
    <w:name w:val="Default"/>
    <w:rsid w:val="00B26E24"/>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prastasistekstas">
    <w:name w:val="Plain Text"/>
    <w:basedOn w:val="prastasis"/>
    <w:link w:val="PaprastasistekstasDiagrama"/>
    <w:uiPriority w:val="99"/>
    <w:rsid w:val="00311FBA"/>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B26E24"/>
    <w:rPr>
      <w:rFonts w:ascii="Courier New" w:eastAsia="SimSun" w:hAnsi="Courier New" w:cs="Times New Roman"/>
      <w:sz w:val="20"/>
      <w:szCs w:val="20"/>
    </w:rPr>
  </w:style>
  <w:style w:type="character" w:customStyle="1" w:styleId="nfakpe">
    <w:name w:val="nfakpe"/>
    <w:rsid w:val="00B26E24"/>
  </w:style>
  <w:style w:type="character" w:styleId="Emfaz">
    <w:name w:val="Emphasis"/>
    <w:qFormat/>
    <w:rsid w:val="00B26E24"/>
    <w:rPr>
      <w:i/>
      <w:iCs/>
    </w:rPr>
  </w:style>
  <w:style w:type="paragraph" w:styleId="Debesliotekstas">
    <w:name w:val="Balloon Text"/>
    <w:basedOn w:val="prastasis"/>
    <w:link w:val="DebesliotekstasDiagrama"/>
    <w:uiPriority w:val="99"/>
    <w:semiHidden/>
    <w:unhideWhenUsed/>
    <w:rsid w:val="00311FBA"/>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B26E24"/>
    <w:rPr>
      <w:rFonts w:ascii="Tahoma" w:eastAsia="Times New Roman" w:hAnsi="Tahoma" w:cs="Tahoma"/>
      <w:sz w:val="16"/>
      <w:szCs w:val="16"/>
      <w:lang w:val="lt-LT"/>
    </w:rPr>
  </w:style>
  <w:style w:type="paragraph" w:styleId="Sraopastraipa">
    <w:name w:val="List Paragraph"/>
    <w:basedOn w:val="prastasis"/>
    <w:uiPriority w:val="34"/>
    <w:qFormat/>
    <w:rsid w:val="00311FBA"/>
    <w:pPr>
      <w:spacing w:after="0" w:line="240" w:lineRule="auto"/>
      <w:ind w:left="720"/>
      <w:contextualSpacing/>
    </w:pPr>
    <w:rPr>
      <w:rFonts w:ascii="Times New Roman" w:eastAsia="Times New Roman" w:hAnsi="Times New Roman" w:cs="Times New Roman"/>
      <w:szCs w:val="24"/>
      <w:lang w:val="lt-LT"/>
    </w:rPr>
  </w:style>
  <w:style w:type="character" w:styleId="Komentaronuoroda">
    <w:name w:val="annotation reference"/>
    <w:basedOn w:val="Numatytasispastraiposriftas"/>
    <w:uiPriority w:val="99"/>
    <w:semiHidden/>
    <w:unhideWhenUsed/>
    <w:rsid w:val="00B26E24"/>
    <w:rPr>
      <w:sz w:val="16"/>
      <w:szCs w:val="16"/>
    </w:rPr>
  </w:style>
  <w:style w:type="paragraph" w:styleId="Komentarotekstas">
    <w:name w:val="annotation text"/>
    <w:basedOn w:val="prastasis"/>
    <w:link w:val="KomentarotekstasDiagrama"/>
    <w:uiPriority w:val="99"/>
    <w:semiHidden/>
    <w:unhideWhenUsed/>
    <w:rsid w:val="00311FBA"/>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B26E2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26E24"/>
    <w:rPr>
      <w:b/>
      <w:bCs/>
    </w:rPr>
  </w:style>
  <w:style w:type="character" w:customStyle="1" w:styleId="KomentarotemaDiagrama">
    <w:name w:val="Komentaro tema Diagrama"/>
    <w:basedOn w:val="KomentarotekstasDiagrama"/>
    <w:link w:val="Komentarotema"/>
    <w:uiPriority w:val="99"/>
    <w:semiHidden/>
    <w:rsid w:val="00B26E24"/>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311FBA"/>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basedOn w:val="Numatytasispastraiposriftas"/>
    <w:link w:val="Antrats"/>
    <w:uiPriority w:val="99"/>
    <w:rsid w:val="00B26E24"/>
    <w:rPr>
      <w:rFonts w:ascii="Times New Roman" w:eastAsia="Times New Roman" w:hAnsi="Times New Roman" w:cs="Times New Roman"/>
      <w:szCs w:val="24"/>
      <w:lang w:val="lt-LT"/>
    </w:rPr>
  </w:style>
  <w:style w:type="paragraph" w:styleId="Pataisymai">
    <w:name w:val="Revision"/>
    <w:hidden/>
    <w:uiPriority w:val="99"/>
    <w:semiHidden/>
    <w:rsid w:val="00B26E24"/>
    <w:pPr>
      <w:spacing w:after="0" w:line="240" w:lineRule="auto"/>
    </w:pPr>
    <w:rPr>
      <w:rFonts w:ascii="Times New Roman" w:eastAsia="Times New Roman" w:hAnsi="Times New Roman" w:cs="Times New Roman"/>
      <w:szCs w:val="24"/>
      <w:lang w:val="lt-LT"/>
    </w:rPr>
  </w:style>
  <w:style w:type="character" w:customStyle="1" w:styleId="Neapdorotaspaminjimas1">
    <w:name w:val="Neapdorotas paminėjimas1"/>
    <w:basedOn w:val="Numatytasispastraiposriftas"/>
    <w:uiPriority w:val="99"/>
    <w:semiHidden/>
    <w:unhideWhenUsed/>
    <w:rsid w:val="009740FF"/>
    <w:rPr>
      <w:color w:val="605E5C"/>
      <w:shd w:val="clear" w:color="auto" w:fill="E1DFDD"/>
    </w:rPr>
  </w:style>
  <w:style w:type="table" w:styleId="Lentelstinklelis">
    <w:name w:val="Table Grid"/>
    <w:basedOn w:val="prastojilentel"/>
    <w:uiPriority w:val="39"/>
    <w:rsid w:val="003A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238A36778334FB112CC79E0ECE755" ma:contentTypeVersion="2" ma:contentTypeDescription="Create a new document." ma:contentTypeScope="" ma:versionID="64a322a6289e0292808538d272ed964e">
  <xsd:schema xmlns:xsd="http://www.w3.org/2001/XMLSchema" xmlns:xs="http://www.w3.org/2001/XMLSchema" xmlns:p="http://schemas.microsoft.com/office/2006/metadata/properties" xmlns:ns2="25fa14fb-ecd5-4ae6-9e52-d7224c3a3946" targetNamespace="http://schemas.microsoft.com/office/2006/metadata/properties" ma:root="true" ma:fieldsID="57037ef5e96253bc8a6330c6f5b794f2" ns2:_="">
    <xsd:import namespace="25fa14fb-ecd5-4ae6-9e52-d7224c3a394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a14fb-ecd5-4ae6-9e52-d7224c3a394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1D33C-FFCF-47C1-ADD0-3650F1B6C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a14fb-ecd5-4ae6-9e52-d7224c3a3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80CEA-1DB1-4F35-804E-42B4D4BD915B}">
  <ds:schemaRefs>
    <ds:schemaRef ds:uri="http://schemas.openxmlformats.org/package/2006/metadata/core-propertie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http://www.w3.org/XML/1998/namespace"/>
    <ds:schemaRef ds:uri="25fa14fb-ecd5-4ae6-9e52-d7224c3a3946"/>
  </ds:schemaRefs>
</ds:datastoreItem>
</file>

<file path=customXml/itemProps3.xml><?xml version="1.0" encoding="utf-8"?>
<ds:datastoreItem xmlns:ds="http://schemas.openxmlformats.org/officeDocument/2006/customXml" ds:itemID="{DA3BA486-2B36-4F95-89E8-2ECEF7B80C58}">
  <ds:schemaRefs>
    <ds:schemaRef ds:uri="http://schemas.microsoft.com/sharepoint/v3/contenttype/forms"/>
  </ds:schemaRefs>
</ds:datastoreItem>
</file>

<file path=customXml/itemProps4.xml><?xml version="1.0" encoding="utf-8"?>
<ds:datastoreItem xmlns:ds="http://schemas.openxmlformats.org/officeDocument/2006/customXml" ds:itemID="{204184F4-6A63-4AA4-A422-C6091213A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7712</Words>
  <Characters>4397</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Lakštauskienė</dc:creator>
  <cp:lastModifiedBy>Birute</cp:lastModifiedBy>
  <cp:revision>2</cp:revision>
  <dcterms:created xsi:type="dcterms:W3CDTF">2022-06-09T10:55:00Z</dcterms:created>
  <dcterms:modified xsi:type="dcterms:W3CDTF">2022-06-09T10:55:00Z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635</vt:lpwstr>
  </property>
  <property fmtid="{D5CDD505-2E9C-101B-9397-08002B2CF9AE}" pid="3" name="ContentTypeId">
    <vt:lpwstr>0x0101000A6238A36778334FB112CC79E0ECE755</vt:lpwstr>
  </property>
</Properties>
</file>