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D5C" w:rsidRPr="00281F88" w:rsidRDefault="006B0D5C" w:rsidP="00AB67E9">
      <w:pPr>
        <w:pStyle w:val="Porat"/>
        <w:tabs>
          <w:tab w:val="clear" w:pos="4153"/>
          <w:tab w:val="clear" w:pos="8306"/>
        </w:tabs>
        <w:rPr>
          <w:szCs w:val="22"/>
          <w:lang w:eastAsia="en-US"/>
        </w:rPr>
      </w:pPr>
    </w:p>
    <w:p w:rsidR="006B0D5C" w:rsidRPr="00202379" w:rsidRDefault="006B0D5C" w:rsidP="006B0D5C">
      <w:pPr>
        <w:rPr>
          <w:szCs w:val="22"/>
          <w:lang w:eastAsia="en-US"/>
        </w:rPr>
      </w:pPr>
    </w:p>
    <w:p w:rsidR="006B0D5C" w:rsidRPr="00202379" w:rsidRDefault="006B0D5C" w:rsidP="006B0D5C">
      <w:pPr>
        <w:rPr>
          <w:szCs w:val="22"/>
          <w:lang w:eastAsia="en-US"/>
        </w:rPr>
      </w:pPr>
    </w:p>
    <w:p w:rsidR="006B0D5C" w:rsidRPr="00202379" w:rsidRDefault="006B0D5C" w:rsidP="006B0D5C">
      <w:pPr>
        <w:rPr>
          <w:szCs w:val="22"/>
          <w:lang w:eastAsia="en-US"/>
        </w:rPr>
      </w:pPr>
    </w:p>
    <w:p w:rsidR="006B0D5C" w:rsidRPr="00202379" w:rsidRDefault="006B0D5C" w:rsidP="006B0D5C">
      <w:pPr>
        <w:rPr>
          <w:szCs w:val="22"/>
          <w:lang w:eastAsia="en-US"/>
        </w:rPr>
      </w:pPr>
    </w:p>
    <w:p w:rsidR="006B0D5C" w:rsidRPr="00202379" w:rsidRDefault="006B0D5C" w:rsidP="006B0D5C">
      <w:pPr>
        <w:rPr>
          <w:szCs w:val="22"/>
          <w:lang w:eastAsia="en-US"/>
        </w:rPr>
      </w:pPr>
    </w:p>
    <w:p w:rsidR="006B0D5C" w:rsidRPr="00202379" w:rsidRDefault="006B0D5C" w:rsidP="006B0D5C">
      <w:pPr>
        <w:rPr>
          <w:szCs w:val="22"/>
          <w:lang w:eastAsia="en-US"/>
        </w:rPr>
      </w:pPr>
    </w:p>
    <w:p w:rsidR="006B0D5C" w:rsidRPr="00202379" w:rsidRDefault="006B0D5C" w:rsidP="006B0D5C">
      <w:pPr>
        <w:rPr>
          <w:szCs w:val="22"/>
          <w:lang w:eastAsia="en-US"/>
        </w:rPr>
      </w:pPr>
    </w:p>
    <w:p w:rsidR="006B0D5C" w:rsidRPr="00202379" w:rsidRDefault="006B0D5C" w:rsidP="006B0D5C">
      <w:pPr>
        <w:rPr>
          <w:szCs w:val="22"/>
          <w:lang w:eastAsia="en-US"/>
        </w:rPr>
      </w:pPr>
    </w:p>
    <w:p w:rsidR="006B0D5C" w:rsidRPr="00202379" w:rsidRDefault="006B0D5C" w:rsidP="006B0D5C">
      <w:pPr>
        <w:rPr>
          <w:szCs w:val="22"/>
          <w:lang w:eastAsia="en-US"/>
        </w:rPr>
      </w:pPr>
    </w:p>
    <w:p w:rsidR="006B0D5C" w:rsidRPr="00202379" w:rsidRDefault="006B0D5C" w:rsidP="006B0D5C">
      <w:pPr>
        <w:rPr>
          <w:noProof/>
          <w:szCs w:val="22"/>
          <w:lang w:eastAsia="en-US"/>
        </w:rPr>
      </w:pPr>
    </w:p>
    <w:p w:rsidR="006B0D5C" w:rsidRPr="00202379" w:rsidRDefault="006B0D5C" w:rsidP="006B0D5C">
      <w:pPr>
        <w:rPr>
          <w:noProof/>
          <w:szCs w:val="22"/>
          <w:lang w:eastAsia="en-US"/>
        </w:rPr>
      </w:pPr>
    </w:p>
    <w:p w:rsidR="006B0D5C" w:rsidRPr="00202379" w:rsidRDefault="006B0D5C" w:rsidP="006B0D5C">
      <w:pPr>
        <w:rPr>
          <w:noProof/>
          <w:szCs w:val="22"/>
          <w:lang w:eastAsia="en-US"/>
        </w:rPr>
      </w:pPr>
    </w:p>
    <w:p w:rsidR="006B0D5C" w:rsidRPr="00202379" w:rsidRDefault="006B0D5C" w:rsidP="006B0D5C">
      <w:pPr>
        <w:rPr>
          <w:noProof/>
          <w:szCs w:val="22"/>
          <w:lang w:eastAsia="en-US"/>
        </w:rPr>
      </w:pPr>
    </w:p>
    <w:p w:rsidR="006B0D5C" w:rsidRPr="00202379" w:rsidRDefault="006B0D5C" w:rsidP="006B0D5C">
      <w:pPr>
        <w:rPr>
          <w:noProof/>
          <w:szCs w:val="22"/>
          <w:lang w:eastAsia="en-US"/>
        </w:rPr>
      </w:pPr>
    </w:p>
    <w:p w:rsidR="006B0D5C" w:rsidRPr="00202379" w:rsidRDefault="006B0D5C" w:rsidP="006B0D5C">
      <w:pPr>
        <w:rPr>
          <w:noProof/>
          <w:szCs w:val="22"/>
          <w:lang w:eastAsia="en-US"/>
        </w:rPr>
      </w:pPr>
    </w:p>
    <w:p w:rsidR="006B0D5C" w:rsidRPr="00202379" w:rsidRDefault="006B0D5C" w:rsidP="006B0D5C">
      <w:pPr>
        <w:rPr>
          <w:noProof/>
          <w:szCs w:val="22"/>
          <w:lang w:eastAsia="en-US"/>
        </w:rPr>
      </w:pPr>
    </w:p>
    <w:p w:rsidR="006B0D5C" w:rsidRPr="00202379" w:rsidRDefault="006B0D5C" w:rsidP="006B0D5C">
      <w:pPr>
        <w:rPr>
          <w:noProof/>
          <w:szCs w:val="22"/>
          <w:lang w:eastAsia="en-US"/>
        </w:rPr>
      </w:pPr>
    </w:p>
    <w:p w:rsidR="006B0D5C" w:rsidRPr="00202379" w:rsidRDefault="006B0D5C" w:rsidP="006B0D5C">
      <w:pPr>
        <w:rPr>
          <w:noProof/>
          <w:szCs w:val="22"/>
          <w:lang w:eastAsia="en-US"/>
        </w:rPr>
      </w:pPr>
    </w:p>
    <w:p w:rsidR="006B0D5C" w:rsidRPr="00202379" w:rsidRDefault="006B0D5C" w:rsidP="006B0D5C">
      <w:pPr>
        <w:rPr>
          <w:noProof/>
          <w:szCs w:val="22"/>
          <w:lang w:eastAsia="en-US"/>
        </w:rPr>
      </w:pPr>
    </w:p>
    <w:p w:rsidR="006B0D5C" w:rsidRPr="00202379" w:rsidRDefault="006B0D5C" w:rsidP="006B0D5C">
      <w:pPr>
        <w:rPr>
          <w:noProof/>
          <w:szCs w:val="22"/>
          <w:lang w:eastAsia="en-US"/>
        </w:rPr>
      </w:pPr>
    </w:p>
    <w:p w:rsidR="006B0D5C" w:rsidRPr="00202379" w:rsidRDefault="006B0D5C" w:rsidP="006B0D5C">
      <w:pPr>
        <w:rPr>
          <w:noProof/>
          <w:szCs w:val="22"/>
          <w:lang w:eastAsia="en-US"/>
        </w:rPr>
      </w:pPr>
    </w:p>
    <w:p w:rsidR="006B0D5C" w:rsidRPr="00202379" w:rsidRDefault="006B0D5C" w:rsidP="006B0D5C">
      <w:pPr>
        <w:rPr>
          <w:noProof/>
          <w:szCs w:val="22"/>
          <w:lang w:eastAsia="en-US"/>
        </w:rPr>
      </w:pPr>
    </w:p>
    <w:p w:rsidR="006B0D5C" w:rsidRPr="00202379" w:rsidRDefault="006B0D5C" w:rsidP="006B0D5C">
      <w:pPr>
        <w:tabs>
          <w:tab w:val="left" w:pos="567"/>
        </w:tabs>
        <w:jc w:val="center"/>
        <w:outlineLvl w:val="0"/>
        <w:rPr>
          <w:b/>
          <w:caps/>
          <w:szCs w:val="22"/>
          <w:lang w:eastAsia="en-US"/>
        </w:rPr>
      </w:pPr>
      <w:bookmarkStart w:id="0" w:name="_Toc129243221"/>
      <w:bookmarkStart w:id="1" w:name="_Toc129243096"/>
      <w:r w:rsidRPr="00202379">
        <w:rPr>
          <w:b/>
          <w:caps/>
          <w:szCs w:val="22"/>
          <w:lang w:eastAsia="en-US"/>
        </w:rPr>
        <w:t>I PRIEDAS</w:t>
      </w:r>
      <w:bookmarkEnd w:id="0"/>
      <w:bookmarkEnd w:id="1"/>
    </w:p>
    <w:p w:rsidR="006B0D5C" w:rsidRPr="00202379" w:rsidRDefault="006B0D5C" w:rsidP="006B0D5C">
      <w:pPr>
        <w:rPr>
          <w:noProof/>
          <w:szCs w:val="22"/>
          <w:lang w:eastAsia="en-US"/>
        </w:rPr>
      </w:pPr>
    </w:p>
    <w:p w:rsidR="006B0D5C" w:rsidRPr="00202379" w:rsidRDefault="006B0D5C" w:rsidP="006B0D5C">
      <w:pPr>
        <w:tabs>
          <w:tab w:val="left" w:pos="567"/>
        </w:tabs>
        <w:jc w:val="center"/>
        <w:outlineLvl w:val="0"/>
        <w:rPr>
          <w:b/>
          <w:caps/>
          <w:szCs w:val="22"/>
          <w:lang w:eastAsia="en-US"/>
        </w:rPr>
      </w:pPr>
      <w:bookmarkStart w:id="2" w:name="_Toc129243222"/>
      <w:bookmarkStart w:id="3" w:name="_Toc129243097"/>
      <w:r w:rsidRPr="00202379">
        <w:rPr>
          <w:b/>
          <w:caps/>
          <w:szCs w:val="22"/>
          <w:lang w:eastAsia="en-US"/>
        </w:rPr>
        <w:t>PREPARATO CHARAKTERISTIKŲ SANTRAUKA</w:t>
      </w:r>
      <w:bookmarkEnd w:id="2"/>
      <w:bookmarkEnd w:id="3"/>
    </w:p>
    <w:p w:rsidR="006B0D5C" w:rsidRPr="00202379" w:rsidRDefault="006B0D5C" w:rsidP="006B0D5C">
      <w:pPr>
        <w:keepNext/>
        <w:tabs>
          <w:tab w:val="left" w:pos="567"/>
          <w:tab w:val="left" w:pos="1620"/>
        </w:tabs>
        <w:ind w:left="567" w:hanging="567"/>
        <w:outlineLvl w:val="1"/>
        <w:rPr>
          <w:b/>
          <w:szCs w:val="22"/>
          <w:lang w:eastAsia="en-US"/>
        </w:rPr>
      </w:pPr>
      <w:r w:rsidRPr="00202379">
        <w:rPr>
          <w:bCs/>
          <w:iCs/>
          <w:szCs w:val="22"/>
          <w:lang w:eastAsia="en-US"/>
        </w:rPr>
        <w:br w:type="page"/>
      </w:r>
      <w:bookmarkStart w:id="4" w:name="_Toc129243223"/>
      <w:bookmarkStart w:id="5" w:name="_Toc129243098"/>
      <w:r w:rsidRPr="00202379">
        <w:rPr>
          <w:b/>
          <w:szCs w:val="22"/>
          <w:lang w:eastAsia="en-US"/>
        </w:rPr>
        <w:lastRenderedPageBreak/>
        <w:t>1.</w:t>
      </w:r>
      <w:r w:rsidRPr="00202379">
        <w:rPr>
          <w:b/>
          <w:szCs w:val="22"/>
          <w:lang w:eastAsia="en-US"/>
        </w:rPr>
        <w:tab/>
        <w:t>VAISTINIO PREPARATO PAVADINIMAS</w:t>
      </w:r>
      <w:bookmarkEnd w:id="4"/>
      <w:bookmarkEnd w:id="5"/>
    </w:p>
    <w:p w:rsidR="006B0D5C" w:rsidRPr="00202379" w:rsidRDefault="006B0D5C" w:rsidP="006B0D5C">
      <w:pPr>
        <w:rPr>
          <w:noProof/>
          <w:szCs w:val="22"/>
          <w:lang w:eastAsia="en-US"/>
        </w:rPr>
      </w:pPr>
    </w:p>
    <w:p w:rsidR="006B0D5C" w:rsidRPr="00202379" w:rsidRDefault="006B0D5C" w:rsidP="006B0D5C">
      <w:pPr>
        <w:rPr>
          <w:noProof/>
          <w:szCs w:val="22"/>
          <w:lang w:eastAsia="en-US"/>
        </w:rPr>
      </w:pPr>
      <w:r w:rsidRPr="00202379">
        <w:rPr>
          <w:noProof/>
          <w:szCs w:val="22"/>
          <w:lang w:eastAsia="en-US"/>
        </w:rPr>
        <w:t>Febuxostat Teva 80 mg plėvele dengtos tabletės</w:t>
      </w:r>
    </w:p>
    <w:p w:rsidR="006B0D5C" w:rsidRPr="00202379" w:rsidRDefault="006B0D5C" w:rsidP="006B0D5C">
      <w:pPr>
        <w:rPr>
          <w:noProof/>
          <w:szCs w:val="22"/>
          <w:lang w:eastAsia="en-US"/>
        </w:rPr>
      </w:pPr>
      <w:r w:rsidRPr="00EF2D3E">
        <w:rPr>
          <w:highlight w:val="lightGray"/>
        </w:rPr>
        <w:t>Febuxostat Teva 120 mg plėvele dengtos tabletės</w:t>
      </w:r>
    </w:p>
    <w:p w:rsidR="006B0D5C" w:rsidRPr="00202379" w:rsidRDefault="006B0D5C" w:rsidP="006B0D5C">
      <w:pPr>
        <w:rPr>
          <w:noProof/>
          <w:szCs w:val="22"/>
          <w:lang w:eastAsia="en-US"/>
        </w:rPr>
      </w:pPr>
    </w:p>
    <w:p w:rsidR="006B0D5C" w:rsidRPr="00202379" w:rsidRDefault="006B0D5C" w:rsidP="006B0D5C">
      <w:pPr>
        <w:rPr>
          <w:noProof/>
          <w:szCs w:val="22"/>
          <w:lang w:eastAsia="en-US"/>
        </w:rPr>
      </w:pPr>
    </w:p>
    <w:p w:rsidR="006B0D5C" w:rsidRPr="00202379" w:rsidRDefault="006B0D5C" w:rsidP="006B0D5C">
      <w:pPr>
        <w:rPr>
          <w:b/>
          <w:szCs w:val="22"/>
          <w:lang w:eastAsia="en-US"/>
        </w:rPr>
      </w:pPr>
      <w:bookmarkStart w:id="6" w:name="_Toc129243224"/>
      <w:bookmarkStart w:id="7" w:name="_Toc129243099"/>
      <w:r w:rsidRPr="00202379">
        <w:rPr>
          <w:b/>
          <w:szCs w:val="22"/>
          <w:lang w:eastAsia="en-US"/>
        </w:rPr>
        <w:t>2.</w:t>
      </w:r>
      <w:r w:rsidRPr="00202379">
        <w:rPr>
          <w:b/>
          <w:szCs w:val="22"/>
          <w:lang w:eastAsia="en-US"/>
        </w:rPr>
        <w:tab/>
        <w:t>KOKYBINĖ IR KIEKYBINĖ SUDĖTIS</w:t>
      </w:r>
      <w:bookmarkEnd w:id="6"/>
      <w:bookmarkEnd w:id="7"/>
    </w:p>
    <w:p w:rsidR="006B0D5C" w:rsidRPr="00202379" w:rsidRDefault="006B0D5C" w:rsidP="006B0D5C">
      <w:pPr>
        <w:rPr>
          <w:noProof/>
          <w:szCs w:val="22"/>
          <w:lang w:eastAsia="en-US"/>
        </w:rPr>
      </w:pPr>
    </w:p>
    <w:p w:rsidR="006B0D5C" w:rsidRPr="00202379" w:rsidRDefault="006B0D5C" w:rsidP="006B0D5C">
      <w:pPr>
        <w:pStyle w:val="Default"/>
        <w:rPr>
          <w:sz w:val="22"/>
          <w:szCs w:val="22"/>
          <w:lang w:val="lt-LT"/>
        </w:rPr>
      </w:pPr>
      <w:r w:rsidRPr="00202379">
        <w:rPr>
          <w:sz w:val="22"/>
          <w:szCs w:val="22"/>
          <w:lang w:val="lt-LT"/>
        </w:rPr>
        <w:t>Kiekvienoje plėvele dengtoje tabletėje yra 80 mg febuksostato (</w:t>
      </w:r>
      <w:r w:rsidR="007B2084" w:rsidRPr="00202379">
        <w:rPr>
          <w:sz w:val="22"/>
          <w:szCs w:val="22"/>
          <w:lang w:val="lt-LT"/>
        </w:rPr>
        <w:t>febuks</w:t>
      </w:r>
      <w:r w:rsidR="00F02274" w:rsidRPr="00202379">
        <w:rPr>
          <w:sz w:val="22"/>
          <w:szCs w:val="22"/>
          <w:lang w:val="lt-LT"/>
        </w:rPr>
        <w:t>os</w:t>
      </w:r>
      <w:r w:rsidR="007B2084" w:rsidRPr="00202379">
        <w:rPr>
          <w:sz w:val="22"/>
          <w:szCs w:val="22"/>
          <w:lang w:val="lt-LT"/>
        </w:rPr>
        <w:t xml:space="preserve">tato </w:t>
      </w:r>
      <w:r w:rsidRPr="00202379">
        <w:rPr>
          <w:sz w:val="22"/>
          <w:szCs w:val="22"/>
          <w:lang w:val="lt-LT"/>
        </w:rPr>
        <w:t xml:space="preserve">hemihidrato pavidalu). </w:t>
      </w:r>
    </w:p>
    <w:p w:rsidR="00333BC3" w:rsidRPr="00202379" w:rsidRDefault="00333BC3" w:rsidP="007B2084">
      <w:pPr>
        <w:rPr>
          <w:szCs w:val="22"/>
          <w:u w:val="single"/>
        </w:rPr>
      </w:pPr>
    </w:p>
    <w:p w:rsidR="007B2084" w:rsidRPr="00202379" w:rsidRDefault="007B2084" w:rsidP="007B2084">
      <w:pPr>
        <w:rPr>
          <w:szCs w:val="22"/>
        </w:rPr>
      </w:pPr>
      <w:r w:rsidRPr="00202379">
        <w:rPr>
          <w:szCs w:val="22"/>
          <w:u w:val="single"/>
        </w:rPr>
        <w:t>Pagalbinė medžiaga, kurios poveikis žinomas</w:t>
      </w:r>
    </w:p>
    <w:p w:rsidR="007B2084" w:rsidRPr="00202379" w:rsidRDefault="007B2084" w:rsidP="007B2084">
      <w:pPr>
        <w:rPr>
          <w:szCs w:val="22"/>
        </w:rPr>
      </w:pPr>
      <w:r w:rsidRPr="00202379">
        <w:rPr>
          <w:szCs w:val="22"/>
        </w:rPr>
        <w:t>Kiekvienoje plėvele dengtoje tabletėje yra 107,09 mg laktozės (monohidrato pavidalu).</w:t>
      </w:r>
    </w:p>
    <w:p w:rsidR="007B2084" w:rsidRPr="00EF2D3E" w:rsidRDefault="007B2084" w:rsidP="006B0D5C">
      <w:pPr>
        <w:rPr>
          <w:i/>
          <w:highlight w:val="lightGray"/>
        </w:rPr>
      </w:pPr>
    </w:p>
    <w:p w:rsidR="006B0D5C" w:rsidRPr="00202379" w:rsidRDefault="006B0D5C" w:rsidP="006B0D5C">
      <w:pPr>
        <w:pStyle w:val="Default"/>
        <w:rPr>
          <w:sz w:val="22"/>
          <w:szCs w:val="22"/>
          <w:lang w:val="lt-LT"/>
        </w:rPr>
      </w:pPr>
      <w:r w:rsidRPr="00EF2D3E">
        <w:rPr>
          <w:sz w:val="22"/>
          <w:highlight w:val="lightGray"/>
          <w:lang w:val="lt-LT"/>
        </w:rPr>
        <w:t>Kiekvienoje plėvele dengtoje tabletėje yra 120 mg febuksostato (</w:t>
      </w:r>
      <w:r w:rsidR="007B2084" w:rsidRPr="00EF2D3E">
        <w:rPr>
          <w:sz w:val="22"/>
          <w:highlight w:val="lightGray"/>
          <w:lang w:val="lt-LT"/>
        </w:rPr>
        <w:t>febuks</w:t>
      </w:r>
      <w:r w:rsidR="00F02274" w:rsidRPr="00EF2D3E">
        <w:rPr>
          <w:sz w:val="22"/>
          <w:highlight w:val="lightGray"/>
          <w:lang w:val="lt-LT"/>
        </w:rPr>
        <w:t>os</w:t>
      </w:r>
      <w:r w:rsidR="007B2084" w:rsidRPr="00EF2D3E">
        <w:rPr>
          <w:sz w:val="22"/>
          <w:highlight w:val="lightGray"/>
          <w:lang w:val="lt-LT"/>
        </w:rPr>
        <w:t xml:space="preserve">tato </w:t>
      </w:r>
      <w:r w:rsidRPr="00EF2D3E">
        <w:rPr>
          <w:sz w:val="22"/>
          <w:highlight w:val="lightGray"/>
          <w:lang w:val="lt-LT"/>
        </w:rPr>
        <w:t>hemihidrato pavidalu).</w:t>
      </w:r>
      <w:r w:rsidRPr="00202379">
        <w:rPr>
          <w:sz w:val="22"/>
          <w:szCs w:val="22"/>
          <w:lang w:val="lt-LT"/>
        </w:rPr>
        <w:t xml:space="preserve"> </w:t>
      </w:r>
    </w:p>
    <w:p w:rsidR="00333BC3" w:rsidRPr="00EF2D3E" w:rsidRDefault="00333BC3" w:rsidP="007B2084">
      <w:pPr>
        <w:rPr>
          <w:highlight w:val="lightGray"/>
          <w:u w:val="single"/>
        </w:rPr>
      </w:pPr>
    </w:p>
    <w:p w:rsidR="007B2084" w:rsidRPr="00EF2D3E" w:rsidRDefault="007B2084" w:rsidP="007B2084">
      <w:pPr>
        <w:rPr>
          <w:highlight w:val="lightGray"/>
        </w:rPr>
      </w:pPr>
      <w:r w:rsidRPr="00EF2D3E">
        <w:rPr>
          <w:highlight w:val="lightGray"/>
          <w:u w:val="single"/>
        </w:rPr>
        <w:t>Pagalbinė medžiaga, kurios poveikis žinomas</w:t>
      </w:r>
    </w:p>
    <w:p w:rsidR="007B2084" w:rsidRPr="00202379" w:rsidRDefault="007B2084" w:rsidP="007B2084">
      <w:pPr>
        <w:rPr>
          <w:szCs w:val="22"/>
        </w:rPr>
      </w:pPr>
      <w:r w:rsidRPr="00EF2D3E">
        <w:rPr>
          <w:highlight w:val="lightGray"/>
        </w:rPr>
        <w:t>Kiekvienoje plėvele dengtoje tabletėje yra 160,63 mg laktozės (monohidrato pavidalu).</w:t>
      </w:r>
    </w:p>
    <w:p w:rsidR="007B2084" w:rsidRPr="00EF2D3E" w:rsidRDefault="007B2084" w:rsidP="007B2084">
      <w:pPr>
        <w:rPr>
          <w:i/>
          <w:highlight w:val="lightGray"/>
        </w:rPr>
      </w:pPr>
    </w:p>
    <w:p w:rsidR="006B0D5C" w:rsidRPr="00202379" w:rsidRDefault="006B0D5C" w:rsidP="006B0D5C">
      <w:pPr>
        <w:rPr>
          <w:noProof/>
          <w:szCs w:val="22"/>
          <w:lang w:eastAsia="en-US"/>
        </w:rPr>
      </w:pPr>
      <w:r w:rsidRPr="00202379">
        <w:rPr>
          <w:szCs w:val="22"/>
        </w:rPr>
        <w:t>Visos pagalbinės medžiagos išvardytos 6.1 skyriuje.</w:t>
      </w:r>
    </w:p>
    <w:p w:rsidR="006B0D5C" w:rsidRPr="00202379" w:rsidRDefault="006B0D5C" w:rsidP="006B0D5C">
      <w:pPr>
        <w:rPr>
          <w:noProof/>
          <w:szCs w:val="22"/>
          <w:lang w:eastAsia="en-US"/>
        </w:rPr>
      </w:pPr>
    </w:p>
    <w:p w:rsidR="006B0D5C" w:rsidRPr="00202379" w:rsidRDefault="006B0D5C" w:rsidP="006B0D5C">
      <w:pPr>
        <w:rPr>
          <w:noProof/>
          <w:szCs w:val="22"/>
          <w:lang w:eastAsia="en-US"/>
        </w:rPr>
      </w:pPr>
    </w:p>
    <w:p w:rsidR="006B0D5C" w:rsidRPr="00202379" w:rsidRDefault="006B0D5C" w:rsidP="006B0D5C">
      <w:pPr>
        <w:rPr>
          <w:b/>
          <w:szCs w:val="22"/>
          <w:lang w:eastAsia="en-US"/>
        </w:rPr>
      </w:pPr>
      <w:bookmarkStart w:id="8" w:name="_Toc129243225"/>
      <w:bookmarkStart w:id="9" w:name="_Toc129243100"/>
      <w:r w:rsidRPr="00202379">
        <w:rPr>
          <w:b/>
          <w:szCs w:val="22"/>
          <w:lang w:eastAsia="en-US"/>
        </w:rPr>
        <w:t>3.</w:t>
      </w:r>
      <w:r w:rsidRPr="00202379">
        <w:rPr>
          <w:b/>
          <w:szCs w:val="22"/>
          <w:lang w:eastAsia="en-US"/>
        </w:rPr>
        <w:tab/>
        <w:t>FARMACINĖ FORMA</w:t>
      </w:r>
      <w:bookmarkEnd w:id="8"/>
      <w:bookmarkEnd w:id="9"/>
    </w:p>
    <w:p w:rsidR="006B0D5C" w:rsidRPr="00202379" w:rsidRDefault="006B0D5C" w:rsidP="006B0D5C">
      <w:pPr>
        <w:pStyle w:val="Default"/>
        <w:rPr>
          <w:sz w:val="22"/>
          <w:szCs w:val="22"/>
          <w:lang w:val="lt-LT"/>
        </w:rPr>
      </w:pPr>
    </w:p>
    <w:p w:rsidR="006B0D5C" w:rsidRPr="00202379" w:rsidRDefault="006B0D5C" w:rsidP="006B0D5C">
      <w:pPr>
        <w:pStyle w:val="Default"/>
        <w:rPr>
          <w:sz w:val="22"/>
          <w:szCs w:val="22"/>
          <w:lang w:val="lt-LT"/>
        </w:rPr>
      </w:pPr>
      <w:r w:rsidRPr="00202379">
        <w:rPr>
          <w:sz w:val="22"/>
          <w:szCs w:val="22"/>
          <w:lang w:val="lt-LT"/>
        </w:rPr>
        <w:t xml:space="preserve">Plėvele dengta tabletė. </w:t>
      </w:r>
    </w:p>
    <w:p w:rsidR="00747DEA" w:rsidRDefault="00747DEA" w:rsidP="006B0D5C">
      <w:pPr>
        <w:autoSpaceDE w:val="0"/>
        <w:autoSpaceDN w:val="0"/>
        <w:adjustRightInd w:val="0"/>
        <w:rPr>
          <w:szCs w:val="22"/>
        </w:rPr>
      </w:pPr>
    </w:p>
    <w:p w:rsidR="006B0D5C" w:rsidRPr="00202379" w:rsidRDefault="007B2084" w:rsidP="006B0D5C">
      <w:pPr>
        <w:autoSpaceDE w:val="0"/>
        <w:autoSpaceDN w:val="0"/>
        <w:adjustRightInd w:val="0"/>
        <w:rPr>
          <w:szCs w:val="22"/>
        </w:rPr>
      </w:pPr>
      <w:r w:rsidRPr="00202379">
        <w:rPr>
          <w:szCs w:val="22"/>
        </w:rPr>
        <w:t>G</w:t>
      </w:r>
      <w:r w:rsidR="006B0D5C" w:rsidRPr="00202379">
        <w:rPr>
          <w:szCs w:val="22"/>
        </w:rPr>
        <w:t xml:space="preserve">eltonos, </w:t>
      </w:r>
      <w:r w:rsidRPr="00202379">
        <w:rPr>
          <w:szCs w:val="22"/>
        </w:rPr>
        <w:t>iš abiejų pusių išgaubt</w:t>
      </w:r>
      <w:r w:rsidR="006E3498" w:rsidRPr="00202379">
        <w:rPr>
          <w:szCs w:val="22"/>
        </w:rPr>
        <w:t>os</w:t>
      </w:r>
      <w:r w:rsidRPr="00202379">
        <w:rPr>
          <w:szCs w:val="22"/>
        </w:rPr>
        <w:t xml:space="preserve"> </w:t>
      </w:r>
      <w:r w:rsidR="006E3498" w:rsidRPr="00202379">
        <w:rPr>
          <w:szCs w:val="22"/>
        </w:rPr>
        <w:t xml:space="preserve">kapsulės formos </w:t>
      </w:r>
      <w:r w:rsidR="006B0D5C" w:rsidRPr="00202379">
        <w:rPr>
          <w:szCs w:val="22"/>
        </w:rPr>
        <w:t>pl</w:t>
      </w:r>
      <w:r w:rsidR="006B0D5C" w:rsidRPr="00202379">
        <w:rPr>
          <w:rFonts w:eastAsia="TimesNewRomanPSMT"/>
          <w:szCs w:val="22"/>
        </w:rPr>
        <w:t>ė</w:t>
      </w:r>
      <w:r w:rsidR="006B0D5C" w:rsidRPr="00202379">
        <w:rPr>
          <w:szCs w:val="22"/>
        </w:rPr>
        <w:t>vele dengtos</w:t>
      </w:r>
      <w:r w:rsidR="006E3498" w:rsidRPr="00202379">
        <w:rPr>
          <w:szCs w:val="22"/>
        </w:rPr>
        <w:t xml:space="preserve"> tabletės,</w:t>
      </w:r>
      <w:r w:rsidR="006B0D5C" w:rsidRPr="00202379">
        <w:rPr>
          <w:szCs w:val="22"/>
        </w:rPr>
        <w:t xml:space="preserve"> </w:t>
      </w:r>
      <w:r w:rsidR="006E3498" w:rsidRPr="00202379">
        <w:rPr>
          <w:szCs w:val="22"/>
        </w:rPr>
        <w:t>kuri</w:t>
      </w:r>
      <w:r w:rsidR="006E3498" w:rsidRPr="00202379">
        <w:rPr>
          <w:rFonts w:eastAsia="TimesNewRomanPSMT"/>
          <w:szCs w:val="22"/>
        </w:rPr>
        <w:t xml:space="preserve">ų </w:t>
      </w:r>
      <w:r w:rsidR="006E3498" w:rsidRPr="00202379">
        <w:rPr>
          <w:szCs w:val="22"/>
        </w:rPr>
        <w:t>vienoje pus</w:t>
      </w:r>
      <w:r w:rsidR="006E3498" w:rsidRPr="00202379">
        <w:rPr>
          <w:rFonts w:eastAsia="TimesNewRomanPSMT"/>
          <w:szCs w:val="22"/>
        </w:rPr>
        <w:t>ė</w:t>
      </w:r>
      <w:r w:rsidR="006E3498" w:rsidRPr="00202379">
        <w:rPr>
          <w:szCs w:val="22"/>
        </w:rPr>
        <w:t xml:space="preserve">je </w:t>
      </w:r>
      <w:r w:rsidR="006E3498" w:rsidRPr="00202379">
        <w:rPr>
          <w:rFonts w:eastAsia="TimesNewRomanPSMT"/>
          <w:szCs w:val="22"/>
        </w:rPr>
        <w:t>į</w:t>
      </w:r>
      <w:r w:rsidR="006E3498" w:rsidRPr="00202379">
        <w:rPr>
          <w:szCs w:val="22"/>
        </w:rPr>
        <w:t xml:space="preserve">spausta „A275“, o kitoje pusėje „80“. Tabletės dydis </w:t>
      </w:r>
      <w:r w:rsidR="006B0D5C" w:rsidRPr="00202379">
        <w:rPr>
          <w:szCs w:val="22"/>
        </w:rPr>
        <w:t>16 mm x 7 mm</w:t>
      </w:r>
      <w:r w:rsidR="006E3498" w:rsidRPr="00202379">
        <w:rPr>
          <w:szCs w:val="22"/>
        </w:rPr>
        <w:t>.</w:t>
      </w:r>
      <w:r w:rsidR="006B0D5C" w:rsidRPr="00202379">
        <w:rPr>
          <w:szCs w:val="22"/>
        </w:rPr>
        <w:t xml:space="preserve"> </w:t>
      </w:r>
    </w:p>
    <w:p w:rsidR="007B2084" w:rsidRPr="00202379" w:rsidRDefault="007B2084" w:rsidP="007B2084">
      <w:pPr>
        <w:rPr>
          <w:szCs w:val="22"/>
        </w:rPr>
      </w:pPr>
    </w:p>
    <w:p w:rsidR="006E3498" w:rsidRPr="00202379" w:rsidRDefault="006E3498" w:rsidP="006E3498">
      <w:pPr>
        <w:autoSpaceDE w:val="0"/>
        <w:autoSpaceDN w:val="0"/>
        <w:adjustRightInd w:val="0"/>
        <w:rPr>
          <w:szCs w:val="22"/>
        </w:rPr>
      </w:pPr>
      <w:r w:rsidRPr="00EF2D3E">
        <w:rPr>
          <w:highlight w:val="lightGray"/>
        </w:rPr>
        <w:t>Geltonos, iš abiejų pusių išgaubtos kapsulės formos pl</w:t>
      </w:r>
      <w:r w:rsidRPr="00EF2D3E">
        <w:rPr>
          <w:rFonts w:eastAsia="TimesNewRomanPSMT"/>
          <w:highlight w:val="lightGray"/>
        </w:rPr>
        <w:t>ė</w:t>
      </w:r>
      <w:r w:rsidRPr="00EF2D3E">
        <w:rPr>
          <w:highlight w:val="lightGray"/>
        </w:rPr>
        <w:t>vele dengtos tabletės, kuri</w:t>
      </w:r>
      <w:r w:rsidRPr="00EF2D3E">
        <w:rPr>
          <w:rFonts w:eastAsia="TimesNewRomanPSMT"/>
          <w:highlight w:val="lightGray"/>
        </w:rPr>
        <w:t xml:space="preserve">ų </w:t>
      </w:r>
      <w:r w:rsidRPr="00EF2D3E">
        <w:rPr>
          <w:highlight w:val="lightGray"/>
        </w:rPr>
        <w:t>vienoje pus</w:t>
      </w:r>
      <w:r w:rsidRPr="00EF2D3E">
        <w:rPr>
          <w:rFonts w:eastAsia="TimesNewRomanPSMT"/>
          <w:highlight w:val="lightGray"/>
        </w:rPr>
        <w:t>ė</w:t>
      </w:r>
      <w:r w:rsidRPr="00EF2D3E">
        <w:rPr>
          <w:highlight w:val="lightGray"/>
        </w:rPr>
        <w:t xml:space="preserve">je </w:t>
      </w:r>
      <w:r w:rsidRPr="00EF2D3E">
        <w:rPr>
          <w:rFonts w:eastAsia="TimesNewRomanPSMT"/>
          <w:highlight w:val="lightGray"/>
        </w:rPr>
        <w:t>į</w:t>
      </w:r>
      <w:r w:rsidRPr="00EF2D3E">
        <w:rPr>
          <w:highlight w:val="lightGray"/>
        </w:rPr>
        <w:t xml:space="preserve">spausta „A265“, o kitoje pusėje „120“. Tabletės dydis </w:t>
      </w:r>
      <w:r w:rsidR="00747DEA" w:rsidRPr="00EF2D3E">
        <w:rPr>
          <w:highlight w:val="lightGray"/>
        </w:rPr>
        <w:t>19</w:t>
      </w:r>
      <w:r w:rsidRPr="00EF2D3E">
        <w:rPr>
          <w:highlight w:val="lightGray"/>
        </w:rPr>
        <w:t> mm x </w:t>
      </w:r>
      <w:r w:rsidR="00747DEA" w:rsidRPr="00EF2D3E">
        <w:rPr>
          <w:highlight w:val="lightGray"/>
        </w:rPr>
        <w:t>8,2</w:t>
      </w:r>
      <w:r w:rsidRPr="00EF2D3E">
        <w:rPr>
          <w:highlight w:val="lightGray"/>
        </w:rPr>
        <w:t> mm.</w:t>
      </w:r>
      <w:r w:rsidRPr="00202379">
        <w:rPr>
          <w:szCs w:val="22"/>
        </w:rPr>
        <w:t xml:space="preserve"> </w:t>
      </w:r>
    </w:p>
    <w:p w:rsidR="006E3498" w:rsidRPr="00202379" w:rsidRDefault="006E3498" w:rsidP="006E3498">
      <w:pPr>
        <w:rPr>
          <w:i/>
          <w:szCs w:val="22"/>
        </w:rPr>
      </w:pPr>
      <w:r w:rsidRPr="00202379">
        <w:rPr>
          <w:i/>
          <w:szCs w:val="22"/>
        </w:rPr>
        <w:t xml:space="preserve"> </w:t>
      </w:r>
    </w:p>
    <w:p w:rsidR="006B0D5C" w:rsidRPr="00202379" w:rsidRDefault="006B0D5C" w:rsidP="006B0D5C">
      <w:pPr>
        <w:rPr>
          <w:noProof/>
          <w:szCs w:val="22"/>
          <w:lang w:eastAsia="en-US"/>
        </w:rPr>
      </w:pPr>
    </w:p>
    <w:p w:rsidR="006B0D5C" w:rsidRPr="00202379" w:rsidRDefault="006B0D5C" w:rsidP="006B0D5C">
      <w:pPr>
        <w:rPr>
          <w:b/>
          <w:szCs w:val="22"/>
          <w:lang w:eastAsia="en-US"/>
        </w:rPr>
      </w:pPr>
      <w:bookmarkStart w:id="10" w:name="_Toc129243226"/>
      <w:bookmarkStart w:id="11" w:name="_Toc129243101"/>
      <w:r w:rsidRPr="00202379">
        <w:rPr>
          <w:b/>
          <w:szCs w:val="22"/>
          <w:lang w:eastAsia="en-US"/>
        </w:rPr>
        <w:t>4.</w:t>
      </w:r>
      <w:r w:rsidRPr="00202379">
        <w:rPr>
          <w:b/>
          <w:szCs w:val="22"/>
          <w:lang w:eastAsia="en-US"/>
        </w:rPr>
        <w:tab/>
        <w:t>KLINIKINĖ INFORMACIJA</w:t>
      </w:r>
      <w:bookmarkEnd w:id="10"/>
      <w:bookmarkEnd w:id="11"/>
    </w:p>
    <w:p w:rsidR="006B0D5C" w:rsidRPr="00202379" w:rsidRDefault="006B0D5C" w:rsidP="006B0D5C">
      <w:pPr>
        <w:rPr>
          <w:b/>
          <w:noProof/>
          <w:szCs w:val="22"/>
          <w:lang w:eastAsia="en-US"/>
        </w:rPr>
      </w:pPr>
    </w:p>
    <w:p w:rsidR="006B0D5C" w:rsidRPr="00202379" w:rsidRDefault="006B0D5C" w:rsidP="006B0D5C">
      <w:pPr>
        <w:rPr>
          <w:b/>
          <w:kern w:val="28"/>
          <w:szCs w:val="22"/>
          <w:lang w:eastAsia="en-US"/>
        </w:rPr>
      </w:pPr>
      <w:bookmarkStart w:id="12" w:name="_Toc129243227"/>
      <w:bookmarkStart w:id="13" w:name="_Toc129243102"/>
      <w:r w:rsidRPr="00202379">
        <w:rPr>
          <w:b/>
          <w:kern w:val="28"/>
          <w:szCs w:val="22"/>
          <w:lang w:eastAsia="en-US"/>
        </w:rPr>
        <w:t>4.1</w:t>
      </w:r>
      <w:r w:rsidRPr="00202379">
        <w:rPr>
          <w:b/>
          <w:kern w:val="28"/>
          <w:szCs w:val="22"/>
          <w:lang w:eastAsia="en-US"/>
        </w:rPr>
        <w:tab/>
        <w:t>Terapinės indikacijos</w:t>
      </w:r>
      <w:bookmarkEnd w:id="12"/>
      <w:bookmarkEnd w:id="13"/>
    </w:p>
    <w:p w:rsidR="006B0D5C" w:rsidRPr="00202379" w:rsidRDefault="006B0D5C" w:rsidP="006B0D5C">
      <w:pPr>
        <w:rPr>
          <w:noProof/>
          <w:szCs w:val="22"/>
          <w:lang w:eastAsia="en-US"/>
        </w:rPr>
      </w:pPr>
    </w:p>
    <w:p w:rsidR="006B0D5C" w:rsidRPr="00202379" w:rsidRDefault="006B0D5C" w:rsidP="006B0D5C">
      <w:pPr>
        <w:autoSpaceDE w:val="0"/>
        <w:autoSpaceDN w:val="0"/>
        <w:adjustRightInd w:val="0"/>
        <w:rPr>
          <w:szCs w:val="22"/>
        </w:rPr>
      </w:pPr>
      <w:r w:rsidRPr="00202379">
        <w:rPr>
          <w:szCs w:val="22"/>
        </w:rPr>
        <w:t>Febuxostat Teva</w:t>
      </w:r>
      <w:r w:rsidR="006E3498" w:rsidRPr="00202379">
        <w:rPr>
          <w:szCs w:val="22"/>
        </w:rPr>
        <w:t xml:space="preserve"> 80</w:t>
      </w:r>
      <w:r w:rsidR="004E5688" w:rsidRPr="00202379">
        <w:rPr>
          <w:szCs w:val="22"/>
        </w:rPr>
        <w:t xml:space="preserve"> mg </w:t>
      </w:r>
      <w:r w:rsidRPr="00202379">
        <w:rPr>
          <w:szCs w:val="22"/>
        </w:rPr>
        <w:t>skirtas l</w:t>
      </w:r>
      <w:r w:rsidRPr="00202379">
        <w:rPr>
          <w:rFonts w:eastAsia="TimesNewRomanPSMT"/>
          <w:szCs w:val="22"/>
        </w:rPr>
        <w:t>ė</w:t>
      </w:r>
      <w:r w:rsidRPr="00202379">
        <w:rPr>
          <w:szCs w:val="22"/>
        </w:rPr>
        <w:t>tin</w:t>
      </w:r>
      <w:r w:rsidRPr="00202379">
        <w:rPr>
          <w:rFonts w:eastAsia="TimesNewRomanPSMT"/>
          <w:szCs w:val="22"/>
        </w:rPr>
        <w:t>ė</w:t>
      </w:r>
      <w:r w:rsidRPr="00202379">
        <w:rPr>
          <w:szCs w:val="22"/>
        </w:rPr>
        <w:t>s hiperurikemijos b</w:t>
      </w:r>
      <w:r w:rsidRPr="00202379">
        <w:rPr>
          <w:rFonts w:eastAsia="TimesNewRomanPSMT"/>
          <w:szCs w:val="22"/>
        </w:rPr>
        <w:t>ū</w:t>
      </w:r>
      <w:r w:rsidRPr="00202379">
        <w:rPr>
          <w:szCs w:val="22"/>
        </w:rPr>
        <w:t>klėms, kuri</w:t>
      </w:r>
      <w:r w:rsidRPr="00202379">
        <w:rPr>
          <w:rFonts w:eastAsia="TimesNewRomanPSMT"/>
          <w:szCs w:val="22"/>
        </w:rPr>
        <w:t xml:space="preserve">ų </w:t>
      </w:r>
      <w:r w:rsidRPr="00202379">
        <w:rPr>
          <w:szCs w:val="22"/>
        </w:rPr>
        <w:t>metu jau yra urat</w:t>
      </w:r>
      <w:r w:rsidRPr="00202379">
        <w:rPr>
          <w:rFonts w:eastAsia="TimesNewRomanPSMT"/>
          <w:szCs w:val="22"/>
        </w:rPr>
        <w:t xml:space="preserve">ų </w:t>
      </w:r>
      <w:r w:rsidRPr="00202379">
        <w:rPr>
          <w:szCs w:val="22"/>
        </w:rPr>
        <w:t>nuos</w:t>
      </w:r>
      <w:r w:rsidRPr="00202379">
        <w:rPr>
          <w:rFonts w:eastAsia="TimesNewRomanPSMT"/>
          <w:szCs w:val="22"/>
        </w:rPr>
        <w:t>ė</w:t>
      </w:r>
      <w:r w:rsidRPr="00202379">
        <w:rPr>
          <w:szCs w:val="22"/>
        </w:rPr>
        <w:t>d</w:t>
      </w:r>
      <w:r w:rsidRPr="00202379">
        <w:rPr>
          <w:rFonts w:eastAsia="TimesNewRomanPSMT"/>
          <w:szCs w:val="22"/>
        </w:rPr>
        <w:t xml:space="preserve">ų </w:t>
      </w:r>
      <w:r w:rsidRPr="00202379">
        <w:rPr>
          <w:szCs w:val="22"/>
        </w:rPr>
        <w:t>(</w:t>
      </w:r>
      <w:r w:rsidRPr="00202379">
        <w:rPr>
          <w:rFonts w:eastAsia="TimesNewRomanPSMT"/>
          <w:szCs w:val="22"/>
        </w:rPr>
        <w:t>į</w:t>
      </w:r>
      <w:r w:rsidRPr="00202379">
        <w:rPr>
          <w:szCs w:val="22"/>
        </w:rPr>
        <w:t>skaitant buvusius ar esan</w:t>
      </w:r>
      <w:r w:rsidRPr="00202379">
        <w:rPr>
          <w:rFonts w:eastAsia="TimesNewRomanPSMT"/>
          <w:szCs w:val="22"/>
        </w:rPr>
        <w:t>č</w:t>
      </w:r>
      <w:r w:rsidRPr="00202379">
        <w:rPr>
          <w:szCs w:val="22"/>
        </w:rPr>
        <w:t>ius podagrinius mazgelius ir (arba) podagrin</w:t>
      </w:r>
      <w:r w:rsidRPr="00202379">
        <w:rPr>
          <w:rFonts w:eastAsia="TimesNewRomanPSMT"/>
          <w:szCs w:val="22"/>
        </w:rPr>
        <w:t xml:space="preserve">į </w:t>
      </w:r>
      <w:r w:rsidRPr="00202379">
        <w:rPr>
          <w:szCs w:val="22"/>
        </w:rPr>
        <w:t>artrit</w:t>
      </w:r>
      <w:r w:rsidRPr="00202379">
        <w:rPr>
          <w:rFonts w:eastAsia="TimesNewRomanPSMT"/>
          <w:szCs w:val="22"/>
        </w:rPr>
        <w:t>ą</w:t>
      </w:r>
      <w:r w:rsidRPr="00202379">
        <w:rPr>
          <w:szCs w:val="22"/>
        </w:rPr>
        <w:t>), gydyti.</w:t>
      </w:r>
    </w:p>
    <w:p w:rsidR="006B0D5C" w:rsidRPr="00202379" w:rsidRDefault="006B0D5C" w:rsidP="006B0D5C">
      <w:pPr>
        <w:autoSpaceDE w:val="0"/>
        <w:autoSpaceDN w:val="0"/>
        <w:adjustRightInd w:val="0"/>
        <w:rPr>
          <w:szCs w:val="22"/>
        </w:rPr>
      </w:pPr>
    </w:p>
    <w:p w:rsidR="006B0D5C" w:rsidRPr="00202379" w:rsidRDefault="006B0D5C" w:rsidP="006B0D5C">
      <w:pPr>
        <w:pStyle w:val="Default"/>
        <w:rPr>
          <w:sz w:val="22"/>
          <w:szCs w:val="22"/>
          <w:lang w:val="lt-LT"/>
        </w:rPr>
      </w:pPr>
      <w:r w:rsidRPr="00EF2D3E">
        <w:rPr>
          <w:sz w:val="22"/>
          <w:highlight w:val="lightGray"/>
          <w:lang w:val="lt-LT"/>
        </w:rPr>
        <w:t xml:space="preserve">Febuxostat Teva </w:t>
      </w:r>
      <w:r w:rsidR="004E5688" w:rsidRPr="00EF2D3E">
        <w:rPr>
          <w:sz w:val="22"/>
          <w:highlight w:val="lightGray"/>
          <w:lang w:val="lt-LT"/>
        </w:rPr>
        <w:t xml:space="preserve">120 mg </w:t>
      </w:r>
      <w:r w:rsidRPr="00EF2D3E">
        <w:rPr>
          <w:sz w:val="22"/>
          <w:highlight w:val="lightGray"/>
          <w:lang w:val="lt-LT"/>
        </w:rPr>
        <w:t xml:space="preserve">skirtas </w:t>
      </w:r>
      <w:r w:rsidR="00953C17" w:rsidRPr="00EF2D3E">
        <w:rPr>
          <w:sz w:val="22"/>
          <w:highlight w:val="lightGray"/>
          <w:lang w:val="lt-LT"/>
        </w:rPr>
        <w:t xml:space="preserve">suaugusių pacientų </w:t>
      </w:r>
      <w:r w:rsidRPr="00EF2D3E">
        <w:rPr>
          <w:sz w:val="22"/>
          <w:highlight w:val="lightGray"/>
          <w:lang w:val="lt-LT"/>
        </w:rPr>
        <w:t>hiperurikemijos</w:t>
      </w:r>
      <w:r w:rsidR="00953C17" w:rsidRPr="00EF2D3E">
        <w:rPr>
          <w:sz w:val="22"/>
          <w:highlight w:val="lightGray"/>
          <w:lang w:val="lt-LT"/>
        </w:rPr>
        <w:t xml:space="preserve">, atsirandančios </w:t>
      </w:r>
      <w:r w:rsidR="00C61F64" w:rsidRPr="00EF2D3E">
        <w:rPr>
          <w:sz w:val="22"/>
          <w:highlight w:val="lightGray"/>
          <w:lang w:val="lt-LT"/>
        </w:rPr>
        <w:t xml:space="preserve">taikant chemoterapiją </w:t>
      </w:r>
      <w:r w:rsidR="00953C17" w:rsidRPr="00EF2D3E">
        <w:rPr>
          <w:sz w:val="22"/>
          <w:highlight w:val="lightGray"/>
          <w:lang w:val="lt-LT"/>
        </w:rPr>
        <w:t>dėl piktybinių hematologinių ligų</w:t>
      </w:r>
      <w:r w:rsidR="00C61F64" w:rsidRPr="00EF2D3E">
        <w:rPr>
          <w:sz w:val="22"/>
          <w:highlight w:val="lightGray"/>
          <w:lang w:val="lt-LT"/>
        </w:rPr>
        <w:t>,</w:t>
      </w:r>
      <w:r w:rsidR="00953C17" w:rsidRPr="00EF2D3E">
        <w:rPr>
          <w:sz w:val="22"/>
          <w:highlight w:val="lightGray"/>
          <w:lang w:val="lt-LT"/>
        </w:rPr>
        <w:t xml:space="preserve"> </w:t>
      </w:r>
      <w:r w:rsidRPr="00EF2D3E">
        <w:rPr>
          <w:sz w:val="22"/>
          <w:highlight w:val="lightGray"/>
          <w:lang w:val="lt-LT"/>
        </w:rPr>
        <w:t xml:space="preserve">profilaktikai ir gydymui </w:t>
      </w:r>
      <w:r w:rsidR="00C61F64" w:rsidRPr="00EF2D3E">
        <w:rPr>
          <w:sz w:val="22"/>
          <w:highlight w:val="lightGray"/>
          <w:lang w:val="lt-LT"/>
        </w:rPr>
        <w:t>esant</w:t>
      </w:r>
      <w:r w:rsidR="009717FC" w:rsidRPr="00EF2D3E">
        <w:rPr>
          <w:sz w:val="22"/>
          <w:highlight w:val="lightGray"/>
          <w:lang w:val="lt-LT"/>
        </w:rPr>
        <w:t xml:space="preserve"> </w:t>
      </w:r>
      <w:r w:rsidRPr="00EF2D3E">
        <w:rPr>
          <w:sz w:val="22"/>
          <w:highlight w:val="lightGray"/>
          <w:lang w:val="lt-LT"/>
        </w:rPr>
        <w:t>vidutin</w:t>
      </w:r>
      <w:r w:rsidR="00C61F64" w:rsidRPr="00EF2D3E">
        <w:rPr>
          <w:sz w:val="22"/>
          <w:highlight w:val="lightGray"/>
          <w:lang w:val="lt-LT"/>
        </w:rPr>
        <w:t>ei</w:t>
      </w:r>
      <w:r w:rsidRPr="00EF2D3E">
        <w:rPr>
          <w:sz w:val="22"/>
          <w:highlight w:val="lightGray"/>
          <w:lang w:val="lt-LT"/>
        </w:rPr>
        <w:t xml:space="preserve"> ar didel</w:t>
      </w:r>
      <w:r w:rsidR="00C61F64" w:rsidRPr="00EF2D3E">
        <w:rPr>
          <w:sz w:val="22"/>
          <w:highlight w:val="lightGray"/>
          <w:lang w:val="lt-LT"/>
        </w:rPr>
        <w:t>ei</w:t>
      </w:r>
      <w:r w:rsidRPr="00EF2D3E">
        <w:rPr>
          <w:sz w:val="22"/>
          <w:highlight w:val="lightGray"/>
          <w:lang w:val="lt-LT"/>
        </w:rPr>
        <w:t xml:space="preserve"> naviko lizės sindromo (NLS) rizika</w:t>
      </w:r>
      <w:r w:rsidR="00C61F64" w:rsidRPr="00EF2D3E">
        <w:rPr>
          <w:sz w:val="22"/>
          <w:highlight w:val="lightGray"/>
          <w:lang w:val="lt-LT"/>
        </w:rPr>
        <w:t>i</w:t>
      </w:r>
      <w:r w:rsidRPr="00EF2D3E">
        <w:rPr>
          <w:sz w:val="22"/>
          <w:highlight w:val="lightGray"/>
          <w:lang w:val="lt-LT"/>
        </w:rPr>
        <w:t>.</w:t>
      </w:r>
    </w:p>
    <w:p w:rsidR="006B0D5C" w:rsidRPr="00202379" w:rsidRDefault="006B0D5C" w:rsidP="006B0D5C">
      <w:pPr>
        <w:pStyle w:val="Default"/>
        <w:rPr>
          <w:sz w:val="22"/>
          <w:szCs w:val="22"/>
          <w:lang w:val="lt-LT"/>
        </w:rPr>
      </w:pPr>
    </w:p>
    <w:p w:rsidR="006B0D5C" w:rsidRPr="00202379" w:rsidRDefault="006B0D5C" w:rsidP="006B0D5C">
      <w:pPr>
        <w:pStyle w:val="Default"/>
        <w:rPr>
          <w:sz w:val="22"/>
          <w:szCs w:val="22"/>
          <w:lang w:val="lt-LT"/>
        </w:rPr>
      </w:pPr>
      <w:r w:rsidRPr="00202379">
        <w:rPr>
          <w:sz w:val="22"/>
          <w:szCs w:val="22"/>
          <w:lang w:val="lt-LT"/>
        </w:rPr>
        <w:t>Febuxostat Teva yra skirtas suaugusiesiems.</w:t>
      </w:r>
    </w:p>
    <w:p w:rsidR="006B0D5C" w:rsidRPr="00202379" w:rsidRDefault="006B0D5C" w:rsidP="006B0D5C">
      <w:pPr>
        <w:rPr>
          <w:noProof/>
          <w:szCs w:val="22"/>
          <w:lang w:eastAsia="en-US"/>
        </w:rPr>
      </w:pPr>
    </w:p>
    <w:p w:rsidR="006B0D5C" w:rsidRPr="00202379" w:rsidRDefault="006B0D5C" w:rsidP="006B0D5C">
      <w:pPr>
        <w:rPr>
          <w:b/>
          <w:kern w:val="28"/>
          <w:szCs w:val="22"/>
          <w:lang w:eastAsia="en-US"/>
        </w:rPr>
      </w:pPr>
      <w:bookmarkStart w:id="14" w:name="_Toc129243228"/>
      <w:bookmarkStart w:id="15" w:name="_Toc129243103"/>
      <w:r w:rsidRPr="00202379">
        <w:rPr>
          <w:b/>
          <w:kern w:val="28"/>
          <w:szCs w:val="22"/>
          <w:lang w:eastAsia="en-US"/>
        </w:rPr>
        <w:t>4.2</w:t>
      </w:r>
      <w:r w:rsidRPr="00202379">
        <w:rPr>
          <w:b/>
          <w:kern w:val="28"/>
          <w:szCs w:val="22"/>
          <w:lang w:eastAsia="en-US"/>
        </w:rPr>
        <w:tab/>
        <w:t>Dozavimas ir vartojimo metodas</w:t>
      </w:r>
      <w:bookmarkEnd w:id="14"/>
      <w:bookmarkEnd w:id="15"/>
    </w:p>
    <w:p w:rsidR="006B0D5C" w:rsidRPr="00202379" w:rsidRDefault="006B0D5C" w:rsidP="006B0D5C">
      <w:pPr>
        <w:rPr>
          <w:noProof/>
          <w:szCs w:val="22"/>
          <w:lang w:eastAsia="en-US"/>
        </w:rPr>
      </w:pPr>
    </w:p>
    <w:p w:rsidR="006B0D5C" w:rsidRPr="00202379" w:rsidRDefault="006B0D5C" w:rsidP="006B0D5C">
      <w:pPr>
        <w:pStyle w:val="Default"/>
        <w:rPr>
          <w:sz w:val="22"/>
          <w:szCs w:val="22"/>
          <w:u w:val="single"/>
          <w:lang w:val="lt-LT"/>
        </w:rPr>
      </w:pPr>
      <w:r w:rsidRPr="00202379">
        <w:rPr>
          <w:sz w:val="22"/>
          <w:szCs w:val="22"/>
          <w:u w:val="single"/>
          <w:lang w:val="lt-LT"/>
        </w:rPr>
        <w:t xml:space="preserve">Dozavimas </w:t>
      </w:r>
    </w:p>
    <w:p w:rsidR="006B0D5C" w:rsidRPr="00202379" w:rsidRDefault="006B0D5C" w:rsidP="006B0D5C">
      <w:pPr>
        <w:autoSpaceDE w:val="0"/>
        <w:autoSpaceDN w:val="0"/>
        <w:adjustRightInd w:val="0"/>
        <w:rPr>
          <w:szCs w:val="22"/>
        </w:rPr>
      </w:pPr>
    </w:p>
    <w:p w:rsidR="006B0D5C" w:rsidRPr="00202379" w:rsidRDefault="006B0D5C" w:rsidP="006B0D5C">
      <w:pPr>
        <w:autoSpaceDE w:val="0"/>
        <w:autoSpaceDN w:val="0"/>
        <w:adjustRightInd w:val="0"/>
        <w:rPr>
          <w:szCs w:val="22"/>
        </w:rPr>
      </w:pPr>
      <w:r w:rsidRPr="00EF2D3E">
        <w:rPr>
          <w:i/>
          <w:highlight w:val="lightGray"/>
        </w:rPr>
        <w:t>Podagra.</w:t>
      </w:r>
      <w:r w:rsidRPr="00202379">
        <w:rPr>
          <w:szCs w:val="22"/>
        </w:rPr>
        <w:t xml:space="preserve"> Rekomenduojama per burn</w:t>
      </w:r>
      <w:r w:rsidRPr="00202379">
        <w:rPr>
          <w:rFonts w:eastAsia="TimesNewRomanPSMT"/>
          <w:szCs w:val="22"/>
        </w:rPr>
        <w:t xml:space="preserve">ą </w:t>
      </w:r>
      <w:r w:rsidRPr="00202379">
        <w:rPr>
          <w:szCs w:val="22"/>
        </w:rPr>
        <w:t>vartojamo Febuxostat Teva doz</w:t>
      </w:r>
      <w:r w:rsidRPr="00202379">
        <w:rPr>
          <w:rFonts w:eastAsia="TimesNewRomanPSMT"/>
          <w:szCs w:val="22"/>
        </w:rPr>
        <w:t xml:space="preserve">ė </w:t>
      </w:r>
      <w:r w:rsidRPr="00202379">
        <w:rPr>
          <w:szCs w:val="22"/>
        </w:rPr>
        <w:t>yra 80 mg, vartojama kart</w:t>
      </w:r>
      <w:r w:rsidRPr="00202379">
        <w:rPr>
          <w:rFonts w:eastAsia="TimesNewRomanPSMT"/>
          <w:szCs w:val="22"/>
        </w:rPr>
        <w:t xml:space="preserve">ą </w:t>
      </w:r>
      <w:r w:rsidRPr="00202379">
        <w:rPr>
          <w:szCs w:val="22"/>
        </w:rPr>
        <w:t>per par</w:t>
      </w:r>
      <w:r w:rsidRPr="00202379">
        <w:rPr>
          <w:rFonts w:eastAsia="TimesNewRomanPSMT"/>
          <w:szCs w:val="22"/>
        </w:rPr>
        <w:t>ą</w:t>
      </w:r>
      <w:r w:rsidRPr="00202379">
        <w:rPr>
          <w:szCs w:val="22"/>
        </w:rPr>
        <w:t>, ne</w:t>
      </w:r>
      <w:r w:rsidR="004E5688" w:rsidRPr="00202379">
        <w:rPr>
          <w:szCs w:val="22"/>
        </w:rPr>
        <w:t>priklausomai nuo</w:t>
      </w:r>
      <w:r w:rsidRPr="00202379">
        <w:rPr>
          <w:szCs w:val="22"/>
        </w:rPr>
        <w:t xml:space="preserve"> valg</w:t>
      </w:r>
      <w:r w:rsidR="004E5688" w:rsidRPr="00202379">
        <w:rPr>
          <w:szCs w:val="22"/>
        </w:rPr>
        <w:t>io</w:t>
      </w:r>
      <w:r w:rsidRPr="00202379">
        <w:rPr>
          <w:szCs w:val="22"/>
        </w:rPr>
        <w:t>. Jeigu po 2</w:t>
      </w:r>
      <w:r w:rsidRPr="00202379">
        <w:rPr>
          <w:szCs w:val="22"/>
        </w:rPr>
        <w:noBreakHyphen/>
        <w:t>4 gydymo savai</w:t>
      </w:r>
      <w:r w:rsidRPr="00202379">
        <w:rPr>
          <w:rFonts w:eastAsia="TimesNewRomanPSMT"/>
          <w:szCs w:val="22"/>
        </w:rPr>
        <w:t>č</w:t>
      </w:r>
      <w:r w:rsidRPr="00202379">
        <w:rPr>
          <w:szCs w:val="22"/>
        </w:rPr>
        <w:t>i</w:t>
      </w:r>
      <w:r w:rsidRPr="00202379">
        <w:rPr>
          <w:rFonts w:eastAsia="TimesNewRomanPSMT"/>
          <w:szCs w:val="22"/>
        </w:rPr>
        <w:t xml:space="preserve">ų </w:t>
      </w:r>
      <w:r w:rsidRPr="00202379">
        <w:rPr>
          <w:szCs w:val="22"/>
        </w:rPr>
        <w:t>šlapimo r</w:t>
      </w:r>
      <w:r w:rsidRPr="00202379">
        <w:rPr>
          <w:rFonts w:eastAsia="TimesNewRomanPSMT"/>
          <w:szCs w:val="22"/>
        </w:rPr>
        <w:t>ū</w:t>
      </w:r>
      <w:r w:rsidRPr="00202379">
        <w:rPr>
          <w:szCs w:val="22"/>
        </w:rPr>
        <w:t>gšties kraujo serume yra &gt; 6 mg/dl (357 μmol/l), gali būti apsvarstytas Febuxostat Teva 120 mg kartą per par</w:t>
      </w:r>
      <w:r w:rsidRPr="00202379">
        <w:rPr>
          <w:rFonts w:eastAsia="TimesNewRomanPSMT"/>
          <w:szCs w:val="22"/>
        </w:rPr>
        <w:t>ą vartojimas</w:t>
      </w:r>
      <w:r w:rsidRPr="00202379">
        <w:rPr>
          <w:szCs w:val="22"/>
        </w:rPr>
        <w:t>.</w:t>
      </w:r>
    </w:p>
    <w:p w:rsidR="006B0D5C" w:rsidRPr="00202379" w:rsidRDefault="006B0D5C" w:rsidP="006B0D5C">
      <w:pPr>
        <w:autoSpaceDE w:val="0"/>
        <w:autoSpaceDN w:val="0"/>
        <w:adjustRightInd w:val="0"/>
        <w:rPr>
          <w:szCs w:val="22"/>
        </w:rPr>
      </w:pPr>
    </w:p>
    <w:p w:rsidR="006B0D5C" w:rsidRPr="00202379" w:rsidRDefault="006B0D5C" w:rsidP="006B0D5C">
      <w:pPr>
        <w:autoSpaceDE w:val="0"/>
        <w:autoSpaceDN w:val="0"/>
        <w:adjustRightInd w:val="0"/>
        <w:rPr>
          <w:szCs w:val="22"/>
        </w:rPr>
      </w:pPr>
      <w:r w:rsidRPr="00202379">
        <w:rPr>
          <w:szCs w:val="22"/>
        </w:rPr>
        <w:t>Febuxostat Teva veikia pakankamai greitai, todėl šlapimo r</w:t>
      </w:r>
      <w:r w:rsidRPr="00202379">
        <w:rPr>
          <w:rFonts w:eastAsia="TimesNewRomanPSMT"/>
          <w:szCs w:val="22"/>
        </w:rPr>
        <w:t>ū</w:t>
      </w:r>
      <w:r w:rsidRPr="00202379">
        <w:rPr>
          <w:szCs w:val="22"/>
        </w:rPr>
        <w:t>gšties kiekio kraujo serume tyrim</w:t>
      </w:r>
      <w:r w:rsidRPr="00202379">
        <w:rPr>
          <w:rFonts w:eastAsia="TimesNewRomanPSMT"/>
          <w:szCs w:val="22"/>
        </w:rPr>
        <w:t xml:space="preserve">ą </w:t>
      </w:r>
      <w:r w:rsidRPr="00202379">
        <w:rPr>
          <w:szCs w:val="22"/>
        </w:rPr>
        <w:t>galima kartoti po 2</w:t>
      </w:r>
      <w:r w:rsidR="004E5688" w:rsidRPr="00202379">
        <w:rPr>
          <w:szCs w:val="22"/>
        </w:rPr>
        <w:t xml:space="preserve"> </w:t>
      </w:r>
      <w:r w:rsidRPr="00202379">
        <w:rPr>
          <w:szCs w:val="22"/>
        </w:rPr>
        <w:t>savai</w:t>
      </w:r>
      <w:r w:rsidRPr="00202379">
        <w:rPr>
          <w:rFonts w:eastAsia="TimesNewRomanPSMT"/>
          <w:szCs w:val="22"/>
        </w:rPr>
        <w:t>č</w:t>
      </w:r>
      <w:r w:rsidRPr="00202379">
        <w:rPr>
          <w:szCs w:val="22"/>
        </w:rPr>
        <w:t>i</w:t>
      </w:r>
      <w:r w:rsidRPr="00202379">
        <w:rPr>
          <w:rFonts w:eastAsia="TimesNewRomanPSMT"/>
          <w:szCs w:val="22"/>
        </w:rPr>
        <w:t>ų</w:t>
      </w:r>
      <w:r w:rsidRPr="00202379">
        <w:rPr>
          <w:szCs w:val="22"/>
        </w:rPr>
        <w:t>. Gydymo tikslas yra sumažinti ir palaikyti mažesn</w:t>
      </w:r>
      <w:r w:rsidRPr="00202379">
        <w:rPr>
          <w:rFonts w:eastAsia="TimesNewRomanPSMT"/>
          <w:szCs w:val="22"/>
        </w:rPr>
        <w:t xml:space="preserve">į </w:t>
      </w:r>
      <w:r w:rsidRPr="00202379">
        <w:rPr>
          <w:szCs w:val="22"/>
        </w:rPr>
        <w:t>kaip 6 mg/dl (357 </w:t>
      </w:r>
      <w:r w:rsidRPr="00202379">
        <w:rPr>
          <w:rFonts w:eastAsia="TimesNewRomanPSMT"/>
          <w:szCs w:val="22"/>
        </w:rPr>
        <w:t>μ</w:t>
      </w:r>
      <w:r w:rsidRPr="00202379">
        <w:rPr>
          <w:szCs w:val="22"/>
        </w:rPr>
        <w:t>mol/l) šlapimo r</w:t>
      </w:r>
      <w:r w:rsidRPr="00202379">
        <w:rPr>
          <w:rFonts w:eastAsia="TimesNewRomanPSMT"/>
          <w:szCs w:val="22"/>
        </w:rPr>
        <w:t>ū</w:t>
      </w:r>
      <w:r w:rsidRPr="00202379">
        <w:rPr>
          <w:szCs w:val="22"/>
        </w:rPr>
        <w:t>gšties kiek</w:t>
      </w:r>
      <w:r w:rsidRPr="00202379">
        <w:rPr>
          <w:rFonts w:eastAsia="TimesNewRomanPSMT"/>
          <w:szCs w:val="22"/>
        </w:rPr>
        <w:t xml:space="preserve">į kraujo </w:t>
      </w:r>
      <w:r w:rsidRPr="00202379">
        <w:rPr>
          <w:szCs w:val="22"/>
        </w:rPr>
        <w:t>serume.</w:t>
      </w:r>
    </w:p>
    <w:p w:rsidR="006B0D5C" w:rsidRPr="00202379" w:rsidRDefault="006B0D5C" w:rsidP="006B0D5C">
      <w:pPr>
        <w:autoSpaceDE w:val="0"/>
        <w:autoSpaceDN w:val="0"/>
        <w:adjustRightInd w:val="0"/>
        <w:rPr>
          <w:szCs w:val="22"/>
        </w:rPr>
      </w:pPr>
    </w:p>
    <w:p w:rsidR="006B0D5C" w:rsidRPr="00202379" w:rsidRDefault="006B0D5C" w:rsidP="006B0D5C">
      <w:pPr>
        <w:autoSpaceDE w:val="0"/>
        <w:autoSpaceDN w:val="0"/>
        <w:adjustRightInd w:val="0"/>
        <w:rPr>
          <w:szCs w:val="22"/>
        </w:rPr>
      </w:pPr>
      <w:r w:rsidRPr="00202379">
        <w:rPr>
          <w:szCs w:val="22"/>
        </w:rPr>
        <w:lastRenderedPageBreak/>
        <w:t>Rekomenduojama ne trumpesn</w:t>
      </w:r>
      <w:r w:rsidRPr="00202379">
        <w:rPr>
          <w:rFonts w:eastAsia="TimesNewRomanPSMT"/>
          <w:szCs w:val="22"/>
        </w:rPr>
        <w:t xml:space="preserve">ė </w:t>
      </w:r>
      <w:r w:rsidRPr="00202379">
        <w:rPr>
          <w:szCs w:val="22"/>
        </w:rPr>
        <w:t>kaip 6 m</w:t>
      </w:r>
      <w:r w:rsidRPr="00202379">
        <w:rPr>
          <w:rFonts w:eastAsia="TimesNewRomanPSMT"/>
          <w:szCs w:val="22"/>
        </w:rPr>
        <w:t>ė</w:t>
      </w:r>
      <w:r w:rsidRPr="00202379">
        <w:rPr>
          <w:szCs w:val="22"/>
        </w:rPr>
        <w:t>nesi</w:t>
      </w:r>
      <w:r w:rsidRPr="00202379">
        <w:rPr>
          <w:rFonts w:eastAsia="TimesNewRomanPSMT"/>
          <w:szCs w:val="22"/>
        </w:rPr>
        <w:t xml:space="preserve">ų </w:t>
      </w:r>
      <w:r w:rsidRPr="00202379">
        <w:rPr>
          <w:szCs w:val="22"/>
        </w:rPr>
        <w:t>podagros pa</w:t>
      </w:r>
      <w:r w:rsidRPr="00202379">
        <w:rPr>
          <w:rFonts w:eastAsia="TimesNewRomanPSMT"/>
          <w:szCs w:val="22"/>
        </w:rPr>
        <w:t>ū</w:t>
      </w:r>
      <w:r w:rsidRPr="00202379">
        <w:rPr>
          <w:szCs w:val="22"/>
        </w:rPr>
        <w:t>m</w:t>
      </w:r>
      <w:r w:rsidRPr="00202379">
        <w:rPr>
          <w:rFonts w:eastAsia="TimesNewRomanPSMT"/>
          <w:szCs w:val="22"/>
        </w:rPr>
        <w:t>ė</w:t>
      </w:r>
      <w:r w:rsidRPr="00202379">
        <w:rPr>
          <w:szCs w:val="22"/>
        </w:rPr>
        <w:t>jimo profilaktika (žr. 4.4 skyri</w:t>
      </w:r>
      <w:r w:rsidRPr="00202379">
        <w:rPr>
          <w:rFonts w:eastAsia="TimesNewRomanPSMT"/>
          <w:szCs w:val="22"/>
        </w:rPr>
        <w:t>ų</w:t>
      </w:r>
      <w:r w:rsidRPr="00202379">
        <w:rPr>
          <w:szCs w:val="22"/>
        </w:rPr>
        <w:t>).</w:t>
      </w:r>
    </w:p>
    <w:p w:rsidR="006B0D5C" w:rsidRPr="00202379" w:rsidRDefault="006B0D5C" w:rsidP="006B0D5C">
      <w:pPr>
        <w:autoSpaceDE w:val="0"/>
        <w:autoSpaceDN w:val="0"/>
        <w:adjustRightInd w:val="0"/>
        <w:rPr>
          <w:i/>
          <w:iCs/>
          <w:szCs w:val="22"/>
        </w:rPr>
      </w:pPr>
    </w:p>
    <w:p w:rsidR="006B0D5C" w:rsidRPr="00EF2D3E" w:rsidRDefault="006B0D5C" w:rsidP="006B0D5C">
      <w:pPr>
        <w:autoSpaceDE w:val="0"/>
        <w:autoSpaceDN w:val="0"/>
        <w:adjustRightInd w:val="0"/>
        <w:rPr>
          <w:highlight w:val="lightGray"/>
        </w:rPr>
      </w:pPr>
      <w:r w:rsidRPr="00EF2D3E">
        <w:rPr>
          <w:i/>
          <w:highlight w:val="lightGray"/>
        </w:rPr>
        <w:t>Naviko liz</w:t>
      </w:r>
      <w:r w:rsidRPr="00EF2D3E">
        <w:rPr>
          <w:rFonts w:eastAsia="TimesNewRomanPS-ItalicMT"/>
          <w:i/>
          <w:highlight w:val="lightGray"/>
        </w:rPr>
        <w:t>ė</w:t>
      </w:r>
      <w:r w:rsidRPr="00EF2D3E">
        <w:rPr>
          <w:i/>
          <w:highlight w:val="lightGray"/>
        </w:rPr>
        <w:t xml:space="preserve">s sindromas. </w:t>
      </w:r>
      <w:r w:rsidRPr="00EF2D3E">
        <w:rPr>
          <w:highlight w:val="lightGray"/>
        </w:rPr>
        <w:t>Rekomenduojama geriamoji Febuxostat Teva doz</w:t>
      </w:r>
      <w:r w:rsidRPr="00EF2D3E">
        <w:rPr>
          <w:rFonts w:eastAsia="TimesNewRomanPSMT"/>
          <w:highlight w:val="lightGray"/>
        </w:rPr>
        <w:t xml:space="preserve">ė </w:t>
      </w:r>
      <w:r w:rsidRPr="00EF2D3E">
        <w:rPr>
          <w:highlight w:val="lightGray"/>
        </w:rPr>
        <w:t>yra 120 mg kart</w:t>
      </w:r>
      <w:r w:rsidRPr="00EF2D3E">
        <w:rPr>
          <w:rFonts w:eastAsia="TimesNewRomanPSMT"/>
          <w:highlight w:val="lightGray"/>
        </w:rPr>
        <w:t xml:space="preserve">ą </w:t>
      </w:r>
      <w:r w:rsidRPr="00EF2D3E">
        <w:rPr>
          <w:highlight w:val="lightGray"/>
        </w:rPr>
        <w:t>per par</w:t>
      </w:r>
      <w:r w:rsidRPr="00EF2D3E">
        <w:rPr>
          <w:rFonts w:eastAsia="TimesNewRomanPSMT"/>
          <w:highlight w:val="lightGray"/>
        </w:rPr>
        <w:t>ą</w:t>
      </w:r>
      <w:r w:rsidRPr="00EF2D3E">
        <w:rPr>
          <w:highlight w:val="lightGray"/>
        </w:rPr>
        <w:t>, ne</w:t>
      </w:r>
      <w:r w:rsidR="004E5688" w:rsidRPr="00EF2D3E">
        <w:rPr>
          <w:highlight w:val="lightGray"/>
        </w:rPr>
        <w:t>priklausomai nuo</w:t>
      </w:r>
      <w:r w:rsidRPr="00EF2D3E">
        <w:rPr>
          <w:rFonts w:eastAsia="TimesNewRomanPSMT"/>
          <w:highlight w:val="lightGray"/>
        </w:rPr>
        <w:t xml:space="preserve"> </w:t>
      </w:r>
      <w:r w:rsidRPr="00EF2D3E">
        <w:rPr>
          <w:highlight w:val="lightGray"/>
        </w:rPr>
        <w:t>valg</w:t>
      </w:r>
      <w:r w:rsidR="004E5688" w:rsidRPr="00EF2D3E">
        <w:rPr>
          <w:highlight w:val="lightGray"/>
        </w:rPr>
        <w:t>io</w:t>
      </w:r>
      <w:r w:rsidRPr="00EF2D3E">
        <w:rPr>
          <w:highlight w:val="lightGray"/>
        </w:rPr>
        <w:t>.</w:t>
      </w:r>
    </w:p>
    <w:p w:rsidR="006B0D5C" w:rsidRPr="00202379" w:rsidRDefault="006B0D5C" w:rsidP="006B0D5C">
      <w:pPr>
        <w:autoSpaceDE w:val="0"/>
        <w:autoSpaceDN w:val="0"/>
        <w:adjustRightInd w:val="0"/>
        <w:rPr>
          <w:iCs/>
          <w:szCs w:val="22"/>
        </w:rPr>
      </w:pPr>
      <w:r w:rsidRPr="00EF2D3E">
        <w:rPr>
          <w:highlight w:val="lightGray"/>
        </w:rPr>
        <w:t>Febuxostat Teva vartojim</w:t>
      </w:r>
      <w:r w:rsidRPr="00EF2D3E">
        <w:rPr>
          <w:rFonts w:eastAsia="TimesNewRomanPSMT"/>
          <w:highlight w:val="lightGray"/>
        </w:rPr>
        <w:t>as turi būti pradėtas</w:t>
      </w:r>
      <w:r w:rsidRPr="00EF2D3E">
        <w:rPr>
          <w:highlight w:val="lightGray"/>
        </w:rPr>
        <w:t xml:space="preserve"> iki citotoksinio gydym</w:t>
      </w:r>
      <w:r w:rsidRPr="00EF2D3E">
        <w:rPr>
          <w:rFonts w:eastAsia="TimesNewRomanPSMT"/>
          <w:highlight w:val="lightGray"/>
        </w:rPr>
        <w:t>o pradžios</w:t>
      </w:r>
      <w:r w:rsidRPr="00EF2D3E">
        <w:rPr>
          <w:highlight w:val="lightGray"/>
        </w:rPr>
        <w:t xml:space="preserve"> likus 2</w:t>
      </w:r>
      <w:r w:rsidR="004E5688" w:rsidRPr="00EF2D3E">
        <w:rPr>
          <w:highlight w:val="lightGray"/>
        </w:rPr>
        <w:t xml:space="preserve"> </w:t>
      </w:r>
      <w:r w:rsidRPr="00EF2D3E">
        <w:rPr>
          <w:highlight w:val="lightGray"/>
        </w:rPr>
        <w:t>paroms ir t</w:t>
      </w:r>
      <w:r w:rsidRPr="00EF2D3E">
        <w:rPr>
          <w:rFonts w:eastAsia="TimesNewRomanPSMT"/>
          <w:highlight w:val="lightGray"/>
        </w:rPr>
        <w:t>ę</w:t>
      </w:r>
      <w:r w:rsidRPr="00EF2D3E">
        <w:rPr>
          <w:highlight w:val="lightGray"/>
        </w:rPr>
        <w:t xml:space="preserve">siamas </w:t>
      </w:r>
      <w:r w:rsidR="004E5688" w:rsidRPr="00EF2D3E">
        <w:rPr>
          <w:highlight w:val="lightGray"/>
        </w:rPr>
        <w:t xml:space="preserve">mažiausiai 7 </w:t>
      </w:r>
      <w:r w:rsidRPr="00EF2D3E">
        <w:rPr>
          <w:highlight w:val="lightGray"/>
        </w:rPr>
        <w:t>paras; ta</w:t>
      </w:r>
      <w:r w:rsidRPr="00EF2D3E">
        <w:rPr>
          <w:rFonts w:eastAsia="TimesNewRomanPSMT"/>
          <w:highlight w:val="lightGray"/>
        </w:rPr>
        <w:t>č</w:t>
      </w:r>
      <w:r w:rsidRPr="00EF2D3E">
        <w:rPr>
          <w:highlight w:val="lightGray"/>
        </w:rPr>
        <w:t>iau, vertinant pagal klinikin</w:t>
      </w:r>
      <w:r w:rsidRPr="00EF2D3E">
        <w:rPr>
          <w:rFonts w:eastAsia="TimesNewRomanPSMT"/>
          <w:highlight w:val="lightGray"/>
        </w:rPr>
        <w:t xml:space="preserve">ę </w:t>
      </w:r>
      <w:r w:rsidRPr="00EF2D3E">
        <w:rPr>
          <w:highlight w:val="lightGray"/>
        </w:rPr>
        <w:t>b</w:t>
      </w:r>
      <w:r w:rsidRPr="00EF2D3E">
        <w:rPr>
          <w:rFonts w:eastAsia="TimesNewRomanPSMT"/>
          <w:highlight w:val="lightGray"/>
        </w:rPr>
        <w:t>ū</w:t>
      </w:r>
      <w:r w:rsidRPr="00EF2D3E">
        <w:rPr>
          <w:highlight w:val="lightGray"/>
        </w:rPr>
        <w:t>kl</w:t>
      </w:r>
      <w:r w:rsidRPr="00EF2D3E">
        <w:rPr>
          <w:rFonts w:eastAsia="TimesNewRomanPSMT"/>
          <w:highlight w:val="lightGray"/>
        </w:rPr>
        <w:t>ę ir</w:t>
      </w:r>
      <w:r w:rsidRPr="00EF2D3E">
        <w:rPr>
          <w:highlight w:val="lightGray"/>
        </w:rPr>
        <w:t xml:space="preserve"> chemoterapijos trukm</w:t>
      </w:r>
      <w:r w:rsidRPr="00EF2D3E">
        <w:rPr>
          <w:rFonts w:eastAsia="TimesNewRomanPSMT"/>
          <w:highlight w:val="lightGray"/>
        </w:rPr>
        <w:t>ę</w:t>
      </w:r>
      <w:r w:rsidRPr="00EF2D3E">
        <w:rPr>
          <w:highlight w:val="lightGray"/>
        </w:rPr>
        <w:t>, gydymas gali b</w:t>
      </w:r>
      <w:r w:rsidRPr="00EF2D3E">
        <w:rPr>
          <w:rFonts w:eastAsia="TimesNewRomanPSMT"/>
          <w:highlight w:val="lightGray"/>
        </w:rPr>
        <w:t>ū</w:t>
      </w:r>
      <w:r w:rsidRPr="00EF2D3E">
        <w:rPr>
          <w:highlight w:val="lightGray"/>
        </w:rPr>
        <w:t>ti prat</w:t>
      </w:r>
      <w:r w:rsidRPr="00EF2D3E">
        <w:rPr>
          <w:rFonts w:eastAsia="TimesNewRomanPSMT"/>
          <w:highlight w:val="lightGray"/>
        </w:rPr>
        <w:t>ę</w:t>
      </w:r>
      <w:r w:rsidR="004E5688" w:rsidRPr="00EF2D3E">
        <w:rPr>
          <w:highlight w:val="lightGray"/>
        </w:rPr>
        <w:t xml:space="preserve">stas iki 9 </w:t>
      </w:r>
      <w:r w:rsidRPr="00EF2D3E">
        <w:rPr>
          <w:highlight w:val="lightGray"/>
        </w:rPr>
        <w:t>parų.</w:t>
      </w:r>
    </w:p>
    <w:p w:rsidR="006B0D5C" w:rsidRPr="00202379" w:rsidRDefault="006B0D5C" w:rsidP="006B0D5C">
      <w:pPr>
        <w:autoSpaceDE w:val="0"/>
        <w:autoSpaceDN w:val="0"/>
        <w:adjustRightInd w:val="0"/>
        <w:rPr>
          <w:iCs/>
          <w:szCs w:val="22"/>
        </w:rPr>
      </w:pPr>
    </w:p>
    <w:p w:rsidR="006B0D5C" w:rsidRPr="00202379" w:rsidRDefault="006B0D5C" w:rsidP="006B0D5C">
      <w:pPr>
        <w:autoSpaceDE w:val="0"/>
        <w:autoSpaceDN w:val="0"/>
        <w:adjustRightInd w:val="0"/>
        <w:rPr>
          <w:i/>
          <w:iCs/>
          <w:szCs w:val="22"/>
        </w:rPr>
      </w:pPr>
      <w:r w:rsidRPr="00202379">
        <w:rPr>
          <w:i/>
          <w:iCs/>
          <w:szCs w:val="22"/>
        </w:rPr>
        <w:t xml:space="preserve">Senyviems pacientams </w:t>
      </w:r>
    </w:p>
    <w:p w:rsidR="006B0D5C" w:rsidRPr="00202379" w:rsidRDefault="006B0D5C" w:rsidP="006B0D5C">
      <w:pPr>
        <w:autoSpaceDE w:val="0"/>
        <w:autoSpaceDN w:val="0"/>
        <w:adjustRightInd w:val="0"/>
        <w:rPr>
          <w:szCs w:val="22"/>
        </w:rPr>
      </w:pPr>
      <w:r w:rsidRPr="00202379">
        <w:rPr>
          <w:szCs w:val="22"/>
        </w:rPr>
        <w:t>Senyviems žmon</w:t>
      </w:r>
      <w:r w:rsidRPr="00202379">
        <w:rPr>
          <w:rFonts w:eastAsia="TimesNewRomanPSMT"/>
          <w:szCs w:val="22"/>
        </w:rPr>
        <w:t>ė</w:t>
      </w:r>
      <w:r w:rsidRPr="00202379">
        <w:rPr>
          <w:szCs w:val="22"/>
        </w:rPr>
        <w:t>ms doz</w:t>
      </w:r>
      <w:r w:rsidRPr="00202379">
        <w:rPr>
          <w:rFonts w:eastAsia="TimesNewRomanPSMT"/>
          <w:szCs w:val="22"/>
        </w:rPr>
        <w:t>ė</w:t>
      </w:r>
      <w:r w:rsidRPr="00202379">
        <w:rPr>
          <w:szCs w:val="22"/>
        </w:rPr>
        <w:t>s koreguoti nereikia (žr. 5.2 skyri</w:t>
      </w:r>
      <w:r w:rsidRPr="00202379">
        <w:rPr>
          <w:rFonts w:eastAsia="TimesNewRomanPSMT"/>
          <w:szCs w:val="22"/>
        </w:rPr>
        <w:t>ų</w:t>
      </w:r>
      <w:r w:rsidRPr="00202379">
        <w:rPr>
          <w:szCs w:val="22"/>
        </w:rPr>
        <w:t>).</w:t>
      </w:r>
    </w:p>
    <w:p w:rsidR="006B0D5C" w:rsidRPr="00202379" w:rsidRDefault="006B0D5C" w:rsidP="006B0D5C">
      <w:pPr>
        <w:autoSpaceDE w:val="0"/>
        <w:autoSpaceDN w:val="0"/>
        <w:adjustRightInd w:val="0"/>
        <w:rPr>
          <w:i/>
          <w:iCs/>
          <w:szCs w:val="22"/>
        </w:rPr>
      </w:pPr>
    </w:p>
    <w:p w:rsidR="006B0D5C" w:rsidRPr="00202379" w:rsidRDefault="006B0D5C" w:rsidP="006B0D5C">
      <w:pPr>
        <w:autoSpaceDE w:val="0"/>
        <w:autoSpaceDN w:val="0"/>
        <w:adjustRightInd w:val="0"/>
        <w:rPr>
          <w:i/>
          <w:iCs/>
          <w:szCs w:val="22"/>
        </w:rPr>
      </w:pPr>
      <w:r w:rsidRPr="00202379">
        <w:rPr>
          <w:i/>
          <w:iCs/>
          <w:szCs w:val="22"/>
        </w:rPr>
        <w:t>Pacientams, kurių inkstų funkcija sutrikusi</w:t>
      </w:r>
    </w:p>
    <w:p w:rsidR="006B0D5C" w:rsidRPr="00202379" w:rsidRDefault="006B0D5C" w:rsidP="006B0D5C">
      <w:pPr>
        <w:autoSpaceDE w:val="0"/>
        <w:autoSpaceDN w:val="0"/>
        <w:adjustRightInd w:val="0"/>
        <w:rPr>
          <w:szCs w:val="22"/>
        </w:rPr>
      </w:pPr>
      <w:r w:rsidRPr="00202379">
        <w:rPr>
          <w:szCs w:val="22"/>
        </w:rPr>
        <w:t>Vaistinio preparato veiksmingumas ir saugumas pacientams, kuriems yra sunkus inkst</w:t>
      </w:r>
      <w:r w:rsidRPr="00202379">
        <w:rPr>
          <w:rFonts w:eastAsia="TimesNewRomanPSMT"/>
          <w:szCs w:val="22"/>
        </w:rPr>
        <w:t xml:space="preserve">ų </w:t>
      </w:r>
      <w:r w:rsidRPr="00202379">
        <w:rPr>
          <w:szCs w:val="22"/>
        </w:rPr>
        <w:t>funkcijos sutrikimas (kreatinino klirensas &lt; 30 ml/min), n</w:t>
      </w:r>
      <w:r w:rsidRPr="00202379">
        <w:rPr>
          <w:rFonts w:eastAsia="TimesNewRomanPSMT"/>
          <w:szCs w:val="22"/>
        </w:rPr>
        <w:t>ė</w:t>
      </w:r>
      <w:r w:rsidRPr="00202379">
        <w:rPr>
          <w:szCs w:val="22"/>
        </w:rPr>
        <w:t xml:space="preserve">ra ligi galo </w:t>
      </w:r>
      <w:r w:rsidRPr="00202379">
        <w:rPr>
          <w:rFonts w:eastAsia="TimesNewRomanPSMT"/>
          <w:szCs w:val="22"/>
        </w:rPr>
        <w:t>į</w:t>
      </w:r>
      <w:r w:rsidRPr="00202379">
        <w:rPr>
          <w:szCs w:val="22"/>
        </w:rPr>
        <w:t>vertintas (žr. 5.2 skyri</w:t>
      </w:r>
      <w:r w:rsidRPr="00202379">
        <w:rPr>
          <w:rFonts w:eastAsia="TimesNewRomanPSMT"/>
          <w:szCs w:val="22"/>
        </w:rPr>
        <w:t>ų</w:t>
      </w:r>
      <w:r w:rsidRPr="00202379">
        <w:rPr>
          <w:szCs w:val="22"/>
        </w:rPr>
        <w:t>).</w:t>
      </w:r>
    </w:p>
    <w:p w:rsidR="006B0D5C" w:rsidRPr="00202379" w:rsidRDefault="006B0D5C" w:rsidP="006B0D5C">
      <w:pPr>
        <w:autoSpaceDE w:val="0"/>
        <w:autoSpaceDN w:val="0"/>
        <w:adjustRightInd w:val="0"/>
        <w:rPr>
          <w:szCs w:val="22"/>
        </w:rPr>
      </w:pPr>
      <w:r w:rsidRPr="00202379">
        <w:rPr>
          <w:szCs w:val="22"/>
        </w:rPr>
        <w:t>Pacientams, kuriems yra lengvas arba vidutinio laipsnio inkst</w:t>
      </w:r>
      <w:r w:rsidRPr="00202379">
        <w:rPr>
          <w:rFonts w:eastAsia="TimesNewRomanPSMT"/>
          <w:szCs w:val="22"/>
        </w:rPr>
        <w:t xml:space="preserve">ų </w:t>
      </w:r>
      <w:r w:rsidRPr="00202379">
        <w:rPr>
          <w:szCs w:val="22"/>
        </w:rPr>
        <w:t>funkcijos sutrikimas, doz</w:t>
      </w:r>
      <w:r w:rsidRPr="00202379">
        <w:rPr>
          <w:rFonts w:eastAsia="TimesNewRomanPSMT"/>
          <w:szCs w:val="22"/>
        </w:rPr>
        <w:t>ė</w:t>
      </w:r>
      <w:r w:rsidRPr="00202379">
        <w:rPr>
          <w:szCs w:val="22"/>
        </w:rPr>
        <w:t>s koreguoti nereikia.</w:t>
      </w:r>
    </w:p>
    <w:p w:rsidR="006B0D5C" w:rsidRPr="00202379" w:rsidRDefault="006B0D5C" w:rsidP="006B0D5C">
      <w:pPr>
        <w:autoSpaceDE w:val="0"/>
        <w:autoSpaceDN w:val="0"/>
        <w:adjustRightInd w:val="0"/>
        <w:rPr>
          <w:i/>
          <w:iCs/>
          <w:szCs w:val="22"/>
        </w:rPr>
      </w:pPr>
    </w:p>
    <w:p w:rsidR="006B0D5C" w:rsidRPr="00202379" w:rsidRDefault="006B0D5C" w:rsidP="006B0D5C">
      <w:pPr>
        <w:autoSpaceDE w:val="0"/>
        <w:autoSpaceDN w:val="0"/>
        <w:adjustRightInd w:val="0"/>
        <w:rPr>
          <w:i/>
          <w:iCs/>
          <w:szCs w:val="22"/>
        </w:rPr>
      </w:pPr>
      <w:r w:rsidRPr="00202379">
        <w:rPr>
          <w:i/>
          <w:iCs/>
          <w:szCs w:val="22"/>
        </w:rPr>
        <w:t>Pacientams, kurių kepenų funkcija sutrikusi</w:t>
      </w:r>
    </w:p>
    <w:p w:rsidR="006B0D5C" w:rsidRPr="00202379" w:rsidRDefault="006B0D5C" w:rsidP="006B0D5C">
      <w:pPr>
        <w:autoSpaceDE w:val="0"/>
        <w:autoSpaceDN w:val="0"/>
        <w:adjustRightInd w:val="0"/>
        <w:rPr>
          <w:szCs w:val="22"/>
        </w:rPr>
      </w:pPr>
      <w:r w:rsidRPr="00202379">
        <w:rPr>
          <w:szCs w:val="22"/>
        </w:rPr>
        <w:t>Febuksostato veiksmingumas ir saugumas</w:t>
      </w:r>
      <w:r w:rsidRPr="00202379">
        <w:rPr>
          <w:rFonts w:eastAsia="TimesNewRomanPSMT"/>
          <w:szCs w:val="22"/>
        </w:rPr>
        <w:t xml:space="preserve"> </w:t>
      </w:r>
      <w:r w:rsidRPr="00202379">
        <w:rPr>
          <w:szCs w:val="22"/>
        </w:rPr>
        <w:t>pacientams, kuriems yra sunkus kepen</w:t>
      </w:r>
      <w:r w:rsidRPr="00202379">
        <w:rPr>
          <w:rFonts w:eastAsia="TimesNewRomanPSMT"/>
          <w:szCs w:val="22"/>
        </w:rPr>
        <w:t xml:space="preserve">ų </w:t>
      </w:r>
      <w:r w:rsidRPr="00202379">
        <w:rPr>
          <w:szCs w:val="22"/>
        </w:rPr>
        <w:t xml:space="preserve">funkcijos sutrikimas (C klasės pagal </w:t>
      </w:r>
      <w:r w:rsidRPr="00202379">
        <w:rPr>
          <w:i/>
          <w:szCs w:val="22"/>
        </w:rPr>
        <w:t>Child Pugh</w:t>
      </w:r>
      <w:r w:rsidRPr="00202379">
        <w:rPr>
          <w:szCs w:val="22"/>
        </w:rPr>
        <w:t>), netyrinėtas.</w:t>
      </w:r>
    </w:p>
    <w:p w:rsidR="00F02274" w:rsidRPr="00EF2D3E" w:rsidRDefault="00F02274" w:rsidP="006B0D5C">
      <w:pPr>
        <w:autoSpaceDE w:val="0"/>
        <w:autoSpaceDN w:val="0"/>
        <w:adjustRightInd w:val="0"/>
        <w:rPr>
          <w:i/>
          <w:highlight w:val="lightGray"/>
        </w:rPr>
      </w:pPr>
    </w:p>
    <w:p w:rsidR="006B0D5C" w:rsidRPr="00202379" w:rsidRDefault="006B0D5C" w:rsidP="006B0D5C">
      <w:pPr>
        <w:autoSpaceDE w:val="0"/>
        <w:autoSpaceDN w:val="0"/>
        <w:adjustRightInd w:val="0"/>
        <w:rPr>
          <w:szCs w:val="22"/>
        </w:rPr>
      </w:pPr>
      <w:r w:rsidRPr="00EF2D3E">
        <w:rPr>
          <w:i/>
          <w:highlight w:val="lightGray"/>
        </w:rPr>
        <w:t>Podagra.</w:t>
      </w:r>
      <w:r w:rsidRPr="00202379">
        <w:rPr>
          <w:szCs w:val="22"/>
        </w:rPr>
        <w:t xml:space="preserve"> Pacientams, kuriems yra lengvas kepen</w:t>
      </w:r>
      <w:r w:rsidRPr="00202379">
        <w:rPr>
          <w:rFonts w:eastAsia="TimesNewRomanPSMT"/>
          <w:szCs w:val="22"/>
        </w:rPr>
        <w:t xml:space="preserve">ų </w:t>
      </w:r>
      <w:r w:rsidRPr="00202379">
        <w:rPr>
          <w:szCs w:val="22"/>
        </w:rPr>
        <w:t>funkcijos sutrikimas, rekomenduojama doz</w:t>
      </w:r>
      <w:r w:rsidRPr="00202379">
        <w:rPr>
          <w:rFonts w:eastAsia="TimesNewRomanPSMT"/>
          <w:szCs w:val="22"/>
        </w:rPr>
        <w:t xml:space="preserve">ė </w:t>
      </w:r>
      <w:r w:rsidRPr="00202379">
        <w:rPr>
          <w:szCs w:val="22"/>
        </w:rPr>
        <w:t>yra 80 mg. Apie pacient</w:t>
      </w:r>
      <w:r w:rsidRPr="00202379">
        <w:rPr>
          <w:rFonts w:eastAsia="TimesNewRomanPSMT"/>
          <w:szCs w:val="22"/>
        </w:rPr>
        <w:t>us</w:t>
      </w:r>
      <w:r w:rsidRPr="00202379">
        <w:rPr>
          <w:szCs w:val="22"/>
        </w:rPr>
        <w:t>, kuriems yra vidutinio sunkumo kepen</w:t>
      </w:r>
      <w:r w:rsidRPr="00202379">
        <w:rPr>
          <w:rFonts w:eastAsia="TimesNewRomanPSMT"/>
          <w:szCs w:val="22"/>
        </w:rPr>
        <w:t xml:space="preserve">ų </w:t>
      </w:r>
      <w:r w:rsidRPr="00202379">
        <w:rPr>
          <w:szCs w:val="22"/>
        </w:rPr>
        <w:t xml:space="preserve">funkcijos sutrikimas, duomenų </w:t>
      </w:r>
      <w:r w:rsidR="004E5688" w:rsidRPr="00202379">
        <w:rPr>
          <w:szCs w:val="22"/>
        </w:rPr>
        <w:t>nepakanka</w:t>
      </w:r>
      <w:r w:rsidRPr="00202379">
        <w:rPr>
          <w:szCs w:val="22"/>
        </w:rPr>
        <w:t>.</w:t>
      </w:r>
    </w:p>
    <w:p w:rsidR="006B0D5C" w:rsidRPr="00202379" w:rsidRDefault="006B0D5C" w:rsidP="006B0D5C">
      <w:pPr>
        <w:autoSpaceDE w:val="0"/>
        <w:autoSpaceDN w:val="0"/>
        <w:adjustRightInd w:val="0"/>
        <w:rPr>
          <w:iCs/>
          <w:szCs w:val="22"/>
        </w:rPr>
      </w:pPr>
      <w:r w:rsidRPr="00EF2D3E">
        <w:rPr>
          <w:i/>
          <w:highlight w:val="lightGray"/>
        </w:rPr>
        <w:t>Naviko liz</w:t>
      </w:r>
      <w:r w:rsidRPr="00EF2D3E">
        <w:rPr>
          <w:rFonts w:eastAsia="TimesNewRomanPS-ItalicMT"/>
          <w:i/>
          <w:highlight w:val="lightGray"/>
        </w:rPr>
        <w:t>ė</w:t>
      </w:r>
      <w:r w:rsidRPr="00EF2D3E">
        <w:rPr>
          <w:i/>
          <w:highlight w:val="lightGray"/>
        </w:rPr>
        <w:t>s sindromas.</w:t>
      </w:r>
      <w:r w:rsidRPr="00EF2D3E">
        <w:rPr>
          <w:highlight w:val="lightGray"/>
        </w:rPr>
        <w:t xml:space="preserve"> III fazės pagrind</w:t>
      </w:r>
      <w:r w:rsidR="004D44B3" w:rsidRPr="00EF2D3E">
        <w:rPr>
          <w:highlight w:val="lightGray"/>
        </w:rPr>
        <w:t>iniame</w:t>
      </w:r>
      <w:r w:rsidRPr="00EF2D3E">
        <w:rPr>
          <w:highlight w:val="lightGray"/>
        </w:rPr>
        <w:t xml:space="preserve"> klinikiniame tyrime (FLORENCE) į tyrimą neįtraukti tik asmenys, kuriems buvo sunkus kepenų nepakankamumas. Tyrime dalyvavusiems pacientams dozės pri</w:t>
      </w:r>
      <w:r w:rsidR="004E5688" w:rsidRPr="00EF2D3E">
        <w:rPr>
          <w:highlight w:val="lightGray"/>
        </w:rPr>
        <w:t>taikymas</w:t>
      </w:r>
      <w:r w:rsidRPr="00EF2D3E">
        <w:rPr>
          <w:highlight w:val="lightGray"/>
        </w:rPr>
        <w:t xml:space="preserve"> remiantis kepenų funkcija nebuvo reikalingas.</w:t>
      </w:r>
    </w:p>
    <w:p w:rsidR="006B0D5C" w:rsidRPr="00202379" w:rsidRDefault="006B0D5C" w:rsidP="006B0D5C">
      <w:pPr>
        <w:autoSpaceDE w:val="0"/>
        <w:autoSpaceDN w:val="0"/>
        <w:adjustRightInd w:val="0"/>
        <w:rPr>
          <w:i/>
          <w:iCs/>
          <w:szCs w:val="22"/>
        </w:rPr>
      </w:pPr>
    </w:p>
    <w:p w:rsidR="006B0D5C" w:rsidRPr="00202379" w:rsidRDefault="006B0D5C" w:rsidP="006B0D5C">
      <w:pPr>
        <w:autoSpaceDE w:val="0"/>
        <w:autoSpaceDN w:val="0"/>
        <w:adjustRightInd w:val="0"/>
        <w:rPr>
          <w:i/>
          <w:iCs/>
          <w:szCs w:val="22"/>
        </w:rPr>
      </w:pPr>
      <w:r w:rsidRPr="00202379">
        <w:rPr>
          <w:i/>
          <w:iCs/>
          <w:szCs w:val="22"/>
        </w:rPr>
        <w:t>Vaikų populiacija</w:t>
      </w:r>
    </w:p>
    <w:p w:rsidR="006B0D5C" w:rsidRPr="00202379" w:rsidRDefault="006B0D5C" w:rsidP="006B0D5C">
      <w:pPr>
        <w:autoSpaceDE w:val="0"/>
        <w:autoSpaceDN w:val="0"/>
        <w:adjustRightInd w:val="0"/>
        <w:rPr>
          <w:szCs w:val="22"/>
        </w:rPr>
      </w:pPr>
      <w:r w:rsidRPr="00202379">
        <w:rPr>
          <w:szCs w:val="22"/>
        </w:rPr>
        <w:t>Febuksostato saugumas ir veiksmingumas jaunesniems kaip 18 met</w:t>
      </w:r>
      <w:r w:rsidRPr="00202379">
        <w:rPr>
          <w:rFonts w:eastAsia="TimesNewRomanPSMT"/>
          <w:szCs w:val="22"/>
        </w:rPr>
        <w:t xml:space="preserve">ų </w:t>
      </w:r>
      <w:r w:rsidRPr="00202379">
        <w:rPr>
          <w:szCs w:val="22"/>
        </w:rPr>
        <w:t>vaikams neištirti. Duomen</w:t>
      </w:r>
      <w:r w:rsidRPr="00202379">
        <w:rPr>
          <w:rFonts w:eastAsia="TimesNewRomanPSMT"/>
          <w:szCs w:val="22"/>
        </w:rPr>
        <w:t xml:space="preserve">ų </w:t>
      </w:r>
      <w:r w:rsidRPr="00202379">
        <w:rPr>
          <w:szCs w:val="22"/>
        </w:rPr>
        <w:t>n</w:t>
      </w:r>
      <w:r w:rsidRPr="00202379">
        <w:rPr>
          <w:rFonts w:eastAsia="TimesNewRomanPSMT"/>
          <w:szCs w:val="22"/>
        </w:rPr>
        <w:t>ė</w:t>
      </w:r>
      <w:r w:rsidRPr="00202379">
        <w:rPr>
          <w:szCs w:val="22"/>
        </w:rPr>
        <w:t>ra.</w:t>
      </w:r>
    </w:p>
    <w:p w:rsidR="006B0D5C" w:rsidRPr="00202379" w:rsidRDefault="006B0D5C" w:rsidP="006B0D5C">
      <w:pPr>
        <w:autoSpaceDE w:val="0"/>
        <w:autoSpaceDN w:val="0"/>
        <w:adjustRightInd w:val="0"/>
        <w:rPr>
          <w:szCs w:val="22"/>
        </w:rPr>
      </w:pPr>
    </w:p>
    <w:p w:rsidR="006B0D5C" w:rsidRPr="00202379" w:rsidRDefault="006B0D5C" w:rsidP="006B0D5C">
      <w:pPr>
        <w:autoSpaceDE w:val="0"/>
        <w:autoSpaceDN w:val="0"/>
        <w:adjustRightInd w:val="0"/>
        <w:rPr>
          <w:szCs w:val="22"/>
          <w:u w:val="single"/>
        </w:rPr>
      </w:pPr>
      <w:r w:rsidRPr="00202379">
        <w:rPr>
          <w:szCs w:val="22"/>
          <w:u w:val="single"/>
        </w:rPr>
        <w:t>Vartojimo metodas</w:t>
      </w:r>
    </w:p>
    <w:p w:rsidR="006B0D5C" w:rsidRPr="00202379" w:rsidRDefault="006B0D5C" w:rsidP="006B0D5C">
      <w:pPr>
        <w:autoSpaceDE w:val="0"/>
        <w:autoSpaceDN w:val="0"/>
        <w:adjustRightInd w:val="0"/>
        <w:rPr>
          <w:szCs w:val="22"/>
        </w:rPr>
      </w:pPr>
      <w:r w:rsidRPr="00202379">
        <w:rPr>
          <w:szCs w:val="22"/>
        </w:rPr>
        <w:t>Vartoti per burn</w:t>
      </w:r>
      <w:r w:rsidRPr="00202379">
        <w:rPr>
          <w:rFonts w:eastAsia="TimesNewRomanPSMT"/>
          <w:szCs w:val="22"/>
        </w:rPr>
        <w:t>ą</w:t>
      </w:r>
      <w:r w:rsidRPr="00202379">
        <w:rPr>
          <w:szCs w:val="22"/>
        </w:rPr>
        <w:t>.</w:t>
      </w:r>
    </w:p>
    <w:p w:rsidR="006B0D5C" w:rsidRPr="00202379" w:rsidRDefault="006B0D5C" w:rsidP="006B0D5C">
      <w:pPr>
        <w:autoSpaceDE w:val="0"/>
        <w:autoSpaceDN w:val="0"/>
        <w:adjustRightInd w:val="0"/>
        <w:rPr>
          <w:szCs w:val="22"/>
        </w:rPr>
      </w:pPr>
      <w:r w:rsidRPr="00202379">
        <w:rPr>
          <w:szCs w:val="22"/>
        </w:rPr>
        <w:t>Febuxostat Teva turi būti vartojamas per burną ir gali būti geriamas valgant arba kitu laiku.</w:t>
      </w:r>
    </w:p>
    <w:p w:rsidR="006B0D5C" w:rsidRPr="00202379" w:rsidRDefault="006B0D5C" w:rsidP="006B0D5C">
      <w:pPr>
        <w:autoSpaceDE w:val="0"/>
        <w:autoSpaceDN w:val="0"/>
        <w:adjustRightInd w:val="0"/>
        <w:rPr>
          <w:b/>
          <w:bCs/>
          <w:szCs w:val="22"/>
        </w:rPr>
      </w:pPr>
    </w:p>
    <w:p w:rsidR="006B0D5C" w:rsidRPr="00202379" w:rsidRDefault="006B0D5C" w:rsidP="006B0D5C">
      <w:pPr>
        <w:autoSpaceDE w:val="0"/>
        <w:autoSpaceDN w:val="0"/>
        <w:adjustRightInd w:val="0"/>
        <w:rPr>
          <w:b/>
          <w:bCs/>
          <w:szCs w:val="22"/>
        </w:rPr>
      </w:pPr>
      <w:r w:rsidRPr="00202379">
        <w:rPr>
          <w:b/>
          <w:bCs/>
          <w:szCs w:val="22"/>
        </w:rPr>
        <w:t>4.3</w:t>
      </w:r>
      <w:r w:rsidRPr="00202379">
        <w:rPr>
          <w:b/>
          <w:bCs/>
          <w:szCs w:val="22"/>
        </w:rPr>
        <w:tab/>
        <w:t>Kontraindikacijos</w:t>
      </w:r>
    </w:p>
    <w:p w:rsidR="006B0D5C" w:rsidRPr="00202379" w:rsidRDefault="006B0D5C" w:rsidP="006B0D5C">
      <w:pPr>
        <w:autoSpaceDE w:val="0"/>
        <w:autoSpaceDN w:val="0"/>
        <w:adjustRightInd w:val="0"/>
        <w:rPr>
          <w:szCs w:val="22"/>
        </w:rPr>
      </w:pPr>
    </w:p>
    <w:p w:rsidR="006B0D5C" w:rsidRPr="00202379" w:rsidRDefault="006B0D5C" w:rsidP="006B0D5C">
      <w:pPr>
        <w:autoSpaceDE w:val="0"/>
        <w:autoSpaceDN w:val="0"/>
        <w:adjustRightInd w:val="0"/>
        <w:rPr>
          <w:szCs w:val="22"/>
        </w:rPr>
      </w:pPr>
      <w:r w:rsidRPr="00202379">
        <w:rPr>
          <w:szCs w:val="22"/>
        </w:rPr>
        <w:t>Padid</w:t>
      </w:r>
      <w:r w:rsidRPr="00202379">
        <w:rPr>
          <w:rFonts w:eastAsia="TimesNewRomanPSMT"/>
          <w:szCs w:val="22"/>
        </w:rPr>
        <w:t>ė</w:t>
      </w:r>
      <w:r w:rsidRPr="00202379">
        <w:rPr>
          <w:szCs w:val="22"/>
        </w:rPr>
        <w:t>j</w:t>
      </w:r>
      <w:r w:rsidRPr="00202379">
        <w:rPr>
          <w:rFonts w:eastAsia="TimesNewRomanPSMT"/>
          <w:szCs w:val="22"/>
        </w:rPr>
        <w:t>ę</w:t>
      </w:r>
      <w:r w:rsidRPr="00202379">
        <w:rPr>
          <w:szCs w:val="22"/>
        </w:rPr>
        <w:t>s jautrumas veikliajai arba bet kuriai 6.1 skyriuje nurodytai pagalbinei medžiagai (taip pat žr. 4.8 skyri</w:t>
      </w:r>
      <w:r w:rsidRPr="00202379">
        <w:rPr>
          <w:rFonts w:eastAsia="TimesNewRomanPSMT"/>
          <w:szCs w:val="22"/>
        </w:rPr>
        <w:t>ų</w:t>
      </w:r>
      <w:r w:rsidRPr="00202379">
        <w:rPr>
          <w:szCs w:val="22"/>
        </w:rPr>
        <w:t>).</w:t>
      </w:r>
    </w:p>
    <w:p w:rsidR="006B0D5C" w:rsidRPr="00202379" w:rsidRDefault="006B0D5C" w:rsidP="006B0D5C">
      <w:pPr>
        <w:autoSpaceDE w:val="0"/>
        <w:autoSpaceDN w:val="0"/>
        <w:adjustRightInd w:val="0"/>
        <w:rPr>
          <w:szCs w:val="22"/>
        </w:rPr>
      </w:pPr>
    </w:p>
    <w:p w:rsidR="006B0D5C" w:rsidRPr="00202379" w:rsidRDefault="006B0D5C" w:rsidP="006B0D5C">
      <w:pPr>
        <w:rPr>
          <w:b/>
          <w:szCs w:val="22"/>
        </w:rPr>
      </w:pPr>
      <w:r w:rsidRPr="00202379">
        <w:rPr>
          <w:b/>
          <w:szCs w:val="22"/>
        </w:rPr>
        <w:t>4.4</w:t>
      </w:r>
      <w:r w:rsidRPr="00202379">
        <w:rPr>
          <w:b/>
          <w:szCs w:val="22"/>
        </w:rPr>
        <w:tab/>
        <w:t>Specialūs įspėjimai ir atsargumo priemonės</w:t>
      </w:r>
    </w:p>
    <w:p w:rsidR="006B0D5C" w:rsidRPr="00202379" w:rsidRDefault="006B0D5C" w:rsidP="006B0D5C">
      <w:pPr>
        <w:autoSpaceDE w:val="0"/>
        <w:autoSpaceDN w:val="0"/>
        <w:adjustRightInd w:val="0"/>
        <w:rPr>
          <w:szCs w:val="22"/>
        </w:rPr>
      </w:pPr>
    </w:p>
    <w:p w:rsidR="006B0D5C" w:rsidRPr="00202379" w:rsidRDefault="006B0D5C" w:rsidP="006B0D5C">
      <w:pPr>
        <w:autoSpaceDE w:val="0"/>
        <w:autoSpaceDN w:val="0"/>
        <w:adjustRightInd w:val="0"/>
        <w:rPr>
          <w:szCs w:val="22"/>
        </w:rPr>
      </w:pPr>
      <w:r w:rsidRPr="00202379">
        <w:rPr>
          <w:szCs w:val="22"/>
        </w:rPr>
        <w:t>Širdies ir kraujagyslių sutrikimai</w:t>
      </w:r>
    </w:p>
    <w:p w:rsidR="00F02274" w:rsidRPr="00EF2D3E" w:rsidRDefault="00F02274" w:rsidP="006B0D5C">
      <w:pPr>
        <w:autoSpaceDE w:val="0"/>
        <w:autoSpaceDN w:val="0"/>
        <w:adjustRightInd w:val="0"/>
        <w:rPr>
          <w:i/>
          <w:highlight w:val="lightGray"/>
          <w:u w:val="single"/>
        </w:rPr>
      </w:pPr>
    </w:p>
    <w:p w:rsidR="006B0D5C" w:rsidRPr="00202379" w:rsidRDefault="006B0D5C" w:rsidP="006B0D5C">
      <w:pPr>
        <w:autoSpaceDE w:val="0"/>
        <w:autoSpaceDN w:val="0"/>
        <w:adjustRightInd w:val="0"/>
        <w:rPr>
          <w:i/>
          <w:szCs w:val="22"/>
          <w:u w:val="single"/>
        </w:rPr>
      </w:pPr>
      <w:r w:rsidRPr="00EF2D3E">
        <w:rPr>
          <w:i/>
          <w:highlight w:val="lightGray"/>
          <w:u w:val="single"/>
        </w:rPr>
        <w:t>Lėtinės hiperurikemijos gydymas</w:t>
      </w:r>
    </w:p>
    <w:p w:rsidR="002E6142" w:rsidRDefault="00330372" w:rsidP="00330372">
      <w:pPr>
        <w:autoSpaceDE w:val="0"/>
        <w:autoSpaceDN w:val="0"/>
        <w:adjustRightInd w:val="0"/>
        <w:rPr>
          <w:szCs w:val="22"/>
        </w:rPr>
      </w:pPr>
      <w:r>
        <w:rPr>
          <w:szCs w:val="22"/>
        </w:rPr>
        <w:t>P</w:t>
      </w:r>
      <w:r w:rsidR="006B0D5C" w:rsidRPr="00202379">
        <w:rPr>
          <w:szCs w:val="22"/>
        </w:rPr>
        <w:t>acient</w:t>
      </w:r>
      <w:r>
        <w:rPr>
          <w:szCs w:val="22"/>
        </w:rPr>
        <w:t>am</w:t>
      </w:r>
      <w:r w:rsidR="002E6142">
        <w:rPr>
          <w:szCs w:val="22"/>
        </w:rPr>
        <w:t>s</w:t>
      </w:r>
      <w:r w:rsidR="006B0D5C" w:rsidRPr="00202379">
        <w:rPr>
          <w:szCs w:val="22"/>
        </w:rPr>
        <w:t xml:space="preserve">, </w:t>
      </w:r>
      <w:r w:rsidR="002E6142">
        <w:rPr>
          <w:szCs w:val="22"/>
        </w:rPr>
        <w:t xml:space="preserve"> kurie serga</w:t>
      </w:r>
      <w:r w:rsidR="00DE70B6" w:rsidRPr="00202379">
        <w:rPr>
          <w:szCs w:val="22"/>
        </w:rPr>
        <w:t xml:space="preserve"> </w:t>
      </w:r>
      <w:r w:rsidR="002E6142">
        <w:rPr>
          <w:szCs w:val="22"/>
        </w:rPr>
        <w:t>sunkiomis širdies ir kraujagyslių sistemos ligomis (pvz., miokardo i</w:t>
      </w:r>
      <w:r w:rsidR="00E677F9">
        <w:rPr>
          <w:szCs w:val="22"/>
        </w:rPr>
        <w:t>nfarktu, insultu arba nestabiliąja</w:t>
      </w:r>
      <w:r w:rsidR="002E6142">
        <w:rPr>
          <w:szCs w:val="22"/>
        </w:rPr>
        <w:t xml:space="preserve"> krūtinės angina), </w:t>
      </w:r>
      <w:r w:rsidR="008E4932">
        <w:rPr>
          <w:szCs w:val="22"/>
        </w:rPr>
        <w:t>vaisto vystymo metu</w:t>
      </w:r>
      <w:r>
        <w:rPr>
          <w:szCs w:val="22"/>
        </w:rPr>
        <w:t xml:space="preserve"> bei vienoje poregistracinio tyrimo studijoje (CARES) </w:t>
      </w:r>
      <w:r>
        <w:rPr>
          <w:rFonts w:cs="Arial"/>
          <w:bCs/>
          <w:iCs/>
          <w:noProof/>
          <w:szCs w:val="22"/>
        </w:rPr>
        <w:t>vartojant febuksostatą buvo stebėtas didesnis mirtingumas dėl širdies ir kraujagyslių ligų palyginus su alopurinoliu</w:t>
      </w:r>
      <w:r w:rsidR="002E6142" w:rsidRPr="00AC0152">
        <w:rPr>
          <w:szCs w:val="22"/>
        </w:rPr>
        <w:t>.</w:t>
      </w:r>
      <w:r>
        <w:rPr>
          <w:szCs w:val="22"/>
        </w:rPr>
        <w:t xml:space="preserve"> Tačiau </w:t>
      </w:r>
      <w:r w:rsidR="00E5057E">
        <w:rPr>
          <w:szCs w:val="22"/>
        </w:rPr>
        <w:t>kitame</w:t>
      </w:r>
      <w:r>
        <w:rPr>
          <w:szCs w:val="22"/>
        </w:rPr>
        <w:t xml:space="preserve"> poregistracini</w:t>
      </w:r>
      <w:r w:rsidR="003C1099">
        <w:rPr>
          <w:szCs w:val="22"/>
        </w:rPr>
        <w:t>ame</w:t>
      </w:r>
      <w:r>
        <w:rPr>
          <w:szCs w:val="22"/>
        </w:rPr>
        <w:t xml:space="preserve"> tyrim</w:t>
      </w:r>
      <w:r w:rsidR="003C1099">
        <w:rPr>
          <w:szCs w:val="22"/>
        </w:rPr>
        <w:t>e</w:t>
      </w:r>
      <w:r>
        <w:rPr>
          <w:szCs w:val="22"/>
        </w:rPr>
        <w:t xml:space="preserve"> (FAST), febuksostatas nebuvo blogesnis nei alopurinolis </w:t>
      </w:r>
      <w:r w:rsidR="005C3B1A">
        <w:rPr>
          <w:szCs w:val="22"/>
        </w:rPr>
        <w:t xml:space="preserve">vertinant </w:t>
      </w:r>
      <w:r w:rsidR="00E5057E">
        <w:rPr>
          <w:szCs w:val="22"/>
        </w:rPr>
        <w:t>abiejų, tiek mirtin</w:t>
      </w:r>
      <w:r>
        <w:rPr>
          <w:szCs w:val="22"/>
        </w:rPr>
        <w:t xml:space="preserve">ų, tiek nemirtinų širdies ir kraujagyslių ligų pasireiškimo </w:t>
      </w:r>
      <w:r w:rsidR="005C3B1A">
        <w:rPr>
          <w:szCs w:val="22"/>
        </w:rPr>
        <w:t>dažnį</w:t>
      </w:r>
      <w:r>
        <w:rPr>
          <w:szCs w:val="22"/>
        </w:rPr>
        <w:t>.</w:t>
      </w:r>
    </w:p>
    <w:p w:rsidR="00BF3699" w:rsidRPr="004A1821" w:rsidRDefault="00BF3699" w:rsidP="00330372">
      <w:pPr>
        <w:autoSpaceDE w:val="0"/>
        <w:autoSpaceDN w:val="0"/>
        <w:adjustRightInd w:val="0"/>
        <w:rPr>
          <w:szCs w:val="22"/>
        </w:rPr>
      </w:pPr>
      <w:r>
        <w:rPr>
          <w:szCs w:val="22"/>
        </w:rPr>
        <w:t>Šios pacientų grupės gydymas turi būti atliekams apdairiai</w:t>
      </w:r>
      <w:r w:rsidR="0069170D">
        <w:rPr>
          <w:szCs w:val="22"/>
        </w:rPr>
        <w:t xml:space="preserve">, </w:t>
      </w:r>
      <w:r>
        <w:rPr>
          <w:szCs w:val="22"/>
        </w:rPr>
        <w:t>pacientai turi būti reguliariai stebimi</w:t>
      </w:r>
      <w:r w:rsidR="00A811FA">
        <w:rPr>
          <w:szCs w:val="22"/>
        </w:rPr>
        <w:t>. Daugiau informacijos apie febuksostato saugumą širdies ir kraujagyslių sistemai žr. 4.8 ir 5.1 skyri</w:t>
      </w:r>
      <w:r w:rsidR="00E5057E">
        <w:rPr>
          <w:szCs w:val="22"/>
        </w:rPr>
        <w:t>uose</w:t>
      </w:r>
      <w:r w:rsidR="00A811FA">
        <w:rPr>
          <w:szCs w:val="22"/>
        </w:rPr>
        <w:t>.</w:t>
      </w:r>
    </w:p>
    <w:p w:rsidR="006B0D5C" w:rsidRPr="00202379" w:rsidRDefault="006B0D5C" w:rsidP="006B0D5C">
      <w:pPr>
        <w:autoSpaceDE w:val="0"/>
        <w:autoSpaceDN w:val="0"/>
        <w:adjustRightInd w:val="0"/>
        <w:rPr>
          <w:szCs w:val="22"/>
        </w:rPr>
      </w:pPr>
    </w:p>
    <w:p w:rsidR="006B0D5C" w:rsidRPr="00EF2D3E" w:rsidRDefault="006B0D5C" w:rsidP="006B0D5C">
      <w:pPr>
        <w:autoSpaceDE w:val="0"/>
        <w:autoSpaceDN w:val="0"/>
        <w:adjustRightInd w:val="0"/>
        <w:rPr>
          <w:i/>
          <w:highlight w:val="lightGray"/>
        </w:rPr>
      </w:pPr>
      <w:r w:rsidRPr="00EF2D3E">
        <w:rPr>
          <w:i/>
          <w:highlight w:val="lightGray"/>
        </w:rPr>
        <w:t>Hiperurikemijos profilaktika ir gydymas pacientams, kuriems yra NLS rizika</w:t>
      </w:r>
    </w:p>
    <w:p w:rsidR="006B0D5C" w:rsidRPr="00202379" w:rsidRDefault="006B0D5C" w:rsidP="006B0D5C">
      <w:pPr>
        <w:autoSpaceDE w:val="0"/>
        <w:autoSpaceDN w:val="0"/>
        <w:adjustRightInd w:val="0"/>
        <w:rPr>
          <w:szCs w:val="22"/>
        </w:rPr>
      </w:pPr>
      <w:r w:rsidRPr="00EF2D3E">
        <w:rPr>
          <w:highlight w:val="lightGray"/>
        </w:rPr>
        <w:lastRenderedPageBreak/>
        <w:t>Pacientai, kuriems taikoma chemoterapija dėl piktybinės hematologinės ligos, esant vidutinei ar didelei naviko lizės sindromo rizikai Febuxostat Teva turi būti gydomi kliniškai tinkamu būdu stebint širdies funkciją.</w:t>
      </w:r>
    </w:p>
    <w:p w:rsidR="006B0D5C" w:rsidRPr="00202379" w:rsidRDefault="006B0D5C" w:rsidP="006B0D5C">
      <w:pPr>
        <w:autoSpaceDE w:val="0"/>
        <w:autoSpaceDN w:val="0"/>
        <w:adjustRightInd w:val="0"/>
        <w:rPr>
          <w:szCs w:val="22"/>
        </w:rPr>
      </w:pPr>
    </w:p>
    <w:p w:rsidR="006B0D5C" w:rsidRPr="00202379" w:rsidRDefault="006B0D5C" w:rsidP="006B0D5C">
      <w:pPr>
        <w:autoSpaceDE w:val="0"/>
        <w:autoSpaceDN w:val="0"/>
        <w:adjustRightInd w:val="0"/>
        <w:rPr>
          <w:i/>
          <w:szCs w:val="22"/>
        </w:rPr>
      </w:pPr>
      <w:r w:rsidRPr="00202379">
        <w:rPr>
          <w:i/>
          <w:szCs w:val="22"/>
        </w:rPr>
        <w:t xml:space="preserve">Alergija </w:t>
      </w:r>
      <w:r w:rsidR="00F02274" w:rsidRPr="00202379">
        <w:rPr>
          <w:i/>
          <w:szCs w:val="22"/>
        </w:rPr>
        <w:t>arba</w:t>
      </w:r>
      <w:r w:rsidRPr="00202379">
        <w:rPr>
          <w:i/>
          <w:szCs w:val="22"/>
        </w:rPr>
        <w:t xml:space="preserve"> padidėjęs jautrumas vaistiniam preparatui</w:t>
      </w:r>
    </w:p>
    <w:p w:rsidR="006B0D5C" w:rsidRPr="00202379" w:rsidRDefault="006B0D5C" w:rsidP="006B0D5C">
      <w:pPr>
        <w:autoSpaceDE w:val="0"/>
        <w:autoSpaceDN w:val="0"/>
        <w:adjustRightInd w:val="0"/>
        <w:rPr>
          <w:szCs w:val="22"/>
        </w:rPr>
      </w:pPr>
      <w:r w:rsidRPr="00202379">
        <w:rPr>
          <w:szCs w:val="22"/>
        </w:rPr>
        <w:t>Vaistiniam preparatui patekus į rinką gaut</w:t>
      </w:r>
      <w:r w:rsidR="00DE70B6" w:rsidRPr="00202379">
        <w:rPr>
          <w:szCs w:val="22"/>
        </w:rPr>
        <w:t>i</w:t>
      </w:r>
      <w:r w:rsidRPr="00202379">
        <w:rPr>
          <w:szCs w:val="22"/>
        </w:rPr>
        <w:t xml:space="preserve"> </w:t>
      </w:r>
      <w:r w:rsidR="00DE70B6" w:rsidRPr="00202379">
        <w:rPr>
          <w:szCs w:val="22"/>
        </w:rPr>
        <w:t xml:space="preserve">reti </w:t>
      </w:r>
      <w:r w:rsidRPr="00202379">
        <w:rPr>
          <w:szCs w:val="22"/>
        </w:rPr>
        <w:t>pranešim</w:t>
      </w:r>
      <w:r w:rsidR="00DE70B6" w:rsidRPr="00202379">
        <w:rPr>
          <w:szCs w:val="22"/>
        </w:rPr>
        <w:t>ai</w:t>
      </w:r>
      <w:r w:rsidRPr="00202379">
        <w:rPr>
          <w:szCs w:val="22"/>
        </w:rPr>
        <w:t xml:space="preserve"> apie sunkias alergines </w:t>
      </w:r>
      <w:r w:rsidR="00DE70B6" w:rsidRPr="00202379">
        <w:rPr>
          <w:szCs w:val="22"/>
        </w:rPr>
        <w:t>arba</w:t>
      </w:r>
      <w:r w:rsidRPr="00202379">
        <w:rPr>
          <w:szCs w:val="22"/>
        </w:rPr>
        <w:t xml:space="preserve"> padidėjusio jautrumo reakcijas, įskaitant gyvybei pavojingus Stivenso-Džonsono (</w:t>
      </w:r>
      <w:r w:rsidRPr="00202379">
        <w:rPr>
          <w:i/>
          <w:szCs w:val="22"/>
        </w:rPr>
        <w:t>Stevens-Johnson</w:t>
      </w:r>
      <w:r w:rsidRPr="00202379">
        <w:rPr>
          <w:szCs w:val="22"/>
        </w:rPr>
        <w:t>) sindromą, toksinę epidermio nekrolizę</w:t>
      </w:r>
      <w:r w:rsidR="00D72768">
        <w:rPr>
          <w:szCs w:val="22"/>
        </w:rPr>
        <w:t xml:space="preserve"> [Lajelio (</w:t>
      </w:r>
      <w:r w:rsidR="00D72768">
        <w:rPr>
          <w:i/>
          <w:szCs w:val="22"/>
        </w:rPr>
        <w:t>Lyell</w:t>
      </w:r>
      <w:r w:rsidR="00D72768">
        <w:rPr>
          <w:szCs w:val="22"/>
        </w:rPr>
        <w:t>) sindromą]</w:t>
      </w:r>
      <w:r w:rsidR="00DE70B6" w:rsidRPr="00202379">
        <w:rPr>
          <w:szCs w:val="22"/>
        </w:rPr>
        <w:t xml:space="preserve"> </w:t>
      </w:r>
      <w:r w:rsidRPr="00202379">
        <w:rPr>
          <w:szCs w:val="22"/>
        </w:rPr>
        <w:t>ir ūminę anafilaksinę reakciją</w:t>
      </w:r>
      <w:r w:rsidR="00DE70B6" w:rsidRPr="00202379">
        <w:rPr>
          <w:szCs w:val="22"/>
        </w:rPr>
        <w:t xml:space="preserve"> arba</w:t>
      </w:r>
      <w:r w:rsidRPr="00202379">
        <w:rPr>
          <w:szCs w:val="22"/>
        </w:rPr>
        <w:t xml:space="preserve"> šoką. Daugumoje atvejų šios reakcijos pasireiškė pirmaisiais gydymo febuksostatu mėnesiais. Kai kuriems iš šių pacientų, bet ne visiems, buvo inkstų funkcijos sutrikimų ir (arba) anksčiau buvo padidėjęs jautrumas alopurinoliui. Kai kuriais atvejais sunkios padidėjusio jautrumo reakcijos, įskaitant reakciją į vaistinį preparatą su eozinofilija ir sisteminiais (bendraisiais) simptomais (</w:t>
      </w:r>
      <w:r w:rsidRPr="00202379">
        <w:rPr>
          <w:i/>
          <w:szCs w:val="22"/>
        </w:rPr>
        <w:t>DRESS</w:t>
      </w:r>
      <w:r w:rsidRPr="00202379">
        <w:rPr>
          <w:szCs w:val="22"/>
        </w:rPr>
        <w:t>), buvo susijusios su karščiavimu, hematologiniais, inkstų arba kepenų funkcijos pakitimais.</w:t>
      </w:r>
    </w:p>
    <w:p w:rsidR="006B0D5C" w:rsidRPr="00202379" w:rsidRDefault="006B0D5C" w:rsidP="006B0D5C">
      <w:pPr>
        <w:autoSpaceDE w:val="0"/>
        <w:autoSpaceDN w:val="0"/>
        <w:adjustRightInd w:val="0"/>
        <w:rPr>
          <w:szCs w:val="22"/>
        </w:rPr>
      </w:pPr>
      <w:r w:rsidRPr="00202379">
        <w:rPr>
          <w:szCs w:val="22"/>
        </w:rPr>
        <w:t>Pacient</w:t>
      </w:r>
      <w:r w:rsidR="00DE70B6" w:rsidRPr="00202379">
        <w:rPr>
          <w:szCs w:val="22"/>
        </w:rPr>
        <w:t>us</w:t>
      </w:r>
      <w:r w:rsidRPr="00202379">
        <w:rPr>
          <w:szCs w:val="22"/>
        </w:rPr>
        <w:t xml:space="preserve"> būti</w:t>
      </w:r>
      <w:r w:rsidR="00DE70B6" w:rsidRPr="00202379">
        <w:rPr>
          <w:szCs w:val="22"/>
        </w:rPr>
        <w:t>na</w:t>
      </w:r>
      <w:r w:rsidRPr="00202379">
        <w:rPr>
          <w:szCs w:val="22"/>
        </w:rPr>
        <w:t xml:space="preserve"> </w:t>
      </w:r>
      <w:r w:rsidR="00DE70B6" w:rsidRPr="00202379">
        <w:rPr>
          <w:szCs w:val="22"/>
        </w:rPr>
        <w:t>įspėti</w:t>
      </w:r>
      <w:r w:rsidRPr="00202379">
        <w:rPr>
          <w:szCs w:val="22"/>
        </w:rPr>
        <w:t xml:space="preserve"> apie tokių reakcijų požymius ir simptomus, juos reikia atidžiai stebėti dėl alerginių arba padidėjusio jautrumo reakcijų (žr. 4.8 skyrių). Pastebėjus sunkių alerginių arba padidėjusio jautrumo reakcijų, įskaitant Stivenso-Džonsono</w:t>
      </w:r>
      <w:r w:rsidR="003F6FE3">
        <w:rPr>
          <w:szCs w:val="22"/>
        </w:rPr>
        <w:t xml:space="preserve"> (</w:t>
      </w:r>
      <w:r w:rsidR="003F6FE3">
        <w:rPr>
          <w:i/>
          <w:szCs w:val="22"/>
        </w:rPr>
        <w:t>Stevens-Johnson</w:t>
      </w:r>
      <w:r w:rsidR="003F6FE3">
        <w:rPr>
          <w:szCs w:val="22"/>
        </w:rPr>
        <w:t>)</w:t>
      </w:r>
      <w:r w:rsidRPr="00202379">
        <w:rPr>
          <w:szCs w:val="22"/>
        </w:rPr>
        <w:t xml:space="preserve"> sindromą, požymių, febuksostato vartojimą reikia nedelsiant nutraukti, nes ankstyvas gydymo nutraukimas yra susijęs su palankesne prognoze. Jeigu pacientui pasireiškė alerginė arba padidėjusio jautrumo reakcija, įskaitant Stivenso-Džonsono</w:t>
      </w:r>
      <w:r w:rsidR="003F6FE3">
        <w:rPr>
          <w:szCs w:val="22"/>
        </w:rPr>
        <w:t xml:space="preserve"> (</w:t>
      </w:r>
      <w:r w:rsidR="003F6FE3">
        <w:rPr>
          <w:i/>
          <w:szCs w:val="22"/>
        </w:rPr>
        <w:t>Stevens-Johnson</w:t>
      </w:r>
      <w:r w:rsidR="003F6FE3">
        <w:rPr>
          <w:szCs w:val="22"/>
        </w:rPr>
        <w:t>)</w:t>
      </w:r>
      <w:r w:rsidRPr="00202379">
        <w:rPr>
          <w:szCs w:val="22"/>
        </w:rPr>
        <w:t xml:space="preserve"> sindromą, tokiems pacientams vėl kada nors pradėti vartoti febuksostato </w:t>
      </w:r>
      <w:r w:rsidR="001B417A" w:rsidRPr="00202379">
        <w:rPr>
          <w:szCs w:val="22"/>
        </w:rPr>
        <w:t>draudžiama</w:t>
      </w:r>
      <w:r w:rsidRPr="00202379">
        <w:rPr>
          <w:szCs w:val="22"/>
        </w:rPr>
        <w:t>.</w:t>
      </w:r>
    </w:p>
    <w:p w:rsidR="006B0D5C" w:rsidRPr="00202379" w:rsidRDefault="006B0D5C" w:rsidP="006B0D5C">
      <w:pPr>
        <w:autoSpaceDE w:val="0"/>
        <w:autoSpaceDN w:val="0"/>
        <w:adjustRightInd w:val="0"/>
        <w:rPr>
          <w:szCs w:val="22"/>
        </w:rPr>
      </w:pPr>
    </w:p>
    <w:p w:rsidR="006B0D5C" w:rsidRPr="00202379" w:rsidRDefault="006B0D5C" w:rsidP="006B0D5C">
      <w:pPr>
        <w:autoSpaceDE w:val="0"/>
        <w:autoSpaceDN w:val="0"/>
        <w:adjustRightInd w:val="0"/>
        <w:rPr>
          <w:i/>
          <w:szCs w:val="22"/>
        </w:rPr>
      </w:pPr>
      <w:r w:rsidRPr="00202379">
        <w:rPr>
          <w:i/>
          <w:szCs w:val="22"/>
        </w:rPr>
        <w:t>Ūminiai podagros priepuoliai (podagros paūmėjimas)</w:t>
      </w:r>
    </w:p>
    <w:p w:rsidR="006B0D5C" w:rsidRPr="00202379" w:rsidRDefault="006B0D5C" w:rsidP="006B0D5C">
      <w:pPr>
        <w:autoSpaceDE w:val="0"/>
        <w:autoSpaceDN w:val="0"/>
        <w:adjustRightInd w:val="0"/>
        <w:rPr>
          <w:szCs w:val="22"/>
        </w:rPr>
      </w:pPr>
      <w:r w:rsidRPr="00202379">
        <w:rPr>
          <w:szCs w:val="22"/>
        </w:rPr>
        <w:t>Negalima pradėti gydymo febuksostatu, kol visiškai nenurimo podagros priepuolis. Podagros priepuoliai gali ištikti gydymo pradžioje dėl pakitusio šlapimo rūgšties kiekio kraujo serume, nes atpalaiduojami audiniuose susikaupę uratai (žr. 4.8 ir 5.1 skyrius). Gydymo febuksostatu pradžioje rekomenduojama ne trumpesnė kaip 6</w:t>
      </w:r>
      <w:r w:rsidR="001B417A" w:rsidRPr="00202379">
        <w:rPr>
          <w:szCs w:val="22"/>
        </w:rPr>
        <w:t xml:space="preserve"> </w:t>
      </w:r>
      <w:r w:rsidRPr="00202379">
        <w:rPr>
          <w:szCs w:val="22"/>
        </w:rPr>
        <w:t>mėnesių paūmėjimų profilaktika nesteroidiniu vaistiniu preparatu nuo uždegimo (NVNU) arba kolchicinu (žr. 4.2 skyrių).</w:t>
      </w:r>
    </w:p>
    <w:p w:rsidR="006B0D5C" w:rsidRPr="00202379" w:rsidRDefault="006B0D5C" w:rsidP="006B0D5C">
      <w:pPr>
        <w:autoSpaceDE w:val="0"/>
        <w:autoSpaceDN w:val="0"/>
        <w:adjustRightInd w:val="0"/>
        <w:rPr>
          <w:szCs w:val="22"/>
        </w:rPr>
      </w:pPr>
      <w:r w:rsidRPr="00202379">
        <w:rPr>
          <w:szCs w:val="22"/>
        </w:rPr>
        <w:t>Jeigu gydymo febuksostatu metu ištinka podagros paūmėjimas, gydymo nutraukti nereikia. Kartu turi būti taikomas konkrečiam pacientui tinkamas gydymas nuo podagros priepuolio. Nuolatinis febuksostato vartojimas mažina podagros paūmėjimų dažnį ir intensyvumą.</w:t>
      </w:r>
    </w:p>
    <w:p w:rsidR="006B0D5C" w:rsidRPr="00202379" w:rsidRDefault="006B0D5C" w:rsidP="006B0D5C">
      <w:pPr>
        <w:autoSpaceDE w:val="0"/>
        <w:autoSpaceDN w:val="0"/>
        <w:adjustRightInd w:val="0"/>
        <w:rPr>
          <w:szCs w:val="22"/>
        </w:rPr>
      </w:pPr>
    </w:p>
    <w:p w:rsidR="006B0D5C" w:rsidRPr="00202379" w:rsidRDefault="006B0D5C" w:rsidP="006B0D5C">
      <w:pPr>
        <w:autoSpaceDE w:val="0"/>
        <w:autoSpaceDN w:val="0"/>
        <w:adjustRightInd w:val="0"/>
        <w:rPr>
          <w:i/>
          <w:szCs w:val="22"/>
        </w:rPr>
      </w:pPr>
      <w:r w:rsidRPr="00202379">
        <w:rPr>
          <w:i/>
          <w:szCs w:val="22"/>
        </w:rPr>
        <w:t>Ksantino nuosėdos</w:t>
      </w:r>
    </w:p>
    <w:p w:rsidR="006B0D5C" w:rsidRPr="00202379" w:rsidRDefault="006B0D5C" w:rsidP="006B0D5C">
      <w:pPr>
        <w:autoSpaceDE w:val="0"/>
        <w:autoSpaceDN w:val="0"/>
        <w:adjustRightInd w:val="0"/>
        <w:rPr>
          <w:szCs w:val="22"/>
        </w:rPr>
      </w:pPr>
      <w:r w:rsidRPr="00202379">
        <w:rPr>
          <w:szCs w:val="22"/>
        </w:rPr>
        <w:t xml:space="preserve">Pacientams, kuriems uratų formavimosi greitis labai padidėjęs (pvz., dėl piktybinės ligos ar jos gydymo, dėl Lešo-Nyhano </w:t>
      </w:r>
      <w:r w:rsidR="001B417A" w:rsidRPr="00202379">
        <w:rPr>
          <w:szCs w:val="22"/>
        </w:rPr>
        <w:t>[</w:t>
      </w:r>
      <w:r w:rsidRPr="00202379">
        <w:rPr>
          <w:i/>
          <w:szCs w:val="22"/>
        </w:rPr>
        <w:t>Lesch-Nyhan</w:t>
      </w:r>
      <w:r w:rsidR="001B417A" w:rsidRPr="00202379">
        <w:rPr>
          <w:szCs w:val="22"/>
        </w:rPr>
        <w:t>]</w:t>
      </w:r>
      <w:r w:rsidRPr="00202379">
        <w:rPr>
          <w:szCs w:val="22"/>
        </w:rPr>
        <w:t xml:space="preserve"> sindromo), retais atvejais ksantino kiekis šlapime gali padidėti tiek, kad šlapimo takuose gali atsirasti jo nuosėdų. </w:t>
      </w:r>
      <w:r w:rsidRPr="00EF2D3E">
        <w:rPr>
          <w:highlight w:val="lightGray"/>
        </w:rPr>
        <w:t>Pagrind</w:t>
      </w:r>
      <w:r w:rsidR="001B417A" w:rsidRPr="00EF2D3E">
        <w:rPr>
          <w:highlight w:val="lightGray"/>
        </w:rPr>
        <w:t>iniame</w:t>
      </w:r>
      <w:r w:rsidRPr="00EF2D3E">
        <w:rPr>
          <w:highlight w:val="lightGray"/>
        </w:rPr>
        <w:t xml:space="preserve"> febuksostato klinikiniame tyrime naviko lizės sindromo atvejais minėto reiškinio nepastebėta.</w:t>
      </w:r>
      <w:r w:rsidR="001B417A" w:rsidRPr="00202379">
        <w:rPr>
          <w:szCs w:val="22"/>
        </w:rPr>
        <w:t xml:space="preserve"> </w:t>
      </w:r>
      <w:r w:rsidRPr="00202379">
        <w:rPr>
          <w:szCs w:val="22"/>
        </w:rPr>
        <w:t>Kadangi nėra patirties, pacientams,</w:t>
      </w:r>
      <w:r w:rsidR="003651BC">
        <w:rPr>
          <w:szCs w:val="22"/>
        </w:rPr>
        <w:t xml:space="preserve"> </w:t>
      </w:r>
      <w:r w:rsidR="001B417A" w:rsidRPr="00202379">
        <w:rPr>
          <w:szCs w:val="22"/>
        </w:rPr>
        <w:t>kiriems nustatytas</w:t>
      </w:r>
      <w:r w:rsidRPr="00202379">
        <w:rPr>
          <w:szCs w:val="22"/>
        </w:rPr>
        <w:t xml:space="preserve"> Lešo-Nyhano</w:t>
      </w:r>
      <w:r w:rsidR="00E71B26">
        <w:rPr>
          <w:szCs w:val="22"/>
        </w:rPr>
        <w:t xml:space="preserve"> (</w:t>
      </w:r>
      <w:r w:rsidR="00E71B26">
        <w:rPr>
          <w:i/>
          <w:szCs w:val="22"/>
        </w:rPr>
        <w:t>Lesch-Nyhan</w:t>
      </w:r>
      <w:r w:rsidR="00E71B26">
        <w:rPr>
          <w:szCs w:val="22"/>
        </w:rPr>
        <w:t>)</w:t>
      </w:r>
      <w:r w:rsidRPr="00202379">
        <w:rPr>
          <w:szCs w:val="22"/>
        </w:rPr>
        <w:t xml:space="preserve"> sindrom</w:t>
      </w:r>
      <w:r w:rsidR="001B417A" w:rsidRPr="00202379">
        <w:rPr>
          <w:szCs w:val="22"/>
        </w:rPr>
        <w:t>as</w:t>
      </w:r>
      <w:r w:rsidRPr="00202379">
        <w:rPr>
          <w:szCs w:val="22"/>
        </w:rPr>
        <w:t>, febuksostato vartoti nerekomenduojama.</w:t>
      </w:r>
    </w:p>
    <w:p w:rsidR="006B0D5C" w:rsidRPr="00202379" w:rsidRDefault="006B0D5C" w:rsidP="006B0D5C">
      <w:pPr>
        <w:autoSpaceDE w:val="0"/>
        <w:autoSpaceDN w:val="0"/>
        <w:adjustRightInd w:val="0"/>
        <w:rPr>
          <w:szCs w:val="22"/>
        </w:rPr>
      </w:pPr>
    </w:p>
    <w:p w:rsidR="006B0D5C" w:rsidRPr="00202379" w:rsidRDefault="001B417A" w:rsidP="006B0D5C">
      <w:pPr>
        <w:autoSpaceDE w:val="0"/>
        <w:autoSpaceDN w:val="0"/>
        <w:adjustRightInd w:val="0"/>
        <w:rPr>
          <w:i/>
          <w:szCs w:val="22"/>
        </w:rPr>
      </w:pPr>
      <w:r w:rsidRPr="00202379">
        <w:rPr>
          <w:i/>
          <w:szCs w:val="22"/>
        </w:rPr>
        <w:t>Merkaptopurinas arba</w:t>
      </w:r>
      <w:r w:rsidR="006B0D5C" w:rsidRPr="00202379">
        <w:rPr>
          <w:i/>
          <w:szCs w:val="22"/>
        </w:rPr>
        <w:t xml:space="preserve"> azatioprinas</w:t>
      </w:r>
    </w:p>
    <w:p w:rsidR="00330372" w:rsidRDefault="006B0D5C" w:rsidP="006B0D5C">
      <w:pPr>
        <w:autoSpaceDE w:val="0"/>
        <w:autoSpaceDN w:val="0"/>
        <w:adjustRightInd w:val="0"/>
        <w:rPr>
          <w:szCs w:val="22"/>
        </w:rPr>
      </w:pPr>
      <w:r w:rsidRPr="00202379">
        <w:rPr>
          <w:szCs w:val="22"/>
        </w:rPr>
        <w:t>Febuksostato nerekomenduojama vartoti pacientams, kurie jau gyd</w:t>
      </w:r>
      <w:r w:rsidR="001B417A" w:rsidRPr="00202379">
        <w:rPr>
          <w:szCs w:val="22"/>
        </w:rPr>
        <w:t>omi</w:t>
      </w:r>
      <w:r w:rsidRPr="00202379">
        <w:rPr>
          <w:szCs w:val="22"/>
        </w:rPr>
        <w:t xml:space="preserve"> merkaptopurinu </w:t>
      </w:r>
      <w:r w:rsidR="001B417A" w:rsidRPr="00202379">
        <w:rPr>
          <w:szCs w:val="22"/>
        </w:rPr>
        <w:t>arba</w:t>
      </w:r>
      <w:r w:rsidRPr="00202379">
        <w:rPr>
          <w:szCs w:val="22"/>
        </w:rPr>
        <w:t xml:space="preserve"> azatioprinu</w:t>
      </w:r>
      <w:r w:rsidR="00DA3420">
        <w:rPr>
          <w:szCs w:val="22"/>
        </w:rPr>
        <w:t xml:space="preserve">, nes febuksostato slopinantis poveikis ksantino oksidazei </w:t>
      </w:r>
      <w:r w:rsidR="00214002">
        <w:rPr>
          <w:szCs w:val="22"/>
        </w:rPr>
        <w:t xml:space="preserve">(KO) </w:t>
      </w:r>
      <w:r w:rsidR="00DA3420">
        <w:rPr>
          <w:szCs w:val="22"/>
        </w:rPr>
        <w:t>gali sukelti merkaptopurino/azatioprino koncentracijos plazmoje padidėjimą ir stiprų toksinį poveikį</w:t>
      </w:r>
      <w:r w:rsidRPr="00202379">
        <w:rPr>
          <w:szCs w:val="22"/>
        </w:rPr>
        <w:t xml:space="preserve">. </w:t>
      </w:r>
    </w:p>
    <w:p w:rsidR="00DA3420" w:rsidRPr="009D01E2" w:rsidRDefault="006B0D5C" w:rsidP="006B0D5C">
      <w:pPr>
        <w:autoSpaceDE w:val="0"/>
        <w:autoSpaceDN w:val="0"/>
        <w:adjustRightInd w:val="0"/>
        <w:rPr>
          <w:szCs w:val="22"/>
        </w:rPr>
      </w:pPr>
      <w:r w:rsidRPr="00202379">
        <w:rPr>
          <w:szCs w:val="22"/>
        </w:rPr>
        <w:t>Jeigu toks derinys yra neišvengiamas,</w:t>
      </w:r>
      <w:r w:rsidR="00330372">
        <w:rPr>
          <w:szCs w:val="22"/>
        </w:rPr>
        <w:t xml:space="preserve"> ,</w:t>
      </w:r>
      <w:r w:rsidRPr="00202379">
        <w:rPr>
          <w:szCs w:val="22"/>
        </w:rPr>
        <w:t xml:space="preserve"> </w:t>
      </w:r>
      <w:r w:rsidR="00DA3420">
        <w:rPr>
          <w:szCs w:val="22"/>
        </w:rPr>
        <w:t xml:space="preserve">rekomenduojama </w:t>
      </w:r>
      <w:r w:rsidR="001B01D8">
        <w:rPr>
          <w:szCs w:val="22"/>
        </w:rPr>
        <w:t>20</w:t>
      </w:r>
      <w:r w:rsidR="001B01D8" w:rsidRPr="009D01E2">
        <w:rPr>
          <w:szCs w:val="22"/>
        </w:rPr>
        <w:t xml:space="preserve">% arba mažiau </w:t>
      </w:r>
      <w:r w:rsidR="00214002">
        <w:rPr>
          <w:szCs w:val="22"/>
        </w:rPr>
        <w:t xml:space="preserve">sumažinti </w:t>
      </w:r>
      <w:r w:rsidR="001B01D8">
        <w:rPr>
          <w:szCs w:val="22"/>
        </w:rPr>
        <w:t xml:space="preserve">anksčiau paskirtą </w:t>
      </w:r>
      <w:r w:rsidR="00DA3420">
        <w:rPr>
          <w:szCs w:val="22"/>
        </w:rPr>
        <w:t xml:space="preserve">merkaptopurino ir azatioprino </w:t>
      </w:r>
      <w:r w:rsidR="00330372">
        <w:rPr>
          <w:szCs w:val="22"/>
        </w:rPr>
        <w:t>dozę</w:t>
      </w:r>
      <w:r w:rsidR="001B01D8">
        <w:rPr>
          <w:szCs w:val="22"/>
        </w:rPr>
        <w:t>, siekiant išvengti galimo poveikio kraujodarai</w:t>
      </w:r>
      <w:r w:rsidR="00DA3420">
        <w:rPr>
          <w:szCs w:val="22"/>
        </w:rPr>
        <w:t xml:space="preserve">. </w:t>
      </w:r>
      <w:r w:rsidR="00DA3420" w:rsidRPr="009D01E2">
        <w:rPr>
          <w:szCs w:val="22"/>
        </w:rPr>
        <w:t>(žr. 4.5 ir 5.3 skyrius).</w:t>
      </w:r>
    </w:p>
    <w:p w:rsidR="00DA3420" w:rsidRDefault="00DA3420" w:rsidP="006B0D5C">
      <w:pPr>
        <w:autoSpaceDE w:val="0"/>
        <w:autoSpaceDN w:val="0"/>
        <w:adjustRightInd w:val="0"/>
        <w:rPr>
          <w:szCs w:val="22"/>
        </w:rPr>
      </w:pPr>
      <w:r w:rsidRPr="009D01E2">
        <w:rPr>
          <w:szCs w:val="22"/>
        </w:rPr>
        <w:t xml:space="preserve"> </w:t>
      </w:r>
      <w:r>
        <w:rPr>
          <w:szCs w:val="22"/>
        </w:rPr>
        <w:t xml:space="preserve"> </w:t>
      </w:r>
    </w:p>
    <w:p w:rsidR="006B0D5C" w:rsidRPr="00202379" w:rsidRDefault="00DA3420" w:rsidP="006B0D5C">
      <w:pPr>
        <w:autoSpaceDE w:val="0"/>
        <w:autoSpaceDN w:val="0"/>
        <w:adjustRightInd w:val="0"/>
        <w:rPr>
          <w:szCs w:val="22"/>
        </w:rPr>
      </w:pPr>
      <w:r>
        <w:rPr>
          <w:szCs w:val="22"/>
        </w:rPr>
        <w:t>P</w:t>
      </w:r>
      <w:r w:rsidR="006B0D5C" w:rsidRPr="00202379">
        <w:rPr>
          <w:szCs w:val="22"/>
        </w:rPr>
        <w:t>acientai turi būti atidžiai stebimi</w:t>
      </w:r>
      <w:r>
        <w:rPr>
          <w:szCs w:val="22"/>
        </w:rPr>
        <w:t xml:space="preserve">, merkaptopurino ir azatiprino dozė </w:t>
      </w:r>
      <w:r w:rsidR="009B1D8A">
        <w:rPr>
          <w:szCs w:val="22"/>
        </w:rPr>
        <w:t>turi būti vėliau koreguota įvertinus gydomąjį atsaką ir galimo toksinio poveikio pradžią</w:t>
      </w:r>
      <w:r w:rsidR="006B0D5C" w:rsidRPr="00202379">
        <w:rPr>
          <w:szCs w:val="22"/>
        </w:rPr>
        <w:t xml:space="preserve">. </w:t>
      </w:r>
    </w:p>
    <w:p w:rsidR="006B0D5C" w:rsidRPr="00202379" w:rsidRDefault="006B0D5C" w:rsidP="006B0D5C">
      <w:pPr>
        <w:autoSpaceDE w:val="0"/>
        <w:autoSpaceDN w:val="0"/>
        <w:adjustRightInd w:val="0"/>
        <w:rPr>
          <w:i/>
          <w:szCs w:val="22"/>
        </w:rPr>
      </w:pPr>
      <w:r w:rsidRPr="00202379">
        <w:rPr>
          <w:i/>
          <w:szCs w:val="22"/>
        </w:rPr>
        <w:t>Pacientai, kuriems persodintas organas</w:t>
      </w:r>
      <w:r w:rsidR="00A8380A" w:rsidRPr="00202379">
        <w:rPr>
          <w:i/>
          <w:szCs w:val="22"/>
        </w:rPr>
        <w:t xml:space="preserve"> (recipientai)</w:t>
      </w:r>
    </w:p>
    <w:p w:rsidR="006B0D5C" w:rsidRPr="00202379" w:rsidRDefault="006B0D5C" w:rsidP="006B0D5C">
      <w:pPr>
        <w:autoSpaceDE w:val="0"/>
        <w:autoSpaceDN w:val="0"/>
        <w:adjustRightInd w:val="0"/>
        <w:rPr>
          <w:szCs w:val="22"/>
        </w:rPr>
      </w:pPr>
      <w:r w:rsidRPr="00202379">
        <w:rPr>
          <w:szCs w:val="22"/>
        </w:rPr>
        <w:t>Kadangi vaistinio preparato vartojimo patirties pacientams, kuriems persodintas organas, nėra, febuksostato vartoti tokiems pacientams nerekomenduojama (žr. 5.1 skyrių).</w:t>
      </w:r>
    </w:p>
    <w:p w:rsidR="006B0D5C" w:rsidRPr="00202379" w:rsidRDefault="006B0D5C" w:rsidP="006B0D5C">
      <w:pPr>
        <w:autoSpaceDE w:val="0"/>
        <w:autoSpaceDN w:val="0"/>
        <w:adjustRightInd w:val="0"/>
        <w:rPr>
          <w:szCs w:val="22"/>
        </w:rPr>
      </w:pPr>
    </w:p>
    <w:p w:rsidR="006B0D5C" w:rsidRPr="00202379" w:rsidRDefault="006B0D5C" w:rsidP="006B0D5C">
      <w:pPr>
        <w:autoSpaceDE w:val="0"/>
        <w:autoSpaceDN w:val="0"/>
        <w:adjustRightInd w:val="0"/>
        <w:rPr>
          <w:i/>
          <w:szCs w:val="22"/>
        </w:rPr>
      </w:pPr>
      <w:r w:rsidRPr="00202379">
        <w:rPr>
          <w:i/>
          <w:szCs w:val="22"/>
        </w:rPr>
        <w:t>Teofilinas</w:t>
      </w:r>
    </w:p>
    <w:p w:rsidR="006B0D5C" w:rsidRPr="00202379" w:rsidRDefault="006B0D5C" w:rsidP="006B0D5C">
      <w:pPr>
        <w:autoSpaceDE w:val="0"/>
        <w:autoSpaceDN w:val="0"/>
        <w:adjustRightInd w:val="0"/>
        <w:rPr>
          <w:szCs w:val="22"/>
        </w:rPr>
      </w:pPr>
      <w:r w:rsidRPr="00202379">
        <w:rPr>
          <w:szCs w:val="22"/>
        </w:rPr>
        <w:t xml:space="preserve">Kartu skiriant 80 mg febuksostato ir 400 mg vienkartinę teofilino dozę sveikiems asmenims, jokia farmakokinetinė sąveika nepasireiškė (žr. 4.5 skyrių). 80 mg febuksostato galima vartoti teofilinu gydomiems pacientams be teofilino kiekio kraujo plazmoje padidėjimo rizikos. </w:t>
      </w:r>
    </w:p>
    <w:p w:rsidR="006B0D5C" w:rsidRPr="00202379" w:rsidRDefault="006B0D5C" w:rsidP="006B0D5C">
      <w:pPr>
        <w:autoSpaceDE w:val="0"/>
        <w:autoSpaceDN w:val="0"/>
        <w:adjustRightInd w:val="0"/>
        <w:rPr>
          <w:szCs w:val="22"/>
        </w:rPr>
      </w:pPr>
      <w:r w:rsidRPr="00202379">
        <w:rPr>
          <w:szCs w:val="22"/>
        </w:rPr>
        <w:lastRenderedPageBreak/>
        <w:t xml:space="preserve">Duomenų </w:t>
      </w:r>
      <w:r w:rsidR="001B417A" w:rsidRPr="00202379">
        <w:rPr>
          <w:szCs w:val="22"/>
        </w:rPr>
        <w:t xml:space="preserve">apie </w:t>
      </w:r>
      <w:r w:rsidRPr="00202379">
        <w:rPr>
          <w:szCs w:val="22"/>
        </w:rPr>
        <w:t>120 mg febuksostato dozei nėra.</w:t>
      </w:r>
    </w:p>
    <w:p w:rsidR="006B0D5C" w:rsidRPr="00202379" w:rsidRDefault="006B0D5C" w:rsidP="006B0D5C">
      <w:pPr>
        <w:autoSpaceDE w:val="0"/>
        <w:autoSpaceDN w:val="0"/>
        <w:adjustRightInd w:val="0"/>
        <w:rPr>
          <w:szCs w:val="22"/>
        </w:rPr>
      </w:pPr>
    </w:p>
    <w:p w:rsidR="006B0D5C" w:rsidRPr="00202379" w:rsidRDefault="006B0D5C" w:rsidP="006B0D5C">
      <w:pPr>
        <w:autoSpaceDE w:val="0"/>
        <w:autoSpaceDN w:val="0"/>
        <w:adjustRightInd w:val="0"/>
        <w:rPr>
          <w:i/>
          <w:szCs w:val="22"/>
        </w:rPr>
      </w:pPr>
      <w:r w:rsidRPr="00202379">
        <w:rPr>
          <w:i/>
          <w:szCs w:val="22"/>
        </w:rPr>
        <w:t>Kepenų sutrikimai</w:t>
      </w:r>
    </w:p>
    <w:p w:rsidR="006B0D5C" w:rsidRPr="00202379" w:rsidRDefault="006B0D5C" w:rsidP="006B0D5C">
      <w:pPr>
        <w:autoSpaceDE w:val="0"/>
        <w:autoSpaceDN w:val="0"/>
        <w:adjustRightInd w:val="0"/>
        <w:rPr>
          <w:szCs w:val="22"/>
        </w:rPr>
      </w:pPr>
      <w:r w:rsidRPr="00202379">
        <w:rPr>
          <w:szCs w:val="22"/>
        </w:rPr>
        <w:t>Jungtin</w:t>
      </w:r>
      <w:r w:rsidR="007E1963" w:rsidRPr="00202379">
        <w:rPr>
          <w:szCs w:val="22"/>
        </w:rPr>
        <w:t>ės</w:t>
      </w:r>
      <w:r w:rsidRPr="00202379">
        <w:rPr>
          <w:szCs w:val="22"/>
        </w:rPr>
        <w:t xml:space="preserve"> trečios fazės klinikini</w:t>
      </w:r>
      <w:r w:rsidR="007E1963" w:rsidRPr="00202379">
        <w:rPr>
          <w:szCs w:val="22"/>
        </w:rPr>
        <w:t>ų</w:t>
      </w:r>
      <w:r w:rsidRPr="00202379">
        <w:rPr>
          <w:szCs w:val="22"/>
        </w:rPr>
        <w:t xml:space="preserve"> tyrim</w:t>
      </w:r>
      <w:r w:rsidR="007E1963" w:rsidRPr="00202379">
        <w:rPr>
          <w:szCs w:val="22"/>
        </w:rPr>
        <w:t>ų</w:t>
      </w:r>
      <w:r w:rsidRPr="00202379">
        <w:rPr>
          <w:szCs w:val="22"/>
        </w:rPr>
        <w:t xml:space="preserve"> metu febuksostatą vartojusiems pacientams pastebėta nedidelių kepenų funkcijos tyrimų nenormalumų (5,0 %). Prieš pradedant gydymą febuksostatu rekomenduojama atlikti kepenų funkcijos tyrimą ir, atsižvelgiant į klinikines aplinkybes, po to periodiškai jį kartoti (žr. 5.1 skyrių).</w:t>
      </w:r>
    </w:p>
    <w:p w:rsidR="006B0D5C" w:rsidRPr="00202379" w:rsidRDefault="006B0D5C" w:rsidP="006B0D5C">
      <w:pPr>
        <w:autoSpaceDE w:val="0"/>
        <w:autoSpaceDN w:val="0"/>
        <w:adjustRightInd w:val="0"/>
        <w:rPr>
          <w:szCs w:val="22"/>
        </w:rPr>
      </w:pPr>
    </w:p>
    <w:p w:rsidR="006B0D5C" w:rsidRPr="00202379" w:rsidRDefault="006B0D5C" w:rsidP="006B0D5C">
      <w:pPr>
        <w:autoSpaceDE w:val="0"/>
        <w:autoSpaceDN w:val="0"/>
        <w:adjustRightInd w:val="0"/>
        <w:rPr>
          <w:i/>
          <w:szCs w:val="22"/>
        </w:rPr>
      </w:pPr>
      <w:r w:rsidRPr="00202379">
        <w:rPr>
          <w:i/>
          <w:szCs w:val="22"/>
        </w:rPr>
        <w:t xml:space="preserve">Skydliaukės </w:t>
      </w:r>
      <w:r w:rsidR="007E1963" w:rsidRPr="00202379">
        <w:rPr>
          <w:i/>
          <w:szCs w:val="22"/>
        </w:rPr>
        <w:t xml:space="preserve">funkcijos </w:t>
      </w:r>
      <w:r w:rsidRPr="00202379">
        <w:rPr>
          <w:i/>
          <w:szCs w:val="22"/>
        </w:rPr>
        <w:t>sutrikimai</w:t>
      </w:r>
    </w:p>
    <w:p w:rsidR="006B0D5C" w:rsidRPr="00202379" w:rsidRDefault="006B0D5C" w:rsidP="006B0D5C">
      <w:pPr>
        <w:autoSpaceDE w:val="0"/>
        <w:autoSpaceDN w:val="0"/>
        <w:adjustRightInd w:val="0"/>
        <w:rPr>
          <w:szCs w:val="22"/>
        </w:rPr>
      </w:pPr>
      <w:r w:rsidRPr="00202379">
        <w:rPr>
          <w:szCs w:val="22"/>
        </w:rPr>
        <w:t>Ilgalaikių atvirųjų tęstinių tyrimų metu nustatytas SSH kiekio padidėjimas (&gt; 5,5 μIU/ml) pacientams, ilgą laiką vartojusiems febuksostato (5,5 %). Reikalingas atsargumas, jeigu febuksostato vartoja pacientai, kuriems yra skydliaukės funkcijos pokyčių (žr. 5.1 skyrių).</w:t>
      </w:r>
    </w:p>
    <w:p w:rsidR="006B0D5C" w:rsidRDefault="006B0D5C" w:rsidP="006B0D5C">
      <w:pPr>
        <w:autoSpaceDE w:val="0"/>
        <w:autoSpaceDN w:val="0"/>
        <w:adjustRightInd w:val="0"/>
        <w:rPr>
          <w:szCs w:val="22"/>
        </w:rPr>
      </w:pPr>
    </w:p>
    <w:p w:rsidR="009B1D8A" w:rsidRPr="00202379" w:rsidRDefault="009B1D8A" w:rsidP="006B0D5C">
      <w:pPr>
        <w:autoSpaceDE w:val="0"/>
        <w:autoSpaceDN w:val="0"/>
        <w:adjustRightInd w:val="0"/>
        <w:rPr>
          <w:szCs w:val="22"/>
        </w:rPr>
      </w:pPr>
      <w:r>
        <w:rPr>
          <w:szCs w:val="22"/>
        </w:rPr>
        <w:t>Pagalbinės medžiagos</w:t>
      </w:r>
    </w:p>
    <w:p w:rsidR="006B0D5C" w:rsidRPr="00202379" w:rsidRDefault="006B0D5C" w:rsidP="006B0D5C">
      <w:pPr>
        <w:autoSpaceDE w:val="0"/>
        <w:autoSpaceDN w:val="0"/>
        <w:adjustRightInd w:val="0"/>
        <w:rPr>
          <w:rFonts w:eastAsia="TimesNewRomanPS-ItalicMT"/>
          <w:i/>
          <w:iCs/>
          <w:szCs w:val="22"/>
        </w:rPr>
      </w:pPr>
      <w:r w:rsidRPr="00202379">
        <w:rPr>
          <w:i/>
          <w:iCs/>
          <w:szCs w:val="22"/>
        </w:rPr>
        <w:t>Laktoz</w:t>
      </w:r>
      <w:r w:rsidRPr="00202379">
        <w:rPr>
          <w:rFonts w:eastAsia="TimesNewRomanPS-ItalicMT"/>
          <w:i/>
          <w:iCs/>
          <w:szCs w:val="22"/>
        </w:rPr>
        <w:t>ė</w:t>
      </w:r>
    </w:p>
    <w:p w:rsidR="006B0D5C" w:rsidRDefault="006B0D5C" w:rsidP="006B0D5C">
      <w:pPr>
        <w:autoSpaceDE w:val="0"/>
        <w:autoSpaceDN w:val="0"/>
        <w:adjustRightInd w:val="0"/>
        <w:rPr>
          <w:szCs w:val="22"/>
        </w:rPr>
      </w:pPr>
      <w:r w:rsidRPr="00202379">
        <w:rPr>
          <w:szCs w:val="22"/>
        </w:rPr>
        <w:t xml:space="preserve"> Šio vaistinio preparato negalima vartoti pacientams, kuriems nustatytas retas paveldimas sutrikimas – </w:t>
      </w:r>
      <w:r w:rsidR="009B1D8A">
        <w:rPr>
          <w:szCs w:val="22"/>
        </w:rPr>
        <w:t xml:space="preserve">visiškas </w:t>
      </w:r>
      <w:r w:rsidRPr="00202379">
        <w:rPr>
          <w:szCs w:val="22"/>
        </w:rPr>
        <w:t>laktazės stygius arba gliukozės ir galaktozės malabsorbcija.</w:t>
      </w:r>
    </w:p>
    <w:p w:rsidR="009B1D8A" w:rsidRDefault="009B1D8A" w:rsidP="006B0D5C">
      <w:pPr>
        <w:autoSpaceDE w:val="0"/>
        <w:autoSpaceDN w:val="0"/>
        <w:adjustRightInd w:val="0"/>
        <w:rPr>
          <w:i/>
          <w:szCs w:val="22"/>
        </w:rPr>
      </w:pPr>
      <w:r>
        <w:rPr>
          <w:i/>
          <w:szCs w:val="22"/>
        </w:rPr>
        <w:t>Natris</w:t>
      </w:r>
    </w:p>
    <w:p w:rsidR="00D16156" w:rsidRPr="00D16156" w:rsidRDefault="00D16156" w:rsidP="00927E8D">
      <w:pPr>
        <w:rPr>
          <w:rFonts w:eastAsia="SimSun"/>
          <w:szCs w:val="22"/>
          <w:lang w:eastAsia="zh-CN"/>
        </w:rPr>
      </w:pPr>
      <w:r w:rsidRPr="00D16156">
        <w:rPr>
          <w:rFonts w:eastAsia="SimSun"/>
          <w:szCs w:val="22"/>
          <w:lang w:eastAsia="zh-CN"/>
        </w:rPr>
        <w:t xml:space="preserve">Šio </w:t>
      </w:r>
      <w:r w:rsidR="00927E8D">
        <w:rPr>
          <w:rFonts w:eastAsia="SimSun"/>
          <w:szCs w:val="22"/>
          <w:lang w:eastAsia="zh-CN"/>
        </w:rPr>
        <w:t>vaisto</w:t>
      </w:r>
      <w:r w:rsidRPr="00D16156">
        <w:rPr>
          <w:rFonts w:eastAsia="SimSun"/>
          <w:szCs w:val="22"/>
          <w:lang w:eastAsia="zh-CN"/>
        </w:rPr>
        <w:t xml:space="preserve"> </w:t>
      </w:r>
      <w:r>
        <w:rPr>
          <w:rFonts w:eastAsia="SimSun"/>
          <w:szCs w:val="22"/>
          <w:lang w:eastAsia="zh-CN"/>
        </w:rPr>
        <w:t xml:space="preserve">plėvele dengtoje tabletėje </w:t>
      </w:r>
      <w:r w:rsidRPr="00D16156">
        <w:rPr>
          <w:rFonts w:eastAsia="SimSun"/>
          <w:szCs w:val="22"/>
          <w:lang w:eastAsia="zh-CN"/>
        </w:rPr>
        <w:t>yra mažiau kaip 1 mmol (23 mg) natrio, t</w:t>
      </w:r>
      <w:r w:rsidR="00927E8D">
        <w:rPr>
          <w:rFonts w:eastAsia="SimSun"/>
          <w:szCs w:val="22"/>
          <w:lang w:eastAsia="zh-CN"/>
        </w:rPr>
        <w:t>.y.</w:t>
      </w:r>
      <w:r>
        <w:rPr>
          <w:rFonts w:eastAsia="SimSun"/>
          <w:szCs w:val="22"/>
          <w:lang w:eastAsia="zh-CN"/>
        </w:rPr>
        <w:t xml:space="preserve"> </w:t>
      </w:r>
      <w:r w:rsidR="00927E8D">
        <w:rPr>
          <w:rFonts w:eastAsia="SimSun"/>
          <w:szCs w:val="22"/>
          <w:lang w:eastAsia="zh-CN"/>
        </w:rPr>
        <w:t>jis beveik neturi reikšmės</w:t>
      </w:r>
      <w:r>
        <w:rPr>
          <w:rFonts w:eastAsia="SimSun"/>
          <w:szCs w:val="22"/>
          <w:lang w:eastAsia="zh-CN"/>
        </w:rPr>
        <w:t>.</w:t>
      </w:r>
    </w:p>
    <w:p w:rsidR="006B0D5C" w:rsidRPr="00202379" w:rsidRDefault="006B0D5C" w:rsidP="006B0D5C">
      <w:pPr>
        <w:rPr>
          <w:noProof/>
          <w:szCs w:val="22"/>
          <w:lang w:eastAsia="en-US"/>
        </w:rPr>
      </w:pPr>
    </w:p>
    <w:p w:rsidR="006B0D5C" w:rsidRPr="00202379" w:rsidRDefault="006B0D5C" w:rsidP="006B0D5C">
      <w:pPr>
        <w:rPr>
          <w:b/>
          <w:kern w:val="28"/>
          <w:szCs w:val="22"/>
          <w:lang w:eastAsia="en-US"/>
        </w:rPr>
      </w:pPr>
      <w:bookmarkStart w:id="16" w:name="_Toc129243231"/>
      <w:bookmarkStart w:id="17" w:name="_Toc129243106"/>
      <w:r w:rsidRPr="00202379">
        <w:rPr>
          <w:b/>
          <w:kern w:val="28"/>
          <w:szCs w:val="22"/>
          <w:lang w:eastAsia="en-US"/>
        </w:rPr>
        <w:t>4.5</w:t>
      </w:r>
      <w:r w:rsidRPr="00202379">
        <w:rPr>
          <w:b/>
          <w:kern w:val="28"/>
          <w:szCs w:val="22"/>
          <w:lang w:eastAsia="en-US"/>
        </w:rPr>
        <w:tab/>
        <w:t>Sąveika su kitais vaistiniais preparatais ir kitokia sąveika</w:t>
      </w:r>
      <w:bookmarkEnd w:id="16"/>
      <w:bookmarkEnd w:id="17"/>
    </w:p>
    <w:p w:rsidR="006B0D5C" w:rsidRPr="00202379" w:rsidRDefault="006B0D5C" w:rsidP="006B0D5C">
      <w:pPr>
        <w:rPr>
          <w:noProof/>
          <w:szCs w:val="22"/>
          <w:lang w:eastAsia="en-US"/>
        </w:rPr>
      </w:pPr>
    </w:p>
    <w:p w:rsidR="006B0D5C" w:rsidRPr="00202379" w:rsidRDefault="006B0D5C" w:rsidP="006B0D5C">
      <w:pPr>
        <w:autoSpaceDE w:val="0"/>
        <w:autoSpaceDN w:val="0"/>
        <w:adjustRightInd w:val="0"/>
        <w:rPr>
          <w:i/>
          <w:iCs/>
          <w:szCs w:val="22"/>
        </w:rPr>
      </w:pPr>
      <w:r w:rsidRPr="00202379">
        <w:rPr>
          <w:i/>
          <w:iCs/>
          <w:szCs w:val="22"/>
        </w:rPr>
        <w:t>Merkaptopurinas</w:t>
      </w:r>
      <w:r w:rsidR="00A8380A" w:rsidRPr="00202379">
        <w:rPr>
          <w:i/>
          <w:iCs/>
          <w:szCs w:val="22"/>
        </w:rPr>
        <w:t>/</w:t>
      </w:r>
      <w:r w:rsidRPr="00202379">
        <w:rPr>
          <w:i/>
          <w:iCs/>
          <w:szCs w:val="22"/>
        </w:rPr>
        <w:t>azatioprinas</w:t>
      </w:r>
    </w:p>
    <w:p w:rsidR="00D16156" w:rsidRDefault="00AA455C" w:rsidP="00F579C0">
      <w:pPr>
        <w:autoSpaceDE w:val="0"/>
        <w:autoSpaceDN w:val="0"/>
        <w:adjustRightInd w:val="0"/>
        <w:rPr>
          <w:szCs w:val="22"/>
        </w:rPr>
      </w:pPr>
      <w:r w:rsidRPr="00202379">
        <w:rPr>
          <w:szCs w:val="22"/>
        </w:rPr>
        <w:t>Vertinant</w:t>
      </w:r>
      <w:r w:rsidR="006B0D5C" w:rsidRPr="00202379">
        <w:rPr>
          <w:rFonts w:eastAsia="TimesNewRomanPSMT"/>
          <w:szCs w:val="22"/>
        </w:rPr>
        <w:t xml:space="preserve"> </w:t>
      </w:r>
      <w:r w:rsidR="006B0D5C" w:rsidRPr="00202379">
        <w:rPr>
          <w:szCs w:val="22"/>
        </w:rPr>
        <w:t xml:space="preserve">febuksostato </w:t>
      </w:r>
      <w:r w:rsidRPr="00202379">
        <w:rPr>
          <w:szCs w:val="22"/>
        </w:rPr>
        <w:t xml:space="preserve">KO (ksantinoksidazės) slopinimo </w:t>
      </w:r>
      <w:r w:rsidR="006B0D5C" w:rsidRPr="00202379">
        <w:rPr>
          <w:szCs w:val="22"/>
        </w:rPr>
        <w:t>veikimo mechanizm</w:t>
      </w:r>
      <w:r w:rsidRPr="00202379">
        <w:rPr>
          <w:szCs w:val="22"/>
        </w:rPr>
        <w:t>ą</w:t>
      </w:r>
      <w:r w:rsidR="006B0D5C" w:rsidRPr="00202379">
        <w:rPr>
          <w:szCs w:val="22"/>
        </w:rPr>
        <w:t xml:space="preserve">, vartoti </w:t>
      </w:r>
      <w:r w:rsidRPr="00202379">
        <w:rPr>
          <w:szCs w:val="22"/>
        </w:rPr>
        <w:t xml:space="preserve">jo </w:t>
      </w:r>
      <w:r w:rsidR="006B0D5C" w:rsidRPr="00202379">
        <w:rPr>
          <w:szCs w:val="22"/>
        </w:rPr>
        <w:t xml:space="preserve">kartu su </w:t>
      </w:r>
      <w:r w:rsidR="006B0D5C" w:rsidRPr="00202379">
        <w:rPr>
          <w:iCs/>
          <w:szCs w:val="22"/>
        </w:rPr>
        <w:t>merkaptopurinu/ azatioprinu nerekomenduojama</w:t>
      </w:r>
      <w:r w:rsidR="006B0D5C" w:rsidRPr="00202379">
        <w:rPr>
          <w:szCs w:val="22"/>
        </w:rPr>
        <w:t>. D</w:t>
      </w:r>
      <w:r w:rsidR="006B0D5C" w:rsidRPr="00202379">
        <w:rPr>
          <w:rFonts w:eastAsia="TimesNewRomanPSMT"/>
          <w:szCs w:val="22"/>
        </w:rPr>
        <w:t>ė</w:t>
      </w:r>
      <w:r w:rsidR="006B0D5C" w:rsidRPr="00202379">
        <w:rPr>
          <w:szCs w:val="22"/>
        </w:rPr>
        <w:t xml:space="preserve">l KO slopinimo febuksostatas gali didinti </w:t>
      </w:r>
      <w:r w:rsidR="00D16156">
        <w:rPr>
          <w:szCs w:val="22"/>
        </w:rPr>
        <w:t>šių vaistinių preparatų</w:t>
      </w:r>
      <w:r w:rsidR="006B0D5C" w:rsidRPr="00202379">
        <w:rPr>
          <w:rFonts w:eastAsia="TimesNewRomanPSMT"/>
          <w:szCs w:val="22"/>
        </w:rPr>
        <w:t xml:space="preserve"> </w:t>
      </w:r>
      <w:r w:rsidR="006B0D5C" w:rsidRPr="00202379">
        <w:rPr>
          <w:szCs w:val="22"/>
        </w:rPr>
        <w:t>koncentracij</w:t>
      </w:r>
      <w:r w:rsidR="006B0D5C" w:rsidRPr="00202379">
        <w:rPr>
          <w:rFonts w:eastAsia="TimesNewRomanPSMT"/>
          <w:szCs w:val="22"/>
        </w:rPr>
        <w:t xml:space="preserve">ą kraujo </w:t>
      </w:r>
      <w:r w:rsidR="006B0D5C" w:rsidRPr="00202379">
        <w:rPr>
          <w:szCs w:val="22"/>
        </w:rPr>
        <w:t>plazmoje</w:t>
      </w:r>
      <w:r w:rsidR="00214002">
        <w:rPr>
          <w:szCs w:val="22"/>
        </w:rPr>
        <w:t xml:space="preserve"> ir sukelti</w:t>
      </w:r>
      <w:r w:rsidR="00214002">
        <w:rPr>
          <w:rFonts w:eastAsia="TimesNewRomanPSMT"/>
          <w:szCs w:val="22"/>
        </w:rPr>
        <w:t xml:space="preserve"> </w:t>
      </w:r>
      <w:r w:rsidR="00330372">
        <w:rPr>
          <w:rFonts w:eastAsia="TimesNewRomanPSMT"/>
          <w:szCs w:val="22"/>
        </w:rPr>
        <w:t>mielo</w:t>
      </w:r>
      <w:r w:rsidR="006B0D5C" w:rsidRPr="00202379">
        <w:rPr>
          <w:szCs w:val="22"/>
        </w:rPr>
        <w:t xml:space="preserve">toksinį poveikį. </w:t>
      </w:r>
      <w:r w:rsidR="00F579C0">
        <w:rPr>
          <w:szCs w:val="22"/>
        </w:rPr>
        <w:t>S</w:t>
      </w:r>
      <w:r w:rsidR="00D16156">
        <w:rPr>
          <w:szCs w:val="22"/>
        </w:rPr>
        <w:t xml:space="preserve">kiriant kartu su febuksostatu, merkaptopurino ir azatioprino </w:t>
      </w:r>
      <w:r w:rsidR="00214002">
        <w:rPr>
          <w:szCs w:val="22"/>
        </w:rPr>
        <w:t xml:space="preserve">anksčiau </w:t>
      </w:r>
      <w:r w:rsidR="00D16156">
        <w:rPr>
          <w:szCs w:val="22"/>
        </w:rPr>
        <w:t>paskirtą dozę reikia sumažinti 20</w:t>
      </w:r>
      <w:r w:rsidR="00D16156" w:rsidRPr="009D01E2">
        <w:rPr>
          <w:szCs w:val="22"/>
        </w:rPr>
        <w:t>% arba mažiau (žr. 4.</w:t>
      </w:r>
      <w:r w:rsidR="00E66E16">
        <w:rPr>
          <w:szCs w:val="22"/>
        </w:rPr>
        <w:t>4</w:t>
      </w:r>
      <w:r w:rsidR="00E66E16" w:rsidRPr="009D01E2">
        <w:rPr>
          <w:szCs w:val="22"/>
        </w:rPr>
        <w:t xml:space="preserve"> </w:t>
      </w:r>
      <w:r w:rsidR="00D16156" w:rsidRPr="009D01E2">
        <w:rPr>
          <w:szCs w:val="22"/>
        </w:rPr>
        <w:t>ir 5.3 skyrius).</w:t>
      </w:r>
    </w:p>
    <w:p w:rsidR="00F579C0" w:rsidRDefault="00F579C0" w:rsidP="00F579C0">
      <w:pPr>
        <w:autoSpaceDE w:val="0"/>
        <w:autoSpaceDN w:val="0"/>
        <w:adjustRightInd w:val="0"/>
        <w:rPr>
          <w:rFonts w:eastAsia="SimSun"/>
          <w:szCs w:val="22"/>
          <w:lang w:val="en-US" w:eastAsia="en-GB"/>
        </w:rPr>
      </w:pPr>
      <w:r>
        <w:rPr>
          <w:rFonts w:eastAsia="SimSun"/>
          <w:szCs w:val="22"/>
          <w:lang w:val="en-US" w:eastAsia="en-GB"/>
        </w:rPr>
        <w:t>Si</w:t>
      </w:r>
      <w:r>
        <w:rPr>
          <w:rFonts w:eastAsia="SimSun"/>
          <w:szCs w:val="22"/>
          <w:lang w:eastAsia="en-GB"/>
        </w:rPr>
        <w:t xml:space="preserve">ūlomo dozės </w:t>
      </w:r>
      <w:r w:rsidR="00E66E16">
        <w:rPr>
          <w:rFonts w:eastAsia="SimSun"/>
          <w:szCs w:val="22"/>
          <w:lang w:eastAsia="en-GB"/>
        </w:rPr>
        <w:t>koreagavimo</w:t>
      </w:r>
      <w:r>
        <w:rPr>
          <w:rFonts w:eastAsia="SimSun"/>
          <w:szCs w:val="22"/>
          <w:lang w:eastAsia="en-GB"/>
        </w:rPr>
        <w:t xml:space="preserve"> adekvatumas</w:t>
      </w:r>
      <w:r w:rsidRPr="002470B0">
        <w:rPr>
          <w:rFonts w:eastAsia="SimSun"/>
          <w:szCs w:val="22"/>
          <w:lang w:val="en-US" w:eastAsia="en-GB"/>
        </w:rPr>
        <w:t xml:space="preserve">, </w:t>
      </w:r>
      <w:r w:rsidR="00AF3734">
        <w:rPr>
          <w:rFonts w:eastAsia="SimSun"/>
          <w:szCs w:val="22"/>
          <w:lang w:val="en-US" w:eastAsia="en-GB"/>
        </w:rPr>
        <w:t>paremtas</w:t>
      </w:r>
      <w:r>
        <w:rPr>
          <w:rFonts w:eastAsia="SimSun"/>
          <w:szCs w:val="22"/>
          <w:lang w:val="en-US" w:eastAsia="en-GB"/>
        </w:rPr>
        <w:t xml:space="preserve"> ikiklinikinių tyrimų su žiurkėmis modeliavimo ir imitacijos analizės duomenimis</w:t>
      </w:r>
      <w:r w:rsidRPr="002470B0">
        <w:rPr>
          <w:rFonts w:eastAsia="SimSun"/>
          <w:szCs w:val="22"/>
          <w:lang w:val="en-US" w:eastAsia="en-GB"/>
        </w:rPr>
        <w:t xml:space="preserve">, </w:t>
      </w:r>
      <w:r>
        <w:rPr>
          <w:rFonts w:eastAsia="SimSun"/>
          <w:szCs w:val="22"/>
          <w:lang w:val="en-US" w:eastAsia="en-GB"/>
        </w:rPr>
        <w:t xml:space="preserve">buvo patvirtintas </w:t>
      </w:r>
      <w:r w:rsidR="0045373B">
        <w:rPr>
          <w:rFonts w:eastAsia="SimSun"/>
          <w:szCs w:val="22"/>
          <w:lang w:val="en-US" w:eastAsia="en-GB"/>
        </w:rPr>
        <w:t>klinikini</w:t>
      </w:r>
      <w:r w:rsidR="00E5057E">
        <w:rPr>
          <w:rFonts w:eastAsia="SimSun"/>
          <w:szCs w:val="22"/>
          <w:lang w:val="en-US" w:eastAsia="en-GB"/>
        </w:rPr>
        <w:t>ų</w:t>
      </w:r>
      <w:r w:rsidR="00AF3734">
        <w:rPr>
          <w:rFonts w:eastAsia="SimSun"/>
          <w:szCs w:val="22"/>
          <w:lang w:val="en-US" w:eastAsia="en-GB"/>
        </w:rPr>
        <w:t xml:space="preserve"> </w:t>
      </w:r>
      <w:r>
        <w:rPr>
          <w:rFonts w:eastAsia="SimSun"/>
          <w:szCs w:val="22"/>
          <w:lang w:val="en-US" w:eastAsia="en-GB"/>
        </w:rPr>
        <w:t xml:space="preserve">vaistas-vaistas </w:t>
      </w:r>
      <w:r w:rsidR="0045373B">
        <w:rPr>
          <w:rFonts w:eastAsia="SimSun"/>
          <w:szCs w:val="22"/>
          <w:lang w:val="en-US" w:eastAsia="en-GB"/>
        </w:rPr>
        <w:t>sąveikos</w:t>
      </w:r>
      <w:r w:rsidR="0045373B" w:rsidDel="0045373B">
        <w:rPr>
          <w:rFonts w:eastAsia="SimSun"/>
          <w:szCs w:val="22"/>
          <w:lang w:val="en-US" w:eastAsia="en-GB"/>
        </w:rPr>
        <w:t xml:space="preserve"> </w:t>
      </w:r>
      <w:r>
        <w:rPr>
          <w:rFonts w:eastAsia="SimSun"/>
          <w:szCs w:val="22"/>
          <w:lang w:val="en-US" w:eastAsia="en-GB"/>
        </w:rPr>
        <w:t>tyrimų su sveikais savanoriais, gaunanči</w:t>
      </w:r>
      <w:r w:rsidR="00AF3734">
        <w:rPr>
          <w:rFonts w:eastAsia="SimSun"/>
          <w:szCs w:val="22"/>
          <w:lang w:val="en-US" w:eastAsia="en-GB"/>
        </w:rPr>
        <w:t>ais</w:t>
      </w:r>
      <w:r>
        <w:rPr>
          <w:rFonts w:eastAsia="SimSun"/>
          <w:szCs w:val="22"/>
          <w:lang w:val="en-US" w:eastAsia="en-GB"/>
        </w:rPr>
        <w:t xml:space="preserve"> 100 mg vien tik azatioprino bei sumažintą azotioprino dozę (25 mg) kartu su febuksostatu (40 mg ir 120 mg) rezultatais</w:t>
      </w:r>
      <w:r w:rsidRPr="002470B0">
        <w:rPr>
          <w:rFonts w:eastAsia="SimSun"/>
          <w:szCs w:val="22"/>
          <w:lang w:val="en-US" w:eastAsia="en-GB"/>
        </w:rPr>
        <w:t>.</w:t>
      </w:r>
    </w:p>
    <w:p w:rsidR="00F579C0" w:rsidRPr="009D01E2" w:rsidRDefault="00F579C0" w:rsidP="00F579C0">
      <w:pPr>
        <w:autoSpaceDE w:val="0"/>
        <w:autoSpaceDN w:val="0"/>
        <w:adjustRightInd w:val="0"/>
        <w:rPr>
          <w:szCs w:val="22"/>
        </w:rPr>
      </w:pPr>
    </w:p>
    <w:p w:rsidR="006B0D5C" w:rsidRPr="00202379" w:rsidRDefault="006B0D5C" w:rsidP="006B0D5C">
      <w:pPr>
        <w:autoSpaceDE w:val="0"/>
        <w:autoSpaceDN w:val="0"/>
        <w:adjustRightInd w:val="0"/>
        <w:rPr>
          <w:szCs w:val="22"/>
        </w:rPr>
      </w:pPr>
      <w:r w:rsidRPr="00202379">
        <w:rPr>
          <w:szCs w:val="22"/>
        </w:rPr>
        <w:t>Febuksostato s</w:t>
      </w:r>
      <w:r w:rsidRPr="00202379">
        <w:rPr>
          <w:rFonts w:eastAsia="TimesNewRomanPSMT"/>
          <w:szCs w:val="22"/>
        </w:rPr>
        <w:t>ą</w:t>
      </w:r>
      <w:r w:rsidRPr="00202379">
        <w:rPr>
          <w:szCs w:val="22"/>
        </w:rPr>
        <w:t xml:space="preserve">veikos su </w:t>
      </w:r>
      <w:r w:rsidR="00D16156">
        <w:rPr>
          <w:szCs w:val="22"/>
        </w:rPr>
        <w:t xml:space="preserve">kita </w:t>
      </w:r>
      <w:r w:rsidRPr="00202379">
        <w:rPr>
          <w:szCs w:val="22"/>
        </w:rPr>
        <w:t>citotoksine chemoterapija tyrim</w:t>
      </w:r>
      <w:r w:rsidRPr="00202379">
        <w:rPr>
          <w:rFonts w:eastAsia="TimesNewRomanPSMT"/>
          <w:szCs w:val="22"/>
        </w:rPr>
        <w:t xml:space="preserve">ų </w:t>
      </w:r>
      <w:r w:rsidRPr="00202379">
        <w:rPr>
          <w:szCs w:val="22"/>
        </w:rPr>
        <w:t xml:space="preserve">neatlikta. </w:t>
      </w:r>
    </w:p>
    <w:p w:rsidR="006B0D5C" w:rsidRPr="00202379" w:rsidRDefault="006B0D5C" w:rsidP="006B0D5C">
      <w:pPr>
        <w:autoSpaceDE w:val="0"/>
        <w:autoSpaceDN w:val="0"/>
        <w:adjustRightInd w:val="0"/>
        <w:rPr>
          <w:szCs w:val="22"/>
        </w:rPr>
      </w:pPr>
      <w:r w:rsidRPr="00202379">
        <w:rPr>
          <w:szCs w:val="22"/>
        </w:rPr>
        <w:t>N</w:t>
      </w:r>
      <w:r w:rsidRPr="00202379">
        <w:rPr>
          <w:rFonts w:eastAsia="TimesNewRomanPSMT"/>
          <w:szCs w:val="22"/>
        </w:rPr>
        <w:t>ė</w:t>
      </w:r>
      <w:r w:rsidRPr="00202379">
        <w:rPr>
          <w:szCs w:val="22"/>
        </w:rPr>
        <w:t>ra duomen</w:t>
      </w:r>
      <w:r w:rsidRPr="00202379">
        <w:rPr>
          <w:rFonts w:eastAsia="TimesNewRomanPSMT"/>
          <w:szCs w:val="22"/>
        </w:rPr>
        <w:t xml:space="preserve">ų </w:t>
      </w:r>
      <w:r w:rsidRPr="00202379">
        <w:rPr>
          <w:szCs w:val="22"/>
        </w:rPr>
        <w:t>apie febuksostato saugum</w:t>
      </w:r>
      <w:r w:rsidRPr="00202379">
        <w:rPr>
          <w:rFonts w:eastAsia="TimesNewRomanPSMT"/>
          <w:szCs w:val="22"/>
        </w:rPr>
        <w:t xml:space="preserve">ą </w:t>
      </w:r>
      <w:r w:rsidR="00F579C0">
        <w:rPr>
          <w:rFonts w:eastAsia="TimesNewRomanPSMT"/>
          <w:szCs w:val="22"/>
        </w:rPr>
        <w:t xml:space="preserve">kito </w:t>
      </w:r>
      <w:r w:rsidRPr="00202379">
        <w:rPr>
          <w:szCs w:val="22"/>
        </w:rPr>
        <w:t>citotoksinio gydymo metu.</w:t>
      </w:r>
    </w:p>
    <w:p w:rsidR="006B0D5C" w:rsidRPr="00202379" w:rsidRDefault="00AA455C" w:rsidP="006B0D5C">
      <w:pPr>
        <w:autoSpaceDE w:val="0"/>
        <w:autoSpaceDN w:val="0"/>
        <w:adjustRightInd w:val="0"/>
        <w:rPr>
          <w:szCs w:val="22"/>
        </w:rPr>
      </w:pPr>
      <w:r w:rsidRPr="00EF2D3E">
        <w:rPr>
          <w:highlight w:val="lightGray"/>
        </w:rPr>
        <w:t>NLS</w:t>
      </w:r>
      <w:r w:rsidR="006B0D5C" w:rsidRPr="00EF2D3E">
        <w:rPr>
          <w:highlight w:val="lightGray"/>
        </w:rPr>
        <w:t xml:space="preserve"> pagrind</w:t>
      </w:r>
      <w:r w:rsidRPr="00EF2D3E">
        <w:rPr>
          <w:highlight w:val="lightGray"/>
        </w:rPr>
        <w:t>inio</w:t>
      </w:r>
      <w:r w:rsidR="006B0D5C" w:rsidRPr="00EF2D3E">
        <w:rPr>
          <w:highlight w:val="lightGray"/>
        </w:rPr>
        <w:t xml:space="preserve"> tyrimo metu 120 mg febuksostato paros dozė buvo vartojama pacientams, kuriems buvo taikomi skirtingi chemoterapijos, </w:t>
      </w:r>
      <w:r w:rsidR="006B0D5C" w:rsidRPr="00EF2D3E">
        <w:rPr>
          <w:rFonts w:eastAsia="TimesNewRomanPSMT"/>
          <w:highlight w:val="lightGray"/>
        </w:rPr>
        <w:t>į</w:t>
      </w:r>
      <w:r w:rsidR="006B0D5C" w:rsidRPr="00EF2D3E">
        <w:rPr>
          <w:highlight w:val="lightGray"/>
        </w:rPr>
        <w:t>skaitant gydym</w:t>
      </w:r>
      <w:r w:rsidR="006B0D5C" w:rsidRPr="00EF2D3E">
        <w:rPr>
          <w:rFonts w:eastAsia="TimesNewRomanPSMT"/>
          <w:highlight w:val="lightGray"/>
        </w:rPr>
        <w:t xml:space="preserve">ą </w:t>
      </w:r>
      <w:r w:rsidR="006B0D5C" w:rsidRPr="00EF2D3E">
        <w:rPr>
          <w:highlight w:val="lightGray"/>
        </w:rPr>
        <w:t>monokloniniais antik</w:t>
      </w:r>
      <w:r w:rsidR="006B0D5C" w:rsidRPr="00EF2D3E">
        <w:rPr>
          <w:rFonts w:eastAsia="TimesNewRomanPSMT"/>
          <w:highlight w:val="lightGray"/>
        </w:rPr>
        <w:t>ū</w:t>
      </w:r>
      <w:r w:rsidR="006B0D5C" w:rsidRPr="00EF2D3E">
        <w:rPr>
          <w:highlight w:val="lightGray"/>
        </w:rPr>
        <w:t>nais, režimai. Ta</w:t>
      </w:r>
      <w:r w:rsidR="006B0D5C" w:rsidRPr="00EF2D3E">
        <w:rPr>
          <w:rFonts w:eastAsia="TimesNewRomanPSMT"/>
          <w:highlight w:val="lightGray"/>
        </w:rPr>
        <w:t>č</w:t>
      </w:r>
      <w:r w:rsidR="006B0D5C" w:rsidRPr="00EF2D3E">
        <w:rPr>
          <w:highlight w:val="lightGray"/>
        </w:rPr>
        <w:t>iau vaistinių preparatų tarpusavio sąveika ir vaistinio preparato</w:t>
      </w:r>
      <w:r w:rsidRPr="00EF2D3E">
        <w:rPr>
          <w:highlight w:val="lightGray"/>
        </w:rPr>
        <w:t xml:space="preserve"> sąveika su liga nebuvo tirta. Todėl</w:t>
      </w:r>
      <w:r w:rsidR="006B0D5C" w:rsidRPr="00EF2D3E">
        <w:rPr>
          <w:highlight w:val="lightGray"/>
        </w:rPr>
        <w:t xml:space="preserve"> negalima paneigti galimos s</w:t>
      </w:r>
      <w:r w:rsidR="006B0D5C" w:rsidRPr="00EF2D3E">
        <w:rPr>
          <w:rFonts w:eastAsia="TimesNewRomanPSMT"/>
          <w:highlight w:val="lightGray"/>
        </w:rPr>
        <w:t>ą</w:t>
      </w:r>
      <w:r w:rsidR="006B0D5C" w:rsidRPr="00EF2D3E">
        <w:rPr>
          <w:highlight w:val="lightGray"/>
        </w:rPr>
        <w:t>veikos su bet kokiu kartu vartojamu citotoksiniu vaistiniu preparatu.</w:t>
      </w:r>
    </w:p>
    <w:p w:rsidR="006B0D5C" w:rsidRPr="00202379" w:rsidRDefault="006B0D5C" w:rsidP="006B0D5C">
      <w:pPr>
        <w:autoSpaceDE w:val="0"/>
        <w:autoSpaceDN w:val="0"/>
        <w:adjustRightInd w:val="0"/>
        <w:rPr>
          <w:i/>
          <w:iCs/>
          <w:szCs w:val="22"/>
        </w:rPr>
      </w:pPr>
    </w:p>
    <w:p w:rsidR="006B0D5C" w:rsidRPr="00202379" w:rsidRDefault="006B0D5C" w:rsidP="006B0D5C">
      <w:pPr>
        <w:autoSpaceDE w:val="0"/>
        <w:autoSpaceDN w:val="0"/>
        <w:adjustRightInd w:val="0"/>
        <w:rPr>
          <w:i/>
          <w:iCs/>
          <w:szCs w:val="22"/>
        </w:rPr>
      </w:pPr>
      <w:r w:rsidRPr="00202379">
        <w:rPr>
          <w:i/>
          <w:iCs/>
          <w:szCs w:val="22"/>
        </w:rPr>
        <w:t>Roziglitazonas</w:t>
      </w:r>
      <w:r w:rsidR="00A8380A" w:rsidRPr="00202379">
        <w:rPr>
          <w:i/>
          <w:iCs/>
          <w:szCs w:val="22"/>
        </w:rPr>
        <w:t>/</w:t>
      </w:r>
      <w:r w:rsidRPr="00202379">
        <w:rPr>
          <w:i/>
          <w:iCs/>
          <w:szCs w:val="22"/>
        </w:rPr>
        <w:t>CYP2C8 substratai</w:t>
      </w:r>
    </w:p>
    <w:p w:rsidR="006B0D5C" w:rsidRPr="00202379" w:rsidRDefault="006B0D5C" w:rsidP="006B0D5C">
      <w:pPr>
        <w:autoSpaceDE w:val="0"/>
        <w:autoSpaceDN w:val="0"/>
        <w:adjustRightInd w:val="0"/>
        <w:rPr>
          <w:szCs w:val="22"/>
        </w:rPr>
      </w:pPr>
      <w:r w:rsidRPr="00202379">
        <w:rPr>
          <w:szCs w:val="22"/>
        </w:rPr>
        <w:t xml:space="preserve">Tyrimuose </w:t>
      </w:r>
      <w:r w:rsidRPr="00202379">
        <w:rPr>
          <w:i/>
          <w:iCs/>
          <w:szCs w:val="22"/>
        </w:rPr>
        <w:t xml:space="preserve">in vitro </w:t>
      </w:r>
      <w:r w:rsidRPr="00202379">
        <w:rPr>
          <w:szCs w:val="22"/>
        </w:rPr>
        <w:t>nustatyta, kad febuksostatas yra silpnas CYP2C8 inhibitorius. Tiriant sveikus savanorius, kuriems buvo skiriama 120 mg febuksostato kart</w:t>
      </w:r>
      <w:r w:rsidRPr="00202379">
        <w:rPr>
          <w:rFonts w:eastAsia="TimesNewRomanPSMT"/>
          <w:szCs w:val="22"/>
        </w:rPr>
        <w:t xml:space="preserve">ą </w:t>
      </w:r>
      <w:r w:rsidRPr="00202379">
        <w:rPr>
          <w:szCs w:val="22"/>
        </w:rPr>
        <w:t>per par</w:t>
      </w:r>
      <w:r w:rsidRPr="00202379">
        <w:rPr>
          <w:rFonts w:eastAsia="TimesNewRomanPSMT"/>
          <w:szCs w:val="22"/>
        </w:rPr>
        <w:t xml:space="preserve">ą </w:t>
      </w:r>
      <w:r w:rsidRPr="00202379">
        <w:rPr>
          <w:szCs w:val="22"/>
        </w:rPr>
        <w:t>ir 4 mg vienkartin</w:t>
      </w:r>
      <w:r w:rsidRPr="00202379">
        <w:rPr>
          <w:rFonts w:eastAsia="TimesNewRomanPSMT"/>
          <w:szCs w:val="22"/>
        </w:rPr>
        <w:t xml:space="preserve">ė </w:t>
      </w:r>
      <w:r w:rsidRPr="00202379">
        <w:rPr>
          <w:szCs w:val="22"/>
        </w:rPr>
        <w:t>roziglitazono doz</w:t>
      </w:r>
      <w:r w:rsidRPr="00202379">
        <w:rPr>
          <w:rFonts w:eastAsia="TimesNewRomanPSMT"/>
          <w:szCs w:val="22"/>
        </w:rPr>
        <w:t>ė</w:t>
      </w:r>
      <w:r w:rsidRPr="00202379">
        <w:rPr>
          <w:szCs w:val="22"/>
        </w:rPr>
        <w:t>, poveikio roziglitazono ir jo metabolito N-desmetilroziglitazono farmakokinetikai ne</w:t>
      </w:r>
      <w:r w:rsidR="00DA3FF6" w:rsidRPr="00202379">
        <w:rPr>
          <w:szCs w:val="22"/>
        </w:rPr>
        <w:t>nustatyta ir tai</w:t>
      </w:r>
      <w:r w:rsidRPr="00202379">
        <w:rPr>
          <w:szCs w:val="22"/>
        </w:rPr>
        <w:t xml:space="preserve"> rodo, kad febuksostatas </w:t>
      </w:r>
      <w:r w:rsidRPr="00202379">
        <w:rPr>
          <w:i/>
          <w:iCs/>
          <w:szCs w:val="22"/>
        </w:rPr>
        <w:t xml:space="preserve">in vivo </w:t>
      </w:r>
      <w:r w:rsidRPr="00202379">
        <w:rPr>
          <w:szCs w:val="22"/>
        </w:rPr>
        <w:t>neslopina fermento CYP2C8 aktyvumo. Taigi, vartojant febuksostat</w:t>
      </w:r>
      <w:r w:rsidRPr="00202379">
        <w:rPr>
          <w:rFonts w:eastAsia="TimesNewRomanPSMT"/>
          <w:szCs w:val="22"/>
        </w:rPr>
        <w:t xml:space="preserve">o </w:t>
      </w:r>
      <w:r w:rsidRPr="00202379">
        <w:rPr>
          <w:szCs w:val="22"/>
        </w:rPr>
        <w:t>su roziglitazonu ar kitais CYP2C8 substratais</w:t>
      </w:r>
      <w:r w:rsidR="00DA3FF6" w:rsidRPr="00202379">
        <w:rPr>
          <w:szCs w:val="22"/>
        </w:rPr>
        <w:t xml:space="preserve"> jų dozių korekcija nebūtina</w:t>
      </w:r>
      <w:r w:rsidRPr="00202379">
        <w:rPr>
          <w:szCs w:val="22"/>
        </w:rPr>
        <w:t>.</w:t>
      </w:r>
    </w:p>
    <w:p w:rsidR="006B0D5C" w:rsidRPr="00202379" w:rsidRDefault="006B0D5C" w:rsidP="006B0D5C">
      <w:pPr>
        <w:autoSpaceDE w:val="0"/>
        <w:autoSpaceDN w:val="0"/>
        <w:adjustRightInd w:val="0"/>
        <w:rPr>
          <w:i/>
          <w:iCs/>
          <w:szCs w:val="22"/>
        </w:rPr>
      </w:pPr>
    </w:p>
    <w:p w:rsidR="006B0D5C" w:rsidRPr="00202379" w:rsidRDefault="006B0D5C" w:rsidP="006B0D5C">
      <w:pPr>
        <w:autoSpaceDE w:val="0"/>
        <w:autoSpaceDN w:val="0"/>
        <w:adjustRightInd w:val="0"/>
        <w:rPr>
          <w:i/>
          <w:iCs/>
          <w:szCs w:val="22"/>
        </w:rPr>
      </w:pPr>
      <w:r w:rsidRPr="00202379">
        <w:rPr>
          <w:i/>
          <w:iCs/>
          <w:szCs w:val="22"/>
        </w:rPr>
        <w:t>Teofilinas</w:t>
      </w:r>
    </w:p>
    <w:p w:rsidR="006B0D5C" w:rsidRPr="00202379" w:rsidRDefault="006B0D5C" w:rsidP="006B0D5C">
      <w:pPr>
        <w:autoSpaceDE w:val="0"/>
        <w:autoSpaceDN w:val="0"/>
        <w:adjustRightInd w:val="0"/>
        <w:rPr>
          <w:szCs w:val="22"/>
        </w:rPr>
      </w:pPr>
      <w:r w:rsidRPr="00202379">
        <w:rPr>
          <w:szCs w:val="22"/>
        </w:rPr>
        <w:t>Buvo atliktas febuksostato tyrimas su sveikais žmon</w:t>
      </w:r>
      <w:r w:rsidRPr="00202379">
        <w:rPr>
          <w:rFonts w:eastAsia="TimesNewRomanPSMT"/>
          <w:szCs w:val="22"/>
        </w:rPr>
        <w:t>ė</w:t>
      </w:r>
      <w:r w:rsidRPr="00202379">
        <w:rPr>
          <w:szCs w:val="22"/>
        </w:rPr>
        <w:t>mis, kurio tikslas – nustatyti, ar d</w:t>
      </w:r>
      <w:r w:rsidRPr="00202379">
        <w:rPr>
          <w:rFonts w:eastAsia="TimesNewRomanPSMT"/>
          <w:szCs w:val="22"/>
        </w:rPr>
        <w:t>ė</w:t>
      </w:r>
      <w:r w:rsidRPr="00202379">
        <w:rPr>
          <w:szCs w:val="22"/>
        </w:rPr>
        <w:t>l KO slopinimo gali padid</w:t>
      </w:r>
      <w:r w:rsidRPr="00202379">
        <w:rPr>
          <w:rFonts w:eastAsia="TimesNewRomanPSMT"/>
          <w:szCs w:val="22"/>
        </w:rPr>
        <w:t>ė</w:t>
      </w:r>
      <w:r w:rsidRPr="00202379">
        <w:rPr>
          <w:szCs w:val="22"/>
        </w:rPr>
        <w:t>ti teofilino kiekis kraujyje</w:t>
      </w:r>
      <w:r w:rsidR="00DA3FF6" w:rsidRPr="00202379">
        <w:rPr>
          <w:szCs w:val="22"/>
        </w:rPr>
        <w:t>, nes</w:t>
      </w:r>
      <w:r w:rsidRPr="00202379">
        <w:rPr>
          <w:szCs w:val="22"/>
        </w:rPr>
        <w:t xml:space="preserve"> tokia s</w:t>
      </w:r>
      <w:r w:rsidRPr="00202379">
        <w:rPr>
          <w:rFonts w:eastAsia="TimesNewRomanPSMT"/>
          <w:szCs w:val="22"/>
        </w:rPr>
        <w:t>ą</w:t>
      </w:r>
      <w:r w:rsidRPr="00202379">
        <w:rPr>
          <w:szCs w:val="22"/>
        </w:rPr>
        <w:t>veika buvo nustatyta su kitais KO inhibitoriais. Tyrimo rezultatai parod</w:t>
      </w:r>
      <w:r w:rsidRPr="00202379">
        <w:rPr>
          <w:rFonts w:eastAsia="TimesNewRomanPSMT"/>
          <w:szCs w:val="22"/>
        </w:rPr>
        <w:t>ė</w:t>
      </w:r>
      <w:r w:rsidRPr="00202379">
        <w:rPr>
          <w:szCs w:val="22"/>
        </w:rPr>
        <w:t>, kad skiriant 80 mg febuksostato kart</w:t>
      </w:r>
      <w:r w:rsidRPr="00202379">
        <w:rPr>
          <w:rFonts w:eastAsia="TimesNewRomanPSMT"/>
          <w:szCs w:val="22"/>
        </w:rPr>
        <w:t xml:space="preserve">ą </w:t>
      </w:r>
      <w:r w:rsidRPr="00202379">
        <w:rPr>
          <w:szCs w:val="22"/>
        </w:rPr>
        <w:t>per par</w:t>
      </w:r>
      <w:r w:rsidRPr="00202379">
        <w:rPr>
          <w:rFonts w:eastAsia="TimesNewRomanPSMT"/>
          <w:szCs w:val="22"/>
        </w:rPr>
        <w:t xml:space="preserve">ą </w:t>
      </w:r>
      <w:r w:rsidRPr="00202379">
        <w:rPr>
          <w:szCs w:val="22"/>
        </w:rPr>
        <w:t>kartu su vienkartine 400 mg teofilino doze, poveikis teofilino farmakokinetikai ar saugumui nepasireiškia. Tod</w:t>
      </w:r>
      <w:r w:rsidRPr="00202379">
        <w:rPr>
          <w:rFonts w:eastAsia="TimesNewRomanPSMT"/>
          <w:szCs w:val="22"/>
        </w:rPr>
        <w:t>ė</w:t>
      </w:r>
      <w:r w:rsidRPr="00202379">
        <w:rPr>
          <w:szCs w:val="22"/>
        </w:rPr>
        <w:t>l skiriant 80 mg febuksostato kartu su teofilinu speciali</w:t>
      </w:r>
      <w:r w:rsidRPr="00202379">
        <w:rPr>
          <w:rFonts w:eastAsia="TimesNewRomanPSMT"/>
          <w:szCs w:val="22"/>
        </w:rPr>
        <w:t xml:space="preserve">ų </w:t>
      </w:r>
      <w:r w:rsidRPr="00202379">
        <w:rPr>
          <w:szCs w:val="22"/>
        </w:rPr>
        <w:t>atsargumo priemoni</w:t>
      </w:r>
      <w:r w:rsidRPr="00202379">
        <w:rPr>
          <w:rFonts w:eastAsia="TimesNewRomanPSMT"/>
          <w:szCs w:val="22"/>
        </w:rPr>
        <w:t xml:space="preserve">ų </w:t>
      </w:r>
      <w:r w:rsidRPr="00202379">
        <w:rPr>
          <w:szCs w:val="22"/>
        </w:rPr>
        <w:t>imtis neb</w:t>
      </w:r>
      <w:r w:rsidRPr="00202379">
        <w:rPr>
          <w:rFonts w:eastAsia="TimesNewRomanPSMT"/>
          <w:szCs w:val="22"/>
        </w:rPr>
        <w:t>ū</w:t>
      </w:r>
      <w:r w:rsidRPr="00202379">
        <w:rPr>
          <w:szCs w:val="22"/>
        </w:rPr>
        <w:t>tina. 120 mg febuksostato dozei duomen</w:t>
      </w:r>
      <w:r w:rsidRPr="00202379">
        <w:rPr>
          <w:rFonts w:eastAsia="TimesNewRomanPSMT"/>
          <w:szCs w:val="22"/>
        </w:rPr>
        <w:t xml:space="preserve">ų </w:t>
      </w:r>
      <w:r w:rsidRPr="00202379">
        <w:rPr>
          <w:szCs w:val="22"/>
        </w:rPr>
        <w:t>n</w:t>
      </w:r>
      <w:r w:rsidRPr="00202379">
        <w:rPr>
          <w:rFonts w:eastAsia="TimesNewRomanPSMT"/>
          <w:szCs w:val="22"/>
        </w:rPr>
        <w:t>ė</w:t>
      </w:r>
      <w:r w:rsidRPr="00202379">
        <w:rPr>
          <w:szCs w:val="22"/>
        </w:rPr>
        <w:t>ra.</w:t>
      </w:r>
    </w:p>
    <w:p w:rsidR="006B0D5C" w:rsidRPr="00202379" w:rsidRDefault="006B0D5C" w:rsidP="006B0D5C">
      <w:pPr>
        <w:autoSpaceDE w:val="0"/>
        <w:autoSpaceDN w:val="0"/>
        <w:adjustRightInd w:val="0"/>
        <w:rPr>
          <w:i/>
          <w:iCs/>
          <w:szCs w:val="22"/>
        </w:rPr>
      </w:pPr>
    </w:p>
    <w:p w:rsidR="006B0D5C" w:rsidRPr="00202379" w:rsidRDefault="006B0D5C" w:rsidP="006B0D5C">
      <w:pPr>
        <w:autoSpaceDE w:val="0"/>
        <w:autoSpaceDN w:val="0"/>
        <w:adjustRightInd w:val="0"/>
        <w:rPr>
          <w:i/>
          <w:iCs/>
          <w:szCs w:val="22"/>
        </w:rPr>
      </w:pPr>
      <w:r w:rsidRPr="00202379">
        <w:rPr>
          <w:i/>
          <w:iCs/>
          <w:szCs w:val="22"/>
        </w:rPr>
        <w:t>Naproksenas ir kiti konjugacijos su gliukurono r</w:t>
      </w:r>
      <w:r w:rsidRPr="00202379">
        <w:rPr>
          <w:rFonts w:eastAsia="TimesNewRomanPS-ItalicMT"/>
          <w:i/>
          <w:iCs/>
          <w:szCs w:val="22"/>
        </w:rPr>
        <w:t>ū</w:t>
      </w:r>
      <w:r w:rsidRPr="00202379">
        <w:rPr>
          <w:i/>
          <w:iCs/>
          <w:szCs w:val="22"/>
        </w:rPr>
        <w:t>gštimi inhibitoriai</w:t>
      </w:r>
    </w:p>
    <w:p w:rsidR="006B0D5C" w:rsidRPr="00202379" w:rsidRDefault="006B0D5C" w:rsidP="006B0D5C">
      <w:pPr>
        <w:autoSpaceDE w:val="0"/>
        <w:autoSpaceDN w:val="0"/>
        <w:adjustRightInd w:val="0"/>
        <w:rPr>
          <w:szCs w:val="22"/>
        </w:rPr>
      </w:pPr>
      <w:r w:rsidRPr="00202379">
        <w:rPr>
          <w:szCs w:val="22"/>
        </w:rPr>
        <w:lastRenderedPageBreak/>
        <w:t>Febuksostato metabolizmas priklauso nuo uridino glukuronoziltransferaz</w:t>
      </w:r>
      <w:r w:rsidRPr="00202379">
        <w:rPr>
          <w:rFonts w:eastAsia="TimesNewRomanPSMT"/>
          <w:szCs w:val="22"/>
        </w:rPr>
        <w:t>ė</w:t>
      </w:r>
      <w:r w:rsidRPr="00202379">
        <w:rPr>
          <w:szCs w:val="22"/>
        </w:rPr>
        <w:t>s (UGT) ferment</w:t>
      </w:r>
      <w:r w:rsidRPr="00202379">
        <w:rPr>
          <w:rFonts w:eastAsia="TimesNewRomanPSMT"/>
          <w:szCs w:val="22"/>
        </w:rPr>
        <w:t>ų</w:t>
      </w:r>
      <w:r w:rsidRPr="00202379">
        <w:rPr>
          <w:szCs w:val="22"/>
        </w:rPr>
        <w:t>. Vaistiniai preparatai, slopinantys konjugacij</w:t>
      </w:r>
      <w:r w:rsidRPr="00202379">
        <w:rPr>
          <w:rFonts w:eastAsia="TimesNewRomanPSMT"/>
          <w:szCs w:val="22"/>
        </w:rPr>
        <w:t xml:space="preserve">ą </w:t>
      </w:r>
      <w:r w:rsidRPr="00202379">
        <w:rPr>
          <w:szCs w:val="22"/>
        </w:rPr>
        <w:t>su gliukurono r</w:t>
      </w:r>
      <w:r w:rsidRPr="00202379">
        <w:rPr>
          <w:rFonts w:eastAsia="TimesNewRomanPSMT"/>
          <w:szCs w:val="22"/>
        </w:rPr>
        <w:t>ū</w:t>
      </w:r>
      <w:r w:rsidRPr="00202379">
        <w:rPr>
          <w:szCs w:val="22"/>
        </w:rPr>
        <w:t>gštimi (pvz., NVNU ir probenecidas),</w:t>
      </w:r>
      <w:r w:rsidR="00A8380A" w:rsidRPr="00202379">
        <w:rPr>
          <w:szCs w:val="22"/>
        </w:rPr>
        <w:t xml:space="preserve"> </w:t>
      </w:r>
      <w:r w:rsidRPr="00202379">
        <w:rPr>
          <w:szCs w:val="22"/>
        </w:rPr>
        <w:t>teoriškai gali paveikti</w:t>
      </w:r>
      <w:r w:rsidRPr="00202379">
        <w:rPr>
          <w:rFonts w:eastAsia="TimesNewRomanPSMT"/>
          <w:szCs w:val="22"/>
        </w:rPr>
        <w:t xml:space="preserve"> </w:t>
      </w:r>
      <w:r w:rsidRPr="00202379">
        <w:rPr>
          <w:szCs w:val="22"/>
        </w:rPr>
        <w:t>febuksostato šalinimą. Sveikiems asmenims, kartu vartojusiems febuksostato ir naprokseno 250 mg du kartus per par</w:t>
      </w:r>
      <w:r w:rsidRPr="00202379">
        <w:rPr>
          <w:rFonts w:eastAsia="TimesNewRomanPSMT"/>
          <w:szCs w:val="22"/>
        </w:rPr>
        <w:t>ą</w:t>
      </w:r>
      <w:r w:rsidRPr="00202379">
        <w:rPr>
          <w:szCs w:val="22"/>
        </w:rPr>
        <w:t>, padid</w:t>
      </w:r>
      <w:r w:rsidRPr="00202379">
        <w:rPr>
          <w:rFonts w:eastAsia="TimesNewRomanPSMT"/>
          <w:szCs w:val="22"/>
        </w:rPr>
        <w:t>ė</w:t>
      </w:r>
      <w:r w:rsidRPr="00202379">
        <w:rPr>
          <w:szCs w:val="22"/>
        </w:rPr>
        <w:t>jo febuksostato ekspozicija (C</w:t>
      </w:r>
      <w:r w:rsidRPr="00202379">
        <w:rPr>
          <w:szCs w:val="22"/>
          <w:vertAlign w:val="subscript"/>
        </w:rPr>
        <w:t>max</w:t>
      </w:r>
      <w:r w:rsidRPr="00202379">
        <w:rPr>
          <w:szCs w:val="22"/>
        </w:rPr>
        <w:t xml:space="preserve"> 28 %, AUC 41 %, ir t</w:t>
      </w:r>
      <w:r w:rsidRPr="00202379">
        <w:rPr>
          <w:szCs w:val="22"/>
          <w:vertAlign w:val="subscript"/>
        </w:rPr>
        <w:t>1/</w:t>
      </w:r>
      <w:r w:rsidRPr="00202379">
        <w:rPr>
          <w:szCs w:val="22"/>
        </w:rPr>
        <w:t>2</w:t>
      </w:r>
      <w:r w:rsidR="00A8380A" w:rsidRPr="00202379">
        <w:rPr>
          <w:szCs w:val="22"/>
        </w:rPr>
        <w:t xml:space="preserve"> </w:t>
      </w:r>
      <w:r w:rsidRPr="00202379">
        <w:rPr>
          <w:szCs w:val="22"/>
        </w:rPr>
        <w:t>26 %). Klinikini</w:t>
      </w:r>
      <w:r w:rsidRPr="00202379">
        <w:rPr>
          <w:rFonts w:eastAsia="TimesNewRomanPSMT"/>
          <w:szCs w:val="22"/>
        </w:rPr>
        <w:t xml:space="preserve">ų </w:t>
      </w:r>
      <w:r w:rsidRPr="00202379">
        <w:rPr>
          <w:szCs w:val="22"/>
        </w:rPr>
        <w:t>tyrim</w:t>
      </w:r>
      <w:r w:rsidRPr="00202379">
        <w:rPr>
          <w:rFonts w:eastAsia="TimesNewRomanPSMT"/>
          <w:szCs w:val="22"/>
        </w:rPr>
        <w:t xml:space="preserve">ų </w:t>
      </w:r>
      <w:r w:rsidRPr="00202379">
        <w:rPr>
          <w:szCs w:val="22"/>
        </w:rPr>
        <w:t>metu naprokseno arba kit</w:t>
      </w:r>
      <w:r w:rsidRPr="00202379">
        <w:rPr>
          <w:rFonts w:eastAsia="TimesNewRomanPSMT"/>
          <w:szCs w:val="22"/>
        </w:rPr>
        <w:t xml:space="preserve">ų </w:t>
      </w:r>
      <w:r w:rsidRPr="00202379">
        <w:rPr>
          <w:szCs w:val="22"/>
        </w:rPr>
        <w:t>NVNU/Cox-2 inhibitori</w:t>
      </w:r>
      <w:r w:rsidRPr="00202379">
        <w:rPr>
          <w:rFonts w:eastAsia="TimesNewRomanPSMT"/>
          <w:szCs w:val="22"/>
        </w:rPr>
        <w:t xml:space="preserve">ų </w:t>
      </w:r>
      <w:r w:rsidRPr="00202379">
        <w:rPr>
          <w:szCs w:val="22"/>
        </w:rPr>
        <w:t>vartojimas nebuvo susij</w:t>
      </w:r>
      <w:r w:rsidRPr="00202379">
        <w:rPr>
          <w:rFonts w:eastAsia="TimesNewRomanPSMT"/>
          <w:szCs w:val="22"/>
        </w:rPr>
        <w:t>ę</w:t>
      </w:r>
      <w:r w:rsidRPr="00202379">
        <w:rPr>
          <w:szCs w:val="22"/>
        </w:rPr>
        <w:t>s su kliniškai reikšmingu nepageidaujam</w:t>
      </w:r>
      <w:r w:rsidRPr="00202379">
        <w:rPr>
          <w:rFonts w:eastAsia="TimesNewRomanPSMT"/>
          <w:szCs w:val="22"/>
        </w:rPr>
        <w:t xml:space="preserve">ų </w:t>
      </w:r>
      <w:r w:rsidRPr="00202379">
        <w:rPr>
          <w:szCs w:val="22"/>
        </w:rPr>
        <w:t>reiškini</w:t>
      </w:r>
      <w:r w:rsidRPr="00202379">
        <w:rPr>
          <w:rFonts w:eastAsia="TimesNewRomanPSMT"/>
          <w:szCs w:val="22"/>
        </w:rPr>
        <w:t xml:space="preserve">ų </w:t>
      </w:r>
      <w:r w:rsidRPr="00202379">
        <w:rPr>
          <w:szCs w:val="22"/>
        </w:rPr>
        <w:t>padid</w:t>
      </w:r>
      <w:r w:rsidRPr="00202379">
        <w:rPr>
          <w:rFonts w:eastAsia="TimesNewRomanPSMT"/>
          <w:szCs w:val="22"/>
        </w:rPr>
        <w:t>ė</w:t>
      </w:r>
      <w:r w:rsidRPr="00202379">
        <w:rPr>
          <w:szCs w:val="22"/>
        </w:rPr>
        <w:t>jimu.</w:t>
      </w:r>
    </w:p>
    <w:p w:rsidR="006B0D5C" w:rsidRPr="00202379" w:rsidRDefault="006B0D5C" w:rsidP="006B0D5C">
      <w:pPr>
        <w:autoSpaceDE w:val="0"/>
        <w:autoSpaceDN w:val="0"/>
        <w:adjustRightInd w:val="0"/>
        <w:rPr>
          <w:szCs w:val="22"/>
        </w:rPr>
      </w:pPr>
    </w:p>
    <w:p w:rsidR="006B0D5C" w:rsidRPr="00202379" w:rsidRDefault="006B0D5C" w:rsidP="006B0D5C">
      <w:pPr>
        <w:autoSpaceDE w:val="0"/>
        <w:autoSpaceDN w:val="0"/>
        <w:adjustRightInd w:val="0"/>
        <w:rPr>
          <w:szCs w:val="22"/>
        </w:rPr>
      </w:pPr>
      <w:r w:rsidRPr="00202379">
        <w:rPr>
          <w:szCs w:val="22"/>
        </w:rPr>
        <w:t>Febuksostat</w:t>
      </w:r>
      <w:r w:rsidRPr="00202379">
        <w:rPr>
          <w:rFonts w:eastAsia="TimesNewRomanPSMT"/>
          <w:szCs w:val="22"/>
        </w:rPr>
        <w:t xml:space="preserve">o </w:t>
      </w:r>
      <w:r w:rsidRPr="00202379">
        <w:rPr>
          <w:szCs w:val="22"/>
        </w:rPr>
        <w:t>galima vartoti kartu su naproksenu; febuksostato arba naprokseno dozi</w:t>
      </w:r>
      <w:r w:rsidRPr="00202379">
        <w:rPr>
          <w:rFonts w:eastAsia="TimesNewRomanPSMT"/>
          <w:szCs w:val="22"/>
        </w:rPr>
        <w:t xml:space="preserve">ų </w:t>
      </w:r>
      <w:r w:rsidRPr="00202379">
        <w:rPr>
          <w:szCs w:val="22"/>
        </w:rPr>
        <w:t>koreguoti nereikia.</w:t>
      </w:r>
    </w:p>
    <w:p w:rsidR="006B0D5C" w:rsidRPr="00202379" w:rsidRDefault="006B0D5C" w:rsidP="006B0D5C">
      <w:pPr>
        <w:autoSpaceDE w:val="0"/>
        <w:autoSpaceDN w:val="0"/>
        <w:adjustRightInd w:val="0"/>
        <w:rPr>
          <w:i/>
          <w:iCs/>
          <w:szCs w:val="22"/>
        </w:rPr>
      </w:pPr>
    </w:p>
    <w:p w:rsidR="006B0D5C" w:rsidRPr="00202379" w:rsidRDefault="006B0D5C" w:rsidP="006B0D5C">
      <w:pPr>
        <w:autoSpaceDE w:val="0"/>
        <w:autoSpaceDN w:val="0"/>
        <w:adjustRightInd w:val="0"/>
        <w:rPr>
          <w:i/>
          <w:iCs/>
          <w:szCs w:val="22"/>
        </w:rPr>
      </w:pPr>
      <w:r w:rsidRPr="00202379">
        <w:rPr>
          <w:i/>
          <w:iCs/>
          <w:szCs w:val="22"/>
        </w:rPr>
        <w:t>Konjugacijos su gliukurono r</w:t>
      </w:r>
      <w:r w:rsidRPr="00202379">
        <w:rPr>
          <w:rFonts w:eastAsia="TimesNewRomanPS-ItalicMT"/>
          <w:i/>
          <w:iCs/>
          <w:szCs w:val="22"/>
        </w:rPr>
        <w:t>ū</w:t>
      </w:r>
      <w:r w:rsidRPr="00202379">
        <w:rPr>
          <w:i/>
          <w:iCs/>
          <w:szCs w:val="22"/>
        </w:rPr>
        <w:t xml:space="preserve">gštimi </w:t>
      </w:r>
      <w:r w:rsidR="00A8380A" w:rsidRPr="00202379">
        <w:rPr>
          <w:i/>
          <w:iCs/>
          <w:szCs w:val="22"/>
        </w:rPr>
        <w:t>žadintojai (</w:t>
      </w:r>
      <w:r w:rsidRPr="00202379">
        <w:rPr>
          <w:i/>
          <w:iCs/>
          <w:szCs w:val="22"/>
        </w:rPr>
        <w:t>induktoriai</w:t>
      </w:r>
      <w:r w:rsidR="00A8380A" w:rsidRPr="00202379">
        <w:rPr>
          <w:i/>
          <w:iCs/>
          <w:szCs w:val="22"/>
        </w:rPr>
        <w:t>)</w:t>
      </w:r>
    </w:p>
    <w:p w:rsidR="006B0D5C" w:rsidRPr="00202379" w:rsidRDefault="006B0D5C" w:rsidP="006B0D5C">
      <w:pPr>
        <w:autoSpaceDE w:val="0"/>
        <w:autoSpaceDN w:val="0"/>
        <w:adjustRightInd w:val="0"/>
        <w:rPr>
          <w:szCs w:val="22"/>
        </w:rPr>
      </w:pPr>
      <w:r w:rsidRPr="00202379">
        <w:rPr>
          <w:szCs w:val="22"/>
        </w:rPr>
        <w:t>Stipr</w:t>
      </w:r>
      <w:r w:rsidRPr="00202379">
        <w:rPr>
          <w:rFonts w:eastAsia="TimesNewRomanPSMT"/>
          <w:szCs w:val="22"/>
        </w:rPr>
        <w:t>ū</w:t>
      </w:r>
      <w:r w:rsidRPr="00202379">
        <w:rPr>
          <w:szCs w:val="22"/>
        </w:rPr>
        <w:t>s UGT ferment</w:t>
      </w:r>
      <w:r w:rsidRPr="00202379">
        <w:rPr>
          <w:rFonts w:eastAsia="TimesNewRomanPSMT"/>
          <w:szCs w:val="22"/>
        </w:rPr>
        <w:t xml:space="preserve">ų </w:t>
      </w:r>
      <w:r w:rsidRPr="00202379">
        <w:rPr>
          <w:szCs w:val="22"/>
        </w:rPr>
        <w:t xml:space="preserve">induktoriai gali </w:t>
      </w:r>
      <w:r w:rsidR="00A8380A" w:rsidRPr="00202379">
        <w:rPr>
          <w:szCs w:val="22"/>
        </w:rPr>
        <w:t>žadinti</w:t>
      </w:r>
      <w:r w:rsidRPr="00202379">
        <w:rPr>
          <w:szCs w:val="22"/>
        </w:rPr>
        <w:t xml:space="preserve"> febuksostato metabolizm</w:t>
      </w:r>
      <w:r w:rsidRPr="00202379">
        <w:rPr>
          <w:rFonts w:eastAsia="TimesNewRomanPSMT"/>
          <w:szCs w:val="22"/>
        </w:rPr>
        <w:t xml:space="preserve">ą </w:t>
      </w:r>
      <w:r w:rsidRPr="00202379">
        <w:rPr>
          <w:szCs w:val="22"/>
        </w:rPr>
        <w:t>ir silpninti jo veiksmingum</w:t>
      </w:r>
      <w:r w:rsidRPr="00202379">
        <w:rPr>
          <w:rFonts w:eastAsia="TimesNewRomanPSMT"/>
          <w:szCs w:val="22"/>
        </w:rPr>
        <w:t>ą</w:t>
      </w:r>
      <w:r w:rsidRPr="00202379">
        <w:rPr>
          <w:szCs w:val="22"/>
        </w:rPr>
        <w:t>. Tod</w:t>
      </w:r>
      <w:r w:rsidRPr="00202379">
        <w:rPr>
          <w:rFonts w:eastAsia="TimesNewRomanPSMT"/>
          <w:szCs w:val="22"/>
        </w:rPr>
        <w:t>ė</w:t>
      </w:r>
      <w:r w:rsidRPr="00202379">
        <w:rPr>
          <w:szCs w:val="22"/>
        </w:rPr>
        <w:t>l 1</w:t>
      </w:r>
      <w:r w:rsidRPr="00202379">
        <w:rPr>
          <w:szCs w:val="22"/>
        </w:rPr>
        <w:noBreakHyphen/>
        <w:t>2</w:t>
      </w:r>
      <w:r w:rsidR="00A8380A" w:rsidRPr="00202379">
        <w:rPr>
          <w:szCs w:val="22"/>
        </w:rPr>
        <w:t xml:space="preserve"> </w:t>
      </w:r>
      <w:r w:rsidRPr="00202379">
        <w:rPr>
          <w:szCs w:val="22"/>
        </w:rPr>
        <w:t>savaites nuo gydymo stipriu konjugacijos su gliukurono r</w:t>
      </w:r>
      <w:r w:rsidRPr="00202379">
        <w:rPr>
          <w:rFonts w:eastAsia="TimesNewRomanPSMT"/>
          <w:szCs w:val="22"/>
        </w:rPr>
        <w:t>ū</w:t>
      </w:r>
      <w:r w:rsidRPr="00202379">
        <w:rPr>
          <w:szCs w:val="22"/>
        </w:rPr>
        <w:t xml:space="preserve">gštimi induktoriumi pradžios rekomenduojama </w:t>
      </w:r>
      <w:r w:rsidR="00A8380A" w:rsidRPr="00202379">
        <w:rPr>
          <w:szCs w:val="22"/>
        </w:rPr>
        <w:t>kontroliuoti</w:t>
      </w:r>
      <w:r w:rsidRPr="00202379">
        <w:rPr>
          <w:szCs w:val="22"/>
        </w:rPr>
        <w:t xml:space="preserve"> šlapimo r</w:t>
      </w:r>
      <w:r w:rsidRPr="00202379">
        <w:rPr>
          <w:rFonts w:eastAsia="TimesNewRomanPSMT"/>
          <w:szCs w:val="22"/>
        </w:rPr>
        <w:t>ū</w:t>
      </w:r>
      <w:r w:rsidRPr="00202379">
        <w:rPr>
          <w:szCs w:val="22"/>
        </w:rPr>
        <w:t>gšties kiek</w:t>
      </w:r>
      <w:r w:rsidRPr="00202379">
        <w:rPr>
          <w:rFonts w:eastAsia="TimesNewRomanPSMT"/>
          <w:szCs w:val="22"/>
        </w:rPr>
        <w:t xml:space="preserve">į </w:t>
      </w:r>
      <w:r w:rsidR="00F32B7C">
        <w:rPr>
          <w:rFonts w:eastAsia="TimesNewRomanPSMT"/>
          <w:szCs w:val="22"/>
        </w:rPr>
        <w:t xml:space="preserve">kraujo </w:t>
      </w:r>
      <w:r w:rsidRPr="00202379">
        <w:rPr>
          <w:szCs w:val="22"/>
        </w:rPr>
        <w:t>serume. Ir atvirkš</w:t>
      </w:r>
      <w:r w:rsidRPr="00202379">
        <w:rPr>
          <w:rFonts w:eastAsia="TimesNewRomanPSMT"/>
          <w:szCs w:val="22"/>
        </w:rPr>
        <w:t>č</w:t>
      </w:r>
      <w:r w:rsidRPr="00202379">
        <w:rPr>
          <w:szCs w:val="22"/>
        </w:rPr>
        <w:t>iai, nutraukus gydym</w:t>
      </w:r>
      <w:r w:rsidRPr="00202379">
        <w:rPr>
          <w:rFonts w:eastAsia="TimesNewRomanPSMT"/>
          <w:szCs w:val="22"/>
        </w:rPr>
        <w:t xml:space="preserve">ą </w:t>
      </w:r>
      <w:r w:rsidRPr="00202379">
        <w:rPr>
          <w:szCs w:val="22"/>
        </w:rPr>
        <w:t>induktoriumi, gali padid</w:t>
      </w:r>
      <w:r w:rsidRPr="00202379">
        <w:rPr>
          <w:rFonts w:eastAsia="TimesNewRomanPSMT"/>
          <w:szCs w:val="22"/>
        </w:rPr>
        <w:t>ė</w:t>
      </w:r>
      <w:r w:rsidRPr="00202379">
        <w:rPr>
          <w:szCs w:val="22"/>
        </w:rPr>
        <w:t>ti febuksostato kiekis kraujo plazmoje.</w:t>
      </w:r>
    </w:p>
    <w:p w:rsidR="006B0D5C" w:rsidRPr="00202379" w:rsidRDefault="006B0D5C" w:rsidP="006B0D5C">
      <w:pPr>
        <w:autoSpaceDE w:val="0"/>
        <w:autoSpaceDN w:val="0"/>
        <w:adjustRightInd w:val="0"/>
        <w:rPr>
          <w:i/>
          <w:iCs/>
          <w:szCs w:val="22"/>
        </w:rPr>
      </w:pPr>
    </w:p>
    <w:p w:rsidR="006B0D5C" w:rsidRPr="00202379" w:rsidRDefault="006B0D5C" w:rsidP="006B0D5C">
      <w:pPr>
        <w:autoSpaceDE w:val="0"/>
        <w:autoSpaceDN w:val="0"/>
        <w:adjustRightInd w:val="0"/>
        <w:rPr>
          <w:i/>
          <w:iCs/>
          <w:szCs w:val="22"/>
        </w:rPr>
      </w:pPr>
      <w:r w:rsidRPr="00202379">
        <w:rPr>
          <w:i/>
          <w:iCs/>
          <w:szCs w:val="22"/>
        </w:rPr>
        <w:t>Kolchicinas/indometacinas/hidrochlorotiazidas/varfarinas</w:t>
      </w:r>
    </w:p>
    <w:p w:rsidR="006B0D5C" w:rsidRPr="00202379" w:rsidRDefault="006B0D5C" w:rsidP="006B0D5C">
      <w:pPr>
        <w:autoSpaceDE w:val="0"/>
        <w:autoSpaceDN w:val="0"/>
        <w:adjustRightInd w:val="0"/>
        <w:rPr>
          <w:szCs w:val="22"/>
        </w:rPr>
      </w:pPr>
      <w:r w:rsidRPr="00202379">
        <w:rPr>
          <w:szCs w:val="22"/>
        </w:rPr>
        <w:t>Febuksostat</w:t>
      </w:r>
      <w:r w:rsidRPr="00202379">
        <w:rPr>
          <w:rFonts w:eastAsia="TimesNewRomanPSMT"/>
          <w:szCs w:val="22"/>
        </w:rPr>
        <w:t xml:space="preserve">o </w:t>
      </w:r>
      <w:r w:rsidRPr="00202379">
        <w:rPr>
          <w:szCs w:val="22"/>
        </w:rPr>
        <w:t>galima vartoti kartu su kolchicinu arba indometacinu; febuksostato arba kartu vartojamos veikliosios medžiagos dozi</w:t>
      </w:r>
      <w:r w:rsidRPr="00202379">
        <w:rPr>
          <w:rFonts w:eastAsia="TimesNewRomanPSMT"/>
          <w:szCs w:val="22"/>
        </w:rPr>
        <w:t xml:space="preserve">ų </w:t>
      </w:r>
      <w:r w:rsidRPr="00202379">
        <w:rPr>
          <w:szCs w:val="22"/>
        </w:rPr>
        <w:t>koreguoti nereikia.</w:t>
      </w:r>
    </w:p>
    <w:p w:rsidR="00A8380A" w:rsidRPr="00202379" w:rsidRDefault="00A8380A" w:rsidP="00A8380A">
      <w:pPr>
        <w:autoSpaceDE w:val="0"/>
        <w:autoSpaceDN w:val="0"/>
        <w:adjustRightInd w:val="0"/>
        <w:rPr>
          <w:szCs w:val="22"/>
        </w:rPr>
      </w:pPr>
    </w:p>
    <w:p w:rsidR="006B0D5C" w:rsidRPr="00202379" w:rsidRDefault="00A8380A" w:rsidP="00A8380A">
      <w:pPr>
        <w:autoSpaceDE w:val="0"/>
        <w:autoSpaceDN w:val="0"/>
        <w:adjustRightInd w:val="0"/>
        <w:rPr>
          <w:szCs w:val="22"/>
        </w:rPr>
      </w:pPr>
      <w:r w:rsidRPr="00202379">
        <w:rPr>
          <w:szCs w:val="22"/>
        </w:rPr>
        <w:t>F</w:t>
      </w:r>
      <w:r w:rsidR="006B0D5C" w:rsidRPr="00202379">
        <w:rPr>
          <w:szCs w:val="22"/>
        </w:rPr>
        <w:t>ebuksostato doz</w:t>
      </w:r>
      <w:r w:rsidR="006B0D5C" w:rsidRPr="00202379">
        <w:rPr>
          <w:rFonts w:eastAsia="TimesNewRomanPSMT"/>
          <w:szCs w:val="22"/>
        </w:rPr>
        <w:t>ė</w:t>
      </w:r>
      <w:r w:rsidR="006B0D5C" w:rsidRPr="00202379">
        <w:rPr>
          <w:szCs w:val="22"/>
        </w:rPr>
        <w:t>s, jeigu jo vartojama</w:t>
      </w:r>
      <w:r w:rsidRPr="00202379">
        <w:rPr>
          <w:szCs w:val="22"/>
        </w:rPr>
        <w:t xml:space="preserve"> kartu su hidrochlorotiazidu, koreguoti nereikia.</w:t>
      </w:r>
    </w:p>
    <w:p w:rsidR="006B0D5C" w:rsidRPr="00202379" w:rsidRDefault="006B0D5C" w:rsidP="006B0D5C">
      <w:pPr>
        <w:autoSpaceDE w:val="0"/>
        <w:autoSpaceDN w:val="0"/>
        <w:adjustRightInd w:val="0"/>
        <w:rPr>
          <w:szCs w:val="22"/>
        </w:rPr>
      </w:pPr>
    </w:p>
    <w:p w:rsidR="006B0D5C" w:rsidRPr="00202379" w:rsidRDefault="006B0D5C" w:rsidP="006B0D5C">
      <w:pPr>
        <w:autoSpaceDE w:val="0"/>
        <w:autoSpaceDN w:val="0"/>
        <w:adjustRightInd w:val="0"/>
        <w:rPr>
          <w:szCs w:val="22"/>
        </w:rPr>
      </w:pPr>
      <w:r w:rsidRPr="00202379">
        <w:rPr>
          <w:szCs w:val="22"/>
        </w:rPr>
        <w:t>Varfarino, vartojamo kartu su febuksostatu, doz</w:t>
      </w:r>
      <w:r w:rsidRPr="00202379">
        <w:rPr>
          <w:rFonts w:eastAsia="TimesNewRomanPSMT"/>
          <w:szCs w:val="22"/>
        </w:rPr>
        <w:t>ė</w:t>
      </w:r>
      <w:r w:rsidRPr="00202379">
        <w:rPr>
          <w:szCs w:val="22"/>
        </w:rPr>
        <w:t>s koreguoti nereikia. Sveikiems asmenims vartojant febuksostato (80 mg arba 120 mg vien</w:t>
      </w:r>
      <w:r w:rsidRPr="00202379">
        <w:rPr>
          <w:rFonts w:eastAsia="TimesNewRomanPSMT"/>
          <w:szCs w:val="22"/>
        </w:rPr>
        <w:t xml:space="preserve">ą </w:t>
      </w:r>
      <w:r w:rsidRPr="00202379">
        <w:rPr>
          <w:szCs w:val="22"/>
        </w:rPr>
        <w:t>kart</w:t>
      </w:r>
      <w:r w:rsidRPr="00202379">
        <w:rPr>
          <w:rFonts w:eastAsia="TimesNewRomanPSMT"/>
          <w:szCs w:val="22"/>
        </w:rPr>
        <w:t xml:space="preserve">ą </w:t>
      </w:r>
      <w:r w:rsidRPr="00202379">
        <w:rPr>
          <w:szCs w:val="22"/>
        </w:rPr>
        <w:t>per par</w:t>
      </w:r>
      <w:r w:rsidRPr="00202379">
        <w:rPr>
          <w:rFonts w:eastAsia="TimesNewRomanPSMT"/>
          <w:szCs w:val="22"/>
        </w:rPr>
        <w:t>ą</w:t>
      </w:r>
      <w:r w:rsidRPr="00202379">
        <w:rPr>
          <w:szCs w:val="22"/>
        </w:rPr>
        <w:t xml:space="preserve">) kartu su varfarinu, </w:t>
      </w:r>
      <w:r w:rsidRPr="00202379">
        <w:rPr>
          <w:rFonts w:eastAsia="TimesNewRomanPSMT"/>
          <w:szCs w:val="22"/>
        </w:rPr>
        <w:t>į</w:t>
      </w:r>
      <w:r w:rsidRPr="00202379">
        <w:rPr>
          <w:szCs w:val="22"/>
        </w:rPr>
        <w:t>takos varfarino farmakokinetikai nenustatyta. Vartojant kartu su febuksostatu tarptautinis normalizuotas santykis (</w:t>
      </w:r>
      <w:r w:rsidR="00A8380A" w:rsidRPr="00202379">
        <w:rPr>
          <w:szCs w:val="22"/>
        </w:rPr>
        <w:t xml:space="preserve">TNS; </w:t>
      </w:r>
      <w:r w:rsidRPr="00202379">
        <w:rPr>
          <w:i/>
          <w:iCs/>
          <w:szCs w:val="22"/>
        </w:rPr>
        <w:t xml:space="preserve">angl. INR) </w:t>
      </w:r>
      <w:r w:rsidRPr="00202379">
        <w:rPr>
          <w:szCs w:val="22"/>
        </w:rPr>
        <w:t>ir VII faktoriaus aktyvumas nepakito.</w:t>
      </w:r>
    </w:p>
    <w:p w:rsidR="006B0D5C" w:rsidRPr="00202379" w:rsidRDefault="006B0D5C" w:rsidP="006B0D5C">
      <w:pPr>
        <w:autoSpaceDE w:val="0"/>
        <w:autoSpaceDN w:val="0"/>
        <w:adjustRightInd w:val="0"/>
        <w:rPr>
          <w:i/>
          <w:iCs/>
          <w:szCs w:val="22"/>
        </w:rPr>
      </w:pPr>
    </w:p>
    <w:p w:rsidR="006B0D5C" w:rsidRPr="00202379" w:rsidRDefault="006B0D5C" w:rsidP="006B0D5C">
      <w:pPr>
        <w:autoSpaceDE w:val="0"/>
        <w:autoSpaceDN w:val="0"/>
        <w:adjustRightInd w:val="0"/>
        <w:rPr>
          <w:i/>
          <w:iCs/>
          <w:szCs w:val="22"/>
        </w:rPr>
      </w:pPr>
      <w:r w:rsidRPr="00202379">
        <w:rPr>
          <w:i/>
          <w:iCs/>
          <w:szCs w:val="22"/>
        </w:rPr>
        <w:t>Dezipraminas/CYP2D6 substratai</w:t>
      </w:r>
    </w:p>
    <w:p w:rsidR="006B0D5C" w:rsidRPr="00202379" w:rsidRDefault="006B0D5C" w:rsidP="006B0D5C">
      <w:pPr>
        <w:autoSpaceDE w:val="0"/>
        <w:autoSpaceDN w:val="0"/>
        <w:adjustRightInd w:val="0"/>
        <w:rPr>
          <w:szCs w:val="22"/>
        </w:rPr>
      </w:pPr>
      <w:r w:rsidRPr="00202379">
        <w:rPr>
          <w:i/>
          <w:iCs/>
          <w:szCs w:val="22"/>
        </w:rPr>
        <w:t xml:space="preserve">In vitro </w:t>
      </w:r>
      <w:r w:rsidRPr="00202379">
        <w:rPr>
          <w:szCs w:val="22"/>
        </w:rPr>
        <w:t xml:space="preserve">tyrimais nustatyta, kad febuksostatas yra silpnas CYP2D6 inhibitorius. Tyrimo su sveikais </w:t>
      </w:r>
      <w:r w:rsidR="00112450" w:rsidRPr="00202379">
        <w:rPr>
          <w:szCs w:val="22"/>
        </w:rPr>
        <w:t>asmenimis</w:t>
      </w:r>
      <w:r w:rsidRPr="00202379">
        <w:rPr>
          <w:szCs w:val="22"/>
        </w:rPr>
        <w:t xml:space="preserve"> metu vartojant po 120 mg febuksostatas per par</w:t>
      </w:r>
      <w:r w:rsidRPr="00202379">
        <w:rPr>
          <w:rFonts w:eastAsia="TimesNewRomanPSMT"/>
          <w:szCs w:val="22"/>
        </w:rPr>
        <w:t xml:space="preserve">ą </w:t>
      </w:r>
      <w:r w:rsidRPr="00202379">
        <w:rPr>
          <w:szCs w:val="22"/>
        </w:rPr>
        <w:t>vidutiniškai 22 % padid</w:t>
      </w:r>
      <w:r w:rsidRPr="00202379">
        <w:rPr>
          <w:rFonts w:eastAsia="TimesNewRomanPSMT"/>
          <w:szCs w:val="22"/>
        </w:rPr>
        <w:t>ė</w:t>
      </w:r>
      <w:r w:rsidRPr="00202379">
        <w:rPr>
          <w:szCs w:val="22"/>
        </w:rPr>
        <w:t>jo CYP2D6 substrato dezipramino AUC; tai rodo, kad febuksostatas sukelia silpną</w:t>
      </w:r>
      <w:r w:rsidRPr="00202379">
        <w:rPr>
          <w:rFonts w:eastAsia="TimesNewRomanPSMT"/>
          <w:szCs w:val="22"/>
        </w:rPr>
        <w:t xml:space="preserve"> </w:t>
      </w:r>
      <w:r w:rsidRPr="00202379">
        <w:rPr>
          <w:szCs w:val="22"/>
        </w:rPr>
        <w:t xml:space="preserve">CYP2D6 fermento slopinimą </w:t>
      </w:r>
      <w:r w:rsidRPr="00202379">
        <w:rPr>
          <w:i/>
          <w:iCs/>
          <w:szCs w:val="22"/>
        </w:rPr>
        <w:t>in vivo</w:t>
      </w:r>
      <w:r w:rsidRPr="00202379">
        <w:rPr>
          <w:szCs w:val="22"/>
        </w:rPr>
        <w:t xml:space="preserve">. Taigi, </w:t>
      </w:r>
      <w:r w:rsidR="00CB7181" w:rsidRPr="00202379">
        <w:rPr>
          <w:szCs w:val="22"/>
        </w:rPr>
        <w:t>nesitikima</w:t>
      </w:r>
      <w:r w:rsidRPr="00202379">
        <w:rPr>
          <w:szCs w:val="22"/>
        </w:rPr>
        <w:t>, kad vartojant febuksostat</w:t>
      </w:r>
      <w:r w:rsidRPr="00202379">
        <w:rPr>
          <w:rFonts w:eastAsia="TimesNewRomanPSMT"/>
          <w:szCs w:val="22"/>
        </w:rPr>
        <w:t xml:space="preserve">o </w:t>
      </w:r>
      <w:r w:rsidRPr="00202379">
        <w:rPr>
          <w:szCs w:val="22"/>
        </w:rPr>
        <w:t>su kitais CYP2D6 substratais reikėtų priderinti ši</w:t>
      </w:r>
      <w:r w:rsidRPr="00202379">
        <w:rPr>
          <w:rFonts w:eastAsia="TimesNewRomanPSMT"/>
          <w:szCs w:val="22"/>
        </w:rPr>
        <w:t xml:space="preserve">ų </w:t>
      </w:r>
      <w:r w:rsidRPr="00202379">
        <w:rPr>
          <w:szCs w:val="22"/>
        </w:rPr>
        <w:t>medžiag</w:t>
      </w:r>
      <w:r w:rsidRPr="00202379">
        <w:rPr>
          <w:rFonts w:eastAsia="TimesNewRomanPSMT"/>
          <w:szCs w:val="22"/>
        </w:rPr>
        <w:t xml:space="preserve">ų </w:t>
      </w:r>
      <w:r w:rsidRPr="00202379">
        <w:rPr>
          <w:szCs w:val="22"/>
        </w:rPr>
        <w:t>dozes.</w:t>
      </w:r>
    </w:p>
    <w:p w:rsidR="006B0D5C" w:rsidRPr="00202379" w:rsidRDefault="006B0D5C" w:rsidP="006B0D5C">
      <w:pPr>
        <w:autoSpaceDE w:val="0"/>
        <w:autoSpaceDN w:val="0"/>
        <w:adjustRightInd w:val="0"/>
        <w:rPr>
          <w:szCs w:val="22"/>
        </w:rPr>
      </w:pPr>
    </w:p>
    <w:p w:rsidR="006B0D5C" w:rsidRPr="00202379" w:rsidRDefault="006B0D5C" w:rsidP="006B0D5C">
      <w:pPr>
        <w:autoSpaceDE w:val="0"/>
        <w:autoSpaceDN w:val="0"/>
        <w:adjustRightInd w:val="0"/>
        <w:rPr>
          <w:i/>
          <w:iCs/>
          <w:szCs w:val="22"/>
        </w:rPr>
      </w:pPr>
      <w:r w:rsidRPr="00202379">
        <w:rPr>
          <w:i/>
          <w:iCs/>
          <w:szCs w:val="22"/>
        </w:rPr>
        <w:t>Antacidiniai vaistiniai preparatai</w:t>
      </w:r>
    </w:p>
    <w:p w:rsidR="006B0D5C" w:rsidRPr="00202379" w:rsidRDefault="006B0D5C" w:rsidP="006B0D5C">
      <w:pPr>
        <w:autoSpaceDE w:val="0"/>
        <w:autoSpaceDN w:val="0"/>
        <w:adjustRightInd w:val="0"/>
        <w:rPr>
          <w:szCs w:val="22"/>
        </w:rPr>
      </w:pPr>
      <w:r w:rsidRPr="00202379">
        <w:rPr>
          <w:szCs w:val="22"/>
        </w:rPr>
        <w:t xml:space="preserve">Nustatyta, kad kartu </w:t>
      </w:r>
      <w:r w:rsidR="00CB7181" w:rsidRPr="00202379">
        <w:rPr>
          <w:szCs w:val="22"/>
        </w:rPr>
        <w:t>vartojant per burną</w:t>
      </w:r>
      <w:r w:rsidRPr="00202379">
        <w:rPr>
          <w:szCs w:val="22"/>
        </w:rPr>
        <w:t xml:space="preserve"> antacidini</w:t>
      </w:r>
      <w:r w:rsidRPr="00202379">
        <w:rPr>
          <w:rFonts w:eastAsia="TimesNewRomanPSMT"/>
          <w:szCs w:val="22"/>
        </w:rPr>
        <w:t xml:space="preserve">ų </w:t>
      </w:r>
      <w:r w:rsidRPr="00202379">
        <w:rPr>
          <w:szCs w:val="22"/>
        </w:rPr>
        <w:t>vaistinių preparatų, kuri</w:t>
      </w:r>
      <w:r w:rsidRPr="00202379">
        <w:rPr>
          <w:rFonts w:eastAsia="TimesNewRomanPSMT"/>
          <w:szCs w:val="22"/>
        </w:rPr>
        <w:t xml:space="preserve">ų </w:t>
      </w:r>
      <w:r w:rsidRPr="00202379">
        <w:rPr>
          <w:szCs w:val="22"/>
        </w:rPr>
        <w:t>sud</w:t>
      </w:r>
      <w:r w:rsidRPr="00202379">
        <w:rPr>
          <w:rFonts w:eastAsia="TimesNewRomanPSMT"/>
          <w:szCs w:val="22"/>
        </w:rPr>
        <w:t>ė</w:t>
      </w:r>
      <w:r w:rsidRPr="00202379">
        <w:rPr>
          <w:szCs w:val="22"/>
        </w:rPr>
        <w:t>tyje yra magnio hidroksido ir aliuminio hidroksido, l</w:t>
      </w:r>
      <w:r w:rsidRPr="00202379">
        <w:rPr>
          <w:rFonts w:eastAsia="TimesNewRomanPSMT"/>
          <w:szCs w:val="22"/>
        </w:rPr>
        <w:t>ė</w:t>
      </w:r>
      <w:r w:rsidRPr="00202379">
        <w:rPr>
          <w:szCs w:val="22"/>
        </w:rPr>
        <w:t>t</w:t>
      </w:r>
      <w:r w:rsidRPr="00202379">
        <w:rPr>
          <w:rFonts w:eastAsia="TimesNewRomanPSMT"/>
          <w:szCs w:val="22"/>
        </w:rPr>
        <w:t>ė</w:t>
      </w:r>
      <w:r w:rsidRPr="00202379">
        <w:rPr>
          <w:szCs w:val="22"/>
        </w:rPr>
        <w:t>ja febuksostato absorbcija (maždaug 1 valanda) ir 32 % sumaž</w:t>
      </w:r>
      <w:r w:rsidRPr="00202379">
        <w:rPr>
          <w:rFonts w:eastAsia="TimesNewRomanPSMT"/>
          <w:szCs w:val="22"/>
        </w:rPr>
        <w:t>ė</w:t>
      </w:r>
      <w:r w:rsidRPr="00202379">
        <w:rPr>
          <w:szCs w:val="22"/>
        </w:rPr>
        <w:t>ja C</w:t>
      </w:r>
      <w:r w:rsidRPr="00202379">
        <w:rPr>
          <w:szCs w:val="22"/>
          <w:vertAlign w:val="subscript"/>
        </w:rPr>
        <w:t>max</w:t>
      </w:r>
      <w:r w:rsidRPr="00202379">
        <w:rPr>
          <w:szCs w:val="22"/>
        </w:rPr>
        <w:t>, ta</w:t>
      </w:r>
      <w:r w:rsidRPr="00202379">
        <w:rPr>
          <w:rFonts w:eastAsia="TimesNewRomanPSMT"/>
          <w:szCs w:val="22"/>
        </w:rPr>
        <w:t>č</w:t>
      </w:r>
      <w:r w:rsidRPr="00202379">
        <w:rPr>
          <w:szCs w:val="22"/>
        </w:rPr>
        <w:t>iau reikšmingų</w:t>
      </w:r>
      <w:r w:rsidRPr="00202379">
        <w:rPr>
          <w:rFonts w:eastAsia="TimesNewRomanPSMT"/>
          <w:szCs w:val="22"/>
        </w:rPr>
        <w:t xml:space="preserve"> </w:t>
      </w:r>
      <w:r w:rsidRPr="00202379">
        <w:rPr>
          <w:szCs w:val="22"/>
        </w:rPr>
        <w:t>AUC poky</w:t>
      </w:r>
      <w:r w:rsidRPr="00202379">
        <w:rPr>
          <w:rFonts w:eastAsia="TimesNewRomanPSMT"/>
          <w:szCs w:val="22"/>
        </w:rPr>
        <w:t>č</w:t>
      </w:r>
      <w:r w:rsidRPr="00202379">
        <w:rPr>
          <w:szCs w:val="22"/>
        </w:rPr>
        <w:t>i</w:t>
      </w:r>
      <w:r w:rsidRPr="00202379">
        <w:rPr>
          <w:rFonts w:eastAsia="TimesNewRomanPSMT"/>
          <w:szCs w:val="22"/>
        </w:rPr>
        <w:t xml:space="preserve">ų </w:t>
      </w:r>
      <w:r w:rsidRPr="00202379">
        <w:rPr>
          <w:szCs w:val="22"/>
        </w:rPr>
        <w:t>nepasteb</w:t>
      </w:r>
      <w:r w:rsidRPr="00202379">
        <w:rPr>
          <w:rFonts w:eastAsia="TimesNewRomanPSMT"/>
          <w:szCs w:val="22"/>
        </w:rPr>
        <w:t>ė</w:t>
      </w:r>
      <w:r w:rsidRPr="00202379">
        <w:rPr>
          <w:szCs w:val="22"/>
        </w:rPr>
        <w:t>ta. Dėl to febuksostat</w:t>
      </w:r>
      <w:r w:rsidRPr="00202379">
        <w:rPr>
          <w:rFonts w:eastAsia="TimesNewRomanPSMT"/>
          <w:szCs w:val="22"/>
        </w:rPr>
        <w:t xml:space="preserve">o </w:t>
      </w:r>
      <w:r w:rsidRPr="00202379">
        <w:rPr>
          <w:szCs w:val="22"/>
        </w:rPr>
        <w:t>galima gerti neatsižvelgiant į antacidinių vaistinių preparatų vartojimą.</w:t>
      </w:r>
    </w:p>
    <w:p w:rsidR="006B0D5C" w:rsidRPr="00202379" w:rsidRDefault="006B0D5C" w:rsidP="006B0D5C">
      <w:pPr>
        <w:autoSpaceDE w:val="0"/>
        <w:autoSpaceDN w:val="0"/>
        <w:adjustRightInd w:val="0"/>
        <w:rPr>
          <w:b/>
          <w:bCs/>
          <w:szCs w:val="22"/>
        </w:rPr>
      </w:pPr>
    </w:p>
    <w:p w:rsidR="006B0D5C" w:rsidRPr="00202379" w:rsidRDefault="006B0D5C" w:rsidP="006B0D5C">
      <w:pPr>
        <w:autoSpaceDE w:val="0"/>
        <w:autoSpaceDN w:val="0"/>
        <w:adjustRightInd w:val="0"/>
        <w:rPr>
          <w:b/>
          <w:bCs/>
          <w:szCs w:val="22"/>
        </w:rPr>
      </w:pPr>
      <w:r w:rsidRPr="00202379">
        <w:rPr>
          <w:b/>
          <w:bCs/>
          <w:szCs w:val="22"/>
        </w:rPr>
        <w:t>4.6</w:t>
      </w:r>
      <w:r w:rsidRPr="00202379">
        <w:rPr>
          <w:b/>
          <w:bCs/>
          <w:szCs w:val="22"/>
        </w:rPr>
        <w:tab/>
        <w:t>Vaisingumas, n</w:t>
      </w:r>
      <w:r w:rsidRPr="00202379">
        <w:rPr>
          <w:rFonts w:eastAsia="TimesNewRomanPS-BoldMT"/>
          <w:b/>
          <w:bCs/>
          <w:szCs w:val="22"/>
        </w:rPr>
        <w:t>ė</w:t>
      </w:r>
      <w:r w:rsidRPr="00202379">
        <w:rPr>
          <w:b/>
          <w:bCs/>
          <w:szCs w:val="22"/>
        </w:rPr>
        <w:t>štumo ir žindymo laikotarpis</w:t>
      </w:r>
    </w:p>
    <w:p w:rsidR="006B0D5C" w:rsidRPr="00202379" w:rsidRDefault="006B0D5C" w:rsidP="006B0D5C">
      <w:pPr>
        <w:autoSpaceDE w:val="0"/>
        <w:autoSpaceDN w:val="0"/>
        <w:adjustRightInd w:val="0"/>
        <w:rPr>
          <w:i/>
          <w:iCs/>
          <w:szCs w:val="22"/>
        </w:rPr>
      </w:pPr>
    </w:p>
    <w:p w:rsidR="006B0D5C" w:rsidRPr="00202379" w:rsidRDefault="006B0D5C" w:rsidP="006B0D5C">
      <w:pPr>
        <w:autoSpaceDE w:val="0"/>
        <w:autoSpaceDN w:val="0"/>
        <w:adjustRightInd w:val="0"/>
        <w:rPr>
          <w:iCs/>
          <w:szCs w:val="22"/>
          <w:u w:val="single"/>
        </w:rPr>
      </w:pPr>
      <w:r w:rsidRPr="00202379">
        <w:rPr>
          <w:iCs/>
          <w:szCs w:val="22"/>
          <w:u w:val="single"/>
        </w:rPr>
        <w:t>N</w:t>
      </w:r>
      <w:r w:rsidRPr="00202379">
        <w:rPr>
          <w:rFonts w:eastAsia="TimesNewRomanPS-ItalicMT"/>
          <w:iCs/>
          <w:szCs w:val="22"/>
          <w:u w:val="single"/>
        </w:rPr>
        <w:t>ė</w:t>
      </w:r>
      <w:r w:rsidRPr="00202379">
        <w:rPr>
          <w:iCs/>
          <w:szCs w:val="22"/>
          <w:u w:val="single"/>
        </w:rPr>
        <w:t>štumas</w:t>
      </w:r>
    </w:p>
    <w:p w:rsidR="006B0D5C" w:rsidRPr="00202379" w:rsidRDefault="006B0D5C" w:rsidP="006B0D5C">
      <w:pPr>
        <w:autoSpaceDE w:val="0"/>
        <w:autoSpaceDN w:val="0"/>
        <w:adjustRightInd w:val="0"/>
        <w:rPr>
          <w:szCs w:val="22"/>
        </w:rPr>
      </w:pPr>
      <w:r w:rsidRPr="00202379">
        <w:rPr>
          <w:szCs w:val="22"/>
        </w:rPr>
        <w:t xml:space="preserve">Labai </w:t>
      </w:r>
      <w:r w:rsidR="00CB7181" w:rsidRPr="00202379">
        <w:rPr>
          <w:szCs w:val="22"/>
        </w:rPr>
        <w:t xml:space="preserve">ribotais duomenimis apie vartojimą </w:t>
      </w:r>
      <w:r w:rsidRPr="00202379">
        <w:rPr>
          <w:szCs w:val="22"/>
        </w:rPr>
        <w:t>nėštum</w:t>
      </w:r>
      <w:r w:rsidR="00CB7181" w:rsidRPr="00202379">
        <w:rPr>
          <w:szCs w:val="22"/>
        </w:rPr>
        <w:t>o metu</w:t>
      </w:r>
      <w:r w:rsidRPr="00202379">
        <w:rPr>
          <w:szCs w:val="22"/>
        </w:rPr>
        <w:t xml:space="preserve"> duomenys neparodė nepageidaujamo febuksostato poveikio n</w:t>
      </w:r>
      <w:r w:rsidRPr="00202379">
        <w:rPr>
          <w:rFonts w:eastAsia="TimesNewRomanPSMT"/>
          <w:szCs w:val="22"/>
        </w:rPr>
        <w:t>ė</w:t>
      </w:r>
      <w:r w:rsidRPr="00202379">
        <w:rPr>
          <w:szCs w:val="22"/>
        </w:rPr>
        <w:t>štumui arba vaisiaus</w:t>
      </w:r>
      <w:r w:rsidR="00CB7181" w:rsidRPr="00202379">
        <w:rPr>
          <w:szCs w:val="22"/>
        </w:rPr>
        <w:t xml:space="preserve"> bei </w:t>
      </w:r>
      <w:r w:rsidRPr="00202379">
        <w:rPr>
          <w:szCs w:val="22"/>
        </w:rPr>
        <w:t>naujagimio sveikatai. Tyrimai su gyv</w:t>
      </w:r>
      <w:r w:rsidRPr="00202379">
        <w:rPr>
          <w:rFonts w:eastAsia="TimesNewRomanPSMT"/>
          <w:szCs w:val="22"/>
        </w:rPr>
        <w:t>ū</w:t>
      </w:r>
      <w:r w:rsidRPr="00202379">
        <w:rPr>
          <w:szCs w:val="22"/>
        </w:rPr>
        <w:t>nais tiesioginio ar netiesioginio kenksmingo poveikio n</w:t>
      </w:r>
      <w:r w:rsidRPr="00202379">
        <w:rPr>
          <w:rFonts w:eastAsia="TimesNewRomanPSMT"/>
          <w:szCs w:val="22"/>
        </w:rPr>
        <w:t>ė</w:t>
      </w:r>
      <w:r w:rsidRPr="00202379">
        <w:rPr>
          <w:szCs w:val="22"/>
        </w:rPr>
        <w:t xml:space="preserve">štumo eigai, embriono ar vaisiaus vystymuisi </w:t>
      </w:r>
      <w:r w:rsidR="00CB7181" w:rsidRPr="00202379">
        <w:rPr>
          <w:szCs w:val="22"/>
        </w:rPr>
        <w:t>bei</w:t>
      </w:r>
      <w:r w:rsidRPr="00202379">
        <w:rPr>
          <w:szCs w:val="22"/>
        </w:rPr>
        <w:t xml:space="preserve"> jauniklių atsivedimui neparod</w:t>
      </w:r>
      <w:r w:rsidRPr="00202379">
        <w:rPr>
          <w:rFonts w:eastAsia="TimesNewRomanPSMT"/>
          <w:szCs w:val="22"/>
        </w:rPr>
        <w:t xml:space="preserve">ė </w:t>
      </w:r>
      <w:r w:rsidRPr="00202379">
        <w:rPr>
          <w:szCs w:val="22"/>
        </w:rPr>
        <w:t>(žr. 5.3 skyri</w:t>
      </w:r>
      <w:r w:rsidRPr="00202379">
        <w:rPr>
          <w:rFonts w:eastAsia="TimesNewRomanPSMT"/>
          <w:szCs w:val="22"/>
        </w:rPr>
        <w:t>ų</w:t>
      </w:r>
      <w:r w:rsidRPr="00202379">
        <w:rPr>
          <w:szCs w:val="22"/>
        </w:rPr>
        <w:t>). Galima rizika žmogui nežinoma. Febuksostato n</w:t>
      </w:r>
      <w:r w:rsidRPr="00202379">
        <w:rPr>
          <w:rFonts w:eastAsia="TimesNewRomanPSMT"/>
          <w:szCs w:val="22"/>
        </w:rPr>
        <w:t>ė</w:t>
      </w:r>
      <w:r w:rsidRPr="00202379">
        <w:rPr>
          <w:szCs w:val="22"/>
        </w:rPr>
        <w:t>štumo metu varto</w:t>
      </w:r>
      <w:r w:rsidR="00CB7181" w:rsidRPr="00202379">
        <w:rPr>
          <w:szCs w:val="22"/>
        </w:rPr>
        <w:t>ti negali</w:t>
      </w:r>
      <w:r w:rsidRPr="00202379">
        <w:rPr>
          <w:szCs w:val="22"/>
        </w:rPr>
        <w:t>ma.</w:t>
      </w:r>
    </w:p>
    <w:p w:rsidR="006B0D5C" w:rsidRPr="00202379" w:rsidRDefault="006B0D5C" w:rsidP="006B0D5C">
      <w:pPr>
        <w:autoSpaceDE w:val="0"/>
        <w:autoSpaceDN w:val="0"/>
        <w:adjustRightInd w:val="0"/>
        <w:rPr>
          <w:i/>
          <w:iCs/>
          <w:szCs w:val="22"/>
        </w:rPr>
      </w:pPr>
    </w:p>
    <w:p w:rsidR="006B0D5C" w:rsidRPr="00202379" w:rsidRDefault="006B0D5C" w:rsidP="006B0D5C">
      <w:pPr>
        <w:autoSpaceDE w:val="0"/>
        <w:autoSpaceDN w:val="0"/>
        <w:adjustRightInd w:val="0"/>
        <w:rPr>
          <w:iCs/>
          <w:szCs w:val="22"/>
          <w:u w:val="single"/>
        </w:rPr>
      </w:pPr>
      <w:r w:rsidRPr="00202379">
        <w:rPr>
          <w:iCs/>
          <w:szCs w:val="22"/>
          <w:u w:val="single"/>
        </w:rPr>
        <w:t>Žindymas</w:t>
      </w:r>
    </w:p>
    <w:p w:rsidR="006B0D5C" w:rsidRPr="00202379" w:rsidRDefault="006B0D5C" w:rsidP="006B0D5C">
      <w:pPr>
        <w:autoSpaceDE w:val="0"/>
        <w:autoSpaceDN w:val="0"/>
        <w:adjustRightInd w:val="0"/>
        <w:rPr>
          <w:szCs w:val="22"/>
        </w:rPr>
      </w:pPr>
      <w:r w:rsidRPr="00202379">
        <w:rPr>
          <w:szCs w:val="22"/>
        </w:rPr>
        <w:t>Nežinoma, ar febuksostato išskiriama su moters pienu. Tyrimai su gyv</w:t>
      </w:r>
      <w:r w:rsidRPr="00202379">
        <w:rPr>
          <w:rFonts w:eastAsia="TimesNewRomanPSMT"/>
          <w:szCs w:val="22"/>
        </w:rPr>
        <w:t>ū</w:t>
      </w:r>
      <w:r w:rsidRPr="00202379">
        <w:rPr>
          <w:szCs w:val="22"/>
        </w:rPr>
        <w:t>nais parod</w:t>
      </w:r>
      <w:r w:rsidRPr="00202379">
        <w:rPr>
          <w:rFonts w:eastAsia="TimesNewRomanPSMT"/>
          <w:szCs w:val="22"/>
        </w:rPr>
        <w:t>ė</w:t>
      </w:r>
      <w:r w:rsidRPr="00202379">
        <w:rPr>
          <w:szCs w:val="22"/>
        </w:rPr>
        <w:t xml:space="preserve">, kad šios veikliosios medžiagos </w:t>
      </w:r>
      <w:r w:rsidRPr="00202379">
        <w:rPr>
          <w:rFonts w:eastAsia="TimesNewRomanPSMT"/>
          <w:szCs w:val="22"/>
        </w:rPr>
        <w:t xml:space="preserve">į </w:t>
      </w:r>
      <w:r w:rsidRPr="00202379">
        <w:rPr>
          <w:szCs w:val="22"/>
        </w:rPr>
        <w:t>pateli</w:t>
      </w:r>
      <w:r w:rsidRPr="00202379">
        <w:rPr>
          <w:rFonts w:eastAsia="TimesNewRomanPSMT"/>
          <w:szCs w:val="22"/>
        </w:rPr>
        <w:t xml:space="preserve">ų </w:t>
      </w:r>
      <w:r w:rsidRPr="00202379">
        <w:rPr>
          <w:szCs w:val="22"/>
        </w:rPr>
        <w:t>pien</w:t>
      </w:r>
      <w:r w:rsidRPr="00202379">
        <w:rPr>
          <w:rFonts w:eastAsia="TimesNewRomanPSMT"/>
          <w:szCs w:val="22"/>
        </w:rPr>
        <w:t xml:space="preserve">ą </w:t>
      </w:r>
      <w:r w:rsidRPr="00202379">
        <w:rPr>
          <w:szCs w:val="22"/>
        </w:rPr>
        <w:t>patenka ir kad ji daro nepalankų</w:t>
      </w:r>
      <w:r w:rsidRPr="00202379">
        <w:rPr>
          <w:rFonts w:eastAsia="TimesNewRomanPSMT"/>
          <w:szCs w:val="22"/>
        </w:rPr>
        <w:t xml:space="preserve"> </w:t>
      </w:r>
      <w:r w:rsidRPr="00202379">
        <w:rPr>
          <w:szCs w:val="22"/>
        </w:rPr>
        <w:t>poveik</w:t>
      </w:r>
      <w:r w:rsidRPr="00202379">
        <w:rPr>
          <w:rFonts w:eastAsia="TimesNewRomanPSMT"/>
          <w:szCs w:val="22"/>
        </w:rPr>
        <w:t xml:space="preserve">į </w:t>
      </w:r>
      <w:r w:rsidRPr="00202379">
        <w:rPr>
          <w:szCs w:val="22"/>
        </w:rPr>
        <w:t>jaunikli</w:t>
      </w:r>
      <w:r w:rsidRPr="00202379">
        <w:rPr>
          <w:rFonts w:eastAsia="TimesNewRomanPSMT"/>
          <w:szCs w:val="22"/>
        </w:rPr>
        <w:t xml:space="preserve">ų </w:t>
      </w:r>
      <w:r w:rsidRPr="00202379">
        <w:rPr>
          <w:szCs w:val="22"/>
        </w:rPr>
        <w:t>vystymuisi. Rizikos žindomiems k</w:t>
      </w:r>
      <w:r w:rsidRPr="00202379">
        <w:rPr>
          <w:rFonts w:eastAsia="TimesNewRomanPSMT"/>
          <w:szCs w:val="22"/>
        </w:rPr>
        <w:t>ū</w:t>
      </w:r>
      <w:r w:rsidRPr="00202379">
        <w:rPr>
          <w:szCs w:val="22"/>
        </w:rPr>
        <w:t xml:space="preserve">dikiams paneigti negalima. Febuksostato žindymo metu </w:t>
      </w:r>
      <w:r w:rsidR="00CB7181" w:rsidRPr="00202379">
        <w:rPr>
          <w:szCs w:val="22"/>
        </w:rPr>
        <w:t>negalima vartoti.</w:t>
      </w:r>
    </w:p>
    <w:p w:rsidR="006B0D5C" w:rsidRPr="00202379" w:rsidRDefault="006B0D5C" w:rsidP="006B0D5C">
      <w:pPr>
        <w:autoSpaceDE w:val="0"/>
        <w:autoSpaceDN w:val="0"/>
        <w:adjustRightInd w:val="0"/>
        <w:rPr>
          <w:i/>
          <w:iCs/>
          <w:szCs w:val="22"/>
        </w:rPr>
      </w:pPr>
    </w:p>
    <w:p w:rsidR="006B0D5C" w:rsidRPr="00202379" w:rsidRDefault="006B0D5C" w:rsidP="006B0D5C">
      <w:pPr>
        <w:autoSpaceDE w:val="0"/>
        <w:autoSpaceDN w:val="0"/>
        <w:adjustRightInd w:val="0"/>
        <w:rPr>
          <w:iCs/>
          <w:szCs w:val="22"/>
          <w:u w:val="single"/>
        </w:rPr>
      </w:pPr>
      <w:r w:rsidRPr="00202379">
        <w:rPr>
          <w:iCs/>
          <w:szCs w:val="22"/>
          <w:u w:val="single"/>
        </w:rPr>
        <w:t>Vaisingumas</w:t>
      </w:r>
    </w:p>
    <w:p w:rsidR="006B0D5C" w:rsidRPr="00202379" w:rsidRDefault="004D44B3" w:rsidP="004D44B3">
      <w:pPr>
        <w:autoSpaceDE w:val="0"/>
        <w:autoSpaceDN w:val="0"/>
        <w:adjustRightInd w:val="0"/>
        <w:rPr>
          <w:bCs/>
          <w:szCs w:val="22"/>
        </w:rPr>
      </w:pPr>
      <w:r w:rsidRPr="00202379">
        <w:rPr>
          <w:bCs/>
          <w:szCs w:val="22"/>
        </w:rPr>
        <w:lastRenderedPageBreak/>
        <w:t>Reprodukcijos tyrimais su gyvūnais nustatyta, kad duodant vaistinio preparato 48  mg/kg kūno svorio per parą su doze susijusio nepageidaujamo poveikio vaisingumui nebuvo (žr. 5.3 skyrių). Febuksostato poveikis žmonių vaisingumui nežinomas.</w:t>
      </w:r>
    </w:p>
    <w:p w:rsidR="004D44B3" w:rsidRPr="00202379" w:rsidRDefault="004D44B3" w:rsidP="006B0D5C">
      <w:pPr>
        <w:autoSpaceDE w:val="0"/>
        <w:autoSpaceDN w:val="0"/>
        <w:adjustRightInd w:val="0"/>
        <w:rPr>
          <w:bCs/>
          <w:szCs w:val="22"/>
        </w:rPr>
      </w:pPr>
    </w:p>
    <w:p w:rsidR="006B0D5C" w:rsidRPr="00202379" w:rsidRDefault="006B0D5C" w:rsidP="006B0D5C">
      <w:pPr>
        <w:autoSpaceDE w:val="0"/>
        <w:autoSpaceDN w:val="0"/>
        <w:adjustRightInd w:val="0"/>
        <w:rPr>
          <w:b/>
          <w:bCs/>
          <w:szCs w:val="22"/>
        </w:rPr>
      </w:pPr>
      <w:r w:rsidRPr="00202379">
        <w:rPr>
          <w:b/>
          <w:bCs/>
          <w:szCs w:val="22"/>
        </w:rPr>
        <w:t>4.7</w:t>
      </w:r>
      <w:r w:rsidRPr="00202379">
        <w:rPr>
          <w:b/>
          <w:bCs/>
          <w:szCs w:val="22"/>
        </w:rPr>
        <w:tab/>
        <w:t>Poveikis geb</w:t>
      </w:r>
      <w:r w:rsidRPr="00202379">
        <w:rPr>
          <w:rFonts w:eastAsia="TimesNewRomanPS-BoldMT"/>
          <w:b/>
          <w:bCs/>
          <w:szCs w:val="22"/>
        </w:rPr>
        <w:t>ė</w:t>
      </w:r>
      <w:r w:rsidRPr="00202379">
        <w:rPr>
          <w:b/>
          <w:bCs/>
          <w:szCs w:val="22"/>
        </w:rPr>
        <w:t>jimui vairuoti ir valdyti mechanizmus</w:t>
      </w:r>
    </w:p>
    <w:p w:rsidR="006B0D5C" w:rsidRPr="00202379" w:rsidRDefault="006B0D5C" w:rsidP="006B0D5C">
      <w:pPr>
        <w:autoSpaceDE w:val="0"/>
        <w:autoSpaceDN w:val="0"/>
        <w:adjustRightInd w:val="0"/>
        <w:rPr>
          <w:szCs w:val="22"/>
        </w:rPr>
      </w:pPr>
    </w:p>
    <w:p w:rsidR="006B0D5C" w:rsidRPr="00202379" w:rsidRDefault="006B0D5C" w:rsidP="006B0D5C">
      <w:pPr>
        <w:autoSpaceDE w:val="0"/>
        <w:autoSpaceDN w:val="0"/>
        <w:adjustRightInd w:val="0"/>
        <w:rPr>
          <w:szCs w:val="22"/>
        </w:rPr>
      </w:pPr>
      <w:r w:rsidRPr="00202379">
        <w:rPr>
          <w:szCs w:val="22"/>
        </w:rPr>
        <w:t>Vartojant febuksostato gauta pranešimų apie</w:t>
      </w:r>
      <w:r w:rsidRPr="00202379">
        <w:rPr>
          <w:rFonts w:eastAsia="TimesNewRomanPSMT"/>
          <w:szCs w:val="22"/>
        </w:rPr>
        <w:t xml:space="preserve"> </w:t>
      </w:r>
      <w:r w:rsidRPr="00202379">
        <w:rPr>
          <w:szCs w:val="22"/>
        </w:rPr>
        <w:t>mieguistumą, svaigulį, paresteziją ir neryškų matymą. Vairuojant, valdant mechanizmus arba dalyvaujant pavojingoje veikloje pacientai turi laikytis atsargumo kol taps pagrįstai tikri, kad febuksostatas nesukelia ne</w:t>
      </w:r>
      <w:r w:rsidR="004D44B3" w:rsidRPr="00202379">
        <w:rPr>
          <w:szCs w:val="22"/>
        </w:rPr>
        <w:t>igiamo</w:t>
      </w:r>
      <w:r w:rsidRPr="00202379">
        <w:rPr>
          <w:szCs w:val="22"/>
        </w:rPr>
        <w:t xml:space="preserve"> poveikio j</w:t>
      </w:r>
      <w:r w:rsidRPr="00202379">
        <w:rPr>
          <w:rFonts w:eastAsia="TimesNewRomanPSMT"/>
          <w:szCs w:val="22"/>
        </w:rPr>
        <w:t xml:space="preserve">ų </w:t>
      </w:r>
      <w:r w:rsidRPr="00202379">
        <w:rPr>
          <w:szCs w:val="22"/>
        </w:rPr>
        <w:t>geb</w:t>
      </w:r>
      <w:r w:rsidRPr="00202379">
        <w:rPr>
          <w:rFonts w:eastAsia="TimesNewRomanPSMT"/>
          <w:szCs w:val="22"/>
        </w:rPr>
        <w:t>ė</w:t>
      </w:r>
      <w:r w:rsidRPr="00202379">
        <w:rPr>
          <w:szCs w:val="22"/>
        </w:rPr>
        <w:t>jimams.</w:t>
      </w:r>
    </w:p>
    <w:p w:rsidR="006B0D5C" w:rsidRPr="00202379" w:rsidRDefault="006B0D5C" w:rsidP="006B0D5C">
      <w:pPr>
        <w:autoSpaceDE w:val="0"/>
        <w:autoSpaceDN w:val="0"/>
        <w:adjustRightInd w:val="0"/>
        <w:rPr>
          <w:b/>
          <w:bCs/>
          <w:szCs w:val="22"/>
        </w:rPr>
      </w:pPr>
    </w:p>
    <w:p w:rsidR="006B0D5C" w:rsidRPr="00202379" w:rsidRDefault="006B0D5C" w:rsidP="006B0D5C">
      <w:pPr>
        <w:autoSpaceDE w:val="0"/>
        <w:autoSpaceDN w:val="0"/>
        <w:adjustRightInd w:val="0"/>
        <w:rPr>
          <w:b/>
          <w:bCs/>
          <w:szCs w:val="22"/>
        </w:rPr>
      </w:pPr>
      <w:r w:rsidRPr="00202379">
        <w:rPr>
          <w:b/>
          <w:bCs/>
          <w:szCs w:val="22"/>
        </w:rPr>
        <w:t>4.8</w:t>
      </w:r>
      <w:r w:rsidRPr="00202379">
        <w:rPr>
          <w:b/>
          <w:bCs/>
          <w:szCs w:val="22"/>
        </w:rPr>
        <w:tab/>
        <w:t>Nepageidaujamas poveikis</w:t>
      </w:r>
    </w:p>
    <w:p w:rsidR="006B0D5C" w:rsidRPr="00202379" w:rsidRDefault="006B0D5C" w:rsidP="006B0D5C">
      <w:pPr>
        <w:autoSpaceDE w:val="0"/>
        <w:autoSpaceDN w:val="0"/>
        <w:adjustRightInd w:val="0"/>
        <w:rPr>
          <w:i/>
          <w:iCs/>
          <w:szCs w:val="22"/>
        </w:rPr>
      </w:pPr>
    </w:p>
    <w:p w:rsidR="006B0D5C" w:rsidRPr="00202379" w:rsidRDefault="006B0D5C" w:rsidP="006B0D5C">
      <w:pPr>
        <w:autoSpaceDE w:val="0"/>
        <w:autoSpaceDN w:val="0"/>
        <w:adjustRightInd w:val="0"/>
        <w:rPr>
          <w:i/>
          <w:iCs/>
          <w:szCs w:val="22"/>
        </w:rPr>
      </w:pPr>
      <w:r w:rsidRPr="00202379">
        <w:rPr>
          <w:i/>
          <w:iCs/>
          <w:szCs w:val="22"/>
        </w:rPr>
        <w:t>Saugumo duomenų</w:t>
      </w:r>
      <w:r w:rsidRPr="00202379">
        <w:rPr>
          <w:rFonts w:eastAsia="TimesNewRomanPS-ItalicMT"/>
          <w:i/>
          <w:iCs/>
          <w:szCs w:val="22"/>
        </w:rPr>
        <w:t xml:space="preserve"> </w:t>
      </w:r>
      <w:r w:rsidRPr="00202379">
        <w:rPr>
          <w:i/>
          <w:iCs/>
          <w:szCs w:val="22"/>
        </w:rPr>
        <w:t>santrauka</w:t>
      </w:r>
    </w:p>
    <w:p w:rsidR="006B0D5C" w:rsidRPr="00202379" w:rsidRDefault="006B0D5C" w:rsidP="006B0D5C">
      <w:pPr>
        <w:autoSpaceDE w:val="0"/>
        <w:autoSpaceDN w:val="0"/>
        <w:adjustRightInd w:val="0"/>
        <w:rPr>
          <w:szCs w:val="22"/>
        </w:rPr>
      </w:pPr>
      <w:r w:rsidRPr="00202379">
        <w:rPr>
          <w:szCs w:val="22"/>
        </w:rPr>
        <w:t>Klinikini</w:t>
      </w:r>
      <w:r w:rsidRPr="00202379">
        <w:rPr>
          <w:rFonts w:eastAsia="TimesNewRomanPSMT"/>
          <w:szCs w:val="22"/>
        </w:rPr>
        <w:t xml:space="preserve">ų </w:t>
      </w:r>
      <w:r w:rsidRPr="00202379">
        <w:rPr>
          <w:szCs w:val="22"/>
        </w:rPr>
        <w:t>tyrim</w:t>
      </w:r>
      <w:r w:rsidRPr="00202379">
        <w:rPr>
          <w:rFonts w:eastAsia="TimesNewRomanPSMT"/>
          <w:szCs w:val="22"/>
        </w:rPr>
        <w:t xml:space="preserve">ų </w:t>
      </w:r>
      <w:r w:rsidRPr="00202379">
        <w:rPr>
          <w:szCs w:val="22"/>
        </w:rPr>
        <w:t>metu (iš viso 4072 pacientai suvartojo bent vien</w:t>
      </w:r>
      <w:r w:rsidRPr="00202379">
        <w:rPr>
          <w:rFonts w:eastAsia="TimesNewRomanPSMT"/>
          <w:szCs w:val="22"/>
        </w:rPr>
        <w:t xml:space="preserve">ą </w:t>
      </w:r>
      <w:r w:rsidRPr="00202379">
        <w:rPr>
          <w:szCs w:val="22"/>
        </w:rPr>
        <w:t>10 mg - 300 mg doz</w:t>
      </w:r>
      <w:r w:rsidRPr="00202379">
        <w:rPr>
          <w:rFonts w:eastAsia="TimesNewRomanPSMT"/>
          <w:szCs w:val="22"/>
        </w:rPr>
        <w:t>ę</w:t>
      </w:r>
      <w:r w:rsidRPr="00202379">
        <w:rPr>
          <w:szCs w:val="22"/>
        </w:rPr>
        <w:t>)</w:t>
      </w:r>
      <w:r w:rsidR="00F579C0" w:rsidRPr="00F579C0">
        <w:rPr>
          <w:szCs w:val="22"/>
        </w:rPr>
        <w:t xml:space="preserve"> </w:t>
      </w:r>
      <w:r w:rsidR="00F579C0">
        <w:rPr>
          <w:szCs w:val="22"/>
        </w:rPr>
        <w:t>, poregistracini</w:t>
      </w:r>
      <w:r w:rsidR="00A945A1">
        <w:rPr>
          <w:szCs w:val="22"/>
        </w:rPr>
        <w:t>ų</w:t>
      </w:r>
      <w:r w:rsidR="00F579C0">
        <w:rPr>
          <w:szCs w:val="22"/>
        </w:rPr>
        <w:t xml:space="preserve"> </w:t>
      </w:r>
      <w:r w:rsidR="00A945A1">
        <w:rPr>
          <w:szCs w:val="22"/>
        </w:rPr>
        <w:t xml:space="preserve">saugumo </w:t>
      </w:r>
      <w:r w:rsidR="00F579C0">
        <w:rPr>
          <w:szCs w:val="22"/>
        </w:rPr>
        <w:t>tyrim</w:t>
      </w:r>
      <w:r w:rsidR="00A945A1">
        <w:rPr>
          <w:szCs w:val="22"/>
        </w:rPr>
        <w:t>ų</w:t>
      </w:r>
      <w:r w:rsidR="004A6241">
        <w:rPr>
          <w:szCs w:val="22"/>
        </w:rPr>
        <w:t>metu</w:t>
      </w:r>
      <w:r w:rsidR="00F579C0">
        <w:rPr>
          <w:szCs w:val="22"/>
        </w:rPr>
        <w:t xml:space="preserve"> (studija FAST: </w:t>
      </w:r>
      <w:r w:rsidR="00F579C0" w:rsidRPr="008E149F">
        <w:rPr>
          <w:rFonts w:eastAsia="SimSun"/>
          <w:szCs w:val="22"/>
          <w:lang w:val="en-US" w:eastAsia="en-GB"/>
        </w:rPr>
        <w:t xml:space="preserve">3001 </w:t>
      </w:r>
      <w:r w:rsidR="00F579C0">
        <w:rPr>
          <w:rFonts w:eastAsia="SimSun"/>
          <w:szCs w:val="22"/>
          <w:lang w:val="en-US" w:eastAsia="en-GB"/>
        </w:rPr>
        <w:t>pacientai gydyti</w:t>
      </w:r>
      <w:r w:rsidR="00F579C0" w:rsidRPr="008E149F">
        <w:rPr>
          <w:rFonts w:eastAsia="SimSun"/>
          <w:szCs w:val="22"/>
          <w:lang w:val="en-US" w:eastAsia="en-GB"/>
        </w:rPr>
        <w:t xml:space="preserve"> </w:t>
      </w:r>
      <w:r w:rsidR="00F579C0">
        <w:rPr>
          <w:rFonts w:eastAsia="SimSun"/>
          <w:szCs w:val="22"/>
          <w:lang w:val="en-US" w:eastAsia="en-GB"/>
        </w:rPr>
        <w:t xml:space="preserve">bent </w:t>
      </w:r>
      <w:r w:rsidR="00A945A1">
        <w:rPr>
          <w:rFonts w:eastAsia="SimSun"/>
          <w:szCs w:val="22"/>
          <w:lang w:val="en-US" w:eastAsia="en-GB"/>
        </w:rPr>
        <w:t xml:space="preserve">doze nuo </w:t>
      </w:r>
      <w:r w:rsidR="00F579C0" w:rsidRPr="008E149F">
        <w:rPr>
          <w:rFonts w:eastAsia="SimSun"/>
          <w:szCs w:val="22"/>
          <w:lang w:val="en-US" w:eastAsia="en-GB"/>
        </w:rPr>
        <w:t xml:space="preserve">80 mg </w:t>
      </w:r>
      <w:r w:rsidR="00F579C0">
        <w:rPr>
          <w:rFonts w:eastAsia="SimSun"/>
          <w:szCs w:val="22"/>
          <w:lang w:val="en-US" w:eastAsia="en-GB"/>
        </w:rPr>
        <w:t xml:space="preserve"> ik</w:t>
      </w:r>
      <w:r w:rsidR="00A945A1">
        <w:rPr>
          <w:rFonts w:eastAsia="SimSun"/>
          <w:szCs w:val="22"/>
          <w:lang w:val="en-US" w:eastAsia="en-GB"/>
        </w:rPr>
        <w:t>i</w:t>
      </w:r>
      <w:r w:rsidR="00F579C0">
        <w:rPr>
          <w:rFonts w:eastAsia="SimSun"/>
          <w:szCs w:val="22"/>
          <w:lang w:val="en-US" w:eastAsia="en-GB"/>
        </w:rPr>
        <w:t xml:space="preserve"> </w:t>
      </w:r>
      <w:r w:rsidR="00F579C0" w:rsidRPr="008E149F">
        <w:rPr>
          <w:rFonts w:eastAsia="SimSun"/>
          <w:szCs w:val="22"/>
          <w:lang w:val="en-US" w:eastAsia="en-GB"/>
        </w:rPr>
        <w:t>120 mg</w:t>
      </w:r>
      <w:r w:rsidR="00F579C0">
        <w:rPr>
          <w:rFonts w:eastAsia="SimSun"/>
          <w:szCs w:val="22"/>
          <w:lang w:val="en-US" w:eastAsia="en-GB"/>
        </w:rPr>
        <w:t>)</w:t>
      </w:r>
      <w:r w:rsidRPr="00202379">
        <w:rPr>
          <w:szCs w:val="22"/>
        </w:rPr>
        <w:t xml:space="preserve"> ir po vaistinio preparato </w:t>
      </w:r>
      <w:r w:rsidR="004A6241">
        <w:rPr>
          <w:szCs w:val="22"/>
        </w:rPr>
        <w:t>registracijos</w:t>
      </w:r>
      <w:r w:rsidRPr="00202379">
        <w:rPr>
          <w:rFonts w:eastAsia="TimesNewRomanPSMT"/>
          <w:szCs w:val="22"/>
        </w:rPr>
        <w:t xml:space="preserve"> </w:t>
      </w:r>
      <w:r w:rsidRPr="00202379">
        <w:rPr>
          <w:szCs w:val="22"/>
        </w:rPr>
        <w:t xml:space="preserve">dažniausios nepageidaujamos reakcijos </w:t>
      </w:r>
      <w:r w:rsidRPr="00EF2D3E">
        <w:rPr>
          <w:highlight w:val="lightGray"/>
        </w:rPr>
        <w:t>pacientams, kuriems yra podagra</w:t>
      </w:r>
      <w:r w:rsidRPr="00202379">
        <w:rPr>
          <w:szCs w:val="22"/>
        </w:rPr>
        <w:t xml:space="preserve">, </w:t>
      </w:r>
      <w:r w:rsidR="004A6241">
        <w:rPr>
          <w:szCs w:val="22"/>
        </w:rPr>
        <w:t>yra</w:t>
      </w:r>
      <w:r w:rsidRPr="00202379">
        <w:rPr>
          <w:szCs w:val="22"/>
        </w:rPr>
        <w:t xml:space="preserve"> podagros priepuoliai, kepen</w:t>
      </w:r>
      <w:r w:rsidRPr="00202379">
        <w:rPr>
          <w:rFonts w:eastAsia="TimesNewRomanPSMT"/>
          <w:szCs w:val="22"/>
        </w:rPr>
        <w:t xml:space="preserve">ų </w:t>
      </w:r>
      <w:r w:rsidRPr="00202379">
        <w:rPr>
          <w:szCs w:val="22"/>
        </w:rPr>
        <w:t xml:space="preserve">funkcijos nenormalumai, viduriavimas, pykinimas, galvos skausmas, </w:t>
      </w:r>
      <w:r w:rsidR="00F579C0">
        <w:rPr>
          <w:rFonts w:eastAsia="SimSun"/>
          <w:szCs w:val="22"/>
          <w:lang w:val="en-US" w:eastAsia="en-GB"/>
        </w:rPr>
        <w:t>svaigimas</w:t>
      </w:r>
      <w:r w:rsidR="00F579C0" w:rsidRPr="008E149F">
        <w:rPr>
          <w:rFonts w:eastAsia="SimSun"/>
          <w:szCs w:val="22"/>
          <w:lang w:val="en-US" w:eastAsia="en-GB"/>
        </w:rPr>
        <w:t xml:space="preserve">, </w:t>
      </w:r>
      <w:r w:rsidR="004A6241">
        <w:rPr>
          <w:rFonts w:eastAsia="SimSun"/>
          <w:szCs w:val="22"/>
          <w:lang w:val="en-US" w:eastAsia="en-GB"/>
        </w:rPr>
        <w:t>dusulys</w:t>
      </w:r>
      <w:r w:rsidR="00F579C0" w:rsidRPr="008E149F">
        <w:rPr>
          <w:rFonts w:eastAsia="SimSun"/>
          <w:szCs w:val="22"/>
          <w:lang w:val="en-US" w:eastAsia="en-GB"/>
        </w:rPr>
        <w:t xml:space="preserve">, </w:t>
      </w:r>
      <w:r w:rsidR="00F579C0">
        <w:rPr>
          <w:rFonts w:eastAsia="SimSun"/>
          <w:szCs w:val="22"/>
          <w:lang w:eastAsia="en-GB"/>
        </w:rPr>
        <w:t>bėrimas</w:t>
      </w:r>
      <w:r w:rsidR="00F579C0" w:rsidRPr="008E149F">
        <w:rPr>
          <w:rFonts w:eastAsia="SimSun"/>
          <w:szCs w:val="22"/>
          <w:lang w:val="en-US" w:eastAsia="en-GB"/>
        </w:rPr>
        <w:t xml:space="preserve">, </w:t>
      </w:r>
      <w:r w:rsidR="00F579C0">
        <w:rPr>
          <w:rFonts w:eastAsia="SimSun"/>
          <w:szCs w:val="22"/>
          <w:lang w:val="en-US" w:eastAsia="en-GB"/>
        </w:rPr>
        <w:t>niežulys</w:t>
      </w:r>
      <w:r w:rsidR="00F579C0" w:rsidRPr="008E149F">
        <w:rPr>
          <w:rFonts w:eastAsia="SimSun"/>
          <w:szCs w:val="22"/>
          <w:lang w:val="en-US" w:eastAsia="en-GB"/>
        </w:rPr>
        <w:t>,</w:t>
      </w:r>
      <w:r w:rsidR="00F579C0">
        <w:rPr>
          <w:rFonts w:eastAsia="SimSun"/>
          <w:szCs w:val="22"/>
          <w:lang w:val="en-US" w:eastAsia="en-GB"/>
        </w:rPr>
        <w:t xml:space="preserve"> sąnarių skausmas</w:t>
      </w:r>
      <w:r w:rsidR="00F579C0" w:rsidRPr="008E149F">
        <w:rPr>
          <w:rFonts w:eastAsia="SimSun"/>
          <w:szCs w:val="22"/>
          <w:lang w:val="en-US" w:eastAsia="en-GB"/>
        </w:rPr>
        <w:t xml:space="preserve">, </w:t>
      </w:r>
      <w:r w:rsidR="00F579C0">
        <w:rPr>
          <w:rFonts w:eastAsia="SimSun"/>
          <w:szCs w:val="22"/>
          <w:lang w:val="en-US" w:eastAsia="en-GB"/>
        </w:rPr>
        <w:t>raumenų skausmas</w:t>
      </w:r>
      <w:r w:rsidR="00F579C0" w:rsidRPr="008E149F">
        <w:rPr>
          <w:rFonts w:eastAsia="SimSun"/>
          <w:szCs w:val="22"/>
          <w:lang w:val="en-US" w:eastAsia="en-GB"/>
        </w:rPr>
        <w:t xml:space="preserve">, </w:t>
      </w:r>
      <w:r w:rsidR="00F579C0">
        <w:rPr>
          <w:rFonts w:eastAsia="SimSun"/>
          <w:szCs w:val="22"/>
          <w:lang w:val="en-US" w:eastAsia="en-GB"/>
        </w:rPr>
        <w:t>skausmas galūnėse</w:t>
      </w:r>
      <w:r w:rsidR="00F579C0" w:rsidRPr="008E149F">
        <w:rPr>
          <w:rFonts w:eastAsia="SimSun"/>
          <w:szCs w:val="22"/>
          <w:lang w:val="en-US" w:eastAsia="en-GB"/>
        </w:rPr>
        <w:t xml:space="preserve">, </w:t>
      </w:r>
      <w:r w:rsidR="00F579C0">
        <w:rPr>
          <w:rFonts w:eastAsia="SimSun"/>
          <w:szCs w:val="22"/>
          <w:lang w:val="en-US" w:eastAsia="en-GB"/>
        </w:rPr>
        <w:t>edema</w:t>
      </w:r>
      <w:r w:rsidR="00F579C0" w:rsidRPr="008E149F">
        <w:rPr>
          <w:rFonts w:eastAsia="SimSun"/>
          <w:szCs w:val="22"/>
          <w:lang w:val="en-US" w:eastAsia="en-GB"/>
        </w:rPr>
        <w:t xml:space="preserve"> </w:t>
      </w:r>
      <w:r w:rsidR="00F579C0">
        <w:rPr>
          <w:rFonts w:eastAsia="SimSun"/>
          <w:szCs w:val="22"/>
          <w:lang w:val="en-US" w:eastAsia="en-GB"/>
        </w:rPr>
        <w:t>ir nuovargis</w:t>
      </w:r>
      <w:r w:rsidRPr="00202379">
        <w:rPr>
          <w:szCs w:val="22"/>
        </w:rPr>
        <w:t xml:space="preserve">. Šios nepageidaujamos reakcijos dažniausiai buvo nesunkios arba vidutinio sunkumo. Po vaistinio preparato </w:t>
      </w:r>
      <w:r w:rsidR="001832C9">
        <w:rPr>
          <w:szCs w:val="22"/>
        </w:rPr>
        <w:t>registracijos</w:t>
      </w:r>
      <w:r w:rsidRPr="00202379">
        <w:rPr>
          <w:rFonts w:eastAsia="TimesNewRomanPSMT"/>
          <w:szCs w:val="22"/>
        </w:rPr>
        <w:t xml:space="preserve"> </w:t>
      </w:r>
      <w:r w:rsidRPr="00202379">
        <w:rPr>
          <w:szCs w:val="22"/>
        </w:rPr>
        <w:t>sunki</w:t>
      </w:r>
      <w:r w:rsidR="002E6142">
        <w:rPr>
          <w:szCs w:val="22"/>
        </w:rPr>
        <w:t>os</w:t>
      </w:r>
      <w:r w:rsidRPr="00202379">
        <w:rPr>
          <w:szCs w:val="22"/>
        </w:rPr>
        <w:t xml:space="preserve"> padid</w:t>
      </w:r>
      <w:r w:rsidRPr="00202379">
        <w:rPr>
          <w:rFonts w:eastAsia="TimesNewRomanPSMT"/>
          <w:szCs w:val="22"/>
        </w:rPr>
        <w:t>ė</w:t>
      </w:r>
      <w:r w:rsidRPr="00202379">
        <w:rPr>
          <w:szCs w:val="22"/>
        </w:rPr>
        <w:t>jusio jautrumo reakcij</w:t>
      </w:r>
      <w:r w:rsidR="002E6142">
        <w:rPr>
          <w:szCs w:val="22"/>
        </w:rPr>
        <w:t xml:space="preserve">os į febuksostatą, </w:t>
      </w:r>
      <w:r w:rsidRPr="00202379">
        <w:rPr>
          <w:szCs w:val="22"/>
        </w:rPr>
        <w:t xml:space="preserve"> kai kurios iš j</w:t>
      </w:r>
      <w:r w:rsidRPr="00202379">
        <w:rPr>
          <w:rFonts w:eastAsia="TimesNewRomanPSMT"/>
          <w:szCs w:val="22"/>
        </w:rPr>
        <w:t xml:space="preserve">ų buvo </w:t>
      </w:r>
      <w:r w:rsidRPr="00202379">
        <w:rPr>
          <w:szCs w:val="22"/>
        </w:rPr>
        <w:t xml:space="preserve">susijusios su sisteminiais </w:t>
      </w:r>
      <w:r w:rsidR="002E6142">
        <w:rPr>
          <w:szCs w:val="22"/>
        </w:rPr>
        <w:t>požymiais</w:t>
      </w:r>
      <w:r w:rsidR="001832C9">
        <w:rPr>
          <w:szCs w:val="22"/>
        </w:rPr>
        <w:t>,</w:t>
      </w:r>
      <w:r w:rsidR="002E6142">
        <w:rPr>
          <w:szCs w:val="22"/>
        </w:rPr>
        <w:t xml:space="preserve"> ir staigios kardialinės mirties atvejai pasitaikė </w:t>
      </w:r>
      <w:r w:rsidRPr="00202379">
        <w:rPr>
          <w:rFonts w:eastAsia="TimesNewRomanPSMT"/>
          <w:szCs w:val="22"/>
        </w:rPr>
        <w:t xml:space="preserve"> </w:t>
      </w:r>
      <w:r w:rsidRPr="00202379">
        <w:rPr>
          <w:szCs w:val="22"/>
        </w:rPr>
        <w:t>retai.</w:t>
      </w:r>
    </w:p>
    <w:p w:rsidR="006B0D5C" w:rsidRPr="00202379" w:rsidRDefault="006B0D5C" w:rsidP="006B0D5C">
      <w:pPr>
        <w:autoSpaceDE w:val="0"/>
        <w:autoSpaceDN w:val="0"/>
        <w:adjustRightInd w:val="0"/>
        <w:rPr>
          <w:i/>
          <w:iCs/>
          <w:szCs w:val="22"/>
        </w:rPr>
      </w:pPr>
    </w:p>
    <w:p w:rsidR="006B0D5C" w:rsidRPr="00202379" w:rsidRDefault="006B0D5C" w:rsidP="006B0D5C">
      <w:pPr>
        <w:autoSpaceDE w:val="0"/>
        <w:autoSpaceDN w:val="0"/>
        <w:adjustRightInd w:val="0"/>
        <w:rPr>
          <w:i/>
          <w:iCs/>
          <w:szCs w:val="22"/>
        </w:rPr>
      </w:pPr>
      <w:r w:rsidRPr="00202379">
        <w:rPr>
          <w:i/>
          <w:iCs/>
          <w:szCs w:val="22"/>
        </w:rPr>
        <w:t>Nepageidaujam</w:t>
      </w:r>
      <w:r w:rsidRPr="00202379">
        <w:rPr>
          <w:rFonts w:eastAsia="TimesNewRomanPS-ItalicMT"/>
          <w:i/>
          <w:iCs/>
          <w:szCs w:val="22"/>
        </w:rPr>
        <w:t xml:space="preserve">ų </w:t>
      </w:r>
      <w:r w:rsidRPr="00202379">
        <w:rPr>
          <w:i/>
          <w:iCs/>
          <w:szCs w:val="22"/>
        </w:rPr>
        <w:t>reakcij</w:t>
      </w:r>
      <w:r w:rsidRPr="00202379">
        <w:rPr>
          <w:rFonts w:eastAsia="TimesNewRomanPS-ItalicMT"/>
          <w:i/>
          <w:iCs/>
          <w:szCs w:val="22"/>
        </w:rPr>
        <w:t xml:space="preserve">ų </w:t>
      </w:r>
      <w:r w:rsidR="000A51D7">
        <w:rPr>
          <w:i/>
          <w:iCs/>
          <w:szCs w:val="22"/>
        </w:rPr>
        <w:t>santrauka</w:t>
      </w:r>
      <w:r w:rsidR="000A51D7" w:rsidRPr="00202379">
        <w:rPr>
          <w:i/>
          <w:iCs/>
          <w:szCs w:val="22"/>
        </w:rPr>
        <w:t xml:space="preserve"> </w:t>
      </w:r>
      <w:r w:rsidRPr="00202379">
        <w:rPr>
          <w:i/>
          <w:iCs/>
          <w:szCs w:val="22"/>
        </w:rPr>
        <w:t>lentel</w:t>
      </w:r>
      <w:r w:rsidRPr="00202379">
        <w:rPr>
          <w:rFonts w:eastAsia="TimesNewRomanPS-ItalicMT"/>
          <w:i/>
          <w:iCs/>
          <w:szCs w:val="22"/>
        </w:rPr>
        <w:t>ė</w:t>
      </w:r>
      <w:r w:rsidRPr="00202379">
        <w:rPr>
          <w:i/>
          <w:iCs/>
          <w:szCs w:val="22"/>
        </w:rPr>
        <w:t>je</w:t>
      </w:r>
    </w:p>
    <w:p w:rsidR="006B0D5C" w:rsidRPr="00202379" w:rsidRDefault="006B0D5C" w:rsidP="006B0D5C">
      <w:pPr>
        <w:autoSpaceDE w:val="0"/>
        <w:autoSpaceDN w:val="0"/>
        <w:adjustRightInd w:val="0"/>
        <w:rPr>
          <w:szCs w:val="22"/>
        </w:rPr>
      </w:pPr>
      <w:r w:rsidRPr="00202379">
        <w:rPr>
          <w:szCs w:val="22"/>
        </w:rPr>
        <w:t>Nepageidaujamo poveikio dažnis apibūdinamas taip: labai dažnas (≥ 1/10), dažnas (nuo ≥ 1/100 iki &lt; 1/10), nedažnas (nuo ≥ 1/1000 iki &lt; 1/100), retas (nuo ≥ 1/10 000 iki &lt; 1/1000), labai retas (&lt; 1/10 000) ir nežinomas (negali būti apskaičiuotas pagal turimus duomenis).</w:t>
      </w:r>
    </w:p>
    <w:p w:rsidR="006B0D5C" w:rsidRPr="00202379" w:rsidRDefault="006B0D5C" w:rsidP="006B0D5C">
      <w:pPr>
        <w:autoSpaceDE w:val="0"/>
        <w:autoSpaceDN w:val="0"/>
        <w:adjustRightInd w:val="0"/>
        <w:rPr>
          <w:szCs w:val="22"/>
        </w:rPr>
      </w:pPr>
    </w:p>
    <w:p w:rsidR="006B0D5C" w:rsidRPr="00202379" w:rsidRDefault="006B0D5C" w:rsidP="006B0D5C">
      <w:pPr>
        <w:autoSpaceDE w:val="0"/>
        <w:autoSpaceDN w:val="0"/>
        <w:adjustRightInd w:val="0"/>
        <w:rPr>
          <w:szCs w:val="22"/>
        </w:rPr>
      </w:pPr>
      <w:r w:rsidRPr="00EF2D3E">
        <w:rPr>
          <w:highlight w:val="lightGray"/>
        </w:rPr>
        <w:t>Dažnis pagrįstas klinikinių tyrimų duomenimis ir po vaistinio preparato patekimo į rinką sukaupta pacientų, kuriems yra podagra, patirtimi.</w:t>
      </w:r>
    </w:p>
    <w:p w:rsidR="006B0D5C" w:rsidRPr="00202379" w:rsidRDefault="006B0D5C" w:rsidP="006B0D5C">
      <w:pPr>
        <w:autoSpaceDE w:val="0"/>
        <w:autoSpaceDN w:val="0"/>
        <w:adjustRightInd w:val="0"/>
        <w:rPr>
          <w:szCs w:val="22"/>
        </w:rPr>
      </w:pPr>
    </w:p>
    <w:p w:rsidR="006B0D5C" w:rsidRPr="00202379" w:rsidRDefault="006B0D5C" w:rsidP="006B0D5C">
      <w:pPr>
        <w:pStyle w:val="Default"/>
        <w:rPr>
          <w:sz w:val="22"/>
          <w:szCs w:val="22"/>
          <w:lang w:val="lt-LT"/>
        </w:rPr>
      </w:pPr>
      <w:r w:rsidRPr="00202379">
        <w:rPr>
          <w:sz w:val="22"/>
          <w:szCs w:val="22"/>
          <w:lang w:val="lt-LT"/>
        </w:rPr>
        <w:t>Kiekvienoje dažnio grupėje nepageidaujamos reakcijos yra pateiktos mažėjančio sunkumo tvarka.</w:t>
      </w:r>
    </w:p>
    <w:p w:rsidR="006B0D5C" w:rsidRPr="00202379" w:rsidRDefault="006B0D5C" w:rsidP="006B0D5C">
      <w:pPr>
        <w:autoSpaceDE w:val="0"/>
        <w:autoSpaceDN w:val="0"/>
        <w:adjustRightInd w:val="0"/>
        <w:rPr>
          <w:i/>
          <w:iCs/>
          <w:szCs w:val="22"/>
        </w:rPr>
      </w:pPr>
    </w:p>
    <w:p w:rsidR="006B0D5C" w:rsidRPr="00202379" w:rsidRDefault="006B0D5C" w:rsidP="00B81311">
      <w:pPr>
        <w:autoSpaceDE w:val="0"/>
        <w:autoSpaceDN w:val="0"/>
        <w:adjustRightInd w:val="0"/>
        <w:rPr>
          <w:i/>
          <w:szCs w:val="22"/>
        </w:rPr>
      </w:pPr>
      <w:r w:rsidRPr="00202379">
        <w:rPr>
          <w:i/>
          <w:iCs/>
          <w:szCs w:val="22"/>
        </w:rPr>
        <w:t>1 lentel</w:t>
      </w:r>
      <w:r w:rsidRPr="00202379">
        <w:rPr>
          <w:rFonts w:eastAsia="TimesNewRomanPS-ItalicMT"/>
          <w:i/>
          <w:iCs/>
          <w:szCs w:val="22"/>
        </w:rPr>
        <w:t>ė</w:t>
      </w:r>
      <w:r w:rsidR="00B81311" w:rsidRPr="00202379">
        <w:rPr>
          <w:rFonts w:eastAsia="TimesNewRomanPS-ItalicMT"/>
          <w:i/>
          <w:iCs/>
          <w:szCs w:val="22"/>
        </w:rPr>
        <w:t xml:space="preserve">. </w:t>
      </w:r>
      <w:r w:rsidR="004D44B3" w:rsidRPr="00202379">
        <w:rPr>
          <w:i/>
          <w:szCs w:val="22"/>
        </w:rPr>
        <w:t>Nepageidaujamos reakcijos, nustatytos jungtinių 3 fazės ilgalaikių tęstinių tyrimų metu</w:t>
      </w:r>
      <w:r w:rsidR="00007AEA">
        <w:rPr>
          <w:i/>
          <w:szCs w:val="22"/>
        </w:rPr>
        <w:t xml:space="preserve">, </w:t>
      </w:r>
      <w:r w:rsidR="00007AEA" w:rsidRPr="00854E6A">
        <w:rPr>
          <w:i/>
          <w:szCs w:val="22"/>
        </w:rPr>
        <w:t>poregistracinių saugumo tyrimų</w:t>
      </w:r>
      <w:r w:rsidR="004D44B3" w:rsidRPr="00202379">
        <w:rPr>
          <w:i/>
          <w:szCs w:val="22"/>
        </w:rPr>
        <w:t xml:space="preserve"> ir iš patirties po vaistinio preparato </w:t>
      </w:r>
      <w:r w:rsidR="00007AEA">
        <w:rPr>
          <w:i/>
          <w:szCs w:val="22"/>
        </w:rPr>
        <w:t>registracijos</w:t>
      </w:r>
      <w:r w:rsidR="00B81311" w:rsidRPr="00202379">
        <w:rPr>
          <w:i/>
          <w:szCs w:val="22"/>
        </w:rPr>
        <w:t xml:space="preserve"> </w:t>
      </w:r>
      <w:r w:rsidR="00B81311" w:rsidRPr="00EF2D3E">
        <w:rPr>
          <w:i/>
          <w:highlight w:val="lightGray"/>
        </w:rPr>
        <w:t>pacientams, kuriems yra podagra</w:t>
      </w:r>
      <w:r w:rsidR="00B81311" w:rsidRPr="00202379">
        <w:rPr>
          <w:i/>
          <w:szCs w:val="22"/>
        </w:rPr>
        <w:t xml:space="preserve">. </w:t>
      </w:r>
    </w:p>
    <w:p w:rsidR="004D44B3" w:rsidRPr="00202379" w:rsidRDefault="004D44B3" w:rsidP="006B0D5C">
      <w:pPr>
        <w:pStyle w:val="Default"/>
        <w:rPr>
          <w:i/>
          <w:sz w:val="22"/>
          <w:szCs w:val="22"/>
          <w:lang w:val="lt-LT"/>
        </w:rPr>
      </w:pPr>
    </w:p>
    <w:tbl>
      <w:tblPr>
        <w:tblW w:w="9046" w:type="dxa"/>
        <w:tblInd w:w="6" w:type="dxa"/>
        <w:tblLayout w:type="fixed"/>
        <w:tblCellMar>
          <w:left w:w="0" w:type="dxa"/>
          <w:right w:w="0" w:type="dxa"/>
        </w:tblCellMar>
        <w:tblLook w:val="01E0" w:firstRow="1" w:lastRow="1" w:firstColumn="1" w:lastColumn="1" w:noHBand="0" w:noVBand="0"/>
      </w:tblPr>
      <w:tblGrid>
        <w:gridCol w:w="3198"/>
        <w:gridCol w:w="5848"/>
      </w:tblGrid>
      <w:tr w:rsidR="006B0D5C" w:rsidRPr="00202379" w:rsidTr="00D268B2">
        <w:trPr>
          <w:trHeight w:val="20"/>
        </w:trPr>
        <w:tc>
          <w:tcPr>
            <w:tcW w:w="3198" w:type="dxa"/>
            <w:tcBorders>
              <w:top w:val="single" w:sz="5" w:space="0" w:color="000000"/>
              <w:left w:val="single" w:sz="5" w:space="0" w:color="000000"/>
              <w:bottom w:val="single" w:sz="5" w:space="0" w:color="000000"/>
              <w:right w:val="single" w:sz="5" w:space="0" w:color="000000"/>
            </w:tcBorders>
          </w:tcPr>
          <w:p w:rsidR="006B0D5C" w:rsidRPr="00202379" w:rsidRDefault="006B0D5C" w:rsidP="007B2084">
            <w:pPr>
              <w:widowControl w:val="0"/>
              <w:ind w:left="102" w:right="600"/>
              <w:rPr>
                <w:szCs w:val="22"/>
                <w:lang w:eastAsia="en-US"/>
              </w:rPr>
            </w:pPr>
            <w:r w:rsidRPr="00202379">
              <w:rPr>
                <w:rFonts w:eastAsia="Calibri"/>
                <w:szCs w:val="22"/>
                <w:lang w:eastAsia="en-US"/>
              </w:rPr>
              <w:t>Kraujo ir limfinės sistemos sutrikimai</w:t>
            </w:r>
          </w:p>
        </w:tc>
        <w:tc>
          <w:tcPr>
            <w:tcW w:w="5848" w:type="dxa"/>
            <w:tcBorders>
              <w:top w:val="single" w:sz="5" w:space="0" w:color="000000"/>
              <w:left w:val="single" w:sz="5" w:space="0" w:color="000000"/>
              <w:bottom w:val="single" w:sz="5" w:space="0" w:color="000000"/>
              <w:right w:val="single" w:sz="5" w:space="0" w:color="000000"/>
            </w:tcBorders>
          </w:tcPr>
          <w:p w:rsidR="006B0D5C" w:rsidRPr="00202379" w:rsidRDefault="006B0D5C" w:rsidP="007B2084">
            <w:pPr>
              <w:widowControl w:val="0"/>
              <w:ind w:left="99"/>
              <w:rPr>
                <w:rFonts w:eastAsia="Calibri"/>
                <w:szCs w:val="22"/>
                <w:u w:val="single" w:color="000000"/>
                <w:lang w:eastAsia="en-US"/>
              </w:rPr>
            </w:pPr>
            <w:r w:rsidRPr="00202379">
              <w:rPr>
                <w:rFonts w:eastAsia="Calibri"/>
                <w:szCs w:val="22"/>
                <w:u w:val="single" w:color="000000"/>
                <w:lang w:eastAsia="en-US"/>
              </w:rPr>
              <w:t>Retas</w:t>
            </w:r>
          </w:p>
          <w:p w:rsidR="006B0D5C" w:rsidRPr="00202379" w:rsidRDefault="006B0D5C" w:rsidP="007B2084">
            <w:pPr>
              <w:widowControl w:val="0"/>
              <w:ind w:left="99"/>
              <w:rPr>
                <w:szCs w:val="22"/>
                <w:lang w:eastAsia="en-US"/>
              </w:rPr>
            </w:pPr>
            <w:r w:rsidRPr="00202379">
              <w:rPr>
                <w:rFonts w:eastAsia="Calibri"/>
                <w:szCs w:val="22"/>
                <w:lang w:eastAsia="en-US"/>
              </w:rPr>
              <w:t>Pancitopenija, trombocitopenija</w:t>
            </w:r>
            <w:r w:rsidR="00B81311" w:rsidRPr="00202379">
              <w:rPr>
                <w:rFonts w:eastAsia="Calibri"/>
                <w:szCs w:val="22"/>
                <w:lang w:eastAsia="en-US"/>
              </w:rPr>
              <w:t>, agranulocitozė</w:t>
            </w:r>
            <w:r w:rsidR="00BC1D7B" w:rsidRPr="00202379">
              <w:rPr>
                <w:rFonts w:eastAsia="Calibri"/>
                <w:szCs w:val="22"/>
                <w:lang w:eastAsia="en-US"/>
              </w:rPr>
              <w:t>*</w:t>
            </w:r>
            <w:r w:rsidR="00BC1D7B">
              <w:rPr>
                <w:rFonts w:eastAsia="Calibri"/>
                <w:szCs w:val="22"/>
                <w:lang w:eastAsia="en-US"/>
              </w:rPr>
              <w:t>, anemija</w:t>
            </w:r>
            <w:r w:rsidR="00BC1D7B">
              <w:rPr>
                <w:vertAlign w:val="superscript"/>
              </w:rPr>
              <w:t>#</w:t>
            </w:r>
          </w:p>
        </w:tc>
      </w:tr>
      <w:tr w:rsidR="006B0D5C" w:rsidRPr="00202379" w:rsidTr="00D268B2">
        <w:trPr>
          <w:trHeight w:val="20"/>
        </w:trPr>
        <w:tc>
          <w:tcPr>
            <w:tcW w:w="3198" w:type="dxa"/>
            <w:tcBorders>
              <w:top w:val="single" w:sz="5" w:space="0" w:color="000000"/>
              <w:left w:val="single" w:sz="5" w:space="0" w:color="000000"/>
              <w:bottom w:val="single" w:sz="5" w:space="0" w:color="000000"/>
              <w:right w:val="single" w:sz="5" w:space="0" w:color="000000"/>
            </w:tcBorders>
          </w:tcPr>
          <w:p w:rsidR="006B0D5C" w:rsidRPr="00202379" w:rsidRDefault="006B0D5C" w:rsidP="007B2084">
            <w:pPr>
              <w:widowControl w:val="0"/>
              <w:ind w:left="102"/>
              <w:rPr>
                <w:szCs w:val="22"/>
                <w:lang w:eastAsia="en-US"/>
              </w:rPr>
            </w:pPr>
            <w:r w:rsidRPr="00202379">
              <w:rPr>
                <w:rFonts w:eastAsia="Calibri"/>
                <w:szCs w:val="22"/>
                <w:lang w:eastAsia="en-US"/>
              </w:rPr>
              <w:t>Imuninės sistemos sutrikimai</w:t>
            </w:r>
          </w:p>
        </w:tc>
        <w:tc>
          <w:tcPr>
            <w:tcW w:w="5848" w:type="dxa"/>
            <w:tcBorders>
              <w:top w:val="single" w:sz="5" w:space="0" w:color="000000"/>
              <w:left w:val="single" w:sz="5" w:space="0" w:color="000000"/>
              <w:bottom w:val="single" w:sz="5" w:space="0" w:color="000000"/>
              <w:right w:val="single" w:sz="5" w:space="0" w:color="000000"/>
            </w:tcBorders>
          </w:tcPr>
          <w:p w:rsidR="006B0D5C" w:rsidRPr="00202379" w:rsidRDefault="006B0D5C" w:rsidP="007B2084">
            <w:pPr>
              <w:widowControl w:val="0"/>
              <w:ind w:left="99"/>
              <w:rPr>
                <w:rFonts w:eastAsia="Calibri"/>
                <w:szCs w:val="22"/>
                <w:u w:val="single" w:color="000000"/>
                <w:lang w:eastAsia="en-US"/>
              </w:rPr>
            </w:pPr>
            <w:r w:rsidRPr="00202379">
              <w:rPr>
                <w:rFonts w:eastAsia="Calibri"/>
                <w:szCs w:val="22"/>
                <w:u w:val="single" w:color="000000"/>
                <w:lang w:eastAsia="en-US"/>
              </w:rPr>
              <w:t>Retas</w:t>
            </w:r>
          </w:p>
          <w:p w:rsidR="006B0D5C" w:rsidRPr="00202379" w:rsidRDefault="006B0D5C" w:rsidP="007B2084">
            <w:pPr>
              <w:widowControl w:val="0"/>
              <w:ind w:left="99"/>
              <w:rPr>
                <w:szCs w:val="22"/>
                <w:lang w:eastAsia="en-US"/>
              </w:rPr>
            </w:pPr>
            <w:r w:rsidRPr="00202379">
              <w:rPr>
                <w:rFonts w:eastAsia="Calibri"/>
                <w:szCs w:val="22"/>
                <w:lang w:eastAsia="en-US"/>
              </w:rPr>
              <w:t>Anafilaksinė reakcija*, padidėjęs jautrumas vaistiniam preparatui*</w:t>
            </w:r>
          </w:p>
        </w:tc>
      </w:tr>
      <w:tr w:rsidR="006B0D5C" w:rsidRPr="00202379" w:rsidTr="00D268B2">
        <w:trPr>
          <w:trHeight w:val="20"/>
        </w:trPr>
        <w:tc>
          <w:tcPr>
            <w:tcW w:w="3198" w:type="dxa"/>
            <w:tcBorders>
              <w:top w:val="single" w:sz="5" w:space="0" w:color="000000"/>
              <w:left w:val="single" w:sz="5" w:space="0" w:color="000000"/>
              <w:bottom w:val="single" w:sz="5" w:space="0" w:color="000000"/>
              <w:right w:val="single" w:sz="5" w:space="0" w:color="000000"/>
            </w:tcBorders>
          </w:tcPr>
          <w:p w:rsidR="006B0D5C" w:rsidRPr="00202379" w:rsidRDefault="006B0D5C" w:rsidP="007B2084">
            <w:pPr>
              <w:widowControl w:val="0"/>
              <w:ind w:left="102"/>
              <w:rPr>
                <w:szCs w:val="22"/>
                <w:lang w:eastAsia="en-US"/>
              </w:rPr>
            </w:pPr>
            <w:r w:rsidRPr="00202379">
              <w:rPr>
                <w:rFonts w:eastAsia="Calibri"/>
                <w:szCs w:val="22"/>
                <w:lang w:eastAsia="en-US"/>
              </w:rPr>
              <w:t>Endokrininiai sutrikimai</w:t>
            </w:r>
          </w:p>
        </w:tc>
        <w:tc>
          <w:tcPr>
            <w:tcW w:w="5848" w:type="dxa"/>
            <w:tcBorders>
              <w:top w:val="single" w:sz="5" w:space="0" w:color="000000"/>
              <w:left w:val="single" w:sz="5" w:space="0" w:color="000000"/>
              <w:bottom w:val="single" w:sz="5" w:space="0" w:color="000000"/>
              <w:right w:val="single" w:sz="5" w:space="0" w:color="000000"/>
            </w:tcBorders>
          </w:tcPr>
          <w:p w:rsidR="006B0D5C" w:rsidRPr="00202379" w:rsidRDefault="006B0D5C" w:rsidP="007B2084">
            <w:pPr>
              <w:widowControl w:val="0"/>
              <w:ind w:left="99"/>
              <w:rPr>
                <w:rFonts w:eastAsia="Calibri"/>
                <w:szCs w:val="22"/>
                <w:u w:val="single" w:color="000000"/>
                <w:lang w:eastAsia="en-US"/>
              </w:rPr>
            </w:pPr>
            <w:r w:rsidRPr="00202379">
              <w:rPr>
                <w:rFonts w:eastAsia="Calibri"/>
                <w:szCs w:val="22"/>
                <w:u w:val="single" w:color="000000"/>
                <w:lang w:eastAsia="en-US"/>
              </w:rPr>
              <w:t>Nedažnas</w:t>
            </w:r>
          </w:p>
          <w:p w:rsidR="006B0D5C" w:rsidRPr="00202379" w:rsidRDefault="006B0D5C" w:rsidP="0033716D">
            <w:pPr>
              <w:widowControl w:val="0"/>
              <w:ind w:left="99"/>
              <w:rPr>
                <w:szCs w:val="22"/>
                <w:lang w:eastAsia="en-US"/>
              </w:rPr>
            </w:pPr>
            <w:r w:rsidRPr="00202379">
              <w:rPr>
                <w:rFonts w:eastAsia="Calibri"/>
                <w:szCs w:val="22"/>
                <w:lang w:eastAsia="en-US"/>
              </w:rPr>
              <w:t xml:space="preserve">Padidėjęs </w:t>
            </w:r>
            <w:r w:rsidR="0033716D">
              <w:rPr>
                <w:rFonts w:eastAsia="Calibri"/>
                <w:szCs w:val="22"/>
                <w:lang w:eastAsia="en-US"/>
              </w:rPr>
              <w:t xml:space="preserve">tirostimuliuojančio </w:t>
            </w:r>
            <w:r w:rsidR="00AB5F3E">
              <w:rPr>
                <w:rFonts w:eastAsia="Calibri"/>
                <w:szCs w:val="22"/>
                <w:lang w:eastAsia="en-US"/>
              </w:rPr>
              <w:t>(</w:t>
            </w:r>
            <w:r w:rsidRPr="00202379">
              <w:rPr>
                <w:rFonts w:eastAsia="Calibri"/>
                <w:szCs w:val="22"/>
                <w:lang w:eastAsia="en-US"/>
              </w:rPr>
              <w:t>tirotropinio</w:t>
            </w:r>
            <w:r w:rsidR="00AB5F3E">
              <w:rPr>
                <w:rFonts w:eastAsia="Calibri"/>
                <w:szCs w:val="22"/>
                <w:lang w:eastAsia="en-US"/>
              </w:rPr>
              <w:t>)</w:t>
            </w:r>
            <w:r w:rsidRPr="00202379">
              <w:rPr>
                <w:rFonts w:eastAsia="Calibri"/>
                <w:szCs w:val="22"/>
                <w:lang w:eastAsia="en-US"/>
              </w:rPr>
              <w:t xml:space="preserve"> hormono kiekis kraujyje</w:t>
            </w:r>
            <w:r w:rsidR="00F579C0">
              <w:rPr>
                <w:rFonts w:eastAsia="Calibri"/>
                <w:szCs w:val="22"/>
                <w:lang w:eastAsia="en-US"/>
              </w:rPr>
              <w:t xml:space="preserve">, </w:t>
            </w:r>
            <w:r w:rsidR="00F579C0">
              <w:rPr>
                <w:rFonts w:eastAsia="SimSun"/>
                <w:szCs w:val="22"/>
                <w:lang w:val="en-US" w:eastAsia="en-GB"/>
              </w:rPr>
              <w:t>hipotiroidizmas</w:t>
            </w:r>
            <w:r w:rsidR="00F579C0" w:rsidRPr="00A309B6">
              <w:rPr>
                <w:rFonts w:eastAsia="SimSun"/>
                <w:szCs w:val="22"/>
                <w:vertAlign w:val="superscript"/>
                <w:lang w:val="en-US" w:eastAsia="en-GB"/>
              </w:rPr>
              <w:t>#</w:t>
            </w:r>
          </w:p>
        </w:tc>
      </w:tr>
      <w:tr w:rsidR="006B0D5C" w:rsidRPr="00202379" w:rsidTr="00D268B2">
        <w:trPr>
          <w:trHeight w:val="20"/>
        </w:trPr>
        <w:tc>
          <w:tcPr>
            <w:tcW w:w="3198" w:type="dxa"/>
            <w:tcBorders>
              <w:top w:val="single" w:sz="5" w:space="0" w:color="000000"/>
              <w:left w:val="single" w:sz="5" w:space="0" w:color="000000"/>
              <w:bottom w:val="single" w:sz="5" w:space="0" w:color="000000"/>
              <w:right w:val="single" w:sz="5" w:space="0" w:color="000000"/>
            </w:tcBorders>
          </w:tcPr>
          <w:p w:rsidR="006B0D5C" w:rsidRPr="00202379" w:rsidRDefault="006B0D5C" w:rsidP="007B2084">
            <w:pPr>
              <w:widowControl w:val="0"/>
              <w:ind w:left="102"/>
              <w:rPr>
                <w:szCs w:val="22"/>
                <w:lang w:eastAsia="en-US"/>
              </w:rPr>
            </w:pPr>
            <w:r w:rsidRPr="00202379">
              <w:rPr>
                <w:rFonts w:eastAsia="Calibri"/>
                <w:szCs w:val="22"/>
                <w:lang w:eastAsia="en-US"/>
              </w:rPr>
              <w:t>Akių sutrikimai</w:t>
            </w:r>
          </w:p>
        </w:tc>
        <w:tc>
          <w:tcPr>
            <w:tcW w:w="5848" w:type="dxa"/>
            <w:tcBorders>
              <w:top w:val="single" w:sz="5" w:space="0" w:color="000000"/>
              <w:left w:val="single" w:sz="5" w:space="0" w:color="000000"/>
              <w:bottom w:val="single" w:sz="5" w:space="0" w:color="000000"/>
              <w:right w:val="single" w:sz="5" w:space="0" w:color="000000"/>
            </w:tcBorders>
          </w:tcPr>
          <w:p w:rsidR="006B0D5C" w:rsidRPr="00202379" w:rsidRDefault="00F579C0" w:rsidP="007B2084">
            <w:pPr>
              <w:widowControl w:val="0"/>
              <w:ind w:left="99"/>
              <w:rPr>
                <w:rFonts w:eastAsia="Calibri"/>
                <w:szCs w:val="22"/>
                <w:u w:val="single" w:color="000000"/>
                <w:lang w:eastAsia="en-US"/>
              </w:rPr>
            </w:pPr>
            <w:r>
              <w:rPr>
                <w:rFonts w:eastAsia="Calibri"/>
                <w:szCs w:val="22"/>
                <w:u w:val="single" w:color="000000"/>
                <w:lang w:eastAsia="en-US"/>
              </w:rPr>
              <w:t>Nedažnas</w:t>
            </w:r>
          </w:p>
          <w:p w:rsidR="006B0D5C" w:rsidRDefault="006B0D5C" w:rsidP="007B2084">
            <w:pPr>
              <w:widowControl w:val="0"/>
              <w:ind w:left="99"/>
              <w:rPr>
                <w:rFonts w:eastAsia="Calibri"/>
                <w:szCs w:val="22"/>
                <w:lang w:eastAsia="en-US"/>
              </w:rPr>
            </w:pPr>
            <w:r w:rsidRPr="00202379">
              <w:rPr>
                <w:rFonts w:eastAsia="Calibri"/>
                <w:szCs w:val="22"/>
                <w:lang w:eastAsia="en-US"/>
              </w:rPr>
              <w:t>Neryškus matymas</w:t>
            </w:r>
          </w:p>
          <w:p w:rsidR="00F579C0" w:rsidRPr="004D4704" w:rsidRDefault="00F579C0" w:rsidP="00F579C0">
            <w:pPr>
              <w:widowControl w:val="0"/>
              <w:ind w:left="99"/>
              <w:rPr>
                <w:rFonts w:eastAsia="Calibri"/>
                <w:szCs w:val="22"/>
                <w:u w:val="single"/>
                <w:lang w:eastAsia="en-US"/>
              </w:rPr>
            </w:pPr>
            <w:r w:rsidRPr="004D4704">
              <w:rPr>
                <w:rFonts w:eastAsia="Calibri"/>
                <w:szCs w:val="22"/>
                <w:u w:val="single"/>
                <w:lang w:eastAsia="en-US"/>
              </w:rPr>
              <w:t>Retas</w:t>
            </w:r>
          </w:p>
          <w:p w:rsidR="00F579C0" w:rsidRPr="00202379" w:rsidRDefault="00F579C0" w:rsidP="00F579C0">
            <w:pPr>
              <w:widowControl w:val="0"/>
              <w:ind w:left="99"/>
              <w:rPr>
                <w:szCs w:val="22"/>
                <w:lang w:eastAsia="en-US"/>
              </w:rPr>
            </w:pPr>
            <w:r>
              <w:rPr>
                <w:szCs w:val="22"/>
                <w:lang w:eastAsia="en-US"/>
              </w:rPr>
              <w:t>Tinklainės arterijos okliuzija</w:t>
            </w:r>
            <w:r>
              <w:rPr>
                <w:vertAlign w:val="superscript"/>
              </w:rPr>
              <w:t>#</w:t>
            </w:r>
          </w:p>
        </w:tc>
      </w:tr>
      <w:tr w:rsidR="006B0D5C" w:rsidRPr="00202379" w:rsidTr="00D268B2">
        <w:trPr>
          <w:trHeight w:val="20"/>
        </w:trPr>
        <w:tc>
          <w:tcPr>
            <w:tcW w:w="3198" w:type="dxa"/>
            <w:tcBorders>
              <w:top w:val="single" w:sz="5" w:space="0" w:color="000000"/>
              <w:left w:val="single" w:sz="5" w:space="0" w:color="000000"/>
              <w:bottom w:val="single" w:sz="5" w:space="0" w:color="000000"/>
              <w:right w:val="single" w:sz="5" w:space="0" w:color="000000"/>
            </w:tcBorders>
          </w:tcPr>
          <w:p w:rsidR="006B0D5C" w:rsidRPr="00202379" w:rsidRDefault="006B0D5C" w:rsidP="007B2084">
            <w:pPr>
              <w:widowControl w:val="0"/>
              <w:ind w:left="102" w:right="873"/>
              <w:rPr>
                <w:szCs w:val="22"/>
                <w:lang w:eastAsia="en-US"/>
              </w:rPr>
            </w:pPr>
            <w:r w:rsidRPr="00202379">
              <w:rPr>
                <w:rFonts w:eastAsia="Calibri"/>
                <w:szCs w:val="22"/>
                <w:lang w:eastAsia="en-US"/>
              </w:rPr>
              <w:t>Metabolizmo ir mitybos sutrikimai</w:t>
            </w:r>
          </w:p>
        </w:tc>
        <w:tc>
          <w:tcPr>
            <w:tcW w:w="5848" w:type="dxa"/>
            <w:tcBorders>
              <w:top w:val="single" w:sz="5" w:space="0" w:color="000000"/>
              <w:left w:val="single" w:sz="5" w:space="0" w:color="000000"/>
              <w:bottom w:val="single" w:sz="5" w:space="0" w:color="000000"/>
              <w:right w:val="single" w:sz="5" w:space="0" w:color="000000"/>
            </w:tcBorders>
          </w:tcPr>
          <w:p w:rsidR="006B0D5C" w:rsidRPr="00202379" w:rsidRDefault="006B0D5C" w:rsidP="007B2084">
            <w:pPr>
              <w:widowControl w:val="0"/>
              <w:ind w:left="99" w:right="450"/>
              <w:rPr>
                <w:rFonts w:eastAsia="Calibri"/>
                <w:szCs w:val="22"/>
                <w:u w:val="single"/>
                <w:lang w:eastAsia="en-US"/>
              </w:rPr>
            </w:pPr>
            <w:r w:rsidRPr="00202379">
              <w:rPr>
                <w:rFonts w:eastAsia="Calibri"/>
                <w:szCs w:val="22"/>
                <w:u w:val="single"/>
                <w:lang w:eastAsia="en-US"/>
              </w:rPr>
              <w:t>Dažnas***</w:t>
            </w:r>
          </w:p>
          <w:p w:rsidR="006B0D5C" w:rsidRPr="00202379" w:rsidRDefault="006B0D5C" w:rsidP="007B2084">
            <w:pPr>
              <w:widowControl w:val="0"/>
              <w:ind w:left="99" w:right="450"/>
              <w:rPr>
                <w:rFonts w:eastAsia="Calibri"/>
                <w:szCs w:val="22"/>
                <w:lang w:eastAsia="en-US"/>
              </w:rPr>
            </w:pPr>
            <w:r w:rsidRPr="00202379">
              <w:rPr>
                <w:rFonts w:eastAsia="Calibri"/>
                <w:szCs w:val="22"/>
                <w:lang w:eastAsia="en-US"/>
              </w:rPr>
              <w:t>Podagros paūmėjimas</w:t>
            </w:r>
          </w:p>
          <w:p w:rsidR="006B0D5C" w:rsidRPr="00202379" w:rsidRDefault="006B0D5C" w:rsidP="007B2084">
            <w:pPr>
              <w:widowControl w:val="0"/>
              <w:ind w:left="99" w:right="450"/>
              <w:rPr>
                <w:rFonts w:eastAsia="Calibri"/>
                <w:szCs w:val="22"/>
                <w:u w:val="single" w:color="000000"/>
                <w:lang w:eastAsia="en-US"/>
              </w:rPr>
            </w:pPr>
            <w:r w:rsidRPr="00202379">
              <w:rPr>
                <w:rFonts w:eastAsia="Calibri"/>
                <w:szCs w:val="22"/>
                <w:u w:val="single" w:color="000000"/>
                <w:lang w:eastAsia="en-US"/>
              </w:rPr>
              <w:t>Nedažnas</w:t>
            </w:r>
          </w:p>
          <w:p w:rsidR="006B0D5C" w:rsidRPr="00202379" w:rsidRDefault="006B0D5C" w:rsidP="007B2084">
            <w:pPr>
              <w:widowControl w:val="0"/>
              <w:ind w:left="99" w:right="450"/>
              <w:rPr>
                <w:rFonts w:eastAsia="Calibri"/>
                <w:szCs w:val="22"/>
                <w:lang w:eastAsia="en-US"/>
              </w:rPr>
            </w:pPr>
            <w:r w:rsidRPr="00202379">
              <w:rPr>
                <w:rFonts w:eastAsia="Calibri"/>
                <w:szCs w:val="22"/>
                <w:lang w:eastAsia="en-US"/>
              </w:rPr>
              <w:t>Cukrinis diabetas, hiperlipidemija, apetito sumažėjimas, svorio padidėjimas</w:t>
            </w:r>
          </w:p>
          <w:p w:rsidR="006B0D5C" w:rsidRPr="00202379" w:rsidRDefault="006B0D5C" w:rsidP="007B2084">
            <w:pPr>
              <w:widowControl w:val="0"/>
              <w:ind w:left="99" w:right="450"/>
              <w:rPr>
                <w:rFonts w:eastAsia="Calibri"/>
                <w:szCs w:val="22"/>
                <w:u w:val="single" w:color="000000"/>
                <w:lang w:eastAsia="en-US"/>
              </w:rPr>
            </w:pPr>
            <w:r w:rsidRPr="00202379">
              <w:rPr>
                <w:rFonts w:eastAsia="Calibri"/>
                <w:szCs w:val="22"/>
                <w:u w:val="single" w:color="000000"/>
                <w:lang w:eastAsia="en-US"/>
              </w:rPr>
              <w:t>Retas</w:t>
            </w:r>
          </w:p>
          <w:p w:rsidR="006B0D5C" w:rsidRPr="00202379" w:rsidRDefault="006B0D5C" w:rsidP="007B2084">
            <w:pPr>
              <w:widowControl w:val="0"/>
              <w:ind w:left="99" w:right="360"/>
              <w:rPr>
                <w:szCs w:val="22"/>
                <w:lang w:eastAsia="en-US"/>
              </w:rPr>
            </w:pPr>
            <w:r w:rsidRPr="00202379">
              <w:rPr>
                <w:rFonts w:eastAsia="Calibri"/>
                <w:szCs w:val="22"/>
                <w:lang w:eastAsia="en-US"/>
              </w:rPr>
              <w:t>Svorio sumažėjimas, apetito padidėjimas, apetito nebuvimas</w:t>
            </w:r>
          </w:p>
        </w:tc>
      </w:tr>
      <w:tr w:rsidR="006B0D5C" w:rsidRPr="00202379" w:rsidTr="00D268B2">
        <w:trPr>
          <w:trHeight w:val="20"/>
        </w:trPr>
        <w:tc>
          <w:tcPr>
            <w:tcW w:w="3198" w:type="dxa"/>
            <w:tcBorders>
              <w:top w:val="single" w:sz="5" w:space="0" w:color="000000"/>
              <w:left w:val="single" w:sz="5" w:space="0" w:color="000000"/>
              <w:bottom w:val="single" w:sz="5" w:space="0" w:color="000000"/>
              <w:right w:val="single" w:sz="5" w:space="0" w:color="000000"/>
            </w:tcBorders>
          </w:tcPr>
          <w:p w:rsidR="006B0D5C" w:rsidRPr="00202379" w:rsidRDefault="006B0D5C" w:rsidP="007B2084">
            <w:pPr>
              <w:widowControl w:val="0"/>
              <w:ind w:left="102"/>
              <w:rPr>
                <w:szCs w:val="22"/>
                <w:lang w:eastAsia="en-US"/>
              </w:rPr>
            </w:pPr>
            <w:r w:rsidRPr="00202379">
              <w:rPr>
                <w:rFonts w:eastAsia="Calibri"/>
                <w:szCs w:val="22"/>
                <w:lang w:eastAsia="en-US"/>
              </w:rPr>
              <w:t>Psichikos sutrikimai</w:t>
            </w:r>
          </w:p>
        </w:tc>
        <w:tc>
          <w:tcPr>
            <w:tcW w:w="5848" w:type="dxa"/>
            <w:tcBorders>
              <w:top w:val="single" w:sz="5" w:space="0" w:color="000000"/>
              <w:left w:val="single" w:sz="5" w:space="0" w:color="000000"/>
              <w:bottom w:val="single" w:sz="5" w:space="0" w:color="000000"/>
              <w:right w:val="single" w:sz="5" w:space="0" w:color="000000"/>
            </w:tcBorders>
          </w:tcPr>
          <w:p w:rsidR="006B0D5C" w:rsidRPr="00202379" w:rsidRDefault="006B0D5C" w:rsidP="007B2084">
            <w:pPr>
              <w:widowControl w:val="0"/>
              <w:ind w:left="99"/>
              <w:rPr>
                <w:rFonts w:eastAsia="Calibri"/>
                <w:szCs w:val="22"/>
                <w:u w:val="single" w:color="000000"/>
                <w:lang w:eastAsia="en-US"/>
              </w:rPr>
            </w:pPr>
            <w:r w:rsidRPr="00202379">
              <w:rPr>
                <w:rFonts w:eastAsia="Calibri"/>
                <w:szCs w:val="22"/>
                <w:u w:val="single" w:color="000000"/>
                <w:lang w:eastAsia="en-US"/>
              </w:rPr>
              <w:t>Nedažnas</w:t>
            </w:r>
          </w:p>
          <w:p w:rsidR="006B0D5C" w:rsidRPr="00202379" w:rsidRDefault="006B0D5C" w:rsidP="007B2084">
            <w:pPr>
              <w:widowControl w:val="0"/>
              <w:ind w:left="99"/>
              <w:rPr>
                <w:rFonts w:eastAsia="Calibri"/>
                <w:szCs w:val="22"/>
                <w:lang w:eastAsia="en-US"/>
              </w:rPr>
            </w:pPr>
            <w:r w:rsidRPr="00202379">
              <w:rPr>
                <w:rFonts w:eastAsia="Calibri"/>
                <w:szCs w:val="22"/>
                <w:lang w:eastAsia="en-US"/>
              </w:rPr>
              <w:lastRenderedPageBreak/>
              <w:t xml:space="preserve">Sumažėjęs libido, </w:t>
            </w:r>
            <w:r w:rsidR="00720A63">
              <w:rPr>
                <w:rFonts w:eastAsia="Calibri"/>
                <w:szCs w:val="22"/>
                <w:lang w:eastAsia="en-US"/>
              </w:rPr>
              <w:t>nemiga [</w:t>
            </w:r>
            <w:r w:rsidRPr="00202379">
              <w:rPr>
                <w:rFonts w:eastAsia="Calibri"/>
                <w:szCs w:val="22"/>
                <w:lang w:eastAsia="en-US"/>
              </w:rPr>
              <w:t>insomnija</w:t>
            </w:r>
            <w:r w:rsidR="00720A63">
              <w:rPr>
                <w:rFonts w:eastAsia="Calibri"/>
                <w:szCs w:val="22"/>
                <w:lang w:eastAsia="en-US"/>
              </w:rPr>
              <w:t>]</w:t>
            </w:r>
          </w:p>
          <w:p w:rsidR="006B0D5C" w:rsidRPr="00202379" w:rsidRDefault="006B0D5C" w:rsidP="007B2084">
            <w:pPr>
              <w:widowControl w:val="0"/>
              <w:ind w:left="99"/>
              <w:rPr>
                <w:rFonts w:eastAsia="Calibri"/>
                <w:szCs w:val="22"/>
                <w:u w:val="single" w:color="000000"/>
                <w:lang w:eastAsia="en-US"/>
              </w:rPr>
            </w:pPr>
            <w:r w:rsidRPr="00202379">
              <w:rPr>
                <w:rFonts w:eastAsia="Calibri"/>
                <w:szCs w:val="22"/>
                <w:u w:val="single" w:color="000000"/>
                <w:lang w:eastAsia="en-US"/>
              </w:rPr>
              <w:t>Retas</w:t>
            </w:r>
          </w:p>
          <w:p w:rsidR="006B0D5C" w:rsidRPr="00202379" w:rsidRDefault="006B0D5C" w:rsidP="007B2084">
            <w:pPr>
              <w:widowControl w:val="0"/>
              <w:ind w:left="99"/>
              <w:rPr>
                <w:szCs w:val="22"/>
                <w:lang w:eastAsia="en-US"/>
              </w:rPr>
            </w:pPr>
            <w:r w:rsidRPr="00202379">
              <w:rPr>
                <w:rFonts w:eastAsia="Calibri"/>
                <w:szCs w:val="22"/>
                <w:lang w:eastAsia="en-US"/>
              </w:rPr>
              <w:t>Nervingumas</w:t>
            </w:r>
            <w:r w:rsidR="00F579C0">
              <w:rPr>
                <w:rFonts w:eastAsia="Calibri"/>
                <w:szCs w:val="22"/>
                <w:lang w:eastAsia="en-US"/>
              </w:rPr>
              <w:t xml:space="preserve">, </w:t>
            </w:r>
            <w:r w:rsidR="00F579C0">
              <w:t>depresinė nuotaika</w:t>
            </w:r>
            <w:r w:rsidR="00F579C0">
              <w:rPr>
                <w:vertAlign w:val="superscript"/>
              </w:rPr>
              <w:t>#</w:t>
            </w:r>
            <w:r w:rsidR="00F579C0">
              <w:t>, miego sutrikimas</w:t>
            </w:r>
            <w:r w:rsidR="00F579C0">
              <w:rPr>
                <w:vertAlign w:val="superscript"/>
              </w:rPr>
              <w:t>#</w:t>
            </w:r>
          </w:p>
        </w:tc>
      </w:tr>
      <w:tr w:rsidR="006B0D5C" w:rsidRPr="00202379" w:rsidTr="00D268B2">
        <w:trPr>
          <w:trHeight w:val="20"/>
        </w:trPr>
        <w:tc>
          <w:tcPr>
            <w:tcW w:w="3198" w:type="dxa"/>
            <w:tcBorders>
              <w:top w:val="single" w:sz="5" w:space="0" w:color="000000"/>
              <w:left w:val="single" w:sz="5" w:space="0" w:color="000000"/>
              <w:bottom w:val="single" w:sz="5" w:space="0" w:color="000000"/>
              <w:right w:val="single" w:sz="5" w:space="0" w:color="000000"/>
            </w:tcBorders>
          </w:tcPr>
          <w:p w:rsidR="006B0D5C" w:rsidRPr="00202379" w:rsidRDefault="006B0D5C" w:rsidP="007B2084">
            <w:pPr>
              <w:widowControl w:val="0"/>
              <w:ind w:left="102"/>
              <w:rPr>
                <w:szCs w:val="22"/>
                <w:lang w:eastAsia="en-US"/>
              </w:rPr>
            </w:pPr>
            <w:r w:rsidRPr="00202379">
              <w:rPr>
                <w:rFonts w:eastAsia="Calibri"/>
                <w:szCs w:val="22"/>
                <w:lang w:eastAsia="en-US"/>
              </w:rPr>
              <w:lastRenderedPageBreak/>
              <w:t>Nervų sistemos sutrikimai</w:t>
            </w:r>
          </w:p>
        </w:tc>
        <w:tc>
          <w:tcPr>
            <w:tcW w:w="5848" w:type="dxa"/>
            <w:tcBorders>
              <w:top w:val="single" w:sz="5" w:space="0" w:color="000000"/>
              <w:left w:val="single" w:sz="5" w:space="0" w:color="000000"/>
              <w:bottom w:val="single" w:sz="5" w:space="0" w:color="000000"/>
              <w:right w:val="single" w:sz="5" w:space="0" w:color="000000"/>
            </w:tcBorders>
          </w:tcPr>
          <w:p w:rsidR="006B0D5C" w:rsidRPr="00202379" w:rsidRDefault="006B0D5C" w:rsidP="007B2084">
            <w:pPr>
              <w:widowControl w:val="0"/>
              <w:ind w:left="99" w:right="1890"/>
              <w:rPr>
                <w:rFonts w:eastAsia="Calibri"/>
                <w:szCs w:val="22"/>
                <w:u w:val="single" w:color="000000"/>
                <w:lang w:eastAsia="en-US"/>
              </w:rPr>
            </w:pPr>
            <w:r w:rsidRPr="00202379">
              <w:rPr>
                <w:rFonts w:eastAsia="Calibri"/>
                <w:szCs w:val="22"/>
                <w:u w:val="single" w:color="000000"/>
                <w:lang w:eastAsia="en-US"/>
              </w:rPr>
              <w:t>Dažnas</w:t>
            </w:r>
          </w:p>
          <w:p w:rsidR="006B0D5C" w:rsidRPr="00202379" w:rsidRDefault="006B0D5C" w:rsidP="007B2084">
            <w:pPr>
              <w:widowControl w:val="0"/>
              <w:ind w:left="99" w:right="1890"/>
              <w:rPr>
                <w:rFonts w:eastAsia="Calibri"/>
                <w:szCs w:val="22"/>
                <w:lang w:eastAsia="en-US"/>
              </w:rPr>
            </w:pPr>
            <w:r w:rsidRPr="00202379">
              <w:rPr>
                <w:rFonts w:eastAsia="Calibri"/>
                <w:szCs w:val="22"/>
                <w:lang w:eastAsia="en-US"/>
              </w:rPr>
              <w:t>Galvos skausmas</w:t>
            </w:r>
            <w:r w:rsidR="00F579C0">
              <w:rPr>
                <w:rFonts w:eastAsia="Calibri"/>
                <w:szCs w:val="22"/>
                <w:lang w:eastAsia="en-US"/>
              </w:rPr>
              <w:t>, svaigimas</w:t>
            </w:r>
          </w:p>
          <w:p w:rsidR="006B0D5C" w:rsidRPr="00202379" w:rsidRDefault="006B0D5C" w:rsidP="007B2084">
            <w:pPr>
              <w:widowControl w:val="0"/>
              <w:ind w:left="99" w:right="1890"/>
              <w:rPr>
                <w:rFonts w:eastAsia="Calibri"/>
                <w:szCs w:val="22"/>
                <w:u w:val="single" w:color="000000"/>
                <w:lang w:eastAsia="en-US"/>
              </w:rPr>
            </w:pPr>
            <w:r w:rsidRPr="00202379">
              <w:rPr>
                <w:rFonts w:eastAsia="Calibri"/>
                <w:szCs w:val="22"/>
                <w:u w:val="single" w:color="000000"/>
                <w:lang w:eastAsia="en-US"/>
              </w:rPr>
              <w:t>Nedažnas</w:t>
            </w:r>
          </w:p>
          <w:p w:rsidR="006B0D5C" w:rsidRDefault="00F579C0" w:rsidP="007B2084">
            <w:pPr>
              <w:widowControl w:val="0"/>
              <w:tabs>
                <w:tab w:val="left" w:pos="5166"/>
              </w:tabs>
              <w:ind w:left="99" w:right="682"/>
              <w:rPr>
                <w:rFonts w:eastAsia="Calibri"/>
                <w:szCs w:val="22"/>
                <w:lang w:eastAsia="en-US"/>
              </w:rPr>
            </w:pPr>
            <w:r>
              <w:rPr>
                <w:rFonts w:eastAsia="Calibri"/>
                <w:szCs w:val="22"/>
                <w:lang w:eastAsia="en-US"/>
              </w:rPr>
              <w:t>P</w:t>
            </w:r>
            <w:r w:rsidR="006B0D5C" w:rsidRPr="00202379">
              <w:rPr>
                <w:rFonts w:eastAsia="Calibri"/>
                <w:szCs w:val="22"/>
                <w:lang w:eastAsia="en-US"/>
              </w:rPr>
              <w:t xml:space="preserve">arestezija, hemiparezė, somnolencija, </w:t>
            </w:r>
            <w:r>
              <w:rPr>
                <w:rFonts w:eastAsia="Calibri"/>
                <w:szCs w:val="22"/>
                <w:lang w:eastAsia="en-US"/>
              </w:rPr>
              <w:t>letargas</w:t>
            </w:r>
            <w:r>
              <w:rPr>
                <w:vertAlign w:val="superscript"/>
              </w:rPr>
              <w:t>#</w:t>
            </w:r>
            <w:r>
              <w:t xml:space="preserve">, </w:t>
            </w:r>
            <w:r w:rsidR="006B0D5C" w:rsidRPr="00202379">
              <w:rPr>
                <w:rFonts w:eastAsia="Calibri"/>
                <w:szCs w:val="22"/>
                <w:lang w:eastAsia="en-US"/>
              </w:rPr>
              <w:t>pakitęs skonio pojūtis, hipestezija, uoslės jautrumo sumažėjimas</w:t>
            </w:r>
          </w:p>
          <w:p w:rsidR="00F579C0" w:rsidRDefault="00F579C0" w:rsidP="00F579C0">
            <w:pPr>
              <w:autoSpaceDE w:val="0"/>
              <w:autoSpaceDN w:val="0"/>
              <w:adjustRightInd w:val="0"/>
              <w:rPr>
                <w:rFonts w:eastAsia="SimSun"/>
                <w:szCs w:val="22"/>
                <w:lang w:eastAsia="en-GB"/>
              </w:rPr>
            </w:pPr>
            <w:r>
              <w:rPr>
                <w:rFonts w:eastAsia="SimSun"/>
                <w:szCs w:val="22"/>
                <w:u w:val="single"/>
                <w:lang w:eastAsia="en-GB"/>
              </w:rPr>
              <w:t>Retas</w:t>
            </w:r>
          </w:p>
          <w:p w:rsidR="00F579C0" w:rsidRPr="00202379" w:rsidRDefault="00F579C0" w:rsidP="00F579C0">
            <w:pPr>
              <w:widowControl w:val="0"/>
              <w:tabs>
                <w:tab w:val="left" w:pos="5166"/>
              </w:tabs>
              <w:ind w:left="99" w:right="682"/>
              <w:rPr>
                <w:szCs w:val="22"/>
                <w:lang w:eastAsia="en-US"/>
              </w:rPr>
            </w:pPr>
            <w:r w:rsidRPr="002D04BC">
              <w:rPr>
                <w:szCs w:val="22"/>
              </w:rPr>
              <w:t>Skonio netekimas</w:t>
            </w:r>
            <w:r w:rsidRPr="002D04BC">
              <w:rPr>
                <w:szCs w:val="22"/>
                <w:vertAlign w:val="superscript"/>
              </w:rPr>
              <w:t>#</w:t>
            </w:r>
            <w:r w:rsidRPr="002D04BC">
              <w:rPr>
                <w:szCs w:val="22"/>
              </w:rPr>
              <w:t xml:space="preserve">, </w:t>
            </w:r>
            <w:r w:rsidRPr="004D4704">
              <w:rPr>
                <w:szCs w:val="22"/>
              </w:rPr>
              <w:t>deginimo jausmas</w:t>
            </w:r>
            <w:r w:rsidRPr="002D04BC">
              <w:rPr>
                <w:szCs w:val="22"/>
                <w:vertAlign w:val="superscript"/>
              </w:rPr>
              <w:t>#</w:t>
            </w:r>
          </w:p>
        </w:tc>
      </w:tr>
      <w:tr w:rsidR="006B0D5C" w:rsidRPr="00202379" w:rsidTr="00D268B2">
        <w:trPr>
          <w:trHeight w:val="20"/>
        </w:trPr>
        <w:tc>
          <w:tcPr>
            <w:tcW w:w="3198" w:type="dxa"/>
            <w:tcBorders>
              <w:top w:val="single" w:sz="5" w:space="0" w:color="000000"/>
              <w:left w:val="single" w:sz="5" w:space="0" w:color="000000"/>
              <w:bottom w:val="single" w:sz="5" w:space="0" w:color="000000"/>
              <w:right w:val="single" w:sz="5" w:space="0" w:color="000000"/>
            </w:tcBorders>
          </w:tcPr>
          <w:p w:rsidR="006B0D5C" w:rsidRPr="00202379" w:rsidRDefault="006B0D5C" w:rsidP="007B2084">
            <w:pPr>
              <w:widowControl w:val="0"/>
              <w:ind w:left="102"/>
              <w:rPr>
                <w:szCs w:val="22"/>
                <w:lang w:eastAsia="en-US"/>
              </w:rPr>
            </w:pPr>
            <w:r w:rsidRPr="00202379">
              <w:rPr>
                <w:rFonts w:eastAsia="Calibri"/>
                <w:szCs w:val="22"/>
                <w:lang w:eastAsia="en-US"/>
              </w:rPr>
              <w:t>Ausų ir labirintų sutrikimai</w:t>
            </w:r>
          </w:p>
        </w:tc>
        <w:tc>
          <w:tcPr>
            <w:tcW w:w="5848" w:type="dxa"/>
            <w:tcBorders>
              <w:top w:val="single" w:sz="5" w:space="0" w:color="000000"/>
              <w:left w:val="single" w:sz="5" w:space="0" w:color="000000"/>
              <w:bottom w:val="single" w:sz="5" w:space="0" w:color="000000"/>
              <w:right w:val="single" w:sz="5" w:space="0" w:color="000000"/>
            </w:tcBorders>
          </w:tcPr>
          <w:p w:rsidR="006B0D5C" w:rsidRPr="00202379" w:rsidRDefault="00CA606B" w:rsidP="007B2084">
            <w:pPr>
              <w:widowControl w:val="0"/>
              <w:ind w:left="99" w:right="2242"/>
              <w:rPr>
                <w:rFonts w:eastAsia="Calibri"/>
                <w:szCs w:val="22"/>
                <w:u w:val="single" w:color="000000"/>
                <w:lang w:eastAsia="en-US"/>
              </w:rPr>
            </w:pPr>
            <w:r>
              <w:rPr>
                <w:rFonts w:eastAsia="Calibri"/>
                <w:szCs w:val="22"/>
                <w:u w:val="single" w:color="000000"/>
                <w:lang w:eastAsia="en-US"/>
              </w:rPr>
              <w:t>Nedažnas</w:t>
            </w:r>
          </w:p>
          <w:p w:rsidR="006B0D5C" w:rsidRDefault="006B0D5C" w:rsidP="007B2084">
            <w:pPr>
              <w:widowControl w:val="0"/>
              <w:ind w:left="99" w:right="2242"/>
              <w:rPr>
                <w:rFonts w:eastAsia="Calibri"/>
                <w:szCs w:val="22"/>
                <w:lang w:eastAsia="en-US"/>
              </w:rPr>
            </w:pPr>
            <w:r w:rsidRPr="00202379">
              <w:rPr>
                <w:rFonts w:eastAsia="Calibri"/>
                <w:szCs w:val="22"/>
                <w:lang w:eastAsia="en-US"/>
              </w:rPr>
              <w:t>Spengimas ausyse</w:t>
            </w:r>
          </w:p>
          <w:p w:rsidR="00CA606B" w:rsidRPr="004D4704" w:rsidRDefault="00CA606B" w:rsidP="00CA606B">
            <w:pPr>
              <w:widowControl w:val="0"/>
              <w:ind w:left="99" w:right="2242"/>
              <w:rPr>
                <w:rFonts w:eastAsia="Calibri"/>
                <w:szCs w:val="22"/>
                <w:u w:val="single"/>
                <w:lang w:eastAsia="en-US"/>
              </w:rPr>
            </w:pPr>
            <w:r w:rsidRPr="004D4704">
              <w:rPr>
                <w:rFonts w:eastAsia="Calibri"/>
                <w:szCs w:val="22"/>
                <w:u w:val="single"/>
                <w:lang w:eastAsia="en-US"/>
              </w:rPr>
              <w:t>Retas</w:t>
            </w:r>
          </w:p>
          <w:p w:rsidR="00CA606B" w:rsidRPr="00202379" w:rsidRDefault="00CA606B" w:rsidP="00CA606B">
            <w:pPr>
              <w:widowControl w:val="0"/>
              <w:ind w:left="99" w:right="2242"/>
              <w:rPr>
                <w:szCs w:val="22"/>
                <w:lang w:eastAsia="en-US"/>
              </w:rPr>
            </w:pPr>
            <w:r>
              <w:rPr>
                <w:rFonts w:eastAsia="Calibri"/>
                <w:szCs w:val="22"/>
                <w:lang w:eastAsia="en-US"/>
              </w:rPr>
              <w:t>Vertigo</w:t>
            </w:r>
            <w:r>
              <w:rPr>
                <w:vertAlign w:val="superscript"/>
              </w:rPr>
              <w:t>#</w:t>
            </w:r>
          </w:p>
        </w:tc>
      </w:tr>
      <w:tr w:rsidR="006B0D5C" w:rsidRPr="00202379" w:rsidTr="00D268B2">
        <w:trPr>
          <w:trHeight w:val="20"/>
        </w:trPr>
        <w:tc>
          <w:tcPr>
            <w:tcW w:w="3198" w:type="dxa"/>
            <w:tcBorders>
              <w:top w:val="single" w:sz="5" w:space="0" w:color="000000"/>
              <w:left w:val="single" w:sz="5" w:space="0" w:color="000000"/>
              <w:bottom w:val="single" w:sz="5" w:space="0" w:color="000000"/>
              <w:right w:val="single" w:sz="5" w:space="0" w:color="000000"/>
            </w:tcBorders>
          </w:tcPr>
          <w:p w:rsidR="006B0D5C" w:rsidRPr="00202379" w:rsidRDefault="006B0D5C" w:rsidP="007B2084">
            <w:pPr>
              <w:widowControl w:val="0"/>
              <w:ind w:left="102"/>
              <w:rPr>
                <w:szCs w:val="22"/>
                <w:lang w:eastAsia="en-US"/>
              </w:rPr>
            </w:pPr>
            <w:r w:rsidRPr="00202379">
              <w:rPr>
                <w:rFonts w:eastAsia="Calibri"/>
                <w:szCs w:val="22"/>
                <w:lang w:eastAsia="en-US"/>
              </w:rPr>
              <w:t>Širdies sutrikimai</w:t>
            </w:r>
          </w:p>
        </w:tc>
        <w:tc>
          <w:tcPr>
            <w:tcW w:w="5848" w:type="dxa"/>
            <w:tcBorders>
              <w:top w:val="single" w:sz="5" w:space="0" w:color="000000"/>
              <w:left w:val="single" w:sz="5" w:space="0" w:color="000000"/>
              <w:bottom w:val="single" w:sz="5" w:space="0" w:color="000000"/>
              <w:right w:val="single" w:sz="5" w:space="0" w:color="000000"/>
            </w:tcBorders>
          </w:tcPr>
          <w:p w:rsidR="006B0D5C" w:rsidRPr="00202379" w:rsidRDefault="006B0D5C" w:rsidP="007B2084">
            <w:pPr>
              <w:widowControl w:val="0"/>
              <w:ind w:left="99"/>
              <w:rPr>
                <w:szCs w:val="22"/>
                <w:lang w:eastAsia="en-US"/>
              </w:rPr>
            </w:pPr>
            <w:r w:rsidRPr="00202379">
              <w:rPr>
                <w:rFonts w:eastAsia="Calibri"/>
                <w:szCs w:val="22"/>
                <w:u w:val="single" w:color="000000"/>
                <w:lang w:eastAsia="en-US"/>
              </w:rPr>
              <w:t>Nedažnas</w:t>
            </w:r>
            <w:r w:rsidR="002E6142">
              <w:rPr>
                <w:rFonts w:eastAsia="Calibri"/>
                <w:szCs w:val="22"/>
                <w:u w:val="single" w:color="000000"/>
                <w:lang w:eastAsia="en-US"/>
              </w:rPr>
              <w:t xml:space="preserve"> </w:t>
            </w:r>
          </w:p>
          <w:p w:rsidR="001832C9" w:rsidRDefault="006B0D5C" w:rsidP="001832C9">
            <w:pPr>
              <w:widowControl w:val="0"/>
              <w:ind w:left="99"/>
              <w:rPr>
                <w:rFonts w:eastAsia="Calibri"/>
                <w:szCs w:val="22"/>
                <w:shd w:val="clear" w:color="auto" w:fill="D9D9D9"/>
                <w:lang w:eastAsia="en-US"/>
              </w:rPr>
            </w:pPr>
            <w:r w:rsidRPr="00202379">
              <w:rPr>
                <w:szCs w:val="22"/>
              </w:rPr>
              <w:t>Prieširdži</w:t>
            </w:r>
            <w:r w:rsidRPr="00202379">
              <w:rPr>
                <w:rFonts w:eastAsia="TimesNewRomanPSMT"/>
                <w:szCs w:val="22"/>
              </w:rPr>
              <w:t xml:space="preserve">ų </w:t>
            </w:r>
            <w:r w:rsidRPr="00202379">
              <w:rPr>
                <w:szCs w:val="22"/>
              </w:rPr>
              <w:t>virp</w:t>
            </w:r>
            <w:r w:rsidRPr="00202379">
              <w:rPr>
                <w:rFonts w:eastAsia="TimesNewRomanPSMT"/>
                <w:szCs w:val="22"/>
              </w:rPr>
              <w:t>ė</w:t>
            </w:r>
            <w:r w:rsidRPr="00202379">
              <w:rPr>
                <w:szCs w:val="22"/>
              </w:rPr>
              <w:t>jimas, palpitacija, EKG pakitimai</w:t>
            </w:r>
            <w:r w:rsidRPr="00202379">
              <w:rPr>
                <w:rFonts w:eastAsia="Calibri"/>
                <w:szCs w:val="22"/>
                <w:shd w:val="clear" w:color="auto" w:fill="D9D9D9"/>
                <w:lang w:eastAsia="en-US"/>
              </w:rPr>
              <w:t xml:space="preserve"> </w:t>
            </w:r>
          </w:p>
          <w:p w:rsidR="001832C9" w:rsidRDefault="006B0D5C" w:rsidP="001832C9">
            <w:pPr>
              <w:widowControl w:val="0"/>
              <w:ind w:left="99"/>
              <w:rPr>
                <w:rFonts w:eastAsia="Calibri"/>
                <w:szCs w:val="22"/>
                <w:u w:val="single" w:color="000000"/>
                <w:lang w:eastAsia="en-US"/>
              </w:rPr>
            </w:pPr>
            <w:r w:rsidRPr="00202379">
              <w:rPr>
                <w:rFonts w:eastAsia="Calibri"/>
                <w:szCs w:val="22"/>
                <w:shd w:val="clear" w:color="auto" w:fill="D9D9D9"/>
                <w:lang w:eastAsia="en-US"/>
              </w:rPr>
              <w:t xml:space="preserve">Kairiosios </w:t>
            </w:r>
            <w:r w:rsidRPr="00C830B6">
              <w:rPr>
                <w:rFonts w:eastAsia="Calibri"/>
                <w:i/>
                <w:szCs w:val="22"/>
                <w:shd w:val="clear" w:color="auto" w:fill="D9D9D9"/>
                <w:lang w:eastAsia="en-US"/>
              </w:rPr>
              <w:t>Hiso</w:t>
            </w:r>
            <w:r w:rsidRPr="00202379">
              <w:rPr>
                <w:rFonts w:eastAsia="Calibri"/>
                <w:szCs w:val="22"/>
                <w:shd w:val="clear" w:color="auto" w:fill="D9D9D9"/>
                <w:lang w:eastAsia="en-US"/>
              </w:rPr>
              <w:t xml:space="preserve"> pluošto kojytės blokada (žr. poskyrį „Naviko lizės sindromas“), sinusinė tachikardija (žr. poskyrį „Naviko lizės sindromas“)</w:t>
            </w:r>
            <w:r w:rsidR="001832C9">
              <w:rPr>
                <w:rFonts w:eastAsia="Calibri"/>
                <w:szCs w:val="22"/>
                <w:u w:val="single" w:color="000000"/>
                <w:lang w:eastAsia="en-US"/>
              </w:rPr>
              <w:t xml:space="preserve"> </w:t>
            </w:r>
            <w:r w:rsidR="00CA606B">
              <w:rPr>
                <w:rFonts w:eastAsia="Calibri"/>
                <w:szCs w:val="22"/>
                <w:u w:val="single" w:color="000000"/>
                <w:lang w:eastAsia="en-US"/>
              </w:rPr>
              <w:t>, aritmija</w:t>
            </w:r>
            <w:r w:rsidR="00CA606B">
              <w:rPr>
                <w:vertAlign w:val="superscript"/>
              </w:rPr>
              <w:t>#</w:t>
            </w:r>
          </w:p>
          <w:p w:rsidR="001832C9" w:rsidRDefault="001832C9" w:rsidP="001832C9">
            <w:pPr>
              <w:widowControl w:val="0"/>
              <w:ind w:left="99"/>
              <w:rPr>
                <w:rFonts w:eastAsia="Calibri"/>
                <w:szCs w:val="22"/>
                <w:u w:val="single" w:color="000000"/>
                <w:lang w:eastAsia="en-US"/>
              </w:rPr>
            </w:pPr>
            <w:r>
              <w:rPr>
                <w:rFonts w:eastAsia="Calibri"/>
                <w:szCs w:val="22"/>
                <w:u w:val="single" w:color="000000"/>
                <w:lang w:eastAsia="en-US"/>
              </w:rPr>
              <w:t>Reti</w:t>
            </w:r>
          </w:p>
          <w:p w:rsidR="006B0D5C" w:rsidRPr="00202379" w:rsidRDefault="001832C9" w:rsidP="001832C9">
            <w:pPr>
              <w:widowControl w:val="0"/>
              <w:ind w:left="99"/>
              <w:rPr>
                <w:szCs w:val="22"/>
                <w:lang w:eastAsia="en-US"/>
              </w:rPr>
            </w:pPr>
            <w:r>
              <w:rPr>
                <w:szCs w:val="22"/>
                <w:u w:val="single"/>
              </w:rPr>
              <w:t>Staigi kardialinė mirtis*</w:t>
            </w:r>
          </w:p>
        </w:tc>
      </w:tr>
      <w:tr w:rsidR="006B0D5C" w:rsidRPr="00202379" w:rsidTr="00D268B2">
        <w:trPr>
          <w:trHeight w:val="20"/>
        </w:trPr>
        <w:tc>
          <w:tcPr>
            <w:tcW w:w="3198" w:type="dxa"/>
            <w:tcBorders>
              <w:top w:val="single" w:sz="5" w:space="0" w:color="000000"/>
              <w:left w:val="single" w:sz="5" w:space="0" w:color="000000"/>
              <w:bottom w:val="single" w:sz="5" w:space="0" w:color="000000"/>
              <w:right w:val="single" w:sz="5" w:space="0" w:color="000000"/>
            </w:tcBorders>
          </w:tcPr>
          <w:p w:rsidR="006B0D5C" w:rsidRPr="00202379" w:rsidRDefault="006B0D5C" w:rsidP="007B2084">
            <w:pPr>
              <w:widowControl w:val="0"/>
              <w:ind w:left="102"/>
              <w:rPr>
                <w:szCs w:val="22"/>
                <w:lang w:eastAsia="en-US"/>
              </w:rPr>
            </w:pPr>
            <w:r w:rsidRPr="00202379">
              <w:rPr>
                <w:rFonts w:eastAsia="Calibri"/>
                <w:szCs w:val="22"/>
                <w:lang w:eastAsia="en-US"/>
              </w:rPr>
              <w:t>Kraujagyslių sutrikimai</w:t>
            </w:r>
          </w:p>
        </w:tc>
        <w:tc>
          <w:tcPr>
            <w:tcW w:w="5848" w:type="dxa"/>
            <w:tcBorders>
              <w:top w:val="single" w:sz="5" w:space="0" w:color="000000"/>
              <w:left w:val="single" w:sz="5" w:space="0" w:color="000000"/>
              <w:bottom w:val="single" w:sz="5" w:space="0" w:color="000000"/>
              <w:right w:val="single" w:sz="5" w:space="0" w:color="000000"/>
            </w:tcBorders>
          </w:tcPr>
          <w:p w:rsidR="006B0D5C" w:rsidRPr="00202379" w:rsidRDefault="006B0D5C" w:rsidP="007B2084">
            <w:pPr>
              <w:widowControl w:val="0"/>
              <w:ind w:left="99"/>
              <w:rPr>
                <w:rFonts w:eastAsia="Calibri"/>
                <w:szCs w:val="22"/>
                <w:u w:val="single" w:color="000000"/>
                <w:lang w:eastAsia="en-US"/>
              </w:rPr>
            </w:pPr>
            <w:r w:rsidRPr="00202379">
              <w:rPr>
                <w:rFonts w:eastAsia="Calibri"/>
                <w:szCs w:val="22"/>
                <w:u w:val="single" w:color="000000"/>
                <w:lang w:eastAsia="en-US"/>
              </w:rPr>
              <w:t>Nedažnas</w:t>
            </w:r>
          </w:p>
          <w:p w:rsidR="006B0D5C" w:rsidRPr="00202379" w:rsidRDefault="006B0D5C" w:rsidP="007B2084">
            <w:pPr>
              <w:widowControl w:val="0"/>
              <w:ind w:left="99"/>
              <w:rPr>
                <w:rFonts w:eastAsia="Calibri"/>
                <w:szCs w:val="22"/>
                <w:lang w:eastAsia="en-US"/>
              </w:rPr>
            </w:pPr>
            <w:r w:rsidRPr="00202379">
              <w:rPr>
                <w:rFonts w:eastAsia="Calibri"/>
                <w:szCs w:val="22"/>
                <w:lang w:eastAsia="en-US"/>
              </w:rPr>
              <w:t>Hipertenzija, veido raudonis, karščio pylimas</w:t>
            </w:r>
          </w:p>
          <w:p w:rsidR="006B0D5C" w:rsidRDefault="006B0D5C" w:rsidP="007B2084">
            <w:pPr>
              <w:widowControl w:val="0"/>
              <w:ind w:left="99"/>
              <w:rPr>
                <w:rFonts w:eastAsia="Calibri"/>
                <w:szCs w:val="22"/>
                <w:shd w:val="clear" w:color="auto" w:fill="D9D9D9"/>
                <w:lang w:eastAsia="en-US"/>
              </w:rPr>
            </w:pPr>
            <w:r w:rsidRPr="00EF2D3E">
              <w:rPr>
                <w:rFonts w:eastAsia="Calibri"/>
                <w:highlight w:val="lightGray"/>
              </w:rPr>
              <w:t>Kraujavimas (žr. poskyrį „Naviko lizės sindromas“)</w:t>
            </w:r>
            <w:r w:rsidRPr="00202379">
              <w:rPr>
                <w:rFonts w:eastAsia="Calibri"/>
                <w:szCs w:val="22"/>
                <w:shd w:val="clear" w:color="auto" w:fill="D9D9D9"/>
                <w:lang w:eastAsia="en-US"/>
              </w:rPr>
              <w:t xml:space="preserve"> </w:t>
            </w:r>
          </w:p>
          <w:p w:rsidR="00CA606B" w:rsidRDefault="00CA606B" w:rsidP="00CA606B">
            <w:pPr>
              <w:widowControl w:val="0"/>
              <w:ind w:left="99"/>
            </w:pPr>
            <w:r>
              <w:t>Retas</w:t>
            </w:r>
          </w:p>
          <w:p w:rsidR="00CA606B" w:rsidRPr="00202379" w:rsidRDefault="00CA606B" w:rsidP="00CA606B">
            <w:pPr>
              <w:widowControl w:val="0"/>
              <w:ind w:left="99"/>
              <w:rPr>
                <w:szCs w:val="22"/>
                <w:lang w:eastAsia="en-US"/>
              </w:rPr>
            </w:pPr>
            <w:r>
              <w:t>Cirkuliacinis kolapsas</w:t>
            </w:r>
            <w:r>
              <w:rPr>
                <w:vertAlign w:val="superscript"/>
              </w:rPr>
              <w:t>#</w:t>
            </w:r>
          </w:p>
        </w:tc>
      </w:tr>
      <w:tr w:rsidR="006B0D5C" w:rsidRPr="00202379" w:rsidTr="00D268B2">
        <w:trPr>
          <w:trHeight w:val="20"/>
        </w:trPr>
        <w:tc>
          <w:tcPr>
            <w:tcW w:w="3198" w:type="dxa"/>
            <w:tcBorders>
              <w:top w:val="single" w:sz="5" w:space="0" w:color="000000"/>
              <w:left w:val="single" w:sz="5" w:space="0" w:color="000000"/>
              <w:bottom w:val="single" w:sz="5" w:space="0" w:color="000000"/>
              <w:right w:val="single" w:sz="5" w:space="0" w:color="000000"/>
            </w:tcBorders>
          </w:tcPr>
          <w:p w:rsidR="006B0D5C" w:rsidRPr="00202379" w:rsidRDefault="006B0D5C" w:rsidP="007B2084">
            <w:pPr>
              <w:widowControl w:val="0"/>
              <w:ind w:left="102"/>
              <w:rPr>
                <w:szCs w:val="22"/>
                <w:lang w:eastAsia="en-US"/>
              </w:rPr>
            </w:pPr>
            <w:r w:rsidRPr="00202379">
              <w:rPr>
                <w:rFonts w:eastAsia="Calibri"/>
                <w:szCs w:val="22"/>
                <w:lang w:eastAsia="en-US"/>
              </w:rPr>
              <w:t>Kvėpavimo sistemos, krūtinės ląstos ir tarpuplaučio sutrikimai</w:t>
            </w:r>
          </w:p>
        </w:tc>
        <w:tc>
          <w:tcPr>
            <w:tcW w:w="5848" w:type="dxa"/>
            <w:tcBorders>
              <w:top w:val="single" w:sz="5" w:space="0" w:color="000000"/>
              <w:left w:val="single" w:sz="5" w:space="0" w:color="000000"/>
              <w:bottom w:val="single" w:sz="5" w:space="0" w:color="000000"/>
              <w:right w:val="single" w:sz="5" w:space="0" w:color="000000"/>
            </w:tcBorders>
          </w:tcPr>
          <w:p w:rsidR="006B0D5C" w:rsidRPr="00202379" w:rsidRDefault="00CA606B" w:rsidP="007B2084">
            <w:pPr>
              <w:widowControl w:val="0"/>
              <w:ind w:left="99"/>
              <w:rPr>
                <w:rFonts w:eastAsia="Calibri"/>
                <w:szCs w:val="22"/>
                <w:u w:val="single" w:color="000000"/>
                <w:lang w:eastAsia="en-US"/>
              </w:rPr>
            </w:pPr>
            <w:r>
              <w:rPr>
                <w:rFonts w:eastAsia="Calibri"/>
                <w:szCs w:val="22"/>
                <w:u w:val="single" w:color="000000"/>
                <w:lang w:eastAsia="en-US"/>
              </w:rPr>
              <w:t>Dažnas</w:t>
            </w:r>
          </w:p>
          <w:p w:rsidR="00CA606B" w:rsidRDefault="006B0D5C" w:rsidP="007B2084">
            <w:pPr>
              <w:widowControl w:val="0"/>
              <w:ind w:left="99"/>
              <w:rPr>
                <w:rFonts w:eastAsia="Calibri"/>
                <w:szCs w:val="22"/>
                <w:lang w:eastAsia="en-US"/>
              </w:rPr>
            </w:pPr>
            <w:r w:rsidRPr="00202379">
              <w:rPr>
                <w:rFonts w:eastAsia="Calibri"/>
                <w:szCs w:val="22"/>
                <w:lang w:eastAsia="en-US"/>
              </w:rPr>
              <w:t xml:space="preserve">Dusulys </w:t>
            </w:r>
          </w:p>
          <w:p w:rsidR="00CA606B" w:rsidRPr="00854E6A" w:rsidRDefault="00CA606B" w:rsidP="007B2084">
            <w:pPr>
              <w:widowControl w:val="0"/>
              <w:ind w:left="99"/>
              <w:rPr>
                <w:rFonts w:eastAsia="Calibri"/>
                <w:szCs w:val="22"/>
                <w:u w:val="single"/>
                <w:lang w:eastAsia="en-US"/>
              </w:rPr>
            </w:pPr>
            <w:r w:rsidRPr="00854E6A">
              <w:rPr>
                <w:rFonts w:eastAsia="Calibri"/>
                <w:szCs w:val="22"/>
                <w:u w:val="single"/>
                <w:lang w:eastAsia="en-US"/>
              </w:rPr>
              <w:t>Nedažnas</w:t>
            </w:r>
          </w:p>
          <w:p w:rsidR="006B0D5C" w:rsidRDefault="006B0D5C" w:rsidP="007B2084">
            <w:pPr>
              <w:widowControl w:val="0"/>
              <w:ind w:left="99"/>
              <w:rPr>
                <w:vertAlign w:val="superscript"/>
              </w:rPr>
            </w:pPr>
            <w:r w:rsidRPr="00202379">
              <w:rPr>
                <w:rFonts w:eastAsia="Calibri"/>
                <w:szCs w:val="22"/>
                <w:lang w:eastAsia="en-US"/>
              </w:rPr>
              <w:t xml:space="preserve">bronchitas, viršutinių kvėpavimo takų infekcija, </w:t>
            </w:r>
            <w:r w:rsidR="00C72A04">
              <w:rPr>
                <w:rFonts w:eastAsia="Calibri"/>
                <w:szCs w:val="22"/>
                <w:lang w:eastAsia="en-US"/>
              </w:rPr>
              <w:t xml:space="preserve">apatinių </w:t>
            </w:r>
            <w:r w:rsidR="00C72A04" w:rsidRPr="00202379">
              <w:rPr>
                <w:rFonts w:eastAsia="Calibri"/>
                <w:szCs w:val="22"/>
                <w:lang w:eastAsia="en-US"/>
              </w:rPr>
              <w:t>kvėpavimo takų infekcija</w:t>
            </w:r>
            <w:r w:rsidR="00C72A04">
              <w:rPr>
                <w:vertAlign w:val="superscript"/>
              </w:rPr>
              <w:t>#</w:t>
            </w:r>
            <w:r w:rsidR="00C72A04" w:rsidRPr="00202379">
              <w:rPr>
                <w:rFonts w:eastAsia="Calibri"/>
                <w:szCs w:val="22"/>
                <w:lang w:eastAsia="en-US"/>
              </w:rPr>
              <w:t xml:space="preserve"> </w:t>
            </w:r>
            <w:r w:rsidR="00C72A04">
              <w:rPr>
                <w:rFonts w:eastAsia="Calibri"/>
                <w:szCs w:val="22"/>
                <w:lang w:eastAsia="en-US"/>
              </w:rPr>
              <w:t xml:space="preserve">, </w:t>
            </w:r>
            <w:r w:rsidRPr="00202379">
              <w:rPr>
                <w:rFonts w:eastAsia="Calibri"/>
                <w:szCs w:val="22"/>
                <w:lang w:eastAsia="en-US"/>
              </w:rPr>
              <w:t>kosulys</w:t>
            </w:r>
            <w:r w:rsidR="00D36F69">
              <w:rPr>
                <w:rFonts w:eastAsia="Calibri"/>
                <w:szCs w:val="22"/>
                <w:lang w:eastAsia="en-US"/>
              </w:rPr>
              <w:t>, rinorėja</w:t>
            </w:r>
            <w:r w:rsidR="00D36F69">
              <w:rPr>
                <w:vertAlign w:val="superscript"/>
              </w:rPr>
              <w:t>#</w:t>
            </w:r>
          </w:p>
          <w:p w:rsidR="00D36F69" w:rsidRDefault="00D36F69" w:rsidP="007B2084">
            <w:pPr>
              <w:widowControl w:val="0"/>
              <w:ind w:left="99"/>
              <w:rPr>
                <w:rFonts w:eastAsia="Calibri"/>
                <w:szCs w:val="22"/>
                <w:u w:val="single"/>
                <w:lang w:eastAsia="en-US"/>
              </w:rPr>
            </w:pPr>
            <w:r w:rsidRPr="00854E6A">
              <w:rPr>
                <w:rFonts w:eastAsia="Calibri"/>
                <w:szCs w:val="22"/>
                <w:u w:val="single"/>
                <w:lang w:eastAsia="en-US"/>
              </w:rPr>
              <w:t>Retas</w:t>
            </w:r>
          </w:p>
          <w:p w:rsidR="00D36F69" w:rsidRPr="00854E6A" w:rsidRDefault="00D36F69" w:rsidP="007B2084">
            <w:pPr>
              <w:widowControl w:val="0"/>
              <w:ind w:left="99"/>
              <w:rPr>
                <w:szCs w:val="22"/>
                <w:u w:val="single"/>
                <w:lang w:eastAsia="en-US"/>
              </w:rPr>
            </w:pPr>
            <w:r>
              <w:rPr>
                <w:rFonts w:eastAsia="Calibri"/>
                <w:szCs w:val="22"/>
                <w:u w:val="single"/>
                <w:lang w:eastAsia="en-US"/>
              </w:rPr>
              <w:t>pneumonija</w:t>
            </w:r>
            <w:r>
              <w:rPr>
                <w:vertAlign w:val="superscript"/>
              </w:rPr>
              <w:t>#</w:t>
            </w:r>
          </w:p>
        </w:tc>
      </w:tr>
      <w:tr w:rsidR="006B0D5C" w:rsidRPr="00202379" w:rsidTr="00D268B2">
        <w:trPr>
          <w:trHeight w:val="20"/>
        </w:trPr>
        <w:tc>
          <w:tcPr>
            <w:tcW w:w="3198" w:type="dxa"/>
            <w:tcBorders>
              <w:top w:val="single" w:sz="5" w:space="0" w:color="000000"/>
              <w:left w:val="single" w:sz="5" w:space="0" w:color="000000"/>
              <w:bottom w:val="single" w:sz="5" w:space="0" w:color="000000"/>
              <w:right w:val="single" w:sz="5" w:space="0" w:color="000000"/>
            </w:tcBorders>
          </w:tcPr>
          <w:p w:rsidR="006B0D5C" w:rsidRPr="00202379" w:rsidRDefault="006B0D5C" w:rsidP="007B2084">
            <w:pPr>
              <w:widowControl w:val="0"/>
              <w:ind w:left="102"/>
              <w:rPr>
                <w:szCs w:val="22"/>
                <w:lang w:eastAsia="en-US"/>
              </w:rPr>
            </w:pPr>
            <w:r w:rsidRPr="00202379">
              <w:rPr>
                <w:rFonts w:eastAsia="Calibri"/>
                <w:szCs w:val="22"/>
                <w:lang w:eastAsia="en-US"/>
              </w:rPr>
              <w:t>Virškinimo trakto sutrikimai</w:t>
            </w:r>
          </w:p>
        </w:tc>
        <w:tc>
          <w:tcPr>
            <w:tcW w:w="5848" w:type="dxa"/>
            <w:tcBorders>
              <w:top w:val="single" w:sz="5" w:space="0" w:color="000000"/>
              <w:left w:val="single" w:sz="5" w:space="0" w:color="000000"/>
              <w:bottom w:val="single" w:sz="5" w:space="0" w:color="000000"/>
              <w:right w:val="single" w:sz="5" w:space="0" w:color="000000"/>
            </w:tcBorders>
          </w:tcPr>
          <w:p w:rsidR="006B0D5C" w:rsidRPr="00202379" w:rsidRDefault="006B0D5C" w:rsidP="007B2084">
            <w:pPr>
              <w:autoSpaceDE w:val="0"/>
              <w:autoSpaceDN w:val="0"/>
              <w:adjustRightInd w:val="0"/>
              <w:ind w:left="96"/>
              <w:rPr>
                <w:szCs w:val="22"/>
                <w:u w:val="single"/>
              </w:rPr>
            </w:pPr>
            <w:r w:rsidRPr="00202379">
              <w:rPr>
                <w:szCs w:val="22"/>
                <w:u w:val="single"/>
              </w:rPr>
              <w:t>Dažnas</w:t>
            </w:r>
          </w:p>
          <w:p w:rsidR="006B0D5C" w:rsidRPr="00202379" w:rsidRDefault="006B0D5C" w:rsidP="007B2084">
            <w:pPr>
              <w:autoSpaceDE w:val="0"/>
              <w:autoSpaceDN w:val="0"/>
              <w:adjustRightInd w:val="0"/>
              <w:ind w:left="96"/>
              <w:rPr>
                <w:szCs w:val="22"/>
              </w:rPr>
            </w:pPr>
            <w:r w:rsidRPr="00202379">
              <w:rPr>
                <w:szCs w:val="22"/>
              </w:rPr>
              <w:t>Viduriavimas**, pykinimas</w:t>
            </w:r>
          </w:p>
          <w:p w:rsidR="006B0D5C" w:rsidRPr="00202379" w:rsidRDefault="006B0D5C" w:rsidP="007B2084">
            <w:pPr>
              <w:autoSpaceDE w:val="0"/>
              <w:autoSpaceDN w:val="0"/>
              <w:adjustRightInd w:val="0"/>
              <w:ind w:left="96"/>
              <w:rPr>
                <w:szCs w:val="22"/>
                <w:u w:val="single"/>
              </w:rPr>
            </w:pPr>
            <w:r w:rsidRPr="00202379">
              <w:rPr>
                <w:szCs w:val="22"/>
                <w:u w:val="single"/>
              </w:rPr>
              <w:t>Nedažnas</w:t>
            </w:r>
          </w:p>
          <w:p w:rsidR="006B0D5C" w:rsidRPr="00202379" w:rsidRDefault="006B0D5C" w:rsidP="007B2084">
            <w:pPr>
              <w:autoSpaceDE w:val="0"/>
              <w:autoSpaceDN w:val="0"/>
              <w:adjustRightInd w:val="0"/>
              <w:ind w:left="96"/>
              <w:rPr>
                <w:szCs w:val="22"/>
              </w:rPr>
            </w:pPr>
            <w:r w:rsidRPr="00202379">
              <w:rPr>
                <w:szCs w:val="22"/>
              </w:rPr>
              <w:t xml:space="preserve">Pilvo skausmas, </w:t>
            </w:r>
            <w:r w:rsidR="00C72A04">
              <w:rPr>
                <w:rFonts w:eastAsia="SimSun"/>
                <w:szCs w:val="22"/>
                <w:lang w:val="en-US" w:eastAsia="en-GB"/>
              </w:rPr>
              <w:t>viršutinės pilvo dalies skausmas</w:t>
            </w:r>
            <w:r w:rsidR="00C72A04" w:rsidRPr="00CD071E">
              <w:rPr>
                <w:rFonts w:eastAsia="SimSun"/>
                <w:szCs w:val="22"/>
                <w:vertAlign w:val="superscript"/>
                <w:lang w:val="en-US" w:eastAsia="en-GB"/>
              </w:rPr>
              <w:t>#</w:t>
            </w:r>
            <w:r w:rsidR="00C72A04" w:rsidRPr="00CD071E">
              <w:rPr>
                <w:rFonts w:eastAsia="SimSun"/>
                <w:szCs w:val="22"/>
                <w:lang w:val="en-US" w:eastAsia="en-GB"/>
              </w:rPr>
              <w:t>,</w:t>
            </w:r>
            <w:r w:rsidR="00C72A04">
              <w:rPr>
                <w:rFonts w:eastAsia="SimSun"/>
                <w:szCs w:val="22"/>
                <w:lang w:val="en-US" w:eastAsia="en-GB"/>
              </w:rPr>
              <w:t xml:space="preserve"> </w:t>
            </w:r>
            <w:r w:rsidRPr="00202379">
              <w:rPr>
                <w:szCs w:val="22"/>
              </w:rPr>
              <w:t>pilvo p</w:t>
            </w:r>
            <w:r w:rsidRPr="00202379">
              <w:rPr>
                <w:rFonts w:eastAsia="TimesNewRomanPSMT"/>
                <w:szCs w:val="22"/>
              </w:rPr>
              <w:t>ū</w:t>
            </w:r>
            <w:r w:rsidRPr="00202379">
              <w:rPr>
                <w:szCs w:val="22"/>
              </w:rPr>
              <w:t>timas, gastroezofaginio refliukso liga, v</w:t>
            </w:r>
            <w:r w:rsidRPr="00202379">
              <w:rPr>
                <w:rFonts w:eastAsia="TimesNewRomanPSMT"/>
                <w:szCs w:val="22"/>
              </w:rPr>
              <w:t>ė</w:t>
            </w:r>
            <w:r w:rsidRPr="00202379">
              <w:rPr>
                <w:szCs w:val="22"/>
              </w:rPr>
              <w:t>mimas, burnos sausm</w:t>
            </w:r>
            <w:r w:rsidRPr="00202379">
              <w:rPr>
                <w:rFonts w:eastAsia="TimesNewRomanPSMT"/>
                <w:szCs w:val="22"/>
              </w:rPr>
              <w:t>ė</w:t>
            </w:r>
            <w:r w:rsidRPr="00202379">
              <w:rPr>
                <w:szCs w:val="22"/>
              </w:rPr>
              <w:t>, dispepsija, viduri</w:t>
            </w:r>
            <w:r w:rsidRPr="00202379">
              <w:rPr>
                <w:rFonts w:eastAsia="TimesNewRomanPSMT"/>
                <w:szCs w:val="22"/>
              </w:rPr>
              <w:t xml:space="preserve">ų </w:t>
            </w:r>
            <w:r w:rsidRPr="00202379">
              <w:rPr>
                <w:szCs w:val="22"/>
              </w:rPr>
              <w:t>užkiet</w:t>
            </w:r>
            <w:r w:rsidRPr="00202379">
              <w:rPr>
                <w:rFonts w:eastAsia="TimesNewRomanPSMT"/>
                <w:szCs w:val="22"/>
              </w:rPr>
              <w:t>ė</w:t>
            </w:r>
            <w:r w:rsidRPr="00202379">
              <w:rPr>
                <w:szCs w:val="22"/>
              </w:rPr>
              <w:t>jimas, dažnas tuštinimasis, dujų susikaupimas virškinimo trakte, nemalonus jausmas skrandyje ir žarnyne</w:t>
            </w:r>
            <w:r w:rsidR="00C72A04">
              <w:rPr>
                <w:szCs w:val="22"/>
              </w:rPr>
              <w:t xml:space="preserve">, </w:t>
            </w:r>
            <w:r w:rsidR="00C72A04">
              <w:rPr>
                <w:rFonts w:eastAsia="SimSun"/>
                <w:szCs w:val="22"/>
                <w:lang w:val="en-US" w:eastAsia="en-GB"/>
              </w:rPr>
              <w:t>burnos išopėjimas, lūpų tinimas</w:t>
            </w:r>
            <w:r w:rsidR="00C72A04" w:rsidRPr="00CD071E">
              <w:rPr>
                <w:rFonts w:eastAsia="SimSun"/>
                <w:szCs w:val="22"/>
                <w:vertAlign w:val="superscript"/>
                <w:lang w:val="en-US" w:eastAsia="en-GB"/>
              </w:rPr>
              <w:t>#</w:t>
            </w:r>
            <w:r w:rsidR="00C72A04" w:rsidRPr="00CD071E">
              <w:rPr>
                <w:rFonts w:eastAsia="SimSun"/>
                <w:szCs w:val="22"/>
                <w:lang w:val="en-US" w:eastAsia="en-GB"/>
              </w:rPr>
              <w:t>,</w:t>
            </w:r>
            <w:r w:rsidR="00C72A04">
              <w:rPr>
                <w:rFonts w:eastAsia="SimSun"/>
                <w:szCs w:val="22"/>
                <w:lang w:val="en-US" w:eastAsia="en-GB"/>
              </w:rPr>
              <w:t xml:space="preserve"> pankreatitas</w:t>
            </w:r>
          </w:p>
          <w:p w:rsidR="006B0D5C" w:rsidRPr="00202379" w:rsidRDefault="006B0D5C" w:rsidP="007B2084">
            <w:pPr>
              <w:autoSpaceDE w:val="0"/>
              <w:autoSpaceDN w:val="0"/>
              <w:adjustRightInd w:val="0"/>
              <w:ind w:left="96"/>
              <w:rPr>
                <w:szCs w:val="22"/>
                <w:u w:val="single"/>
              </w:rPr>
            </w:pPr>
            <w:r w:rsidRPr="00202379">
              <w:rPr>
                <w:szCs w:val="22"/>
                <w:u w:val="single"/>
              </w:rPr>
              <w:t>Retas</w:t>
            </w:r>
          </w:p>
          <w:p w:rsidR="006B0D5C" w:rsidRPr="00202379" w:rsidRDefault="00C72A04" w:rsidP="00C72A04">
            <w:pPr>
              <w:widowControl w:val="0"/>
              <w:ind w:left="96"/>
              <w:rPr>
                <w:rFonts w:eastAsia="Calibri"/>
                <w:szCs w:val="22"/>
                <w:lang w:eastAsia="en-US"/>
              </w:rPr>
            </w:pPr>
            <w:r>
              <w:rPr>
                <w:rFonts w:eastAsia="SimSun"/>
                <w:szCs w:val="22"/>
                <w:lang w:val="en-US" w:eastAsia="en-GB"/>
              </w:rPr>
              <w:t>Virškinimo trakto prakiurimas</w:t>
            </w:r>
            <w:r w:rsidRPr="00F622EC">
              <w:rPr>
                <w:rFonts w:eastAsia="SimSun"/>
                <w:szCs w:val="22"/>
                <w:vertAlign w:val="superscript"/>
                <w:lang w:val="en-US" w:eastAsia="en-GB"/>
              </w:rPr>
              <w:t>#</w:t>
            </w:r>
            <w:r>
              <w:rPr>
                <w:rFonts w:eastAsia="SimSun"/>
                <w:szCs w:val="22"/>
                <w:vertAlign w:val="superscript"/>
                <w:lang w:val="en-US" w:eastAsia="en-GB"/>
              </w:rPr>
              <w:t xml:space="preserve"> </w:t>
            </w:r>
            <w:r>
              <w:rPr>
                <w:szCs w:val="22"/>
              </w:rPr>
              <w:t>, stomatitas</w:t>
            </w:r>
            <w:r w:rsidRPr="00F622EC">
              <w:rPr>
                <w:rFonts w:eastAsia="SimSun"/>
                <w:szCs w:val="22"/>
                <w:vertAlign w:val="superscript"/>
                <w:lang w:val="en-US" w:eastAsia="en-GB"/>
              </w:rPr>
              <w:t>#</w:t>
            </w:r>
            <w:r>
              <w:rPr>
                <w:rFonts w:eastAsia="SimSun"/>
                <w:szCs w:val="22"/>
                <w:vertAlign w:val="superscript"/>
                <w:lang w:val="en-US" w:eastAsia="en-GB"/>
              </w:rPr>
              <w:t xml:space="preserve"> </w:t>
            </w:r>
          </w:p>
        </w:tc>
      </w:tr>
      <w:tr w:rsidR="006B0D5C" w:rsidRPr="00202379" w:rsidTr="00D268B2">
        <w:trPr>
          <w:trHeight w:val="20"/>
        </w:trPr>
        <w:tc>
          <w:tcPr>
            <w:tcW w:w="3198" w:type="dxa"/>
            <w:tcBorders>
              <w:top w:val="single" w:sz="5" w:space="0" w:color="000000"/>
              <w:left w:val="single" w:sz="5" w:space="0" w:color="000000"/>
              <w:bottom w:val="single" w:sz="5" w:space="0" w:color="000000"/>
              <w:right w:val="single" w:sz="5" w:space="0" w:color="000000"/>
            </w:tcBorders>
          </w:tcPr>
          <w:p w:rsidR="006B0D5C" w:rsidRPr="00202379" w:rsidRDefault="006B0D5C" w:rsidP="007B2084">
            <w:pPr>
              <w:widowControl w:val="0"/>
              <w:ind w:left="102"/>
              <w:rPr>
                <w:szCs w:val="22"/>
                <w:lang w:eastAsia="en-US"/>
              </w:rPr>
            </w:pPr>
            <w:r w:rsidRPr="00202379">
              <w:rPr>
                <w:rFonts w:eastAsia="Calibri"/>
                <w:szCs w:val="22"/>
                <w:lang w:eastAsia="en-US"/>
              </w:rPr>
              <w:t>Kepenų, tulžies pūslės ir latakų sutrikimai</w:t>
            </w:r>
          </w:p>
        </w:tc>
        <w:tc>
          <w:tcPr>
            <w:tcW w:w="5848" w:type="dxa"/>
            <w:tcBorders>
              <w:top w:val="single" w:sz="5" w:space="0" w:color="000000"/>
              <w:left w:val="single" w:sz="5" w:space="0" w:color="000000"/>
              <w:bottom w:val="single" w:sz="5" w:space="0" w:color="000000"/>
              <w:right w:val="single" w:sz="5" w:space="0" w:color="000000"/>
            </w:tcBorders>
          </w:tcPr>
          <w:p w:rsidR="006B0D5C" w:rsidRPr="00202379" w:rsidRDefault="006B0D5C" w:rsidP="007B2084">
            <w:pPr>
              <w:widowControl w:val="0"/>
              <w:ind w:left="99"/>
              <w:rPr>
                <w:rFonts w:eastAsia="Calibri"/>
                <w:szCs w:val="22"/>
                <w:u w:val="single" w:color="000000"/>
                <w:lang w:eastAsia="en-US"/>
              </w:rPr>
            </w:pPr>
            <w:r w:rsidRPr="00202379">
              <w:rPr>
                <w:rFonts w:eastAsia="Calibri"/>
                <w:szCs w:val="22"/>
                <w:u w:val="single" w:color="000000"/>
                <w:lang w:eastAsia="en-US"/>
              </w:rPr>
              <w:t>Dažnas</w:t>
            </w:r>
          </w:p>
          <w:p w:rsidR="006B0D5C" w:rsidRPr="00202379" w:rsidRDefault="006B0D5C" w:rsidP="007B2084">
            <w:pPr>
              <w:widowControl w:val="0"/>
              <w:ind w:left="99"/>
              <w:rPr>
                <w:rFonts w:eastAsia="Calibri"/>
                <w:szCs w:val="22"/>
                <w:lang w:eastAsia="en-US"/>
              </w:rPr>
            </w:pPr>
            <w:r w:rsidRPr="00202379">
              <w:rPr>
                <w:rFonts w:eastAsia="Calibri"/>
                <w:szCs w:val="22"/>
                <w:lang w:eastAsia="en-US"/>
              </w:rPr>
              <w:t>Kepenų funkcijos sutrikimas**</w:t>
            </w:r>
          </w:p>
          <w:p w:rsidR="006B0D5C" w:rsidRPr="00202379" w:rsidRDefault="006B0D5C" w:rsidP="007B2084">
            <w:pPr>
              <w:widowControl w:val="0"/>
              <w:ind w:left="99"/>
              <w:rPr>
                <w:rFonts w:eastAsia="Calibri"/>
                <w:szCs w:val="22"/>
                <w:u w:val="single" w:color="000000"/>
                <w:lang w:eastAsia="en-US"/>
              </w:rPr>
            </w:pPr>
            <w:r w:rsidRPr="00202379">
              <w:rPr>
                <w:rFonts w:eastAsia="Calibri"/>
                <w:szCs w:val="22"/>
                <w:u w:val="single" w:color="000000"/>
                <w:lang w:eastAsia="en-US"/>
              </w:rPr>
              <w:t>Nedažnas</w:t>
            </w:r>
          </w:p>
          <w:p w:rsidR="006B0D5C" w:rsidRPr="00202379" w:rsidRDefault="006B0D5C" w:rsidP="007B2084">
            <w:pPr>
              <w:widowControl w:val="0"/>
              <w:ind w:left="99"/>
              <w:rPr>
                <w:rFonts w:eastAsia="Calibri"/>
                <w:szCs w:val="22"/>
                <w:lang w:eastAsia="en-US"/>
              </w:rPr>
            </w:pPr>
            <w:r w:rsidRPr="00202379">
              <w:rPr>
                <w:rFonts w:eastAsia="Calibri"/>
                <w:szCs w:val="22"/>
                <w:lang w:eastAsia="en-US"/>
              </w:rPr>
              <w:t>Tulžies pūslės akmenligė</w:t>
            </w:r>
          </w:p>
          <w:p w:rsidR="006B0D5C" w:rsidRPr="00202379" w:rsidRDefault="006B0D5C" w:rsidP="007B2084">
            <w:pPr>
              <w:widowControl w:val="0"/>
              <w:ind w:left="99"/>
              <w:rPr>
                <w:rFonts w:eastAsia="Calibri"/>
                <w:szCs w:val="22"/>
                <w:u w:val="single"/>
                <w:lang w:eastAsia="en-US"/>
              </w:rPr>
            </w:pPr>
            <w:r w:rsidRPr="00202379">
              <w:rPr>
                <w:rFonts w:eastAsia="Calibri"/>
                <w:szCs w:val="22"/>
                <w:u w:val="single"/>
                <w:lang w:eastAsia="en-US"/>
              </w:rPr>
              <w:t>Retas</w:t>
            </w:r>
          </w:p>
          <w:p w:rsidR="006B0D5C" w:rsidRPr="00202379" w:rsidRDefault="006B0D5C" w:rsidP="007B2084">
            <w:pPr>
              <w:widowControl w:val="0"/>
              <w:ind w:left="99"/>
              <w:rPr>
                <w:szCs w:val="22"/>
                <w:lang w:eastAsia="en-US"/>
              </w:rPr>
            </w:pPr>
            <w:r w:rsidRPr="00202379">
              <w:rPr>
                <w:rFonts w:eastAsia="Calibri"/>
                <w:szCs w:val="22"/>
                <w:lang w:eastAsia="en-US"/>
              </w:rPr>
              <w:t>Hepatitas, gelta*, kepenų pažeidimas*</w:t>
            </w:r>
            <w:r w:rsidR="00C72A04">
              <w:rPr>
                <w:rFonts w:eastAsia="Calibri"/>
                <w:szCs w:val="22"/>
                <w:lang w:eastAsia="en-US"/>
              </w:rPr>
              <w:t>, cholecistitas</w:t>
            </w:r>
            <w:r w:rsidR="00C72A04" w:rsidRPr="00F622EC">
              <w:rPr>
                <w:rFonts w:eastAsia="SimSun"/>
                <w:szCs w:val="22"/>
                <w:vertAlign w:val="superscript"/>
                <w:lang w:val="en-US" w:eastAsia="en-GB"/>
              </w:rPr>
              <w:t>#</w:t>
            </w:r>
          </w:p>
        </w:tc>
      </w:tr>
      <w:tr w:rsidR="006B0D5C" w:rsidRPr="00202379" w:rsidTr="00D268B2">
        <w:trPr>
          <w:trHeight w:val="20"/>
        </w:trPr>
        <w:tc>
          <w:tcPr>
            <w:tcW w:w="3198" w:type="dxa"/>
            <w:tcBorders>
              <w:top w:val="single" w:sz="5" w:space="0" w:color="000000"/>
              <w:left w:val="single" w:sz="5" w:space="0" w:color="000000"/>
              <w:bottom w:val="single" w:sz="5" w:space="0" w:color="000000"/>
              <w:right w:val="single" w:sz="5" w:space="0" w:color="000000"/>
            </w:tcBorders>
          </w:tcPr>
          <w:p w:rsidR="006B0D5C" w:rsidRPr="00202379" w:rsidRDefault="006B0D5C" w:rsidP="007B2084">
            <w:pPr>
              <w:widowControl w:val="0"/>
              <w:ind w:left="102" w:right="539"/>
              <w:rPr>
                <w:szCs w:val="22"/>
                <w:lang w:eastAsia="en-US"/>
              </w:rPr>
            </w:pPr>
            <w:r w:rsidRPr="00202379">
              <w:rPr>
                <w:rFonts w:eastAsia="Calibri"/>
                <w:szCs w:val="22"/>
                <w:lang w:eastAsia="en-US"/>
              </w:rPr>
              <w:t xml:space="preserve">Odos ir poodinio audinio  sutrikimai </w:t>
            </w:r>
          </w:p>
        </w:tc>
        <w:tc>
          <w:tcPr>
            <w:tcW w:w="5848" w:type="dxa"/>
            <w:tcBorders>
              <w:top w:val="single" w:sz="5" w:space="0" w:color="000000"/>
              <w:left w:val="single" w:sz="5" w:space="0" w:color="000000"/>
              <w:bottom w:val="single" w:sz="5" w:space="0" w:color="000000"/>
              <w:right w:val="single" w:sz="5" w:space="0" w:color="000000"/>
            </w:tcBorders>
          </w:tcPr>
          <w:p w:rsidR="006B0D5C" w:rsidRPr="00202379" w:rsidRDefault="006B0D5C" w:rsidP="007B2084">
            <w:pPr>
              <w:widowControl w:val="0"/>
              <w:ind w:left="99"/>
              <w:rPr>
                <w:rFonts w:eastAsia="Calibri"/>
                <w:szCs w:val="22"/>
                <w:u w:val="single" w:color="000000"/>
                <w:lang w:eastAsia="en-US"/>
              </w:rPr>
            </w:pPr>
            <w:r w:rsidRPr="00202379">
              <w:rPr>
                <w:rFonts w:eastAsia="Calibri"/>
                <w:szCs w:val="22"/>
                <w:u w:val="single" w:color="000000"/>
                <w:lang w:eastAsia="en-US"/>
              </w:rPr>
              <w:t>Dažnas</w:t>
            </w:r>
          </w:p>
          <w:p w:rsidR="006B0D5C" w:rsidRPr="00202379" w:rsidRDefault="006B0D5C" w:rsidP="007B2084">
            <w:pPr>
              <w:widowControl w:val="0"/>
              <w:ind w:left="99"/>
              <w:rPr>
                <w:rFonts w:eastAsia="Calibri"/>
                <w:szCs w:val="22"/>
                <w:u w:val="single" w:color="000000"/>
                <w:lang w:eastAsia="en-US"/>
              </w:rPr>
            </w:pPr>
            <w:r w:rsidRPr="00202379">
              <w:rPr>
                <w:rFonts w:eastAsia="Calibri"/>
                <w:szCs w:val="22"/>
                <w:lang w:eastAsia="en-US"/>
              </w:rPr>
              <w:t>Išbėrimas (įskaitant žemiau išvardytą įvairaus tipo rečiau pasitaikantį išbėrimą, žr. žemiau)</w:t>
            </w:r>
            <w:r w:rsidR="00512131">
              <w:rPr>
                <w:rFonts w:eastAsia="Calibri"/>
                <w:szCs w:val="22"/>
                <w:lang w:eastAsia="en-US"/>
              </w:rPr>
              <w:t>, niežulys</w:t>
            </w:r>
          </w:p>
          <w:p w:rsidR="006B0D5C" w:rsidRPr="00202379" w:rsidRDefault="006B0D5C" w:rsidP="007B2084">
            <w:pPr>
              <w:widowControl w:val="0"/>
              <w:ind w:left="99"/>
              <w:rPr>
                <w:rFonts w:eastAsia="Calibri"/>
                <w:szCs w:val="22"/>
                <w:u w:val="single"/>
                <w:lang w:eastAsia="en-US"/>
              </w:rPr>
            </w:pPr>
            <w:r w:rsidRPr="00202379">
              <w:rPr>
                <w:rFonts w:eastAsia="Calibri"/>
                <w:szCs w:val="22"/>
                <w:u w:val="single"/>
                <w:lang w:eastAsia="en-US"/>
              </w:rPr>
              <w:t>Nedažnas</w:t>
            </w:r>
          </w:p>
          <w:p w:rsidR="00034110" w:rsidRPr="00CD071E" w:rsidRDefault="006B0D5C" w:rsidP="00034110">
            <w:pPr>
              <w:autoSpaceDE w:val="0"/>
              <w:autoSpaceDN w:val="0"/>
              <w:adjustRightInd w:val="0"/>
              <w:rPr>
                <w:rFonts w:eastAsia="SimSun"/>
                <w:szCs w:val="22"/>
                <w:lang w:val="en-US" w:eastAsia="en-GB"/>
              </w:rPr>
            </w:pPr>
            <w:r w:rsidRPr="00202379">
              <w:rPr>
                <w:rFonts w:eastAsia="Calibri"/>
                <w:szCs w:val="22"/>
                <w:lang w:eastAsia="en-US"/>
              </w:rPr>
              <w:t>Dermatitas, dilgėlinė, odos spalvos pokytis, odos pažeidimai, petechijos, makulinis išbėrimas, makulopapulinis išbėrimas, papulinis išbėrimas</w:t>
            </w:r>
            <w:r w:rsidR="00034110">
              <w:rPr>
                <w:rFonts w:eastAsia="Calibri"/>
                <w:szCs w:val="22"/>
                <w:lang w:eastAsia="en-US"/>
              </w:rPr>
              <w:t>,</w:t>
            </w:r>
            <w:r w:rsidR="00034110" w:rsidRPr="00CD071E">
              <w:rPr>
                <w:rFonts w:eastAsia="SimSun"/>
                <w:szCs w:val="22"/>
                <w:lang w:val="en-US" w:eastAsia="en-GB"/>
              </w:rPr>
              <w:t xml:space="preserve"> </w:t>
            </w:r>
            <w:r w:rsidR="00034110">
              <w:rPr>
                <w:rFonts w:eastAsia="SimSun"/>
                <w:szCs w:val="22"/>
                <w:lang w:val="en-US" w:eastAsia="en-GB"/>
              </w:rPr>
              <w:t>padidėjęs prakaitavimas</w:t>
            </w:r>
            <w:r w:rsidR="00034110" w:rsidRPr="00CD071E">
              <w:rPr>
                <w:rFonts w:eastAsia="SimSun"/>
                <w:szCs w:val="22"/>
                <w:lang w:val="en-US" w:eastAsia="en-GB"/>
              </w:rPr>
              <w:t>,</w:t>
            </w:r>
          </w:p>
          <w:p w:rsidR="006B0D5C" w:rsidRPr="00202379" w:rsidRDefault="00034110" w:rsidP="00034110">
            <w:pPr>
              <w:widowControl w:val="0"/>
              <w:ind w:left="99"/>
              <w:rPr>
                <w:rFonts w:eastAsia="Calibri"/>
                <w:szCs w:val="22"/>
                <w:u w:val="single" w:color="000000"/>
                <w:lang w:eastAsia="en-US"/>
              </w:rPr>
            </w:pPr>
            <w:r>
              <w:rPr>
                <w:rFonts w:eastAsia="SimSun"/>
                <w:szCs w:val="22"/>
                <w:lang w:val="en-US" w:eastAsia="en-GB"/>
              </w:rPr>
              <w:lastRenderedPageBreak/>
              <w:t>nuplikimas</w:t>
            </w:r>
            <w:r w:rsidRPr="00CD071E">
              <w:rPr>
                <w:rFonts w:eastAsia="SimSun"/>
                <w:szCs w:val="22"/>
                <w:lang w:val="en-US" w:eastAsia="en-GB"/>
              </w:rPr>
              <w:t xml:space="preserve">, </w:t>
            </w:r>
            <w:r>
              <w:rPr>
                <w:rFonts w:eastAsia="SimSun"/>
                <w:szCs w:val="22"/>
                <w:lang w:val="en-US" w:eastAsia="en-GB"/>
              </w:rPr>
              <w:t>egzema</w:t>
            </w:r>
            <w:r w:rsidRPr="00CD071E">
              <w:rPr>
                <w:rFonts w:eastAsia="SimSun"/>
                <w:szCs w:val="22"/>
                <w:vertAlign w:val="superscript"/>
                <w:lang w:val="en-US" w:eastAsia="en-GB"/>
              </w:rPr>
              <w:t>#</w:t>
            </w:r>
            <w:r>
              <w:rPr>
                <w:rFonts w:eastAsia="SimSun"/>
                <w:szCs w:val="22"/>
                <w:lang w:val="en-US" w:eastAsia="en-GB"/>
              </w:rPr>
              <w:t>, eritema, naktinis prakaitavimas</w:t>
            </w:r>
            <w:r w:rsidRPr="00CD071E">
              <w:rPr>
                <w:rFonts w:eastAsia="SimSun"/>
                <w:szCs w:val="22"/>
                <w:vertAlign w:val="superscript"/>
                <w:lang w:val="en-US" w:eastAsia="en-GB"/>
              </w:rPr>
              <w:t>#</w:t>
            </w:r>
            <w:r w:rsidRPr="00CD071E">
              <w:rPr>
                <w:rFonts w:eastAsia="SimSun"/>
                <w:szCs w:val="22"/>
                <w:lang w:val="en-US" w:eastAsia="en-GB"/>
              </w:rPr>
              <w:t xml:space="preserve">, </w:t>
            </w:r>
            <w:r>
              <w:rPr>
                <w:rFonts w:eastAsia="SimSun"/>
                <w:szCs w:val="22"/>
                <w:lang w:val="en-US" w:eastAsia="en-GB"/>
              </w:rPr>
              <w:t>psoriazė</w:t>
            </w:r>
            <w:r w:rsidRPr="00CD071E">
              <w:rPr>
                <w:rFonts w:eastAsia="SimSun"/>
                <w:szCs w:val="22"/>
                <w:vertAlign w:val="superscript"/>
                <w:lang w:val="en-US" w:eastAsia="en-GB"/>
              </w:rPr>
              <w:t>#</w:t>
            </w:r>
            <w:r w:rsidRPr="00CD071E">
              <w:rPr>
                <w:rFonts w:eastAsia="SimSun"/>
                <w:szCs w:val="22"/>
                <w:lang w:val="en-US" w:eastAsia="en-GB"/>
              </w:rPr>
              <w:t xml:space="preserve">, </w:t>
            </w:r>
            <w:r>
              <w:rPr>
                <w:rFonts w:eastAsia="SimSun"/>
                <w:szCs w:val="22"/>
                <w:lang w:val="en-US" w:eastAsia="en-GB"/>
              </w:rPr>
              <w:t>niežtintis išbėrimas</w:t>
            </w:r>
            <w:r w:rsidRPr="00CD071E">
              <w:rPr>
                <w:rFonts w:eastAsia="SimSun"/>
                <w:szCs w:val="22"/>
                <w:vertAlign w:val="superscript"/>
                <w:lang w:val="en-US" w:eastAsia="en-GB"/>
              </w:rPr>
              <w:t>#</w:t>
            </w:r>
          </w:p>
          <w:p w:rsidR="00034110" w:rsidRDefault="00034110" w:rsidP="007B2084">
            <w:pPr>
              <w:widowControl w:val="0"/>
              <w:ind w:left="99"/>
              <w:rPr>
                <w:rFonts w:eastAsia="Calibri"/>
                <w:szCs w:val="22"/>
                <w:u w:val="single" w:color="000000"/>
                <w:lang w:eastAsia="en-US"/>
              </w:rPr>
            </w:pPr>
          </w:p>
          <w:p w:rsidR="006B0D5C" w:rsidRPr="00202379" w:rsidRDefault="006B0D5C" w:rsidP="007B2084">
            <w:pPr>
              <w:widowControl w:val="0"/>
              <w:ind w:left="99"/>
              <w:rPr>
                <w:rFonts w:eastAsia="Calibri"/>
                <w:szCs w:val="22"/>
                <w:u w:val="single" w:color="000000"/>
                <w:lang w:eastAsia="en-US"/>
              </w:rPr>
            </w:pPr>
            <w:r w:rsidRPr="00202379">
              <w:rPr>
                <w:rFonts w:eastAsia="Calibri"/>
                <w:szCs w:val="22"/>
                <w:u w:val="single" w:color="000000"/>
                <w:lang w:eastAsia="en-US"/>
              </w:rPr>
              <w:t>Retas</w:t>
            </w:r>
          </w:p>
          <w:p w:rsidR="006B0D5C" w:rsidRPr="00202379" w:rsidRDefault="006B0D5C" w:rsidP="00034110">
            <w:pPr>
              <w:widowControl w:val="0"/>
              <w:ind w:left="99"/>
              <w:rPr>
                <w:szCs w:val="22"/>
                <w:lang w:eastAsia="en-US"/>
              </w:rPr>
            </w:pPr>
            <w:r w:rsidRPr="00202379">
              <w:rPr>
                <w:rFonts w:eastAsia="Calibri"/>
                <w:szCs w:val="22"/>
                <w:lang w:eastAsia="en-US"/>
              </w:rPr>
              <w:t>Toksinė epidermio nekrolizė*, Stivenso-Džonsono</w:t>
            </w:r>
            <w:r w:rsidR="00C0475A">
              <w:rPr>
                <w:rFonts w:eastAsia="Calibri"/>
                <w:szCs w:val="22"/>
                <w:lang w:eastAsia="en-US"/>
              </w:rPr>
              <w:t xml:space="preserve"> (</w:t>
            </w:r>
            <w:r w:rsidR="00C0475A">
              <w:rPr>
                <w:rFonts w:eastAsia="Calibri"/>
                <w:i/>
                <w:szCs w:val="22"/>
                <w:lang w:eastAsia="en-US"/>
              </w:rPr>
              <w:t>Stevens-Johnson</w:t>
            </w:r>
            <w:r w:rsidR="00C0475A">
              <w:rPr>
                <w:rFonts w:eastAsia="Calibri"/>
                <w:szCs w:val="22"/>
                <w:lang w:eastAsia="en-US"/>
              </w:rPr>
              <w:t>)</w:t>
            </w:r>
            <w:r w:rsidRPr="00202379">
              <w:rPr>
                <w:rFonts w:eastAsia="Calibri"/>
                <w:szCs w:val="22"/>
                <w:lang w:eastAsia="en-US"/>
              </w:rPr>
              <w:t xml:space="preserve"> sindromas*, angioneurozinė edema*, reakcija į vaistinį preparatą su eozinofilija ir sisteminiais (bendraisiais) simptomais*, išplitęs išbėrimas </w:t>
            </w:r>
            <w:r w:rsidRPr="00202379">
              <w:rPr>
                <w:rFonts w:eastAsia="Calibri"/>
                <w:szCs w:val="22"/>
                <w:u w:val="single" w:color="000000"/>
                <w:lang w:eastAsia="en-US"/>
              </w:rPr>
              <w:t>(</w:t>
            </w:r>
            <w:r w:rsidRPr="00202379">
              <w:rPr>
                <w:rFonts w:eastAsia="Calibri"/>
                <w:szCs w:val="22"/>
                <w:lang w:eastAsia="en-US"/>
              </w:rPr>
              <w:t>sunkus)*,  eksfoliacinis išbėrimas, folikulinis išbėrimas, pūslelinis išbėrimas, pustulinis išbėrimas, eriteminis išbėrimas, į tymus panašus išbėrimas</w:t>
            </w:r>
          </w:p>
        </w:tc>
      </w:tr>
      <w:tr w:rsidR="006B0D5C" w:rsidRPr="00202379" w:rsidTr="00D268B2">
        <w:trPr>
          <w:trHeight w:val="20"/>
        </w:trPr>
        <w:tc>
          <w:tcPr>
            <w:tcW w:w="3198" w:type="dxa"/>
            <w:tcBorders>
              <w:top w:val="single" w:sz="5" w:space="0" w:color="000000"/>
              <w:left w:val="single" w:sz="5" w:space="0" w:color="000000"/>
              <w:bottom w:val="single" w:sz="5" w:space="0" w:color="000000"/>
              <w:right w:val="single" w:sz="5" w:space="0" w:color="000000"/>
            </w:tcBorders>
          </w:tcPr>
          <w:p w:rsidR="006B0D5C" w:rsidRPr="00202379" w:rsidRDefault="006B0D5C" w:rsidP="007B2084">
            <w:pPr>
              <w:widowControl w:val="0"/>
              <w:ind w:left="102" w:right="287"/>
              <w:rPr>
                <w:szCs w:val="22"/>
                <w:lang w:eastAsia="en-US"/>
              </w:rPr>
            </w:pPr>
            <w:r w:rsidRPr="00202379">
              <w:rPr>
                <w:rFonts w:eastAsia="Calibri"/>
                <w:szCs w:val="22"/>
                <w:lang w:eastAsia="en-US"/>
              </w:rPr>
              <w:lastRenderedPageBreak/>
              <w:t xml:space="preserve">Skeleto, raumenų ir jungiamojo audinio sutrikimai </w:t>
            </w:r>
          </w:p>
        </w:tc>
        <w:tc>
          <w:tcPr>
            <w:tcW w:w="5848" w:type="dxa"/>
            <w:tcBorders>
              <w:top w:val="single" w:sz="5" w:space="0" w:color="000000"/>
              <w:left w:val="single" w:sz="5" w:space="0" w:color="000000"/>
              <w:bottom w:val="single" w:sz="5" w:space="0" w:color="000000"/>
              <w:right w:val="single" w:sz="5" w:space="0" w:color="000000"/>
            </w:tcBorders>
          </w:tcPr>
          <w:p w:rsidR="006B0D5C" w:rsidRPr="00202379" w:rsidRDefault="00034110" w:rsidP="007B2084">
            <w:pPr>
              <w:widowControl w:val="0"/>
              <w:ind w:left="99"/>
              <w:rPr>
                <w:szCs w:val="22"/>
                <w:lang w:eastAsia="en-US"/>
              </w:rPr>
            </w:pPr>
            <w:r>
              <w:rPr>
                <w:rFonts w:eastAsia="Calibri"/>
                <w:szCs w:val="22"/>
                <w:u w:val="single" w:color="000000"/>
                <w:lang w:eastAsia="en-US"/>
              </w:rPr>
              <w:t>Dažnas</w:t>
            </w:r>
          </w:p>
          <w:p w:rsidR="00034110" w:rsidRDefault="006B0D5C" w:rsidP="00034110">
            <w:pPr>
              <w:widowControl w:val="0"/>
              <w:ind w:left="99" w:right="763"/>
              <w:rPr>
                <w:rFonts w:eastAsia="Calibri"/>
                <w:szCs w:val="22"/>
                <w:lang w:eastAsia="en-US"/>
              </w:rPr>
            </w:pPr>
            <w:r w:rsidRPr="00202379">
              <w:rPr>
                <w:rFonts w:eastAsia="Calibri"/>
                <w:szCs w:val="22"/>
                <w:lang w:eastAsia="en-US"/>
              </w:rPr>
              <w:t xml:space="preserve">Sąnarių skausmas,  mialgija, </w:t>
            </w:r>
            <w:r w:rsidR="00034110">
              <w:rPr>
                <w:rFonts w:eastAsia="Calibri"/>
                <w:szCs w:val="22"/>
                <w:lang w:eastAsia="en-US"/>
              </w:rPr>
              <w:t>skausmas galūnėse</w:t>
            </w:r>
          </w:p>
          <w:p w:rsidR="00034110" w:rsidRDefault="00034110" w:rsidP="00034110">
            <w:pPr>
              <w:widowControl w:val="0"/>
              <w:ind w:left="99" w:right="763"/>
              <w:rPr>
                <w:rFonts w:eastAsia="Calibri"/>
                <w:szCs w:val="22"/>
                <w:lang w:eastAsia="en-US"/>
              </w:rPr>
            </w:pPr>
            <w:r>
              <w:rPr>
                <w:rFonts w:eastAsia="Calibri"/>
                <w:szCs w:val="22"/>
                <w:lang w:eastAsia="en-US"/>
              </w:rPr>
              <w:t>Nedažnas</w:t>
            </w:r>
          </w:p>
          <w:p w:rsidR="006B0D5C" w:rsidRPr="00202379" w:rsidRDefault="00034110" w:rsidP="00034110">
            <w:pPr>
              <w:widowControl w:val="0"/>
              <w:ind w:left="99" w:right="763"/>
              <w:rPr>
                <w:rFonts w:eastAsia="Calibri"/>
                <w:szCs w:val="22"/>
                <w:lang w:eastAsia="en-US"/>
              </w:rPr>
            </w:pPr>
            <w:r>
              <w:rPr>
                <w:rFonts w:eastAsia="Calibri"/>
                <w:szCs w:val="22"/>
                <w:lang w:eastAsia="en-US"/>
              </w:rPr>
              <w:t xml:space="preserve">Artritas, </w:t>
            </w:r>
            <w:r w:rsidR="006B0D5C" w:rsidRPr="00202379">
              <w:rPr>
                <w:rFonts w:eastAsia="Calibri"/>
                <w:szCs w:val="22"/>
                <w:lang w:eastAsia="en-US"/>
              </w:rPr>
              <w:t>raumenų ir kaulų skausmas, raumenų silpnumas, raumenų spazmas, raumenų įtempimas, bursitas</w:t>
            </w:r>
            <w:r>
              <w:rPr>
                <w:rFonts w:eastAsia="Calibri"/>
                <w:szCs w:val="22"/>
                <w:lang w:eastAsia="en-US"/>
              </w:rPr>
              <w:t>, sąnarių patinimas</w:t>
            </w:r>
            <w:r w:rsidRPr="00CD071E">
              <w:rPr>
                <w:rFonts w:eastAsia="SimSun"/>
                <w:szCs w:val="22"/>
                <w:vertAlign w:val="superscript"/>
                <w:lang w:val="en-US" w:eastAsia="en-GB"/>
              </w:rPr>
              <w:t>#</w:t>
            </w:r>
            <w:r>
              <w:rPr>
                <w:rFonts w:eastAsia="Calibri"/>
                <w:szCs w:val="22"/>
                <w:lang w:eastAsia="en-US"/>
              </w:rPr>
              <w:t>, nugaros skausmas</w:t>
            </w:r>
            <w:r w:rsidRPr="00CD071E">
              <w:rPr>
                <w:rFonts w:eastAsia="SimSun"/>
                <w:szCs w:val="22"/>
                <w:vertAlign w:val="superscript"/>
                <w:lang w:val="en-US" w:eastAsia="en-GB"/>
              </w:rPr>
              <w:t>#</w:t>
            </w:r>
            <w:r w:rsidRPr="004D4704">
              <w:rPr>
                <w:rFonts w:eastAsia="SimSun"/>
                <w:szCs w:val="22"/>
                <w:lang w:val="en-US" w:eastAsia="en-GB"/>
              </w:rPr>
              <w:t xml:space="preserve"> , </w:t>
            </w:r>
            <w:r>
              <w:rPr>
                <w:rFonts w:eastAsia="SimSun"/>
                <w:szCs w:val="22"/>
                <w:lang w:val="en-US" w:eastAsia="en-GB"/>
              </w:rPr>
              <w:t>raumenų ir kaulų sustingimas</w:t>
            </w:r>
            <w:r w:rsidR="00512131" w:rsidRPr="00CD071E">
              <w:rPr>
                <w:rFonts w:eastAsia="SimSun"/>
                <w:szCs w:val="22"/>
                <w:vertAlign w:val="superscript"/>
                <w:lang w:val="en-US" w:eastAsia="en-GB"/>
              </w:rPr>
              <w:t>#</w:t>
            </w:r>
            <w:r>
              <w:rPr>
                <w:rFonts w:eastAsia="SimSun"/>
                <w:szCs w:val="22"/>
                <w:lang w:val="en-US" w:eastAsia="en-GB"/>
              </w:rPr>
              <w:t>, sąnarių sustingimas</w:t>
            </w:r>
          </w:p>
          <w:p w:rsidR="006B0D5C" w:rsidRPr="00202379" w:rsidRDefault="006B0D5C" w:rsidP="007B2084">
            <w:pPr>
              <w:widowControl w:val="0"/>
              <w:ind w:left="99" w:right="763"/>
              <w:rPr>
                <w:rFonts w:eastAsia="Calibri"/>
                <w:szCs w:val="22"/>
                <w:u w:val="single"/>
                <w:lang w:eastAsia="en-US"/>
              </w:rPr>
            </w:pPr>
            <w:r w:rsidRPr="00202379">
              <w:rPr>
                <w:rFonts w:eastAsia="Calibri"/>
                <w:szCs w:val="22"/>
                <w:u w:val="single"/>
                <w:lang w:eastAsia="en-US"/>
              </w:rPr>
              <w:t>Retas</w:t>
            </w:r>
          </w:p>
          <w:p w:rsidR="006B0D5C" w:rsidRPr="00202379" w:rsidRDefault="006B0D5C" w:rsidP="007B2084">
            <w:pPr>
              <w:widowControl w:val="0"/>
              <w:ind w:left="99"/>
              <w:rPr>
                <w:szCs w:val="22"/>
                <w:lang w:eastAsia="en-US"/>
              </w:rPr>
            </w:pPr>
            <w:r w:rsidRPr="00202379">
              <w:rPr>
                <w:rFonts w:eastAsia="Calibri"/>
                <w:szCs w:val="22"/>
                <w:lang w:eastAsia="en-US"/>
              </w:rPr>
              <w:t xml:space="preserve">Rabdomiolizė*, </w:t>
            </w:r>
            <w:r w:rsidR="000C2194" w:rsidRPr="002B394B">
              <w:rPr>
                <w:color w:val="222222"/>
                <w:szCs w:val="22"/>
              </w:rPr>
              <w:t>peties rotatorių manžetės sužalojimas</w:t>
            </w:r>
            <w:r w:rsidR="000C2194" w:rsidRPr="005B662F">
              <w:rPr>
                <w:rFonts w:eastAsia="SimSun"/>
                <w:szCs w:val="22"/>
                <w:vertAlign w:val="superscript"/>
                <w:lang w:val="en-US" w:eastAsia="en-GB"/>
              </w:rPr>
              <w:t>#</w:t>
            </w:r>
            <w:r w:rsidR="000C2194" w:rsidRPr="005B662F">
              <w:rPr>
                <w:rFonts w:eastAsia="SimSun"/>
                <w:szCs w:val="22"/>
                <w:lang w:val="en-US" w:eastAsia="en-GB"/>
              </w:rPr>
              <w:t>,</w:t>
            </w:r>
            <w:r w:rsidR="000C2194" w:rsidRPr="00CD071E">
              <w:rPr>
                <w:rFonts w:eastAsia="SimSun"/>
                <w:szCs w:val="22"/>
                <w:lang w:val="en-US" w:eastAsia="en-GB"/>
              </w:rPr>
              <w:t xml:space="preserve"> </w:t>
            </w:r>
            <w:r w:rsidR="000C2194">
              <w:rPr>
                <w:rFonts w:eastAsia="SimSun"/>
                <w:szCs w:val="22"/>
                <w:lang w:val="en-US" w:eastAsia="en-GB"/>
              </w:rPr>
              <w:t>reumatinė polimialgija</w:t>
            </w:r>
            <w:r w:rsidR="000C2194" w:rsidRPr="00CD071E">
              <w:rPr>
                <w:rFonts w:eastAsia="SimSun"/>
                <w:szCs w:val="22"/>
                <w:vertAlign w:val="superscript"/>
                <w:lang w:val="en-US" w:eastAsia="en-GB"/>
              </w:rPr>
              <w:t>#</w:t>
            </w:r>
          </w:p>
        </w:tc>
      </w:tr>
      <w:tr w:rsidR="006B0D5C" w:rsidRPr="00202379" w:rsidTr="00D268B2">
        <w:trPr>
          <w:trHeight w:val="20"/>
        </w:trPr>
        <w:tc>
          <w:tcPr>
            <w:tcW w:w="3198" w:type="dxa"/>
            <w:tcBorders>
              <w:top w:val="single" w:sz="5" w:space="0" w:color="000000"/>
              <w:left w:val="single" w:sz="5" w:space="0" w:color="000000"/>
              <w:bottom w:val="single" w:sz="5" w:space="0" w:color="000000"/>
              <w:right w:val="single" w:sz="5" w:space="0" w:color="000000"/>
            </w:tcBorders>
          </w:tcPr>
          <w:p w:rsidR="006B0D5C" w:rsidRPr="00202379" w:rsidRDefault="006B0D5C" w:rsidP="007B2084">
            <w:pPr>
              <w:widowControl w:val="0"/>
              <w:ind w:left="102"/>
              <w:rPr>
                <w:szCs w:val="22"/>
                <w:lang w:eastAsia="en-US"/>
              </w:rPr>
            </w:pPr>
            <w:r w:rsidRPr="00202379">
              <w:rPr>
                <w:rFonts w:eastAsia="Calibri"/>
                <w:szCs w:val="22"/>
                <w:lang w:eastAsia="en-US"/>
              </w:rPr>
              <w:t>Inkstų ir šlapimo takų sutrikimai</w:t>
            </w:r>
          </w:p>
        </w:tc>
        <w:tc>
          <w:tcPr>
            <w:tcW w:w="5848" w:type="dxa"/>
            <w:tcBorders>
              <w:top w:val="single" w:sz="5" w:space="0" w:color="000000"/>
              <w:left w:val="single" w:sz="5" w:space="0" w:color="000000"/>
              <w:bottom w:val="single" w:sz="5" w:space="0" w:color="000000"/>
              <w:right w:val="single" w:sz="5" w:space="0" w:color="000000"/>
            </w:tcBorders>
          </w:tcPr>
          <w:p w:rsidR="006B0D5C" w:rsidRPr="00202379" w:rsidRDefault="006B0D5C" w:rsidP="007B2084">
            <w:pPr>
              <w:widowControl w:val="0"/>
              <w:ind w:left="99"/>
              <w:rPr>
                <w:rFonts w:eastAsia="Calibri"/>
                <w:szCs w:val="22"/>
                <w:u w:val="single" w:color="000000"/>
                <w:lang w:eastAsia="en-US"/>
              </w:rPr>
            </w:pPr>
            <w:r w:rsidRPr="00202379">
              <w:rPr>
                <w:rFonts w:eastAsia="Calibri"/>
                <w:szCs w:val="22"/>
                <w:u w:val="single" w:color="000000"/>
                <w:lang w:eastAsia="en-US"/>
              </w:rPr>
              <w:t>Nedažnas</w:t>
            </w:r>
          </w:p>
          <w:p w:rsidR="000C2194" w:rsidRPr="000C2194" w:rsidRDefault="006B0D5C" w:rsidP="000C2194">
            <w:pPr>
              <w:autoSpaceDE w:val="0"/>
              <w:autoSpaceDN w:val="0"/>
              <w:adjustRightInd w:val="0"/>
              <w:rPr>
                <w:rFonts w:eastAsia="SimSun"/>
                <w:szCs w:val="22"/>
                <w:lang w:eastAsia="en-GB"/>
              </w:rPr>
            </w:pPr>
            <w:r w:rsidRPr="00202379">
              <w:rPr>
                <w:rFonts w:eastAsia="Calibri"/>
                <w:szCs w:val="22"/>
                <w:lang w:eastAsia="en-US"/>
              </w:rPr>
              <w:t xml:space="preserve">Inkstų nepakankamumas, </w:t>
            </w:r>
            <w:r w:rsidR="00B81311" w:rsidRPr="00202379">
              <w:rPr>
                <w:rFonts w:eastAsia="Calibri"/>
                <w:szCs w:val="22"/>
                <w:lang w:eastAsia="en-US"/>
              </w:rPr>
              <w:t>inkstų akmenligė</w:t>
            </w:r>
            <w:r w:rsidRPr="00202379">
              <w:rPr>
                <w:rFonts w:eastAsia="Calibri"/>
                <w:szCs w:val="22"/>
                <w:lang w:eastAsia="en-US"/>
              </w:rPr>
              <w:t xml:space="preserve">, hematurija, </w:t>
            </w:r>
            <w:r w:rsidR="00B81311" w:rsidRPr="00202379">
              <w:rPr>
                <w:rFonts w:eastAsia="Calibri"/>
                <w:szCs w:val="22"/>
                <w:lang w:eastAsia="en-US"/>
              </w:rPr>
              <w:t>dažnas šlapinimasis</w:t>
            </w:r>
            <w:r w:rsidRPr="00202379">
              <w:rPr>
                <w:rFonts w:eastAsia="Calibri"/>
                <w:szCs w:val="22"/>
                <w:lang w:eastAsia="en-US"/>
              </w:rPr>
              <w:t>, proteinurija</w:t>
            </w:r>
            <w:r w:rsidR="000C2194" w:rsidRPr="000C2194">
              <w:rPr>
                <w:rFonts w:eastAsia="Calibri"/>
                <w:szCs w:val="22"/>
                <w:lang w:eastAsia="en-US"/>
              </w:rPr>
              <w:t xml:space="preserve">, </w:t>
            </w:r>
            <w:r w:rsidR="000C2194" w:rsidRPr="000C2194">
              <w:rPr>
                <w:rFonts w:eastAsia="SimSun"/>
                <w:szCs w:val="22"/>
                <w:lang w:val="en-US" w:eastAsia="en-GB"/>
              </w:rPr>
              <w:t>skubus po</w:t>
            </w:r>
            <w:r w:rsidR="00D27C2B">
              <w:rPr>
                <w:rFonts w:eastAsia="SimSun"/>
                <w:szCs w:val="22"/>
                <w:lang w:val="en-US" w:eastAsia="en-GB"/>
              </w:rPr>
              <w:t>rei</w:t>
            </w:r>
            <w:r w:rsidR="000C2194" w:rsidRPr="000C2194">
              <w:rPr>
                <w:rFonts w:eastAsia="SimSun"/>
                <w:szCs w:val="22"/>
                <w:lang w:val="en-US" w:eastAsia="en-GB"/>
              </w:rPr>
              <w:t xml:space="preserve">kis </w:t>
            </w:r>
            <w:r w:rsidR="000C2194" w:rsidRPr="000C2194">
              <w:rPr>
                <w:rFonts w:eastAsia="SimSun"/>
                <w:szCs w:val="22"/>
                <w:lang w:eastAsia="en-GB"/>
              </w:rPr>
              <w:t>šlapintis</w:t>
            </w:r>
            <w:r w:rsidR="000C2194" w:rsidRPr="000C2194">
              <w:rPr>
                <w:rFonts w:eastAsia="SimSun"/>
                <w:szCs w:val="22"/>
                <w:lang w:val="en-US" w:eastAsia="en-GB"/>
              </w:rPr>
              <w:t>, šlapimo takų infekcija</w:t>
            </w:r>
            <w:r w:rsidR="000C2194" w:rsidRPr="000C2194">
              <w:rPr>
                <w:rFonts w:eastAsia="SimSun"/>
                <w:szCs w:val="22"/>
                <w:vertAlign w:val="superscript"/>
                <w:lang w:val="en-US" w:eastAsia="en-GB"/>
              </w:rPr>
              <w:t>#</w:t>
            </w:r>
          </w:p>
          <w:p w:rsidR="006B0D5C" w:rsidRPr="00202379" w:rsidRDefault="006B0D5C" w:rsidP="007B2084">
            <w:pPr>
              <w:widowControl w:val="0"/>
              <w:ind w:left="99"/>
              <w:rPr>
                <w:rFonts w:eastAsia="Calibri"/>
                <w:szCs w:val="22"/>
                <w:lang w:eastAsia="en-US"/>
              </w:rPr>
            </w:pPr>
          </w:p>
          <w:p w:rsidR="006B0D5C" w:rsidRPr="00202379" w:rsidRDefault="006B0D5C" w:rsidP="007B2084">
            <w:pPr>
              <w:widowControl w:val="0"/>
              <w:ind w:left="99"/>
              <w:rPr>
                <w:rFonts w:eastAsia="Calibri"/>
                <w:szCs w:val="22"/>
                <w:u w:val="single" w:color="000000"/>
                <w:lang w:eastAsia="en-US"/>
              </w:rPr>
            </w:pPr>
            <w:r w:rsidRPr="00202379">
              <w:rPr>
                <w:rFonts w:eastAsia="Calibri"/>
                <w:szCs w:val="22"/>
                <w:u w:val="single" w:color="000000"/>
                <w:lang w:eastAsia="en-US"/>
              </w:rPr>
              <w:t>Retas</w:t>
            </w:r>
          </w:p>
          <w:p w:rsidR="006B0D5C" w:rsidRPr="00202379" w:rsidRDefault="006B0D5C" w:rsidP="000C2194">
            <w:pPr>
              <w:widowControl w:val="0"/>
              <w:ind w:left="99"/>
              <w:rPr>
                <w:szCs w:val="22"/>
                <w:lang w:eastAsia="en-US"/>
              </w:rPr>
            </w:pPr>
            <w:r w:rsidRPr="00202379">
              <w:rPr>
                <w:rFonts w:eastAsia="Calibri"/>
                <w:szCs w:val="22"/>
                <w:lang w:eastAsia="en-US"/>
              </w:rPr>
              <w:t>Tubulointersticinis nefritas*</w:t>
            </w:r>
          </w:p>
        </w:tc>
      </w:tr>
      <w:tr w:rsidR="006B0D5C" w:rsidRPr="00202379" w:rsidTr="00D268B2">
        <w:trPr>
          <w:trHeight w:val="20"/>
        </w:trPr>
        <w:tc>
          <w:tcPr>
            <w:tcW w:w="3198" w:type="dxa"/>
            <w:tcBorders>
              <w:top w:val="single" w:sz="5" w:space="0" w:color="000000"/>
              <w:left w:val="single" w:sz="5" w:space="0" w:color="000000"/>
              <w:bottom w:val="single" w:sz="5" w:space="0" w:color="000000"/>
              <w:right w:val="single" w:sz="5" w:space="0" w:color="000000"/>
            </w:tcBorders>
          </w:tcPr>
          <w:p w:rsidR="006B0D5C" w:rsidRPr="00202379" w:rsidRDefault="006B0D5C" w:rsidP="007B2084">
            <w:pPr>
              <w:widowControl w:val="0"/>
              <w:ind w:left="102" w:right="307"/>
              <w:rPr>
                <w:szCs w:val="22"/>
                <w:lang w:eastAsia="en-US"/>
              </w:rPr>
            </w:pPr>
            <w:r w:rsidRPr="00202379">
              <w:rPr>
                <w:rFonts w:eastAsia="Calibri"/>
                <w:szCs w:val="22"/>
                <w:lang w:eastAsia="en-US"/>
              </w:rPr>
              <w:t>Lytinės sistemos ir krūtinės sutrikimai</w:t>
            </w:r>
          </w:p>
        </w:tc>
        <w:tc>
          <w:tcPr>
            <w:tcW w:w="5848" w:type="dxa"/>
            <w:tcBorders>
              <w:top w:val="single" w:sz="5" w:space="0" w:color="000000"/>
              <w:left w:val="single" w:sz="5" w:space="0" w:color="000000"/>
              <w:bottom w:val="single" w:sz="5" w:space="0" w:color="000000"/>
              <w:right w:val="single" w:sz="5" w:space="0" w:color="000000"/>
            </w:tcBorders>
          </w:tcPr>
          <w:p w:rsidR="006B0D5C" w:rsidRPr="00202379" w:rsidRDefault="006B0D5C" w:rsidP="007B2084">
            <w:pPr>
              <w:widowControl w:val="0"/>
              <w:ind w:left="99"/>
              <w:rPr>
                <w:rFonts w:eastAsia="Calibri"/>
                <w:szCs w:val="22"/>
                <w:u w:val="single"/>
                <w:lang w:eastAsia="en-US"/>
              </w:rPr>
            </w:pPr>
            <w:r w:rsidRPr="00202379">
              <w:rPr>
                <w:rFonts w:eastAsia="Calibri"/>
                <w:szCs w:val="22"/>
                <w:u w:val="single"/>
                <w:lang w:eastAsia="en-US"/>
              </w:rPr>
              <w:t>Nedažnas</w:t>
            </w:r>
          </w:p>
          <w:p w:rsidR="006B0D5C" w:rsidRPr="00202379" w:rsidRDefault="006B0D5C" w:rsidP="007B2084">
            <w:pPr>
              <w:widowControl w:val="0"/>
              <w:ind w:left="99"/>
              <w:rPr>
                <w:szCs w:val="22"/>
                <w:lang w:eastAsia="en-US"/>
              </w:rPr>
            </w:pPr>
            <w:r w:rsidRPr="00202379">
              <w:rPr>
                <w:rFonts w:eastAsia="Calibri"/>
                <w:szCs w:val="22"/>
                <w:lang w:eastAsia="en-US"/>
              </w:rPr>
              <w:t>Erekcijos sutrikimas</w:t>
            </w:r>
          </w:p>
        </w:tc>
      </w:tr>
      <w:tr w:rsidR="006B0D5C" w:rsidRPr="00202379" w:rsidTr="00D268B2">
        <w:trPr>
          <w:trHeight w:val="20"/>
        </w:trPr>
        <w:tc>
          <w:tcPr>
            <w:tcW w:w="3198" w:type="dxa"/>
            <w:tcBorders>
              <w:top w:val="single" w:sz="5" w:space="0" w:color="000000"/>
              <w:left w:val="single" w:sz="5" w:space="0" w:color="000000"/>
              <w:bottom w:val="single" w:sz="5" w:space="0" w:color="000000"/>
              <w:right w:val="single" w:sz="5" w:space="0" w:color="000000"/>
            </w:tcBorders>
          </w:tcPr>
          <w:p w:rsidR="006B0D5C" w:rsidRPr="00202379" w:rsidRDefault="006B0D5C" w:rsidP="007B2084">
            <w:pPr>
              <w:widowControl w:val="0"/>
              <w:ind w:left="102" w:right="508"/>
              <w:rPr>
                <w:szCs w:val="22"/>
                <w:lang w:eastAsia="en-US"/>
              </w:rPr>
            </w:pPr>
            <w:r w:rsidRPr="00202379">
              <w:rPr>
                <w:rFonts w:eastAsia="Calibri"/>
                <w:szCs w:val="22"/>
                <w:lang w:eastAsia="en-US"/>
              </w:rPr>
              <w:t>Bendrieji sutrikimai ir vartojimo vietos pažeidimai</w:t>
            </w:r>
          </w:p>
        </w:tc>
        <w:tc>
          <w:tcPr>
            <w:tcW w:w="5848" w:type="dxa"/>
            <w:tcBorders>
              <w:top w:val="single" w:sz="5" w:space="0" w:color="000000"/>
              <w:left w:val="single" w:sz="5" w:space="0" w:color="000000"/>
              <w:bottom w:val="single" w:sz="5" w:space="0" w:color="000000"/>
              <w:right w:val="single" w:sz="5" w:space="0" w:color="000000"/>
            </w:tcBorders>
          </w:tcPr>
          <w:p w:rsidR="006B0D5C" w:rsidRPr="00202379" w:rsidRDefault="006B0D5C" w:rsidP="007B2084">
            <w:pPr>
              <w:widowControl w:val="0"/>
              <w:ind w:left="99" w:right="3870"/>
              <w:rPr>
                <w:rFonts w:eastAsia="Calibri"/>
                <w:szCs w:val="22"/>
                <w:lang w:eastAsia="en-US"/>
              </w:rPr>
            </w:pPr>
            <w:r w:rsidRPr="00202379">
              <w:rPr>
                <w:rFonts w:eastAsia="Calibri"/>
                <w:szCs w:val="22"/>
                <w:u w:val="single" w:color="000000"/>
                <w:lang w:eastAsia="en-US"/>
              </w:rPr>
              <w:t>Dažnas</w:t>
            </w:r>
          </w:p>
          <w:p w:rsidR="006B0D5C" w:rsidRPr="00202379" w:rsidRDefault="006B0D5C" w:rsidP="007B2084">
            <w:pPr>
              <w:widowControl w:val="0"/>
              <w:ind w:left="99" w:right="3870"/>
              <w:rPr>
                <w:rFonts w:eastAsia="Calibri"/>
                <w:szCs w:val="22"/>
                <w:lang w:eastAsia="en-US"/>
              </w:rPr>
            </w:pPr>
            <w:r w:rsidRPr="00202379">
              <w:rPr>
                <w:rFonts w:eastAsia="Calibri"/>
                <w:szCs w:val="22"/>
                <w:lang w:eastAsia="en-US"/>
              </w:rPr>
              <w:t xml:space="preserve">Edema </w:t>
            </w:r>
            <w:r w:rsidR="000C2194">
              <w:rPr>
                <w:rFonts w:eastAsia="Calibri"/>
                <w:szCs w:val="22"/>
                <w:lang w:eastAsia="en-US"/>
              </w:rPr>
              <w:t>, nuovargis</w:t>
            </w:r>
          </w:p>
          <w:p w:rsidR="006B0D5C" w:rsidRPr="00202379" w:rsidRDefault="006B0D5C" w:rsidP="007B2084">
            <w:pPr>
              <w:widowControl w:val="0"/>
              <w:ind w:left="99" w:right="3870"/>
              <w:rPr>
                <w:rFonts w:eastAsia="Calibri"/>
                <w:szCs w:val="22"/>
                <w:u w:val="single" w:color="000000"/>
                <w:lang w:eastAsia="en-US"/>
              </w:rPr>
            </w:pPr>
            <w:r w:rsidRPr="00202379">
              <w:rPr>
                <w:rFonts w:eastAsia="Calibri"/>
                <w:szCs w:val="22"/>
                <w:u w:val="single" w:color="000000"/>
                <w:lang w:eastAsia="en-US"/>
              </w:rPr>
              <w:t>Nedažnas</w:t>
            </w:r>
          </w:p>
          <w:p w:rsidR="006B0D5C" w:rsidRPr="00202379" w:rsidRDefault="000C2194" w:rsidP="007B2084">
            <w:pPr>
              <w:widowControl w:val="0"/>
              <w:ind w:left="99" w:right="541"/>
              <w:rPr>
                <w:rFonts w:eastAsia="Calibri"/>
                <w:szCs w:val="22"/>
                <w:lang w:eastAsia="en-US"/>
              </w:rPr>
            </w:pPr>
            <w:r>
              <w:rPr>
                <w:rFonts w:eastAsia="Calibri"/>
                <w:szCs w:val="22"/>
                <w:lang w:eastAsia="en-US"/>
              </w:rPr>
              <w:t>K</w:t>
            </w:r>
            <w:r w:rsidR="006B0D5C" w:rsidRPr="00202379">
              <w:rPr>
                <w:rFonts w:eastAsia="Calibri"/>
                <w:szCs w:val="22"/>
                <w:lang w:eastAsia="en-US"/>
              </w:rPr>
              <w:t>rūtinės skausmas, nemalonus pojūtis krūtinėje</w:t>
            </w:r>
            <w:r>
              <w:rPr>
                <w:rFonts w:eastAsia="Calibri"/>
                <w:szCs w:val="22"/>
                <w:lang w:eastAsia="en-US"/>
              </w:rPr>
              <w:t>, skausmas</w:t>
            </w:r>
            <w:r w:rsidRPr="00CD071E">
              <w:rPr>
                <w:rFonts w:eastAsia="SimSun"/>
                <w:szCs w:val="22"/>
                <w:vertAlign w:val="superscript"/>
                <w:lang w:val="en-US" w:eastAsia="en-GB"/>
              </w:rPr>
              <w:t>#</w:t>
            </w:r>
            <w:r>
              <w:rPr>
                <w:rFonts w:eastAsia="SimSun"/>
                <w:szCs w:val="22"/>
                <w:vertAlign w:val="superscript"/>
                <w:lang w:val="en-US" w:eastAsia="en-GB"/>
              </w:rPr>
              <w:t xml:space="preserve"> </w:t>
            </w:r>
            <w:r>
              <w:rPr>
                <w:rFonts w:eastAsia="SimSun"/>
                <w:szCs w:val="22"/>
                <w:lang w:val="en-US" w:eastAsia="en-GB"/>
              </w:rPr>
              <w:t>, negalavimas</w:t>
            </w:r>
            <w:r w:rsidRPr="00CD071E">
              <w:rPr>
                <w:rFonts w:eastAsia="SimSun"/>
                <w:szCs w:val="22"/>
                <w:vertAlign w:val="superscript"/>
                <w:lang w:val="en-US" w:eastAsia="en-GB"/>
              </w:rPr>
              <w:t>#</w:t>
            </w:r>
          </w:p>
          <w:p w:rsidR="006B0D5C" w:rsidRPr="00202379" w:rsidRDefault="006B0D5C" w:rsidP="007B2084">
            <w:pPr>
              <w:widowControl w:val="0"/>
              <w:ind w:left="99" w:right="3870"/>
              <w:rPr>
                <w:rFonts w:eastAsia="Calibri"/>
                <w:szCs w:val="22"/>
                <w:u w:val="single" w:color="000000"/>
                <w:lang w:eastAsia="en-US"/>
              </w:rPr>
            </w:pPr>
            <w:r w:rsidRPr="00202379">
              <w:rPr>
                <w:rFonts w:eastAsia="Calibri"/>
                <w:szCs w:val="22"/>
                <w:u w:val="single" w:color="000000"/>
                <w:lang w:eastAsia="en-US"/>
              </w:rPr>
              <w:t>Retas</w:t>
            </w:r>
          </w:p>
          <w:p w:rsidR="006B0D5C" w:rsidRPr="00202379" w:rsidRDefault="006B0D5C" w:rsidP="007B2084">
            <w:pPr>
              <w:widowControl w:val="0"/>
              <w:ind w:left="99"/>
              <w:rPr>
                <w:szCs w:val="22"/>
                <w:lang w:eastAsia="en-US"/>
              </w:rPr>
            </w:pPr>
            <w:r w:rsidRPr="00202379">
              <w:rPr>
                <w:rFonts w:eastAsia="Calibri"/>
                <w:szCs w:val="22"/>
                <w:lang w:eastAsia="en-US"/>
              </w:rPr>
              <w:t>Troškulys</w:t>
            </w:r>
            <w:r w:rsidR="000C2194">
              <w:rPr>
                <w:rFonts w:eastAsia="Calibri"/>
                <w:szCs w:val="22"/>
                <w:lang w:eastAsia="en-US"/>
              </w:rPr>
              <w:t>, karščio pojūtis</w:t>
            </w:r>
            <w:r w:rsidR="000C2194" w:rsidRPr="00CD071E">
              <w:rPr>
                <w:rFonts w:eastAsia="SimSun"/>
                <w:szCs w:val="22"/>
                <w:vertAlign w:val="superscript"/>
                <w:lang w:val="en-US" w:eastAsia="en-GB"/>
              </w:rPr>
              <w:t>#</w:t>
            </w:r>
          </w:p>
        </w:tc>
      </w:tr>
      <w:tr w:rsidR="006B0D5C" w:rsidRPr="00202379" w:rsidTr="00D268B2">
        <w:trPr>
          <w:trHeight w:val="20"/>
        </w:trPr>
        <w:tc>
          <w:tcPr>
            <w:tcW w:w="3198" w:type="dxa"/>
            <w:tcBorders>
              <w:top w:val="single" w:sz="5" w:space="0" w:color="000000"/>
              <w:left w:val="single" w:sz="5" w:space="0" w:color="000000"/>
              <w:bottom w:val="single" w:sz="5" w:space="0" w:color="000000"/>
              <w:right w:val="single" w:sz="5" w:space="0" w:color="000000"/>
            </w:tcBorders>
          </w:tcPr>
          <w:p w:rsidR="006B0D5C" w:rsidRPr="00202379" w:rsidRDefault="006B0D5C" w:rsidP="007B2084">
            <w:pPr>
              <w:widowControl w:val="0"/>
              <w:ind w:left="102"/>
              <w:rPr>
                <w:szCs w:val="22"/>
                <w:lang w:eastAsia="en-US"/>
              </w:rPr>
            </w:pPr>
            <w:r w:rsidRPr="00202379">
              <w:rPr>
                <w:rFonts w:eastAsia="Calibri"/>
                <w:szCs w:val="22"/>
                <w:lang w:eastAsia="en-US"/>
              </w:rPr>
              <w:t>Tyrimai</w:t>
            </w:r>
          </w:p>
        </w:tc>
        <w:tc>
          <w:tcPr>
            <w:tcW w:w="5848" w:type="dxa"/>
            <w:tcBorders>
              <w:top w:val="single" w:sz="5" w:space="0" w:color="000000"/>
              <w:left w:val="single" w:sz="5" w:space="0" w:color="000000"/>
              <w:bottom w:val="single" w:sz="5" w:space="0" w:color="000000"/>
              <w:right w:val="single" w:sz="5" w:space="0" w:color="000000"/>
            </w:tcBorders>
          </w:tcPr>
          <w:p w:rsidR="006B0D5C" w:rsidRPr="00202379" w:rsidRDefault="006B0D5C" w:rsidP="007B2084">
            <w:pPr>
              <w:widowControl w:val="0"/>
              <w:ind w:left="99"/>
              <w:rPr>
                <w:szCs w:val="22"/>
                <w:lang w:eastAsia="en-US"/>
              </w:rPr>
            </w:pPr>
            <w:r w:rsidRPr="00202379">
              <w:rPr>
                <w:rFonts w:eastAsia="Calibri"/>
                <w:szCs w:val="22"/>
                <w:u w:val="single" w:color="000000"/>
                <w:lang w:eastAsia="en-US"/>
              </w:rPr>
              <w:t>Nedažnas</w:t>
            </w:r>
          </w:p>
          <w:p w:rsidR="006B0D5C" w:rsidRPr="00202379" w:rsidRDefault="006B0D5C" w:rsidP="007B2084">
            <w:pPr>
              <w:widowControl w:val="0"/>
              <w:ind w:left="99" w:right="295"/>
              <w:rPr>
                <w:rFonts w:eastAsia="Calibri"/>
                <w:szCs w:val="22"/>
                <w:lang w:eastAsia="en-US"/>
              </w:rPr>
            </w:pPr>
            <w:r w:rsidRPr="00202379">
              <w:rPr>
                <w:rFonts w:eastAsia="Calibri"/>
                <w:szCs w:val="22"/>
                <w:lang w:eastAsia="en-US"/>
              </w:rPr>
              <w:t>Padidėjęs amilazės aktyvumas kraujyje, sumažėjęs trombocitų kiekis, sumažėjęs leukocitų kiekis, sumažėjęs limfocitų kiekis, padidėjęs kreatino kiekis kraujyje, sumažėjęs hemoglobino kiekis, padidėjęs karbamido kiekis kraujyje, padidėjęs trigliceridų kiekis kraujyje, padidėjęs cholesterolio kiekis kraujyje, sumažėjęs hematokritas, padidėjęs laktatdehidrogenazės aktyvumas kraujyje, padidėjęs kalio kiekis kraujyje</w:t>
            </w:r>
            <w:r w:rsidR="000C2194">
              <w:rPr>
                <w:rFonts w:eastAsia="Calibri"/>
                <w:szCs w:val="22"/>
                <w:lang w:eastAsia="en-US"/>
              </w:rPr>
              <w:t>, INR padidėjimas</w:t>
            </w:r>
            <w:r w:rsidR="000C2194" w:rsidRPr="00CD071E">
              <w:rPr>
                <w:rFonts w:eastAsia="SimSun"/>
                <w:szCs w:val="22"/>
                <w:vertAlign w:val="superscript"/>
                <w:lang w:val="en-US" w:eastAsia="en-GB"/>
              </w:rPr>
              <w:t>#</w:t>
            </w:r>
          </w:p>
          <w:p w:rsidR="006B0D5C" w:rsidRPr="00202379" w:rsidRDefault="006B0D5C" w:rsidP="007B2084">
            <w:pPr>
              <w:widowControl w:val="0"/>
              <w:ind w:left="99" w:right="295"/>
              <w:rPr>
                <w:rFonts w:eastAsia="Calibri"/>
                <w:szCs w:val="22"/>
                <w:u w:val="single"/>
                <w:lang w:eastAsia="en-US"/>
              </w:rPr>
            </w:pPr>
            <w:r w:rsidRPr="00202379">
              <w:rPr>
                <w:rFonts w:eastAsia="Calibri"/>
                <w:szCs w:val="22"/>
                <w:u w:val="single"/>
                <w:lang w:eastAsia="en-US"/>
              </w:rPr>
              <w:t>Retas</w:t>
            </w:r>
          </w:p>
          <w:p w:rsidR="006B0D5C" w:rsidRPr="00202379" w:rsidRDefault="006B0D5C" w:rsidP="007B2084">
            <w:pPr>
              <w:widowControl w:val="0"/>
              <w:ind w:left="99" w:right="295"/>
              <w:rPr>
                <w:szCs w:val="22"/>
                <w:lang w:eastAsia="en-US"/>
              </w:rPr>
            </w:pPr>
            <w:r w:rsidRPr="00202379">
              <w:rPr>
                <w:rFonts w:eastAsia="Calibri"/>
                <w:szCs w:val="22"/>
                <w:lang w:eastAsia="en-US"/>
              </w:rPr>
              <w:t>Padidėjęs gliukozės kiekis kraujyje, pailgėjęs aktyvinto dalinio tromboplastino laikas, sumažėjęs eritrocitų kiekis, padidėjęs šarminės fosfatazės aktyvumas kraujyje, padidėjęs kreatinfosfokinazės aktyvumas kraujyje*</w:t>
            </w:r>
          </w:p>
        </w:tc>
      </w:tr>
      <w:tr w:rsidR="000C2194" w:rsidRPr="00202379" w:rsidTr="00D268B2">
        <w:trPr>
          <w:trHeight w:val="20"/>
        </w:trPr>
        <w:tc>
          <w:tcPr>
            <w:tcW w:w="3198" w:type="dxa"/>
            <w:tcBorders>
              <w:top w:val="single" w:sz="5" w:space="0" w:color="000000"/>
              <w:left w:val="single" w:sz="5" w:space="0" w:color="000000"/>
              <w:bottom w:val="single" w:sz="5" w:space="0" w:color="000000"/>
              <w:right w:val="single" w:sz="5" w:space="0" w:color="000000"/>
            </w:tcBorders>
          </w:tcPr>
          <w:p w:rsidR="000C2194" w:rsidRPr="00202379" w:rsidRDefault="000C2194" w:rsidP="007B2084">
            <w:pPr>
              <w:widowControl w:val="0"/>
              <w:ind w:left="102"/>
              <w:rPr>
                <w:rFonts w:eastAsia="Calibri"/>
                <w:szCs w:val="22"/>
                <w:lang w:eastAsia="en-US"/>
              </w:rPr>
            </w:pPr>
            <w:r w:rsidRPr="004D4704">
              <w:rPr>
                <w:noProof/>
                <w:lang w:val="it-IT"/>
              </w:rPr>
              <w:t>Sužalojimai, apsinuodijimai ir procedūrų komplikacijos</w:t>
            </w:r>
          </w:p>
        </w:tc>
        <w:tc>
          <w:tcPr>
            <w:tcW w:w="5848" w:type="dxa"/>
            <w:tcBorders>
              <w:top w:val="single" w:sz="5" w:space="0" w:color="000000"/>
              <w:left w:val="single" w:sz="5" w:space="0" w:color="000000"/>
              <w:bottom w:val="single" w:sz="5" w:space="0" w:color="000000"/>
              <w:right w:val="single" w:sz="5" w:space="0" w:color="000000"/>
            </w:tcBorders>
          </w:tcPr>
          <w:p w:rsidR="000C2194" w:rsidRDefault="000C2194" w:rsidP="000C2194">
            <w:pPr>
              <w:widowControl w:val="0"/>
              <w:ind w:left="99"/>
              <w:rPr>
                <w:rFonts w:eastAsia="Calibri"/>
                <w:szCs w:val="22"/>
                <w:u w:val="single" w:color="000000"/>
                <w:lang w:eastAsia="en-US"/>
              </w:rPr>
            </w:pPr>
            <w:r>
              <w:rPr>
                <w:rFonts w:eastAsia="Calibri"/>
                <w:szCs w:val="22"/>
                <w:u w:val="single" w:color="000000"/>
                <w:lang w:eastAsia="en-US"/>
              </w:rPr>
              <w:t>Nedažnas</w:t>
            </w:r>
          </w:p>
          <w:p w:rsidR="000C2194" w:rsidRPr="00202379" w:rsidRDefault="000C2194" w:rsidP="000C2194">
            <w:pPr>
              <w:widowControl w:val="0"/>
              <w:ind w:left="99"/>
              <w:rPr>
                <w:rFonts w:eastAsia="Calibri"/>
                <w:szCs w:val="22"/>
                <w:u w:val="single" w:color="000000"/>
                <w:lang w:eastAsia="en-US"/>
              </w:rPr>
            </w:pPr>
            <w:r>
              <w:rPr>
                <w:rFonts w:eastAsia="Calibri"/>
                <w:szCs w:val="22"/>
                <w:u w:val="single" w:color="000000"/>
                <w:lang w:eastAsia="en-US"/>
              </w:rPr>
              <w:t>Sumušimas</w:t>
            </w:r>
            <w:r w:rsidRPr="00CD071E">
              <w:rPr>
                <w:rFonts w:eastAsia="SimSun"/>
                <w:szCs w:val="22"/>
                <w:u w:val="single"/>
                <w:vertAlign w:val="superscript"/>
                <w:lang w:val="de-DE" w:eastAsia="en-GB"/>
              </w:rPr>
              <w:t>#</w:t>
            </w:r>
          </w:p>
        </w:tc>
      </w:tr>
    </w:tbl>
    <w:p w:rsidR="006B0D5C" w:rsidRPr="000C2194" w:rsidRDefault="006B0D5C" w:rsidP="006B0D5C">
      <w:pPr>
        <w:pStyle w:val="Default"/>
        <w:rPr>
          <w:sz w:val="22"/>
          <w:szCs w:val="22"/>
          <w:lang w:val="lt-LT"/>
        </w:rPr>
      </w:pPr>
      <w:r w:rsidRPr="000C2194">
        <w:rPr>
          <w:sz w:val="22"/>
          <w:szCs w:val="22"/>
          <w:lang w:val="lt-LT"/>
        </w:rPr>
        <w:t>*Nepageidaujamos reakcijos, apie kurias gauta pranešimų vaistiniam preparatui patekus į rinką.</w:t>
      </w:r>
    </w:p>
    <w:p w:rsidR="00B81311" w:rsidRPr="000C2194" w:rsidRDefault="00B81311" w:rsidP="00B81311">
      <w:pPr>
        <w:pStyle w:val="Default"/>
        <w:rPr>
          <w:sz w:val="22"/>
          <w:szCs w:val="22"/>
          <w:lang w:val="lt-LT"/>
        </w:rPr>
      </w:pPr>
      <w:r w:rsidRPr="000C2194">
        <w:rPr>
          <w:sz w:val="22"/>
          <w:szCs w:val="22"/>
          <w:lang w:val="lt-LT"/>
        </w:rPr>
        <w:t>**Skubaus gydymo reikalaujantis neinfekcinės kilmės viduriavimas ir kepenų funkcijos rodiklių pokyčiai jungtinių 3 fazės tyrimų metu dažniau pasireiškė pacientams, kartu vartojusiems kolchicino</w:t>
      </w:r>
    </w:p>
    <w:p w:rsidR="006B0D5C" w:rsidRPr="00C6376B" w:rsidRDefault="006B0D5C" w:rsidP="006B0D5C">
      <w:pPr>
        <w:pStyle w:val="Default"/>
        <w:rPr>
          <w:sz w:val="22"/>
          <w:szCs w:val="22"/>
          <w:lang w:val="lt-LT"/>
        </w:rPr>
      </w:pPr>
      <w:r w:rsidRPr="00E913D9">
        <w:rPr>
          <w:sz w:val="22"/>
          <w:szCs w:val="22"/>
          <w:lang w:val="lt-LT"/>
        </w:rPr>
        <w:t>***Žr. 5.1 skyrių apie podagros priepuolių dažnį 3 konkrečios fazės atsitiktinių imčių kontroliuojamų tyrimų metu.</w:t>
      </w:r>
    </w:p>
    <w:p w:rsidR="000C2194" w:rsidRPr="000C2194" w:rsidRDefault="000C2194" w:rsidP="006B0D5C">
      <w:pPr>
        <w:pStyle w:val="Default"/>
        <w:rPr>
          <w:sz w:val="22"/>
          <w:szCs w:val="22"/>
          <w:lang w:val="lt-LT"/>
        </w:rPr>
      </w:pPr>
      <w:r w:rsidRPr="00854E6A">
        <w:rPr>
          <w:sz w:val="22"/>
          <w:szCs w:val="22"/>
          <w:vertAlign w:val="superscript"/>
          <w:lang w:val="en-US"/>
        </w:rPr>
        <w:lastRenderedPageBreak/>
        <w:t>#</w:t>
      </w:r>
      <w:r w:rsidRPr="00854E6A">
        <w:rPr>
          <w:sz w:val="22"/>
          <w:szCs w:val="22"/>
          <w:lang w:val="en-US"/>
        </w:rPr>
        <w:t xml:space="preserve"> Nepageidaujamos reakcijos gautos iš </w:t>
      </w:r>
      <w:r w:rsidRPr="00854E6A">
        <w:rPr>
          <w:sz w:val="22"/>
          <w:szCs w:val="22"/>
        </w:rPr>
        <w:t>poregistracinių saugumo tyrimų</w:t>
      </w:r>
    </w:p>
    <w:p w:rsidR="005A5765" w:rsidRPr="00202379" w:rsidRDefault="005A5765" w:rsidP="006B0D5C">
      <w:pPr>
        <w:pStyle w:val="Default"/>
        <w:rPr>
          <w:i/>
          <w:sz w:val="22"/>
          <w:szCs w:val="22"/>
          <w:lang w:val="lt-LT"/>
        </w:rPr>
      </w:pPr>
    </w:p>
    <w:p w:rsidR="006B0D5C" w:rsidRPr="00202379" w:rsidRDefault="006B0D5C" w:rsidP="006B0D5C">
      <w:pPr>
        <w:pStyle w:val="Default"/>
        <w:rPr>
          <w:i/>
          <w:sz w:val="22"/>
          <w:szCs w:val="22"/>
          <w:lang w:val="lt-LT"/>
        </w:rPr>
      </w:pPr>
      <w:r w:rsidRPr="00202379">
        <w:rPr>
          <w:i/>
          <w:sz w:val="22"/>
          <w:szCs w:val="22"/>
          <w:lang w:val="lt-LT"/>
        </w:rPr>
        <w:t>Atrinktų nepageidaujamų reakcijų apibūdinimas</w:t>
      </w:r>
    </w:p>
    <w:p w:rsidR="006B0D5C" w:rsidRPr="00202379" w:rsidRDefault="006B0D5C" w:rsidP="006B0D5C">
      <w:pPr>
        <w:pStyle w:val="Default"/>
        <w:rPr>
          <w:sz w:val="22"/>
          <w:szCs w:val="22"/>
          <w:lang w:val="lt-LT"/>
        </w:rPr>
      </w:pPr>
      <w:r w:rsidRPr="00202379">
        <w:rPr>
          <w:sz w:val="22"/>
          <w:szCs w:val="22"/>
          <w:lang w:val="lt-LT"/>
        </w:rPr>
        <w:t>Po vaistinio preparato patekimo į rinką febuksostato sukeltos sunkios padidėjusio jautrumo reakcijos, įskaitant Stivenso-Džonsono sindromą, toksinę epidermio nekrolizę  ir ūminę anafilaksinę reakciją arba šoką, pasireiškė retai. Stivenso-Džonsono sindromui ir</w:t>
      </w:r>
      <w:r w:rsidR="007F3FDA" w:rsidRPr="00202379">
        <w:rPr>
          <w:sz w:val="22"/>
          <w:szCs w:val="22"/>
          <w:lang w:val="lt-LT"/>
        </w:rPr>
        <w:t xml:space="preserve"> toksinei epidermio nekrolizei </w:t>
      </w:r>
      <w:r w:rsidRPr="00202379">
        <w:rPr>
          <w:sz w:val="22"/>
          <w:szCs w:val="22"/>
          <w:lang w:val="lt-LT"/>
        </w:rPr>
        <w:t>būdingas progresuojantis odos išbėrimas su pūslėmis arba gleivinės pažeidimas ir akių dirginimas. Febuksostato sukeltos padidėjusio jautrumo reakcijos gali būti susijusios su šiais simptomais: infiltraciniu makulopapuliniu odos išbėrimu, išplitusiu arba eksfoliacinu išbėrimu, taip pat odos pažeidimais, veido edema, karščiavimu, kraujo nenormalumais (tokiais, kaip trombocitopenija ir eozinofilija) ir vieno ar kelių organų (kepenų arba inkstų, įskaitant tubulointersticinį nefritą) pažeidimais (žr. 4.4 skyrių).</w:t>
      </w:r>
    </w:p>
    <w:p w:rsidR="006B0D5C" w:rsidRPr="00202379" w:rsidRDefault="006B0D5C" w:rsidP="006B0D5C">
      <w:pPr>
        <w:pStyle w:val="Default"/>
        <w:rPr>
          <w:sz w:val="22"/>
          <w:szCs w:val="22"/>
          <w:lang w:val="lt-LT"/>
        </w:rPr>
      </w:pPr>
    </w:p>
    <w:p w:rsidR="006B0D5C" w:rsidRPr="00202379" w:rsidRDefault="006B0D5C" w:rsidP="006B0D5C">
      <w:pPr>
        <w:pStyle w:val="Default"/>
        <w:rPr>
          <w:sz w:val="22"/>
          <w:szCs w:val="22"/>
          <w:lang w:val="lt-LT"/>
        </w:rPr>
      </w:pPr>
      <w:r w:rsidRPr="00202379">
        <w:rPr>
          <w:sz w:val="22"/>
          <w:szCs w:val="22"/>
          <w:lang w:val="lt-LT"/>
        </w:rPr>
        <w:t>Dažnai pastebėtas podagros paūmėjimas, pasireiškęs netrukus po gydymo pradžios</w:t>
      </w:r>
      <w:r w:rsidR="005A5765" w:rsidRPr="00202379">
        <w:rPr>
          <w:sz w:val="22"/>
          <w:szCs w:val="22"/>
          <w:lang w:val="lt-LT"/>
        </w:rPr>
        <w:t xml:space="preserve"> pirmaisiais gydymo mėnesiais. Vėliau</w:t>
      </w:r>
      <w:r w:rsidRPr="00202379">
        <w:rPr>
          <w:sz w:val="22"/>
          <w:szCs w:val="22"/>
          <w:lang w:val="lt-LT"/>
        </w:rPr>
        <w:t xml:space="preserve"> podagros priepuolių dažnis su laiku mažėja. Rekomenduojama taikyti podagros priepuolių profilaktiką (žr. 4.2 ir 4.4 skyrius).</w:t>
      </w:r>
    </w:p>
    <w:p w:rsidR="006B0D5C" w:rsidRPr="00202379" w:rsidRDefault="006B0D5C" w:rsidP="006B0D5C">
      <w:pPr>
        <w:pStyle w:val="Default"/>
        <w:rPr>
          <w:sz w:val="22"/>
          <w:szCs w:val="22"/>
          <w:lang w:val="lt-LT"/>
        </w:rPr>
      </w:pPr>
    </w:p>
    <w:p w:rsidR="006B0D5C" w:rsidRPr="00EF2D3E" w:rsidRDefault="006B0D5C" w:rsidP="006B0D5C">
      <w:pPr>
        <w:pStyle w:val="Default"/>
        <w:rPr>
          <w:sz w:val="22"/>
          <w:highlight w:val="lightGray"/>
          <w:u w:val="single"/>
          <w:lang w:val="lt-LT"/>
        </w:rPr>
      </w:pPr>
      <w:r w:rsidRPr="00EF2D3E">
        <w:rPr>
          <w:sz w:val="22"/>
          <w:highlight w:val="lightGray"/>
          <w:u w:val="single"/>
          <w:lang w:val="lt-LT"/>
        </w:rPr>
        <w:t>Naviko lizės sindromas</w:t>
      </w:r>
    </w:p>
    <w:p w:rsidR="006B0D5C" w:rsidRPr="00EF2D3E" w:rsidRDefault="005A5765" w:rsidP="005A5765">
      <w:pPr>
        <w:pStyle w:val="Default"/>
        <w:rPr>
          <w:sz w:val="22"/>
          <w:highlight w:val="lightGray"/>
          <w:lang w:val="lt-LT"/>
        </w:rPr>
      </w:pPr>
      <w:r w:rsidRPr="00EF2D3E">
        <w:rPr>
          <w:sz w:val="22"/>
          <w:highlight w:val="lightGray"/>
          <w:lang w:val="lt-LT"/>
        </w:rPr>
        <w:t>Randomizuotame dvigubai aklame, 3 fazės pagrindiniame tyrime FLORENCE (FLO-01), kuriame febuksostatas buvo lyginamas su alopurinoliu (tyrime dalyvavo 346 pacientai, kuriems buvo taikyta chemoterapija dėl kraujo piktybinių susirgimų, turintiems vidutinę ar didelę NLS riziką), šalutiniai reiškiniai nustatyti tiktai 22 (6,4%) pacientams, po 11 (6,4%) kiekvienoje gydymo grupėje. Daugelis nepageidaujamų reiškinių buvo lengvi ar vidutinio sunkumo.</w:t>
      </w:r>
    </w:p>
    <w:p w:rsidR="005E664D" w:rsidRPr="00EF2D3E" w:rsidRDefault="005E664D" w:rsidP="005E664D">
      <w:pPr>
        <w:pStyle w:val="Default"/>
        <w:rPr>
          <w:sz w:val="22"/>
          <w:highlight w:val="lightGray"/>
          <w:lang w:val="lt-LT"/>
        </w:rPr>
      </w:pPr>
      <w:r w:rsidRPr="00EF2D3E">
        <w:rPr>
          <w:sz w:val="22"/>
          <w:highlight w:val="lightGray"/>
          <w:lang w:val="lt-LT"/>
        </w:rPr>
        <w:t>Apskritai, FLORENCE tyrimas nenustatė jokių ypatingų nepageidaujamų reakcijų, palyginti su ankstesne podagros gydymo febuksostatu patirtimi, išskyrus 3 nepageidaujamas reakcijas (išvardytas aukščiau pateiktoje 1 lentelėje).</w:t>
      </w:r>
    </w:p>
    <w:p w:rsidR="005E664D" w:rsidRPr="00EF2D3E" w:rsidRDefault="005E664D" w:rsidP="006B0D5C">
      <w:pPr>
        <w:pStyle w:val="Default"/>
        <w:rPr>
          <w:sz w:val="22"/>
          <w:highlight w:val="lightGray"/>
          <w:lang w:val="lt-LT"/>
        </w:rPr>
      </w:pPr>
    </w:p>
    <w:p w:rsidR="006B0D5C" w:rsidRPr="00EF2D3E" w:rsidRDefault="006B0D5C" w:rsidP="006B0D5C">
      <w:pPr>
        <w:pStyle w:val="Default"/>
        <w:rPr>
          <w:sz w:val="22"/>
          <w:highlight w:val="lightGray"/>
          <w:lang w:val="lt-LT"/>
        </w:rPr>
      </w:pPr>
      <w:r w:rsidRPr="00EF2D3E">
        <w:rPr>
          <w:sz w:val="22"/>
          <w:highlight w:val="lightGray"/>
          <w:lang w:val="lt-LT"/>
        </w:rPr>
        <w:t>Širdies sutrikimai:</w:t>
      </w:r>
    </w:p>
    <w:p w:rsidR="006B0D5C" w:rsidRPr="00EF2D3E" w:rsidRDefault="006B0D5C" w:rsidP="006B0D5C">
      <w:pPr>
        <w:pStyle w:val="Default"/>
        <w:rPr>
          <w:sz w:val="22"/>
          <w:highlight w:val="lightGray"/>
          <w:lang w:val="lt-LT"/>
        </w:rPr>
      </w:pPr>
      <w:r w:rsidRPr="00EF2D3E">
        <w:rPr>
          <w:sz w:val="22"/>
          <w:highlight w:val="lightGray"/>
          <w:lang w:val="lt-LT"/>
        </w:rPr>
        <w:t xml:space="preserve">Nedažnas: kairiosios </w:t>
      </w:r>
      <w:r w:rsidRPr="00EF2D3E">
        <w:rPr>
          <w:i/>
          <w:sz w:val="22"/>
          <w:highlight w:val="lightGray"/>
          <w:lang w:val="lt-LT"/>
        </w:rPr>
        <w:t>Hiso</w:t>
      </w:r>
      <w:r w:rsidRPr="00EF2D3E">
        <w:rPr>
          <w:sz w:val="22"/>
          <w:highlight w:val="lightGray"/>
          <w:lang w:val="lt-LT"/>
        </w:rPr>
        <w:t xml:space="preserve"> pluošto kojytės blokada, sinusinė tachikardija.</w:t>
      </w:r>
    </w:p>
    <w:p w:rsidR="006B0D5C" w:rsidRPr="00EF2D3E" w:rsidRDefault="006B0D5C" w:rsidP="006B0D5C">
      <w:pPr>
        <w:pStyle w:val="Default"/>
        <w:rPr>
          <w:sz w:val="22"/>
          <w:highlight w:val="lightGray"/>
          <w:lang w:val="lt-LT"/>
        </w:rPr>
      </w:pPr>
    </w:p>
    <w:p w:rsidR="006B0D5C" w:rsidRPr="00EF2D3E" w:rsidRDefault="006B0D5C" w:rsidP="006B0D5C">
      <w:pPr>
        <w:pStyle w:val="Default"/>
        <w:rPr>
          <w:sz w:val="22"/>
          <w:highlight w:val="lightGray"/>
          <w:lang w:val="lt-LT"/>
        </w:rPr>
      </w:pPr>
      <w:r w:rsidRPr="00EF2D3E">
        <w:rPr>
          <w:sz w:val="22"/>
          <w:highlight w:val="lightGray"/>
          <w:lang w:val="lt-LT"/>
        </w:rPr>
        <w:t>Kraujagyslių sutrikimai:</w:t>
      </w:r>
    </w:p>
    <w:p w:rsidR="006B0D5C" w:rsidRPr="00202379" w:rsidRDefault="006B0D5C" w:rsidP="006B0D5C">
      <w:pPr>
        <w:pStyle w:val="Default"/>
        <w:rPr>
          <w:sz w:val="22"/>
          <w:szCs w:val="22"/>
          <w:lang w:val="lt-LT"/>
        </w:rPr>
      </w:pPr>
      <w:r w:rsidRPr="00EF2D3E">
        <w:rPr>
          <w:sz w:val="22"/>
          <w:highlight w:val="lightGray"/>
          <w:lang w:val="lt-LT"/>
        </w:rPr>
        <w:t>Nedažnas: kraujavimas.</w:t>
      </w:r>
    </w:p>
    <w:p w:rsidR="006B0D5C" w:rsidRPr="00202379" w:rsidRDefault="006B0D5C" w:rsidP="006B0D5C">
      <w:pPr>
        <w:pStyle w:val="Default"/>
        <w:rPr>
          <w:sz w:val="22"/>
          <w:szCs w:val="22"/>
          <w:lang w:val="lt-LT"/>
        </w:rPr>
      </w:pPr>
    </w:p>
    <w:p w:rsidR="006B0D5C" w:rsidRPr="00202379" w:rsidRDefault="006B0D5C" w:rsidP="006B0D5C">
      <w:pPr>
        <w:tabs>
          <w:tab w:val="left" w:pos="567"/>
        </w:tabs>
        <w:autoSpaceDE w:val="0"/>
        <w:autoSpaceDN w:val="0"/>
        <w:adjustRightInd w:val="0"/>
        <w:spacing w:line="260" w:lineRule="exact"/>
        <w:jc w:val="both"/>
        <w:rPr>
          <w:snapToGrid w:val="0"/>
          <w:szCs w:val="22"/>
          <w:u w:val="single"/>
          <w:lang w:eastAsia="en-US"/>
        </w:rPr>
      </w:pPr>
      <w:r w:rsidRPr="00202379">
        <w:rPr>
          <w:noProof/>
          <w:snapToGrid w:val="0"/>
          <w:szCs w:val="22"/>
          <w:u w:val="single"/>
          <w:lang w:eastAsia="en-US"/>
        </w:rPr>
        <w:t>Pranešimas apie įtariamas nepageidaujamas reakcijas</w:t>
      </w:r>
    </w:p>
    <w:p w:rsidR="006B0D5C" w:rsidRPr="00202379" w:rsidRDefault="006B0D5C" w:rsidP="006B0D5C">
      <w:pPr>
        <w:tabs>
          <w:tab w:val="left" w:pos="567"/>
        </w:tabs>
        <w:autoSpaceDE w:val="0"/>
        <w:autoSpaceDN w:val="0"/>
        <w:adjustRightInd w:val="0"/>
        <w:spacing w:line="260" w:lineRule="exact"/>
        <w:rPr>
          <w:noProof/>
          <w:snapToGrid w:val="0"/>
          <w:szCs w:val="22"/>
          <w:lang w:eastAsia="en-US"/>
        </w:rPr>
      </w:pPr>
      <w:r w:rsidRPr="00202379">
        <w:rPr>
          <w:noProof/>
          <w:snapToGrid w:val="0"/>
          <w:szCs w:val="22"/>
          <w:lang w:eastAsia="en-US"/>
        </w:rPr>
        <w:t>Svarbu pranešti apie įtariamas nepageidaujamas reakcijas, pastebėtas po vaistinio preparato registracijos, nes tai leidžia nuolat stebėti vaistinio preparato naudos ir rizikos santykį.</w:t>
      </w:r>
      <w:r w:rsidRPr="00202379">
        <w:rPr>
          <w:snapToGrid w:val="0"/>
          <w:szCs w:val="22"/>
          <w:lang w:eastAsia="en-US"/>
        </w:rPr>
        <w:t xml:space="preserve"> </w:t>
      </w:r>
      <w:r w:rsidR="000A51D7">
        <w:rPr>
          <w:szCs w:val="24"/>
        </w:rPr>
        <w:t xml:space="preserve">Sveikatos priežiūros ar farmacijos specialistai turi pranešti apie bet kokias įtariamas nepageidaujamas reakcijas, tiesiogiai užpildę pranešimo formą internetu Tarnybos Vaistinių preparatų informacinėje sistemoje </w:t>
      </w:r>
      <w:r w:rsidR="000A51D7">
        <w:rPr>
          <w:color w:val="0000FF"/>
          <w:szCs w:val="24"/>
          <w:u w:val="single"/>
        </w:rPr>
        <w:t>https://vapris.vvkt.lt/vvkt-web/public/nrvSpecialist</w:t>
      </w:r>
      <w:r w:rsidR="000A51D7">
        <w:rPr>
          <w:szCs w:val="24"/>
        </w:rPr>
        <w:t xml:space="preserve"> arba užpildę Sveikatos priežiūros ar farmacijos specialisto pranešimo apie įtariamą nepageidaujamą reakciją (ĮNR) formą, kuri skelbiama </w:t>
      </w:r>
      <w:r w:rsidR="000A51D7">
        <w:rPr>
          <w:color w:val="0000FF"/>
          <w:szCs w:val="24"/>
          <w:u w:val="single"/>
        </w:rPr>
        <w:t>https://www.vvkt.lt/index.php?1399030386</w:t>
      </w:r>
      <w:r w:rsidR="000A51D7">
        <w:rPr>
          <w:szCs w:val="24"/>
        </w:rPr>
        <w:t>, ir atsiųsti elektroniniu paštu (adresu NepageidaujamaR@vvkt.lt)</w:t>
      </w:r>
      <w:r w:rsidRPr="00202379">
        <w:rPr>
          <w:noProof/>
          <w:snapToGrid w:val="0"/>
          <w:szCs w:val="22"/>
          <w:lang w:eastAsia="en-US"/>
        </w:rPr>
        <w:t>.</w:t>
      </w:r>
    </w:p>
    <w:p w:rsidR="006B0D5C" w:rsidRPr="00202379" w:rsidRDefault="006B0D5C" w:rsidP="006B0D5C">
      <w:pPr>
        <w:pStyle w:val="Default"/>
        <w:rPr>
          <w:sz w:val="22"/>
          <w:szCs w:val="22"/>
          <w:lang w:val="lt-LT"/>
        </w:rPr>
      </w:pPr>
    </w:p>
    <w:p w:rsidR="006B0D5C" w:rsidRPr="00202379" w:rsidRDefault="006B0D5C" w:rsidP="006B0D5C">
      <w:pPr>
        <w:pStyle w:val="Default"/>
        <w:rPr>
          <w:b/>
          <w:sz w:val="22"/>
          <w:szCs w:val="22"/>
          <w:lang w:val="lt-LT"/>
        </w:rPr>
      </w:pPr>
      <w:r w:rsidRPr="00202379">
        <w:rPr>
          <w:b/>
          <w:sz w:val="22"/>
          <w:szCs w:val="22"/>
          <w:lang w:val="lt-LT"/>
        </w:rPr>
        <w:t>4.9</w:t>
      </w:r>
      <w:r w:rsidRPr="00202379">
        <w:rPr>
          <w:b/>
          <w:sz w:val="22"/>
          <w:szCs w:val="22"/>
          <w:lang w:val="lt-LT"/>
        </w:rPr>
        <w:tab/>
        <w:t>Perdozavimas</w:t>
      </w:r>
    </w:p>
    <w:p w:rsidR="006B0D5C" w:rsidRPr="00202379" w:rsidRDefault="006B0D5C" w:rsidP="006B0D5C">
      <w:pPr>
        <w:pStyle w:val="Default"/>
        <w:rPr>
          <w:sz w:val="22"/>
          <w:szCs w:val="22"/>
          <w:lang w:val="lt-LT"/>
        </w:rPr>
      </w:pPr>
    </w:p>
    <w:p w:rsidR="006B0D5C" w:rsidRPr="00202379" w:rsidRDefault="006B0D5C" w:rsidP="006B0D5C">
      <w:pPr>
        <w:pStyle w:val="Default"/>
        <w:rPr>
          <w:sz w:val="22"/>
          <w:szCs w:val="22"/>
          <w:lang w:val="lt-LT"/>
        </w:rPr>
      </w:pPr>
      <w:r w:rsidRPr="00202379">
        <w:rPr>
          <w:sz w:val="22"/>
          <w:szCs w:val="22"/>
          <w:lang w:val="lt-LT"/>
        </w:rPr>
        <w:t xml:space="preserve">Perdozavimo atveju pacientams turi būti taikomas simptominis ir palaikomasis gydymas. </w:t>
      </w:r>
    </w:p>
    <w:p w:rsidR="006B0D5C" w:rsidRPr="00202379" w:rsidRDefault="006B0D5C" w:rsidP="006B0D5C">
      <w:pPr>
        <w:pStyle w:val="Default"/>
        <w:rPr>
          <w:sz w:val="22"/>
          <w:szCs w:val="22"/>
          <w:lang w:val="lt-LT"/>
        </w:rPr>
      </w:pPr>
    </w:p>
    <w:p w:rsidR="006B0D5C" w:rsidRPr="00202379" w:rsidRDefault="006B0D5C" w:rsidP="006B0D5C">
      <w:pPr>
        <w:rPr>
          <w:noProof/>
          <w:szCs w:val="22"/>
          <w:lang w:eastAsia="en-US"/>
        </w:rPr>
      </w:pPr>
    </w:p>
    <w:p w:rsidR="006B0D5C" w:rsidRPr="00202379" w:rsidRDefault="006B0D5C" w:rsidP="006B0D5C">
      <w:pPr>
        <w:rPr>
          <w:b/>
          <w:szCs w:val="22"/>
          <w:lang w:eastAsia="en-US"/>
        </w:rPr>
      </w:pPr>
      <w:bookmarkStart w:id="18" w:name="_Toc129243236"/>
      <w:bookmarkStart w:id="19" w:name="_Toc129243111"/>
      <w:r w:rsidRPr="00202379">
        <w:rPr>
          <w:b/>
          <w:szCs w:val="22"/>
          <w:lang w:eastAsia="en-US"/>
        </w:rPr>
        <w:t>5.</w:t>
      </w:r>
      <w:r w:rsidRPr="00202379">
        <w:rPr>
          <w:b/>
          <w:szCs w:val="22"/>
          <w:lang w:eastAsia="en-US"/>
        </w:rPr>
        <w:tab/>
        <w:t>FARMAKOLOGINĖS SAVYBĖS</w:t>
      </w:r>
      <w:bookmarkEnd w:id="18"/>
      <w:bookmarkEnd w:id="19"/>
    </w:p>
    <w:p w:rsidR="006B0D5C" w:rsidRPr="00202379" w:rsidRDefault="006B0D5C" w:rsidP="006B0D5C">
      <w:pPr>
        <w:autoSpaceDE w:val="0"/>
        <w:autoSpaceDN w:val="0"/>
        <w:adjustRightInd w:val="0"/>
        <w:rPr>
          <w:szCs w:val="22"/>
        </w:rPr>
      </w:pPr>
    </w:p>
    <w:p w:rsidR="006B0D5C" w:rsidRPr="00202379" w:rsidRDefault="006B0D5C" w:rsidP="006B0D5C">
      <w:pPr>
        <w:rPr>
          <w:b/>
          <w:szCs w:val="22"/>
          <w:lang w:eastAsia="en-US"/>
        </w:rPr>
      </w:pPr>
      <w:r w:rsidRPr="00202379">
        <w:rPr>
          <w:b/>
          <w:szCs w:val="22"/>
          <w:lang w:eastAsia="en-US"/>
        </w:rPr>
        <w:t>5.</w:t>
      </w:r>
      <w:r w:rsidRPr="00202379">
        <w:rPr>
          <w:szCs w:val="22"/>
        </w:rPr>
        <w:t xml:space="preserve"> </w:t>
      </w:r>
      <w:r w:rsidRPr="00202379">
        <w:rPr>
          <w:b/>
          <w:szCs w:val="22"/>
          <w:lang w:eastAsia="en-US"/>
        </w:rPr>
        <w:t>1</w:t>
      </w:r>
      <w:r w:rsidRPr="00202379">
        <w:rPr>
          <w:b/>
          <w:szCs w:val="22"/>
          <w:lang w:eastAsia="en-US"/>
        </w:rPr>
        <w:tab/>
        <w:t>Farmakodinaminės savybės</w:t>
      </w:r>
    </w:p>
    <w:p w:rsidR="006B0D5C" w:rsidRPr="00202379" w:rsidRDefault="006B0D5C" w:rsidP="006B0D5C">
      <w:pPr>
        <w:autoSpaceDE w:val="0"/>
        <w:autoSpaceDN w:val="0"/>
        <w:adjustRightInd w:val="0"/>
        <w:rPr>
          <w:szCs w:val="22"/>
        </w:rPr>
      </w:pPr>
    </w:p>
    <w:p w:rsidR="006B0D5C" w:rsidRPr="00202379" w:rsidRDefault="006B0D5C" w:rsidP="006B0D5C">
      <w:pPr>
        <w:autoSpaceDE w:val="0"/>
        <w:autoSpaceDN w:val="0"/>
        <w:adjustRightInd w:val="0"/>
        <w:rPr>
          <w:szCs w:val="22"/>
        </w:rPr>
      </w:pPr>
      <w:r w:rsidRPr="00202379">
        <w:rPr>
          <w:szCs w:val="22"/>
        </w:rPr>
        <w:t>Farmakoterapin</w:t>
      </w:r>
      <w:r w:rsidRPr="00202379">
        <w:rPr>
          <w:rFonts w:eastAsia="TimesNewRomanPSMT"/>
          <w:szCs w:val="22"/>
        </w:rPr>
        <w:t xml:space="preserve">ė </w:t>
      </w:r>
      <w:r w:rsidRPr="00202379">
        <w:rPr>
          <w:szCs w:val="22"/>
        </w:rPr>
        <w:t>grup</w:t>
      </w:r>
      <w:r w:rsidRPr="00202379">
        <w:rPr>
          <w:rFonts w:eastAsia="TimesNewRomanPSMT"/>
          <w:szCs w:val="22"/>
        </w:rPr>
        <w:t>ė – antipodagriniai vaistiniai preparatai</w:t>
      </w:r>
      <w:r w:rsidRPr="00202379">
        <w:rPr>
          <w:szCs w:val="22"/>
        </w:rPr>
        <w:t>, šlapimo r</w:t>
      </w:r>
      <w:r w:rsidRPr="00202379">
        <w:rPr>
          <w:rFonts w:eastAsia="TimesNewRomanPSMT"/>
          <w:szCs w:val="22"/>
        </w:rPr>
        <w:t>ū</w:t>
      </w:r>
      <w:r w:rsidRPr="00202379">
        <w:rPr>
          <w:szCs w:val="22"/>
        </w:rPr>
        <w:t>gšties sintez</w:t>
      </w:r>
      <w:r w:rsidRPr="00202379">
        <w:rPr>
          <w:rFonts w:eastAsia="TimesNewRomanPSMT"/>
          <w:szCs w:val="22"/>
        </w:rPr>
        <w:t xml:space="preserve">ę </w:t>
      </w:r>
      <w:r w:rsidRPr="00202379">
        <w:rPr>
          <w:szCs w:val="22"/>
        </w:rPr>
        <w:t>slopinantys vaistiniai preparatai, ATC kodas – M04AA03.</w:t>
      </w:r>
    </w:p>
    <w:p w:rsidR="006B0D5C" w:rsidRPr="00202379" w:rsidRDefault="006B0D5C" w:rsidP="006B0D5C">
      <w:pPr>
        <w:rPr>
          <w:szCs w:val="22"/>
        </w:rPr>
      </w:pPr>
    </w:p>
    <w:p w:rsidR="006B0D5C" w:rsidRPr="00202379" w:rsidRDefault="006B0D5C" w:rsidP="006B0D5C">
      <w:pPr>
        <w:autoSpaceDE w:val="0"/>
        <w:autoSpaceDN w:val="0"/>
        <w:adjustRightInd w:val="0"/>
        <w:rPr>
          <w:szCs w:val="22"/>
          <w:u w:val="single"/>
        </w:rPr>
      </w:pPr>
      <w:r w:rsidRPr="00202379">
        <w:rPr>
          <w:szCs w:val="22"/>
          <w:u w:val="single"/>
        </w:rPr>
        <w:t>Veikimo mechanizmas</w:t>
      </w:r>
    </w:p>
    <w:p w:rsidR="006B0D5C" w:rsidRPr="00202379" w:rsidRDefault="006B0D5C" w:rsidP="006B0D5C">
      <w:pPr>
        <w:autoSpaceDE w:val="0"/>
        <w:autoSpaceDN w:val="0"/>
        <w:adjustRightInd w:val="0"/>
        <w:rPr>
          <w:szCs w:val="22"/>
        </w:rPr>
      </w:pPr>
    </w:p>
    <w:p w:rsidR="006B0D5C" w:rsidRPr="00202379" w:rsidRDefault="006B0D5C" w:rsidP="006B0D5C">
      <w:pPr>
        <w:autoSpaceDE w:val="0"/>
        <w:autoSpaceDN w:val="0"/>
        <w:adjustRightInd w:val="0"/>
        <w:rPr>
          <w:szCs w:val="22"/>
        </w:rPr>
      </w:pPr>
      <w:r w:rsidRPr="00202379">
        <w:rPr>
          <w:szCs w:val="22"/>
        </w:rPr>
        <w:lastRenderedPageBreak/>
        <w:t>Šlapimo r</w:t>
      </w:r>
      <w:r w:rsidRPr="00202379">
        <w:rPr>
          <w:rFonts w:eastAsia="TimesNewRomanPSMT"/>
          <w:szCs w:val="22"/>
        </w:rPr>
        <w:t>ū</w:t>
      </w:r>
      <w:r w:rsidRPr="00202379">
        <w:rPr>
          <w:szCs w:val="22"/>
        </w:rPr>
        <w:t xml:space="preserve">gštis yra purino metabolizmo žmogaus organizme galutinis produktas, kuris formuojamas tokiais etapais; hipoksantinas → ksantinas → </w:t>
      </w:r>
      <w:r w:rsidRPr="00202379">
        <w:rPr>
          <w:rFonts w:eastAsia="SymbolMT"/>
          <w:szCs w:val="22"/>
        </w:rPr>
        <w:t xml:space="preserve"> </w:t>
      </w:r>
      <w:r w:rsidRPr="00202379">
        <w:rPr>
          <w:szCs w:val="22"/>
        </w:rPr>
        <w:t>šlapimo r</w:t>
      </w:r>
      <w:r w:rsidRPr="00202379">
        <w:rPr>
          <w:rFonts w:eastAsia="TimesNewRomanPSMT"/>
          <w:szCs w:val="22"/>
        </w:rPr>
        <w:t>ū</w:t>
      </w:r>
      <w:r w:rsidRPr="00202379">
        <w:rPr>
          <w:szCs w:val="22"/>
        </w:rPr>
        <w:t>gštis. Abiejų transformacijos etapų reakci</w:t>
      </w:r>
      <w:r w:rsidR="005E664D" w:rsidRPr="00202379">
        <w:rPr>
          <w:szCs w:val="22"/>
        </w:rPr>
        <w:t xml:space="preserve">jas katalizuoja </w:t>
      </w:r>
      <w:r w:rsidRPr="00202379">
        <w:rPr>
          <w:szCs w:val="22"/>
        </w:rPr>
        <w:t>KO. Febuksostatas yra 2-ariltiazolio darinys, kurio gydomasis poveikis mažinant šlapimo r</w:t>
      </w:r>
      <w:r w:rsidRPr="00202379">
        <w:rPr>
          <w:rFonts w:eastAsia="TimesNewRomanPSMT"/>
          <w:szCs w:val="22"/>
        </w:rPr>
        <w:t>ū</w:t>
      </w:r>
      <w:r w:rsidRPr="00202379">
        <w:rPr>
          <w:szCs w:val="22"/>
        </w:rPr>
        <w:t>gšties kiek</w:t>
      </w:r>
      <w:r w:rsidRPr="00202379">
        <w:rPr>
          <w:rFonts w:eastAsia="TimesNewRomanPSMT"/>
          <w:szCs w:val="22"/>
        </w:rPr>
        <w:t xml:space="preserve">į kraujo </w:t>
      </w:r>
      <w:r w:rsidRPr="00202379">
        <w:rPr>
          <w:szCs w:val="22"/>
        </w:rPr>
        <w:t>serume pasireiškia d</w:t>
      </w:r>
      <w:r w:rsidRPr="00202379">
        <w:rPr>
          <w:rFonts w:eastAsia="TimesNewRomanPSMT"/>
          <w:szCs w:val="22"/>
        </w:rPr>
        <w:t>ė</w:t>
      </w:r>
      <w:r w:rsidRPr="00202379">
        <w:rPr>
          <w:szCs w:val="22"/>
        </w:rPr>
        <w:t xml:space="preserve">l selektyvaus KO slopinimo. Febuksostatas yra stiprus nepurininis selektyvaus poveikio KO inhibitorius (NP SKOI), kurio slopinamoji </w:t>
      </w:r>
      <w:r w:rsidRPr="00C830B6">
        <w:rPr>
          <w:i/>
          <w:szCs w:val="22"/>
        </w:rPr>
        <w:t>Ki</w:t>
      </w:r>
      <w:r w:rsidRPr="00202379">
        <w:rPr>
          <w:szCs w:val="22"/>
        </w:rPr>
        <w:t xml:space="preserve"> vert</w:t>
      </w:r>
      <w:r w:rsidRPr="00202379">
        <w:rPr>
          <w:rFonts w:eastAsia="TimesNewRomanPSMT"/>
          <w:szCs w:val="22"/>
        </w:rPr>
        <w:t xml:space="preserve">ė </w:t>
      </w:r>
      <w:r w:rsidRPr="00202379">
        <w:rPr>
          <w:i/>
          <w:szCs w:val="22"/>
        </w:rPr>
        <w:t>in vitro</w:t>
      </w:r>
      <w:r w:rsidRPr="00202379">
        <w:rPr>
          <w:szCs w:val="22"/>
        </w:rPr>
        <w:t xml:space="preserve"> yra mažesn</w:t>
      </w:r>
      <w:r w:rsidRPr="00202379">
        <w:rPr>
          <w:rFonts w:eastAsia="TimesNewRomanPSMT"/>
          <w:szCs w:val="22"/>
        </w:rPr>
        <w:t xml:space="preserve">ė </w:t>
      </w:r>
      <w:r w:rsidRPr="00202379">
        <w:rPr>
          <w:szCs w:val="22"/>
        </w:rPr>
        <w:t>už vien</w:t>
      </w:r>
      <w:r w:rsidRPr="00202379">
        <w:rPr>
          <w:rFonts w:eastAsia="TimesNewRomanPSMT"/>
          <w:szCs w:val="22"/>
        </w:rPr>
        <w:t xml:space="preserve">ą </w:t>
      </w:r>
      <w:r w:rsidRPr="00202379">
        <w:rPr>
          <w:szCs w:val="22"/>
        </w:rPr>
        <w:t>nanomol</w:t>
      </w:r>
      <w:r w:rsidRPr="00202379">
        <w:rPr>
          <w:rFonts w:eastAsia="TimesNewRomanPSMT"/>
          <w:szCs w:val="22"/>
        </w:rPr>
        <w:t>į</w:t>
      </w:r>
      <w:r w:rsidRPr="00202379">
        <w:rPr>
          <w:szCs w:val="22"/>
        </w:rPr>
        <w:t>. Įrodyta, kad febuksostatas stipriai slopina abi KO formas: oksiduot</w:t>
      </w:r>
      <w:r w:rsidRPr="00202379">
        <w:rPr>
          <w:rFonts w:eastAsia="TimesNewRomanPSMT"/>
          <w:szCs w:val="22"/>
        </w:rPr>
        <w:t xml:space="preserve">ą </w:t>
      </w:r>
      <w:r w:rsidRPr="00202379">
        <w:rPr>
          <w:szCs w:val="22"/>
        </w:rPr>
        <w:t>ir redukuot</w:t>
      </w:r>
      <w:r w:rsidRPr="00202379">
        <w:rPr>
          <w:rFonts w:eastAsia="TimesNewRomanPSMT"/>
          <w:szCs w:val="22"/>
        </w:rPr>
        <w:t xml:space="preserve">ą. </w:t>
      </w:r>
      <w:r w:rsidRPr="00202379">
        <w:rPr>
          <w:szCs w:val="22"/>
        </w:rPr>
        <w:t>Febuksostatas</w:t>
      </w:r>
      <w:r w:rsidRPr="00202379">
        <w:rPr>
          <w:rFonts w:eastAsia="TimesNewRomanPSMT"/>
          <w:szCs w:val="22"/>
        </w:rPr>
        <w:t xml:space="preserve"> gydomųjų koncentracijų diapazone</w:t>
      </w:r>
      <w:r w:rsidRPr="00202379">
        <w:rPr>
          <w:szCs w:val="22"/>
        </w:rPr>
        <w:t xml:space="preserve"> neslopina kit</w:t>
      </w:r>
      <w:r w:rsidRPr="00202379">
        <w:rPr>
          <w:rFonts w:eastAsia="TimesNewRomanPSMT"/>
          <w:szCs w:val="22"/>
        </w:rPr>
        <w:t xml:space="preserve">ų </w:t>
      </w:r>
      <w:r w:rsidRPr="00202379">
        <w:rPr>
          <w:szCs w:val="22"/>
        </w:rPr>
        <w:t>purino arba pirimidino metabolizme dalyvaujan</w:t>
      </w:r>
      <w:r w:rsidRPr="00202379">
        <w:rPr>
          <w:rFonts w:eastAsia="TimesNewRomanPSMT"/>
          <w:szCs w:val="22"/>
        </w:rPr>
        <w:t>č</w:t>
      </w:r>
      <w:r w:rsidRPr="00202379">
        <w:rPr>
          <w:szCs w:val="22"/>
        </w:rPr>
        <w:t>i</w:t>
      </w:r>
      <w:r w:rsidRPr="00202379">
        <w:rPr>
          <w:rFonts w:eastAsia="TimesNewRomanPSMT"/>
          <w:szCs w:val="22"/>
        </w:rPr>
        <w:t xml:space="preserve">ų </w:t>
      </w:r>
      <w:r w:rsidRPr="00202379">
        <w:rPr>
          <w:szCs w:val="22"/>
        </w:rPr>
        <w:t>ferment</w:t>
      </w:r>
      <w:r w:rsidRPr="00202379">
        <w:rPr>
          <w:rFonts w:eastAsia="TimesNewRomanPSMT"/>
          <w:szCs w:val="22"/>
        </w:rPr>
        <w:t>ų</w:t>
      </w:r>
      <w:r w:rsidRPr="00202379">
        <w:rPr>
          <w:szCs w:val="22"/>
        </w:rPr>
        <w:t>: guanino deaminaz</w:t>
      </w:r>
      <w:r w:rsidRPr="00202379">
        <w:rPr>
          <w:rFonts w:eastAsia="TimesNewRomanPSMT"/>
          <w:szCs w:val="22"/>
        </w:rPr>
        <w:t>ė</w:t>
      </w:r>
      <w:r w:rsidRPr="00202379">
        <w:rPr>
          <w:szCs w:val="22"/>
        </w:rPr>
        <w:t>s, hipoksantinguanino fosforiboziltransferaz</w:t>
      </w:r>
      <w:r w:rsidRPr="00202379">
        <w:rPr>
          <w:rFonts w:eastAsia="TimesNewRomanPSMT"/>
          <w:szCs w:val="22"/>
        </w:rPr>
        <w:t>ė</w:t>
      </w:r>
      <w:r w:rsidRPr="00202379">
        <w:rPr>
          <w:szCs w:val="22"/>
        </w:rPr>
        <w:t>s, orotato fosforiboziltransferaz</w:t>
      </w:r>
      <w:r w:rsidRPr="00202379">
        <w:rPr>
          <w:rFonts w:eastAsia="TimesNewRomanPSMT"/>
          <w:szCs w:val="22"/>
        </w:rPr>
        <w:t>ė</w:t>
      </w:r>
      <w:r w:rsidRPr="00202379">
        <w:rPr>
          <w:szCs w:val="22"/>
        </w:rPr>
        <w:t>s, orotidino monofosfato dekarboksilaz</w:t>
      </w:r>
      <w:r w:rsidRPr="00202379">
        <w:rPr>
          <w:rFonts w:eastAsia="TimesNewRomanPSMT"/>
          <w:szCs w:val="22"/>
        </w:rPr>
        <w:t>ė</w:t>
      </w:r>
      <w:r w:rsidRPr="00202379">
        <w:rPr>
          <w:szCs w:val="22"/>
        </w:rPr>
        <w:t>s arba purino nukleozido fosforilaz</w:t>
      </w:r>
      <w:r w:rsidRPr="00202379">
        <w:rPr>
          <w:rFonts w:eastAsia="TimesNewRomanPSMT"/>
          <w:szCs w:val="22"/>
        </w:rPr>
        <w:t>ė</w:t>
      </w:r>
      <w:r w:rsidRPr="00202379">
        <w:rPr>
          <w:szCs w:val="22"/>
        </w:rPr>
        <w:t>s.</w:t>
      </w:r>
    </w:p>
    <w:p w:rsidR="006B0D5C" w:rsidRPr="00202379" w:rsidRDefault="006B0D5C" w:rsidP="006B0D5C">
      <w:pPr>
        <w:autoSpaceDE w:val="0"/>
        <w:autoSpaceDN w:val="0"/>
        <w:adjustRightInd w:val="0"/>
        <w:rPr>
          <w:szCs w:val="22"/>
        </w:rPr>
      </w:pPr>
    </w:p>
    <w:p w:rsidR="006B0D5C" w:rsidRPr="00202379" w:rsidRDefault="006B0D5C" w:rsidP="006B0D5C">
      <w:pPr>
        <w:autoSpaceDE w:val="0"/>
        <w:autoSpaceDN w:val="0"/>
        <w:adjustRightInd w:val="0"/>
        <w:rPr>
          <w:szCs w:val="22"/>
          <w:u w:val="single"/>
        </w:rPr>
      </w:pPr>
      <w:r w:rsidRPr="00202379">
        <w:rPr>
          <w:szCs w:val="22"/>
          <w:u w:val="single"/>
        </w:rPr>
        <w:t>Klinikinis veiksmingumas ir saugumas</w:t>
      </w:r>
    </w:p>
    <w:p w:rsidR="006B0D5C" w:rsidRPr="00202379" w:rsidRDefault="006B0D5C" w:rsidP="006B0D5C">
      <w:pPr>
        <w:autoSpaceDE w:val="0"/>
        <w:autoSpaceDN w:val="0"/>
        <w:adjustRightInd w:val="0"/>
        <w:rPr>
          <w:i/>
          <w:iCs/>
          <w:szCs w:val="22"/>
        </w:rPr>
      </w:pPr>
    </w:p>
    <w:p w:rsidR="006B0D5C" w:rsidRPr="00202379" w:rsidRDefault="006B0D5C" w:rsidP="006B0D5C">
      <w:pPr>
        <w:autoSpaceDE w:val="0"/>
        <w:autoSpaceDN w:val="0"/>
        <w:adjustRightInd w:val="0"/>
        <w:rPr>
          <w:i/>
          <w:iCs/>
          <w:szCs w:val="22"/>
        </w:rPr>
      </w:pPr>
      <w:r w:rsidRPr="00EF2D3E">
        <w:rPr>
          <w:i/>
          <w:highlight w:val="lightGray"/>
        </w:rPr>
        <w:t>Podagra</w:t>
      </w:r>
    </w:p>
    <w:p w:rsidR="006B0D5C" w:rsidRPr="00202379" w:rsidRDefault="005E664D" w:rsidP="00B33D7D">
      <w:pPr>
        <w:autoSpaceDE w:val="0"/>
        <w:autoSpaceDN w:val="0"/>
        <w:adjustRightInd w:val="0"/>
        <w:rPr>
          <w:szCs w:val="22"/>
        </w:rPr>
      </w:pPr>
      <w:r w:rsidRPr="00202379">
        <w:rPr>
          <w:szCs w:val="22"/>
        </w:rPr>
        <w:t xml:space="preserve">Febuksostato veiksmingumas nustatytas trijų 3 fazės pagrindinių tyrimų (du pagrindiniai APEX ir FACT tyrimai, papildomas CONFIRMS tyrimas aprašyti žemiau) </w:t>
      </w:r>
      <w:r w:rsidR="006B0D5C" w:rsidRPr="00202379">
        <w:rPr>
          <w:szCs w:val="22"/>
        </w:rPr>
        <w:t xml:space="preserve">metu, </w:t>
      </w:r>
      <w:r w:rsidRPr="00202379">
        <w:rPr>
          <w:szCs w:val="22"/>
        </w:rPr>
        <w:t xml:space="preserve">kuriuose dalyvavo 4101 pacientas, sergantis hiperurikemija ir podagra. </w:t>
      </w:r>
    </w:p>
    <w:p w:rsidR="006B0D5C" w:rsidRPr="00202379" w:rsidRDefault="005E664D" w:rsidP="005E664D">
      <w:pPr>
        <w:autoSpaceDE w:val="0"/>
        <w:autoSpaceDN w:val="0"/>
        <w:adjustRightInd w:val="0"/>
        <w:rPr>
          <w:szCs w:val="22"/>
        </w:rPr>
      </w:pPr>
      <w:r w:rsidRPr="00202379">
        <w:rPr>
          <w:szCs w:val="22"/>
        </w:rPr>
        <w:t xml:space="preserve">Abiejų pagrindinių 3 fazės tyrimų metu nustatyta, kad febuksostatas geriau sumažina ir palaiko šlapimo rūgšties kiekį </w:t>
      </w:r>
      <w:r w:rsidR="00581C0A">
        <w:rPr>
          <w:szCs w:val="22"/>
        </w:rPr>
        <w:t xml:space="preserve">kraujo </w:t>
      </w:r>
      <w:r w:rsidRPr="00202379">
        <w:rPr>
          <w:szCs w:val="22"/>
        </w:rPr>
        <w:t xml:space="preserve">serume, lyginant su alopurinoliu. Pagrindinė veiksmingumo vertinamoji baigtis APEX ir FACT tyrimuose buvo pacientų santykis, kuriems ne mažiau kaip per 3 kasmėnesinius vizitus šlapimo rūgšties kiekis </w:t>
      </w:r>
      <w:r w:rsidR="00581C0A">
        <w:rPr>
          <w:szCs w:val="22"/>
        </w:rPr>
        <w:t xml:space="preserve">kraujo </w:t>
      </w:r>
      <w:r w:rsidRPr="00202379">
        <w:rPr>
          <w:szCs w:val="22"/>
        </w:rPr>
        <w:t>serume buvo &lt; 6,0 mg/dl (357</w:t>
      </w:r>
      <w:r w:rsidR="00B33D7D" w:rsidRPr="00202379">
        <w:rPr>
          <w:szCs w:val="22"/>
        </w:rPr>
        <w:t> </w:t>
      </w:r>
      <w:r w:rsidRPr="00202379">
        <w:rPr>
          <w:szCs w:val="22"/>
        </w:rPr>
        <w:t>µmol/l). Papildomo 3 fazės CONFIRMS tyrimo, kurio rezultatai gauti po febuksostatp registracijos buvo pirmą kartą paskelbti, pagrindinė veiksmingumo vertinamoji baigtis buvo pacientų dalis, kurių kraujo serume šlapimo rūgšties koncentracija paskutinio vizito metu buvo &lt;6,0 mg/dl. Šiuose tyrimuose nedalyvavo pacientai, kuriems persodinti organai (žr 4.</w:t>
      </w:r>
      <w:r w:rsidR="006863AD">
        <w:rPr>
          <w:szCs w:val="22"/>
        </w:rPr>
        <w:t>4</w:t>
      </w:r>
      <w:r w:rsidRPr="00202379">
        <w:rPr>
          <w:szCs w:val="22"/>
        </w:rPr>
        <w:t xml:space="preserve"> skyrių).</w:t>
      </w:r>
    </w:p>
    <w:p w:rsidR="005E664D" w:rsidRPr="00202379" w:rsidRDefault="005E664D" w:rsidP="006B0D5C">
      <w:pPr>
        <w:autoSpaceDE w:val="0"/>
        <w:autoSpaceDN w:val="0"/>
        <w:adjustRightInd w:val="0"/>
        <w:rPr>
          <w:i/>
          <w:szCs w:val="22"/>
        </w:rPr>
      </w:pPr>
    </w:p>
    <w:p w:rsidR="006B0D5C" w:rsidRPr="00202379" w:rsidRDefault="006B0D5C" w:rsidP="006B0D5C">
      <w:pPr>
        <w:autoSpaceDE w:val="0"/>
        <w:autoSpaceDN w:val="0"/>
        <w:adjustRightInd w:val="0"/>
        <w:rPr>
          <w:szCs w:val="22"/>
        </w:rPr>
      </w:pPr>
      <w:r w:rsidRPr="00202379">
        <w:rPr>
          <w:i/>
          <w:szCs w:val="22"/>
        </w:rPr>
        <w:t>APEX tyrimas</w:t>
      </w:r>
      <w:r w:rsidRPr="00202379">
        <w:rPr>
          <w:szCs w:val="22"/>
        </w:rPr>
        <w:t xml:space="preserve">. Alopurinoliu ir placebu kontroliuojamas febuksostato veiksmingumo tyrimas (angl. </w:t>
      </w:r>
      <w:r w:rsidRPr="00202379">
        <w:rPr>
          <w:i/>
          <w:szCs w:val="22"/>
        </w:rPr>
        <w:t>Allopurinol and Placebo-Controlled Efficacy Study of Febuxostat</w:t>
      </w:r>
      <w:r w:rsidRPr="00202379">
        <w:rPr>
          <w:szCs w:val="22"/>
        </w:rPr>
        <w:t>, APEX) buvo 3 faz</w:t>
      </w:r>
      <w:r w:rsidRPr="00202379">
        <w:rPr>
          <w:rFonts w:eastAsia="TimesNewRomanPSMT"/>
          <w:szCs w:val="22"/>
        </w:rPr>
        <w:t>ė</w:t>
      </w:r>
      <w:r w:rsidRPr="00202379">
        <w:rPr>
          <w:szCs w:val="22"/>
        </w:rPr>
        <w:t>s, atsitiktini</w:t>
      </w:r>
      <w:r w:rsidRPr="00202379">
        <w:rPr>
          <w:rFonts w:eastAsia="TimesNewRomanPSMT"/>
          <w:szCs w:val="22"/>
        </w:rPr>
        <w:t xml:space="preserve">ų </w:t>
      </w:r>
      <w:r w:rsidRPr="00202379">
        <w:rPr>
          <w:szCs w:val="22"/>
        </w:rPr>
        <w:t>im</w:t>
      </w:r>
      <w:r w:rsidRPr="00202379">
        <w:rPr>
          <w:rFonts w:eastAsia="TimesNewRomanPSMT"/>
          <w:szCs w:val="22"/>
        </w:rPr>
        <w:t>č</w:t>
      </w:r>
      <w:r w:rsidRPr="00202379">
        <w:rPr>
          <w:szCs w:val="22"/>
        </w:rPr>
        <w:t>i</w:t>
      </w:r>
      <w:r w:rsidRPr="00202379">
        <w:rPr>
          <w:rFonts w:eastAsia="TimesNewRomanPSMT"/>
          <w:szCs w:val="22"/>
        </w:rPr>
        <w:t>ų</w:t>
      </w:r>
      <w:r w:rsidRPr="00202379">
        <w:rPr>
          <w:szCs w:val="22"/>
        </w:rPr>
        <w:t>, dvigubai koduotas, daugiacentris, 28</w:t>
      </w:r>
      <w:r w:rsidR="00B33D7D" w:rsidRPr="00202379">
        <w:rPr>
          <w:szCs w:val="22"/>
        </w:rPr>
        <w:t xml:space="preserve"> </w:t>
      </w:r>
      <w:r w:rsidRPr="00202379">
        <w:rPr>
          <w:szCs w:val="22"/>
        </w:rPr>
        <w:t>savaites truk</w:t>
      </w:r>
      <w:r w:rsidRPr="00202379">
        <w:rPr>
          <w:rFonts w:eastAsia="TimesNewRomanPSMT"/>
          <w:szCs w:val="22"/>
        </w:rPr>
        <w:t>ę</w:t>
      </w:r>
      <w:r w:rsidRPr="00202379">
        <w:rPr>
          <w:szCs w:val="22"/>
        </w:rPr>
        <w:t>s tyrimas. Atsitiktini</w:t>
      </w:r>
      <w:r w:rsidRPr="00202379">
        <w:rPr>
          <w:rFonts w:eastAsia="TimesNewRomanPSMT"/>
          <w:szCs w:val="22"/>
        </w:rPr>
        <w:t xml:space="preserve">ų </w:t>
      </w:r>
      <w:r w:rsidRPr="00202379">
        <w:rPr>
          <w:szCs w:val="22"/>
        </w:rPr>
        <w:t>im</w:t>
      </w:r>
      <w:r w:rsidRPr="00202379">
        <w:rPr>
          <w:rFonts w:eastAsia="TimesNewRomanPSMT"/>
          <w:szCs w:val="22"/>
        </w:rPr>
        <w:t>č</w:t>
      </w:r>
      <w:r w:rsidRPr="00202379">
        <w:rPr>
          <w:szCs w:val="22"/>
        </w:rPr>
        <w:t>i</w:t>
      </w:r>
      <w:r w:rsidRPr="00202379">
        <w:rPr>
          <w:rFonts w:eastAsia="TimesNewRomanPSMT"/>
          <w:szCs w:val="22"/>
        </w:rPr>
        <w:t xml:space="preserve">ų </w:t>
      </w:r>
      <w:r w:rsidRPr="00202379">
        <w:rPr>
          <w:szCs w:val="22"/>
        </w:rPr>
        <w:t xml:space="preserve">metodu </w:t>
      </w:r>
      <w:r w:rsidRPr="00202379">
        <w:rPr>
          <w:rFonts w:eastAsia="TimesNewRomanPSMT"/>
          <w:szCs w:val="22"/>
        </w:rPr>
        <w:t xml:space="preserve">į </w:t>
      </w:r>
      <w:r w:rsidRPr="00202379">
        <w:rPr>
          <w:szCs w:val="22"/>
        </w:rPr>
        <w:t xml:space="preserve">grupes buvo suskirstyti </w:t>
      </w:r>
      <w:r w:rsidR="00B33D7D" w:rsidRPr="00202379">
        <w:rPr>
          <w:szCs w:val="22"/>
        </w:rPr>
        <w:t>1072</w:t>
      </w:r>
      <w:r w:rsidRPr="00202379">
        <w:rPr>
          <w:szCs w:val="22"/>
        </w:rPr>
        <w:t xml:space="preserve"> pacientai (1072): pacientams, kuri</w:t>
      </w:r>
      <w:r w:rsidRPr="00202379">
        <w:rPr>
          <w:rFonts w:eastAsia="TimesNewRomanPSMT"/>
          <w:szCs w:val="22"/>
        </w:rPr>
        <w:t xml:space="preserve">ų </w:t>
      </w:r>
      <w:r w:rsidRPr="00202379">
        <w:rPr>
          <w:szCs w:val="22"/>
        </w:rPr>
        <w:t xml:space="preserve">pradinis kreatinino kiekis kraujo serume buvo </w:t>
      </w:r>
      <w:r w:rsidRPr="00202379">
        <w:rPr>
          <w:rFonts w:eastAsia="Symbol"/>
          <w:szCs w:val="22"/>
        </w:rPr>
        <w:t>≤ </w:t>
      </w:r>
      <w:r w:rsidRPr="00202379">
        <w:rPr>
          <w:szCs w:val="22"/>
        </w:rPr>
        <w:t xml:space="preserve">1,5 mg/dl, buvo skiriama placebo (n=134), febuksostato 80 mg </w:t>
      </w:r>
      <w:r w:rsidR="00B33D7D" w:rsidRPr="00202379">
        <w:rPr>
          <w:szCs w:val="22"/>
        </w:rPr>
        <w:t xml:space="preserve">kartą </w:t>
      </w:r>
      <w:r w:rsidRPr="00202379">
        <w:rPr>
          <w:szCs w:val="22"/>
        </w:rPr>
        <w:t>per par</w:t>
      </w:r>
      <w:r w:rsidRPr="00202379">
        <w:rPr>
          <w:rFonts w:eastAsia="TimesNewRomanPSMT"/>
          <w:szCs w:val="22"/>
        </w:rPr>
        <w:t xml:space="preserve">ą </w:t>
      </w:r>
      <w:r w:rsidRPr="00202379">
        <w:rPr>
          <w:szCs w:val="22"/>
        </w:rPr>
        <w:t xml:space="preserve">(n=267), febuksostato 120 mg </w:t>
      </w:r>
      <w:r w:rsidR="00B33D7D" w:rsidRPr="00202379">
        <w:rPr>
          <w:szCs w:val="22"/>
        </w:rPr>
        <w:t xml:space="preserve">kartą </w:t>
      </w:r>
      <w:r w:rsidRPr="00202379">
        <w:rPr>
          <w:szCs w:val="22"/>
        </w:rPr>
        <w:t>per par</w:t>
      </w:r>
      <w:r w:rsidRPr="00202379">
        <w:rPr>
          <w:rFonts w:eastAsia="TimesNewRomanPSMT"/>
          <w:szCs w:val="22"/>
        </w:rPr>
        <w:t xml:space="preserve">ą </w:t>
      </w:r>
      <w:r w:rsidRPr="00202379">
        <w:rPr>
          <w:szCs w:val="22"/>
        </w:rPr>
        <w:t xml:space="preserve">(n=269), febuksostato 240 mg </w:t>
      </w:r>
      <w:r w:rsidR="00B33D7D" w:rsidRPr="00202379">
        <w:rPr>
          <w:szCs w:val="22"/>
        </w:rPr>
        <w:t xml:space="preserve">kartą </w:t>
      </w:r>
      <w:r w:rsidRPr="00202379">
        <w:rPr>
          <w:szCs w:val="22"/>
        </w:rPr>
        <w:t>per par</w:t>
      </w:r>
      <w:r w:rsidRPr="00202379">
        <w:rPr>
          <w:rFonts w:eastAsia="TimesNewRomanPSMT"/>
          <w:szCs w:val="22"/>
        </w:rPr>
        <w:t xml:space="preserve">ą </w:t>
      </w:r>
      <w:r w:rsidRPr="00202379">
        <w:rPr>
          <w:szCs w:val="22"/>
        </w:rPr>
        <w:t xml:space="preserve">(n=134) arba alopurinolio 300 mg </w:t>
      </w:r>
      <w:r w:rsidR="00B33D7D" w:rsidRPr="00202379">
        <w:rPr>
          <w:szCs w:val="22"/>
        </w:rPr>
        <w:t xml:space="preserve">kartą </w:t>
      </w:r>
      <w:r w:rsidRPr="00202379">
        <w:rPr>
          <w:szCs w:val="22"/>
        </w:rPr>
        <w:t>per par</w:t>
      </w:r>
      <w:r w:rsidRPr="00202379">
        <w:rPr>
          <w:rFonts w:eastAsia="TimesNewRomanPSMT"/>
          <w:szCs w:val="22"/>
        </w:rPr>
        <w:t>ą</w:t>
      </w:r>
      <w:r w:rsidRPr="00202379">
        <w:rPr>
          <w:szCs w:val="22"/>
        </w:rPr>
        <w:t xml:space="preserve"> (n=258) arba alopurinolio 100 mg </w:t>
      </w:r>
      <w:r w:rsidR="00B33D7D" w:rsidRPr="00202379">
        <w:rPr>
          <w:szCs w:val="22"/>
        </w:rPr>
        <w:t xml:space="preserve">kartą </w:t>
      </w:r>
      <w:r w:rsidRPr="00202379">
        <w:rPr>
          <w:szCs w:val="22"/>
        </w:rPr>
        <w:t>per par</w:t>
      </w:r>
      <w:r w:rsidRPr="00202379">
        <w:rPr>
          <w:rFonts w:eastAsia="TimesNewRomanPSMT"/>
          <w:szCs w:val="22"/>
        </w:rPr>
        <w:t xml:space="preserve">ą </w:t>
      </w:r>
      <w:r w:rsidRPr="00202379">
        <w:rPr>
          <w:szCs w:val="22"/>
        </w:rPr>
        <w:t>[n=10] pacientams, kuri</w:t>
      </w:r>
      <w:r w:rsidRPr="00202379">
        <w:rPr>
          <w:rFonts w:eastAsia="TimesNewRomanPSMT"/>
          <w:szCs w:val="22"/>
        </w:rPr>
        <w:t xml:space="preserve">ų </w:t>
      </w:r>
      <w:r w:rsidRPr="00202379">
        <w:rPr>
          <w:szCs w:val="22"/>
        </w:rPr>
        <w:t xml:space="preserve">pradinis kreatinino kiekis kraujo serume buvo &gt; 1,5 mg/dl, bet </w:t>
      </w:r>
      <w:r w:rsidRPr="00202379">
        <w:rPr>
          <w:rFonts w:eastAsia="Symbol"/>
          <w:szCs w:val="22"/>
        </w:rPr>
        <w:t>≤ </w:t>
      </w:r>
      <w:r w:rsidRPr="00202379">
        <w:rPr>
          <w:szCs w:val="22"/>
        </w:rPr>
        <w:t xml:space="preserve">2,0 mg/dl). Kaip saugumo </w:t>
      </w:r>
      <w:r w:rsidRPr="00202379">
        <w:rPr>
          <w:rFonts w:eastAsia="TimesNewRomanPSMT"/>
          <w:szCs w:val="22"/>
        </w:rPr>
        <w:t>į</w:t>
      </w:r>
      <w:r w:rsidRPr="00202379">
        <w:rPr>
          <w:szCs w:val="22"/>
        </w:rPr>
        <w:t>vertinimo doz</w:t>
      </w:r>
      <w:r w:rsidRPr="00202379">
        <w:rPr>
          <w:rFonts w:eastAsia="TimesNewRomanPSMT"/>
          <w:szCs w:val="22"/>
        </w:rPr>
        <w:t xml:space="preserve">ė </w:t>
      </w:r>
      <w:r w:rsidRPr="00202379">
        <w:rPr>
          <w:szCs w:val="22"/>
        </w:rPr>
        <w:t xml:space="preserve">buvo vartojama </w:t>
      </w:r>
      <w:r w:rsidR="00B33D7D" w:rsidRPr="00202379">
        <w:rPr>
          <w:szCs w:val="22"/>
        </w:rPr>
        <w:t>240 </w:t>
      </w:r>
      <w:r w:rsidRPr="00202379">
        <w:rPr>
          <w:szCs w:val="22"/>
        </w:rPr>
        <w:t>mg febuksostato doz</w:t>
      </w:r>
      <w:r w:rsidRPr="00202379">
        <w:rPr>
          <w:rFonts w:eastAsia="TimesNewRomanPSMT"/>
          <w:szCs w:val="22"/>
        </w:rPr>
        <w:t xml:space="preserve">ė </w:t>
      </w:r>
      <w:r w:rsidRPr="00202379">
        <w:rPr>
          <w:szCs w:val="22"/>
        </w:rPr>
        <w:t>(dukart didesn</w:t>
      </w:r>
      <w:r w:rsidRPr="00202379">
        <w:rPr>
          <w:rFonts w:eastAsia="TimesNewRomanPSMT"/>
          <w:szCs w:val="22"/>
        </w:rPr>
        <w:t xml:space="preserve">ė </w:t>
      </w:r>
      <w:r w:rsidRPr="00202379">
        <w:rPr>
          <w:szCs w:val="22"/>
        </w:rPr>
        <w:t>už rekomenduojam</w:t>
      </w:r>
      <w:r w:rsidRPr="00202379">
        <w:rPr>
          <w:rFonts w:eastAsia="TimesNewRomanPSMT"/>
          <w:szCs w:val="22"/>
        </w:rPr>
        <w:t xml:space="preserve">ą </w:t>
      </w:r>
      <w:r w:rsidRPr="00202379">
        <w:rPr>
          <w:szCs w:val="22"/>
        </w:rPr>
        <w:t>maksimali</w:t>
      </w:r>
      <w:r w:rsidRPr="00202379">
        <w:rPr>
          <w:rFonts w:eastAsia="TimesNewRomanPSMT"/>
          <w:szCs w:val="22"/>
        </w:rPr>
        <w:t xml:space="preserve">ą </w:t>
      </w:r>
      <w:r w:rsidRPr="00202379">
        <w:rPr>
          <w:szCs w:val="22"/>
        </w:rPr>
        <w:t>doz</w:t>
      </w:r>
      <w:r w:rsidRPr="00202379">
        <w:rPr>
          <w:rFonts w:eastAsia="TimesNewRomanPSMT"/>
          <w:szCs w:val="22"/>
        </w:rPr>
        <w:t>ę</w:t>
      </w:r>
      <w:r w:rsidRPr="00202379">
        <w:rPr>
          <w:szCs w:val="22"/>
        </w:rPr>
        <w:t>).</w:t>
      </w:r>
    </w:p>
    <w:p w:rsidR="006B0D5C" w:rsidRPr="00202379" w:rsidRDefault="006B0D5C" w:rsidP="006B0D5C">
      <w:pPr>
        <w:autoSpaceDE w:val="0"/>
        <w:autoSpaceDN w:val="0"/>
        <w:adjustRightInd w:val="0"/>
        <w:rPr>
          <w:szCs w:val="22"/>
        </w:rPr>
      </w:pPr>
    </w:p>
    <w:p w:rsidR="006B0D5C" w:rsidRPr="00202379" w:rsidRDefault="006B0D5C" w:rsidP="006B0D5C">
      <w:pPr>
        <w:autoSpaceDE w:val="0"/>
        <w:autoSpaceDN w:val="0"/>
        <w:adjustRightInd w:val="0"/>
        <w:rPr>
          <w:szCs w:val="22"/>
        </w:rPr>
      </w:pPr>
      <w:r w:rsidRPr="00202379">
        <w:rPr>
          <w:szCs w:val="22"/>
        </w:rPr>
        <w:t xml:space="preserve">APEX tyrimo metu nustatytas statistiškai reikšmingas gydymo abiem febuksostato (80 mg </w:t>
      </w:r>
      <w:r w:rsidR="00B33D7D" w:rsidRPr="00202379">
        <w:rPr>
          <w:szCs w:val="22"/>
        </w:rPr>
        <w:t xml:space="preserve">kartą </w:t>
      </w:r>
      <w:r w:rsidRPr="00202379">
        <w:rPr>
          <w:szCs w:val="22"/>
        </w:rPr>
        <w:t>per par</w:t>
      </w:r>
      <w:r w:rsidRPr="00202379">
        <w:rPr>
          <w:rFonts w:eastAsia="TimesNewRomanPSMT"/>
          <w:szCs w:val="22"/>
        </w:rPr>
        <w:t xml:space="preserve">ą </w:t>
      </w:r>
      <w:r w:rsidRPr="00202379">
        <w:rPr>
          <w:szCs w:val="22"/>
        </w:rPr>
        <w:t xml:space="preserve">ir 120 mg </w:t>
      </w:r>
      <w:r w:rsidR="00B33D7D" w:rsidRPr="00202379">
        <w:rPr>
          <w:szCs w:val="22"/>
        </w:rPr>
        <w:t xml:space="preserve">kartą </w:t>
      </w:r>
      <w:r w:rsidRPr="00202379">
        <w:rPr>
          <w:szCs w:val="22"/>
        </w:rPr>
        <w:t>per par</w:t>
      </w:r>
      <w:r w:rsidRPr="00202379">
        <w:rPr>
          <w:rFonts w:eastAsia="TimesNewRomanPSMT"/>
          <w:szCs w:val="22"/>
        </w:rPr>
        <w:t xml:space="preserve">ą) </w:t>
      </w:r>
      <w:r w:rsidRPr="00202379">
        <w:rPr>
          <w:szCs w:val="22"/>
        </w:rPr>
        <w:t>doz</w:t>
      </w:r>
      <w:r w:rsidRPr="00202379">
        <w:rPr>
          <w:rFonts w:eastAsia="TimesNewRomanPSMT"/>
          <w:szCs w:val="22"/>
        </w:rPr>
        <w:t>ė</w:t>
      </w:r>
      <w:r w:rsidRPr="00202379">
        <w:rPr>
          <w:szCs w:val="22"/>
        </w:rPr>
        <w:t xml:space="preserve">mis </w:t>
      </w:r>
      <w:r w:rsidR="006E2447" w:rsidRPr="00202379">
        <w:rPr>
          <w:szCs w:val="22"/>
        </w:rPr>
        <w:t xml:space="preserve">grupėse </w:t>
      </w:r>
      <w:r w:rsidRPr="00202379">
        <w:rPr>
          <w:szCs w:val="22"/>
        </w:rPr>
        <w:t>pranašumas palygin</w:t>
      </w:r>
      <w:r w:rsidR="00B33D7D" w:rsidRPr="00202379">
        <w:rPr>
          <w:szCs w:val="22"/>
        </w:rPr>
        <w:t>ti</w:t>
      </w:r>
      <w:r w:rsidRPr="00202379">
        <w:rPr>
          <w:szCs w:val="22"/>
        </w:rPr>
        <w:t xml:space="preserve"> su tradiciniu gydymu alopurinolio 300 </w:t>
      </w:r>
      <w:r w:rsidR="00B33D7D" w:rsidRPr="00202379">
        <w:rPr>
          <w:szCs w:val="22"/>
        </w:rPr>
        <w:t xml:space="preserve">mg (n=258) arba </w:t>
      </w:r>
      <w:r w:rsidRPr="00202379">
        <w:rPr>
          <w:szCs w:val="22"/>
        </w:rPr>
        <w:t>100 mg (n=10) doz</w:t>
      </w:r>
      <w:r w:rsidRPr="00202379">
        <w:rPr>
          <w:rFonts w:eastAsia="TimesNewRomanPSMT"/>
          <w:szCs w:val="22"/>
        </w:rPr>
        <w:t>ė</w:t>
      </w:r>
      <w:r w:rsidRPr="00202379">
        <w:rPr>
          <w:szCs w:val="22"/>
        </w:rPr>
        <w:t>mis</w:t>
      </w:r>
      <w:r w:rsidR="006E2447" w:rsidRPr="00202379">
        <w:rPr>
          <w:szCs w:val="22"/>
        </w:rPr>
        <w:t xml:space="preserve"> grupėje</w:t>
      </w:r>
      <w:r w:rsidRPr="00202379">
        <w:rPr>
          <w:szCs w:val="22"/>
        </w:rPr>
        <w:t>, sumažinant šlapimo r</w:t>
      </w:r>
      <w:r w:rsidRPr="00202379">
        <w:rPr>
          <w:rFonts w:eastAsia="TimesNewRomanPSMT"/>
          <w:szCs w:val="22"/>
        </w:rPr>
        <w:t>ū</w:t>
      </w:r>
      <w:r w:rsidRPr="00202379">
        <w:rPr>
          <w:szCs w:val="22"/>
        </w:rPr>
        <w:t>gšties kraujo serume (sŠR) kiek</w:t>
      </w:r>
      <w:r w:rsidRPr="00202379">
        <w:rPr>
          <w:rFonts w:eastAsia="TimesNewRomanPSMT"/>
          <w:szCs w:val="22"/>
        </w:rPr>
        <w:t xml:space="preserve">į </w:t>
      </w:r>
      <w:r w:rsidRPr="00202379">
        <w:rPr>
          <w:szCs w:val="22"/>
        </w:rPr>
        <w:t>žemiau 6 mg/dl (357 μmol/l) ribos (žr. 2 lentel</w:t>
      </w:r>
      <w:r w:rsidRPr="00202379">
        <w:rPr>
          <w:rFonts w:eastAsia="TimesNewRomanPSMT"/>
          <w:szCs w:val="22"/>
        </w:rPr>
        <w:t xml:space="preserve">ę </w:t>
      </w:r>
      <w:r w:rsidRPr="00202379">
        <w:rPr>
          <w:szCs w:val="22"/>
        </w:rPr>
        <w:t>ir 1 pav.).</w:t>
      </w:r>
    </w:p>
    <w:p w:rsidR="006B0D5C" w:rsidRPr="00202379" w:rsidRDefault="006B0D5C" w:rsidP="006B0D5C">
      <w:pPr>
        <w:autoSpaceDE w:val="0"/>
        <w:autoSpaceDN w:val="0"/>
        <w:adjustRightInd w:val="0"/>
        <w:rPr>
          <w:szCs w:val="22"/>
        </w:rPr>
      </w:pPr>
    </w:p>
    <w:p w:rsidR="006B0D5C" w:rsidRPr="00202379" w:rsidRDefault="006B0D5C" w:rsidP="006B0D5C">
      <w:pPr>
        <w:autoSpaceDE w:val="0"/>
        <w:autoSpaceDN w:val="0"/>
        <w:adjustRightInd w:val="0"/>
        <w:rPr>
          <w:szCs w:val="22"/>
        </w:rPr>
      </w:pPr>
      <w:r w:rsidRPr="00202379">
        <w:rPr>
          <w:i/>
          <w:iCs/>
          <w:szCs w:val="22"/>
        </w:rPr>
        <w:t xml:space="preserve">FACT tyrimas. </w:t>
      </w:r>
      <w:r w:rsidRPr="00202379">
        <w:rPr>
          <w:iCs/>
          <w:szCs w:val="22"/>
        </w:rPr>
        <w:t>A</w:t>
      </w:r>
      <w:r w:rsidRPr="00202379">
        <w:rPr>
          <w:szCs w:val="22"/>
        </w:rPr>
        <w:t xml:space="preserve">lopurinoliu kontroliuojamas febuksostato tyrimas (angl. </w:t>
      </w:r>
      <w:r w:rsidRPr="00202379">
        <w:rPr>
          <w:i/>
          <w:iCs/>
          <w:szCs w:val="22"/>
        </w:rPr>
        <w:t>Febuxostat Allopurinol Controlled Trial</w:t>
      </w:r>
      <w:r w:rsidRPr="00202379">
        <w:rPr>
          <w:szCs w:val="22"/>
        </w:rPr>
        <w:t>, FACT) buvo 3 faz</w:t>
      </w:r>
      <w:r w:rsidRPr="00202379">
        <w:rPr>
          <w:rFonts w:eastAsia="TimesNewRomanPSMT"/>
          <w:szCs w:val="22"/>
        </w:rPr>
        <w:t>ė</w:t>
      </w:r>
      <w:r w:rsidRPr="00202379">
        <w:rPr>
          <w:szCs w:val="22"/>
        </w:rPr>
        <w:t>s, atsitiktini</w:t>
      </w:r>
      <w:r w:rsidRPr="00202379">
        <w:rPr>
          <w:rFonts w:eastAsia="TimesNewRomanPSMT"/>
          <w:szCs w:val="22"/>
        </w:rPr>
        <w:t xml:space="preserve">ų </w:t>
      </w:r>
      <w:r w:rsidRPr="00202379">
        <w:rPr>
          <w:szCs w:val="22"/>
        </w:rPr>
        <w:t>im</w:t>
      </w:r>
      <w:r w:rsidRPr="00202379">
        <w:rPr>
          <w:rFonts w:eastAsia="TimesNewRomanPSMT"/>
          <w:szCs w:val="22"/>
        </w:rPr>
        <w:t>č</w:t>
      </w:r>
      <w:r w:rsidRPr="00202379">
        <w:rPr>
          <w:szCs w:val="22"/>
        </w:rPr>
        <w:t>i</w:t>
      </w:r>
      <w:r w:rsidRPr="00202379">
        <w:rPr>
          <w:rFonts w:eastAsia="TimesNewRomanPSMT"/>
          <w:szCs w:val="22"/>
        </w:rPr>
        <w:t>ų</w:t>
      </w:r>
      <w:r w:rsidRPr="00202379">
        <w:rPr>
          <w:szCs w:val="22"/>
        </w:rPr>
        <w:t>, dvigubai koduotas, daugiacentris, 52</w:t>
      </w:r>
      <w:r w:rsidR="006E2447" w:rsidRPr="00202379">
        <w:rPr>
          <w:szCs w:val="22"/>
        </w:rPr>
        <w:t xml:space="preserve"> </w:t>
      </w:r>
      <w:r w:rsidRPr="00202379">
        <w:rPr>
          <w:szCs w:val="22"/>
        </w:rPr>
        <w:t>savaites truk</w:t>
      </w:r>
      <w:r w:rsidRPr="00202379">
        <w:rPr>
          <w:rFonts w:eastAsia="TimesNewRomanPSMT"/>
          <w:szCs w:val="22"/>
        </w:rPr>
        <w:t>ę</w:t>
      </w:r>
      <w:r w:rsidRPr="00202379">
        <w:rPr>
          <w:szCs w:val="22"/>
        </w:rPr>
        <w:t>s tyrimas. Atsitiktini</w:t>
      </w:r>
      <w:r w:rsidRPr="00202379">
        <w:rPr>
          <w:rFonts w:eastAsia="TimesNewRomanPSMT"/>
          <w:szCs w:val="22"/>
        </w:rPr>
        <w:t xml:space="preserve">ų </w:t>
      </w:r>
      <w:r w:rsidRPr="00202379">
        <w:rPr>
          <w:szCs w:val="22"/>
        </w:rPr>
        <w:t>im</w:t>
      </w:r>
      <w:r w:rsidRPr="00202379">
        <w:rPr>
          <w:rFonts w:eastAsia="TimesNewRomanPSMT"/>
          <w:szCs w:val="22"/>
        </w:rPr>
        <w:t>č</w:t>
      </w:r>
      <w:r w:rsidRPr="00202379">
        <w:rPr>
          <w:szCs w:val="22"/>
        </w:rPr>
        <w:t>i</w:t>
      </w:r>
      <w:r w:rsidRPr="00202379">
        <w:rPr>
          <w:rFonts w:eastAsia="TimesNewRomanPSMT"/>
          <w:szCs w:val="22"/>
        </w:rPr>
        <w:t xml:space="preserve">ų </w:t>
      </w:r>
      <w:r w:rsidRPr="00202379">
        <w:rPr>
          <w:szCs w:val="22"/>
        </w:rPr>
        <w:t xml:space="preserve">metodu </w:t>
      </w:r>
      <w:r w:rsidRPr="00202379">
        <w:rPr>
          <w:rFonts w:eastAsia="TimesNewRomanPSMT"/>
          <w:szCs w:val="22"/>
        </w:rPr>
        <w:t xml:space="preserve">į </w:t>
      </w:r>
      <w:r w:rsidR="006E2447" w:rsidRPr="00202379">
        <w:rPr>
          <w:szCs w:val="22"/>
        </w:rPr>
        <w:t xml:space="preserve">grupes buvo suskirstyta </w:t>
      </w:r>
      <w:r w:rsidRPr="00202379">
        <w:rPr>
          <w:szCs w:val="22"/>
        </w:rPr>
        <w:t>760</w:t>
      </w:r>
      <w:r w:rsidR="006E2447" w:rsidRPr="00202379">
        <w:rPr>
          <w:szCs w:val="22"/>
        </w:rPr>
        <w:t xml:space="preserve"> pacientų</w:t>
      </w:r>
      <w:r w:rsidRPr="00202379">
        <w:rPr>
          <w:szCs w:val="22"/>
        </w:rPr>
        <w:t>: febuksostato 80 mg per par</w:t>
      </w:r>
      <w:r w:rsidRPr="00202379">
        <w:rPr>
          <w:rFonts w:eastAsia="TimesNewRomanPSMT"/>
          <w:szCs w:val="22"/>
        </w:rPr>
        <w:t xml:space="preserve">ą </w:t>
      </w:r>
      <w:r w:rsidRPr="00202379">
        <w:rPr>
          <w:szCs w:val="22"/>
        </w:rPr>
        <w:t>grup</w:t>
      </w:r>
      <w:r w:rsidRPr="00202379">
        <w:rPr>
          <w:rFonts w:eastAsia="TimesNewRomanPSMT"/>
          <w:szCs w:val="22"/>
        </w:rPr>
        <w:t xml:space="preserve">ę </w:t>
      </w:r>
      <w:r w:rsidRPr="00202379">
        <w:rPr>
          <w:szCs w:val="22"/>
        </w:rPr>
        <w:t xml:space="preserve">(n=256), febuksostato 120 mg </w:t>
      </w:r>
      <w:r w:rsidR="006E2447" w:rsidRPr="00202379">
        <w:rPr>
          <w:szCs w:val="22"/>
        </w:rPr>
        <w:t xml:space="preserve">kartą </w:t>
      </w:r>
      <w:r w:rsidRPr="00202379">
        <w:rPr>
          <w:szCs w:val="22"/>
        </w:rPr>
        <w:t>per par</w:t>
      </w:r>
      <w:r w:rsidRPr="00202379">
        <w:rPr>
          <w:rFonts w:eastAsia="TimesNewRomanPSMT"/>
          <w:szCs w:val="22"/>
        </w:rPr>
        <w:t xml:space="preserve">ą </w:t>
      </w:r>
      <w:r w:rsidRPr="00202379">
        <w:rPr>
          <w:szCs w:val="22"/>
        </w:rPr>
        <w:t>grup</w:t>
      </w:r>
      <w:r w:rsidRPr="00202379">
        <w:rPr>
          <w:rFonts w:eastAsia="TimesNewRomanPSMT"/>
          <w:szCs w:val="22"/>
        </w:rPr>
        <w:t xml:space="preserve">ę </w:t>
      </w:r>
      <w:r w:rsidRPr="00202379">
        <w:rPr>
          <w:szCs w:val="22"/>
        </w:rPr>
        <w:t xml:space="preserve">(n=251) arba alopurinolio 300 mg </w:t>
      </w:r>
      <w:r w:rsidR="006E2447" w:rsidRPr="00202379">
        <w:rPr>
          <w:szCs w:val="22"/>
        </w:rPr>
        <w:t xml:space="preserve">kartą </w:t>
      </w:r>
      <w:r w:rsidRPr="00202379">
        <w:rPr>
          <w:szCs w:val="22"/>
        </w:rPr>
        <w:t>per par</w:t>
      </w:r>
      <w:r w:rsidRPr="00202379">
        <w:rPr>
          <w:rFonts w:eastAsia="TimesNewRomanPSMT"/>
          <w:szCs w:val="22"/>
        </w:rPr>
        <w:t xml:space="preserve">ą </w:t>
      </w:r>
      <w:r w:rsidRPr="00202379">
        <w:rPr>
          <w:szCs w:val="22"/>
        </w:rPr>
        <w:t>grup</w:t>
      </w:r>
      <w:r w:rsidRPr="00202379">
        <w:rPr>
          <w:rFonts w:eastAsia="TimesNewRomanPSMT"/>
          <w:szCs w:val="22"/>
        </w:rPr>
        <w:t xml:space="preserve">ę </w:t>
      </w:r>
      <w:r w:rsidRPr="00202379">
        <w:rPr>
          <w:szCs w:val="22"/>
        </w:rPr>
        <w:t>(n=253).</w:t>
      </w:r>
    </w:p>
    <w:p w:rsidR="006B0D5C" w:rsidRPr="00202379" w:rsidRDefault="006B0D5C" w:rsidP="006B0D5C">
      <w:pPr>
        <w:autoSpaceDE w:val="0"/>
        <w:autoSpaceDN w:val="0"/>
        <w:adjustRightInd w:val="0"/>
        <w:rPr>
          <w:szCs w:val="22"/>
        </w:rPr>
      </w:pPr>
    </w:p>
    <w:p w:rsidR="006B0D5C" w:rsidRPr="00202379" w:rsidRDefault="006B0D5C" w:rsidP="006B0D5C">
      <w:pPr>
        <w:autoSpaceDE w:val="0"/>
        <w:autoSpaceDN w:val="0"/>
        <w:adjustRightInd w:val="0"/>
        <w:rPr>
          <w:szCs w:val="22"/>
        </w:rPr>
      </w:pPr>
      <w:r w:rsidRPr="00202379">
        <w:rPr>
          <w:szCs w:val="22"/>
        </w:rPr>
        <w:t>FACT tyrimo metu nustatytas statistiškai reikšmingas gydymo abiem febuksostato (80 mg per par</w:t>
      </w:r>
      <w:r w:rsidRPr="00202379">
        <w:rPr>
          <w:rFonts w:eastAsia="TimesNewRomanPSMT"/>
          <w:szCs w:val="22"/>
        </w:rPr>
        <w:t xml:space="preserve">ą </w:t>
      </w:r>
      <w:r w:rsidRPr="00202379">
        <w:rPr>
          <w:szCs w:val="22"/>
        </w:rPr>
        <w:t xml:space="preserve">ir 120 mg </w:t>
      </w:r>
      <w:r w:rsidR="006E2447" w:rsidRPr="00202379">
        <w:rPr>
          <w:szCs w:val="22"/>
        </w:rPr>
        <w:t xml:space="preserve">kartą </w:t>
      </w:r>
      <w:r w:rsidRPr="00202379">
        <w:rPr>
          <w:szCs w:val="22"/>
        </w:rPr>
        <w:t>per par</w:t>
      </w:r>
      <w:r w:rsidRPr="00202379">
        <w:rPr>
          <w:rFonts w:eastAsia="TimesNewRomanPSMT"/>
          <w:szCs w:val="22"/>
        </w:rPr>
        <w:t xml:space="preserve">ą) </w:t>
      </w:r>
      <w:r w:rsidRPr="00202379">
        <w:rPr>
          <w:szCs w:val="22"/>
        </w:rPr>
        <w:t>doz</w:t>
      </w:r>
      <w:r w:rsidRPr="00202379">
        <w:rPr>
          <w:rFonts w:eastAsia="TimesNewRomanPSMT"/>
          <w:szCs w:val="22"/>
        </w:rPr>
        <w:t>ė</w:t>
      </w:r>
      <w:r w:rsidRPr="00202379">
        <w:rPr>
          <w:szCs w:val="22"/>
        </w:rPr>
        <w:t xml:space="preserve">mis </w:t>
      </w:r>
      <w:r w:rsidR="006E2447" w:rsidRPr="00202379">
        <w:rPr>
          <w:szCs w:val="22"/>
        </w:rPr>
        <w:t xml:space="preserve">grupėse </w:t>
      </w:r>
      <w:r w:rsidRPr="00202379">
        <w:rPr>
          <w:szCs w:val="22"/>
        </w:rPr>
        <w:t>pranašumas, palyginus su tradiciniu gydymu alopurinolio 300 mg doze</w:t>
      </w:r>
      <w:r w:rsidR="006E2447" w:rsidRPr="00202379">
        <w:rPr>
          <w:szCs w:val="22"/>
        </w:rPr>
        <w:t xml:space="preserve"> grupe</w:t>
      </w:r>
      <w:r w:rsidRPr="00202379">
        <w:rPr>
          <w:szCs w:val="22"/>
        </w:rPr>
        <w:t>, sumažinant sŠR kiek</w:t>
      </w:r>
      <w:r w:rsidRPr="00202379">
        <w:rPr>
          <w:rFonts w:eastAsia="TimesNewRomanPSMT"/>
          <w:szCs w:val="22"/>
        </w:rPr>
        <w:t xml:space="preserve">į </w:t>
      </w:r>
      <w:r w:rsidRPr="00202379">
        <w:rPr>
          <w:szCs w:val="22"/>
        </w:rPr>
        <w:t>žemiau 6 mg/dl (357 μmol/l) ribos.</w:t>
      </w:r>
    </w:p>
    <w:p w:rsidR="006B0D5C" w:rsidRPr="00202379" w:rsidRDefault="006B0D5C" w:rsidP="006B0D5C">
      <w:pPr>
        <w:rPr>
          <w:szCs w:val="22"/>
        </w:rPr>
      </w:pPr>
    </w:p>
    <w:p w:rsidR="006B0D5C" w:rsidRPr="00202379" w:rsidRDefault="006B0D5C" w:rsidP="006B0D5C">
      <w:pPr>
        <w:rPr>
          <w:szCs w:val="22"/>
        </w:rPr>
      </w:pPr>
      <w:r w:rsidRPr="00202379">
        <w:rPr>
          <w:szCs w:val="22"/>
        </w:rPr>
        <w:t>2 lentel</w:t>
      </w:r>
      <w:r w:rsidRPr="00202379">
        <w:rPr>
          <w:rFonts w:eastAsia="TimesNewRomanPSMT"/>
          <w:szCs w:val="22"/>
        </w:rPr>
        <w:t>ė</w:t>
      </w:r>
      <w:r w:rsidRPr="00202379">
        <w:rPr>
          <w:szCs w:val="22"/>
        </w:rPr>
        <w:t>je pateiktas pagrindinių</w:t>
      </w:r>
      <w:r w:rsidRPr="00202379">
        <w:rPr>
          <w:rFonts w:eastAsia="TimesNewRomanPSMT"/>
          <w:szCs w:val="22"/>
        </w:rPr>
        <w:t xml:space="preserve"> </w:t>
      </w:r>
      <w:r w:rsidRPr="00202379">
        <w:rPr>
          <w:szCs w:val="22"/>
        </w:rPr>
        <w:t xml:space="preserve">veiksmingumo </w:t>
      </w:r>
      <w:r w:rsidRPr="00202379">
        <w:rPr>
          <w:rFonts w:eastAsia="TimesNewRomanPSMT"/>
          <w:szCs w:val="22"/>
        </w:rPr>
        <w:t xml:space="preserve">vertinamųjų baigčių </w:t>
      </w:r>
      <w:r w:rsidRPr="00202379">
        <w:rPr>
          <w:szCs w:val="22"/>
        </w:rPr>
        <w:t>apibendrinimas</w:t>
      </w:r>
    </w:p>
    <w:p w:rsidR="006B0D5C" w:rsidRPr="00202379" w:rsidRDefault="006B0D5C" w:rsidP="006B0D5C">
      <w:pPr>
        <w:rPr>
          <w:noProof/>
          <w:szCs w:val="22"/>
          <w:lang w:eastAsia="en-US"/>
        </w:rPr>
      </w:pPr>
    </w:p>
    <w:p w:rsidR="006B0D5C" w:rsidRPr="00202379" w:rsidRDefault="006B0D5C" w:rsidP="006B0D5C">
      <w:pPr>
        <w:jc w:val="center"/>
        <w:rPr>
          <w:b/>
          <w:noProof/>
          <w:szCs w:val="22"/>
          <w:lang w:eastAsia="en-US"/>
        </w:rPr>
      </w:pPr>
      <w:r w:rsidRPr="00202379">
        <w:rPr>
          <w:b/>
          <w:noProof/>
          <w:szCs w:val="22"/>
          <w:lang w:eastAsia="en-US"/>
        </w:rPr>
        <w:t>2 lentelė</w:t>
      </w:r>
    </w:p>
    <w:p w:rsidR="006B0D5C" w:rsidRPr="00202379" w:rsidRDefault="006B0D5C" w:rsidP="006B0D5C">
      <w:pPr>
        <w:jc w:val="center"/>
        <w:rPr>
          <w:b/>
          <w:noProof/>
          <w:szCs w:val="22"/>
          <w:lang w:eastAsia="en-US"/>
        </w:rPr>
      </w:pPr>
      <w:r w:rsidRPr="00202379">
        <w:rPr>
          <w:b/>
          <w:noProof/>
          <w:szCs w:val="22"/>
          <w:lang w:eastAsia="en-US"/>
        </w:rPr>
        <w:t>Pacientų, kurių kraujo serume šlapimo rūgšties buvo &lt; 6,0 mg/dl (357 μmol/l)</w:t>
      </w:r>
    </w:p>
    <w:p w:rsidR="006B0D5C" w:rsidRPr="00202379" w:rsidRDefault="006B0D5C" w:rsidP="006B0D5C">
      <w:pPr>
        <w:jc w:val="center"/>
        <w:rPr>
          <w:b/>
          <w:noProof/>
          <w:szCs w:val="22"/>
          <w:lang w:eastAsia="en-US"/>
        </w:rPr>
      </w:pPr>
      <w:r w:rsidRPr="00202379">
        <w:rPr>
          <w:b/>
          <w:noProof/>
          <w:szCs w:val="22"/>
          <w:lang w:eastAsia="en-US"/>
        </w:rPr>
        <w:t>per paskutinius tris kasmėnesinius vizitus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1451"/>
        <w:gridCol w:w="1559"/>
        <w:gridCol w:w="1559"/>
      </w:tblGrid>
      <w:tr w:rsidR="006B0D5C" w:rsidRPr="00202379" w:rsidTr="00D268B2">
        <w:trPr>
          <w:jc w:val="center"/>
        </w:trPr>
        <w:tc>
          <w:tcPr>
            <w:tcW w:w="1798" w:type="dxa"/>
            <w:shd w:val="clear" w:color="auto" w:fill="auto"/>
          </w:tcPr>
          <w:p w:rsidR="006B0D5C" w:rsidRPr="00202379" w:rsidRDefault="006B0D5C" w:rsidP="007B2084">
            <w:pPr>
              <w:jc w:val="center"/>
              <w:rPr>
                <w:szCs w:val="22"/>
                <w:lang w:eastAsia="en-GB"/>
              </w:rPr>
            </w:pPr>
            <w:r w:rsidRPr="00202379">
              <w:rPr>
                <w:szCs w:val="22"/>
                <w:lang w:eastAsia="en-GB"/>
              </w:rPr>
              <w:lastRenderedPageBreak/>
              <w:t>Tyrimas</w:t>
            </w:r>
          </w:p>
        </w:tc>
        <w:tc>
          <w:tcPr>
            <w:tcW w:w="1418" w:type="dxa"/>
            <w:shd w:val="clear" w:color="auto" w:fill="auto"/>
          </w:tcPr>
          <w:p w:rsidR="006B0D5C" w:rsidRPr="00202379" w:rsidRDefault="006B0D5C" w:rsidP="007B2084">
            <w:pPr>
              <w:jc w:val="center"/>
              <w:rPr>
                <w:szCs w:val="22"/>
                <w:lang w:eastAsia="en-GB"/>
              </w:rPr>
            </w:pPr>
            <w:r w:rsidRPr="00202379">
              <w:rPr>
                <w:szCs w:val="22"/>
                <w:lang w:eastAsia="en-GB"/>
              </w:rPr>
              <w:t>Febuksostatas</w:t>
            </w:r>
          </w:p>
          <w:p w:rsidR="006B0D5C" w:rsidRPr="00202379" w:rsidRDefault="006B0D5C" w:rsidP="007B2084">
            <w:pPr>
              <w:jc w:val="center"/>
              <w:rPr>
                <w:szCs w:val="22"/>
                <w:lang w:eastAsia="en-GB"/>
              </w:rPr>
            </w:pPr>
            <w:r w:rsidRPr="00202379">
              <w:rPr>
                <w:szCs w:val="22"/>
                <w:lang w:eastAsia="en-GB"/>
              </w:rPr>
              <w:t xml:space="preserve">80 mg </w:t>
            </w:r>
            <w:r w:rsidR="006E2447" w:rsidRPr="00202379">
              <w:rPr>
                <w:szCs w:val="22"/>
                <w:lang w:eastAsia="en-GB"/>
              </w:rPr>
              <w:t xml:space="preserve">kartą </w:t>
            </w:r>
            <w:r w:rsidRPr="00202379">
              <w:rPr>
                <w:szCs w:val="22"/>
                <w:lang w:eastAsia="en-GB"/>
              </w:rPr>
              <w:t>per parą</w:t>
            </w:r>
          </w:p>
        </w:tc>
        <w:tc>
          <w:tcPr>
            <w:tcW w:w="1559" w:type="dxa"/>
            <w:shd w:val="clear" w:color="auto" w:fill="auto"/>
          </w:tcPr>
          <w:p w:rsidR="006B0D5C" w:rsidRPr="00202379" w:rsidRDefault="006B0D5C" w:rsidP="007B2084">
            <w:pPr>
              <w:jc w:val="center"/>
              <w:rPr>
                <w:szCs w:val="22"/>
                <w:lang w:eastAsia="en-GB"/>
              </w:rPr>
            </w:pPr>
            <w:r w:rsidRPr="00202379">
              <w:rPr>
                <w:szCs w:val="22"/>
                <w:lang w:eastAsia="en-GB"/>
              </w:rPr>
              <w:t>Febuksostatas</w:t>
            </w:r>
          </w:p>
          <w:p w:rsidR="006B0D5C" w:rsidRPr="00202379" w:rsidRDefault="006B0D5C" w:rsidP="007B2084">
            <w:pPr>
              <w:jc w:val="center"/>
              <w:rPr>
                <w:szCs w:val="22"/>
                <w:lang w:eastAsia="en-GB"/>
              </w:rPr>
            </w:pPr>
            <w:r w:rsidRPr="00202379">
              <w:rPr>
                <w:szCs w:val="22"/>
                <w:lang w:eastAsia="en-GB"/>
              </w:rPr>
              <w:t xml:space="preserve">120 mg </w:t>
            </w:r>
            <w:r w:rsidR="006E2447" w:rsidRPr="00202379">
              <w:rPr>
                <w:szCs w:val="22"/>
                <w:lang w:eastAsia="en-GB"/>
              </w:rPr>
              <w:t xml:space="preserve">kartą </w:t>
            </w:r>
            <w:r w:rsidRPr="00202379">
              <w:rPr>
                <w:szCs w:val="22"/>
                <w:lang w:eastAsia="en-GB"/>
              </w:rPr>
              <w:t>per parą</w:t>
            </w:r>
          </w:p>
        </w:tc>
        <w:tc>
          <w:tcPr>
            <w:tcW w:w="1559" w:type="dxa"/>
            <w:shd w:val="clear" w:color="auto" w:fill="auto"/>
          </w:tcPr>
          <w:p w:rsidR="006B0D5C" w:rsidRPr="00202379" w:rsidRDefault="006B0D5C" w:rsidP="007B2084">
            <w:pPr>
              <w:jc w:val="center"/>
              <w:rPr>
                <w:szCs w:val="22"/>
                <w:lang w:eastAsia="en-GB"/>
              </w:rPr>
            </w:pPr>
            <w:r w:rsidRPr="00202379">
              <w:rPr>
                <w:szCs w:val="22"/>
                <w:lang w:eastAsia="en-GB"/>
              </w:rPr>
              <w:t>Alopurinolis 300 /</w:t>
            </w:r>
          </w:p>
          <w:p w:rsidR="006B0D5C" w:rsidRPr="00202379" w:rsidRDefault="006B0D5C" w:rsidP="007B2084">
            <w:pPr>
              <w:jc w:val="center"/>
              <w:rPr>
                <w:szCs w:val="22"/>
                <w:lang w:eastAsia="en-GB"/>
              </w:rPr>
            </w:pPr>
            <w:r w:rsidRPr="00202379">
              <w:rPr>
                <w:szCs w:val="22"/>
                <w:lang w:eastAsia="en-GB"/>
              </w:rPr>
              <w:t xml:space="preserve">100 mg </w:t>
            </w:r>
            <w:r w:rsidR="006E2447" w:rsidRPr="00202379">
              <w:rPr>
                <w:szCs w:val="22"/>
                <w:lang w:eastAsia="en-GB"/>
              </w:rPr>
              <w:t xml:space="preserve">kartą </w:t>
            </w:r>
            <w:r w:rsidRPr="00202379">
              <w:rPr>
                <w:szCs w:val="22"/>
                <w:lang w:eastAsia="en-GB"/>
              </w:rPr>
              <w:t>per parą</w:t>
            </w:r>
            <w:r w:rsidRPr="00202379">
              <w:rPr>
                <w:szCs w:val="22"/>
                <w:vertAlign w:val="superscript"/>
                <w:lang w:eastAsia="en-GB"/>
              </w:rPr>
              <w:t>1</w:t>
            </w:r>
          </w:p>
        </w:tc>
      </w:tr>
      <w:tr w:rsidR="006B0D5C" w:rsidRPr="00202379" w:rsidTr="00D268B2">
        <w:trPr>
          <w:jc w:val="center"/>
        </w:trPr>
        <w:tc>
          <w:tcPr>
            <w:tcW w:w="1798" w:type="dxa"/>
            <w:shd w:val="clear" w:color="auto" w:fill="auto"/>
          </w:tcPr>
          <w:p w:rsidR="006B0D5C" w:rsidRPr="00202379" w:rsidRDefault="006B0D5C" w:rsidP="007B2084">
            <w:pPr>
              <w:jc w:val="center"/>
              <w:rPr>
                <w:szCs w:val="22"/>
                <w:lang w:eastAsia="en-GB"/>
              </w:rPr>
            </w:pPr>
            <w:r w:rsidRPr="00202379">
              <w:rPr>
                <w:szCs w:val="22"/>
                <w:lang w:eastAsia="en-GB"/>
              </w:rPr>
              <w:t>APEX</w:t>
            </w:r>
          </w:p>
          <w:p w:rsidR="006B0D5C" w:rsidRPr="00202379" w:rsidRDefault="006B0D5C" w:rsidP="007B2084">
            <w:pPr>
              <w:jc w:val="center"/>
              <w:rPr>
                <w:szCs w:val="22"/>
                <w:lang w:eastAsia="en-GB"/>
              </w:rPr>
            </w:pPr>
            <w:r w:rsidRPr="00202379">
              <w:rPr>
                <w:szCs w:val="22"/>
                <w:lang w:eastAsia="en-GB"/>
              </w:rPr>
              <w:t>(28</w:t>
            </w:r>
            <w:r w:rsidR="006E2447" w:rsidRPr="00202379">
              <w:rPr>
                <w:szCs w:val="22"/>
                <w:lang w:eastAsia="en-GB"/>
              </w:rPr>
              <w:t xml:space="preserve"> </w:t>
            </w:r>
            <w:r w:rsidRPr="00202379">
              <w:rPr>
                <w:szCs w:val="22"/>
                <w:lang w:eastAsia="en-GB"/>
              </w:rPr>
              <w:t>savaitės)</w:t>
            </w:r>
          </w:p>
        </w:tc>
        <w:tc>
          <w:tcPr>
            <w:tcW w:w="1418" w:type="dxa"/>
            <w:shd w:val="clear" w:color="auto" w:fill="auto"/>
          </w:tcPr>
          <w:p w:rsidR="006B0D5C" w:rsidRPr="00202379" w:rsidRDefault="006B0D5C" w:rsidP="007B2084">
            <w:pPr>
              <w:jc w:val="center"/>
              <w:rPr>
                <w:szCs w:val="22"/>
                <w:vertAlign w:val="superscript"/>
                <w:lang w:eastAsia="en-GB"/>
              </w:rPr>
            </w:pPr>
            <w:r w:rsidRPr="00202379">
              <w:rPr>
                <w:szCs w:val="22"/>
                <w:lang w:eastAsia="en-GB"/>
              </w:rPr>
              <w:t>48</w:t>
            </w:r>
            <w:r w:rsidR="006E2447" w:rsidRPr="00202379">
              <w:rPr>
                <w:szCs w:val="22"/>
                <w:lang w:eastAsia="en-GB"/>
              </w:rPr>
              <w:t xml:space="preserve"> </w:t>
            </w:r>
            <w:r w:rsidRPr="00202379">
              <w:rPr>
                <w:szCs w:val="22"/>
                <w:lang w:eastAsia="en-GB"/>
              </w:rPr>
              <w:t xml:space="preserve">% </w:t>
            </w:r>
            <w:r w:rsidRPr="00202379">
              <w:rPr>
                <w:szCs w:val="22"/>
                <w:vertAlign w:val="superscript"/>
                <w:lang w:eastAsia="en-GB"/>
              </w:rPr>
              <w:t>*</w:t>
            </w:r>
          </w:p>
          <w:p w:rsidR="006B0D5C" w:rsidRPr="00202379" w:rsidRDefault="006B0D5C" w:rsidP="007B2084">
            <w:pPr>
              <w:jc w:val="center"/>
              <w:rPr>
                <w:szCs w:val="22"/>
                <w:lang w:eastAsia="en-GB"/>
              </w:rPr>
            </w:pPr>
            <w:r w:rsidRPr="00202379">
              <w:rPr>
                <w:szCs w:val="22"/>
                <w:lang w:eastAsia="en-GB"/>
              </w:rPr>
              <w:t>(n=262)</w:t>
            </w:r>
          </w:p>
        </w:tc>
        <w:tc>
          <w:tcPr>
            <w:tcW w:w="1559" w:type="dxa"/>
            <w:shd w:val="clear" w:color="auto" w:fill="auto"/>
          </w:tcPr>
          <w:p w:rsidR="006B0D5C" w:rsidRPr="00202379" w:rsidRDefault="006B0D5C" w:rsidP="007B2084">
            <w:pPr>
              <w:jc w:val="center"/>
              <w:rPr>
                <w:szCs w:val="22"/>
                <w:lang w:eastAsia="en-GB"/>
              </w:rPr>
            </w:pPr>
            <w:r w:rsidRPr="00202379">
              <w:rPr>
                <w:szCs w:val="22"/>
                <w:lang w:eastAsia="en-GB"/>
              </w:rPr>
              <w:t>65</w:t>
            </w:r>
            <w:r w:rsidR="006E2447" w:rsidRPr="00202379">
              <w:rPr>
                <w:szCs w:val="22"/>
                <w:lang w:eastAsia="en-GB"/>
              </w:rPr>
              <w:t xml:space="preserve"> </w:t>
            </w:r>
            <w:r w:rsidRPr="00202379">
              <w:rPr>
                <w:szCs w:val="22"/>
                <w:lang w:eastAsia="en-GB"/>
              </w:rPr>
              <w:t xml:space="preserve">% </w:t>
            </w:r>
            <w:r w:rsidRPr="00202379">
              <w:rPr>
                <w:szCs w:val="22"/>
                <w:vertAlign w:val="superscript"/>
                <w:lang w:eastAsia="en-GB"/>
              </w:rPr>
              <w:t>*, #</w:t>
            </w:r>
          </w:p>
          <w:p w:rsidR="006B0D5C" w:rsidRPr="00202379" w:rsidRDefault="006B0D5C" w:rsidP="007B2084">
            <w:pPr>
              <w:jc w:val="center"/>
              <w:rPr>
                <w:szCs w:val="22"/>
                <w:lang w:eastAsia="en-GB"/>
              </w:rPr>
            </w:pPr>
            <w:r w:rsidRPr="00202379">
              <w:rPr>
                <w:szCs w:val="22"/>
                <w:lang w:eastAsia="en-GB"/>
              </w:rPr>
              <w:t>(n=269)</w:t>
            </w:r>
          </w:p>
        </w:tc>
        <w:tc>
          <w:tcPr>
            <w:tcW w:w="1559" w:type="dxa"/>
            <w:shd w:val="clear" w:color="auto" w:fill="auto"/>
          </w:tcPr>
          <w:p w:rsidR="006B0D5C" w:rsidRPr="00202379" w:rsidRDefault="006B0D5C" w:rsidP="007B2084">
            <w:pPr>
              <w:jc w:val="center"/>
              <w:rPr>
                <w:szCs w:val="22"/>
                <w:lang w:eastAsia="en-GB"/>
              </w:rPr>
            </w:pPr>
            <w:r w:rsidRPr="00202379">
              <w:rPr>
                <w:szCs w:val="22"/>
                <w:lang w:eastAsia="en-GB"/>
              </w:rPr>
              <w:t>22</w:t>
            </w:r>
            <w:r w:rsidR="006E2447" w:rsidRPr="00202379">
              <w:rPr>
                <w:szCs w:val="22"/>
                <w:lang w:eastAsia="en-GB"/>
              </w:rPr>
              <w:t xml:space="preserve"> </w:t>
            </w:r>
            <w:r w:rsidRPr="00202379">
              <w:rPr>
                <w:szCs w:val="22"/>
                <w:lang w:eastAsia="en-GB"/>
              </w:rPr>
              <w:t>%</w:t>
            </w:r>
          </w:p>
          <w:p w:rsidR="006B0D5C" w:rsidRPr="00202379" w:rsidRDefault="006B0D5C" w:rsidP="007B2084">
            <w:pPr>
              <w:jc w:val="center"/>
              <w:rPr>
                <w:szCs w:val="22"/>
                <w:lang w:eastAsia="en-GB"/>
              </w:rPr>
            </w:pPr>
            <w:r w:rsidRPr="00202379">
              <w:rPr>
                <w:szCs w:val="22"/>
                <w:lang w:eastAsia="en-GB"/>
              </w:rPr>
              <w:t>(n=268)</w:t>
            </w:r>
          </w:p>
        </w:tc>
      </w:tr>
      <w:tr w:rsidR="006B0D5C" w:rsidRPr="00202379" w:rsidTr="00D268B2">
        <w:trPr>
          <w:jc w:val="center"/>
        </w:trPr>
        <w:tc>
          <w:tcPr>
            <w:tcW w:w="1798" w:type="dxa"/>
            <w:shd w:val="clear" w:color="auto" w:fill="auto"/>
          </w:tcPr>
          <w:p w:rsidR="006B0D5C" w:rsidRPr="00202379" w:rsidRDefault="006B0D5C" w:rsidP="007B2084">
            <w:pPr>
              <w:jc w:val="center"/>
              <w:rPr>
                <w:szCs w:val="22"/>
                <w:lang w:eastAsia="en-GB"/>
              </w:rPr>
            </w:pPr>
            <w:r w:rsidRPr="00202379">
              <w:rPr>
                <w:szCs w:val="22"/>
                <w:lang w:eastAsia="en-GB"/>
              </w:rPr>
              <w:t>FACT</w:t>
            </w:r>
          </w:p>
          <w:p w:rsidR="006B0D5C" w:rsidRPr="00202379" w:rsidRDefault="006B0D5C" w:rsidP="007B2084">
            <w:pPr>
              <w:jc w:val="center"/>
              <w:rPr>
                <w:szCs w:val="22"/>
                <w:lang w:eastAsia="en-GB"/>
              </w:rPr>
            </w:pPr>
            <w:r w:rsidRPr="00202379">
              <w:rPr>
                <w:szCs w:val="22"/>
                <w:lang w:eastAsia="en-GB"/>
              </w:rPr>
              <w:t>(52</w:t>
            </w:r>
            <w:r w:rsidR="006E2447" w:rsidRPr="00202379">
              <w:rPr>
                <w:szCs w:val="22"/>
                <w:lang w:eastAsia="en-GB"/>
              </w:rPr>
              <w:t xml:space="preserve"> </w:t>
            </w:r>
            <w:r w:rsidRPr="00202379">
              <w:rPr>
                <w:szCs w:val="22"/>
                <w:lang w:eastAsia="en-GB"/>
              </w:rPr>
              <w:t>savaitė</w:t>
            </w:r>
            <w:r w:rsidR="006E2447" w:rsidRPr="00202379">
              <w:rPr>
                <w:szCs w:val="22"/>
                <w:lang w:eastAsia="en-GB"/>
              </w:rPr>
              <w:t>s</w:t>
            </w:r>
            <w:r w:rsidRPr="00202379">
              <w:rPr>
                <w:szCs w:val="22"/>
                <w:lang w:eastAsia="en-GB"/>
              </w:rPr>
              <w:t>)</w:t>
            </w:r>
          </w:p>
        </w:tc>
        <w:tc>
          <w:tcPr>
            <w:tcW w:w="1418" w:type="dxa"/>
            <w:shd w:val="clear" w:color="auto" w:fill="auto"/>
          </w:tcPr>
          <w:p w:rsidR="006B0D5C" w:rsidRPr="00202379" w:rsidRDefault="006B0D5C" w:rsidP="007B2084">
            <w:pPr>
              <w:jc w:val="center"/>
              <w:rPr>
                <w:szCs w:val="22"/>
                <w:lang w:eastAsia="en-GB"/>
              </w:rPr>
            </w:pPr>
            <w:r w:rsidRPr="00202379">
              <w:rPr>
                <w:szCs w:val="22"/>
                <w:lang w:eastAsia="en-GB"/>
              </w:rPr>
              <w:t>53</w:t>
            </w:r>
            <w:r w:rsidR="006E2447" w:rsidRPr="00202379">
              <w:rPr>
                <w:szCs w:val="22"/>
                <w:lang w:eastAsia="en-GB"/>
              </w:rPr>
              <w:t xml:space="preserve"> </w:t>
            </w:r>
            <w:r w:rsidRPr="00202379">
              <w:rPr>
                <w:szCs w:val="22"/>
                <w:lang w:eastAsia="en-GB"/>
              </w:rPr>
              <w:t>%</w:t>
            </w:r>
            <w:r w:rsidRPr="00202379">
              <w:rPr>
                <w:szCs w:val="22"/>
                <w:vertAlign w:val="superscript"/>
                <w:lang w:eastAsia="en-GB"/>
              </w:rPr>
              <w:t>*</w:t>
            </w:r>
          </w:p>
          <w:p w:rsidR="006B0D5C" w:rsidRPr="00202379" w:rsidRDefault="006B0D5C" w:rsidP="007B2084">
            <w:pPr>
              <w:jc w:val="center"/>
              <w:rPr>
                <w:szCs w:val="22"/>
                <w:lang w:eastAsia="en-GB"/>
              </w:rPr>
            </w:pPr>
            <w:r w:rsidRPr="00202379">
              <w:rPr>
                <w:szCs w:val="22"/>
                <w:lang w:eastAsia="en-GB"/>
              </w:rPr>
              <w:t>(n=255)</w:t>
            </w:r>
          </w:p>
        </w:tc>
        <w:tc>
          <w:tcPr>
            <w:tcW w:w="1559" w:type="dxa"/>
            <w:shd w:val="clear" w:color="auto" w:fill="auto"/>
          </w:tcPr>
          <w:p w:rsidR="006B0D5C" w:rsidRPr="00202379" w:rsidRDefault="006B0D5C" w:rsidP="007B2084">
            <w:pPr>
              <w:jc w:val="center"/>
              <w:rPr>
                <w:szCs w:val="22"/>
                <w:lang w:eastAsia="en-GB"/>
              </w:rPr>
            </w:pPr>
            <w:r w:rsidRPr="00202379">
              <w:rPr>
                <w:szCs w:val="22"/>
                <w:lang w:eastAsia="en-GB"/>
              </w:rPr>
              <w:t>62</w:t>
            </w:r>
            <w:r w:rsidR="006E2447" w:rsidRPr="00202379">
              <w:rPr>
                <w:szCs w:val="22"/>
                <w:lang w:eastAsia="en-GB"/>
              </w:rPr>
              <w:t xml:space="preserve"> </w:t>
            </w:r>
            <w:r w:rsidRPr="00202379">
              <w:rPr>
                <w:szCs w:val="22"/>
                <w:lang w:eastAsia="en-GB"/>
              </w:rPr>
              <w:t>%</w:t>
            </w:r>
            <w:r w:rsidRPr="00202379">
              <w:rPr>
                <w:szCs w:val="22"/>
                <w:vertAlign w:val="superscript"/>
                <w:lang w:eastAsia="en-GB"/>
              </w:rPr>
              <w:t>*</w:t>
            </w:r>
          </w:p>
          <w:p w:rsidR="006B0D5C" w:rsidRPr="00202379" w:rsidRDefault="006B0D5C" w:rsidP="007B2084">
            <w:pPr>
              <w:jc w:val="center"/>
              <w:rPr>
                <w:szCs w:val="22"/>
                <w:lang w:eastAsia="en-GB"/>
              </w:rPr>
            </w:pPr>
            <w:r w:rsidRPr="00202379">
              <w:rPr>
                <w:szCs w:val="22"/>
                <w:lang w:eastAsia="en-GB"/>
              </w:rPr>
              <w:t>(n=250)</w:t>
            </w:r>
          </w:p>
        </w:tc>
        <w:tc>
          <w:tcPr>
            <w:tcW w:w="1559" w:type="dxa"/>
            <w:shd w:val="clear" w:color="auto" w:fill="auto"/>
          </w:tcPr>
          <w:p w:rsidR="006B0D5C" w:rsidRPr="00202379" w:rsidRDefault="006B0D5C" w:rsidP="007B2084">
            <w:pPr>
              <w:jc w:val="center"/>
              <w:rPr>
                <w:szCs w:val="22"/>
                <w:lang w:eastAsia="en-GB"/>
              </w:rPr>
            </w:pPr>
            <w:r w:rsidRPr="00202379">
              <w:rPr>
                <w:szCs w:val="22"/>
                <w:lang w:eastAsia="en-GB"/>
              </w:rPr>
              <w:t>21</w:t>
            </w:r>
            <w:r w:rsidR="006E2447" w:rsidRPr="00202379">
              <w:rPr>
                <w:szCs w:val="22"/>
                <w:lang w:eastAsia="en-GB"/>
              </w:rPr>
              <w:t xml:space="preserve"> </w:t>
            </w:r>
            <w:r w:rsidRPr="00202379">
              <w:rPr>
                <w:szCs w:val="22"/>
                <w:lang w:eastAsia="en-GB"/>
              </w:rPr>
              <w:t>%</w:t>
            </w:r>
          </w:p>
          <w:p w:rsidR="006B0D5C" w:rsidRPr="00202379" w:rsidRDefault="006B0D5C" w:rsidP="007B2084">
            <w:pPr>
              <w:jc w:val="center"/>
              <w:rPr>
                <w:szCs w:val="22"/>
                <w:lang w:eastAsia="en-GB"/>
              </w:rPr>
            </w:pPr>
            <w:r w:rsidRPr="00202379">
              <w:rPr>
                <w:szCs w:val="22"/>
                <w:lang w:eastAsia="en-GB"/>
              </w:rPr>
              <w:t>(n=251)</w:t>
            </w:r>
          </w:p>
        </w:tc>
      </w:tr>
      <w:tr w:rsidR="006B0D5C" w:rsidRPr="00202379" w:rsidTr="00D268B2">
        <w:trPr>
          <w:jc w:val="center"/>
        </w:trPr>
        <w:tc>
          <w:tcPr>
            <w:tcW w:w="1798" w:type="dxa"/>
            <w:shd w:val="clear" w:color="auto" w:fill="auto"/>
          </w:tcPr>
          <w:p w:rsidR="006B0D5C" w:rsidRPr="00202379" w:rsidRDefault="006B0D5C" w:rsidP="007B2084">
            <w:pPr>
              <w:jc w:val="center"/>
              <w:rPr>
                <w:szCs w:val="22"/>
                <w:lang w:eastAsia="en-GB"/>
              </w:rPr>
            </w:pPr>
            <w:r w:rsidRPr="00202379">
              <w:rPr>
                <w:szCs w:val="22"/>
                <w:lang w:eastAsia="en-GB"/>
              </w:rPr>
              <w:t>Jungtiniai rezultatai</w:t>
            </w:r>
          </w:p>
        </w:tc>
        <w:tc>
          <w:tcPr>
            <w:tcW w:w="1418" w:type="dxa"/>
            <w:shd w:val="clear" w:color="auto" w:fill="auto"/>
          </w:tcPr>
          <w:p w:rsidR="006B0D5C" w:rsidRPr="00202379" w:rsidRDefault="006B0D5C" w:rsidP="007B2084">
            <w:pPr>
              <w:jc w:val="center"/>
              <w:rPr>
                <w:szCs w:val="22"/>
                <w:lang w:eastAsia="en-GB"/>
              </w:rPr>
            </w:pPr>
            <w:r w:rsidRPr="00202379">
              <w:rPr>
                <w:szCs w:val="22"/>
                <w:lang w:eastAsia="en-GB"/>
              </w:rPr>
              <w:t>51</w:t>
            </w:r>
            <w:r w:rsidR="006E2447" w:rsidRPr="00202379">
              <w:rPr>
                <w:szCs w:val="22"/>
                <w:lang w:eastAsia="en-GB"/>
              </w:rPr>
              <w:t xml:space="preserve"> </w:t>
            </w:r>
            <w:r w:rsidRPr="00202379">
              <w:rPr>
                <w:szCs w:val="22"/>
                <w:lang w:eastAsia="en-GB"/>
              </w:rPr>
              <w:t>%</w:t>
            </w:r>
            <w:r w:rsidRPr="00202379">
              <w:rPr>
                <w:szCs w:val="22"/>
                <w:vertAlign w:val="superscript"/>
                <w:lang w:eastAsia="en-GB"/>
              </w:rPr>
              <w:t>*</w:t>
            </w:r>
          </w:p>
          <w:p w:rsidR="006B0D5C" w:rsidRPr="00202379" w:rsidRDefault="006B0D5C" w:rsidP="007B2084">
            <w:pPr>
              <w:jc w:val="center"/>
              <w:rPr>
                <w:szCs w:val="22"/>
                <w:lang w:eastAsia="en-GB"/>
              </w:rPr>
            </w:pPr>
            <w:r w:rsidRPr="00202379">
              <w:rPr>
                <w:szCs w:val="22"/>
                <w:lang w:eastAsia="en-GB"/>
              </w:rPr>
              <w:t>(n=517)</w:t>
            </w:r>
          </w:p>
        </w:tc>
        <w:tc>
          <w:tcPr>
            <w:tcW w:w="1559" w:type="dxa"/>
            <w:shd w:val="clear" w:color="auto" w:fill="auto"/>
          </w:tcPr>
          <w:p w:rsidR="006B0D5C" w:rsidRPr="00202379" w:rsidRDefault="006B0D5C" w:rsidP="007B2084">
            <w:pPr>
              <w:jc w:val="center"/>
              <w:rPr>
                <w:szCs w:val="22"/>
                <w:lang w:eastAsia="en-GB"/>
              </w:rPr>
            </w:pPr>
            <w:r w:rsidRPr="00202379">
              <w:rPr>
                <w:szCs w:val="22"/>
                <w:lang w:eastAsia="en-GB"/>
              </w:rPr>
              <w:t>63</w:t>
            </w:r>
            <w:r w:rsidR="006E2447" w:rsidRPr="00202379">
              <w:rPr>
                <w:szCs w:val="22"/>
                <w:lang w:eastAsia="en-GB"/>
              </w:rPr>
              <w:t xml:space="preserve"> </w:t>
            </w:r>
            <w:r w:rsidRPr="00202379">
              <w:rPr>
                <w:szCs w:val="22"/>
                <w:lang w:eastAsia="en-GB"/>
              </w:rPr>
              <w:t>%</w:t>
            </w:r>
            <w:r w:rsidRPr="00202379">
              <w:rPr>
                <w:szCs w:val="22"/>
                <w:vertAlign w:val="superscript"/>
                <w:lang w:eastAsia="en-GB"/>
              </w:rPr>
              <w:t>*, #</w:t>
            </w:r>
          </w:p>
          <w:p w:rsidR="006B0D5C" w:rsidRPr="00202379" w:rsidRDefault="006B0D5C" w:rsidP="007B2084">
            <w:pPr>
              <w:jc w:val="center"/>
              <w:rPr>
                <w:szCs w:val="22"/>
                <w:lang w:eastAsia="en-GB"/>
              </w:rPr>
            </w:pPr>
            <w:r w:rsidRPr="00202379">
              <w:rPr>
                <w:szCs w:val="22"/>
                <w:lang w:eastAsia="en-GB"/>
              </w:rPr>
              <w:t>(n=519)</w:t>
            </w:r>
          </w:p>
        </w:tc>
        <w:tc>
          <w:tcPr>
            <w:tcW w:w="1559" w:type="dxa"/>
            <w:shd w:val="clear" w:color="auto" w:fill="auto"/>
          </w:tcPr>
          <w:p w:rsidR="006B0D5C" w:rsidRPr="00202379" w:rsidRDefault="006B0D5C" w:rsidP="007B2084">
            <w:pPr>
              <w:jc w:val="center"/>
              <w:rPr>
                <w:szCs w:val="22"/>
                <w:lang w:eastAsia="en-GB"/>
              </w:rPr>
            </w:pPr>
            <w:r w:rsidRPr="00202379">
              <w:rPr>
                <w:szCs w:val="22"/>
                <w:lang w:eastAsia="en-GB"/>
              </w:rPr>
              <w:t>22</w:t>
            </w:r>
            <w:r w:rsidR="006E2447" w:rsidRPr="00202379">
              <w:rPr>
                <w:szCs w:val="22"/>
                <w:lang w:eastAsia="en-GB"/>
              </w:rPr>
              <w:t xml:space="preserve"> </w:t>
            </w:r>
            <w:r w:rsidRPr="00202379">
              <w:rPr>
                <w:szCs w:val="22"/>
                <w:lang w:eastAsia="en-GB"/>
              </w:rPr>
              <w:t>%</w:t>
            </w:r>
          </w:p>
          <w:p w:rsidR="006B0D5C" w:rsidRPr="00202379" w:rsidRDefault="006B0D5C" w:rsidP="007B2084">
            <w:pPr>
              <w:jc w:val="center"/>
              <w:rPr>
                <w:szCs w:val="22"/>
                <w:lang w:eastAsia="en-GB"/>
              </w:rPr>
            </w:pPr>
            <w:r w:rsidRPr="00202379">
              <w:rPr>
                <w:szCs w:val="22"/>
                <w:lang w:eastAsia="en-GB"/>
              </w:rPr>
              <w:t>(n=519)</w:t>
            </w:r>
          </w:p>
        </w:tc>
      </w:tr>
      <w:tr w:rsidR="006B0D5C" w:rsidRPr="00202379" w:rsidTr="00D268B2">
        <w:trPr>
          <w:jc w:val="center"/>
        </w:trPr>
        <w:tc>
          <w:tcPr>
            <w:tcW w:w="6334" w:type="dxa"/>
            <w:gridSpan w:val="4"/>
            <w:shd w:val="clear" w:color="auto" w:fill="auto"/>
          </w:tcPr>
          <w:p w:rsidR="006B0D5C" w:rsidRPr="00202379" w:rsidRDefault="006B0D5C" w:rsidP="007B2084">
            <w:pPr>
              <w:autoSpaceDE w:val="0"/>
              <w:autoSpaceDN w:val="0"/>
              <w:adjustRightInd w:val="0"/>
              <w:rPr>
                <w:szCs w:val="22"/>
                <w:lang w:eastAsia="en-US"/>
              </w:rPr>
            </w:pPr>
            <w:r w:rsidRPr="00202379">
              <w:rPr>
                <w:rFonts w:eastAsia="Calibri"/>
                <w:szCs w:val="22"/>
                <w:vertAlign w:val="superscript"/>
                <w:lang w:eastAsia="en-US"/>
              </w:rPr>
              <w:t xml:space="preserve">1 </w:t>
            </w:r>
            <w:r w:rsidRPr="00202379">
              <w:rPr>
                <w:szCs w:val="22"/>
              </w:rPr>
              <w:t>pacient</w:t>
            </w:r>
            <w:r w:rsidRPr="00202379">
              <w:rPr>
                <w:rFonts w:eastAsia="TimesNewRomanPSMT"/>
                <w:szCs w:val="22"/>
              </w:rPr>
              <w:t>ų</w:t>
            </w:r>
            <w:r w:rsidRPr="00202379">
              <w:rPr>
                <w:szCs w:val="22"/>
              </w:rPr>
              <w:t>, vartojusi</w:t>
            </w:r>
            <w:r w:rsidRPr="00202379">
              <w:rPr>
                <w:rFonts w:eastAsia="TimesNewRomanPSMT"/>
                <w:szCs w:val="22"/>
              </w:rPr>
              <w:t xml:space="preserve">ų </w:t>
            </w:r>
            <w:r w:rsidRPr="00202379">
              <w:rPr>
                <w:szCs w:val="22"/>
              </w:rPr>
              <w:t>100 mg per par</w:t>
            </w:r>
            <w:r w:rsidRPr="00202379">
              <w:rPr>
                <w:rFonts w:eastAsia="TimesNewRomanPSMT"/>
                <w:szCs w:val="22"/>
              </w:rPr>
              <w:t xml:space="preserve">ą </w:t>
            </w:r>
            <w:r w:rsidRPr="00202379">
              <w:rPr>
                <w:szCs w:val="22"/>
              </w:rPr>
              <w:t>(n=10, tai pacientai, kuri</w:t>
            </w:r>
            <w:r w:rsidRPr="00202379">
              <w:rPr>
                <w:rFonts w:eastAsia="TimesNewRomanPSMT"/>
                <w:szCs w:val="22"/>
              </w:rPr>
              <w:t xml:space="preserve">ų </w:t>
            </w:r>
            <w:r w:rsidRPr="00202379">
              <w:rPr>
                <w:szCs w:val="22"/>
              </w:rPr>
              <w:t>kreatinino kiekis kraujo serume &gt; 1,5, bet ≤ 2,0 mg/dl) ir 300 mg per par</w:t>
            </w:r>
            <w:r w:rsidRPr="00202379">
              <w:rPr>
                <w:rFonts w:eastAsia="TimesNewRomanPSMT"/>
                <w:szCs w:val="22"/>
              </w:rPr>
              <w:t xml:space="preserve">ą </w:t>
            </w:r>
            <w:r w:rsidRPr="00202379">
              <w:rPr>
                <w:szCs w:val="22"/>
              </w:rPr>
              <w:t>(n=509) rezultatai analizei buvo sujungti</w:t>
            </w:r>
            <w:r w:rsidRPr="00202379">
              <w:rPr>
                <w:szCs w:val="22"/>
                <w:lang w:eastAsia="en-US"/>
              </w:rPr>
              <w:t>.</w:t>
            </w:r>
          </w:p>
          <w:p w:rsidR="006B0D5C" w:rsidRPr="00202379" w:rsidRDefault="006B0D5C" w:rsidP="007B2084">
            <w:pPr>
              <w:rPr>
                <w:szCs w:val="22"/>
                <w:lang w:eastAsia="en-GB"/>
              </w:rPr>
            </w:pPr>
            <w:r w:rsidRPr="00202379">
              <w:rPr>
                <w:szCs w:val="22"/>
                <w:lang w:eastAsia="en-GB"/>
              </w:rPr>
              <w:t xml:space="preserve">* p &lt; 0,001 palyginti su alopurinoliu, </w:t>
            </w:r>
            <w:r w:rsidRPr="00202379">
              <w:rPr>
                <w:szCs w:val="22"/>
                <w:vertAlign w:val="superscript"/>
                <w:lang w:eastAsia="en-GB"/>
              </w:rPr>
              <w:t xml:space="preserve"># </w:t>
            </w:r>
            <w:r w:rsidRPr="00202379">
              <w:rPr>
                <w:szCs w:val="22"/>
                <w:lang w:eastAsia="en-GB"/>
              </w:rPr>
              <w:t>p &lt; 0,001 palyginti su 80 mg</w:t>
            </w:r>
          </w:p>
        </w:tc>
      </w:tr>
    </w:tbl>
    <w:p w:rsidR="006B0D5C" w:rsidRPr="00202379" w:rsidRDefault="006B0D5C" w:rsidP="006B0D5C">
      <w:pPr>
        <w:rPr>
          <w:noProof/>
          <w:szCs w:val="22"/>
          <w:lang w:eastAsia="en-US"/>
        </w:rPr>
      </w:pPr>
    </w:p>
    <w:p w:rsidR="006B0D5C" w:rsidRPr="00202379" w:rsidRDefault="006B0D5C" w:rsidP="006B0D5C">
      <w:pPr>
        <w:rPr>
          <w:noProof/>
          <w:szCs w:val="22"/>
          <w:lang w:eastAsia="en-US"/>
        </w:rPr>
      </w:pPr>
      <w:r w:rsidRPr="00202379">
        <w:rPr>
          <w:noProof/>
          <w:szCs w:val="22"/>
          <w:lang w:eastAsia="en-US"/>
        </w:rPr>
        <w:t xml:space="preserve">Febuksostatas pajėgumas mažinti šlapimo rūgšties kiekį kraujo serume buvo greitas  ir pastovus. Šlapimo rūgšties kiekio kraujo serume sumažėjimas &lt; 6,0 mg/dl (357 μmol/l) nustatytas per 2 savaitės vizitą ir išsilaikė viso tyrimo metu. 1 paveiksle parodyti dviejų pagrindžiamųjų 3 fazės tyrimų metu kiekvienai gydomai grupei nustatyti vidutiniai šlapimo rūgšties kraujo serume vidurkio pokyčiai per laiką. </w:t>
      </w:r>
    </w:p>
    <w:p w:rsidR="006B0D5C" w:rsidRPr="00202379" w:rsidRDefault="006B0D5C" w:rsidP="006B0D5C">
      <w:pPr>
        <w:rPr>
          <w:noProof/>
          <w:szCs w:val="22"/>
          <w:lang w:eastAsia="en-US"/>
        </w:rPr>
      </w:pPr>
    </w:p>
    <w:p w:rsidR="00704985" w:rsidRDefault="00704985" w:rsidP="006B0D5C">
      <w:pPr>
        <w:jc w:val="center"/>
        <w:rPr>
          <w:b/>
          <w:noProof/>
          <w:szCs w:val="22"/>
          <w:lang w:eastAsia="en-US"/>
        </w:rPr>
      </w:pPr>
    </w:p>
    <w:p w:rsidR="006B0D5C" w:rsidRPr="00202379" w:rsidRDefault="006B0D5C" w:rsidP="006B0D5C">
      <w:pPr>
        <w:jc w:val="center"/>
        <w:rPr>
          <w:b/>
          <w:noProof/>
          <w:szCs w:val="22"/>
          <w:lang w:eastAsia="en-US"/>
        </w:rPr>
      </w:pPr>
      <w:r w:rsidRPr="00202379">
        <w:rPr>
          <w:b/>
          <w:noProof/>
          <w:szCs w:val="22"/>
          <w:lang w:eastAsia="en-US"/>
        </w:rPr>
        <w:t>1 paveikslas. Apibendrinti jungtinių pagrindinių 3 fazės tyrimų vidutinio šlapimo rūgšties kiekio kraujo serume rezultatai</w:t>
      </w:r>
    </w:p>
    <w:p w:rsidR="006E2447" w:rsidRPr="00202379" w:rsidRDefault="001A4DC2" w:rsidP="006E2447">
      <w:pPr>
        <w:tabs>
          <w:tab w:val="left" w:pos="567"/>
        </w:tabs>
        <w:spacing w:before="38" w:line="180" w:lineRule="exact"/>
        <w:ind w:left="1975" w:right="-20"/>
        <w:rPr>
          <w:szCs w:val="22"/>
          <w:lang w:eastAsia="en-US"/>
        </w:rPr>
      </w:pPr>
      <w:r>
        <w:rPr>
          <w:noProof/>
        </w:rPr>
        <mc:AlternateContent>
          <mc:Choice Requires="wpg">
            <w:drawing>
              <wp:anchor distT="0" distB="0" distL="114300" distR="114300" simplePos="0" relativeHeight="251656704" behindDoc="1" locked="0" layoutInCell="1" allowOverlap="1">
                <wp:simplePos x="0" y="0"/>
                <wp:positionH relativeFrom="page">
                  <wp:posOffset>2267585</wp:posOffset>
                </wp:positionH>
                <wp:positionV relativeFrom="paragraph">
                  <wp:posOffset>85725</wp:posOffset>
                </wp:positionV>
                <wp:extent cx="3273425" cy="2493010"/>
                <wp:effectExtent l="0" t="0" r="3175" b="21590"/>
                <wp:wrapNone/>
                <wp:docPr id="405" name="Grupė 4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3425" cy="2493010"/>
                          <a:chOff x="3514" y="124"/>
                          <a:chExt cx="5155" cy="3926"/>
                        </a:xfrm>
                      </wpg:grpSpPr>
                      <wpg:grpSp>
                        <wpg:cNvPr id="2435" name="Group 406"/>
                        <wpg:cNvGrpSpPr>
                          <a:grpSpLocks/>
                        </wpg:cNvGrpSpPr>
                        <wpg:grpSpPr bwMode="auto">
                          <a:xfrm>
                            <a:off x="3569" y="133"/>
                            <a:ext cx="2" cy="3907"/>
                            <a:chOff x="3569" y="133"/>
                            <a:chExt cx="2" cy="3907"/>
                          </a:xfrm>
                        </wpg:grpSpPr>
                        <wps:wsp>
                          <wps:cNvPr id="2436" name="Freeform 407"/>
                          <wps:cNvSpPr>
                            <a:spLocks/>
                          </wps:cNvSpPr>
                          <wps:spPr bwMode="auto">
                            <a:xfrm>
                              <a:off x="3569" y="133"/>
                              <a:ext cx="2" cy="3907"/>
                            </a:xfrm>
                            <a:custGeom>
                              <a:avLst/>
                              <a:gdLst>
                                <a:gd name="T0" fmla="+- 0 133 133"/>
                                <a:gd name="T1" fmla="*/ 133 h 3907"/>
                                <a:gd name="T2" fmla="+- 0 4041 133"/>
                                <a:gd name="T3" fmla="*/ 4041 h 3907"/>
                              </a:gdLst>
                              <a:ahLst/>
                              <a:cxnLst>
                                <a:cxn ang="0">
                                  <a:pos x="0" y="T1"/>
                                </a:cxn>
                                <a:cxn ang="0">
                                  <a:pos x="0" y="T3"/>
                                </a:cxn>
                              </a:cxnLst>
                              <a:rect l="0" t="0" r="r" b="b"/>
                              <a:pathLst>
                                <a:path h="3907">
                                  <a:moveTo>
                                    <a:pt x="0" y="0"/>
                                  </a:moveTo>
                                  <a:lnTo>
                                    <a:pt x="0" y="3908"/>
                                  </a:lnTo>
                                </a:path>
                              </a:pathLst>
                            </a:custGeom>
                            <a:noFill/>
                            <a:ln w="12192">
                              <a:solidFill>
                                <a:srgbClr val="000000"/>
                              </a:solidFill>
                              <a:round/>
                              <a:headEnd/>
                              <a:tailEnd/>
                            </a:ln>
                          </wps:spPr>
                          <wps:bodyPr rot="0" vert="horz" wrap="square" lIns="91440" tIns="45720" rIns="91440" bIns="45720" anchor="t" anchorCtr="0" upright="1">
                            <a:noAutofit/>
                          </wps:bodyPr>
                        </wps:wsp>
                      </wpg:grpSp>
                      <wpg:grpSp>
                        <wpg:cNvPr id="2437" name="Group 408"/>
                        <wpg:cNvGrpSpPr>
                          <a:grpSpLocks/>
                        </wpg:cNvGrpSpPr>
                        <wpg:grpSpPr bwMode="auto">
                          <a:xfrm>
                            <a:off x="3523" y="3993"/>
                            <a:ext cx="5136" cy="2"/>
                            <a:chOff x="3523" y="3993"/>
                            <a:chExt cx="5136" cy="2"/>
                          </a:xfrm>
                        </wpg:grpSpPr>
                        <wps:wsp>
                          <wps:cNvPr id="2438" name="Freeform 409"/>
                          <wps:cNvSpPr>
                            <a:spLocks/>
                          </wps:cNvSpPr>
                          <wps:spPr bwMode="auto">
                            <a:xfrm>
                              <a:off x="3523" y="3993"/>
                              <a:ext cx="5136" cy="2"/>
                            </a:xfrm>
                            <a:custGeom>
                              <a:avLst/>
                              <a:gdLst>
                                <a:gd name="T0" fmla="+- 0 3523 3523"/>
                                <a:gd name="T1" fmla="*/ T0 w 5136"/>
                                <a:gd name="T2" fmla="+- 0 8659 3523"/>
                                <a:gd name="T3" fmla="*/ T2 w 5136"/>
                              </a:gdLst>
                              <a:ahLst/>
                              <a:cxnLst>
                                <a:cxn ang="0">
                                  <a:pos x="T1" y="0"/>
                                </a:cxn>
                                <a:cxn ang="0">
                                  <a:pos x="T3" y="0"/>
                                </a:cxn>
                              </a:cxnLst>
                              <a:rect l="0" t="0" r="r" b="b"/>
                              <a:pathLst>
                                <a:path w="5136">
                                  <a:moveTo>
                                    <a:pt x="0" y="0"/>
                                  </a:moveTo>
                                  <a:lnTo>
                                    <a:pt x="5136" y="0"/>
                                  </a:lnTo>
                                </a:path>
                              </a:pathLst>
                            </a:custGeom>
                            <a:noFill/>
                            <a:ln w="12192">
                              <a:solidFill>
                                <a:srgbClr val="000000"/>
                              </a:solidFill>
                              <a:round/>
                              <a:headEnd/>
                              <a:tailEnd/>
                            </a:ln>
                          </wps:spPr>
                          <wps:bodyPr rot="0" vert="horz" wrap="square" lIns="91440" tIns="45720" rIns="91440" bIns="45720" anchor="t" anchorCtr="0" upright="1">
                            <a:noAutofit/>
                          </wps:bodyPr>
                        </wps:wsp>
                      </wpg:grpSp>
                      <wpg:grpSp>
                        <wpg:cNvPr id="2439" name="Group 410"/>
                        <wpg:cNvGrpSpPr>
                          <a:grpSpLocks/>
                        </wpg:cNvGrpSpPr>
                        <wpg:grpSpPr bwMode="auto">
                          <a:xfrm>
                            <a:off x="3523" y="3563"/>
                            <a:ext cx="46" cy="2"/>
                            <a:chOff x="3523" y="3563"/>
                            <a:chExt cx="46" cy="2"/>
                          </a:xfrm>
                        </wpg:grpSpPr>
                        <wps:wsp>
                          <wps:cNvPr id="2440" name="Freeform 411"/>
                          <wps:cNvSpPr>
                            <a:spLocks/>
                          </wps:cNvSpPr>
                          <wps:spPr bwMode="auto">
                            <a:xfrm>
                              <a:off x="3523" y="3563"/>
                              <a:ext cx="46" cy="2"/>
                            </a:xfrm>
                            <a:custGeom>
                              <a:avLst/>
                              <a:gdLst>
                                <a:gd name="T0" fmla="+- 0 3523 3523"/>
                                <a:gd name="T1" fmla="*/ T0 w 46"/>
                                <a:gd name="T2" fmla="+- 0 3569 3523"/>
                                <a:gd name="T3" fmla="*/ T2 w 46"/>
                              </a:gdLst>
                              <a:ahLst/>
                              <a:cxnLst>
                                <a:cxn ang="0">
                                  <a:pos x="T1" y="0"/>
                                </a:cxn>
                                <a:cxn ang="0">
                                  <a:pos x="T3" y="0"/>
                                </a:cxn>
                              </a:cxnLst>
                              <a:rect l="0" t="0" r="r" b="b"/>
                              <a:pathLst>
                                <a:path w="46">
                                  <a:moveTo>
                                    <a:pt x="0" y="0"/>
                                  </a:moveTo>
                                  <a:lnTo>
                                    <a:pt x="46" y="0"/>
                                  </a:lnTo>
                                </a:path>
                              </a:pathLst>
                            </a:custGeom>
                            <a:noFill/>
                            <a:ln w="12192">
                              <a:solidFill>
                                <a:srgbClr val="000000"/>
                              </a:solidFill>
                              <a:round/>
                              <a:headEnd/>
                              <a:tailEnd/>
                            </a:ln>
                          </wps:spPr>
                          <wps:bodyPr rot="0" vert="horz" wrap="square" lIns="91440" tIns="45720" rIns="91440" bIns="45720" anchor="t" anchorCtr="0" upright="1">
                            <a:noAutofit/>
                          </wps:bodyPr>
                        </wps:wsp>
                      </wpg:grpSp>
                      <wpg:grpSp>
                        <wpg:cNvPr id="2441" name="Group 412"/>
                        <wpg:cNvGrpSpPr>
                          <a:grpSpLocks/>
                        </wpg:cNvGrpSpPr>
                        <wpg:grpSpPr bwMode="auto">
                          <a:xfrm>
                            <a:off x="3523" y="3136"/>
                            <a:ext cx="46" cy="2"/>
                            <a:chOff x="3523" y="3136"/>
                            <a:chExt cx="46" cy="2"/>
                          </a:xfrm>
                        </wpg:grpSpPr>
                        <wps:wsp>
                          <wps:cNvPr id="2442" name="Freeform 413"/>
                          <wps:cNvSpPr>
                            <a:spLocks/>
                          </wps:cNvSpPr>
                          <wps:spPr bwMode="auto">
                            <a:xfrm>
                              <a:off x="3523" y="3136"/>
                              <a:ext cx="46" cy="2"/>
                            </a:xfrm>
                            <a:custGeom>
                              <a:avLst/>
                              <a:gdLst>
                                <a:gd name="T0" fmla="+- 0 3523 3523"/>
                                <a:gd name="T1" fmla="*/ T0 w 46"/>
                                <a:gd name="T2" fmla="+- 0 3569 3523"/>
                                <a:gd name="T3" fmla="*/ T2 w 46"/>
                              </a:gdLst>
                              <a:ahLst/>
                              <a:cxnLst>
                                <a:cxn ang="0">
                                  <a:pos x="T1" y="0"/>
                                </a:cxn>
                                <a:cxn ang="0">
                                  <a:pos x="T3" y="0"/>
                                </a:cxn>
                              </a:cxnLst>
                              <a:rect l="0" t="0" r="r" b="b"/>
                              <a:pathLst>
                                <a:path w="46">
                                  <a:moveTo>
                                    <a:pt x="0" y="0"/>
                                  </a:moveTo>
                                  <a:lnTo>
                                    <a:pt x="46" y="0"/>
                                  </a:lnTo>
                                </a:path>
                              </a:pathLst>
                            </a:custGeom>
                            <a:noFill/>
                            <a:ln w="12192">
                              <a:solidFill>
                                <a:srgbClr val="000000"/>
                              </a:solidFill>
                              <a:round/>
                              <a:headEnd/>
                              <a:tailEnd/>
                            </a:ln>
                          </wps:spPr>
                          <wps:bodyPr rot="0" vert="horz" wrap="square" lIns="91440" tIns="45720" rIns="91440" bIns="45720" anchor="t" anchorCtr="0" upright="1">
                            <a:noAutofit/>
                          </wps:bodyPr>
                        </wps:wsp>
                      </wpg:grpSp>
                      <wpg:grpSp>
                        <wpg:cNvPr id="2443" name="Group 414"/>
                        <wpg:cNvGrpSpPr>
                          <a:grpSpLocks/>
                        </wpg:cNvGrpSpPr>
                        <wpg:grpSpPr bwMode="auto">
                          <a:xfrm>
                            <a:off x="3523" y="2706"/>
                            <a:ext cx="46" cy="2"/>
                            <a:chOff x="3523" y="2706"/>
                            <a:chExt cx="46" cy="2"/>
                          </a:xfrm>
                        </wpg:grpSpPr>
                        <wps:wsp>
                          <wps:cNvPr id="2444" name="Freeform 415"/>
                          <wps:cNvSpPr>
                            <a:spLocks/>
                          </wps:cNvSpPr>
                          <wps:spPr bwMode="auto">
                            <a:xfrm>
                              <a:off x="3523" y="2706"/>
                              <a:ext cx="46" cy="2"/>
                            </a:xfrm>
                            <a:custGeom>
                              <a:avLst/>
                              <a:gdLst>
                                <a:gd name="T0" fmla="+- 0 3523 3523"/>
                                <a:gd name="T1" fmla="*/ T0 w 46"/>
                                <a:gd name="T2" fmla="+- 0 3569 3523"/>
                                <a:gd name="T3" fmla="*/ T2 w 46"/>
                              </a:gdLst>
                              <a:ahLst/>
                              <a:cxnLst>
                                <a:cxn ang="0">
                                  <a:pos x="T1" y="0"/>
                                </a:cxn>
                                <a:cxn ang="0">
                                  <a:pos x="T3" y="0"/>
                                </a:cxn>
                              </a:cxnLst>
                              <a:rect l="0" t="0" r="r" b="b"/>
                              <a:pathLst>
                                <a:path w="46">
                                  <a:moveTo>
                                    <a:pt x="0" y="0"/>
                                  </a:moveTo>
                                  <a:lnTo>
                                    <a:pt x="46" y="0"/>
                                  </a:lnTo>
                                </a:path>
                              </a:pathLst>
                            </a:custGeom>
                            <a:noFill/>
                            <a:ln w="12192">
                              <a:solidFill>
                                <a:srgbClr val="000000"/>
                              </a:solidFill>
                              <a:round/>
                              <a:headEnd/>
                              <a:tailEnd/>
                            </a:ln>
                          </wps:spPr>
                          <wps:bodyPr rot="0" vert="horz" wrap="square" lIns="91440" tIns="45720" rIns="91440" bIns="45720" anchor="t" anchorCtr="0" upright="1">
                            <a:noAutofit/>
                          </wps:bodyPr>
                        </wps:wsp>
                      </wpg:grpSp>
                      <wpg:grpSp>
                        <wpg:cNvPr id="2445" name="Group 416"/>
                        <wpg:cNvGrpSpPr>
                          <a:grpSpLocks/>
                        </wpg:cNvGrpSpPr>
                        <wpg:grpSpPr bwMode="auto">
                          <a:xfrm>
                            <a:off x="3523" y="2279"/>
                            <a:ext cx="46" cy="2"/>
                            <a:chOff x="3523" y="2279"/>
                            <a:chExt cx="46" cy="2"/>
                          </a:xfrm>
                        </wpg:grpSpPr>
                        <wps:wsp>
                          <wps:cNvPr id="2446" name="Freeform 417"/>
                          <wps:cNvSpPr>
                            <a:spLocks/>
                          </wps:cNvSpPr>
                          <wps:spPr bwMode="auto">
                            <a:xfrm>
                              <a:off x="3523" y="2279"/>
                              <a:ext cx="46" cy="2"/>
                            </a:xfrm>
                            <a:custGeom>
                              <a:avLst/>
                              <a:gdLst>
                                <a:gd name="T0" fmla="+- 0 3523 3523"/>
                                <a:gd name="T1" fmla="*/ T0 w 46"/>
                                <a:gd name="T2" fmla="+- 0 3569 3523"/>
                                <a:gd name="T3" fmla="*/ T2 w 46"/>
                              </a:gdLst>
                              <a:ahLst/>
                              <a:cxnLst>
                                <a:cxn ang="0">
                                  <a:pos x="T1" y="0"/>
                                </a:cxn>
                                <a:cxn ang="0">
                                  <a:pos x="T3" y="0"/>
                                </a:cxn>
                              </a:cxnLst>
                              <a:rect l="0" t="0" r="r" b="b"/>
                              <a:pathLst>
                                <a:path w="46">
                                  <a:moveTo>
                                    <a:pt x="0" y="0"/>
                                  </a:moveTo>
                                  <a:lnTo>
                                    <a:pt x="46" y="0"/>
                                  </a:lnTo>
                                </a:path>
                              </a:pathLst>
                            </a:custGeom>
                            <a:noFill/>
                            <a:ln w="12192">
                              <a:solidFill>
                                <a:srgbClr val="000000"/>
                              </a:solidFill>
                              <a:round/>
                              <a:headEnd/>
                              <a:tailEnd/>
                            </a:ln>
                          </wps:spPr>
                          <wps:bodyPr rot="0" vert="horz" wrap="square" lIns="91440" tIns="45720" rIns="91440" bIns="45720" anchor="t" anchorCtr="0" upright="1">
                            <a:noAutofit/>
                          </wps:bodyPr>
                        </wps:wsp>
                      </wpg:grpSp>
                      <wpg:grpSp>
                        <wpg:cNvPr id="2447" name="Group 418"/>
                        <wpg:cNvGrpSpPr>
                          <a:grpSpLocks/>
                        </wpg:cNvGrpSpPr>
                        <wpg:grpSpPr bwMode="auto">
                          <a:xfrm>
                            <a:off x="3523" y="1849"/>
                            <a:ext cx="46" cy="2"/>
                            <a:chOff x="3523" y="1849"/>
                            <a:chExt cx="46" cy="2"/>
                          </a:xfrm>
                        </wpg:grpSpPr>
                        <wps:wsp>
                          <wps:cNvPr id="2448" name="Freeform 419"/>
                          <wps:cNvSpPr>
                            <a:spLocks/>
                          </wps:cNvSpPr>
                          <wps:spPr bwMode="auto">
                            <a:xfrm>
                              <a:off x="3523" y="1849"/>
                              <a:ext cx="46" cy="2"/>
                            </a:xfrm>
                            <a:custGeom>
                              <a:avLst/>
                              <a:gdLst>
                                <a:gd name="T0" fmla="+- 0 3523 3523"/>
                                <a:gd name="T1" fmla="*/ T0 w 46"/>
                                <a:gd name="T2" fmla="+- 0 3569 3523"/>
                                <a:gd name="T3" fmla="*/ T2 w 46"/>
                              </a:gdLst>
                              <a:ahLst/>
                              <a:cxnLst>
                                <a:cxn ang="0">
                                  <a:pos x="T1" y="0"/>
                                </a:cxn>
                                <a:cxn ang="0">
                                  <a:pos x="T3" y="0"/>
                                </a:cxn>
                              </a:cxnLst>
                              <a:rect l="0" t="0" r="r" b="b"/>
                              <a:pathLst>
                                <a:path w="46">
                                  <a:moveTo>
                                    <a:pt x="0" y="0"/>
                                  </a:moveTo>
                                  <a:lnTo>
                                    <a:pt x="46" y="0"/>
                                  </a:lnTo>
                                </a:path>
                              </a:pathLst>
                            </a:custGeom>
                            <a:noFill/>
                            <a:ln w="12192">
                              <a:solidFill>
                                <a:srgbClr val="000000"/>
                              </a:solidFill>
                              <a:round/>
                              <a:headEnd/>
                              <a:tailEnd/>
                            </a:ln>
                          </wps:spPr>
                          <wps:bodyPr rot="0" vert="horz" wrap="square" lIns="91440" tIns="45720" rIns="91440" bIns="45720" anchor="t" anchorCtr="0" upright="1">
                            <a:noAutofit/>
                          </wps:bodyPr>
                        </wps:wsp>
                      </wpg:grpSp>
                      <wpg:grpSp>
                        <wpg:cNvPr id="2449" name="Group 420"/>
                        <wpg:cNvGrpSpPr>
                          <a:grpSpLocks/>
                        </wpg:cNvGrpSpPr>
                        <wpg:grpSpPr bwMode="auto">
                          <a:xfrm>
                            <a:off x="3523" y="1420"/>
                            <a:ext cx="46" cy="2"/>
                            <a:chOff x="3523" y="1420"/>
                            <a:chExt cx="46" cy="2"/>
                          </a:xfrm>
                        </wpg:grpSpPr>
                        <wps:wsp>
                          <wps:cNvPr id="2450" name="Freeform 421"/>
                          <wps:cNvSpPr>
                            <a:spLocks/>
                          </wps:cNvSpPr>
                          <wps:spPr bwMode="auto">
                            <a:xfrm>
                              <a:off x="3523" y="1420"/>
                              <a:ext cx="46" cy="2"/>
                            </a:xfrm>
                            <a:custGeom>
                              <a:avLst/>
                              <a:gdLst>
                                <a:gd name="T0" fmla="+- 0 3523 3523"/>
                                <a:gd name="T1" fmla="*/ T0 w 46"/>
                                <a:gd name="T2" fmla="+- 0 3569 3523"/>
                                <a:gd name="T3" fmla="*/ T2 w 46"/>
                              </a:gdLst>
                              <a:ahLst/>
                              <a:cxnLst>
                                <a:cxn ang="0">
                                  <a:pos x="T1" y="0"/>
                                </a:cxn>
                                <a:cxn ang="0">
                                  <a:pos x="T3" y="0"/>
                                </a:cxn>
                              </a:cxnLst>
                              <a:rect l="0" t="0" r="r" b="b"/>
                              <a:pathLst>
                                <a:path w="46">
                                  <a:moveTo>
                                    <a:pt x="0" y="0"/>
                                  </a:moveTo>
                                  <a:lnTo>
                                    <a:pt x="46" y="0"/>
                                  </a:lnTo>
                                </a:path>
                              </a:pathLst>
                            </a:custGeom>
                            <a:noFill/>
                            <a:ln w="12192">
                              <a:solidFill>
                                <a:srgbClr val="000000"/>
                              </a:solidFill>
                              <a:round/>
                              <a:headEnd/>
                              <a:tailEnd/>
                            </a:ln>
                          </wps:spPr>
                          <wps:bodyPr rot="0" vert="horz" wrap="square" lIns="91440" tIns="45720" rIns="91440" bIns="45720" anchor="t" anchorCtr="0" upright="1">
                            <a:noAutofit/>
                          </wps:bodyPr>
                        </wps:wsp>
                      </wpg:grpSp>
                      <wpg:grpSp>
                        <wpg:cNvPr id="2451" name="Group 422"/>
                        <wpg:cNvGrpSpPr>
                          <a:grpSpLocks/>
                        </wpg:cNvGrpSpPr>
                        <wpg:grpSpPr bwMode="auto">
                          <a:xfrm>
                            <a:off x="3523" y="993"/>
                            <a:ext cx="46" cy="2"/>
                            <a:chOff x="3523" y="993"/>
                            <a:chExt cx="46" cy="2"/>
                          </a:xfrm>
                        </wpg:grpSpPr>
                        <wps:wsp>
                          <wps:cNvPr id="2452" name="Freeform 423"/>
                          <wps:cNvSpPr>
                            <a:spLocks/>
                          </wps:cNvSpPr>
                          <wps:spPr bwMode="auto">
                            <a:xfrm>
                              <a:off x="3523" y="993"/>
                              <a:ext cx="46" cy="2"/>
                            </a:xfrm>
                            <a:custGeom>
                              <a:avLst/>
                              <a:gdLst>
                                <a:gd name="T0" fmla="+- 0 3523 3523"/>
                                <a:gd name="T1" fmla="*/ T0 w 46"/>
                                <a:gd name="T2" fmla="+- 0 3569 3523"/>
                                <a:gd name="T3" fmla="*/ T2 w 46"/>
                              </a:gdLst>
                              <a:ahLst/>
                              <a:cxnLst>
                                <a:cxn ang="0">
                                  <a:pos x="T1" y="0"/>
                                </a:cxn>
                                <a:cxn ang="0">
                                  <a:pos x="T3" y="0"/>
                                </a:cxn>
                              </a:cxnLst>
                              <a:rect l="0" t="0" r="r" b="b"/>
                              <a:pathLst>
                                <a:path w="46">
                                  <a:moveTo>
                                    <a:pt x="0" y="0"/>
                                  </a:moveTo>
                                  <a:lnTo>
                                    <a:pt x="46" y="0"/>
                                  </a:lnTo>
                                </a:path>
                              </a:pathLst>
                            </a:custGeom>
                            <a:noFill/>
                            <a:ln w="12192">
                              <a:solidFill>
                                <a:srgbClr val="000000"/>
                              </a:solidFill>
                              <a:round/>
                              <a:headEnd/>
                              <a:tailEnd/>
                            </a:ln>
                          </wps:spPr>
                          <wps:bodyPr rot="0" vert="horz" wrap="square" lIns="91440" tIns="45720" rIns="91440" bIns="45720" anchor="t" anchorCtr="0" upright="1">
                            <a:noAutofit/>
                          </wps:bodyPr>
                        </wps:wsp>
                      </wpg:grpSp>
                      <wpg:grpSp>
                        <wpg:cNvPr id="2453" name="Group 424"/>
                        <wpg:cNvGrpSpPr>
                          <a:grpSpLocks/>
                        </wpg:cNvGrpSpPr>
                        <wpg:grpSpPr bwMode="auto">
                          <a:xfrm>
                            <a:off x="3523" y="563"/>
                            <a:ext cx="46" cy="2"/>
                            <a:chOff x="3523" y="563"/>
                            <a:chExt cx="46" cy="2"/>
                          </a:xfrm>
                        </wpg:grpSpPr>
                        <wps:wsp>
                          <wps:cNvPr id="2454" name="Freeform 425"/>
                          <wps:cNvSpPr>
                            <a:spLocks/>
                          </wps:cNvSpPr>
                          <wps:spPr bwMode="auto">
                            <a:xfrm>
                              <a:off x="3523" y="563"/>
                              <a:ext cx="46" cy="2"/>
                            </a:xfrm>
                            <a:custGeom>
                              <a:avLst/>
                              <a:gdLst>
                                <a:gd name="T0" fmla="+- 0 3523 3523"/>
                                <a:gd name="T1" fmla="*/ T0 w 46"/>
                                <a:gd name="T2" fmla="+- 0 3569 3523"/>
                                <a:gd name="T3" fmla="*/ T2 w 46"/>
                              </a:gdLst>
                              <a:ahLst/>
                              <a:cxnLst>
                                <a:cxn ang="0">
                                  <a:pos x="T1" y="0"/>
                                </a:cxn>
                                <a:cxn ang="0">
                                  <a:pos x="T3" y="0"/>
                                </a:cxn>
                              </a:cxnLst>
                              <a:rect l="0" t="0" r="r" b="b"/>
                              <a:pathLst>
                                <a:path w="46">
                                  <a:moveTo>
                                    <a:pt x="0" y="0"/>
                                  </a:moveTo>
                                  <a:lnTo>
                                    <a:pt x="46" y="0"/>
                                  </a:lnTo>
                                </a:path>
                              </a:pathLst>
                            </a:custGeom>
                            <a:noFill/>
                            <a:ln w="12192">
                              <a:solidFill>
                                <a:srgbClr val="000000"/>
                              </a:solidFill>
                              <a:round/>
                              <a:headEnd/>
                              <a:tailEnd/>
                            </a:ln>
                          </wps:spPr>
                          <wps:bodyPr rot="0" vert="horz" wrap="square" lIns="91440" tIns="45720" rIns="91440" bIns="45720" anchor="t" anchorCtr="0" upright="1">
                            <a:noAutofit/>
                          </wps:bodyPr>
                        </wps:wsp>
                      </wpg:grpSp>
                      <wpg:grpSp>
                        <wpg:cNvPr id="2455" name="Group 426"/>
                        <wpg:cNvGrpSpPr>
                          <a:grpSpLocks/>
                        </wpg:cNvGrpSpPr>
                        <wpg:grpSpPr bwMode="auto">
                          <a:xfrm>
                            <a:off x="3523" y="133"/>
                            <a:ext cx="46" cy="2"/>
                            <a:chOff x="3523" y="133"/>
                            <a:chExt cx="46" cy="2"/>
                          </a:xfrm>
                        </wpg:grpSpPr>
                        <wps:wsp>
                          <wps:cNvPr id="2456" name="Freeform 427"/>
                          <wps:cNvSpPr>
                            <a:spLocks/>
                          </wps:cNvSpPr>
                          <wps:spPr bwMode="auto">
                            <a:xfrm>
                              <a:off x="3523" y="133"/>
                              <a:ext cx="46" cy="2"/>
                            </a:xfrm>
                            <a:custGeom>
                              <a:avLst/>
                              <a:gdLst>
                                <a:gd name="T0" fmla="+- 0 3523 3523"/>
                                <a:gd name="T1" fmla="*/ T0 w 46"/>
                                <a:gd name="T2" fmla="+- 0 3569 3523"/>
                                <a:gd name="T3" fmla="*/ T2 w 46"/>
                              </a:gdLst>
                              <a:ahLst/>
                              <a:cxnLst>
                                <a:cxn ang="0">
                                  <a:pos x="T1" y="0"/>
                                </a:cxn>
                                <a:cxn ang="0">
                                  <a:pos x="T3" y="0"/>
                                </a:cxn>
                              </a:cxnLst>
                              <a:rect l="0" t="0" r="r" b="b"/>
                              <a:pathLst>
                                <a:path w="46">
                                  <a:moveTo>
                                    <a:pt x="0" y="0"/>
                                  </a:moveTo>
                                  <a:lnTo>
                                    <a:pt x="46" y="0"/>
                                  </a:lnTo>
                                </a:path>
                              </a:pathLst>
                            </a:custGeom>
                            <a:noFill/>
                            <a:ln w="12192">
                              <a:solidFill>
                                <a:srgbClr val="000000"/>
                              </a:solidFill>
                              <a:round/>
                              <a:headEnd/>
                              <a:tailEnd/>
                            </a:ln>
                          </wps:spPr>
                          <wps:bodyPr rot="0" vert="horz" wrap="square" lIns="91440" tIns="45720" rIns="91440" bIns="45720" anchor="t" anchorCtr="0" upright="1">
                            <a:noAutofit/>
                          </wps:bodyPr>
                        </wps:wsp>
                      </wpg:grpSp>
                      <wpg:grpSp>
                        <wpg:cNvPr id="2457" name="Group 428"/>
                        <wpg:cNvGrpSpPr>
                          <a:grpSpLocks/>
                        </wpg:cNvGrpSpPr>
                        <wpg:grpSpPr bwMode="auto">
                          <a:xfrm>
                            <a:off x="3869" y="3993"/>
                            <a:ext cx="2" cy="48"/>
                            <a:chOff x="3869" y="3993"/>
                            <a:chExt cx="2" cy="48"/>
                          </a:xfrm>
                        </wpg:grpSpPr>
                        <wps:wsp>
                          <wps:cNvPr id="2458" name="Freeform 429"/>
                          <wps:cNvSpPr>
                            <a:spLocks/>
                          </wps:cNvSpPr>
                          <wps:spPr bwMode="auto">
                            <a:xfrm>
                              <a:off x="3869" y="3993"/>
                              <a:ext cx="2" cy="48"/>
                            </a:xfrm>
                            <a:custGeom>
                              <a:avLst/>
                              <a:gdLst>
                                <a:gd name="T0" fmla="+- 0 3993 3993"/>
                                <a:gd name="T1" fmla="*/ 3993 h 48"/>
                                <a:gd name="T2" fmla="+- 0 4041 3993"/>
                                <a:gd name="T3" fmla="*/ 4041 h 48"/>
                              </a:gdLst>
                              <a:ahLst/>
                              <a:cxnLst>
                                <a:cxn ang="0">
                                  <a:pos x="0" y="T1"/>
                                </a:cxn>
                                <a:cxn ang="0">
                                  <a:pos x="0" y="T3"/>
                                </a:cxn>
                              </a:cxnLst>
                              <a:rect l="0" t="0" r="r" b="b"/>
                              <a:pathLst>
                                <a:path h="48">
                                  <a:moveTo>
                                    <a:pt x="0" y="0"/>
                                  </a:moveTo>
                                  <a:lnTo>
                                    <a:pt x="0" y="48"/>
                                  </a:lnTo>
                                </a:path>
                              </a:pathLst>
                            </a:custGeom>
                            <a:noFill/>
                            <a:ln w="12192">
                              <a:solidFill>
                                <a:srgbClr val="000000"/>
                              </a:solidFill>
                              <a:round/>
                              <a:headEnd/>
                              <a:tailEnd/>
                            </a:ln>
                          </wps:spPr>
                          <wps:bodyPr rot="0" vert="horz" wrap="square" lIns="91440" tIns="45720" rIns="91440" bIns="45720" anchor="t" anchorCtr="0" upright="1">
                            <a:noAutofit/>
                          </wps:bodyPr>
                        </wps:wsp>
                      </wpg:grpSp>
                      <wpg:grpSp>
                        <wpg:cNvPr id="2459" name="Group 430"/>
                        <wpg:cNvGrpSpPr>
                          <a:grpSpLocks/>
                        </wpg:cNvGrpSpPr>
                        <wpg:grpSpPr bwMode="auto">
                          <a:xfrm>
                            <a:off x="4169" y="3993"/>
                            <a:ext cx="2" cy="48"/>
                            <a:chOff x="4169" y="3993"/>
                            <a:chExt cx="2" cy="48"/>
                          </a:xfrm>
                        </wpg:grpSpPr>
                        <wps:wsp>
                          <wps:cNvPr id="2460" name="Freeform 431"/>
                          <wps:cNvSpPr>
                            <a:spLocks/>
                          </wps:cNvSpPr>
                          <wps:spPr bwMode="auto">
                            <a:xfrm>
                              <a:off x="4169" y="3993"/>
                              <a:ext cx="2" cy="48"/>
                            </a:xfrm>
                            <a:custGeom>
                              <a:avLst/>
                              <a:gdLst>
                                <a:gd name="T0" fmla="+- 0 3993 3993"/>
                                <a:gd name="T1" fmla="*/ 3993 h 48"/>
                                <a:gd name="T2" fmla="+- 0 4041 3993"/>
                                <a:gd name="T3" fmla="*/ 4041 h 48"/>
                              </a:gdLst>
                              <a:ahLst/>
                              <a:cxnLst>
                                <a:cxn ang="0">
                                  <a:pos x="0" y="T1"/>
                                </a:cxn>
                                <a:cxn ang="0">
                                  <a:pos x="0" y="T3"/>
                                </a:cxn>
                              </a:cxnLst>
                              <a:rect l="0" t="0" r="r" b="b"/>
                              <a:pathLst>
                                <a:path h="48">
                                  <a:moveTo>
                                    <a:pt x="0" y="0"/>
                                  </a:moveTo>
                                  <a:lnTo>
                                    <a:pt x="0" y="48"/>
                                  </a:lnTo>
                                </a:path>
                              </a:pathLst>
                            </a:custGeom>
                            <a:noFill/>
                            <a:ln w="12192">
                              <a:solidFill>
                                <a:srgbClr val="000000"/>
                              </a:solidFill>
                              <a:round/>
                              <a:headEnd/>
                              <a:tailEnd/>
                            </a:ln>
                          </wps:spPr>
                          <wps:bodyPr rot="0" vert="horz" wrap="square" lIns="91440" tIns="45720" rIns="91440" bIns="45720" anchor="t" anchorCtr="0" upright="1">
                            <a:noAutofit/>
                          </wps:bodyPr>
                        </wps:wsp>
                      </wpg:grpSp>
                      <wpg:grpSp>
                        <wpg:cNvPr id="2461" name="Group 432"/>
                        <wpg:cNvGrpSpPr>
                          <a:grpSpLocks/>
                        </wpg:cNvGrpSpPr>
                        <wpg:grpSpPr bwMode="auto">
                          <a:xfrm>
                            <a:off x="4466" y="3993"/>
                            <a:ext cx="2" cy="48"/>
                            <a:chOff x="4466" y="3993"/>
                            <a:chExt cx="2" cy="48"/>
                          </a:xfrm>
                        </wpg:grpSpPr>
                        <wps:wsp>
                          <wps:cNvPr id="2462" name="Freeform 433"/>
                          <wps:cNvSpPr>
                            <a:spLocks/>
                          </wps:cNvSpPr>
                          <wps:spPr bwMode="auto">
                            <a:xfrm>
                              <a:off x="4466" y="3993"/>
                              <a:ext cx="2" cy="48"/>
                            </a:xfrm>
                            <a:custGeom>
                              <a:avLst/>
                              <a:gdLst>
                                <a:gd name="T0" fmla="+- 0 3993 3993"/>
                                <a:gd name="T1" fmla="*/ 3993 h 48"/>
                                <a:gd name="T2" fmla="+- 0 4041 3993"/>
                                <a:gd name="T3" fmla="*/ 4041 h 48"/>
                              </a:gdLst>
                              <a:ahLst/>
                              <a:cxnLst>
                                <a:cxn ang="0">
                                  <a:pos x="0" y="T1"/>
                                </a:cxn>
                                <a:cxn ang="0">
                                  <a:pos x="0" y="T3"/>
                                </a:cxn>
                              </a:cxnLst>
                              <a:rect l="0" t="0" r="r" b="b"/>
                              <a:pathLst>
                                <a:path h="48">
                                  <a:moveTo>
                                    <a:pt x="0" y="0"/>
                                  </a:moveTo>
                                  <a:lnTo>
                                    <a:pt x="0" y="48"/>
                                  </a:lnTo>
                                </a:path>
                              </a:pathLst>
                            </a:custGeom>
                            <a:noFill/>
                            <a:ln w="12192">
                              <a:solidFill>
                                <a:srgbClr val="000000"/>
                              </a:solidFill>
                              <a:round/>
                              <a:headEnd/>
                              <a:tailEnd/>
                            </a:ln>
                          </wps:spPr>
                          <wps:bodyPr rot="0" vert="horz" wrap="square" lIns="91440" tIns="45720" rIns="91440" bIns="45720" anchor="t" anchorCtr="0" upright="1">
                            <a:noAutofit/>
                          </wps:bodyPr>
                        </wps:wsp>
                      </wpg:grpSp>
                      <wpg:grpSp>
                        <wpg:cNvPr id="2463" name="Group 434"/>
                        <wpg:cNvGrpSpPr>
                          <a:grpSpLocks/>
                        </wpg:cNvGrpSpPr>
                        <wpg:grpSpPr bwMode="auto">
                          <a:xfrm>
                            <a:off x="4766" y="3993"/>
                            <a:ext cx="2" cy="48"/>
                            <a:chOff x="4766" y="3993"/>
                            <a:chExt cx="2" cy="48"/>
                          </a:xfrm>
                        </wpg:grpSpPr>
                        <wps:wsp>
                          <wps:cNvPr id="2464" name="Freeform 435"/>
                          <wps:cNvSpPr>
                            <a:spLocks/>
                          </wps:cNvSpPr>
                          <wps:spPr bwMode="auto">
                            <a:xfrm>
                              <a:off x="4766" y="3993"/>
                              <a:ext cx="2" cy="48"/>
                            </a:xfrm>
                            <a:custGeom>
                              <a:avLst/>
                              <a:gdLst>
                                <a:gd name="T0" fmla="+- 0 3993 3993"/>
                                <a:gd name="T1" fmla="*/ 3993 h 48"/>
                                <a:gd name="T2" fmla="+- 0 4041 3993"/>
                                <a:gd name="T3" fmla="*/ 4041 h 48"/>
                              </a:gdLst>
                              <a:ahLst/>
                              <a:cxnLst>
                                <a:cxn ang="0">
                                  <a:pos x="0" y="T1"/>
                                </a:cxn>
                                <a:cxn ang="0">
                                  <a:pos x="0" y="T3"/>
                                </a:cxn>
                              </a:cxnLst>
                              <a:rect l="0" t="0" r="r" b="b"/>
                              <a:pathLst>
                                <a:path h="48">
                                  <a:moveTo>
                                    <a:pt x="0" y="0"/>
                                  </a:moveTo>
                                  <a:lnTo>
                                    <a:pt x="0" y="48"/>
                                  </a:lnTo>
                                </a:path>
                              </a:pathLst>
                            </a:custGeom>
                            <a:noFill/>
                            <a:ln w="12192">
                              <a:solidFill>
                                <a:srgbClr val="000000"/>
                              </a:solidFill>
                              <a:round/>
                              <a:headEnd/>
                              <a:tailEnd/>
                            </a:ln>
                          </wps:spPr>
                          <wps:bodyPr rot="0" vert="horz" wrap="square" lIns="91440" tIns="45720" rIns="91440" bIns="45720" anchor="t" anchorCtr="0" upright="1">
                            <a:noAutofit/>
                          </wps:bodyPr>
                        </wps:wsp>
                      </wpg:grpSp>
                      <wpg:grpSp>
                        <wpg:cNvPr id="2465" name="Group 436"/>
                        <wpg:cNvGrpSpPr>
                          <a:grpSpLocks/>
                        </wpg:cNvGrpSpPr>
                        <wpg:grpSpPr bwMode="auto">
                          <a:xfrm>
                            <a:off x="5066" y="3993"/>
                            <a:ext cx="2" cy="48"/>
                            <a:chOff x="5066" y="3993"/>
                            <a:chExt cx="2" cy="48"/>
                          </a:xfrm>
                        </wpg:grpSpPr>
                        <wps:wsp>
                          <wps:cNvPr id="2466" name="Freeform 437"/>
                          <wps:cNvSpPr>
                            <a:spLocks/>
                          </wps:cNvSpPr>
                          <wps:spPr bwMode="auto">
                            <a:xfrm>
                              <a:off x="5066" y="3993"/>
                              <a:ext cx="2" cy="48"/>
                            </a:xfrm>
                            <a:custGeom>
                              <a:avLst/>
                              <a:gdLst>
                                <a:gd name="T0" fmla="+- 0 3993 3993"/>
                                <a:gd name="T1" fmla="*/ 3993 h 48"/>
                                <a:gd name="T2" fmla="+- 0 4041 3993"/>
                                <a:gd name="T3" fmla="*/ 4041 h 48"/>
                              </a:gdLst>
                              <a:ahLst/>
                              <a:cxnLst>
                                <a:cxn ang="0">
                                  <a:pos x="0" y="T1"/>
                                </a:cxn>
                                <a:cxn ang="0">
                                  <a:pos x="0" y="T3"/>
                                </a:cxn>
                              </a:cxnLst>
                              <a:rect l="0" t="0" r="r" b="b"/>
                              <a:pathLst>
                                <a:path h="48">
                                  <a:moveTo>
                                    <a:pt x="0" y="0"/>
                                  </a:moveTo>
                                  <a:lnTo>
                                    <a:pt x="0" y="48"/>
                                  </a:lnTo>
                                </a:path>
                              </a:pathLst>
                            </a:custGeom>
                            <a:noFill/>
                            <a:ln w="12192">
                              <a:solidFill>
                                <a:srgbClr val="000000"/>
                              </a:solidFill>
                              <a:round/>
                              <a:headEnd/>
                              <a:tailEnd/>
                            </a:ln>
                          </wps:spPr>
                          <wps:bodyPr rot="0" vert="horz" wrap="square" lIns="91440" tIns="45720" rIns="91440" bIns="45720" anchor="t" anchorCtr="0" upright="1">
                            <a:noAutofit/>
                          </wps:bodyPr>
                        </wps:wsp>
                      </wpg:grpSp>
                      <wpg:grpSp>
                        <wpg:cNvPr id="2467" name="Group 438"/>
                        <wpg:cNvGrpSpPr>
                          <a:grpSpLocks/>
                        </wpg:cNvGrpSpPr>
                        <wpg:grpSpPr bwMode="auto">
                          <a:xfrm>
                            <a:off x="5366" y="3993"/>
                            <a:ext cx="2" cy="48"/>
                            <a:chOff x="5366" y="3993"/>
                            <a:chExt cx="2" cy="48"/>
                          </a:xfrm>
                        </wpg:grpSpPr>
                        <wps:wsp>
                          <wps:cNvPr id="2468" name="Freeform 439"/>
                          <wps:cNvSpPr>
                            <a:spLocks/>
                          </wps:cNvSpPr>
                          <wps:spPr bwMode="auto">
                            <a:xfrm>
                              <a:off x="5366" y="3993"/>
                              <a:ext cx="2" cy="48"/>
                            </a:xfrm>
                            <a:custGeom>
                              <a:avLst/>
                              <a:gdLst>
                                <a:gd name="T0" fmla="+- 0 3993 3993"/>
                                <a:gd name="T1" fmla="*/ 3993 h 48"/>
                                <a:gd name="T2" fmla="+- 0 4041 3993"/>
                                <a:gd name="T3" fmla="*/ 4041 h 48"/>
                              </a:gdLst>
                              <a:ahLst/>
                              <a:cxnLst>
                                <a:cxn ang="0">
                                  <a:pos x="0" y="T1"/>
                                </a:cxn>
                                <a:cxn ang="0">
                                  <a:pos x="0" y="T3"/>
                                </a:cxn>
                              </a:cxnLst>
                              <a:rect l="0" t="0" r="r" b="b"/>
                              <a:pathLst>
                                <a:path h="48">
                                  <a:moveTo>
                                    <a:pt x="0" y="0"/>
                                  </a:moveTo>
                                  <a:lnTo>
                                    <a:pt x="0" y="48"/>
                                  </a:lnTo>
                                </a:path>
                              </a:pathLst>
                            </a:custGeom>
                            <a:noFill/>
                            <a:ln w="12192">
                              <a:solidFill>
                                <a:srgbClr val="000000"/>
                              </a:solidFill>
                              <a:round/>
                              <a:headEnd/>
                              <a:tailEnd/>
                            </a:ln>
                          </wps:spPr>
                          <wps:bodyPr rot="0" vert="horz" wrap="square" lIns="91440" tIns="45720" rIns="91440" bIns="45720" anchor="t" anchorCtr="0" upright="1">
                            <a:noAutofit/>
                          </wps:bodyPr>
                        </wps:wsp>
                      </wpg:grpSp>
                      <wpg:grpSp>
                        <wpg:cNvPr id="2469" name="Group 440"/>
                        <wpg:cNvGrpSpPr>
                          <a:grpSpLocks/>
                        </wpg:cNvGrpSpPr>
                        <wpg:grpSpPr bwMode="auto">
                          <a:xfrm>
                            <a:off x="5664" y="3993"/>
                            <a:ext cx="2" cy="48"/>
                            <a:chOff x="5664" y="3993"/>
                            <a:chExt cx="2" cy="48"/>
                          </a:xfrm>
                        </wpg:grpSpPr>
                        <wps:wsp>
                          <wps:cNvPr id="2470" name="Freeform 441"/>
                          <wps:cNvSpPr>
                            <a:spLocks/>
                          </wps:cNvSpPr>
                          <wps:spPr bwMode="auto">
                            <a:xfrm>
                              <a:off x="5664" y="3993"/>
                              <a:ext cx="2" cy="48"/>
                            </a:xfrm>
                            <a:custGeom>
                              <a:avLst/>
                              <a:gdLst>
                                <a:gd name="T0" fmla="+- 0 3993 3993"/>
                                <a:gd name="T1" fmla="*/ 3993 h 48"/>
                                <a:gd name="T2" fmla="+- 0 4041 3993"/>
                                <a:gd name="T3" fmla="*/ 4041 h 48"/>
                              </a:gdLst>
                              <a:ahLst/>
                              <a:cxnLst>
                                <a:cxn ang="0">
                                  <a:pos x="0" y="T1"/>
                                </a:cxn>
                                <a:cxn ang="0">
                                  <a:pos x="0" y="T3"/>
                                </a:cxn>
                              </a:cxnLst>
                              <a:rect l="0" t="0" r="r" b="b"/>
                              <a:pathLst>
                                <a:path h="48">
                                  <a:moveTo>
                                    <a:pt x="0" y="0"/>
                                  </a:moveTo>
                                  <a:lnTo>
                                    <a:pt x="0" y="48"/>
                                  </a:lnTo>
                                </a:path>
                              </a:pathLst>
                            </a:custGeom>
                            <a:noFill/>
                            <a:ln w="12192">
                              <a:solidFill>
                                <a:srgbClr val="000000"/>
                              </a:solidFill>
                              <a:round/>
                              <a:headEnd/>
                              <a:tailEnd/>
                            </a:ln>
                          </wps:spPr>
                          <wps:bodyPr rot="0" vert="horz" wrap="square" lIns="91440" tIns="45720" rIns="91440" bIns="45720" anchor="t" anchorCtr="0" upright="1">
                            <a:noAutofit/>
                          </wps:bodyPr>
                        </wps:wsp>
                      </wpg:grpSp>
                      <wpg:grpSp>
                        <wpg:cNvPr id="2471" name="Group 442"/>
                        <wpg:cNvGrpSpPr>
                          <a:grpSpLocks/>
                        </wpg:cNvGrpSpPr>
                        <wpg:grpSpPr bwMode="auto">
                          <a:xfrm>
                            <a:off x="5964" y="3993"/>
                            <a:ext cx="2" cy="48"/>
                            <a:chOff x="5964" y="3993"/>
                            <a:chExt cx="2" cy="48"/>
                          </a:xfrm>
                        </wpg:grpSpPr>
                        <wps:wsp>
                          <wps:cNvPr id="2472" name="Freeform 443"/>
                          <wps:cNvSpPr>
                            <a:spLocks/>
                          </wps:cNvSpPr>
                          <wps:spPr bwMode="auto">
                            <a:xfrm>
                              <a:off x="5964" y="3993"/>
                              <a:ext cx="2" cy="48"/>
                            </a:xfrm>
                            <a:custGeom>
                              <a:avLst/>
                              <a:gdLst>
                                <a:gd name="T0" fmla="+- 0 3993 3993"/>
                                <a:gd name="T1" fmla="*/ 3993 h 48"/>
                                <a:gd name="T2" fmla="+- 0 4041 3993"/>
                                <a:gd name="T3" fmla="*/ 4041 h 48"/>
                              </a:gdLst>
                              <a:ahLst/>
                              <a:cxnLst>
                                <a:cxn ang="0">
                                  <a:pos x="0" y="T1"/>
                                </a:cxn>
                                <a:cxn ang="0">
                                  <a:pos x="0" y="T3"/>
                                </a:cxn>
                              </a:cxnLst>
                              <a:rect l="0" t="0" r="r" b="b"/>
                              <a:pathLst>
                                <a:path h="48">
                                  <a:moveTo>
                                    <a:pt x="0" y="0"/>
                                  </a:moveTo>
                                  <a:lnTo>
                                    <a:pt x="0" y="48"/>
                                  </a:lnTo>
                                </a:path>
                              </a:pathLst>
                            </a:custGeom>
                            <a:noFill/>
                            <a:ln w="12192">
                              <a:solidFill>
                                <a:srgbClr val="000000"/>
                              </a:solidFill>
                              <a:round/>
                              <a:headEnd/>
                              <a:tailEnd/>
                            </a:ln>
                          </wps:spPr>
                          <wps:bodyPr rot="0" vert="horz" wrap="square" lIns="91440" tIns="45720" rIns="91440" bIns="45720" anchor="t" anchorCtr="0" upright="1">
                            <a:noAutofit/>
                          </wps:bodyPr>
                        </wps:wsp>
                      </wpg:grpSp>
                      <wpg:grpSp>
                        <wpg:cNvPr id="2473" name="Group 444"/>
                        <wpg:cNvGrpSpPr>
                          <a:grpSpLocks/>
                        </wpg:cNvGrpSpPr>
                        <wpg:grpSpPr bwMode="auto">
                          <a:xfrm>
                            <a:off x="6264" y="3993"/>
                            <a:ext cx="2" cy="48"/>
                            <a:chOff x="6264" y="3993"/>
                            <a:chExt cx="2" cy="48"/>
                          </a:xfrm>
                        </wpg:grpSpPr>
                        <wps:wsp>
                          <wps:cNvPr id="2474" name="Freeform 445"/>
                          <wps:cNvSpPr>
                            <a:spLocks/>
                          </wps:cNvSpPr>
                          <wps:spPr bwMode="auto">
                            <a:xfrm>
                              <a:off x="6264" y="3993"/>
                              <a:ext cx="2" cy="48"/>
                            </a:xfrm>
                            <a:custGeom>
                              <a:avLst/>
                              <a:gdLst>
                                <a:gd name="T0" fmla="+- 0 3993 3993"/>
                                <a:gd name="T1" fmla="*/ 3993 h 48"/>
                                <a:gd name="T2" fmla="+- 0 4041 3993"/>
                                <a:gd name="T3" fmla="*/ 4041 h 48"/>
                              </a:gdLst>
                              <a:ahLst/>
                              <a:cxnLst>
                                <a:cxn ang="0">
                                  <a:pos x="0" y="T1"/>
                                </a:cxn>
                                <a:cxn ang="0">
                                  <a:pos x="0" y="T3"/>
                                </a:cxn>
                              </a:cxnLst>
                              <a:rect l="0" t="0" r="r" b="b"/>
                              <a:pathLst>
                                <a:path h="48">
                                  <a:moveTo>
                                    <a:pt x="0" y="0"/>
                                  </a:moveTo>
                                  <a:lnTo>
                                    <a:pt x="0" y="48"/>
                                  </a:lnTo>
                                </a:path>
                              </a:pathLst>
                            </a:custGeom>
                            <a:noFill/>
                            <a:ln w="12192">
                              <a:solidFill>
                                <a:srgbClr val="000000"/>
                              </a:solidFill>
                              <a:round/>
                              <a:headEnd/>
                              <a:tailEnd/>
                            </a:ln>
                          </wps:spPr>
                          <wps:bodyPr rot="0" vert="horz" wrap="square" lIns="91440" tIns="45720" rIns="91440" bIns="45720" anchor="t" anchorCtr="0" upright="1">
                            <a:noAutofit/>
                          </wps:bodyPr>
                        </wps:wsp>
                      </wpg:grpSp>
                      <wpg:grpSp>
                        <wpg:cNvPr id="2475" name="Group 446"/>
                        <wpg:cNvGrpSpPr>
                          <a:grpSpLocks/>
                        </wpg:cNvGrpSpPr>
                        <wpg:grpSpPr bwMode="auto">
                          <a:xfrm>
                            <a:off x="6564" y="3993"/>
                            <a:ext cx="2" cy="48"/>
                            <a:chOff x="6564" y="3993"/>
                            <a:chExt cx="2" cy="48"/>
                          </a:xfrm>
                        </wpg:grpSpPr>
                        <wps:wsp>
                          <wps:cNvPr id="2476" name="Freeform 447"/>
                          <wps:cNvSpPr>
                            <a:spLocks/>
                          </wps:cNvSpPr>
                          <wps:spPr bwMode="auto">
                            <a:xfrm>
                              <a:off x="6564" y="3993"/>
                              <a:ext cx="2" cy="48"/>
                            </a:xfrm>
                            <a:custGeom>
                              <a:avLst/>
                              <a:gdLst>
                                <a:gd name="T0" fmla="+- 0 3993 3993"/>
                                <a:gd name="T1" fmla="*/ 3993 h 48"/>
                                <a:gd name="T2" fmla="+- 0 4041 3993"/>
                                <a:gd name="T3" fmla="*/ 4041 h 48"/>
                              </a:gdLst>
                              <a:ahLst/>
                              <a:cxnLst>
                                <a:cxn ang="0">
                                  <a:pos x="0" y="T1"/>
                                </a:cxn>
                                <a:cxn ang="0">
                                  <a:pos x="0" y="T3"/>
                                </a:cxn>
                              </a:cxnLst>
                              <a:rect l="0" t="0" r="r" b="b"/>
                              <a:pathLst>
                                <a:path h="48">
                                  <a:moveTo>
                                    <a:pt x="0" y="0"/>
                                  </a:moveTo>
                                  <a:lnTo>
                                    <a:pt x="0" y="48"/>
                                  </a:lnTo>
                                </a:path>
                              </a:pathLst>
                            </a:custGeom>
                            <a:noFill/>
                            <a:ln w="12192">
                              <a:solidFill>
                                <a:srgbClr val="000000"/>
                              </a:solidFill>
                              <a:round/>
                              <a:headEnd/>
                              <a:tailEnd/>
                            </a:ln>
                          </wps:spPr>
                          <wps:bodyPr rot="0" vert="horz" wrap="square" lIns="91440" tIns="45720" rIns="91440" bIns="45720" anchor="t" anchorCtr="0" upright="1">
                            <a:noAutofit/>
                          </wps:bodyPr>
                        </wps:wsp>
                      </wpg:grpSp>
                      <wpg:grpSp>
                        <wpg:cNvPr id="2477" name="Group 448"/>
                        <wpg:cNvGrpSpPr>
                          <a:grpSpLocks/>
                        </wpg:cNvGrpSpPr>
                        <wpg:grpSpPr bwMode="auto">
                          <a:xfrm>
                            <a:off x="6862" y="3993"/>
                            <a:ext cx="2" cy="48"/>
                            <a:chOff x="6862" y="3993"/>
                            <a:chExt cx="2" cy="48"/>
                          </a:xfrm>
                        </wpg:grpSpPr>
                        <wps:wsp>
                          <wps:cNvPr id="2478" name="Freeform 449"/>
                          <wps:cNvSpPr>
                            <a:spLocks/>
                          </wps:cNvSpPr>
                          <wps:spPr bwMode="auto">
                            <a:xfrm>
                              <a:off x="6862" y="3993"/>
                              <a:ext cx="2" cy="48"/>
                            </a:xfrm>
                            <a:custGeom>
                              <a:avLst/>
                              <a:gdLst>
                                <a:gd name="T0" fmla="+- 0 3993 3993"/>
                                <a:gd name="T1" fmla="*/ 3993 h 48"/>
                                <a:gd name="T2" fmla="+- 0 4041 3993"/>
                                <a:gd name="T3" fmla="*/ 4041 h 48"/>
                              </a:gdLst>
                              <a:ahLst/>
                              <a:cxnLst>
                                <a:cxn ang="0">
                                  <a:pos x="0" y="T1"/>
                                </a:cxn>
                                <a:cxn ang="0">
                                  <a:pos x="0" y="T3"/>
                                </a:cxn>
                              </a:cxnLst>
                              <a:rect l="0" t="0" r="r" b="b"/>
                              <a:pathLst>
                                <a:path h="48">
                                  <a:moveTo>
                                    <a:pt x="0" y="0"/>
                                  </a:moveTo>
                                  <a:lnTo>
                                    <a:pt x="0" y="48"/>
                                  </a:lnTo>
                                </a:path>
                              </a:pathLst>
                            </a:custGeom>
                            <a:noFill/>
                            <a:ln w="12192">
                              <a:solidFill>
                                <a:srgbClr val="000000"/>
                              </a:solidFill>
                              <a:round/>
                              <a:headEnd/>
                              <a:tailEnd/>
                            </a:ln>
                          </wps:spPr>
                          <wps:bodyPr rot="0" vert="horz" wrap="square" lIns="91440" tIns="45720" rIns="91440" bIns="45720" anchor="t" anchorCtr="0" upright="1">
                            <a:noAutofit/>
                          </wps:bodyPr>
                        </wps:wsp>
                      </wpg:grpSp>
                      <wpg:grpSp>
                        <wpg:cNvPr id="2479" name="Group 450"/>
                        <wpg:cNvGrpSpPr>
                          <a:grpSpLocks/>
                        </wpg:cNvGrpSpPr>
                        <wpg:grpSpPr bwMode="auto">
                          <a:xfrm>
                            <a:off x="7162" y="3993"/>
                            <a:ext cx="2" cy="48"/>
                            <a:chOff x="7162" y="3993"/>
                            <a:chExt cx="2" cy="48"/>
                          </a:xfrm>
                        </wpg:grpSpPr>
                        <wps:wsp>
                          <wps:cNvPr id="2480" name="Freeform 451"/>
                          <wps:cNvSpPr>
                            <a:spLocks/>
                          </wps:cNvSpPr>
                          <wps:spPr bwMode="auto">
                            <a:xfrm>
                              <a:off x="7162" y="3993"/>
                              <a:ext cx="2" cy="48"/>
                            </a:xfrm>
                            <a:custGeom>
                              <a:avLst/>
                              <a:gdLst>
                                <a:gd name="T0" fmla="+- 0 3993 3993"/>
                                <a:gd name="T1" fmla="*/ 3993 h 48"/>
                                <a:gd name="T2" fmla="+- 0 4041 3993"/>
                                <a:gd name="T3" fmla="*/ 4041 h 48"/>
                              </a:gdLst>
                              <a:ahLst/>
                              <a:cxnLst>
                                <a:cxn ang="0">
                                  <a:pos x="0" y="T1"/>
                                </a:cxn>
                                <a:cxn ang="0">
                                  <a:pos x="0" y="T3"/>
                                </a:cxn>
                              </a:cxnLst>
                              <a:rect l="0" t="0" r="r" b="b"/>
                              <a:pathLst>
                                <a:path h="48">
                                  <a:moveTo>
                                    <a:pt x="0" y="0"/>
                                  </a:moveTo>
                                  <a:lnTo>
                                    <a:pt x="0" y="48"/>
                                  </a:lnTo>
                                </a:path>
                              </a:pathLst>
                            </a:custGeom>
                            <a:noFill/>
                            <a:ln w="12192">
                              <a:solidFill>
                                <a:srgbClr val="000000"/>
                              </a:solidFill>
                              <a:round/>
                              <a:headEnd/>
                              <a:tailEnd/>
                            </a:ln>
                          </wps:spPr>
                          <wps:bodyPr rot="0" vert="horz" wrap="square" lIns="91440" tIns="45720" rIns="91440" bIns="45720" anchor="t" anchorCtr="0" upright="1">
                            <a:noAutofit/>
                          </wps:bodyPr>
                        </wps:wsp>
                      </wpg:grpSp>
                      <wpg:grpSp>
                        <wpg:cNvPr id="2481" name="Group 452"/>
                        <wpg:cNvGrpSpPr>
                          <a:grpSpLocks/>
                        </wpg:cNvGrpSpPr>
                        <wpg:grpSpPr bwMode="auto">
                          <a:xfrm>
                            <a:off x="7462" y="3993"/>
                            <a:ext cx="2" cy="48"/>
                            <a:chOff x="7462" y="3993"/>
                            <a:chExt cx="2" cy="48"/>
                          </a:xfrm>
                        </wpg:grpSpPr>
                        <wps:wsp>
                          <wps:cNvPr id="2482" name="Freeform 453"/>
                          <wps:cNvSpPr>
                            <a:spLocks/>
                          </wps:cNvSpPr>
                          <wps:spPr bwMode="auto">
                            <a:xfrm>
                              <a:off x="7462" y="3993"/>
                              <a:ext cx="2" cy="48"/>
                            </a:xfrm>
                            <a:custGeom>
                              <a:avLst/>
                              <a:gdLst>
                                <a:gd name="T0" fmla="+- 0 3993 3993"/>
                                <a:gd name="T1" fmla="*/ 3993 h 48"/>
                                <a:gd name="T2" fmla="+- 0 4041 3993"/>
                                <a:gd name="T3" fmla="*/ 4041 h 48"/>
                              </a:gdLst>
                              <a:ahLst/>
                              <a:cxnLst>
                                <a:cxn ang="0">
                                  <a:pos x="0" y="T1"/>
                                </a:cxn>
                                <a:cxn ang="0">
                                  <a:pos x="0" y="T3"/>
                                </a:cxn>
                              </a:cxnLst>
                              <a:rect l="0" t="0" r="r" b="b"/>
                              <a:pathLst>
                                <a:path h="48">
                                  <a:moveTo>
                                    <a:pt x="0" y="0"/>
                                  </a:moveTo>
                                  <a:lnTo>
                                    <a:pt x="0" y="48"/>
                                  </a:lnTo>
                                </a:path>
                              </a:pathLst>
                            </a:custGeom>
                            <a:noFill/>
                            <a:ln w="12192">
                              <a:solidFill>
                                <a:srgbClr val="000000"/>
                              </a:solidFill>
                              <a:round/>
                              <a:headEnd/>
                              <a:tailEnd/>
                            </a:ln>
                          </wps:spPr>
                          <wps:bodyPr rot="0" vert="horz" wrap="square" lIns="91440" tIns="45720" rIns="91440" bIns="45720" anchor="t" anchorCtr="0" upright="1">
                            <a:noAutofit/>
                          </wps:bodyPr>
                        </wps:wsp>
                      </wpg:grpSp>
                      <wpg:grpSp>
                        <wpg:cNvPr id="2483" name="Group 454"/>
                        <wpg:cNvGrpSpPr>
                          <a:grpSpLocks/>
                        </wpg:cNvGrpSpPr>
                        <wpg:grpSpPr bwMode="auto">
                          <a:xfrm>
                            <a:off x="7759" y="3993"/>
                            <a:ext cx="2" cy="48"/>
                            <a:chOff x="7759" y="3993"/>
                            <a:chExt cx="2" cy="48"/>
                          </a:xfrm>
                        </wpg:grpSpPr>
                        <wps:wsp>
                          <wps:cNvPr id="2484" name="Freeform 455"/>
                          <wps:cNvSpPr>
                            <a:spLocks/>
                          </wps:cNvSpPr>
                          <wps:spPr bwMode="auto">
                            <a:xfrm>
                              <a:off x="7759" y="3993"/>
                              <a:ext cx="2" cy="48"/>
                            </a:xfrm>
                            <a:custGeom>
                              <a:avLst/>
                              <a:gdLst>
                                <a:gd name="T0" fmla="+- 0 3993 3993"/>
                                <a:gd name="T1" fmla="*/ 3993 h 48"/>
                                <a:gd name="T2" fmla="+- 0 4041 3993"/>
                                <a:gd name="T3" fmla="*/ 4041 h 48"/>
                              </a:gdLst>
                              <a:ahLst/>
                              <a:cxnLst>
                                <a:cxn ang="0">
                                  <a:pos x="0" y="T1"/>
                                </a:cxn>
                                <a:cxn ang="0">
                                  <a:pos x="0" y="T3"/>
                                </a:cxn>
                              </a:cxnLst>
                              <a:rect l="0" t="0" r="r" b="b"/>
                              <a:pathLst>
                                <a:path h="48">
                                  <a:moveTo>
                                    <a:pt x="0" y="0"/>
                                  </a:moveTo>
                                  <a:lnTo>
                                    <a:pt x="0" y="48"/>
                                  </a:lnTo>
                                </a:path>
                              </a:pathLst>
                            </a:custGeom>
                            <a:noFill/>
                            <a:ln w="12192">
                              <a:solidFill>
                                <a:srgbClr val="000000"/>
                              </a:solidFill>
                              <a:round/>
                              <a:headEnd/>
                              <a:tailEnd/>
                            </a:ln>
                          </wps:spPr>
                          <wps:bodyPr rot="0" vert="horz" wrap="square" lIns="91440" tIns="45720" rIns="91440" bIns="45720" anchor="t" anchorCtr="0" upright="1">
                            <a:noAutofit/>
                          </wps:bodyPr>
                        </wps:wsp>
                      </wpg:grpSp>
                      <wpg:grpSp>
                        <wpg:cNvPr id="2485" name="Group 456"/>
                        <wpg:cNvGrpSpPr>
                          <a:grpSpLocks/>
                        </wpg:cNvGrpSpPr>
                        <wpg:grpSpPr bwMode="auto">
                          <a:xfrm>
                            <a:off x="8059" y="3993"/>
                            <a:ext cx="2" cy="48"/>
                            <a:chOff x="8059" y="3993"/>
                            <a:chExt cx="2" cy="48"/>
                          </a:xfrm>
                        </wpg:grpSpPr>
                        <wps:wsp>
                          <wps:cNvPr id="2486" name="Freeform 457"/>
                          <wps:cNvSpPr>
                            <a:spLocks/>
                          </wps:cNvSpPr>
                          <wps:spPr bwMode="auto">
                            <a:xfrm>
                              <a:off x="8059" y="3993"/>
                              <a:ext cx="2" cy="48"/>
                            </a:xfrm>
                            <a:custGeom>
                              <a:avLst/>
                              <a:gdLst>
                                <a:gd name="T0" fmla="+- 0 3993 3993"/>
                                <a:gd name="T1" fmla="*/ 3993 h 48"/>
                                <a:gd name="T2" fmla="+- 0 4041 3993"/>
                                <a:gd name="T3" fmla="*/ 4041 h 48"/>
                              </a:gdLst>
                              <a:ahLst/>
                              <a:cxnLst>
                                <a:cxn ang="0">
                                  <a:pos x="0" y="T1"/>
                                </a:cxn>
                                <a:cxn ang="0">
                                  <a:pos x="0" y="T3"/>
                                </a:cxn>
                              </a:cxnLst>
                              <a:rect l="0" t="0" r="r" b="b"/>
                              <a:pathLst>
                                <a:path h="48">
                                  <a:moveTo>
                                    <a:pt x="0" y="0"/>
                                  </a:moveTo>
                                  <a:lnTo>
                                    <a:pt x="0" y="48"/>
                                  </a:lnTo>
                                </a:path>
                              </a:pathLst>
                            </a:custGeom>
                            <a:noFill/>
                            <a:ln w="12192">
                              <a:solidFill>
                                <a:srgbClr val="000000"/>
                              </a:solidFill>
                              <a:round/>
                              <a:headEnd/>
                              <a:tailEnd/>
                            </a:ln>
                          </wps:spPr>
                          <wps:bodyPr rot="0" vert="horz" wrap="square" lIns="91440" tIns="45720" rIns="91440" bIns="45720" anchor="t" anchorCtr="0" upright="1">
                            <a:noAutofit/>
                          </wps:bodyPr>
                        </wps:wsp>
                      </wpg:grpSp>
                      <wpg:grpSp>
                        <wpg:cNvPr id="2487" name="Group 458"/>
                        <wpg:cNvGrpSpPr>
                          <a:grpSpLocks/>
                        </wpg:cNvGrpSpPr>
                        <wpg:grpSpPr bwMode="auto">
                          <a:xfrm>
                            <a:off x="8359" y="3993"/>
                            <a:ext cx="2" cy="48"/>
                            <a:chOff x="8359" y="3993"/>
                            <a:chExt cx="2" cy="48"/>
                          </a:xfrm>
                        </wpg:grpSpPr>
                        <wps:wsp>
                          <wps:cNvPr id="2488" name="Freeform 459"/>
                          <wps:cNvSpPr>
                            <a:spLocks/>
                          </wps:cNvSpPr>
                          <wps:spPr bwMode="auto">
                            <a:xfrm>
                              <a:off x="8359" y="3993"/>
                              <a:ext cx="2" cy="48"/>
                            </a:xfrm>
                            <a:custGeom>
                              <a:avLst/>
                              <a:gdLst>
                                <a:gd name="T0" fmla="+- 0 3993 3993"/>
                                <a:gd name="T1" fmla="*/ 3993 h 48"/>
                                <a:gd name="T2" fmla="+- 0 4041 3993"/>
                                <a:gd name="T3" fmla="*/ 4041 h 48"/>
                              </a:gdLst>
                              <a:ahLst/>
                              <a:cxnLst>
                                <a:cxn ang="0">
                                  <a:pos x="0" y="T1"/>
                                </a:cxn>
                                <a:cxn ang="0">
                                  <a:pos x="0" y="T3"/>
                                </a:cxn>
                              </a:cxnLst>
                              <a:rect l="0" t="0" r="r" b="b"/>
                              <a:pathLst>
                                <a:path h="48">
                                  <a:moveTo>
                                    <a:pt x="0" y="0"/>
                                  </a:moveTo>
                                  <a:lnTo>
                                    <a:pt x="0" y="48"/>
                                  </a:lnTo>
                                </a:path>
                              </a:pathLst>
                            </a:custGeom>
                            <a:noFill/>
                            <a:ln w="12192">
                              <a:solidFill>
                                <a:srgbClr val="000000"/>
                              </a:solidFill>
                              <a:round/>
                              <a:headEnd/>
                              <a:tailEnd/>
                            </a:ln>
                          </wps:spPr>
                          <wps:bodyPr rot="0" vert="horz" wrap="square" lIns="91440" tIns="45720" rIns="91440" bIns="45720" anchor="t" anchorCtr="0" upright="1">
                            <a:noAutofit/>
                          </wps:bodyPr>
                        </wps:wsp>
                      </wpg:grpSp>
                      <wpg:grpSp>
                        <wpg:cNvPr id="2489" name="Group 460"/>
                        <wpg:cNvGrpSpPr>
                          <a:grpSpLocks/>
                        </wpg:cNvGrpSpPr>
                        <wpg:grpSpPr bwMode="auto">
                          <a:xfrm>
                            <a:off x="8659" y="3993"/>
                            <a:ext cx="2" cy="48"/>
                            <a:chOff x="8659" y="3993"/>
                            <a:chExt cx="2" cy="48"/>
                          </a:xfrm>
                        </wpg:grpSpPr>
                        <wps:wsp>
                          <wps:cNvPr id="2490" name="Freeform 461"/>
                          <wps:cNvSpPr>
                            <a:spLocks/>
                          </wps:cNvSpPr>
                          <wps:spPr bwMode="auto">
                            <a:xfrm>
                              <a:off x="8659" y="3993"/>
                              <a:ext cx="2" cy="48"/>
                            </a:xfrm>
                            <a:custGeom>
                              <a:avLst/>
                              <a:gdLst>
                                <a:gd name="T0" fmla="+- 0 3993 3993"/>
                                <a:gd name="T1" fmla="*/ 3993 h 48"/>
                                <a:gd name="T2" fmla="+- 0 4041 3993"/>
                                <a:gd name="T3" fmla="*/ 4041 h 48"/>
                              </a:gdLst>
                              <a:ahLst/>
                              <a:cxnLst>
                                <a:cxn ang="0">
                                  <a:pos x="0" y="T1"/>
                                </a:cxn>
                                <a:cxn ang="0">
                                  <a:pos x="0" y="T3"/>
                                </a:cxn>
                              </a:cxnLst>
                              <a:rect l="0" t="0" r="r" b="b"/>
                              <a:pathLst>
                                <a:path h="48">
                                  <a:moveTo>
                                    <a:pt x="0" y="0"/>
                                  </a:moveTo>
                                  <a:lnTo>
                                    <a:pt x="0" y="48"/>
                                  </a:lnTo>
                                </a:path>
                              </a:pathLst>
                            </a:custGeom>
                            <a:noFill/>
                            <a:ln w="12192">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7055E89" id="Grupė 405" o:spid="_x0000_s1026" style="position:absolute;margin-left:178.55pt;margin-top:6.75pt;width:257.75pt;height:196.3pt;z-index:-251659776;mso-position-horizontal-relative:page" coordorigin="3514,124" coordsize="5155,3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">
                <v:group id="Group 406" o:spid="_x0000_s1027" style="position:absolute;left:3569;top:133;width:2;height:3907" coordorigin="3569,133" coordsize="2,3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">
                  <v:shape id="Freeform 407" o:spid="_x0000_s1028" style="position:absolute;left:3569;top:133;width:2;height:3907;visibility:visible;mso-wrap-style:square;v-text-anchor:top" coordsize="2,3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" path="m,l,3908e" filled="f" strokeweight=".96pt">
                    <v:path arrowok="t" o:connecttype="custom" o:connectlocs="0,133;0,4041" o:connectangles="0,0"/>
                  </v:shape>
                </v:group>
                <v:group id="Group 408" o:spid="_x0000_s1029" style="position:absolute;left:3523;top:3993;width:5136;height:2" coordorigin="3523,3993" coordsize="51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">
                  <v:shape id="Freeform 409" o:spid="_x0000_s1030" style="position:absolute;left:3523;top:3993;width:5136;height:2;visibility:visible;mso-wrap-style:square;v-text-anchor:top" coordsize="51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" path="m,l5136,e" filled="f" strokeweight=".96pt">
                    <v:path arrowok="t" o:connecttype="custom" o:connectlocs="0,0;5136,0" o:connectangles="0,0"/>
                  </v:shape>
                </v:group>
                <v:group id="Group 410" o:spid="_x0000_s1031" style="position:absolute;left:3523;top:3563;width:46;height:2" coordorigin="3523,3563" coordsize="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">
                  <v:shape id="Freeform 411" o:spid="_x0000_s1032" style="position:absolute;left:3523;top:3563;width:46;height:2;visibility:visible;mso-wrap-style:square;v-text-anchor:top" coordsize="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" path="m,l46,e" filled="f" strokeweight=".96pt">
                    <v:path arrowok="t" o:connecttype="custom" o:connectlocs="0,0;46,0" o:connectangles="0,0"/>
                  </v:shape>
                </v:group>
                <v:group id="Group 412" o:spid="_x0000_s1033" style="position:absolute;left:3523;top:3136;width:46;height:2" coordorigin="3523,3136" coordsize="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">
                  <v:shape id="Freeform 413" o:spid="_x0000_s1034" style="position:absolute;left:3523;top:3136;width:46;height:2;visibility:visible;mso-wrap-style:square;v-text-anchor:top" coordsize="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" path="m,l46,e" filled="f" strokeweight=".96pt">
                    <v:path arrowok="t" o:connecttype="custom" o:connectlocs="0,0;46,0" o:connectangles="0,0"/>
                  </v:shape>
                </v:group>
                <v:group id="Group 414" o:spid="_x0000_s1035" style="position:absolute;left:3523;top:2706;width:46;height:2" coordorigin="3523,2706" coordsize="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">
                  <v:shape id="Freeform 415" o:spid="_x0000_s1036" style="position:absolute;left:3523;top:2706;width:46;height:2;visibility:visible;mso-wrap-style:square;v-text-anchor:top" coordsize="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" path="m,l46,e" filled="f" strokeweight=".96pt">
                    <v:path arrowok="t" o:connecttype="custom" o:connectlocs="0,0;46,0" o:connectangles="0,0"/>
                  </v:shape>
                </v:group>
                <v:group id="Group 416" o:spid="_x0000_s1037" style="position:absolute;left:3523;top:2279;width:46;height:2" coordorigin="3523,2279" coordsize="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">
                  <v:shape id="Freeform 417" o:spid="_x0000_s1038" style="position:absolute;left:3523;top:2279;width:46;height:2;visibility:visible;mso-wrap-style:square;v-text-anchor:top" coordsize="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" path="m,l46,e" filled="f" strokeweight=".96pt">
                    <v:path arrowok="t" o:connecttype="custom" o:connectlocs="0,0;46,0" o:connectangles="0,0"/>
                  </v:shape>
                </v:group>
                <v:group id="Group 418" o:spid="_x0000_s1039" style="position:absolute;left:3523;top:1849;width:46;height:2" coordorigin="3523,1849" coordsize="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">
                  <v:shape id="Freeform 419" o:spid="_x0000_s1040" style="position:absolute;left:3523;top:1849;width:46;height:2;visibility:visible;mso-wrap-style:square;v-text-anchor:top" coordsize="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" path="m,l46,e" filled="f" strokeweight=".96pt">
                    <v:path arrowok="t" o:connecttype="custom" o:connectlocs="0,0;46,0" o:connectangles="0,0"/>
                  </v:shape>
                </v:group>
                <v:group id="Group 420" o:spid="_x0000_s1041" style="position:absolute;left:3523;top:1420;width:46;height:2" coordorigin="3523,1420" coordsize="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">
                  <v:shape id="Freeform 421" o:spid="_x0000_s1042" style="position:absolute;left:3523;top:1420;width:46;height:2;visibility:visible;mso-wrap-style:square;v-text-anchor:top" coordsize="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" path="m,l46,e" filled="f" strokeweight=".96pt">
                    <v:path arrowok="t" o:connecttype="custom" o:connectlocs="0,0;46,0" o:connectangles="0,0"/>
                  </v:shape>
                </v:group>
                <v:group id="Group 422" o:spid="_x0000_s1043" style="position:absolute;left:3523;top:993;width:46;height:2" coordorigin="3523,993" coordsize="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">
                  <v:shape id="Freeform 423" o:spid="_x0000_s1044" style="position:absolute;left:3523;top:993;width:46;height:2;visibility:visible;mso-wrap-style:square;v-text-anchor:top" coordsize="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" path="m,l46,e" filled="f" strokeweight=".96pt">
                    <v:path arrowok="t" o:connecttype="custom" o:connectlocs="0,0;46,0" o:connectangles="0,0"/>
                  </v:shape>
                </v:group>
                <v:group id="Group 424" o:spid="_x0000_s1045" style="position:absolute;left:3523;top:563;width:46;height:2" coordorigin="3523,563" coordsize="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">
                  <v:shape id="Freeform 425" o:spid="_x0000_s1046" style="position:absolute;left:3523;top:563;width:46;height:2;visibility:visible;mso-wrap-style:square;v-text-anchor:top" coordsize="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" path="m,l46,e" filled="f" strokeweight=".96pt">
                    <v:path arrowok="t" o:connecttype="custom" o:connectlocs="0,0;46,0" o:connectangles="0,0"/>
                  </v:shape>
                </v:group>
                <v:group id="Group 426" o:spid="_x0000_s1047" style="position:absolute;left:3523;top:133;width:46;height:2" coordorigin="3523,133" coordsize="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">
                  <v:shape id="Freeform 427" o:spid="_x0000_s1048" style="position:absolute;left:3523;top:133;width:46;height:2;visibility:visible;mso-wrap-style:square;v-text-anchor:top" coordsize="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" path="m,l46,e" filled="f" strokeweight=".96pt">
                    <v:path arrowok="t" o:connecttype="custom" o:connectlocs="0,0;46,0" o:connectangles="0,0"/>
                  </v:shape>
                </v:group>
                <v:group id="Group 428" o:spid="_x0000_s1049" style="position:absolute;left:3869;top:3993;width:2;height:48" coordorigin="3869,3993"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">
                  <v:shape id="Freeform 429" o:spid="_x0000_s1050" style="position:absolute;left:3869;top:3993;width:2;height:48;visibility:visible;mso-wrap-style:square;v-text-anchor:top"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" path="m,l,48e" filled="f" strokeweight=".96pt">
                    <v:path arrowok="t" o:connecttype="custom" o:connectlocs="0,3993;0,4041" o:connectangles="0,0"/>
                  </v:shape>
                </v:group>
                <v:group id="Group 430" o:spid="_x0000_s1051" style="position:absolute;left:4169;top:3993;width:2;height:48" coordorigin="4169,3993"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">
                  <v:shape id="Freeform 431" o:spid="_x0000_s1052" style="position:absolute;left:4169;top:3993;width:2;height:48;visibility:visible;mso-wrap-style:square;v-text-anchor:top"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" path="m,l,48e" filled="f" strokeweight=".96pt">
                    <v:path arrowok="t" o:connecttype="custom" o:connectlocs="0,3993;0,4041" o:connectangles="0,0"/>
                  </v:shape>
                </v:group>
                <v:group id="Group 432" o:spid="_x0000_s1053" style="position:absolute;left:4466;top:3993;width:2;height:48" coordorigin="4466,3993"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">
                  <v:shape id="Freeform 433" o:spid="_x0000_s1054" style="position:absolute;left:4466;top:3993;width:2;height:48;visibility:visible;mso-wrap-style:square;v-text-anchor:top"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" path="m,l,48e" filled="f" strokeweight=".96pt">
                    <v:path arrowok="t" o:connecttype="custom" o:connectlocs="0,3993;0,4041" o:connectangles="0,0"/>
                  </v:shape>
                </v:group>
                <v:group id="Group 434" o:spid="_x0000_s1055" style="position:absolute;left:4766;top:3993;width:2;height:48" coordorigin="4766,3993"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">
                  <v:shape id="Freeform 435" o:spid="_x0000_s1056" style="position:absolute;left:4766;top:3993;width:2;height:48;visibility:visible;mso-wrap-style:square;v-text-anchor:top"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" path="m,l,48e" filled="f" strokeweight=".96pt">
                    <v:path arrowok="t" o:connecttype="custom" o:connectlocs="0,3993;0,4041" o:connectangles="0,0"/>
                  </v:shape>
                </v:group>
                <v:group id="Group 436" o:spid="_x0000_s1057" style="position:absolute;left:5066;top:3993;width:2;height:48" coordorigin="5066,3993"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">
                  <v:shape id="Freeform 437" o:spid="_x0000_s1058" style="position:absolute;left:5066;top:3993;width:2;height:48;visibility:visible;mso-wrap-style:square;v-text-anchor:top"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" path="m,l,48e" filled="f" strokeweight=".96pt">
                    <v:path arrowok="t" o:connecttype="custom" o:connectlocs="0,3993;0,4041" o:connectangles="0,0"/>
                  </v:shape>
                </v:group>
                <v:group id="Group 438" o:spid="_x0000_s1059" style="position:absolute;left:5366;top:3993;width:2;height:48" coordorigin="5366,3993"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">
                  <v:shape id="Freeform 439" o:spid="_x0000_s1060" style="position:absolute;left:5366;top:3993;width:2;height:48;visibility:visible;mso-wrap-style:square;v-text-anchor:top"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" path="m,l,48e" filled="f" strokeweight=".96pt">
                    <v:path arrowok="t" o:connecttype="custom" o:connectlocs="0,3993;0,4041" o:connectangles="0,0"/>
                  </v:shape>
                </v:group>
                <v:group id="Group 440" o:spid="_x0000_s1061" style="position:absolute;left:5664;top:3993;width:2;height:48" coordorigin="5664,3993"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">
                  <v:shape id="Freeform 441" o:spid="_x0000_s1062" style="position:absolute;left:5664;top:3993;width:2;height:48;visibility:visible;mso-wrap-style:square;v-text-anchor:top"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" path="m,l,48e" filled="f" strokeweight=".96pt">
                    <v:path arrowok="t" o:connecttype="custom" o:connectlocs="0,3993;0,4041" o:connectangles="0,0"/>
                  </v:shape>
                </v:group>
                <v:group id="Group 442" o:spid="_x0000_s1063" style="position:absolute;left:5964;top:3993;width:2;height:48" coordorigin="5964,3993"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">
                  <v:shape id="Freeform 443" o:spid="_x0000_s1064" style="position:absolute;left:5964;top:3993;width:2;height:48;visibility:visible;mso-wrap-style:square;v-text-anchor:top"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" path="m,l,48e" filled="f" strokeweight=".96pt">
                    <v:path arrowok="t" o:connecttype="custom" o:connectlocs="0,3993;0,4041" o:connectangles="0,0"/>
                  </v:shape>
                </v:group>
                <v:group id="Group 444" o:spid="_x0000_s1065" style="position:absolute;left:6264;top:3993;width:2;height:48" coordorigin="6264,3993"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">
                  <v:shape id="Freeform 445" o:spid="_x0000_s1066" style="position:absolute;left:6264;top:3993;width:2;height:48;visibility:visible;mso-wrap-style:square;v-text-anchor:top"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" path="m,l,48e" filled="f" strokeweight=".96pt">
                    <v:path arrowok="t" o:connecttype="custom" o:connectlocs="0,3993;0,4041" o:connectangles="0,0"/>
                  </v:shape>
                </v:group>
                <v:group id="Group 446" o:spid="_x0000_s1067" style="position:absolute;left:6564;top:3993;width:2;height:48" coordorigin="6564,3993"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">
                  <v:shape id="Freeform 447" o:spid="_x0000_s1068" style="position:absolute;left:6564;top:3993;width:2;height:48;visibility:visible;mso-wrap-style:square;v-text-anchor:top"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" path="m,l,48e" filled="f" strokeweight=".96pt">
                    <v:path arrowok="t" o:connecttype="custom" o:connectlocs="0,3993;0,4041" o:connectangles="0,0"/>
                  </v:shape>
                </v:group>
                <v:group id="Group 448" o:spid="_x0000_s1069" style="position:absolute;left:6862;top:3993;width:2;height:48" coordorigin="6862,3993"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">
                  <v:shape id="Freeform 449" o:spid="_x0000_s1070" style="position:absolute;left:6862;top:3993;width:2;height:48;visibility:visible;mso-wrap-style:square;v-text-anchor:top"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" path="m,l,48e" filled="f" strokeweight=".96pt">
                    <v:path arrowok="t" o:connecttype="custom" o:connectlocs="0,3993;0,4041" o:connectangles="0,0"/>
                  </v:shape>
                </v:group>
                <v:group id="Group 450" o:spid="_x0000_s1071" style="position:absolute;left:7162;top:3993;width:2;height:48" coordorigin="7162,3993"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">
                  <v:shape id="Freeform 451" o:spid="_x0000_s1072" style="position:absolute;left:7162;top:3993;width:2;height:48;visibility:visible;mso-wrap-style:square;v-text-anchor:top"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" path="m,l,48e" filled="f" strokeweight=".96pt">
                    <v:path arrowok="t" o:connecttype="custom" o:connectlocs="0,3993;0,4041" o:connectangles="0,0"/>
                  </v:shape>
                </v:group>
                <v:group id="Group 452" o:spid="_x0000_s1073" style="position:absolute;left:7462;top:3993;width:2;height:48" coordorigin="7462,3993"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">
                  <v:shape id="Freeform 453" o:spid="_x0000_s1074" style="position:absolute;left:7462;top:3993;width:2;height:48;visibility:visible;mso-wrap-style:square;v-text-anchor:top"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" path="m,l,48e" filled="f" strokeweight=".96pt">
                    <v:path arrowok="t" o:connecttype="custom" o:connectlocs="0,3993;0,4041" o:connectangles="0,0"/>
                  </v:shape>
                </v:group>
                <v:group id="Group 454" o:spid="_x0000_s1075" style="position:absolute;left:7759;top:3993;width:2;height:48" coordorigin="7759,3993"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">
                  <v:shape id="Freeform 455" o:spid="_x0000_s1076" style="position:absolute;left:7759;top:3993;width:2;height:48;visibility:visible;mso-wrap-style:square;v-text-anchor:top"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" path="m,l,48e" filled="f" strokeweight=".96pt">
                    <v:path arrowok="t" o:connecttype="custom" o:connectlocs="0,3993;0,4041" o:connectangles="0,0"/>
                  </v:shape>
                </v:group>
                <v:group id="Group 456" o:spid="_x0000_s1077" style="position:absolute;left:8059;top:3993;width:2;height:48" coordorigin="8059,3993"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">
                  <v:shape id="Freeform 457" o:spid="_x0000_s1078" style="position:absolute;left:8059;top:3993;width:2;height:48;visibility:visible;mso-wrap-style:square;v-text-anchor:top"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" path="m,l,48e" filled="f" strokeweight=".96pt">
                    <v:path arrowok="t" o:connecttype="custom" o:connectlocs="0,3993;0,4041" o:connectangles="0,0"/>
                  </v:shape>
                </v:group>
                <v:group id="Group 458" o:spid="_x0000_s1079" style="position:absolute;left:8359;top:3993;width:2;height:48" coordorigin="8359,3993"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">
                  <v:shape id="Freeform 459" o:spid="_x0000_s1080" style="position:absolute;left:8359;top:3993;width:2;height:48;visibility:visible;mso-wrap-style:square;v-text-anchor:top"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" path="m,l,48e" filled="f" strokeweight=".96pt">
                    <v:path arrowok="t" o:connecttype="custom" o:connectlocs="0,3993;0,4041" o:connectangles="0,0"/>
                  </v:shape>
                </v:group>
                <v:group id="Group 460" o:spid="_x0000_s1081" style="position:absolute;left:8659;top:3993;width:2;height:48" coordorigin="8659,3993"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">
                  <v:shape id="Freeform 461" o:spid="_x0000_s1082" style="position:absolute;left:8659;top:3993;width:2;height:48;visibility:visible;mso-wrap-style:square;v-text-anchor:top" coordsize="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" path="m,l,48e" filled="f" strokeweight=".96pt">
                    <v:path arrowok="t" o:connecttype="custom" o:connectlocs="0,3993;0,4041" o:connectangles="0,0"/>
                  </v:shape>
                </v:group>
                <w10:wrap anchorx="page"/>
              </v:group>
            </w:pict>
          </mc:Fallback>
        </mc:AlternateContent>
      </w:r>
      <w:r w:rsidR="006E2447" w:rsidRPr="00202379">
        <w:rPr>
          <w:position w:val="-1"/>
          <w:szCs w:val="22"/>
          <w:lang w:eastAsia="en-US"/>
        </w:rPr>
        <w:t>11</w:t>
      </w:r>
    </w:p>
    <w:p w:rsidR="006E2447" w:rsidRPr="00202379" w:rsidRDefault="001A4DC2" w:rsidP="006E2447">
      <w:pPr>
        <w:tabs>
          <w:tab w:val="left" w:pos="567"/>
        </w:tabs>
        <w:spacing w:before="10" w:line="200" w:lineRule="exact"/>
        <w:rPr>
          <w:szCs w:val="22"/>
          <w:lang w:eastAsia="en-US"/>
        </w:rPr>
      </w:pPr>
      <w:r>
        <w:rPr>
          <w:noProof/>
        </w:rPr>
        <mc:AlternateContent>
          <mc:Choice Requires="wps">
            <w:drawing>
              <wp:anchor distT="0" distB="0" distL="114300" distR="114300" simplePos="0" relativeHeight="251658752" behindDoc="1" locked="0" layoutInCell="1" allowOverlap="1">
                <wp:simplePos x="0" y="0"/>
                <wp:positionH relativeFrom="page">
                  <wp:posOffset>1657350</wp:posOffset>
                </wp:positionH>
                <wp:positionV relativeFrom="paragraph">
                  <wp:posOffset>27305</wp:posOffset>
                </wp:positionV>
                <wp:extent cx="476250" cy="2032635"/>
                <wp:effectExtent l="0" t="0" r="0" b="0"/>
                <wp:wrapNone/>
                <wp:docPr id="404" name="Teksto laukas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032635"/>
                        </a:xfrm>
                        <a:prstGeom prst="rect">
                          <a:avLst/>
                        </a:prstGeom>
                        <a:noFill/>
                        <a:ln>
                          <a:noFill/>
                        </a:ln>
                      </wps:spPr>
                      <wps:txbx>
                        <w:txbxContent>
                          <w:p w:rsidR="00C74F4A" w:rsidRPr="00384548" w:rsidRDefault="00C74F4A" w:rsidP="00EE6004">
                            <w:pPr>
                              <w:jc w:val="center"/>
                              <w:rPr>
                                <w:sz w:val="18"/>
                                <w:szCs w:val="18"/>
                              </w:rPr>
                            </w:pPr>
                            <w:r w:rsidRPr="00384548">
                              <w:rPr>
                                <w:spacing w:val="-6"/>
                                <w:sz w:val="18"/>
                                <w:szCs w:val="18"/>
                              </w:rPr>
                              <w:t>Š</w:t>
                            </w:r>
                            <w:r w:rsidRPr="00384548">
                              <w:rPr>
                                <w:spacing w:val="-1"/>
                                <w:sz w:val="18"/>
                                <w:szCs w:val="18"/>
                              </w:rPr>
                              <w:t xml:space="preserve">lapimo rūgšties kiekio </w:t>
                            </w:r>
                            <w:r w:rsidRPr="00384548">
                              <w:rPr>
                                <w:sz w:val="18"/>
                                <w:szCs w:val="18"/>
                              </w:rPr>
                              <w:t xml:space="preserve">kraujo serume vidurkis (±SPV) (mg/dl) </w:t>
                            </w:r>
                          </w:p>
                          <w:p w:rsidR="00C74F4A" w:rsidRPr="006E2447" w:rsidRDefault="00C74F4A" w:rsidP="006E2447">
                            <w:pPr>
                              <w:spacing w:line="182" w:lineRule="exact"/>
                              <w:ind w:left="20" w:right="-44"/>
                              <w:rPr>
                                <w:szCs w:val="22"/>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o laukas 404" o:spid="_x0000_s1026" type="#_x0000_t202" style="position:absolute;margin-left:130.5pt;margin-top:2.15pt;width:37.5pt;height:160.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" filled="f" stroked="f">
                <v:textbox style="layout-flow:vertical;mso-layout-flow-alt:bottom-to-top" inset="0,0,0,0">
                  <w:txbxContent>
                    <w:p w:rsidR="00C74F4A" w:rsidRPr="00384548" w:rsidRDefault="00C74F4A" w:rsidP="00EE6004">
                      <w:pPr>
                        <w:jc w:val="center"/>
                        <w:rPr>
                          <w:sz w:val="18"/>
                          <w:szCs w:val="18"/>
                        </w:rPr>
                      </w:pPr>
                      <w:r w:rsidRPr="00384548">
                        <w:rPr>
                          <w:spacing w:val="-6"/>
                          <w:sz w:val="18"/>
                          <w:szCs w:val="18"/>
                        </w:rPr>
                        <w:t>Š</w:t>
                      </w:r>
                      <w:r w:rsidRPr="00384548">
                        <w:rPr>
                          <w:spacing w:val="-1"/>
                          <w:sz w:val="18"/>
                          <w:szCs w:val="18"/>
                        </w:rPr>
                        <w:t xml:space="preserve">lapimo rūgšties kiekio </w:t>
                      </w:r>
                      <w:r w:rsidRPr="00384548">
                        <w:rPr>
                          <w:sz w:val="18"/>
                          <w:szCs w:val="18"/>
                        </w:rPr>
                        <w:t xml:space="preserve">kraujo serume vidurkis (±SPV) (mg/dl) </w:t>
                      </w:r>
                    </w:p>
                    <w:p w:rsidR="00C74F4A" w:rsidRPr="006E2447" w:rsidRDefault="00C74F4A" w:rsidP="006E2447">
                      <w:pPr>
                        <w:spacing w:line="182" w:lineRule="exact"/>
                        <w:ind w:left="20" w:right="-44"/>
                        <w:rPr>
                          <w:szCs w:val="22"/>
                        </w:rPr>
                      </w:pPr>
                    </w:p>
                  </w:txbxContent>
                </v:textbox>
                <w10:wrap anchorx="page"/>
              </v:shape>
            </w:pict>
          </mc:Fallback>
        </mc:AlternateContent>
      </w:r>
    </w:p>
    <w:p w:rsidR="006E2447" w:rsidRPr="00202379" w:rsidRDefault="001A4DC2" w:rsidP="006E2447">
      <w:pPr>
        <w:tabs>
          <w:tab w:val="left" w:pos="567"/>
          <w:tab w:val="left" w:pos="5360"/>
        </w:tabs>
        <w:spacing w:before="35" w:line="224" w:lineRule="exact"/>
        <w:ind w:left="1975" w:right="-20"/>
        <w:rPr>
          <w:szCs w:val="22"/>
          <w:lang w:eastAsia="en-US"/>
        </w:rPr>
      </w:pPr>
      <w:r>
        <w:rPr>
          <w:noProof/>
        </w:rPr>
        <mc:AlternateContent>
          <mc:Choice Requires="wpg">
            <w:drawing>
              <wp:anchor distT="0" distB="0" distL="114300" distR="114300" simplePos="0" relativeHeight="251657728" behindDoc="1" locked="0" layoutInCell="1" allowOverlap="1">
                <wp:simplePos x="0" y="0"/>
                <wp:positionH relativeFrom="page">
                  <wp:posOffset>2416810</wp:posOffset>
                </wp:positionH>
                <wp:positionV relativeFrom="paragraph">
                  <wp:posOffset>50800</wp:posOffset>
                </wp:positionV>
                <wp:extent cx="2926080" cy="1985645"/>
                <wp:effectExtent l="0" t="0" r="0" b="0"/>
                <wp:wrapNone/>
                <wp:docPr id="1" name="Grupė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6080" cy="1985645"/>
                          <a:chOff x="3806" y="80"/>
                          <a:chExt cx="4608" cy="3127"/>
                        </a:xfrm>
                      </wpg:grpSpPr>
                      <wpg:grpSp>
                        <wpg:cNvPr id="2" name="Group 463"/>
                        <wpg:cNvGrpSpPr>
                          <a:grpSpLocks/>
                        </wpg:cNvGrpSpPr>
                        <wpg:grpSpPr bwMode="auto">
                          <a:xfrm>
                            <a:off x="3869" y="170"/>
                            <a:ext cx="2" cy="101"/>
                            <a:chOff x="3869" y="170"/>
                            <a:chExt cx="2" cy="101"/>
                          </a:xfrm>
                        </wpg:grpSpPr>
                        <wps:wsp>
                          <wps:cNvPr id="3" name="Freeform 464"/>
                          <wps:cNvSpPr>
                            <a:spLocks/>
                          </wps:cNvSpPr>
                          <wps:spPr bwMode="auto">
                            <a:xfrm>
                              <a:off x="3869" y="170"/>
                              <a:ext cx="2" cy="101"/>
                            </a:xfrm>
                            <a:custGeom>
                              <a:avLst/>
                              <a:gdLst>
                                <a:gd name="T0" fmla="*/ 0 w 2"/>
                                <a:gd name="T1" fmla="*/ 170 h 101"/>
                                <a:gd name="T2" fmla="*/ 0 w 2"/>
                                <a:gd name="T3" fmla="*/ 271 h 101"/>
                                <a:gd name="T4" fmla="*/ 0 60000 65536"/>
                                <a:gd name="T5" fmla="*/ 0 60000 65536"/>
                              </a:gdLst>
                              <a:ahLst/>
                              <a:cxnLst>
                                <a:cxn ang="T4">
                                  <a:pos x="T0" y="T1"/>
                                </a:cxn>
                                <a:cxn ang="T5">
                                  <a:pos x="T2" y="T3"/>
                                </a:cxn>
                              </a:cxnLst>
                              <a:rect l="0" t="0" r="r" b="b"/>
                              <a:pathLst>
                                <a:path w="2" h="101">
                                  <a:moveTo>
                                    <a:pt x="0" y="0"/>
                                  </a:moveTo>
                                  <a:lnTo>
                                    <a:pt x="0" y="101"/>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4" name="Group 465"/>
                        <wpg:cNvGrpSpPr>
                          <a:grpSpLocks/>
                        </wpg:cNvGrpSpPr>
                        <wpg:grpSpPr bwMode="auto">
                          <a:xfrm>
                            <a:off x="3824" y="251"/>
                            <a:ext cx="90" cy="31"/>
                            <a:chOff x="3824" y="251"/>
                            <a:chExt cx="90" cy="31"/>
                          </a:xfrm>
                        </wpg:grpSpPr>
                        <wps:wsp>
                          <wps:cNvPr id="5" name="Freeform 466"/>
                          <wps:cNvSpPr>
                            <a:spLocks/>
                          </wps:cNvSpPr>
                          <wps:spPr bwMode="auto">
                            <a:xfrm>
                              <a:off x="3824" y="251"/>
                              <a:ext cx="90" cy="31"/>
                            </a:xfrm>
                            <a:custGeom>
                              <a:avLst/>
                              <a:gdLst>
                                <a:gd name="T0" fmla="*/ 0 w 90"/>
                                <a:gd name="T1" fmla="*/ 281 h 31"/>
                                <a:gd name="T2" fmla="*/ 90 w 90"/>
                                <a:gd name="T3" fmla="*/ 281 h 31"/>
                                <a:gd name="T4" fmla="*/ 90 w 90"/>
                                <a:gd name="T5" fmla="*/ 251 h 31"/>
                                <a:gd name="T6" fmla="*/ 0 w 90"/>
                                <a:gd name="T7" fmla="*/ 251 h 31"/>
                                <a:gd name="T8" fmla="*/ 0 w 90"/>
                                <a:gd name="T9" fmla="*/ 28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31">
                                  <a:moveTo>
                                    <a:pt x="0" y="30"/>
                                  </a:moveTo>
                                  <a:lnTo>
                                    <a:pt x="90" y="30"/>
                                  </a:lnTo>
                                  <a:lnTo>
                                    <a:pt x="90" y="0"/>
                                  </a:lnTo>
                                  <a:lnTo>
                                    <a:pt x="0" y="0"/>
                                  </a:lnTo>
                                  <a:lnTo>
                                    <a:pt x="0" y="30"/>
                                  </a:lnTo>
                                  <a:close/>
                                </a:path>
                              </a:pathLst>
                            </a:custGeom>
                            <a:solidFill>
                              <a:srgbClr val="000000"/>
                            </a:solidFill>
                            <a:ln>
                              <a:noFill/>
                            </a:ln>
                          </wps:spPr>
                          <wps:bodyPr rot="0" vert="horz" wrap="square" lIns="91440" tIns="45720" rIns="91440" bIns="45720" anchor="t" anchorCtr="0" upright="1">
                            <a:noAutofit/>
                          </wps:bodyPr>
                        </wps:wsp>
                      </wpg:grpSp>
                      <wpg:grpSp>
                        <wpg:cNvPr id="6" name="Group 467"/>
                        <wpg:cNvGrpSpPr>
                          <a:grpSpLocks/>
                        </wpg:cNvGrpSpPr>
                        <wpg:grpSpPr bwMode="auto">
                          <a:xfrm>
                            <a:off x="3824" y="152"/>
                            <a:ext cx="90" cy="30"/>
                            <a:chOff x="3824" y="152"/>
                            <a:chExt cx="90" cy="30"/>
                          </a:xfrm>
                        </wpg:grpSpPr>
                        <wps:wsp>
                          <wps:cNvPr id="7" name="Freeform 468"/>
                          <wps:cNvSpPr>
                            <a:spLocks/>
                          </wps:cNvSpPr>
                          <wps:spPr bwMode="auto">
                            <a:xfrm>
                              <a:off x="3824" y="152"/>
                              <a:ext cx="90" cy="30"/>
                            </a:xfrm>
                            <a:custGeom>
                              <a:avLst/>
                              <a:gdLst>
                                <a:gd name="T0" fmla="*/ 0 w 90"/>
                                <a:gd name="T1" fmla="*/ 182 h 30"/>
                                <a:gd name="T2" fmla="*/ 90 w 90"/>
                                <a:gd name="T3" fmla="*/ 182 h 30"/>
                                <a:gd name="T4" fmla="*/ 90 w 90"/>
                                <a:gd name="T5" fmla="*/ 152 h 30"/>
                                <a:gd name="T6" fmla="*/ 0 w 90"/>
                                <a:gd name="T7" fmla="*/ 152 h 30"/>
                                <a:gd name="T8" fmla="*/ 0 w 90"/>
                                <a:gd name="T9" fmla="*/ 182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30">
                                  <a:moveTo>
                                    <a:pt x="0" y="30"/>
                                  </a:moveTo>
                                  <a:lnTo>
                                    <a:pt x="90" y="30"/>
                                  </a:lnTo>
                                  <a:lnTo>
                                    <a:pt x="90" y="0"/>
                                  </a:lnTo>
                                  <a:lnTo>
                                    <a:pt x="0" y="0"/>
                                  </a:lnTo>
                                  <a:lnTo>
                                    <a:pt x="0" y="30"/>
                                  </a:lnTo>
                                  <a:close/>
                                </a:path>
                              </a:pathLst>
                            </a:custGeom>
                            <a:solidFill>
                              <a:srgbClr val="000000"/>
                            </a:solidFill>
                            <a:ln>
                              <a:noFill/>
                            </a:ln>
                          </wps:spPr>
                          <wps:bodyPr rot="0" vert="horz" wrap="square" lIns="91440" tIns="45720" rIns="91440" bIns="45720" anchor="t" anchorCtr="0" upright="1">
                            <a:noAutofit/>
                          </wps:bodyPr>
                        </wps:wsp>
                      </wpg:grpSp>
                      <wpg:grpSp>
                        <wpg:cNvPr id="8" name="Group 469"/>
                        <wpg:cNvGrpSpPr>
                          <a:grpSpLocks/>
                        </wpg:cNvGrpSpPr>
                        <wpg:grpSpPr bwMode="auto">
                          <a:xfrm>
                            <a:off x="3859" y="186"/>
                            <a:ext cx="20" cy="2"/>
                            <a:chOff x="3859" y="186"/>
                            <a:chExt cx="20" cy="2"/>
                          </a:xfrm>
                        </wpg:grpSpPr>
                        <wps:wsp>
                          <wps:cNvPr id="9" name="Freeform 470"/>
                          <wps:cNvSpPr>
                            <a:spLocks/>
                          </wps:cNvSpPr>
                          <wps:spPr bwMode="auto">
                            <a:xfrm>
                              <a:off x="3859" y="186"/>
                              <a:ext cx="20" cy="2"/>
                            </a:xfrm>
                            <a:custGeom>
                              <a:avLst/>
                              <a:gdLst>
                                <a:gd name="T0" fmla="*/ 0 w 20"/>
                                <a:gd name="T1" fmla="*/ 0 h 2"/>
                                <a:gd name="T2" fmla="*/ 20 w 20"/>
                                <a:gd name="T3" fmla="*/ 0 h 2"/>
                                <a:gd name="T4" fmla="*/ 0 60000 65536"/>
                                <a:gd name="T5" fmla="*/ 0 60000 65536"/>
                              </a:gdLst>
                              <a:ahLst/>
                              <a:cxnLst>
                                <a:cxn ang="T4">
                                  <a:pos x="T0" y="T1"/>
                                </a:cxn>
                                <a:cxn ang="T5">
                                  <a:pos x="T2" y="T3"/>
                                </a:cxn>
                              </a:cxnLst>
                              <a:rect l="0" t="0" r="r" b="b"/>
                              <a:pathLst>
                                <a:path w="20" h="2">
                                  <a:moveTo>
                                    <a:pt x="0" y="0"/>
                                  </a:moveTo>
                                  <a:lnTo>
                                    <a:pt x="20" y="0"/>
                                  </a:lnTo>
                                </a:path>
                              </a:pathLst>
                            </a:custGeom>
                            <a:noFill/>
                            <a:ln w="31039">
                              <a:solidFill>
                                <a:srgbClr val="000000"/>
                              </a:solidFill>
                              <a:round/>
                              <a:headEnd/>
                              <a:tailEnd/>
                            </a:ln>
                          </wps:spPr>
                          <wps:bodyPr rot="0" vert="horz" wrap="square" lIns="91440" tIns="45720" rIns="91440" bIns="45720" anchor="t" anchorCtr="0" upright="1">
                            <a:noAutofit/>
                          </wps:bodyPr>
                        </wps:wsp>
                      </wpg:grpSp>
                      <wpg:grpSp>
                        <wpg:cNvPr id="10" name="Group 471"/>
                        <wpg:cNvGrpSpPr>
                          <a:grpSpLocks/>
                        </wpg:cNvGrpSpPr>
                        <wpg:grpSpPr bwMode="auto">
                          <a:xfrm>
                            <a:off x="3824" y="201"/>
                            <a:ext cx="90" cy="36"/>
                            <a:chOff x="3824" y="201"/>
                            <a:chExt cx="90" cy="36"/>
                          </a:xfrm>
                        </wpg:grpSpPr>
                        <wps:wsp>
                          <wps:cNvPr id="11" name="Freeform 472"/>
                          <wps:cNvSpPr>
                            <a:spLocks/>
                          </wps:cNvSpPr>
                          <wps:spPr bwMode="auto">
                            <a:xfrm>
                              <a:off x="3824" y="201"/>
                              <a:ext cx="90" cy="36"/>
                            </a:xfrm>
                            <a:custGeom>
                              <a:avLst/>
                              <a:gdLst>
                                <a:gd name="T0" fmla="*/ 0 w 90"/>
                                <a:gd name="T1" fmla="*/ 237 h 36"/>
                                <a:gd name="T2" fmla="*/ 90 w 90"/>
                                <a:gd name="T3" fmla="*/ 237 h 36"/>
                                <a:gd name="T4" fmla="*/ 90 w 90"/>
                                <a:gd name="T5" fmla="*/ 201 h 36"/>
                                <a:gd name="T6" fmla="*/ 0 w 90"/>
                                <a:gd name="T7" fmla="*/ 201 h 36"/>
                                <a:gd name="T8" fmla="*/ 0 w 90"/>
                                <a:gd name="T9" fmla="*/ 237 h 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36">
                                  <a:moveTo>
                                    <a:pt x="0" y="36"/>
                                  </a:moveTo>
                                  <a:lnTo>
                                    <a:pt x="90" y="36"/>
                                  </a:lnTo>
                                  <a:lnTo>
                                    <a:pt x="90" y="0"/>
                                  </a:lnTo>
                                  <a:lnTo>
                                    <a:pt x="0" y="0"/>
                                  </a:lnTo>
                                  <a:lnTo>
                                    <a:pt x="0" y="36"/>
                                  </a:lnTo>
                                  <a:close/>
                                </a:path>
                              </a:pathLst>
                            </a:custGeom>
                            <a:solidFill>
                              <a:srgbClr val="000000"/>
                            </a:solidFill>
                            <a:ln>
                              <a:noFill/>
                            </a:ln>
                          </wps:spPr>
                          <wps:bodyPr rot="0" vert="horz" wrap="square" lIns="91440" tIns="45720" rIns="91440" bIns="45720" anchor="t" anchorCtr="0" upright="1">
                            <a:noAutofit/>
                          </wps:bodyPr>
                        </wps:wsp>
                      </wpg:grpSp>
                      <wpg:grpSp>
                        <wpg:cNvPr id="12" name="Group 473"/>
                        <wpg:cNvGrpSpPr>
                          <a:grpSpLocks/>
                        </wpg:cNvGrpSpPr>
                        <wpg:grpSpPr bwMode="auto">
                          <a:xfrm>
                            <a:off x="3859" y="195"/>
                            <a:ext cx="20" cy="2"/>
                            <a:chOff x="3859" y="195"/>
                            <a:chExt cx="20" cy="2"/>
                          </a:xfrm>
                        </wpg:grpSpPr>
                        <wps:wsp>
                          <wps:cNvPr id="13" name="Freeform 474"/>
                          <wps:cNvSpPr>
                            <a:spLocks/>
                          </wps:cNvSpPr>
                          <wps:spPr bwMode="auto">
                            <a:xfrm>
                              <a:off x="3859" y="195"/>
                              <a:ext cx="20" cy="2"/>
                            </a:xfrm>
                            <a:custGeom>
                              <a:avLst/>
                              <a:gdLst>
                                <a:gd name="T0" fmla="*/ 0 w 20"/>
                                <a:gd name="T1" fmla="*/ 0 h 2"/>
                                <a:gd name="T2" fmla="*/ 20 w 20"/>
                                <a:gd name="T3" fmla="*/ 0 h 2"/>
                                <a:gd name="T4" fmla="*/ 0 60000 65536"/>
                                <a:gd name="T5" fmla="*/ 0 60000 65536"/>
                              </a:gdLst>
                              <a:ahLst/>
                              <a:cxnLst>
                                <a:cxn ang="T4">
                                  <a:pos x="T0" y="T1"/>
                                </a:cxn>
                                <a:cxn ang="T5">
                                  <a:pos x="T2" y="T3"/>
                                </a:cxn>
                              </a:cxnLst>
                              <a:rect l="0" t="0" r="r" b="b"/>
                              <a:pathLst>
                                <a:path w="20" h="2">
                                  <a:moveTo>
                                    <a:pt x="0" y="0"/>
                                  </a:moveTo>
                                  <a:lnTo>
                                    <a:pt x="20" y="0"/>
                                  </a:lnTo>
                                </a:path>
                              </a:pathLst>
                            </a:custGeom>
                            <a:noFill/>
                            <a:ln w="29947">
                              <a:solidFill>
                                <a:srgbClr val="000000"/>
                              </a:solidFill>
                              <a:round/>
                              <a:headEnd/>
                              <a:tailEnd/>
                            </a:ln>
                          </wps:spPr>
                          <wps:bodyPr rot="0" vert="horz" wrap="square" lIns="91440" tIns="45720" rIns="91440" bIns="45720" anchor="t" anchorCtr="0" upright="1">
                            <a:noAutofit/>
                          </wps:bodyPr>
                        </wps:wsp>
                      </wpg:grpSp>
                      <wpg:grpSp>
                        <wpg:cNvPr id="14" name="Group 475"/>
                        <wpg:cNvGrpSpPr>
                          <a:grpSpLocks/>
                        </wpg:cNvGrpSpPr>
                        <wpg:grpSpPr bwMode="auto">
                          <a:xfrm>
                            <a:off x="3859" y="204"/>
                            <a:ext cx="20" cy="2"/>
                            <a:chOff x="3859" y="204"/>
                            <a:chExt cx="20" cy="2"/>
                          </a:xfrm>
                        </wpg:grpSpPr>
                        <wps:wsp>
                          <wps:cNvPr id="15" name="Freeform 476"/>
                          <wps:cNvSpPr>
                            <a:spLocks/>
                          </wps:cNvSpPr>
                          <wps:spPr bwMode="auto">
                            <a:xfrm>
                              <a:off x="3859" y="204"/>
                              <a:ext cx="20" cy="2"/>
                            </a:xfrm>
                            <a:custGeom>
                              <a:avLst/>
                              <a:gdLst>
                                <a:gd name="T0" fmla="*/ 0 w 20"/>
                                <a:gd name="T1" fmla="*/ 0 h 2"/>
                                <a:gd name="T2" fmla="*/ 20 w 20"/>
                                <a:gd name="T3" fmla="*/ 0 h 2"/>
                                <a:gd name="T4" fmla="*/ 0 60000 65536"/>
                                <a:gd name="T5" fmla="*/ 0 60000 65536"/>
                              </a:gdLst>
                              <a:ahLst/>
                              <a:cxnLst>
                                <a:cxn ang="T4">
                                  <a:pos x="T0" y="T1"/>
                                </a:cxn>
                                <a:cxn ang="T5">
                                  <a:pos x="T2" y="T3"/>
                                </a:cxn>
                              </a:cxnLst>
                              <a:rect l="0" t="0" r="r" b="b"/>
                              <a:pathLst>
                                <a:path w="20" h="2">
                                  <a:moveTo>
                                    <a:pt x="0" y="0"/>
                                  </a:moveTo>
                                  <a:lnTo>
                                    <a:pt x="20" y="0"/>
                                  </a:lnTo>
                                </a:path>
                              </a:pathLst>
                            </a:custGeom>
                            <a:noFill/>
                            <a:ln w="29400">
                              <a:solidFill>
                                <a:srgbClr val="000000"/>
                              </a:solidFill>
                              <a:round/>
                              <a:headEnd/>
                              <a:tailEnd/>
                            </a:ln>
                          </wps:spPr>
                          <wps:bodyPr rot="0" vert="horz" wrap="square" lIns="91440" tIns="45720" rIns="91440" bIns="45720" anchor="t" anchorCtr="0" upright="1">
                            <a:noAutofit/>
                          </wps:bodyPr>
                        </wps:wsp>
                      </wpg:grpSp>
                      <wpg:grpSp>
                        <wpg:cNvPr id="16" name="Group 477"/>
                        <wpg:cNvGrpSpPr>
                          <a:grpSpLocks/>
                        </wpg:cNvGrpSpPr>
                        <wpg:grpSpPr bwMode="auto">
                          <a:xfrm>
                            <a:off x="3824" y="170"/>
                            <a:ext cx="90" cy="20"/>
                            <a:chOff x="3824" y="170"/>
                            <a:chExt cx="90" cy="20"/>
                          </a:xfrm>
                        </wpg:grpSpPr>
                        <wps:wsp>
                          <wps:cNvPr id="17" name="Freeform 478"/>
                          <wps:cNvSpPr>
                            <a:spLocks/>
                          </wps:cNvSpPr>
                          <wps:spPr bwMode="auto">
                            <a:xfrm>
                              <a:off x="3824" y="170"/>
                              <a:ext cx="90" cy="20"/>
                            </a:xfrm>
                            <a:custGeom>
                              <a:avLst/>
                              <a:gdLst>
                                <a:gd name="T0" fmla="*/ 0 w 90"/>
                                <a:gd name="T1" fmla="*/ 190 h 20"/>
                                <a:gd name="T2" fmla="*/ 90 w 90"/>
                                <a:gd name="T3" fmla="*/ 190 h 20"/>
                                <a:gd name="T4" fmla="*/ 90 w 90"/>
                                <a:gd name="T5" fmla="*/ 170 h 20"/>
                                <a:gd name="T6" fmla="*/ 0 w 90"/>
                                <a:gd name="T7" fmla="*/ 170 h 20"/>
                                <a:gd name="T8" fmla="*/ 0 w 90"/>
                                <a:gd name="T9" fmla="*/ 19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20">
                                  <a:moveTo>
                                    <a:pt x="0" y="20"/>
                                  </a:moveTo>
                                  <a:lnTo>
                                    <a:pt x="90" y="20"/>
                                  </a:lnTo>
                                  <a:lnTo>
                                    <a:pt x="90" y="0"/>
                                  </a:lnTo>
                                  <a:lnTo>
                                    <a:pt x="0" y="0"/>
                                  </a:lnTo>
                                  <a:lnTo>
                                    <a:pt x="0" y="20"/>
                                  </a:lnTo>
                                  <a:close/>
                                </a:path>
                              </a:pathLst>
                            </a:custGeom>
                            <a:solidFill>
                              <a:srgbClr val="000000"/>
                            </a:solidFill>
                            <a:ln>
                              <a:noFill/>
                            </a:ln>
                          </wps:spPr>
                          <wps:bodyPr rot="0" vert="horz" wrap="square" lIns="91440" tIns="45720" rIns="91440" bIns="45720" anchor="t" anchorCtr="0" upright="1">
                            <a:noAutofit/>
                          </wps:bodyPr>
                        </wps:wsp>
                      </wpg:grpSp>
                      <wpg:grpSp>
                        <wpg:cNvPr id="18" name="Group 479"/>
                        <wpg:cNvGrpSpPr>
                          <a:grpSpLocks/>
                        </wpg:cNvGrpSpPr>
                        <wpg:grpSpPr bwMode="auto">
                          <a:xfrm>
                            <a:off x="4169" y="90"/>
                            <a:ext cx="2" cy="132"/>
                            <a:chOff x="4169" y="90"/>
                            <a:chExt cx="2" cy="132"/>
                          </a:xfrm>
                        </wpg:grpSpPr>
                        <wps:wsp>
                          <wps:cNvPr id="19" name="Freeform 480"/>
                          <wps:cNvSpPr>
                            <a:spLocks/>
                          </wps:cNvSpPr>
                          <wps:spPr bwMode="auto">
                            <a:xfrm>
                              <a:off x="4169" y="90"/>
                              <a:ext cx="2" cy="132"/>
                            </a:xfrm>
                            <a:custGeom>
                              <a:avLst/>
                              <a:gdLst>
                                <a:gd name="T0" fmla="*/ 0 w 2"/>
                                <a:gd name="T1" fmla="*/ 222 h 132"/>
                                <a:gd name="T2" fmla="*/ 0 w 2"/>
                                <a:gd name="T3" fmla="*/ 156 h 132"/>
                                <a:gd name="T4" fmla="*/ 0 w 2"/>
                                <a:gd name="T5" fmla="*/ 90 h 132"/>
                                <a:gd name="T6" fmla="*/ 0 60000 65536"/>
                                <a:gd name="T7" fmla="*/ 0 60000 65536"/>
                                <a:gd name="T8" fmla="*/ 0 60000 65536"/>
                              </a:gdLst>
                              <a:ahLst/>
                              <a:cxnLst>
                                <a:cxn ang="T6">
                                  <a:pos x="T0" y="T1"/>
                                </a:cxn>
                                <a:cxn ang="T7">
                                  <a:pos x="T2" y="T3"/>
                                </a:cxn>
                                <a:cxn ang="T8">
                                  <a:pos x="T4" y="T5"/>
                                </a:cxn>
                              </a:cxnLst>
                              <a:rect l="0" t="0" r="r" b="b"/>
                              <a:pathLst>
                                <a:path w="2" h="132">
                                  <a:moveTo>
                                    <a:pt x="0" y="132"/>
                                  </a:moveTo>
                                  <a:lnTo>
                                    <a:pt x="0" y="66"/>
                                  </a:lnTo>
                                  <a:lnTo>
                                    <a:pt x="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20" name="Group 481"/>
                        <wpg:cNvGrpSpPr>
                          <a:grpSpLocks/>
                        </wpg:cNvGrpSpPr>
                        <wpg:grpSpPr bwMode="auto">
                          <a:xfrm>
                            <a:off x="4124" y="222"/>
                            <a:ext cx="90" cy="2"/>
                            <a:chOff x="4124" y="222"/>
                            <a:chExt cx="90" cy="2"/>
                          </a:xfrm>
                        </wpg:grpSpPr>
                        <wps:wsp>
                          <wps:cNvPr id="21" name="Freeform 482"/>
                          <wps:cNvSpPr>
                            <a:spLocks/>
                          </wps:cNvSpPr>
                          <wps:spPr bwMode="auto">
                            <a:xfrm>
                              <a:off x="4124" y="222"/>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22" name="Group 483"/>
                        <wpg:cNvGrpSpPr>
                          <a:grpSpLocks/>
                        </wpg:cNvGrpSpPr>
                        <wpg:grpSpPr bwMode="auto">
                          <a:xfrm>
                            <a:off x="4124" y="90"/>
                            <a:ext cx="90" cy="2"/>
                            <a:chOff x="4124" y="90"/>
                            <a:chExt cx="90" cy="2"/>
                          </a:xfrm>
                        </wpg:grpSpPr>
                        <wps:wsp>
                          <wps:cNvPr id="23" name="Freeform 484"/>
                          <wps:cNvSpPr>
                            <a:spLocks/>
                          </wps:cNvSpPr>
                          <wps:spPr bwMode="auto">
                            <a:xfrm>
                              <a:off x="4124" y="90"/>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24" name="Group 485"/>
                        <wpg:cNvGrpSpPr>
                          <a:grpSpLocks/>
                        </wpg:cNvGrpSpPr>
                        <wpg:grpSpPr bwMode="auto">
                          <a:xfrm>
                            <a:off x="4468" y="92"/>
                            <a:ext cx="2" cy="137"/>
                            <a:chOff x="4468" y="92"/>
                            <a:chExt cx="2" cy="137"/>
                          </a:xfrm>
                        </wpg:grpSpPr>
                        <wps:wsp>
                          <wps:cNvPr id="25" name="Freeform 486"/>
                          <wps:cNvSpPr>
                            <a:spLocks/>
                          </wps:cNvSpPr>
                          <wps:spPr bwMode="auto">
                            <a:xfrm>
                              <a:off x="4468" y="92"/>
                              <a:ext cx="2" cy="137"/>
                            </a:xfrm>
                            <a:custGeom>
                              <a:avLst/>
                              <a:gdLst>
                                <a:gd name="T0" fmla="*/ 0 w 2"/>
                                <a:gd name="T1" fmla="*/ 229 h 137"/>
                                <a:gd name="T2" fmla="*/ 0 w 2"/>
                                <a:gd name="T3" fmla="*/ 161 h 137"/>
                                <a:gd name="T4" fmla="*/ 0 w 2"/>
                                <a:gd name="T5" fmla="*/ 92 h 137"/>
                                <a:gd name="T6" fmla="*/ 0 60000 65536"/>
                                <a:gd name="T7" fmla="*/ 0 60000 65536"/>
                                <a:gd name="T8" fmla="*/ 0 60000 65536"/>
                              </a:gdLst>
                              <a:ahLst/>
                              <a:cxnLst>
                                <a:cxn ang="T6">
                                  <a:pos x="T0" y="T1"/>
                                </a:cxn>
                                <a:cxn ang="T7">
                                  <a:pos x="T2" y="T3"/>
                                </a:cxn>
                                <a:cxn ang="T8">
                                  <a:pos x="T4" y="T5"/>
                                </a:cxn>
                              </a:cxnLst>
                              <a:rect l="0" t="0" r="r" b="b"/>
                              <a:pathLst>
                                <a:path w="2" h="137">
                                  <a:moveTo>
                                    <a:pt x="0" y="137"/>
                                  </a:moveTo>
                                  <a:lnTo>
                                    <a:pt x="0" y="69"/>
                                  </a:lnTo>
                                  <a:lnTo>
                                    <a:pt x="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26" name="Group 487"/>
                        <wpg:cNvGrpSpPr>
                          <a:grpSpLocks/>
                        </wpg:cNvGrpSpPr>
                        <wpg:grpSpPr bwMode="auto">
                          <a:xfrm>
                            <a:off x="4423" y="229"/>
                            <a:ext cx="90" cy="2"/>
                            <a:chOff x="4423" y="229"/>
                            <a:chExt cx="90" cy="2"/>
                          </a:xfrm>
                        </wpg:grpSpPr>
                        <wps:wsp>
                          <wps:cNvPr id="27" name="Freeform 488"/>
                          <wps:cNvSpPr>
                            <a:spLocks/>
                          </wps:cNvSpPr>
                          <wps:spPr bwMode="auto">
                            <a:xfrm>
                              <a:off x="4423" y="229"/>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28" name="Group 489"/>
                        <wpg:cNvGrpSpPr>
                          <a:grpSpLocks/>
                        </wpg:cNvGrpSpPr>
                        <wpg:grpSpPr bwMode="auto">
                          <a:xfrm>
                            <a:off x="4423" y="92"/>
                            <a:ext cx="90" cy="2"/>
                            <a:chOff x="4423" y="92"/>
                            <a:chExt cx="90" cy="2"/>
                          </a:xfrm>
                        </wpg:grpSpPr>
                        <wps:wsp>
                          <wps:cNvPr id="29" name="Freeform 490"/>
                          <wps:cNvSpPr>
                            <a:spLocks/>
                          </wps:cNvSpPr>
                          <wps:spPr bwMode="auto">
                            <a:xfrm>
                              <a:off x="4423" y="92"/>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30" name="Group 491"/>
                        <wpg:cNvGrpSpPr>
                          <a:grpSpLocks/>
                        </wpg:cNvGrpSpPr>
                        <wpg:grpSpPr bwMode="auto">
                          <a:xfrm>
                            <a:off x="4767" y="146"/>
                            <a:ext cx="2" cy="141"/>
                            <a:chOff x="4767" y="146"/>
                            <a:chExt cx="2" cy="141"/>
                          </a:xfrm>
                        </wpg:grpSpPr>
                        <wps:wsp>
                          <wps:cNvPr id="31" name="Freeform 492"/>
                          <wps:cNvSpPr>
                            <a:spLocks/>
                          </wps:cNvSpPr>
                          <wps:spPr bwMode="auto">
                            <a:xfrm>
                              <a:off x="4767" y="146"/>
                              <a:ext cx="2" cy="141"/>
                            </a:xfrm>
                            <a:custGeom>
                              <a:avLst/>
                              <a:gdLst>
                                <a:gd name="T0" fmla="*/ 0 w 2"/>
                                <a:gd name="T1" fmla="*/ 287 h 141"/>
                                <a:gd name="T2" fmla="*/ 0 w 2"/>
                                <a:gd name="T3" fmla="*/ 216 h 141"/>
                                <a:gd name="T4" fmla="*/ 0 w 2"/>
                                <a:gd name="T5" fmla="*/ 146 h 141"/>
                                <a:gd name="T6" fmla="*/ 0 60000 65536"/>
                                <a:gd name="T7" fmla="*/ 0 60000 65536"/>
                                <a:gd name="T8" fmla="*/ 0 60000 65536"/>
                              </a:gdLst>
                              <a:ahLst/>
                              <a:cxnLst>
                                <a:cxn ang="T6">
                                  <a:pos x="T0" y="T1"/>
                                </a:cxn>
                                <a:cxn ang="T7">
                                  <a:pos x="T2" y="T3"/>
                                </a:cxn>
                                <a:cxn ang="T8">
                                  <a:pos x="T4" y="T5"/>
                                </a:cxn>
                              </a:cxnLst>
                              <a:rect l="0" t="0" r="r" b="b"/>
                              <a:pathLst>
                                <a:path w="2" h="141">
                                  <a:moveTo>
                                    <a:pt x="0" y="141"/>
                                  </a:moveTo>
                                  <a:lnTo>
                                    <a:pt x="0" y="70"/>
                                  </a:lnTo>
                                  <a:lnTo>
                                    <a:pt x="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32" name="Group 493"/>
                        <wpg:cNvGrpSpPr>
                          <a:grpSpLocks/>
                        </wpg:cNvGrpSpPr>
                        <wpg:grpSpPr bwMode="auto">
                          <a:xfrm>
                            <a:off x="4722" y="287"/>
                            <a:ext cx="90" cy="2"/>
                            <a:chOff x="4722" y="287"/>
                            <a:chExt cx="90" cy="2"/>
                          </a:xfrm>
                        </wpg:grpSpPr>
                        <wps:wsp>
                          <wps:cNvPr id="33" name="Freeform 494"/>
                          <wps:cNvSpPr>
                            <a:spLocks/>
                          </wps:cNvSpPr>
                          <wps:spPr bwMode="auto">
                            <a:xfrm>
                              <a:off x="4722" y="287"/>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34" name="Group 495"/>
                        <wpg:cNvGrpSpPr>
                          <a:grpSpLocks/>
                        </wpg:cNvGrpSpPr>
                        <wpg:grpSpPr bwMode="auto">
                          <a:xfrm>
                            <a:off x="4722" y="146"/>
                            <a:ext cx="90" cy="2"/>
                            <a:chOff x="4722" y="146"/>
                            <a:chExt cx="90" cy="2"/>
                          </a:xfrm>
                        </wpg:grpSpPr>
                        <wps:wsp>
                          <wps:cNvPr id="35" name="Freeform 496"/>
                          <wps:cNvSpPr>
                            <a:spLocks/>
                          </wps:cNvSpPr>
                          <wps:spPr bwMode="auto">
                            <a:xfrm>
                              <a:off x="4722" y="146"/>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36" name="Group 497"/>
                        <wpg:cNvGrpSpPr>
                          <a:grpSpLocks/>
                        </wpg:cNvGrpSpPr>
                        <wpg:grpSpPr bwMode="auto">
                          <a:xfrm>
                            <a:off x="5067" y="204"/>
                            <a:ext cx="2" cy="145"/>
                            <a:chOff x="5067" y="204"/>
                            <a:chExt cx="2" cy="145"/>
                          </a:xfrm>
                        </wpg:grpSpPr>
                        <wps:wsp>
                          <wps:cNvPr id="37" name="Freeform 498"/>
                          <wps:cNvSpPr>
                            <a:spLocks/>
                          </wps:cNvSpPr>
                          <wps:spPr bwMode="auto">
                            <a:xfrm>
                              <a:off x="5067" y="204"/>
                              <a:ext cx="2" cy="145"/>
                            </a:xfrm>
                            <a:custGeom>
                              <a:avLst/>
                              <a:gdLst>
                                <a:gd name="T0" fmla="*/ 0 w 2"/>
                                <a:gd name="T1" fmla="*/ 349 h 145"/>
                                <a:gd name="T2" fmla="*/ 0 w 2"/>
                                <a:gd name="T3" fmla="*/ 276 h 145"/>
                                <a:gd name="T4" fmla="*/ 0 w 2"/>
                                <a:gd name="T5" fmla="*/ 204 h 145"/>
                                <a:gd name="T6" fmla="*/ 0 60000 65536"/>
                                <a:gd name="T7" fmla="*/ 0 60000 65536"/>
                                <a:gd name="T8" fmla="*/ 0 60000 65536"/>
                              </a:gdLst>
                              <a:ahLst/>
                              <a:cxnLst>
                                <a:cxn ang="T6">
                                  <a:pos x="T0" y="T1"/>
                                </a:cxn>
                                <a:cxn ang="T7">
                                  <a:pos x="T2" y="T3"/>
                                </a:cxn>
                                <a:cxn ang="T8">
                                  <a:pos x="T4" y="T5"/>
                                </a:cxn>
                              </a:cxnLst>
                              <a:rect l="0" t="0" r="r" b="b"/>
                              <a:pathLst>
                                <a:path w="2" h="145">
                                  <a:moveTo>
                                    <a:pt x="0" y="145"/>
                                  </a:moveTo>
                                  <a:lnTo>
                                    <a:pt x="0" y="72"/>
                                  </a:lnTo>
                                  <a:lnTo>
                                    <a:pt x="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38" name="Group 499"/>
                        <wpg:cNvGrpSpPr>
                          <a:grpSpLocks/>
                        </wpg:cNvGrpSpPr>
                        <wpg:grpSpPr bwMode="auto">
                          <a:xfrm>
                            <a:off x="5022" y="349"/>
                            <a:ext cx="90" cy="2"/>
                            <a:chOff x="5022" y="349"/>
                            <a:chExt cx="90" cy="2"/>
                          </a:xfrm>
                        </wpg:grpSpPr>
                        <wps:wsp>
                          <wps:cNvPr id="39" name="Freeform 500"/>
                          <wps:cNvSpPr>
                            <a:spLocks/>
                          </wps:cNvSpPr>
                          <wps:spPr bwMode="auto">
                            <a:xfrm>
                              <a:off x="5022" y="349"/>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40" name="Group 501"/>
                        <wpg:cNvGrpSpPr>
                          <a:grpSpLocks/>
                        </wpg:cNvGrpSpPr>
                        <wpg:grpSpPr bwMode="auto">
                          <a:xfrm>
                            <a:off x="5022" y="204"/>
                            <a:ext cx="90" cy="2"/>
                            <a:chOff x="5022" y="204"/>
                            <a:chExt cx="90" cy="2"/>
                          </a:xfrm>
                        </wpg:grpSpPr>
                        <wps:wsp>
                          <wps:cNvPr id="41" name="Freeform 502"/>
                          <wps:cNvSpPr>
                            <a:spLocks/>
                          </wps:cNvSpPr>
                          <wps:spPr bwMode="auto">
                            <a:xfrm>
                              <a:off x="5022" y="204"/>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42" name="Group 503"/>
                        <wpg:cNvGrpSpPr>
                          <a:grpSpLocks/>
                        </wpg:cNvGrpSpPr>
                        <wpg:grpSpPr bwMode="auto">
                          <a:xfrm>
                            <a:off x="5366" y="243"/>
                            <a:ext cx="2" cy="135"/>
                            <a:chOff x="5366" y="243"/>
                            <a:chExt cx="2" cy="135"/>
                          </a:xfrm>
                        </wpg:grpSpPr>
                        <wps:wsp>
                          <wps:cNvPr id="43" name="Freeform 504"/>
                          <wps:cNvSpPr>
                            <a:spLocks/>
                          </wps:cNvSpPr>
                          <wps:spPr bwMode="auto">
                            <a:xfrm>
                              <a:off x="5366" y="243"/>
                              <a:ext cx="2" cy="135"/>
                            </a:xfrm>
                            <a:custGeom>
                              <a:avLst/>
                              <a:gdLst>
                                <a:gd name="T0" fmla="*/ 0 w 2"/>
                                <a:gd name="T1" fmla="*/ 379 h 135"/>
                                <a:gd name="T2" fmla="*/ 0 w 2"/>
                                <a:gd name="T3" fmla="*/ 311 h 135"/>
                                <a:gd name="T4" fmla="*/ 0 w 2"/>
                                <a:gd name="T5" fmla="*/ 243 h 135"/>
                                <a:gd name="T6" fmla="*/ 0 60000 65536"/>
                                <a:gd name="T7" fmla="*/ 0 60000 65536"/>
                                <a:gd name="T8" fmla="*/ 0 60000 65536"/>
                              </a:gdLst>
                              <a:ahLst/>
                              <a:cxnLst>
                                <a:cxn ang="T6">
                                  <a:pos x="T0" y="T1"/>
                                </a:cxn>
                                <a:cxn ang="T7">
                                  <a:pos x="T2" y="T3"/>
                                </a:cxn>
                                <a:cxn ang="T8">
                                  <a:pos x="T4" y="T5"/>
                                </a:cxn>
                              </a:cxnLst>
                              <a:rect l="0" t="0" r="r" b="b"/>
                              <a:pathLst>
                                <a:path w="2" h="135">
                                  <a:moveTo>
                                    <a:pt x="0" y="136"/>
                                  </a:moveTo>
                                  <a:lnTo>
                                    <a:pt x="0" y="68"/>
                                  </a:lnTo>
                                  <a:lnTo>
                                    <a:pt x="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44" name="Group 505"/>
                        <wpg:cNvGrpSpPr>
                          <a:grpSpLocks/>
                        </wpg:cNvGrpSpPr>
                        <wpg:grpSpPr bwMode="auto">
                          <a:xfrm>
                            <a:off x="5321" y="379"/>
                            <a:ext cx="90" cy="2"/>
                            <a:chOff x="5321" y="379"/>
                            <a:chExt cx="90" cy="2"/>
                          </a:xfrm>
                        </wpg:grpSpPr>
                        <wps:wsp>
                          <wps:cNvPr id="45" name="Freeform 506"/>
                          <wps:cNvSpPr>
                            <a:spLocks/>
                          </wps:cNvSpPr>
                          <wps:spPr bwMode="auto">
                            <a:xfrm>
                              <a:off x="5321" y="379"/>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46" name="Group 507"/>
                        <wpg:cNvGrpSpPr>
                          <a:grpSpLocks/>
                        </wpg:cNvGrpSpPr>
                        <wpg:grpSpPr bwMode="auto">
                          <a:xfrm>
                            <a:off x="5321" y="243"/>
                            <a:ext cx="90" cy="2"/>
                            <a:chOff x="5321" y="243"/>
                            <a:chExt cx="90" cy="2"/>
                          </a:xfrm>
                        </wpg:grpSpPr>
                        <wps:wsp>
                          <wps:cNvPr id="47" name="Freeform 508"/>
                          <wps:cNvSpPr>
                            <a:spLocks/>
                          </wps:cNvSpPr>
                          <wps:spPr bwMode="auto">
                            <a:xfrm>
                              <a:off x="5321" y="243"/>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48" name="Group 509"/>
                        <wpg:cNvGrpSpPr>
                          <a:grpSpLocks/>
                        </wpg:cNvGrpSpPr>
                        <wpg:grpSpPr bwMode="auto">
                          <a:xfrm>
                            <a:off x="5665" y="343"/>
                            <a:ext cx="2" cy="117"/>
                            <a:chOff x="5665" y="343"/>
                            <a:chExt cx="2" cy="117"/>
                          </a:xfrm>
                        </wpg:grpSpPr>
                        <wps:wsp>
                          <wps:cNvPr id="49" name="Freeform 510"/>
                          <wps:cNvSpPr>
                            <a:spLocks/>
                          </wps:cNvSpPr>
                          <wps:spPr bwMode="auto">
                            <a:xfrm>
                              <a:off x="5665" y="343"/>
                              <a:ext cx="2" cy="117"/>
                            </a:xfrm>
                            <a:custGeom>
                              <a:avLst/>
                              <a:gdLst>
                                <a:gd name="T0" fmla="*/ 0 w 2"/>
                                <a:gd name="T1" fmla="*/ 459 h 117"/>
                                <a:gd name="T2" fmla="*/ 0 w 2"/>
                                <a:gd name="T3" fmla="*/ 401 h 117"/>
                                <a:gd name="T4" fmla="*/ 0 w 2"/>
                                <a:gd name="T5" fmla="*/ 343 h 117"/>
                                <a:gd name="T6" fmla="*/ 0 60000 65536"/>
                                <a:gd name="T7" fmla="*/ 0 60000 65536"/>
                                <a:gd name="T8" fmla="*/ 0 60000 65536"/>
                              </a:gdLst>
                              <a:ahLst/>
                              <a:cxnLst>
                                <a:cxn ang="T6">
                                  <a:pos x="T0" y="T1"/>
                                </a:cxn>
                                <a:cxn ang="T7">
                                  <a:pos x="T2" y="T3"/>
                                </a:cxn>
                                <a:cxn ang="T8">
                                  <a:pos x="T4" y="T5"/>
                                </a:cxn>
                              </a:cxnLst>
                              <a:rect l="0" t="0" r="r" b="b"/>
                              <a:pathLst>
                                <a:path w="2" h="117">
                                  <a:moveTo>
                                    <a:pt x="0" y="116"/>
                                  </a:moveTo>
                                  <a:lnTo>
                                    <a:pt x="0" y="58"/>
                                  </a:lnTo>
                                  <a:lnTo>
                                    <a:pt x="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50" name="Group 511"/>
                        <wpg:cNvGrpSpPr>
                          <a:grpSpLocks/>
                        </wpg:cNvGrpSpPr>
                        <wpg:grpSpPr bwMode="auto">
                          <a:xfrm>
                            <a:off x="5620" y="459"/>
                            <a:ext cx="90" cy="2"/>
                            <a:chOff x="5620" y="459"/>
                            <a:chExt cx="90" cy="2"/>
                          </a:xfrm>
                        </wpg:grpSpPr>
                        <wps:wsp>
                          <wps:cNvPr id="51" name="Freeform 512"/>
                          <wps:cNvSpPr>
                            <a:spLocks/>
                          </wps:cNvSpPr>
                          <wps:spPr bwMode="auto">
                            <a:xfrm>
                              <a:off x="5620" y="459"/>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52" name="Group 513"/>
                        <wpg:cNvGrpSpPr>
                          <a:grpSpLocks/>
                        </wpg:cNvGrpSpPr>
                        <wpg:grpSpPr bwMode="auto">
                          <a:xfrm>
                            <a:off x="5620" y="343"/>
                            <a:ext cx="90" cy="2"/>
                            <a:chOff x="5620" y="343"/>
                            <a:chExt cx="90" cy="2"/>
                          </a:xfrm>
                        </wpg:grpSpPr>
                        <wps:wsp>
                          <wps:cNvPr id="53" name="Freeform 514"/>
                          <wps:cNvSpPr>
                            <a:spLocks/>
                          </wps:cNvSpPr>
                          <wps:spPr bwMode="auto">
                            <a:xfrm>
                              <a:off x="5620" y="343"/>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54" name="Group 515"/>
                        <wpg:cNvGrpSpPr>
                          <a:grpSpLocks/>
                        </wpg:cNvGrpSpPr>
                        <wpg:grpSpPr bwMode="auto">
                          <a:xfrm>
                            <a:off x="5965" y="372"/>
                            <a:ext cx="2" cy="118"/>
                            <a:chOff x="5965" y="372"/>
                            <a:chExt cx="2" cy="118"/>
                          </a:xfrm>
                        </wpg:grpSpPr>
                        <wps:wsp>
                          <wps:cNvPr id="55" name="Freeform 516"/>
                          <wps:cNvSpPr>
                            <a:spLocks/>
                          </wps:cNvSpPr>
                          <wps:spPr bwMode="auto">
                            <a:xfrm>
                              <a:off x="5965" y="372"/>
                              <a:ext cx="2" cy="118"/>
                            </a:xfrm>
                            <a:custGeom>
                              <a:avLst/>
                              <a:gdLst>
                                <a:gd name="T0" fmla="*/ 0 w 2"/>
                                <a:gd name="T1" fmla="*/ 490 h 118"/>
                                <a:gd name="T2" fmla="*/ 0 w 2"/>
                                <a:gd name="T3" fmla="*/ 431 h 118"/>
                                <a:gd name="T4" fmla="*/ 0 w 2"/>
                                <a:gd name="T5" fmla="*/ 372 h 118"/>
                                <a:gd name="T6" fmla="*/ 0 60000 65536"/>
                                <a:gd name="T7" fmla="*/ 0 60000 65536"/>
                                <a:gd name="T8" fmla="*/ 0 60000 65536"/>
                              </a:gdLst>
                              <a:ahLst/>
                              <a:cxnLst>
                                <a:cxn ang="T6">
                                  <a:pos x="T0" y="T1"/>
                                </a:cxn>
                                <a:cxn ang="T7">
                                  <a:pos x="T2" y="T3"/>
                                </a:cxn>
                                <a:cxn ang="T8">
                                  <a:pos x="T4" y="T5"/>
                                </a:cxn>
                              </a:cxnLst>
                              <a:rect l="0" t="0" r="r" b="b"/>
                              <a:pathLst>
                                <a:path w="2" h="118">
                                  <a:moveTo>
                                    <a:pt x="0" y="118"/>
                                  </a:moveTo>
                                  <a:lnTo>
                                    <a:pt x="0" y="59"/>
                                  </a:lnTo>
                                  <a:lnTo>
                                    <a:pt x="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56" name="Group 517"/>
                        <wpg:cNvGrpSpPr>
                          <a:grpSpLocks/>
                        </wpg:cNvGrpSpPr>
                        <wpg:grpSpPr bwMode="auto">
                          <a:xfrm>
                            <a:off x="5920" y="490"/>
                            <a:ext cx="90" cy="2"/>
                            <a:chOff x="5920" y="490"/>
                            <a:chExt cx="90" cy="2"/>
                          </a:xfrm>
                        </wpg:grpSpPr>
                        <wps:wsp>
                          <wps:cNvPr id="57" name="Freeform 518"/>
                          <wps:cNvSpPr>
                            <a:spLocks/>
                          </wps:cNvSpPr>
                          <wps:spPr bwMode="auto">
                            <a:xfrm>
                              <a:off x="5920" y="490"/>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58" name="Group 519"/>
                        <wpg:cNvGrpSpPr>
                          <a:grpSpLocks/>
                        </wpg:cNvGrpSpPr>
                        <wpg:grpSpPr bwMode="auto">
                          <a:xfrm>
                            <a:off x="5920" y="372"/>
                            <a:ext cx="90" cy="2"/>
                            <a:chOff x="5920" y="372"/>
                            <a:chExt cx="90" cy="2"/>
                          </a:xfrm>
                        </wpg:grpSpPr>
                        <wps:wsp>
                          <wps:cNvPr id="59" name="Freeform 520"/>
                          <wps:cNvSpPr>
                            <a:spLocks/>
                          </wps:cNvSpPr>
                          <wps:spPr bwMode="auto">
                            <a:xfrm>
                              <a:off x="5920" y="372"/>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60" name="Group 521"/>
                        <wpg:cNvGrpSpPr>
                          <a:grpSpLocks/>
                        </wpg:cNvGrpSpPr>
                        <wpg:grpSpPr bwMode="auto">
                          <a:xfrm>
                            <a:off x="6264" y="397"/>
                            <a:ext cx="2" cy="120"/>
                            <a:chOff x="6264" y="397"/>
                            <a:chExt cx="2" cy="120"/>
                          </a:xfrm>
                        </wpg:grpSpPr>
                        <wps:wsp>
                          <wps:cNvPr id="61" name="Freeform 522"/>
                          <wps:cNvSpPr>
                            <a:spLocks/>
                          </wps:cNvSpPr>
                          <wps:spPr bwMode="auto">
                            <a:xfrm>
                              <a:off x="6264" y="397"/>
                              <a:ext cx="2" cy="120"/>
                            </a:xfrm>
                            <a:custGeom>
                              <a:avLst/>
                              <a:gdLst>
                                <a:gd name="T0" fmla="*/ 0 w 2"/>
                                <a:gd name="T1" fmla="*/ 517 h 120"/>
                                <a:gd name="T2" fmla="*/ 0 w 2"/>
                                <a:gd name="T3" fmla="*/ 457 h 120"/>
                                <a:gd name="T4" fmla="*/ 0 w 2"/>
                                <a:gd name="T5" fmla="*/ 397 h 120"/>
                                <a:gd name="T6" fmla="*/ 0 60000 65536"/>
                                <a:gd name="T7" fmla="*/ 0 60000 65536"/>
                                <a:gd name="T8" fmla="*/ 0 60000 65536"/>
                              </a:gdLst>
                              <a:ahLst/>
                              <a:cxnLst>
                                <a:cxn ang="T6">
                                  <a:pos x="T0" y="T1"/>
                                </a:cxn>
                                <a:cxn ang="T7">
                                  <a:pos x="T2" y="T3"/>
                                </a:cxn>
                                <a:cxn ang="T8">
                                  <a:pos x="T4" y="T5"/>
                                </a:cxn>
                              </a:cxnLst>
                              <a:rect l="0" t="0" r="r" b="b"/>
                              <a:pathLst>
                                <a:path w="2" h="120">
                                  <a:moveTo>
                                    <a:pt x="0" y="120"/>
                                  </a:moveTo>
                                  <a:lnTo>
                                    <a:pt x="0" y="60"/>
                                  </a:lnTo>
                                  <a:lnTo>
                                    <a:pt x="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62" name="Group 523"/>
                        <wpg:cNvGrpSpPr>
                          <a:grpSpLocks/>
                        </wpg:cNvGrpSpPr>
                        <wpg:grpSpPr bwMode="auto">
                          <a:xfrm>
                            <a:off x="6219" y="517"/>
                            <a:ext cx="90" cy="2"/>
                            <a:chOff x="6219" y="517"/>
                            <a:chExt cx="90" cy="2"/>
                          </a:xfrm>
                        </wpg:grpSpPr>
                        <wps:wsp>
                          <wps:cNvPr id="63" name="Freeform 524"/>
                          <wps:cNvSpPr>
                            <a:spLocks/>
                          </wps:cNvSpPr>
                          <wps:spPr bwMode="auto">
                            <a:xfrm>
                              <a:off x="6219" y="517"/>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64" name="Group 525"/>
                        <wpg:cNvGrpSpPr>
                          <a:grpSpLocks/>
                        </wpg:cNvGrpSpPr>
                        <wpg:grpSpPr bwMode="auto">
                          <a:xfrm>
                            <a:off x="6219" y="397"/>
                            <a:ext cx="90" cy="2"/>
                            <a:chOff x="6219" y="397"/>
                            <a:chExt cx="90" cy="2"/>
                          </a:xfrm>
                        </wpg:grpSpPr>
                        <wps:wsp>
                          <wps:cNvPr id="65" name="Freeform 526"/>
                          <wps:cNvSpPr>
                            <a:spLocks/>
                          </wps:cNvSpPr>
                          <wps:spPr bwMode="auto">
                            <a:xfrm>
                              <a:off x="6219" y="397"/>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66" name="Group 527"/>
                        <wpg:cNvGrpSpPr>
                          <a:grpSpLocks/>
                        </wpg:cNvGrpSpPr>
                        <wpg:grpSpPr bwMode="auto">
                          <a:xfrm>
                            <a:off x="6563" y="390"/>
                            <a:ext cx="2" cy="133"/>
                            <a:chOff x="6563" y="390"/>
                            <a:chExt cx="2" cy="133"/>
                          </a:xfrm>
                        </wpg:grpSpPr>
                        <wps:wsp>
                          <wps:cNvPr id="67" name="Freeform 528"/>
                          <wps:cNvSpPr>
                            <a:spLocks/>
                          </wps:cNvSpPr>
                          <wps:spPr bwMode="auto">
                            <a:xfrm>
                              <a:off x="6563" y="390"/>
                              <a:ext cx="2" cy="133"/>
                            </a:xfrm>
                            <a:custGeom>
                              <a:avLst/>
                              <a:gdLst>
                                <a:gd name="T0" fmla="*/ 0 w 2"/>
                                <a:gd name="T1" fmla="*/ 523 h 133"/>
                                <a:gd name="T2" fmla="*/ 0 w 2"/>
                                <a:gd name="T3" fmla="*/ 457 h 133"/>
                                <a:gd name="T4" fmla="*/ 0 w 2"/>
                                <a:gd name="T5" fmla="*/ 390 h 133"/>
                                <a:gd name="T6" fmla="*/ 0 60000 65536"/>
                                <a:gd name="T7" fmla="*/ 0 60000 65536"/>
                                <a:gd name="T8" fmla="*/ 0 60000 65536"/>
                              </a:gdLst>
                              <a:ahLst/>
                              <a:cxnLst>
                                <a:cxn ang="T6">
                                  <a:pos x="T0" y="T1"/>
                                </a:cxn>
                                <a:cxn ang="T7">
                                  <a:pos x="T2" y="T3"/>
                                </a:cxn>
                                <a:cxn ang="T8">
                                  <a:pos x="T4" y="T5"/>
                                </a:cxn>
                              </a:cxnLst>
                              <a:rect l="0" t="0" r="r" b="b"/>
                              <a:pathLst>
                                <a:path w="2" h="133">
                                  <a:moveTo>
                                    <a:pt x="0" y="133"/>
                                  </a:moveTo>
                                  <a:lnTo>
                                    <a:pt x="0" y="67"/>
                                  </a:lnTo>
                                  <a:lnTo>
                                    <a:pt x="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68" name="Group 529"/>
                        <wpg:cNvGrpSpPr>
                          <a:grpSpLocks/>
                        </wpg:cNvGrpSpPr>
                        <wpg:grpSpPr bwMode="auto">
                          <a:xfrm>
                            <a:off x="6518" y="523"/>
                            <a:ext cx="90" cy="2"/>
                            <a:chOff x="6518" y="523"/>
                            <a:chExt cx="90" cy="2"/>
                          </a:xfrm>
                        </wpg:grpSpPr>
                        <wps:wsp>
                          <wps:cNvPr id="69" name="Freeform 530"/>
                          <wps:cNvSpPr>
                            <a:spLocks/>
                          </wps:cNvSpPr>
                          <wps:spPr bwMode="auto">
                            <a:xfrm>
                              <a:off x="6518" y="523"/>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70" name="Group 531"/>
                        <wpg:cNvGrpSpPr>
                          <a:grpSpLocks/>
                        </wpg:cNvGrpSpPr>
                        <wpg:grpSpPr bwMode="auto">
                          <a:xfrm>
                            <a:off x="6518" y="390"/>
                            <a:ext cx="90" cy="2"/>
                            <a:chOff x="6518" y="390"/>
                            <a:chExt cx="90" cy="2"/>
                          </a:xfrm>
                        </wpg:grpSpPr>
                        <wps:wsp>
                          <wps:cNvPr id="71" name="Freeform 532"/>
                          <wps:cNvSpPr>
                            <a:spLocks/>
                          </wps:cNvSpPr>
                          <wps:spPr bwMode="auto">
                            <a:xfrm>
                              <a:off x="6518" y="390"/>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72" name="Group 533"/>
                        <wpg:cNvGrpSpPr>
                          <a:grpSpLocks/>
                        </wpg:cNvGrpSpPr>
                        <wpg:grpSpPr bwMode="auto">
                          <a:xfrm>
                            <a:off x="3869" y="156"/>
                            <a:ext cx="2695" cy="300"/>
                            <a:chOff x="3869" y="156"/>
                            <a:chExt cx="2695" cy="300"/>
                          </a:xfrm>
                        </wpg:grpSpPr>
                        <wps:wsp>
                          <wps:cNvPr id="73" name="Freeform 534"/>
                          <wps:cNvSpPr>
                            <a:spLocks/>
                          </wps:cNvSpPr>
                          <wps:spPr bwMode="auto">
                            <a:xfrm>
                              <a:off x="3869" y="156"/>
                              <a:ext cx="2695" cy="300"/>
                            </a:xfrm>
                            <a:custGeom>
                              <a:avLst/>
                              <a:gdLst>
                                <a:gd name="T0" fmla="*/ 0 w 2695"/>
                                <a:gd name="T1" fmla="*/ 221 h 300"/>
                                <a:gd name="T2" fmla="*/ 300 w 2695"/>
                                <a:gd name="T3" fmla="*/ 156 h 300"/>
                                <a:gd name="T4" fmla="*/ 597 w 2695"/>
                                <a:gd name="T5" fmla="*/ 161 h 300"/>
                                <a:gd name="T6" fmla="*/ 897 w 2695"/>
                                <a:gd name="T7" fmla="*/ 216 h 300"/>
                                <a:gd name="T8" fmla="*/ 1197 w 2695"/>
                                <a:gd name="T9" fmla="*/ 276 h 300"/>
                                <a:gd name="T10" fmla="*/ 1497 w 2695"/>
                                <a:gd name="T11" fmla="*/ 309 h 300"/>
                                <a:gd name="T12" fmla="*/ 1795 w 2695"/>
                                <a:gd name="T13" fmla="*/ 401 h 300"/>
                                <a:gd name="T14" fmla="*/ 2095 w 2695"/>
                                <a:gd name="T15" fmla="*/ 429 h 300"/>
                                <a:gd name="T16" fmla="*/ 2395 w 2695"/>
                                <a:gd name="T17" fmla="*/ 456 h 300"/>
                                <a:gd name="T18" fmla="*/ 2695 w 2695"/>
                                <a:gd name="T19" fmla="*/ 456 h 30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695" h="300">
                                  <a:moveTo>
                                    <a:pt x="0" y="65"/>
                                  </a:moveTo>
                                  <a:lnTo>
                                    <a:pt x="300" y="0"/>
                                  </a:lnTo>
                                  <a:lnTo>
                                    <a:pt x="597" y="5"/>
                                  </a:lnTo>
                                  <a:lnTo>
                                    <a:pt x="897" y="60"/>
                                  </a:lnTo>
                                  <a:lnTo>
                                    <a:pt x="1197" y="120"/>
                                  </a:lnTo>
                                  <a:lnTo>
                                    <a:pt x="1497" y="153"/>
                                  </a:lnTo>
                                  <a:lnTo>
                                    <a:pt x="1795" y="245"/>
                                  </a:lnTo>
                                  <a:lnTo>
                                    <a:pt x="2095" y="273"/>
                                  </a:lnTo>
                                  <a:lnTo>
                                    <a:pt x="2395" y="300"/>
                                  </a:lnTo>
                                  <a:lnTo>
                                    <a:pt x="2695" y="300"/>
                                  </a:lnTo>
                                </a:path>
                              </a:pathLst>
                            </a:custGeom>
                            <a:noFill/>
                            <a:ln w="12192">
                              <a:solidFill>
                                <a:srgbClr val="000000"/>
                              </a:solidFill>
                              <a:round/>
                              <a:headEnd/>
                              <a:tailEnd/>
                            </a:ln>
                          </wps:spPr>
                          <wps:bodyPr rot="0" vert="horz" wrap="square" lIns="91440" tIns="45720" rIns="91440" bIns="45720" anchor="t" anchorCtr="0" upright="1">
                            <a:noAutofit/>
                          </wps:bodyPr>
                        </wps:wsp>
                      </wpg:grpSp>
                      <wpg:grpSp>
                        <wpg:cNvPr id="74" name="Group 535"/>
                        <wpg:cNvGrpSpPr>
                          <a:grpSpLocks/>
                        </wpg:cNvGrpSpPr>
                        <wpg:grpSpPr bwMode="auto">
                          <a:xfrm>
                            <a:off x="4159" y="2266"/>
                            <a:ext cx="20" cy="2"/>
                            <a:chOff x="4159" y="2266"/>
                            <a:chExt cx="20" cy="2"/>
                          </a:xfrm>
                        </wpg:grpSpPr>
                        <wps:wsp>
                          <wps:cNvPr id="75" name="Freeform 536"/>
                          <wps:cNvSpPr>
                            <a:spLocks/>
                          </wps:cNvSpPr>
                          <wps:spPr bwMode="auto">
                            <a:xfrm>
                              <a:off x="4159" y="2266"/>
                              <a:ext cx="20" cy="2"/>
                            </a:xfrm>
                            <a:custGeom>
                              <a:avLst/>
                              <a:gdLst>
                                <a:gd name="T0" fmla="*/ 0 w 20"/>
                                <a:gd name="T1" fmla="*/ 0 h 2"/>
                                <a:gd name="T2" fmla="*/ 20 w 20"/>
                                <a:gd name="T3" fmla="*/ 0 h 2"/>
                                <a:gd name="T4" fmla="*/ 0 60000 65536"/>
                                <a:gd name="T5" fmla="*/ 0 60000 65536"/>
                              </a:gdLst>
                              <a:ahLst/>
                              <a:cxnLst>
                                <a:cxn ang="T4">
                                  <a:pos x="T0" y="T1"/>
                                </a:cxn>
                                <a:cxn ang="T5">
                                  <a:pos x="T2" y="T3"/>
                                </a:cxn>
                              </a:cxnLst>
                              <a:rect l="0" t="0" r="r" b="b"/>
                              <a:pathLst>
                                <a:path w="20" h="2">
                                  <a:moveTo>
                                    <a:pt x="0" y="0"/>
                                  </a:moveTo>
                                  <a:lnTo>
                                    <a:pt x="20" y="0"/>
                                  </a:lnTo>
                                </a:path>
                              </a:pathLst>
                            </a:custGeom>
                            <a:noFill/>
                            <a:ln w="36486">
                              <a:solidFill>
                                <a:srgbClr val="000000"/>
                              </a:solidFill>
                              <a:round/>
                              <a:headEnd/>
                              <a:tailEnd/>
                            </a:ln>
                          </wps:spPr>
                          <wps:bodyPr rot="0" vert="horz" wrap="square" lIns="91440" tIns="45720" rIns="91440" bIns="45720" anchor="t" anchorCtr="0" upright="1">
                            <a:noAutofit/>
                          </wps:bodyPr>
                        </wps:wsp>
                      </wpg:grpSp>
                      <wpg:grpSp>
                        <wpg:cNvPr id="76" name="Group 537"/>
                        <wpg:cNvGrpSpPr>
                          <a:grpSpLocks/>
                        </wpg:cNvGrpSpPr>
                        <wpg:grpSpPr bwMode="auto">
                          <a:xfrm>
                            <a:off x="4124" y="2295"/>
                            <a:ext cx="90" cy="2"/>
                            <a:chOff x="4124" y="2295"/>
                            <a:chExt cx="90" cy="2"/>
                          </a:xfrm>
                        </wpg:grpSpPr>
                        <wps:wsp>
                          <wps:cNvPr id="77" name="Freeform 538"/>
                          <wps:cNvSpPr>
                            <a:spLocks/>
                          </wps:cNvSpPr>
                          <wps:spPr bwMode="auto">
                            <a:xfrm>
                              <a:off x="4124" y="2295"/>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78" name="Group 539"/>
                        <wpg:cNvGrpSpPr>
                          <a:grpSpLocks/>
                        </wpg:cNvGrpSpPr>
                        <wpg:grpSpPr bwMode="auto">
                          <a:xfrm>
                            <a:off x="4124" y="2237"/>
                            <a:ext cx="90" cy="2"/>
                            <a:chOff x="4124" y="2237"/>
                            <a:chExt cx="90" cy="2"/>
                          </a:xfrm>
                        </wpg:grpSpPr>
                        <wps:wsp>
                          <wps:cNvPr id="79" name="Freeform 540"/>
                          <wps:cNvSpPr>
                            <a:spLocks/>
                          </wps:cNvSpPr>
                          <wps:spPr bwMode="auto">
                            <a:xfrm>
                              <a:off x="4124" y="2237"/>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80" name="Group 541"/>
                        <wpg:cNvGrpSpPr>
                          <a:grpSpLocks/>
                        </wpg:cNvGrpSpPr>
                        <wpg:grpSpPr bwMode="auto">
                          <a:xfrm>
                            <a:off x="4458" y="2214"/>
                            <a:ext cx="20" cy="2"/>
                            <a:chOff x="4458" y="2214"/>
                            <a:chExt cx="20" cy="2"/>
                          </a:xfrm>
                        </wpg:grpSpPr>
                        <wps:wsp>
                          <wps:cNvPr id="81" name="Freeform 542"/>
                          <wps:cNvSpPr>
                            <a:spLocks/>
                          </wps:cNvSpPr>
                          <wps:spPr bwMode="auto">
                            <a:xfrm>
                              <a:off x="4458" y="2214"/>
                              <a:ext cx="20" cy="2"/>
                            </a:xfrm>
                            <a:custGeom>
                              <a:avLst/>
                              <a:gdLst>
                                <a:gd name="T0" fmla="*/ 0 w 20"/>
                                <a:gd name="T1" fmla="*/ 0 h 2"/>
                                <a:gd name="T2" fmla="*/ 20 w 20"/>
                                <a:gd name="T3" fmla="*/ 0 h 2"/>
                                <a:gd name="T4" fmla="*/ 0 60000 65536"/>
                                <a:gd name="T5" fmla="*/ 0 60000 65536"/>
                              </a:gdLst>
                              <a:ahLst/>
                              <a:cxnLst>
                                <a:cxn ang="T4">
                                  <a:pos x="T0" y="T1"/>
                                </a:cxn>
                                <a:cxn ang="T5">
                                  <a:pos x="T2" y="T3"/>
                                </a:cxn>
                              </a:cxnLst>
                              <a:rect l="0" t="0" r="r" b="b"/>
                              <a:pathLst>
                                <a:path w="20" h="2">
                                  <a:moveTo>
                                    <a:pt x="0" y="0"/>
                                  </a:moveTo>
                                  <a:lnTo>
                                    <a:pt x="20" y="0"/>
                                  </a:lnTo>
                                </a:path>
                              </a:pathLst>
                            </a:custGeom>
                            <a:noFill/>
                            <a:ln w="38113">
                              <a:solidFill>
                                <a:srgbClr val="000000"/>
                              </a:solidFill>
                              <a:round/>
                              <a:headEnd/>
                              <a:tailEnd/>
                            </a:ln>
                          </wps:spPr>
                          <wps:bodyPr rot="0" vert="horz" wrap="square" lIns="91440" tIns="45720" rIns="91440" bIns="45720" anchor="t" anchorCtr="0" upright="1">
                            <a:noAutofit/>
                          </wps:bodyPr>
                        </wps:wsp>
                      </wpg:grpSp>
                      <wpg:grpSp>
                        <wpg:cNvPr id="82" name="Group 543"/>
                        <wpg:cNvGrpSpPr>
                          <a:grpSpLocks/>
                        </wpg:cNvGrpSpPr>
                        <wpg:grpSpPr bwMode="auto">
                          <a:xfrm>
                            <a:off x="4423" y="2244"/>
                            <a:ext cx="90" cy="2"/>
                            <a:chOff x="4423" y="2244"/>
                            <a:chExt cx="90" cy="2"/>
                          </a:xfrm>
                        </wpg:grpSpPr>
                        <wps:wsp>
                          <wps:cNvPr id="83" name="Freeform 544"/>
                          <wps:cNvSpPr>
                            <a:spLocks/>
                          </wps:cNvSpPr>
                          <wps:spPr bwMode="auto">
                            <a:xfrm>
                              <a:off x="4423" y="2244"/>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84" name="Group 545"/>
                        <wpg:cNvGrpSpPr>
                          <a:grpSpLocks/>
                        </wpg:cNvGrpSpPr>
                        <wpg:grpSpPr bwMode="auto">
                          <a:xfrm>
                            <a:off x="4423" y="2184"/>
                            <a:ext cx="90" cy="2"/>
                            <a:chOff x="4423" y="2184"/>
                            <a:chExt cx="90" cy="2"/>
                          </a:xfrm>
                        </wpg:grpSpPr>
                        <wps:wsp>
                          <wps:cNvPr id="85" name="Freeform 546"/>
                          <wps:cNvSpPr>
                            <a:spLocks/>
                          </wps:cNvSpPr>
                          <wps:spPr bwMode="auto">
                            <a:xfrm>
                              <a:off x="4423" y="2184"/>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86" name="Group 547"/>
                        <wpg:cNvGrpSpPr>
                          <a:grpSpLocks/>
                        </wpg:cNvGrpSpPr>
                        <wpg:grpSpPr bwMode="auto">
                          <a:xfrm>
                            <a:off x="4767" y="2113"/>
                            <a:ext cx="2" cy="100"/>
                            <a:chOff x="4767" y="2113"/>
                            <a:chExt cx="2" cy="100"/>
                          </a:xfrm>
                        </wpg:grpSpPr>
                        <wps:wsp>
                          <wps:cNvPr id="87" name="Freeform 548"/>
                          <wps:cNvSpPr>
                            <a:spLocks/>
                          </wps:cNvSpPr>
                          <wps:spPr bwMode="auto">
                            <a:xfrm>
                              <a:off x="4767" y="2113"/>
                              <a:ext cx="2" cy="100"/>
                            </a:xfrm>
                            <a:custGeom>
                              <a:avLst/>
                              <a:gdLst>
                                <a:gd name="T0" fmla="*/ 0 w 2"/>
                                <a:gd name="T1" fmla="*/ 2213 h 100"/>
                                <a:gd name="T2" fmla="*/ 0 w 2"/>
                                <a:gd name="T3" fmla="*/ 2163 h 100"/>
                                <a:gd name="T4" fmla="*/ 0 w 2"/>
                                <a:gd name="T5" fmla="*/ 2113 h 100"/>
                                <a:gd name="T6" fmla="*/ 0 60000 65536"/>
                                <a:gd name="T7" fmla="*/ 0 60000 65536"/>
                                <a:gd name="T8" fmla="*/ 0 60000 65536"/>
                              </a:gdLst>
                              <a:ahLst/>
                              <a:cxnLst>
                                <a:cxn ang="T6">
                                  <a:pos x="T0" y="T1"/>
                                </a:cxn>
                                <a:cxn ang="T7">
                                  <a:pos x="T2" y="T3"/>
                                </a:cxn>
                                <a:cxn ang="T8">
                                  <a:pos x="T4" y="T5"/>
                                </a:cxn>
                              </a:cxnLst>
                              <a:rect l="0" t="0" r="r" b="b"/>
                              <a:pathLst>
                                <a:path w="2" h="100">
                                  <a:moveTo>
                                    <a:pt x="0" y="100"/>
                                  </a:moveTo>
                                  <a:lnTo>
                                    <a:pt x="0" y="50"/>
                                  </a:lnTo>
                                  <a:lnTo>
                                    <a:pt x="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88" name="Group 549"/>
                        <wpg:cNvGrpSpPr>
                          <a:grpSpLocks/>
                        </wpg:cNvGrpSpPr>
                        <wpg:grpSpPr bwMode="auto">
                          <a:xfrm>
                            <a:off x="4722" y="2213"/>
                            <a:ext cx="90" cy="2"/>
                            <a:chOff x="4722" y="2213"/>
                            <a:chExt cx="90" cy="2"/>
                          </a:xfrm>
                        </wpg:grpSpPr>
                        <wps:wsp>
                          <wps:cNvPr id="89" name="Freeform 550"/>
                          <wps:cNvSpPr>
                            <a:spLocks/>
                          </wps:cNvSpPr>
                          <wps:spPr bwMode="auto">
                            <a:xfrm>
                              <a:off x="4722" y="2213"/>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90" name="Group 551"/>
                        <wpg:cNvGrpSpPr>
                          <a:grpSpLocks/>
                        </wpg:cNvGrpSpPr>
                        <wpg:grpSpPr bwMode="auto">
                          <a:xfrm>
                            <a:off x="4722" y="2113"/>
                            <a:ext cx="90" cy="2"/>
                            <a:chOff x="4722" y="2113"/>
                            <a:chExt cx="90" cy="2"/>
                          </a:xfrm>
                        </wpg:grpSpPr>
                        <wps:wsp>
                          <wps:cNvPr id="91" name="Freeform 552"/>
                          <wps:cNvSpPr>
                            <a:spLocks/>
                          </wps:cNvSpPr>
                          <wps:spPr bwMode="auto">
                            <a:xfrm>
                              <a:off x="4722" y="2113"/>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92" name="Group 553"/>
                        <wpg:cNvGrpSpPr>
                          <a:grpSpLocks/>
                        </wpg:cNvGrpSpPr>
                        <wpg:grpSpPr bwMode="auto">
                          <a:xfrm>
                            <a:off x="5057" y="2184"/>
                            <a:ext cx="20" cy="2"/>
                            <a:chOff x="5057" y="2184"/>
                            <a:chExt cx="20" cy="2"/>
                          </a:xfrm>
                        </wpg:grpSpPr>
                        <wps:wsp>
                          <wps:cNvPr id="93" name="Freeform 554"/>
                          <wps:cNvSpPr>
                            <a:spLocks/>
                          </wps:cNvSpPr>
                          <wps:spPr bwMode="auto">
                            <a:xfrm>
                              <a:off x="5057" y="2184"/>
                              <a:ext cx="20" cy="2"/>
                            </a:xfrm>
                            <a:custGeom>
                              <a:avLst/>
                              <a:gdLst>
                                <a:gd name="T0" fmla="*/ 0 w 20"/>
                                <a:gd name="T1" fmla="*/ 0 h 2"/>
                                <a:gd name="T2" fmla="*/ 20 w 20"/>
                                <a:gd name="T3" fmla="*/ 0 h 2"/>
                                <a:gd name="T4" fmla="*/ 0 60000 65536"/>
                                <a:gd name="T5" fmla="*/ 0 60000 65536"/>
                              </a:gdLst>
                              <a:ahLst/>
                              <a:cxnLst>
                                <a:cxn ang="T4">
                                  <a:pos x="T0" y="T1"/>
                                </a:cxn>
                                <a:cxn ang="T5">
                                  <a:pos x="T2" y="T3"/>
                                </a:cxn>
                              </a:cxnLst>
                              <a:rect l="0" t="0" r="r" b="b"/>
                              <a:pathLst>
                                <a:path w="20" h="2">
                                  <a:moveTo>
                                    <a:pt x="0" y="0"/>
                                  </a:moveTo>
                                  <a:lnTo>
                                    <a:pt x="20" y="0"/>
                                  </a:lnTo>
                                </a:path>
                              </a:pathLst>
                            </a:custGeom>
                            <a:noFill/>
                            <a:ln w="41922">
                              <a:solidFill>
                                <a:srgbClr val="000000"/>
                              </a:solidFill>
                              <a:round/>
                              <a:headEnd/>
                              <a:tailEnd/>
                            </a:ln>
                          </wps:spPr>
                          <wps:bodyPr rot="0" vert="horz" wrap="square" lIns="91440" tIns="45720" rIns="91440" bIns="45720" anchor="t" anchorCtr="0" upright="1">
                            <a:noAutofit/>
                          </wps:bodyPr>
                        </wps:wsp>
                      </wpg:grpSp>
                      <wpg:grpSp>
                        <wpg:cNvPr id="94" name="Group 555"/>
                        <wpg:cNvGrpSpPr>
                          <a:grpSpLocks/>
                        </wpg:cNvGrpSpPr>
                        <wpg:grpSpPr bwMode="auto">
                          <a:xfrm>
                            <a:off x="5022" y="2217"/>
                            <a:ext cx="90" cy="2"/>
                            <a:chOff x="5022" y="2217"/>
                            <a:chExt cx="90" cy="2"/>
                          </a:xfrm>
                        </wpg:grpSpPr>
                        <wps:wsp>
                          <wps:cNvPr id="95" name="Freeform 556"/>
                          <wps:cNvSpPr>
                            <a:spLocks/>
                          </wps:cNvSpPr>
                          <wps:spPr bwMode="auto">
                            <a:xfrm>
                              <a:off x="5022" y="2217"/>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96" name="Group 557"/>
                        <wpg:cNvGrpSpPr>
                          <a:grpSpLocks/>
                        </wpg:cNvGrpSpPr>
                        <wpg:grpSpPr bwMode="auto">
                          <a:xfrm>
                            <a:off x="5022" y="2151"/>
                            <a:ext cx="90" cy="2"/>
                            <a:chOff x="5022" y="2151"/>
                            <a:chExt cx="90" cy="2"/>
                          </a:xfrm>
                        </wpg:grpSpPr>
                        <wps:wsp>
                          <wps:cNvPr id="97" name="Freeform 558"/>
                          <wps:cNvSpPr>
                            <a:spLocks/>
                          </wps:cNvSpPr>
                          <wps:spPr bwMode="auto">
                            <a:xfrm>
                              <a:off x="5022" y="2151"/>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98" name="Group 559"/>
                        <wpg:cNvGrpSpPr>
                          <a:grpSpLocks/>
                        </wpg:cNvGrpSpPr>
                        <wpg:grpSpPr bwMode="auto">
                          <a:xfrm>
                            <a:off x="5356" y="2176"/>
                            <a:ext cx="20" cy="2"/>
                            <a:chOff x="5356" y="2176"/>
                            <a:chExt cx="20" cy="2"/>
                          </a:xfrm>
                        </wpg:grpSpPr>
                        <wps:wsp>
                          <wps:cNvPr id="99" name="Freeform 560"/>
                          <wps:cNvSpPr>
                            <a:spLocks/>
                          </wps:cNvSpPr>
                          <wps:spPr bwMode="auto">
                            <a:xfrm>
                              <a:off x="5356" y="2176"/>
                              <a:ext cx="20" cy="2"/>
                            </a:xfrm>
                            <a:custGeom>
                              <a:avLst/>
                              <a:gdLst>
                                <a:gd name="T0" fmla="*/ 0 w 20"/>
                                <a:gd name="T1" fmla="*/ 0 h 2"/>
                                <a:gd name="T2" fmla="*/ 20 w 20"/>
                                <a:gd name="T3" fmla="*/ 0 h 2"/>
                                <a:gd name="T4" fmla="*/ 0 60000 65536"/>
                                <a:gd name="T5" fmla="*/ 0 60000 65536"/>
                              </a:gdLst>
                              <a:ahLst/>
                              <a:cxnLst>
                                <a:cxn ang="T4">
                                  <a:pos x="T0" y="T1"/>
                                </a:cxn>
                                <a:cxn ang="T5">
                                  <a:pos x="T2" y="T3"/>
                                </a:cxn>
                              </a:cxnLst>
                              <a:rect l="0" t="0" r="r" b="b"/>
                              <a:pathLst>
                                <a:path w="20" h="2">
                                  <a:moveTo>
                                    <a:pt x="0" y="0"/>
                                  </a:moveTo>
                                  <a:lnTo>
                                    <a:pt x="20" y="0"/>
                                  </a:lnTo>
                                </a:path>
                              </a:pathLst>
                            </a:custGeom>
                            <a:noFill/>
                            <a:ln w="43561">
                              <a:solidFill>
                                <a:srgbClr val="000000"/>
                              </a:solidFill>
                              <a:round/>
                              <a:headEnd/>
                              <a:tailEnd/>
                            </a:ln>
                          </wps:spPr>
                          <wps:bodyPr rot="0" vert="horz" wrap="square" lIns="91440" tIns="45720" rIns="91440" bIns="45720" anchor="t" anchorCtr="0" upright="1">
                            <a:noAutofit/>
                          </wps:bodyPr>
                        </wps:wsp>
                      </wpg:grpSp>
                      <wpg:grpSp>
                        <wpg:cNvPr id="100" name="Group 561"/>
                        <wpg:cNvGrpSpPr>
                          <a:grpSpLocks/>
                        </wpg:cNvGrpSpPr>
                        <wpg:grpSpPr bwMode="auto">
                          <a:xfrm>
                            <a:off x="5321" y="2210"/>
                            <a:ext cx="90" cy="2"/>
                            <a:chOff x="5321" y="2210"/>
                            <a:chExt cx="90" cy="2"/>
                          </a:xfrm>
                        </wpg:grpSpPr>
                        <wps:wsp>
                          <wps:cNvPr id="101" name="Freeform 562"/>
                          <wps:cNvSpPr>
                            <a:spLocks/>
                          </wps:cNvSpPr>
                          <wps:spPr bwMode="auto">
                            <a:xfrm>
                              <a:off x="5321" y="2210"/>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102" name="Group 563"/>
                        <wpg:cNvGrpSpPr>
                          <a:grpSpLocks/>
                        </wpg:cNvGrpSpPr>
                        <wpg:grpSpPr bwMode="auto">
                          <a:xfrm>
                            <a:off x="5321" y="2142"/>
                            <a:ext cx="90" cy="2"/>
                            <a:chOff x="5321" y="2142"/>
                            <a:chExt cx="90" cy="2"/>
                          </a:xfrm>
                        </wpg:grpSpPr>
                        <wps:wsp>
                          <wps:cNvPr id="103" name="Freeform 564"/>
                          <wps:cNvSpPr>
                            <a:spLocks/>
                          </wps:cNvSpPr>
                          <wps:spPr bwMode="auto">
                            <a:xfrm>
                              <a:off x="5321" y="2142"/>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104" name="Group 565"/>
                        <wpg:cNvGrpSpPr>
                          <a:grpSpLocks/>
                        </wpg:cNvGrpSpPr>
                        <wpg:grpSpPr bwMode="auto">
                          <a:xfrm>
                            <a:off x="5655" y="2154"/>
                            <a:ext cx="20" cy="2"/>
                            <a:chOff x="5655" y="2154"/>
                            <a:chExt cx="20" cy="2"/>
                          </a:xfrm>
                        </wpg:grpSpPr>
                        <wps:wsp>
                          <wps:cNvPr id="105" name="Freeform 566"/>
                          <wps:cNvSpPr>
                            <a:spLocks/>
                          </wps:cNvSpPr>
                          <wps:spPr bwMode="auto">
                            <a:xfrm>
                              <a:off x="5655" y="2154"/>
                              <a:ext cx="20" cy="2"/>
                            </a:xfrm>
                            <a:custGeom>
                              <a:avLst/>
                              <a:gdLst>
                                <a:gd name="T0" fmla="*/ 0 w 20"/>
                                <a:gd name="T1" fmla="*/ 0 h 2"/>
                                <a:gd name="T2" fmla="*/ 20 w 20"/>
                                <a:gd name="T3" fmla="*/ 0 h 2"/>
                                <a:gd name="T4" fmla="*/ 0 60000 65536"/>
                                <a:gd name="T5" fmla="*/ 0 60000 65536"/>
                              </a:gdLst>
                              <a:ahLst/>
                              <a:cxnLst>
                                <a:cxn ang="T4">
                                  <a:pos x="T0" y="T1"/>
                                </a:cxn>
                                <a:cxn ang="T5">
                                  <a:pos x="T2" y="T3"/>
                                </a:cxn>
                              </a:cxnLst>
                              <a:rect l="0" t="0" r="r" b="b"/>
                              <a:pathLst>
                                <a:path w="20" h="2">
                                  <a:moveTo>
                                    <a:pt x="0" y="0"/>
                                  </a:moveTo>
                                  <a:lnTo>
                                    <a:pt x="20" y="0"/>
                                  </a:lnTo>
                                </a:path>
                              </a:pathLst>
                            </a:custGeom>
                            <a:noFill/>
                            <a:ln w="47916">
                              <a:solidFill>
                                <a:srgbClr val="000000"/>
                              </a:solidFill>
                              <a:round/>
                              <a:headEnd/>
                              <a:tailEnd/>
                            </a:ln>
                          </wps:spPr>
                          <wps:bodyPr rot="0" vert="horz" wrap="square" lIns="91440" tIns="45720" rIns="91440" bIns="45720" anchor="t" anchorCtr="0" upright="1">
                            <a:noAutofit/>
                          </wps:bodyPr>
                        </wps:wsp>
                      </wpg:grpSp>
                      <wpg:grpSp>
                        <wpg:cNvPr id="106" name="Group 567"/>
                        <wpg:cNvGrpSpPr>
                          <a:grpSpLocks/>
                        </wpg:cNvGrpSpPr>
                        <wpg:grpSpPr bwMode="auto">
                          <a:xfrm>
                            <a:off x="5620" y="2192"/>
                            <a:ext cx="90" cy="2"/>
                            <a:chOff x="5620" y="2192"/>
                            <a:chExt cx="90" cy="2"/>
                          </a:xfrm>
                        </wpg:grpSpPr>
                        <wps:wsp>
                          <wps:cNvPr id="107" name="Freeform 568"/>
                          <wps:cNvSpPr>
                            <a:spLocks/>
                          </wps:cNvSpPr>
                          <wps:spPr bwMode="auto">
                            <a:xfrm>
                              <a:off x="5620" y="2192"/>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108" name="Group 569"/>
                        <wpg:cNvGrpSpPr>
                          <a:grpSpLocks/>
                        </wpg:cNvGrpSpPr>
                        <wpg:grpSpPr bwMode="auto">
                          <a:xfrm>
                            <a:off x="5620" y="2117"/>
                            <a:ext cx="90" cy="2"/>
                            <a:chOff x="5620" y="2117"/>
                            <a:chExt cx="90" cy="2"/>
                          </a:xfrm>
                        </wpg:grpSpPr>
                        <wps:wsp>
                          <wps:cNvPr id="109" name="Freeform 570"/>
                          <wps:cNvSpPr>
                            <a:spLocks/>
                          </wps:cNvSpPr>
                          <wps:spPr bwMode="auto">
                            <a:xfrm>
                              <a:off x="5620" y="2117"/>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110" name="Group 571"/>
                        <wpg:cNvGrpSpPr>
                          <a:grpSpLocks/>
                        </wpg:cNvGrpSpPr>
                        <wpg:grpSpPr bwMode="auto">
                          <a:xfrm>
                            <a:off x="5955" y="2163"/>
                            <a:ext cx="20" cy="2"/>
                            <a:chOff x="5955" y="2163"/>
                            <a:chExt cx="20" cy="2"/>
                          </a:xfrm>
                        </wpg:grpSpPr>
                        <wps:wsp>
                          <wps:cNvPr id="111" name="Freeform 572"/>
                          <wps:cNvSpPr>
                            <a:spLocks/>
                          </wps:cNvSpPr>
                          <wps:spPr bwMode="auto">
                            <a:xfrm>
                              <a:off x="5955" y="2163"/>
                              <a:ext cx="20" cy="2"/>
                            </a:xfrm>
                            <a:custGeom>
                              <a:avLst/>
                              <a:gdLst>
                                <a:gd name="T0" fmla="*/ 0 w 20"/>
                                <a:gd name="T1" fmla="*/ 0 h 2"/>
                                <a:gd name="T2" fmla="*/ 20 w 20"/>
                                <a:gd name="T3" fmla="*/ 0 h 2"/>
                                <a:gd name="T4" fmla="*/ 0 60000 65536"/>
                                <a:gd name="T5" fmla="*/ 0 60000 65536"/>
                              </a:gdLst>
                              <a:ahLst/>
                              <a:cxnLst>
                                <a:cxn ang="T4">
                                  <a:pos x="T0" y="T1"/>
                                </a:cxn>
                                <a:cxn ang="T5">
                                  <a:pos x="T2" y="T3"/>
                                </a:cxn>
                              </a:cxnLst>
                              <a:rect l="0" t="0" r="r" b="b"/>
                              <a:pathLst>
                                <a:path w="20" h="2">
                                  <a:moveTo>
                                    <a:pt x="0" y="0"/>
                                  </a:moveTo>
                                  <a:lnTo>
                                    <a:pt x="20" y="0"/>
                                  </a:lnTo>
                                </a:path>
                              </a:pathLst>
                            </a:custGeom>
                            <a:noFill/>
                            <a:ln w="47371">
                              <a:solidFill>
                                <a:srgbClr val="000000"/>
                              </a:solidFill>
                              <a:round/>
                              <a:headEnd/>
                              <a:tailEnd/>
                            </a:ln>
                          </wps:spPr>
                          <wps:bodyPr rot="0" vert="horz" wrap="square" lIns="91440" tIns="45720" rIns="91440" bIns="45720" anchor="t" anchorCtr="0" upright="1">
                            <a:noAutofit/>
                          </wps:bodyPr>
                        </wps:wsp>
                      </wpg:grpSp>
                      <wpg:grpSp>
                        <wpg:cNvPr id="112" name="Group 573"/>
                        <wpg:cNvGrpSpPr>
                          <a:grpSpLocks/>
                        </wpg:cNvGrpSpPr>
                        <wpg:grpSpPr bwMode="auto">
                          <a:xfrm>
                            <a:off x="5920" y="2200"/>
                            <a:ext cx="90" cy="2"/>
                            <a:chOff x="5920" y="2200"/>
                            <a:chExt cx="90" cy="2"/>
                          </a:xfrm>
                        </wpg:grpSpPr>
                        <wps:wsp>
                          <wps:cNvPr id="113" name="Freeform 574"/>
                          <wps:cNvSpPr>
                            <a:spLocks/>
                          </wps:cNvSpPr>
                          <wps:spPr bwMode="auto">
                            <a:xfrm>
                              <a:off x="5920" y="2200"/>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114" name="Group 575"/>
                        <wpg:cNvGrpSpPr>
                          <a:grpSpLocks/>
                        </wpg:cNvGrpSpPr>
                        <wpg:grpSpPr bwMode="auto">
                          <a:xfrm>
                            <a:off x="5920" y="2126"/>
                            <a:ext cx="90" cy="2"/>
                            <a:chOff x="5920" y="2126"/>
                            <a:chExt cx="90" cy="2"/>
                          </a:xfrm>
                        </wpg:grpSpPr>
                        <wps:wsp>
                          <wps:cNvPr id="115" name="Freeform 576"/>
                          <wps:cNvSpPr>
                            <a:spLocks/>
                          </wps:cNvSpPr>
                          <wps:spPr bwMode="auto">
                            <a:xfrm>
                              <a:off x="5920" y="2126"/>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116" name="Group 577"/>
                        <wpg:cNvGrpSpPr>
                          <a:grpSpLocks/>
                        </wpg:cNvGrpSpPr>
                        <wpg:grpSpPr bwMode="auto">
                          <a:xfrm>
                            <a:off x="6254" y="2172"/>
                            <a:ext cx="20" cy="2"/>
                            <a:chOff x="6254" y="2172"/>
                            <a:chExt cx="20" cy="2"/>
                          </a:xfrm>
                        </wpg:grpSpPr>
                        <wps:wsp>
                          <wps:cNvPr id="117" name="Freeform 578"/>
                          <wps:cNvSpPr>
                            <a:spLocks/>
                          </wps:cNvSpPr>
                          <wps:spPr bwMode="auto">
                            <a:xfrm>
                              <a:off x="6254" y="2172"/>
                              <a:ext cx="20" cy="2"/>
                            </a:xfrm>
                            <a:custGeom>
                              <a:avLst/>
                              <a:gdLst>
                                <a:gd name="T0" fmla="*/ 0 w 20"/>
                                <a:gd name="T1" fmla="*/ 0 h 2"/>
                                <a:gd name="T2" fmla="*/ 20 w 20"/>
                                <a:gd name="T3" fmla="*/ 0 h 2"/>
                                <a:gd name="T4" fmla="*/ 0 60000 65536"/>
                                <a:gd name="T5" fmla="*/ 0 60000 65536"/>
                              </a:gdLst>
                              <a:ahLst/>
                              <a:cxnLst>
                                <a:cxn ang="T4">
                                  <a:pos x="T0" y="T1"/>
                                </a:cxn>
                                <a:cxn ang="T5">
                                  <a:pos x="T2" y="T3"/>
                                </a:cxn>
                              </a:cxnLst>
                              <a:rect l="0" t="0" r="r" b="b"/>
                              <a:pathLst>
                                <a:path w="20" h="2">
                                  <a:moveTo>
                                    <a:pt x="0" y="0"/>
                                  </a:moveTo>
                                  <a:lnTo>
                                    <a:pt x="20" y="0"/>
                                  </a:lnTo>
                                </a:path>
                              </a:pathLst>
                            </a:custGeom>
                            <a:noFill/>
                            <a:ln w="48463">
                              <a:solidFill>
                                <a:srgbClr val="000000"/>
                              </a:solidFill>
                              <a:round/>
                              <a:headEnd/>
                              <a:tailEnd/>
                            </a:ln>
                          </wps:spPr>
                          <wps:bodyPr rot="0" vert="horz" wrap="square" lIns="91440" tIns="45720" rIns="91440" bIns="45720" anchor="t" anchorCtr="0" upright="1">
                            <a:noAutofit/>
                          </wps:bodyPr>
                        </wps:wsp>
                      </wpg:grpSp>
                      <wpg:grpSp>
                        <wpg:cNvPr id="118" name="Group 579"/>
                        <wpg:cNvGrpSpPr>
                          <a:grpSpLocks/>
                        </wpg:cNvGrpSpPr>
                        <wpg:grpSpPr bwMode="auto">
                          <a:xfrm>
                            <a:off x="6219" y="2210"/>
                            <a:ext cx="90" cy="2"/>
                            <a:chOff x="6219" y="2210"/>
                            <a:chExt cx="90" cy="2"/>
                          </a:xfrm>
                        </wpg:grpSpPr>
                        <wps:wsp>
                          <wps:cNvPr id="119" name="Freeform 580"/>
                          <wps:cNvSpPr>
                            <a:spLocks/>
                          </wps:cNvSpPr>
                          <wps:spPr bwMode="auto">
                            <a:xfrm>
                              <a:off x="6219" y="2210"/>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120" name="Group 581"/>
                        <wpg:cNvGrpSpPr>
                          <a:grpSpLocks/>
                        </wpg:cNvGrpSpPr>
                        <wpg:grpSpPr bwMode="auto">
                          <a:xfrm>
                            <a:off x="6219" y="2133"/>
                            <a:ext cx="90" cy="2"/>
                            <a:chOff x="6219" y="2133"/>
                            <a:chExt cx="90" cy="2"/>
                          </a:xfrm>
                        </wpg:grpSpPr>
                        <wps:wsp>
                          <wps:cNvPr id="121" name="Freeform 582"/>
                          <wps:cNvSpPr>
                            <a:spLocks/>
                          </wps:cNvSpPr>
                          <wps:spPr bwMode="auto">
                            <a:xfrm>
                              <a:off x="6219" y="2133"/>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122" name="Group 583"/>
                        <wpg:cNvGrpSpPr>
                          <a:grpSpLocks/>
                        </wpg:cNvGrpSpPr>
                        <wpg:grpSpPr bwMode="auto">
                          <a:xfrm>
                            <a:off x="6553" y="2193"/>
                            <a:ext cx="20" cy="2"/>
                            <a:chOff x="6553" y="2193"/>
                            <a:chExt cx="20" cy="2"/>
                          </a:xfrm>
                        </wpg:grpSpPr>
                        <wps:wsp>
                          <wps:cNvPr id="123" name="Freeform 584"/>
                          <wps:cNvSpPr>
                            <a:spLocks/>
                          </wps:cNvSpPr>
                          <wps:spPr bwMode="auto">
                            <a:xfrm>
                              <a:off x="6553" y="2193"/>
                              <a:ext cx="20" cy="2"/>
                            </a:xfrm>
                            <a:custGeom>
                              <a:avLst/>
                              <a:gdLst>
                                <a:gd name="T0" fmla="*/ 0 w 20"/>
                                <a:gd name="T1" fmla="*/ 0 h 2"/>
                                <a:gd name="T2" fmla="*/ 20 w 20"/>
                                <a:gd name="T3" fmla="*/ 0 h 2"/>
                                <a:gd name="T4" fmla="*/ 0 60000 65536"/>
                                <a:gd name="T5" fmla="*/ 0 60000 65536"/>
                              </a:gdLst>
                              <a:ahLst/>
                              <a:cxnLst>
                                <a:cxn ang="T4">
                                  <a:pos x="T0" y="T1"/>
                                </a:cxn>
                                <a:cxn ang="T5">
                                  <a:pos x="T2" y="T3"/>
                                </a:cxn>
                              </a:cxnLst>
                              <a:rect l="0" t="0" r="r" b="b"/>
                              <a:pathLst>
                                <a:path w="20" h="2">
                                  <a:moveTo>
                                    <a:pt x="0" y="0"/>
                                  </a:moveTo>
                                  <a:lnTo>
                                    <a:pt x="20" y="0"/>
                                  </a:lnTo>
                                </a:path>
                              </a:pathLst>
                            </a:custGeom>
                            <a:noFill/>
                            <a:ln w="47916">
                              <a:solidFill>
                                <a:srgbClr val="000000"/>
                              </a:solidFill>
                              <a:round/>
                              <a:headEnd/>
                              <a:tailEnd/>
                            </a:ln>
                          </wps:spPr>
                          <wps:bodyPr rot="0" vert="horz" wrap="square" lIns="91440" tIns="45720" rIns="91440" bIns="45720" anchor="t" anchorCtr="0" upright="1">
                            <a:noAutofit/>
                          </wps:bodyPr>
                        </wps:wsp>
                      </wpg:grpSp>
                      <wpg:grpSp>
                        <wpg:cNvPr id="124" name="Group 585"/>
                        <wpg:cNvGrpSpPr>
                          <a:grpSpLocks/>
                        </wpg:cNvGrpSpPr>
                        <wpg:grpSpPr bwMode="auto">
                          <a:xfrm>
                            <a:off x="6518" y="2231"/>
                            <a:ext cx="90" cy="2"/>
                            <a:chOff x="6518" y="2231"/>
                            <a:chExt cx="90" cy="2"/>
                          </a:xfrm>
                        </wpg:grpSpPr>
                        <wps:wsp>
                          <wps:cNvPr id="125" name="Freeform 586"/>
                          <wps:cNvSpPr>
                            <a:spLocks/>
                          </wps:cNvSpPr>
                          <wps:spPr bwMode="auto">
                            <a:xfrm>
                              <a:off x="6518" y="2231"/>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126" name="Group 587"/>
                        <wpg:cNvGrpSpPr>
                          <a:grpSpLocks/>
                        </wpg:cNvGrpSpPr>
                        <wpg:grpSpPr bwMode="auto">
                          <a:xfrm>
                            <a:off x="6518" y="2155"/>
                            <a:ext cx="90" cy="2"/>
                            <a:chOff x="6518" y="2155"/>
                            <a:chExt cx="90" cy="2"/>
                          </a:xfrm>
                        </wpg:grpSpPr>
                        <wps:wsp>
                          <wps:cNvPr id="127" name="Freeform 588"/>
                          <wps:cNvSpPr>
                            <a:spLocks/>
                          </wps:cNvSpPr>
                          <wps:spPr bwMode="auto">
                            <a:xfrm>
                              <a:off x="6518" y="2155"/>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128" name="Group 589"/>
                        <wpg:cNvGrpSpPr>
                          <a:grpSpLocks/>
                        </wpg:cNvGrpSpPr>
                        <wpg:grpSpPr bwMode="auto">
                          <a:xfrm>
                            <a:off x="6863" y="2078"/>
                            <a:ext cx="2" cy="111"/>
                            <a:chOff x="6863" y="2078"/>
                            <a:chExt cx="2" cy="111"/>
                          </a:xfrm>
                        </wpg:grpSpPr>
                        <wps:wsp>
                          <wps:cNvPr id="129" name="Freeform 590"/>
                          <wps:cNvSpPr>
                            <a:spLocks/>
                          </wps:cNvSpPr>
                          <wps:spPr bwMode="auto">
                            <a:xfrm>
                              <a:off x="6863" y="2078"/>
                              <a:ext cx="2" cy="111"/>
                            </a:xfrm>
                            <a:custGeom>
                              <a:avLst/>
                              <a:gdLst>
                                <a:gd name="T0" fmla="*/ 0 w 2"/>
                                <a:gd name="T1" fmla="*/ 2188 h 111"/>
                                <a:gd name="T2" fmla="*/ 0 w 2"/>
                                <a:gd name="T3" fmla="*/ 2133 h 111"/>
                                <a:gd name="T4" fmla="*/ 0 w 2"/>
                                <a:gd name="T5" fmla="*/ 2078 h 111"/>
                                <a:gd name="T6" fmla="*/ 0 60000 65536"/>
                                <a:gd name="T7" fmla="*/ 0 60000 65536"/>
                                <a:gd name="T8" fmla="*/ 0 60000 65536"/>
                              </a:gdLst>
                              <a:ahLst/>
                              <a:cxnLst>
                                <a:cxn ang="T6">
                                  <a:pos x="T0" y="T1"/>
                                </a:cxn>
                                <a:cxn ang="T7">
                                  <a:pos x="T2" y="T3"/>
                                </a:cxn>
                                <a:cxn ang="T8">
                                  <a:pos x="T4" y="T5"/>
                                </a:cxn>
                              </a:cxnLst>
                              <a:rect l="0" t="0" r="r" b="b"/>
                              <a:pathLst>
                                <a:path w="2" h="111">
                                  <a:moveTo>
                                    <a:pt x="0" y="110"/>
                                  </a:moveTo>
                                  <a:lnTo>
                                    <a:pt x="0" y="55"/>
                                  </a:lnTo>
                                  <a:lnTo>
                                    <a:pt x="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130" name="Group 591"/>
                        <wpg:cNvGrpSpPr>
                          <a:grpSpLocks/>
                        </wpg:cNvGrpSpPr>
                        <wpg:grpSpPr bwMode="auto">
                          <a:xfrm>
                            <a:off x="6818" y="2188"/>
                            <a:ext cx="90" cy="2"/>
                            <a:chOff x="6818" y="2188"/>
                            <a:chExt cx="90" cy="2"/>
                          </a:xfrm>
                        </wpg:grpSpPr>
                        <wps:wsp>
                          <wps:cNvPr id="131" name="Freeform 592"/>
                          <wps:cNvSpPr>
                            <a:spLocks/>
                          </wps:cNvSpPr>
                          <wps:spPr bwMode="auto">
                            <a:xfrm>
                              <a:off x="6818" y="2188"/>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132" name="Group 593"/>
                        <wpg:cNvGrpSpPr>
                          <a:grpSpLocks/>
                        </wpg:cNvGrpSpPr>
                        <wpg:grpSpPr bwMode="auto">
                          <a:xfrm>
                            <a:off x="6818" y="2078"/>
                            <a:ext cx="90" cy="2"/>
                            <a:chOff x="6818" y="2078"/>
                            <a:chExt cx="90" cy="2"/>
                          </a:xfrm>
                        </wpg:grpSpPr>
                        <wps:wsp>
                          <wps:cNvPr id="133" name="Freeform 594"/>
                          <wps:cNvSpPr>
                            <a:spLocks/>
                          </wps:cNvSpPr>
                          <wps:spPr bwMode="auto">
                            <a:xfrm>
                              <a:off x="6818" y="2078"/>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134" name="Group 595"/>
                        <wpg:cNvGrpSpPr>
                          <a:grpSpLocks/>
                        </wpg:cNvGrpSpPr>
                        <wpg:grpSpPr bwMode="auto">
                          <a:xfrm>
                            <a:off x="7162" y="2107"/>
                            <a:ext cx="2" cy="112"/>
                            <a:chOff x="7162" y="2107"/>
                            <a:chExt cx="2" cy="112"/>
                          </a:xfrm>
                        </wpg:grpSpPr>
                        <wps:wsp>
                          <wps:cNvPr id="135" name="Freeform 596"/>
                          <wps:cNvSpPr>
                            <a:spLocks/>
                          </wps:cNvSpPr>
                          <wps:spPr bwMode="auto">
                            <a:xfrm>
                              <a:off x="7162" y="2107"/>
                              <a:ext cx="2" cy="112"/>
                            </a:xfrm>
                            <a:custGeom>
                              <a:avLst/>
                              <a:gdLst>
                                <a:gd name="T0" fmla="*/ 0 w 2"/>
                                <a:gd name="T1" fmla="*/ 2219 h 112"/>
                                <a:gd name="T2" fmla="*/ 0 w 2"/>
                                <a:gd name="T3" fmla="*/ 2163 h 112"/>
                                <a:gd name="T4" fmla="*/ 0 w 2"/>
                                <a:gd name="T5" fmla="*/ 2107 h 112"/>
                                <a:gd name="T6" fmla="*/ 0 60000 65536"/>
                                <a:gd name="T7" fmla="*/ 0 60000 65536"/>
                                <a:gd name="T8" fmla="*/ 0 60000 65536"/>
                              </a:gdLst>
                              <a:ahLst/>
                              <a:cxnLst>
                                <a:cxn ang="T6">
                                  <a:pos x="T0" y="T1"/>
                                </a:cxn>
                                <a:cxn ang="T7">
                                  <a:pos x="T2" y="T3"/>
                                </a:cxn>
                                <a:cxn ang="T8">
                                  <a:pos x="T4" y="T5"/>
                                </a:cxn>
                              </a:cxnLst>
                              <a:rect l="0" t="0" r="r" b="b"/>
                              <a:pathLst>
                                <a:path w="2" h="112">
                                  <a:moveTo>
                                    <a:pt x="0" y="112"/>
                                  </a:moveTo>
                                  <a:lnTo>
                                    <a:pt x="0" y="56"/>
                                  </a:lnTo>
                                  <a:lnTo>
                                    <a:pt x="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136" name="Group 597"/>
                        <wpg:cNvGrpSpPr>
                          <a:grpSpLocks/>
                        </wpg:cNvGrpSpPr>
                        <wpg:grpSpPr bwMode="auto">
                          <a:xfrm>
                            <a:off x="7117" y="2219"/>
                            <a:ext cx="90" cy="2"/>
                            <a:chOff x="7117" y="2219"/>
                            <a:chExt cx="90" cy="2"/>
                          </a:xfrm>
                        </wpg:grpSpPr>
                        <wps:wsp>
                          <wps:cNvPr id="137" name="Freeform 598"/>
                          <wps:cNvSpPr>
                            <a:spLocks/>
                          </wps:cNvSpPr>
                          <wps:spPr bwMode="auto">
                            <a:xfrm>
                              <a:off x="7117" y="2219"/>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138" name="Group 599"/>
                        <wpg:cNvGrpSpPr>
                          <a:grpSpLocks/>
                        </wpg:cNvGrpSpPr>
                        <wpg:grpSpPr bwMode="auto">
                          <a:xfrm>
                            <a:off x="7117" y="2107"/>
                            <a:ext cx="90" cy="2"/>
                            <a:chOff x="7117" y="2107"/>
                            <a:chExt cx="90" cy="2"/>
                          </a:xfrm>
                        </wpg:grpSpPr>
                        <wps:wsp>
                          <wps:cNvPr id="139" name="Freeform 600"/>
                          <wps:cNvSpPr>
                            <a:spLocks/>
                          </wps:cNvSpPr>
                          <wps:spPr bwMode="auto">
                            <a:xfrm>
                              <a:off x="7117" y="2107"/>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140" name="Group 601"/>
                        <wpg:cNvGrpSpPr>
                          <a:grpSpLocks/>
                        </wpg:cNvGrpSpPr>
                        <wpg:grpSpPr bwMode="auto">
                          <a:xfrm>
                            <a:off x="7461" y="2096"/>
                            <a:ext cx="2" cy="117"/>
                            <a:chOff x="7461" y="2096"/>
                            <a:chExt cx="2" cy="117"/>
                          </a:xfrm>
                        </wpg:grpSpPr>
                        <wps:wsp>
                          <wps:cNvPr id="141" name="Freeform 602"/>
                          <wps:cNvSpPr>
                            <a:spLocks/>
                          </wps:cNvSpPr>
                          <wps:spPr bwMode="auto">
                            <a:xfrm>
                              <a:off x="7461" y="2096"/>
                              <a:ext cx="2" cy="117"/>
                            </a:xfrm>
                            <a:custGeom>
                              <a:avLst/>
                              <a:gdLst>
                                <a:gd name="T0" fmla="*/ 0 w 2"/>
                                <a:gd name="T1" fmla="*/ 2213 h 117"/>
                                <a:gd name="T2" fmla="*/ 0 w 2"/>
                                <a:gd name="T3" fmla="*/ 2154 h 117"/>
                                <a:gd name="T4" fmla="*/ 0 w 2"/>
                                <a:gd name="T5" fmla="*/ 2096 h 117"/>
                                <a:gd name="T6" fmla="*/ 0 60000 65536"/>
                                <a:gd name="T7" fmla="*/ 0 60000 65536"/>
                                <a:gd name="T8" fmla="*/ 0 60000 65536"/>
                              </a:gdLst>
                              <a:ahLst/>
                              <a:cxnLst>
                                <a:cxn ang="T6">
                                  <a:pos x="T0" y="T1"/>
                                </a:cxn>
                                <a:cxn ang="T7">
                                  <a:pos x="T2" y="T3"/>
                                </a:cxn>
                                <a:cxn ang="T8">
                                  <a:pos x="T4" y="T5"/>
                                </a:cxn>
                              </a:cxnLst>
                              <a:rect l="0" t="0" r="r" b="b"/>
                              <a:pathLst>
                                <a:path w="2" h="117">
                                  <a:moveTo>
                                    <a:pt x="0" y="117"/>
                                  </a:moveTo>
                                  <a:lnTo>
                                    <a:pt x="0" y="58"/>
                                  </a:lnTo>
                                  <a:lnTo>
                                    <a:pt x="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142" name="Group 603"/>
                        <wpg:cNvGrpSpPr>
                          <a:grpSpLocks/>
                        </wpg:cNvGrpSpPr>
                        <wpg:grpSpPr bwMode="auto">
                          <a:xfrm>
                            <a:off x="7416" y="2213"/>
                            <a:ext cx="90" cy="2"/>
                            <a:chOff x="7416" y="2213"/>
                            <a:chExt cx="90" cy="2"/>
                          </a:xfrm>
                        </wpg:grpSpPr>
                        <wps:wsp>
                          <wps:cNvPr id="143" name="Freeform 604"/>
                          <wps:cNvSpPr>
                            <a:spLocks/>
                          </wps:cNvSpPr>
                          <wps:spPr bwMode="auto">
                            <a:xfrm>
                              <a:off x="7416" y="2213"/>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144" name="Group 605"/>
                        <wpg:cNvGrpSpPr>
                          <a:grpSpLocks/>
                        </wpg:cNvGrpSpPr>
                        <wpg:grpSpPr bwMode="auto">
                          <a:xfrm>
                            <a:off x="7416" y="2096"/>
                            <a:ext cx="90" cy="2"/>
                            <a:chOff x="7416" y="2096"/>
                            <a:chExt cx="90" cy="2"/>
                          </a:xfrm>
                        </wpg:grpSpPr>
                        <wps:wsp>
                          <wps:cNvPr id="145" name="Freeform 606"/>
                          <wps:cNvSpPr>
                            <a:spLocks/>
                          </wps:cNvSpPr>
                          <wps:spPr bwMode="auto">
                            <a:xfrm>
                              <a:off x="7416" y="2096"/>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146" name="Group 607"/>
                        <wpg:cNvGrpSpPr>
                          <a:grpSpLocks/>
                        </wpg:cNvGrpSpPr>
                        <wpg:grpSpPr bwMode="auto">
                          <a:xfrm>
                            <a:off x="7761" y="2103"/>
                            <a:ext cx="2" cy="111"/>
                            <a:chOff x="7761" y="2103"/>
                            <a:chExt cx="2" cy="111"/>
                          </a:xfrm>
                        </wpg:grpSpPr>
                        <wps:wsp>
                          <wps:cNvPr id="147" name="Freeform 608"/>
                          <wps:cNvSpPr>
                            <a:spLocks/>
                          </wps:cNvSpPr>
                          <wps:spPr bwMode="auto">
                            <a:xfrm>
                              <a:off x="7761" y="2103"/>
                              <a:ext cx="2" cy="111"/>
                            </a:xfrm>
                            <a:custGeom>
                              <a:avLst/>
                              <a:gdLst>
                                <a:gd name="T0" fmla="*/ 0 w 2"/>
                                <a:gd name="T1" fmla="*/ 2214 h 111"/>
                                <a:gd name="T2" fmla="*/ 0 w 2"/>
                                <a:gd name="T3" fmla="*/ 2159 h 111"/>
                                <a:gd name="T4" fmla="*/ 0 w 2"/>
                                <a:gd name="T5" fmla="*/ 2103 h 111"/>
                                <a:gd name="T6" fmla="*/ 0 60000 65536"/>
                                <a:gd name="T7" fmla="*/ 0 60000 65536"/>
                                <a:gd name="T8" fmla="*/ 0 60000 65536"/>
                              </a:gdLst>
                              <a:ahLst/>
                              <a:cxnLst>
                                <a:cxn ang="T6">
                                  <a:pos x="T0" y="T1"/>
                                </a:cxn>
                                <a:cxn ang="T7">
                                  <a:pos x="T2" y="T3"/>
                                </a:cxn>
                                <a:cxn ang="T8">
                                  <a:pos x="T4" y="T5"/>
                                </a:cxn>
                              </a:cxnLst>
                              <a:rect l="0" t="0" r="r" b="b"/>
                              <a:pathLst>
                                <a:path w="2" h="111">
                                  <a:moveTo>
                                    <a:pt x="0" y="111"/>
                                  </a:moveTo>
                                  <a:lnTo>
                                    <a:pt x="0" y="56"/>
                                  </a:lnTo>
                                  <a:lnTo>
                                    <a:pt x="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148" name="Group 609"/>
                        <wpg:cNvGrpSpPr>
                          <a:grpSpLocks/>
                        </wpg:cNvGrpSpPr>
                        <wpg:grpSpPr bwMode="auto">
                          <a:xfrm>
                            <a:off x="7716" y="2214"/>
                            <a:ext cx="90" cy="2"/>
                            <a:chOff x="7716" y="2214"/>
                            <a:chExt cx="90" cy="2"/>
                          </a:xfrm>
                        </wpg:grpSpPr>
                        <wps:wsp>
                          <wps:cNvPr id="149" name="Freeform 610"/>
                          <wps:cNvSpPr>
                            <a:spLocks/>
                          </wps:cNvSpPr>
                          <wps:spPr bwMode="auto">
                            <a:xfrm>
                              <a:off x="7716" y="2214"/>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150" name="Group 611"/>
                        <wpg:cNvGrpSpPr>
                          <a:grpSpLocks/>
                        </wpg:cNvGrpSpPr>
                        <wpg:grpSpPr bwMode="auto">
                          <a:xfrm>
                            <a:off x="7716" y="2103"/>
                            <a:ext cx="90" cy="2"/>
                            <a:chOff x="7716" y="2103"/>
                            <a:chExt cx="90" cy="2"/>
                          </a:xfrm>
                        </wpg:grpSpPr>
                        <wps:wsp>
                          <wps:cNvPr id="151" name="Freeform 612"/>
                          <wps:cNvSpPr>
                            <a:spLocks/>
                          </wps:cNvSpPr>
                          <wps:spPr bwMode="auto">
                            <a:xfrm>
                              <a:off x="7716" y="2103"/>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152" name="Group 613"/>
                        <wpg:cNvGrpSpPr>
                          <a:grpSpLocks/>
                        </wpg:cNvGrpSpPr>
                        <wpg:grpSpPr bwMode="auto">
                          <a:xfrm>
                            <a:off x="8060" y="2187"/>
                            <a:ext cx="2" cy="105"/>
                            <a:chOff x="8060" y="2187"/>
                            <a:chExt cx="2" cy="105"/>
                          </a:xfrm>
                        </wpg:grpSpPr>
                        <wps:wsp>
                          <wps:cNvPr id="153" name="Freeform 614"/>
                          <wps:cNvSpPr>
                            <a:spLocks/>
                          </wps:cNvSpPr>
                          <wps:spPr bwMode="auto">
                            <a:xfrm>
                              <a:off x="8060" y="2187"/>
                              <a:ext cx="2" cy="105"/>
                            </a:xfrm>
                            <a:custGeom>
                              <a:avLst/>
                              <a:gdLst>
                                <a:gd name="T0" fmla="*/ 0 w 2"/>
                                <a:gd name="T1" fmla="*/ 2293 h 105"/>
                                <a:gd name="T2" fmla="*/ 0 w 2"/>
                                <a:gd name="T3" fmla="*/ 2240 h 105"/>
                                <a:gd name="T4" fmla="*/ 0 w 2"/>
                                <a:gd name="T5" fmla="*/ 2187 h 105"/>
                                <a:gd name="T6" fmla="*/ 0 60000 65536"/>
                                <a:gd name="T7" fmla="*/ 0 60000 65536"/>
                                <a:gd name="T8" fmla="*/ 0 60000 65536"/>
                              </a:gdLst>
                              <a:ahLst/>
                              <a:cxnLst>
                                <a:cxn ang="T6">
                                  <a:pos x="T0" y="T1"/>
                                </a:cxn>
                                <a:cxn ang="T7">
                                  <a:pos x="T2" y="T3"/>
                                </a:cxn>
                                <a:cxn ang="T8">
                                  <a:pos x="T4" y="T5"/>
                                </a:cxn>
                              </a:cxnLst>
                              <a:rect l="0" t="0" r="r" b="b"/>
                              <a:pathLst>
                                <a:path w="2" h="105">
                                  <a:moveTo>
                                    <a:pt x="0" y="106"/>
                                  </a:moveTo>
                                  <a:lnTo>
                                    <a:pt x="0" y="53"/>
                                  </a:lnTo>
                                  <a:lnTo>
                                    <a:pt x="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154" name="Group 615"/>
                        <wpg:cNvGrpSpPr>
                          <a:grpSpLocks/>
                        </wpg:cNvGrpSpPr>
                        <wpg:grpSpPr bwMode="auto">
                          <a:xfrm>
                            <a:off x="8015" y="2293"/>
                            <a:ext cx="90" cy="2"/>
                            <a:chOff x="8015" y="2293"/>
                            <a:chExt cx="90" cy="2"/>
                          </a:xfrm>
                        </wpg:grpSpPr>
                        <wps:wsp>
                          <wps:cNvPr id="155" name="Freeform 616"/>
                          <wps:cNvSpPr>
                            <a:spLocks/>
                          </wps:cNvSpPr>
                          <wps:spPr bwMode="auto">
                            <a:xfrm>
                              <a:off x="8015" y="2293"/>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156" name="Group 617"/>
                        <wpg:cNvGrpSpPr>
                          <a:grpSpLocks/>
                        </wpg:cNvGrpSpPr>
                        <wpg:grpSpPr bwMode="auto">
                          <a:xfrm>
                            <a:off x="8015" y="2187"/>
                            <a:ext cx="90" cy="2"/>
                            <a:chOff x="8015" y="2187"/>
                            <a:chExt cx="90" cy="2"/>
                          </a:xfrm>
                        </wpg:grpSpPr>
                        <wps:wsp>
                          <wps:cNvPr id="157" name="Freeform 618"/>
                          <wps:cNvSpPr>
                            <a:spLocks/>
                          </wps:cNvSpPr>
                          <wps:spPr bwMode="auto">
                            <a:xfrm>
                              <a:off x="8015" y="2187"/>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158" name="Group 619"/>
                        <wpg:cNvGrpSpPr>
                          <a:grpSpLocks/>
                        </wpg:cNvGrpSpPr>
                        <wpg:grpSpPr bwMode="auto">
                          <a:xfrm>
                            <a:off x="8060" y="2350"/>
                            <a:ext cx="2" cy="140"/>
                            <a:chOff x="8060" y="2350"/>
                            <a:chExt cx="2" cy="140"/>
                          </a:xfrm>
                        </wpg:grpSpPr>
                        <wps:wsp>
                          <wps:cNvPr id="159" name="Freeform 620"/>
                          <wps:cNvSpPr>
                            <a:spLocks/>
                          </wps:cNvSpPr>
                          <wps:spPr bwMode="auto">
                            <a:xfrm>
                              <a:off x="8060" y="2350"/>
                              <a:ext cx="2" cy="140"/>
                            </a:xfrm>
                            <a:custGeom>
                              <a:avLst/>
                              <a:gdLst>
                                <a:gd name="T0" fmla="*/ 0 w 2"/>
                                <a:gd name="T1" fmla="*/ 2490 h 140"/>
                                <a:gd name="T2" fmla="*/ 0 w 2"/>
                                <a:gd name="T3" fmla="*/ 2420 h 140"/>
                                <a:gd name="T4" fmla="*/ 0 w 2"/>
                                <a:gd name="T5" fmla="*/ 2350 h 140"/>
                                <a:gd name="T6" fmla="*/ 0 60000 65536"/>
                                <a:gd name="T7" fmla="*/ 0 60000 65536"/>
                                <a:gd name="T8" fmla="*/ 0 60000 65536"/>
                              </a:gdLst>
                              <a:ahLst/>
                              <a:cxnLst>
                                <a:cxn ang="T6">
                                  <a:pos x="T0" y="T1"/>
                                </a:cxn>
                                <a:cxn ang="T7">
                                  <a:pos x="T2" y="T3"/>
                                </a:cxn>
                                <a:cxn ang="T8">
                                  <a:pos x="T4" y="T5"/>
                                </a:cxn>
                              </a:cxnLst>
                              <a:rect l="0" t="0" r="r" b="b"/>
                              <a:pathLst>
                                <a:path w="2" h="140">
                                  <a:moveTo>
                                    <a:pt x="0" y="140"/>
                                  </a:moveTo>
                                  <a:lnTo>
                                    <a:pt x="0" y="70"/>
                                  </a:lnTo>
                                  <a:lnTo>
                                    <a:pt x="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160" name="Group 621"/>
                        <wpg:cNvGrpSpPr>
                          <a:grpSpLocks/>
                        </wpg:cNvGrpSpPr>
                        <wpg:grpSpPr bwMode="auto">
                          <a:xfrm>
                            <a:off x="8015" y="2490"/>
                            <a:ext cx="90" cy="2"/>
                            <a:chOff x="8015" y="2490"/>
                            <a:chExt cx="90" cy="2"/>
                          </a:xfrm>
                        </wpg:grpSpPr>
                        <wps:wsp>
                          <wps:cNvPr id="161" name="Freeform 622"/>
                          <wps:cNvSpPr>
                            <a:spLocks/>
                          </wps:cNvSpPr>
                          <wps:spPr bwMode="auto">
                            <a:xfrm>
                              <a:off x="8015" y="2490"/>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162" name="Group 623"/>
                        <wpg:cNvGrpSpPr>
                          <a:grpSpLocks/>
                        </wpg:cNvGrpSpPr>
                        <wpg:grpSpPr bwMode="auto">
                          <a:xfrm>
                            <a:off x="8015" y="2350"/>
                            <a:ext cx="90" cy="2"/>
                            <a:chOff x="8015" y="2350"/>
                            <a:chExt cx="90" cy="2"/>
                          </a:xfrm>
                        </wpg:grpSpPr>
                        <wps:wsp>
                          <wps:cNvPr id="163" name="Freeform 624"/>
                          <wps:cNvSpPr>
                            <a:spLocks/>
                          </wps:cNvSpPr>
                          <wps:spPr bwMode="auto">
                            <a:xfrm>
                              <a:off x="8015" y="2350"/>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164" name="Group 625"/>
                        <wpg:cNvGrpSpPr>
                          <a:grpSpLocks/>
                        </wpg:cNvGrpSpPr>
                        <wpg:grpSpPr bwMode="auto">
                          <a:xfrm>
                            <a:off x="8360" y="2192"/>
                            <a:ext cx="2" cy="114"/>
                            <a:chOff x="8360" y="2192"/>
                            <a:chExt cx="2" cy="114"/>
                          </a:xfrm>
                        </wpg:grpSpPr>
                        <wps:wsp>
                          <wps:cNvPr id="165" name="Freeform 626"/>
                          <wps:cNvSpPr>
                            <a:spLocks/>
                          </wps:cNvSpPr>
                          <wps:spPr bwMode="auto">
                            <a:xfrm>
                              <a:off x="8360" y="2192"/>
                              <a:ext cx="2" cy="114"/>
                            </a:xfrm>
                            <a:custGeom>
                              <a:avLst/>
                              <a:gdLst>
                                <a:gd name="T0" fmla="*/ 0 w 2"/>
                                <a:gd name="T1" fmla="*/ 2306 h 114"/>
                                <a:gd name="T2" fmla="*/ 0 w 2"/>
                                <a:gd name="T3" fmla="*/ 2249 h 114"/>
                                <a:gd name="T4" fmla="*/ 0 w 2"/>
                                <a:gd name="T5" fmla="*/ 2192 h 114"/>
                                <a:gd name="T6" fmla="*/ 0 60000 65536"/>
                                <a:gd name="T7" fmla="*/ 0 60000 65536"/>
                                <a:gd name="T8" fmla="*/ 0 60000 65536"/>
                              </a:gdLst>
                              <a:ahLst/>
                              <a:cxnLst>
                                <a:cxn ang="T6">
                                  <a:pos x="T0" y="T1"/>
                                </a:cxn>
                                <a:cxn ang="T7">
                                  <a:pos x="T2" y="T3"/>
                                </a:cxn>
                                <a:cxn ang="T8">
                                  <a:pos x="T4" y="T5"/>
                                </a:cxn>
                              </a:cxnLst>
                              <a:rect l="0" t="0" r="r" b="b"/>
                              <a:pathLst>
                                <a:path w="2" h="114">
                                  <a:moveTo>
                                    <a:pt x="0" y="114"/>
                                  </a:moveTo>
                                  <a:lnTo>
                                    <a:pt x="0" y="57"/>
                                  </a:lnTo>
                                  <a:lnTo>
                                    <a:pt x="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166" name="Group 627"/>
                        <wpg:cNvGrpSpPr>
                          <a:grpSpLocks/>
                        </wpg:cNvGrpSpPr>
                        <wpg:grpSpPr bwMode="auto">
                          <a:xfrm>
                            <a:off x="8315" y="2306"/>
                            <a:ext cx="90" cy="2"/>
                            <a:chOff x="8315" y="2306"/>
                            <a:chExt cx="90" cy="2"/>
                          </a:xfrm>
                        </wpg:grpSpPr>
                        <wps:wsp>
                          <wps:cNvPr id="167" name="Freeform 628"/>
                          <wps:cNvSpPr>
                            <a:spLocks/>
                          </wps:cNvSpPr>
                          <wps:spPr bwMode="auto">
                            <a:xfrm>
                              <a:off x="8315" y="2306"/>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168" name="Group 629"/>
                        <wpg:cNvGrpSpPr>
                          <a:grpSpLocks/>
                        </wpg:cNvGrpSpPr>
                        <wpg:grpSpPr bwMode="auto">
                          <a:xfrm>
                            <a:off x="8315" y="2192"/>
                            <a:ext cx="90" cy="2"/>
                            <a:chOff x="8315" y="2192"/>
                            <a:chExt cx="90" cy="2"/>
                          </a:xfrm>
                        </wpg:grpSpPr>
                        <wps:wsp>
                          <wps:cNvPr id="169" name="Freeform 630"/>
                          <wps:cNvSpPr>
                            <a:spLocks/>
                          </wps:cNvSpPr>
                          <wps:spPr bwMode="auto">
                            <a:xfrm>
                              <a:off x="8315" y="2192"/>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170" name="Group 631"/>
                        <wpg:cNvGrpSpPr>
                          <a:grpSpLocks/>
                        </wpg:cNvGrpSpPr>
                        <wpg:grpSpPr bwMode="auto">
                          <a:xfrm>
                            <a:off x="8360" y="2358"/>
                            <a:ext cx="2" cy="149"/>
                            <a:chOff x="8360" y="2358"/>
                            <a:chExt cx="2" cy="149"/>
                          </a:xfrm>
                        </wpg:grpSpPr>
                        <wps:wsp>
                          <wps:cNvPr id="171" name="Freeform 632"/>
                          <wps:cNvSpPr>
                            <a:spLocks/>
                          </wps:cNvSpPr>
                          <wps:spPr bwMode="auto">
                            <a:xfrm>
                              <a:off x="8360" y="2358"/>
                              <a:ext cx="2" cy="149"/>
                            </a:xfrm>
                            <a:custGeom>
                              <a:avLst/>
                              <a:gdLst>
                                <a:gd name="T0" fmla="*/ 0 w 2"/>
                                <a:gd name="T1" fmla="*/ 2508 h 149"/>
                                <a:gd name="T2" fmla="*/ 0 w 2"/>
                                <a:gd name="T3" fmla="*/ 2433 h 149"/>
                                <a:gd name="T4" fmla="*/ 0 w 2"/>
                                <a:gd name="T5" fmla="*/ 2358 h 149"/>
                                <a:gd name="T6" fmla="*/ 0 60000 65536"/>
                                <a:gd name="T7" fmla="*/ 0 60000 65536"/>
                                <a:gd name="T8" fmla="*/ 0 60000 65536"/>
                              </a:gdLst>
                              <a:ahLst/>
                              <a:cxnLst>
                                <a:cxn ang="T6">
                                  <a:pos x="T0" y="T1"/>
                                </a:cxn>
                                <a:cxn ang="T7">
                                  <a:pos x="T2" y="T3"/>
                                </a:cxn>
                                <a:cxn ang="T8">
                                  <a:pos x="T4" y="T5"/>
                                </a:cxn>
                              </a:cxnLst>
                              <a:rect l="0" t="0" r="r" b="b"/>
                              <a:pathLst>
                                <a:path w="2" h="149">
                                  <a:moveTo>
                                    <a:pt x="0" y="150"/>
                                  </a:moveTo>
                                  <a:lnTo>
                                    <a:pt x="0" y="75"/>
                                  </a:lnTo>
                                  <a:lnTo>
                                    <a:pt x="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172" name="Group 633"/>
                        <wpg:cNvGrpSpPr>
                          <a:grpSpLocks/>
                        </wpg:cNvGrpSpPr>
                        <wpg:grpSpPr bwMode="auto">
                          <a:xfrm>
                            <a:off x="8315" y="2508"/>
                            <a:ext cx="90" cy="2"/>
                            <a:chOff x="8315" y="2508"/>
                            <a:chExt cx="90" cy="2"/>
                          </a:xfrm>
                        </wpg:grpSpPr>
                        <wps:wsp>
                          <wps:cNvPr id="173" name="Freeform 634"/>
                          <wps:cNvSpPr>
                            <a:spLocks/>
                          </wps:cNvSpPr>
                          <wps:spPr bwMode="auto">
                            <a:xfrm>
                              <a:off x="8315" y="2508"/>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174" name="Group 635"/>
                        <wpg:cNvGrpSpPr>
                          <a:grpSpLocks/>
                        </wpg:cNvGrpSpPr>
                        <wpg:grpSpPr bwMode="auto">
                          <a:xfrm>
                            <a:off x="8315" y="2358"/>
                            <a:ext cx="90" cy="2"/>
                            <a:chOff x="8315" y="2358"/>
                            <a:chExt cx="90" cy="2"/>
                          </a:xfrm>
                        </wpg:grpSpPr>
                        <wps:wsp>
                          <wps:cNvPr id="175" name="Freeform 636"/>
                          <wps:cNvSpPr>
                            <a:spLocks/>
                          </wps:cNvSpPr>
                          <wps:spPr bwMode="auto">
                            <a:xfrm>
                              <a:off x="8315" y="2358"/>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176" name="Group 637"/>
                        <wpg:cNvGrpSpPr>
                          <a:grpSpLocks/>
                        </wpg:cNvGrpSpPr>
                        <wpg:grpSpPr bwMode="auto">
                          <a:xfrm>
                            <a:off x="7761" y="2303"/>
                            <a:ext cx="2" cy="148"/>
                            <a:chOff x="7761" y="2303"/>
                            <a:chExt cx="2" cy="148"/>
                          </a:xfrm>
                        </wpg:grpSpPr>
                        <wps:wsp>
                          <wps:cNvPr id="177" name="Freeform 638"/>
                          <wps:cNvSpPr>
                            <a:spLocks/>
                          </wps:cNvSpPr>
                          <wps:spPr bwMode="auto">
                            <a:xfrm>
                              <a:off x="7761" y="2303"/>
                              <a:ext cx="2" cy="148"/>
                            </a:xfrm>
                            <a:custGeom>
                              <a:avLst/>
                              <a:gdLst>
                                <a:gd name="T0" fmla="*/ 0 w 2"/>
                                <a:gd name="T1" fmla="*/ 2452 h 148"/>
                                <a:gd name="T2" fmla="*/ 0 w 2"/>
                                <a:gd name="T3" fmla="*/ 2377 h 148"/>
                                <a:gd name="T4" fmla="*/ 0 w 2"/>
                                <a:gd name="T5" fmla="*/ 2303 h 148"/>
                                <a:gd name="T6" fmla="*/ 0 60000 65536"/>
                                <a:gd name="T7" fmla="*/ 0 60000 65536"/>
                                <a:gd name="T8" fmla="*/ 0 60000 65536"/>
                              </a:gdLst>
                              <a:ahLst/>
                              <a:cxnLst>
                                <a:cxn ang="T6">
                                  <a:pos x="T0" y="T1"/>
                                </a:cxn>
                                <a:cxn ang="T7">
                                  <a:pos x="T2" y="T3"/>
                                </a:cxn>
                                <a:cxn ang="T8">
                                  <a:pos x="T4" y="T5"/>
                                </a:cxn>
                              </a:cxnLst>
                              <a:rect l="0" t="0" r="r" b="b"/>
                              <a:pathLst>
                                <a:path w="2" h="148">
                                  <a:moveTo>
                                    <a:pt x="0" y="149"/>
                                  </a:moveTo>
                                  <a:lnTo>
                                    <a:pt x="0" y="74"/>
                                  </a:lnTo>
                                  <a:lnTo>
                                    <a:pt x="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178" name="Group 639"/>
                        <wpg:cNvGrpSpPr>
                          <a:grpSpLocks/>
                        </wpg:cNvGrpSpPr>
                        <wpg:grpSpPr bwMode="auto">
                          <a:xfrm>
                            <a:off x="7716" y="2452"/>
                            <a:ext cx="90" cy="2"/>
                            <a:chOff x="7716" y="2452"/>
                            <a:chExt cx="90" cy="2"/>
                          </a:xfrm>
                        </wpg:grpSpPr>
                        <wps:wsp>
                          <wps:cNvPr id="179" name="Freeform 640"/>
                          <wps:cNvSpPr>
                            <a:spLocks/>
                          </wps:cNvSpPr>
                          <wps:spPr bwMode="auto">
                            <a:xfrm>
                              <a:off x="7716" y="2452"/>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180" name="Group 641"/>
                        <wpg:cNvGrpSpPr>
                          <a:grpSpLocks/>
                        </wpg:cNvGrpSpPr>
                        <wpg:grpSpPr bwMode="auto">
                          <a:xfrm>
                            <a:off x="7716" y="2303"/>
                            <a:ext cx="90" cy="2"/>
                            <a:chOff x="7716" y="2303"/>
                            <a:chExt cx="90" cy="2"/>
                          </a:xfrm>
                        </wpg:grpSpPr>
                        <wps:wsp>
                          <wps:cNvPr id="181" name="Freeform 642"/>
                          <wps:cNvSpPr>
                            <a:spLocks/>
                          </wps:cNvSpPr>
                          <wps:spPr bwMode="auto">
                            <a:xfrm>
                              <a:off x="7716" y="2303"/>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182" name="Group 643"/>
                        <wpg:cNvGrpSpPr>
                          <a:grpSpLocks/>
                        </wpg:cNvGrpSpPr>
                        <wpg:grpSpPr bwMode="auto">
                          <a:xfrm>
                            <a:off x="4159" y="1700"/>
                            <a:ext cx="20" cy="2"/>
                            <a:chOff x="4159" y="1700"/>
                            <a:chExt cx="20" cy="2"/>
                          </a:xfrm>
                        </wpg:grpSpPr>
                        <wps:wsp>
                          <wps:cNvPr id="183" name="Freeform 644"/>
                          <wps:cNvSpPr>
                            <a:spLocks/>
                          </wps:cNvSpPr>
                          <wps:spPr bwMode="auto">
                            <a:xfrm>
                              <a:off x="4159" y="1700"/>
                              <a:ext cx="20" cy="2"/>
                            </a:xfrm>
                            <a:custGeom>
                              <a:avLst/>
                              <a:gdLst>
                                <a:gd name="T0" fmla="*/ 0 w 20"/>
                                <a:gd name="T1" fmla="*/ 0 h 2"/>
                                <a:gd name="T2" fmla="*/ 20 w 20"/>
                                <a:gd name="T3" fmla="*/ 0 h 2"/>
                                <a:gd name="T4" fmla="*/ 0 60000 65536"/>
                                <a:gd name="T5" fmla="*/ 0 60000 65536"/>
                              </a:gdLst>
                              <a:ahLst/>
                              <a:cxnLst>
                                <a:cxn ang="T4">
                                  <a:pos x="T0" y="T1"/>
                                </a:cxn>
                                <a:cxn ang="T5">
                                  <a:pos x="T2" y="T3"/>
                                </a:cxn>
                              </a:cxnLst>
                              <a:rect l="0" t="0" r="r" b="b"/>
                              <a:pathLst>
                                <a:path w="20" h="2">
                                  <a:moveTo>
                                    <a:pt x="0" y="0"/>
                                  </a:moveTo>
                                  <a:lnTo>
                                    <a:pt x="20" y="0"/>
                                  </a:lnTo>
                                </a:path>
                              </a:pathLst>
                            </a:custGeom>
                            <a:noFill/>
                            <a:ln w="29947">
                              <a:solidFill>
                                <a:srgbClr val="000000"/>
                              </a:solidFill>
                              <a:round/>
                              <a:headEnd/>
                              <a:tailEnd/>
                            </a:ln>
                          </wps:spPr>
                          <wps:bodyPr rot="0" vert="horz" wrap="square" lIns="91440" tIns="45720" rIns="91440" bIns="45720" anchor="t" anchorCtr="0" upright="1">
                            <a:noAutofit/>
                          </wps:bodyPr>
                        </wps:wsp>
                      </wpg:grpSp>
                      <wpg:grpSp>
                        <wpg:cNvPr id="184" name="Group 645"/>
                        <wpg:cNvGrpSpPr>
                          <a:grpSpLocks/>
                        </wpg:cNvGrpSpPr>
                        <wpg:grpSpPr bwMode="auto">
                          <a:xfrm>
                            <a:off x="4124" y="1714"/>
                            <a:ext cx="90" cy="20"/>
                            <a:chOff x="4124" y="1714"/>
                            <a:chExt cx="90" cy="20"/>
                          </a:xfrm>
                        </wpg:grpSpPr>
                        <wps:wsp>
                          <wps:cNvPr id="185" name="Freeform 646"/>
                          <wps:cNvSpPr>
                            <a:spLocks/>
                          </wps:cNvSpPr>
                          <wps:spPr bwMode="auto">
                            <a:xfrm>
                              <a:off x="4124" y="1714"/>
                              <a:ext cx="90" cy="20"/>
                            </a:xfrm>
                            <a:custGeom>
                              <a:avLst/>
                              <a:gdLst>
                                <a:gd name="T0" fmla="*/ 0 w 90"/>
                                <a:gd name="T1" fmla="*/ 1733 h 20"/>
                                <a:gd name="T2" fmla="*/ 90 w 90"/>
                                <a:gd name="T3" fmla="*/ 1733 h 20"/>
                                <a:gd name="T4" fmla="*/ 90 w 90"/>
                                <a:gd name="T5" fmla="*/ 1714 h 20"/>
                                <a:gd name="T6" fmla="*/ 0 w 90"/>
                                <a:gd name="T7" fmla="*/ 1714 h 20"/>
                                <a:gd name="T8" fmla="*/ 0 w 90"/>
                                <a:gd name="T9" fmla="*/ 1733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20">
                                  <a:moveTo>
                                    <a:pt x="0" y="19"/>
                                  </a:moveTo>
                                  <a:lnTo>
                                    <a:pt x="90" y="19"/>
                                  </a:lnTo>
                                  <a:lnTo>
                                    <a:pt x="90" y="0"/>
                                  </a:lnTo>
                                  <a:lnTo>
                                    <a:pt x="0" y="0"/>
                                  </a:lnTo>
                                  <a:lnTo>
                                    <a:pt x="0" y="19"/>
                                  </a:lnTo>
                                  <a:close/>
                                </a:path>
                              </a:pathLst>
                            </a:custGeom>
                            <a:solidFill>
                              <a:srgbClr val="000000"/>
                            </a:solidFill>
                            <a:ln>
                              <a:noFill/>
                            </a:ln>
                          </wps:spPr>
                          <wps:bodyPr rot="0" vert="horz" wrap="square" lIns="91440" tIns="45720" rIns="91440" bIns="45720" anchor="t" anchorCtr="0" upright="1">
                            <a:noAutofit/>
                          </wps:bodyPr>
                        </wps:wsp>
                      </wpg:grpSp>
                      <wpg:grpSp>
                        <wpg:cNvPr id="186" name="Group 647"/>
                        <wpg:cNvGrpSpPr>
                          <a:grpSpLocks/>
                        </wpg:cNvGrpSpPr>
                        <wpg:grpSpPr bwMode="auto">
                          <a:xfrm>
                            <a:off x="4124" y="1666"/>
                            <a:ext cx="90" cy="20"/>
                            <a:chOff x="4124" y="1666"/>
                            <a:chExt cx="90" cy="20"/>
                          </a:xfrm>
                        </wpg:grpSpPr>
                        <wps:wsp>
                          <wps:cNvPr id="187" name="Freeform 648"/>
                          <wps:cNvSpPr>
                            <a:spLocks/>
                          </wps:cNvSpPr>
                          <wps:spPr bwMode="auto">
                            <a:xfrm>
                              <a:off x="4124" y="1666"/>
                              <a:ext cx="90" cy="20"/>
                            </a:xfrm>
                            <a:custGeom>
                              <a:avLst/>
                              <a:gdLst>
                                <a:gd name="T0" fmla="*/ 0 w 90"/>
                                <a:gd name="T1" fmla="*/ 1686 h 20"/>
                                <a:gd name="T2" fmla="*/ 90 w 90"/>
                                <a:gd name="T3" fmla="*/ 1686 h 20"/>
                                <a:gd name="T4" fmla="*/ 90 w 90"/>
                                <a:gd name="T5" fmla="*/ 1666 h 20"/>
                                <a:gd name="T6" fmla="*/ 0 w 90"/>
                                <a:gd name="T7" fmla="*/ 1666 h 20"/>
                                <a:gd name="T8" fmla="*/ 0 w 90"/>
                                <a:gd name="T9" fmla="*/ 1686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20">
                                  <a:moveTo>
                                    <a:pt x="0" y="20"/>
                                  </a:moveTo>
                                  <a:lnTo>
                                    <a:pt x="90" y="20"/>
                                  </a:lnTo>
                                  <a:lnTo>
                                    <a:pt x="90" y="0"/>
                                  </a:lnTo>
                                  <a:lnTo>
                                    <a:pt x="0" y="0"/>
                                  </a:lnTo>
                                  <a:lnTo>
                                    <a:pt x="0" y="20"/>
                                  </a:lnTo>
                                  <a:close/>
                                </a:path>
                              </a:pathLst>
                            </a:custGeom>
                            <a:solidFill>
                              <a:srgbClr val="000000"/>
                            </a:solidFill>
                            <a:ln>
                              <a:noFill/>
                            </a:ln>
                          </wps:spPr>
                          <wps:bodyPr rot="0" vert="horz" wrap="square" lIns="91440" tIns="45720" rIns="91440" bIns="45720" anchor="t" anchorCtr="0" upright="1">
                            <a:noAutofit/>
                          </wps:bodyPr>
                        </wps:wsp>
                      </wpg:grpSp>
                      <wpg:grpSp>
                        <wpg:cNvPr id="188" name="Group 649"/>
                        <wpg:cNvGrpSpPr>
                          <a:grpSpLocks/>
                        </wpg:cNvGrpSpPr>
                        <wpg:grpSpPr bwMode="auto">
                          <a:xfrm>
                            <a:off x="4458" y="1683"/>
                            <a:ext cx="20" cy="2"/>
                            <a:chOff x="4458" y="1683"/>
                            <a:chExt cx="20" cy="2"/>
                          </a:xfrm>
                        </wpg:grpSpPr>
                        <wps:wsp>
                          <wps:cNvPr id="189" name="Freeform 650"/>
                          <wps:cNvSpPr>
                            <a:spLocks/>
                          </wps:cNvSpPr>
                          <wps:spPr bwMode="auto">
                            <a:xfrm>
                              <a:off x="4458" y="1683"/>
                              <a:ext cx="20" cy="2"/>
                            </a:xfrm>
                            <a:custGeom>
                              <a:avLst/>
                              <a:gdLst>
                                <a:gd name="T0" fmla="*/ 0 w 20"/>
                                <a:gd name="T1" fmla="*/ 0 h 2"/>
                                <a:gd name="T2" fmla="*/ 20 w 20"/>
                                <a:gd name="T3" fmla="*/ 0 h 2"/>
                                <a:gd name="T4" fmla="*/ 0 60000 65536"/>
                                <a:gd name="T5" fmla="*/ 0 60000 65536"/>
                              </a:gdLst>
                              <a:ahLst/>
                              <a:cxnLst>
                                <a:cxn ang="T4">
                                  <a:pos x="T0" y="T1"/>
                                </a:cxn>
                                <a:cxn ang="T5">
                                  <a:pos x="T2" y="T3"/>
                                </a:cxn>
                              </a:cxnLst>
                              <a:rect l="0" t="0" r="r" b="b"/>
                              <a:pathLst>
                                <a:path w="20" h="2">
                                  <a:moveTo>
                                    <a:pt x="0" y="0"/>
                                  </a:moveTo>
                                  <a:lnTo>
                                    <a:pt x="20" y="0"/>
                                  </a:lnTo>
                                </a:path>
                              </a:pathLst>
                            </a:custGeom>
                            <a:noFill/>
                            <a:ln w="34849">
                              <a:solidFill>
                                <a:srgbClr val="000000"/>
                              </a:solidFill>
                              <a:round/>
                              <a:headEnd/>
                              <a:tailEnd/>
                            </a:ln>
                          </wps:spPr>
                          <wps:bodyPr rot="0" vert="horz" wrap="square" lIns="91440" tIns="45720" rIns="91440" bIns="45720" anchor="t" anchorCtr="0" upright="1">
                            <a:noAutofit/>
                          </wps:bodyPr>
                        </wps:wsp>
                      </wpg:grpSp>
                      <wpg:grpSp>
                        <wpg:cNvPr id="190" name="Group 651"/>
                        <wpg:cNvGrpSpPr>
                          <a:grpSpLocks/>
                        </wpg:cNvGrpSpPr>
                        <wpg:grpSpPr bwMode="auto">
                          <a:xfrm>
                            <a:off x="4423" y="1710"/>
                            <a:ext cx="90" cy="2"/>
                            <a:chOff x="4423" y="1710"/>
                            <a:chExt cx="90" cy="2"/>
                          </a:xfrm>
                        </wpg:grpSpPr>
                        <wps:wsp>
                          <wps:cNvPr id="191" name="Freeform 652"/>
                          <wps:cNvSpPr>
                            <a:spLocks/>
                          </wps:cNvSpPr>
                          <wps:spPr bwMode="auto">
                            <a:xfrm>
                              <a:off x="4423" y="1710"/>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192" name="Group 653"/>
                        <wpg:cNvGrpSpPr>
                          <a:grpSpLocks/>
                        </wpg:cNvGrpSpPr>
                        <wpg:grpSpPr bwMode="auto">
                          <a:xfrm>
                            <a:off x="4423" y="1655"/>
                            <a:ext cx="90" cy="2"/>
                            <a:chOff x="4423" y="1655"/>
                            <a:chExt cx="90" cy="2"/>
                          </a:xfrm>
                        </wpg:grpSpPr>
                        <wps:wsp>
                          <wps:cNvPr id="193" name="Freeform 654"/>
                          <wps:cNvSpPr>
                            <a:spLocks/>
                          </wps:cNvSpPr>
                          <wps:spPr bwMode="auto">
                            <a:xfrm>
                              <a:off x="4423" y="1655"/>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194" name="Group 655"/>
                        <wpg:cNvGrpSpPr>
                          <a:grpSpLocks/>
                        </wpg:cNvGrpSpPr>
                        <wpg:grpSpPr bwMode="auto">
                          <a:xfrm>
                            <a:off x="4767" y="1597"/>
                            <a:ext cx="2" cy="86"/>
                            <a:chOff x="4767" y="1597"/>
                            <a:chExt cx="2" cy="86"/>
                          </a:xfrm>
                        </wpg:grpSpPr>
                        <wps:wsp>
                          <wps:cNvPr id="195" name="Freeform 656"/>
                          <wps:cNvSpPr>
                            <a:spLocks/>
                          </wps:cNvSpPr>
                          <wps:spPr bwMode="auto">
                            <a:xfrm>
                              <a:off x="4767" y="1597"/>
                              <a:ext cx="2" cy="86"/>
                            </a:xfrm>
                            <a:custGeom>
                              <a:avLst/>
                              <a:gdLst>
                                <a:gd name="T0" fmla="*/ 0 w 2"/>
                                <a:gd name="T1" fmla="*/ 1683 h 86"/>
                                <a:gd name="T2" fmla="*/ 0 w 2"/>
                                <a:gd name="T3" fmla="*/ 1640 h 86"/>
                                <a:gd name="T4" fmla="*/ 0 w 2"/>
                                <a:gd name="T5" fmla="*/ 1597 h 86"/>
                                <a:gd name="T6" fmla="*/ 0 60000 65536"/>
                                <a:gd name="T7" fmla="*/ 0 60000 65536"/>
                                <a:gd name="T8" fmla="*/ 0 60000 65536"/>
                              </a:gdLst>
                              <a:ahLst/>
                              <a:cxnLst>
                                <a:cxn ang="T6">
                                  <a:pos x="T0" y="T1"/>
                                </a:cxn>
                                <a:cxn ang="T7">
                                  <a:pos x="T2" y="T3"/>
                                </a:cxn>
                                <a:cxn ang="T8">
                                  <a:pos x="T4" y="T5"/>
                                </a:cxn>
                              </a:cxnLst>
                              <a:rect l="0" t="0" r="r" b="b"/>
                              <a:pathLst>
                                <a:path w="2" h="86">
                                  <a:moveTo>
                                    <a:pt x="0" y="86"/>
                                  </a:moveTo>
                                  <a:lnTo>
                                    <a:pt x="0" y="43"/>
                                  </a:lnTo>
                                  <a:lnTo>
                                    <a:pt x="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196" name="Group 657"/>
                        <wpg:cNvGrpSpPr>
                          <a:grpSpLocks/>
                        </wpg:cNvGrpSpPr>
                        <wpg:grpSpPr bwMode="auto">
                          <a:xfrm>
                            <a:off x="4722" y="1683"/>
                            <a:ext cx="90" cy="2"/>
                            <a:chOff x="4722" y="1683"/>
                            <a:chExt cx="90" cy="2"/>
                          </a:xfrm>
                        </wpg:grpSpPr>
                        <wps:wsp>
                          <wps:cNvPr id="197" name="Freeform 658"/>
                          <wps:cNvSpPr>
                            <a:spLocks/>
                          </wps:cNvSpPr>
                          <wps:spPr bwMode="auto">
                            <a:xfrm>
                              <a:off x="4722" y="1683"/>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198" name="Group 659"/>
                        <wpg:cNvGrpSpPr>
                          <a:grpSpLocks/>
                        </wpg:cNvGrpSpPr>
                        <wpg:grpSpPr bwMode="auto">
                          <a:xfrm>
                            <a:off x="4722" y="1597"/>
                            <a:ext cx="90" cy="2"/>
                            <a:chOff x="4722" y="1597"/>
                            <a:chExt cx="90" cy="2"/>
                          </a:xfrm>
                        </wpg:grpSpPr>
                        <wps:wsp>
                          <wps:cNvPr id="199" name="Freeform 660"/>
                          <wps:cNvSpPr>
                            <a:spLocks/>
                          </wps:cNvSpPr>
                          <wps:spPr bwMode="auto">
                            <a:xfrm>
                              <a:off x="4722" y="1597"/>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200" name="Group 661"/>
                        <wpg:cNvGrpSpPr>
                          <a:grpSpLocks/>
                        </wpg:cNvGrpSpPr>
                        <wpg:grpSpPr bwMode="auto">
                          <a:xfrm>
                            <a:off x="5057" y="1666"/>
                            <a:ext cx="20" cy="2"/>
                            <a:chOff x="5057" y="1666"/>
                            <a:chExt cx="20" cy="2"/>
                          </a:xfrm>
                        </wpg:grpSpPr>
                        <wps:wsp>
                          <wps:cNvPr id="201" name="Freeform 662"/>
                          <wps:cNvSpPr>
                            <a:spLocks/>
                          </wps:cNvSpPr>
                          <wps:spPr bwMode="auto">
                            <a:xfrm>
                              <a:off x="5057" y="1666"/>
                              <a:ext cx="20" cy="2"/>
                            </a:xfrm>
                            <a:custGeom>
                              <a:avLst/>
                              <a:gdLst>
                                <a:gd name="T0" fmla="*/ 0 w 20"/>
                                <a:gd name="T1" fmla="*/ 0 h 2"/>
                                <a:gd name="T2" fmla="*/ 20 w 20"/>
                                <a:gd name="T3" fmla="*/ 0 h 2"/>
                                <a:gd name="T4" fmla="*/ 0 60000 65536"/>
                                <a:gd name="T5" fmla="*/ 0 60000 65536"/>
                              </a:gdLst>
                              <a:ahLst/>
                              <a:cxnLst>
                                <a:cxn ang="T4">
                                  <a:pos x="T0" y="T1"/>
                                </a:cxn>
                                <a:cxn ang="T5">
                                  <a:pos x="T2" y="T3"/>
                                </a:cxn>
                              </a:cxnLst>
                              <a:rect l="0" t="0" r="r" b="b"/>
                              <a:pathLst>
                                <a:path w="20" h="2">
                                  <a:moveTo>
                                    <a:pt x="0" y="0"/>
                                  </a:moveTo>
                                  <a:lnTo>
                                    <a:pt x="20" y="0"/>
                                  </a:lnTo>
                                </a:path>
                              </a:pathLst>
                            </a:custGeom>
                            <a:noFill/>
                            <a:ln w="34849">
                              <a:solidFill>
                                <a:srgbClr val="000000"/>
                              </a:solidFill>
                              <a:round/>
                              <a:headEnd/>
                              <a:tailEnd/>
                            </a:ln>
                          </wps:spPr>
                          <wps:bodyPr rot="0" vert="horz" wrap="square" lIns="91440" tIns="45720" rIns="91440" bIns="45720" anchor="t" anchorCtr="0" upright="1">
                            <a:noAutofit/>
                          </wps:bodyPr>
                        </wps:wsp>
                      </wpg:grpSp>
                      <wpg:grpSp>
                        <wpg:cNvPr id="202" name="Group 663"/>
                        <wpg:cNvGrpSpPr>
                          <a:grpSpLocks/>
                        </wpg:cNvGrpSpPr>
                        <wpg:grpSpPr bwMode="auto">
                          <a:xfrm>
                            <a:off x="5022" y="1693"/>
                            <a:ext cx="90" cy="2"/>
                            <a:chOff x="5022" y="1693"/>
                            <a:chExt cx="90" cy="2"/>
                          </a:xfrm>
                        </wpg:grpSpPr>
                        <wps:wsp>
                          <wps:cNvPr id="203" name="Freeform 664"/>
                          <wps:cNvSpPr>
                            <a:spLocks/>
                          </wps:cNvSpPr>
                          <wps:spPr bwMode="auto">
                            <a:xfrm>
                              <a:off x="5022" y="1693"/>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204" name="Group 665"/>
                        <wpg:cNvGrpSpPr>
                          <a:grpSpLocks/>
                        </wpg:cNvGrpSpPr>
                        <wpg:grpSpPr bwMode="auto">
                          <a:xfrm>
                            <a:off x="5022" y="1638"/>
                            <a:ext cx="90" cy="2"/>
                            <a:chOff x="5022" y="1638"/>
                            <a:chExt cx="90" cy="2"/>
                          </a:xfrm>
                        </wpg:grpSpPr>
                        <wps:wsp>
                          <wps:cNvPr id="205" name="Freeform 666"/>
                          <wps:cNvSpPr>
                            <a:spLocks/>
                          </wps:cNvSpPr>
                          <wps:spPr bwMode="auto">
                            <a:xfrm>
                              <a:off x="5022" y="1638"/>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206" name="Group 667"/>
                        <wpg:cNvGrpSpPr>
                          <a:grpSpLocks/>
                        </wpg:cNvGrpSpPr>
                        <wpg:grpSpPr bwMode="auto">
                          <a:xfrm>
                            <a:off x="5356" y="1691"/>
                            <a:ext cx="20" cy="2"/>
                            <a:chOff x="5356" y="1691"/>
                            <a:chExt cx="20" cy="2"/>
                          </a:xfrm>
                        </wpg:grpSpPr>
                        <wps:wsp>
                          <wps:cNvPr id="207" name="Freeform 668"/>
                          <wps:cNvSpPr>
                            <a:spLocks/>
                          </wps:cNvSpPr>
                          <wps:spPr bwMode="auto">
                            <a:xfrm>
                              <a:off x="5356" y="1691"/>
                              <a:ext cx="20" cy="2"/>
                            </a:xfrm>
                            <a:custGeom>
                              <a:avLst/>
                              <a:gdLst>
                                <a:gd name="T0" fmla="*/ 0 w 20"/>
                                <a:gd name="T1" fmla="*/ 0 h 2"/>
                                <a:gd name="T2" fmla="*/ 20 w 20"/>
                                <a:gd name="T3" fmla="*/ 0 h 2"/>
                                <a:gd name="T4" fmla="*/ 0 60000 65536"/>
                                <a:gd name="T5" fmla="*/ 0 60000 65536"/>
                              </a:gdLst>
                              <a:ahLst/>
                              <a:cxnLst>
                                <a:cxn ang="T4">
                                  <a:pos x="T0" y="T1"/>
                                </a:cxn>
                                <a:cxn ang="T5">
                                  <a:pos x="T2" y="T3"/>
                                </a:cxn>
                              </a:cxnLst>
                              <a:rect l="0" t="0" r="r" b="b"/>
                              <a:pathLst>
                                <a:path w="20" h="2">
                                  <a:moveTo>
                                    <a:pt x="0" y="0"/>
                                  </a:moveTo>
                                  <a:lnTo>
                                    <a:pt x="20" y="0"/>
                                  </a:lnTo>
                                </a:path>
                              </a:pathLst>
                            </a:custGeom>
                            <a:noFill/>
                            <a:ln w="36486">
                              <a:solidFill>
                                <a:srgbClr val="000000"/>
                              </a:solidFill>
                              <a:round/>
                              <a:headEnd/>
                              <a:tailEnd/>
                            </a:ln>
                          </wps:spPr>
                          <wps:bodyPr rot="0" vert="horz" wrap="square" lIns="91440" tIns="45720" rIns="91440" bIns="45720" anchor="t" anchorCtr="0" upright="1">
                            <a:noAutofit/>
                          </wps:bodyPr>
                        </wps:wsp>
                      </wpg:grpSp>
                      <wpg:grpSp>
                        <wpg:cNvPr id="208" name="Group 669"/>
                        <wpg:cNvGrpSpPr>
                          <a:grpSpLocks/>
                        </wpg:cNvGrpSpPr>
                        <wpg:grpSpPr bwMode="auto">
                          <a:xfrm>
                            <a:off x="5321" y="1720"/>
                            <a:ext cx="90" cy="2"/>
                            <a:chOff x="5321" y="1720"/>
                            <a:chExt cx="90" cy="2"/>
                          </a:xfrm>
                        </wpg:grpSpPr>
                        <wps:wsp>
                          <wps:cNvPr id="209" name="Freeform 670"/>
                          <wps:cNvSpPr>
                            <a:spLocks/>
                          </wps:cNvSpPr>
                          <wps:spPr bwMode="auto">
                            <a:xfrm>
                              <a:off x="5321" y="1720"/>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210" name="Group 671"/>
                        <wpg:cNvGrpSpPr>
                          <a:grpSpLocks/>
                        </wpg:cNvGrpSpPr>
                        <wpg:grpSpPr bwMode="auto">
                          <a:xfrm>
                            <a:off x="5321" y="1663"/>
                            <a:ext cx="90" cy="2"/>
                            <a:chOff x="5321" y="1663"/>
                            <a:chExt cx="90" cy="2"/>
                          </a:xfrm>
                        </wpg:grpSpPr>
                        <wps:wsp>
                          <wps:cNvPr id="211" name="Freeform 672"/>
                          <wps:cNvSpPr>
                            <a:spLocks/>
                          </wps:cNvSpPr>
                          <wps:spPr bwMode="auto">
                            <a:xfrm>
                              <a:off x="5321" y="1663"/>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212" name="Group 673"/>
                        <wpg:cNvGrpSpPr>
                          <a:grpSpLocks/>
                        </wpg:cNvGrpSpPr>
                        <wpg:grpSpPr bwMode="auto">
                          <a:xfrm>
                            <a:off x="5655" y="1678"/>
                            <a:ext cx="20" cy="2"/>
                            <a:chOff x="5655" y="1678"/>
                            <a:chExt cx="20" cy="2"/>
                          </a:xfrm>
                        </wpg:grpSpPr>
                        <wps:wsp>
                          <wps:cNvPr id="213" name="Freeform 674"/>
                          <wps:cNvSpPr>
                            <a:spLocks/>
                          </wps:cNvSpPr>
                          <wps:spPr bwMode="auto">
                            <a:xfrm>
                              <a:off x="5655" y="1678"/>
                              <a:ext cx="20" cy="2"/>
                            </a:xfrm>
                            <a:custGeom>
                              <a:avLst/>
                              <a:gdLst>
                                <a:gd name="T0" fmla="*/ 0 w 20"/>
                                <a:gd name="T1" fmla="*/ 0 h 2"/>
                                <a:gd name="T2" fmla="*/ 20 w 20"/>
                                <a:gd name="T3" fmla="*/ 0 h 2"/>
                                <a:gd name="T4" fmla="*/ 0 60000 65536"/>
                                <a:gd name="T5" fmla="*/ 0 60000 65536"/>
                              </a:gdLst>
                              <a:ahLst/>
                              <a:cxnLst>
                                <a:cxn ang="T4">
                                  <a:pos x="T0" y="T1"/>
                                </a:cxn>
                                <a:cxn ang="T5">
                                  <a:pos x="T2" y="T3"/>
                                </a:cxn>
                              </a:cxnLst>
                              <a:rect l="0" t="0" r="r" b="b"/>
                              <a:pathLst>
                                <a:path w="20" h="2">
                                  <a:moveTo>
                                    <a:pt x="0" y="0"/>
                                  </a:moveTo>
                                  <a:lnTo>
                                    <a:pt x="20" y="0"/>
                                  </a:lnTo>
                                </a:path>
                              </a:pathLst>
                            </a:custGeom>
                            <a:noFill/>
                            <a:ln w="36486">
                              <a:solidFill>
                                <a:srgbClr val="000000"/>
                              </a:solidFill>
                              <a:round/>
                              <a:headEnd/>
                              <a:tailEnd/>
                            </a:ln>
                          </wps:spPr>
                          <wps:bodyPr rot="0" vert="horz" wrap="square" lIns="91440" tIns="45720" rIns="91440" bIns="45720" anchor="t" anchorCtr="0" upright="1">
                            <a:noAutofit/>
                          </wps:bodyPr>
                        </wps:wsp>
                      </wpg:grpSp>
                      <wpg:grpSp>
                        <wpg:cNvPr id="214" name="Group 675"/>
                        <wpg:cNvGrpSpPr>
                          <a:grpSpLocks/>
                        </wpg:cNvGrpSpPr>
                        <wpg:grpSpPr bwMode="auto">
                          <a:xfrm>
                            <a:off x="5620" y="1707"/>
                            <a:ext cx="90" cy="2"/>
                            <a:chOff x="5620" y="1707"/>
                            <a:chExt cx="90" cy="2"/>
                          </a:xfrm>
                        </wpg:grpSpPr>
                        <wps:wsp>
                          <wps:cNvPr id="215" name="Freeform 676"/>
                          <wps:cNvSpPr>
                            <a:spLocks/>
                          </wps:cNvSpPr>
                          <wps:spPr bwMode="auto">
                            <a:xfrm>
                              <a:off x="5620" y="1707"/>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216" name="Group 677"/>
                        <wpg:cNvGrpSpPr>
                          <a:grpSpLocks/>
                        </wpg:cNvGrpSpPr>
                        <wpg:grpSpPr bwMode="auto">
                          <a:xfrm>
                            <a:off x="5620" y="1650"/>
                            <a:ext cx="90" cy="2"/>
                            <a:chOff x="5620" y="1650"/>
                            <a:chExt cx="90" cy="2"/>
                          </a:xfrm>
                        </wpg:grpSpPr>
                        <wps:wsp>
                          <wps:cNvPr id="217" name="Freeform 678"/>
                          <wps:cNvSpPr>
                            <a:spLocks/>
                          </wps:cNvSpPr>
                          <wps:spPr bwMode="auto">
                            <a:xfrm>
                              <a:off x="5620" y="1650"/>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218" name="Group 679"/>
                        <wpg:cNvGrpSpPr>
                          <a:grpSpLocks/>
                        </wpg:cNvGrpSpPr>
                        <wpg:grpSpPr bwMode="auto">
                          <a:xfrm>
                            <a:off x="5955" y="1674"/>
                            <a:ext cx="20" cy="2"/>
                            <a:chOff x="5955" y="1674"/>
                            <a:chExt cx="20" cy="2"/>
                          </a:xfrm>
                        </wpg:grpSpPr>
                        <wps:wsp>
                          <wps:cNvPr id="219" name="Freeform 680"/>
                          <wps:cNvSpPr>
                            <a:spLocks/>
                          </wps:cNvSpPr>
                          <wps:spPr bwMode="auto">
                            <a:xfrm>
                              <a:off x="5955" y="1674"/>
                              <a:ext cx="20" cy="2"/>
                            </a:xfrm>
                            <a:custGeom>
                              <a:avLst/>
                              <a:gdLst>
                                <a:gd name="T0" fmla="*/ 0 w 20"/>
                                <a:gd name="T1" fmla="*/ 0 h 2"/>
                                <a:gd name="T2" fmla="*/ 20 w 20"/>
                                <a:gd name="T3" fmla="*/ 0 h 2"/>
                                <a:gd name="T4" fmla="*/ 0 60000 65536"/>
                                <a:gd name="T5" fmla="*/ 0 60000 65536"/>
                              </a:gdLst>
                              <a:ahLst/>
                              <a:cxnLst>
                                <a:cxn ang="T4">
                                  <a:pos x="T0" y="T1"/>
                                </a:cxn>
                                <a:cxn ang="T5">
                                  <a:pos x="T2" y="T3"/>
                                </a:cxn>
                              </a:cxnLst>
                              <a:rect l="0" t="0" r="r" b="b"/>
                              <a:pathLst>
                                <a:path w="20" h="2">
                                  <a:moveTo>
                                    <a:pt x="0" y="0"/>
                                  </a:moveTo>
                                  <a:lnTo>
                                    <a:pt x="20" y="0"/>
                                  </a:lnTo>
                                </a:path>
                              </a:pathLst>
                            </a:custGeom>
                            <a:noFill/>
                            <a:ln w="38660">
                              <a:solidFill>
                                <a:srgbClr val="000000"/>
                              </a:solidFill>
                              <a:round/>
                              <a:headEnd/>
                              <a:tailEnd/>
                            </a:ln>
                          </wps:spPr>
                          <wps:bodyPr rot="0" vert="horz" wrap="square" lIns="91440" tIns="45720" rIns="91440" bIns="45720" anchor="t" anchorCtr="0" upright="1">
                            <a:noAutofit/>
                          </wps:bodyPr>
                        </wps:wsp>
                      </wpg:grpSp>
                      <wpg:grpSp>
                        <wpg:cNvPr id="220" name="Group 681"/>
                        <wpg:cNvGrpSpPr>
                          <a:grpSpLocks/>
                        </wpg:cNvGrpSpPr>
                        <wpg:grpSpPr bwMode="auto">
                          <a:xfrm>
                            <a:off x="5920" y="1705"/>
                            <a:ext cx="90" cy="2"/>
                            <a:chOff x="5920" y="1705"/>
                            <a:chExt cx="90" cy="2"/>
                          </a:xfrm>
                        </wpg:grpSpPr>
                        <wps:wsp>
                          <wps:cNvPr id="221" name="Freeform 682"/>
                          <wps:cNvSpPr>
                            <a:spLocks/>
                          </wps:cNvSpPr>
                          <wps:spPr bwMode="auto">
                            <a:xfrm>
                              <a:off x="5920" y="1705"/>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222" name="Group 683"/>
                        <wpg:cNvGrpSpPr>
                          <a:grpSpLocks/>
                        </wpg:cNvGrpSpPr>
                        <wpg:grpSpPr bwMode="auto">
                          <a:xfrm>
                            <a:off x="5920" y="1644"/>
                            <a:ext cx="90" cy="2"/>
                            <a:chOff x="5920" y="1644"/>
                            <a:chExt cx="90" cy="2"/>
                          </a:xfrm>
                        </wpg:grpSpPr>
                        <wps:wsp>
                          <wps:cNvPr id="223" name="Freeform 684"/>
                          <wps:cNvSpPr>
                            <a:spLocks/>
                          </wps:cNvSpPr>
                          <wps:spPr bwMode="auto">
                            <a:xfrm>
                              <a:off x="5920" y="1644"/>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224" name="Group 685"/>
                        <wpg:cNvGrpSpPr>
                          <a:grpSpLocks/>
                        </wpg:cNvGrpSpPr>
                        <wpg:grpSpPr bwMode="auto">
                          <a:xfrm>
                            <a:off x="6254" y="1691"/>
                            <a:ext cx="20" cy="2"/>
                            <a:chOff x="6254" y="1691"/>
                            <a:chExt cx="20" cy="2"/>
                          </a:xfrm>
                        </wpg:grpSpPr>
                        <wps:wsp>
                          <wps:cNvPr id="225" name="Freeform 686"/>
                          <wps:cNvSpPr>
                            <a:spLocks/>
                          </wps:cNvSpPr>
                          <wps:spPr bwMode="auto">
                            <a:xfrm>
                              <a:off x="6254" y="1691"/>
                              <a:ext cx="20" cy="2"/>
                            </a:xfrm>
                            <a:custGeom>
                              <a:avLst/>
                              <a:gdLst>
                                <a:gd name="T0" fmla="*/ 0 w 20"/>
                                <a:gd name="T1" fmla="*/ 0 h 2"/>
                                <a:gd name="T2" fmla="*/ 20 w 20"/>
                                <a:gd name="T3" fmla="*/ 0 h 2"/>
                                <a:gd name="T4" fmla="*/ 0 60000 65536"/>
                                <a:gd name="T5" fmla="*/ 0 60000 65536"/>
                              </a:gdLst>
                              <a:ahLst/>
                              <a:cxnLst>
                                <a:cxn ang="T4">
                                  <a:pos x="T0" y="T1"/>
                                </a:cxn>
                                <a:cxn ang="T5">
                                  <a:pos x="T2" y="T3"/>
                                </a:cxn>
                              </a:cxnLst>
                              <a:rect l="0" t="0" r="r" b="b"/>
                              <a:pathLst>
                                <a:path w="20" h="2">
                                  <a:moveTo>
                                    <a:pt x="0" y="0"/>
                                  </a:moveTo>
                                  <a:lnTo>
                                    <a:pt x="20" y="0"/>
                                  </a:lnTo>
                                </a:path>
                              </a:pathLst>
                            </a:custGeom>
                            <a:noFill/>
                            <a:ln w="38113">
                              <a:solidFill>
                                <a:srgbClr val="000000"/>
                              </a:solidFill>
                              <a:round/>
                              <a:headEnd/>
                              <a:tailEnd/>
                            </a:ln>
                          </wps:spPr>
                          <wps:bodyPr rot="0" vert="horz" wrap="square" lIns="91440" tIns="45720" rIns="91440" bIns="45720" anchor="t" anchorCtr="0" upright="1">
                            <a:noAutofit/>
                          </wps:bodyPr>
                        </wps:wsp>
                      </wpg:grpSp>
                      <wpg:grpSp>
                        <wpg:cNvPr id="226" name="Group 687"/>
                        <wpg:cNvGrpSpPr>
                          <a:grpSpLocks/>
                        </wpg:cNvGrpSpPr>
                        <wpg:grpSpPr bwMode="auto">
                          <a:xfrm>
                            <a:off x="6219" y="1721"/>
                            <a:ext cx="90" cy="2"/>
                            <a:chOff x="6219" y="1721"/>
                            <a:chExt cx="90" cy="2"/>
                          </a:xfrm>
                        </wpg:grpSpPr>
                        <wps:wsp>
                          <wps:cNvPr id="227" name="Freeform 688"/>
                          <wps:cNvSpPr>
                            <a:spLocks/>
                          </wps:cNvSpPr>
                          <wps:spPr bwMode="auto">
                            <a:xfrm>
                              <a:off x="6219" y="1721"/>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228" name="Group 689"/>
                        <wpg:cNvGrpSpPr>
                          <a:grpSpLocks/>
                        </wpg:cNvGrpSpPr>
                        <wpg:grpSpPr bwMode="auto">
                          <a:xfrm>
                            <a:off x="6219" y="1661"/>
                            <a:ext cx="90" cy="2"/>
                            <a:chOff x="6219" y="1661"/>
                            <a:chExt cx="90" cy="2"/>
                          </a:xfrm>
                        </wpg:grpSpPr>
                        <wps:wsp>
                          <wps:cNvPr id="229" name="Freeform 690"/>
                          <wps:cNvSpPr>
                            <a:spLocks/>
                          </wps:cNvSpPr>
                          <wps:spPr bwMode="auto">
                            <a:xfrm>
                              <a:off x="6219" y="1661"/>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230" name="Group 691"/>
                        <wpg:cNvGrpSpPr>
                          <a:grpSpLocks/>
                        </wpg:cNvGrpSpPr>
                        <wpg:grpSpPr bwMode="auto">
                          <a:xfrm>
                            <a:off x="6553" y="1691"/>
                            <a:ext cx="20" cy="2"/>
                            <a:chOff x="6553" y="1691"/>
                            <a:chExt cx="20" cy="2"/>
                          </a:xfrm>
                        </wpg:grpSpPr>
                        <wps:wsp>
                          <wps:cNvPr id="231" name="Freeform 692"/>
                          <wps:cNvSpPr>
                            <a:spLocks/>
                          </wps:cNvSpPr>
                          <wps:spPr bwMode="auto">
                            <a:xfrm>
                              <a:off x="6553" y="1691"/>
                              <a:ext cx="20" cy="2"/>
                            </a:xfrm>
                            <a:custGeom>
                              <a:avLst/>
                              <a:gdLst>
                                <a:gd name="T0" fmla="*/ 0 w 20"/>
                                <a:gd name="T1" fmla="*/ 0 h 2"/>
                                <a:gd name="T2" fmla="*/ 20 w 20"/>
                                <a:gd name="T3" fmla="*/ 0 h 2"/>
                                <a:gd name="T4" fmla="*/ 0 60000 65536"/>
                                <a:gd name="T5" fmla="*/ 0 60000 65536"/>
                              </a:gdLst>
                              <a:ahLst/>
                              <a:cxnLst>
                                <a:cxn ang="T4">
                                  <a:pos x="T0" y="T1"/>
                                </a:cxn>
                                <a:cxn ang="T5">
                                  <a:pos x="T2" y="T3"/>
                                </a:cxn>
                              </a:cxnLst>
                              <a:rect l="0" t="0" r="r" b="b"/>
                              <a:pathLst>
                                <a:path w="20" h="2">
                                  <a:moveTo>
                                    <a:pt x="0" y="0"/>
                                  </a:moveTo>
                                  <a:lnTo>
                                    <a:pt x="20" y="0"/>
                                  </a:lnTo>
                                </a:path>
                              </a:pathLst>
                            </a:custGeom>
                            <a:noFill/>
                            <a:ln w="38660">
                              <a:solidFill>
                                <a:srgbClr val="000000"/>
                              </a:solidFill>
                              <a:round/>
                              <a:headEnd/>
                              <a:tailEnd/>
                            </a:ln>
                          </wps:spPr>
                          <wps:bodyPr rot="0" vert="horz" wrap="square" lIns="91440" tIns="45720" rIns="91440" bIns="45720" anchor="t" anchorCtr="0" upright="1">
                            <a:noAutofit/>
                          </wps:bodyPr>
                        </wps:wsp>
                      </wpg:grpSp>
                      <wpg:grpSp>
                        <wpg:cNvPr id="232" name="Group 693"/>
                        <wpg:cNvGrpSpPr>
                          <a:grpSpLocks/>
                        </wpg:cNvGrpSpPr>
                        <wpg:grpSpPr bwMode="auto">
                          <a:xfrm>
                            <a:off x="6518" y="1722"/>
                            <a:ext cx="90" cy="2"/>
                            <a:chOff x="6518" y="1722"/>
                            <a:chExt cx="90" cy="2"/>
                          </a:xfrm>
                        </wpg:grpSpPr>
                        <wps:wsp>
                          <wps:cNvPr id="233" name="Freeform 694"/>
                          <wps:cNvSpPr>
                            <a:spLocks/>
                          </wps:cNvSpPr>
                          <wps:spPr bwMode="auto">
                            <a:xfrm>
                              <a:off x="6518" y="1722"/>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234" name="Group 695"/>
                        <wpg:cNvGrpSpPr>
                          <a:grpSpLocks/>
                        </wpg:cNvGrpSpPr>
                        <wpg:grpSpPr bwMode="auto">
                          <a:xfrm>
                            <a:off x="6518" y="1661"/>
                            <a:ext cx="90" cy="2"/>
                            <a:chOff x="6518" y="1661"/>
                            <a:chExt cx="90" cy="2"/>
                          </a:xfrm>
                        </wpg:grpSpPr>
                        <wps:wsp>
                          <wps:cNvPr id="235" name="Freeform 696"/>
                          <wps:cNvSpPr>
                            <a:spLocks/>
                          </wps:cNvSpPr>
                          <wps:spPr bwMode="auto">
                            <a:xfrm>
                              <a:off x="6518" y="1661"/>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236" name="Group 697"/>
                        <wpg:cNvGrpSpPr>
                          <a:grpSpLocks/>
                        </wpg:cNvGrpSpPr>
                        <wpg:grpSpPr bwMode="auto">
                          <a:xfrm>
                            <a:off x="6863" y="1637"/>
                            <a:ext cx="2" cy="91"/>
                            <a:chOff x="6863" y="1637"/>
                            <a:chExt cx="2" cy="91"/>
                          </a:xfrm>
                        </wpg:grpSpPr>
                        <wps:wsp>
                          <wps:cNvPr id="237" name="Freeform 698"/>
                          <wps:cNvSpPr>
                            <a:spLocks/>
                          </wps:cNvSpPr>
                          <wps:spPr bwMode="auto">
                            <a:xfrm>
                              <a:off x="6863" y="1637"/>
                              <a:ext cx="2" cy="91"/>
                            </a:xfrm>
                            <a:custGeom>
                              <a:avLst/>
                              <a:gdLst>
                                <a:gd name="T0" fmla="*/ 0 w 2"/>
                                <a:gd name="T1" fmla="*/ 1728 h 91"/>
                                <a:gd name="T2" fmla="*/ 0 w 2"/>
                                <a:gd name="T3" fmla="*/ 1683 h 91"/>
                                <a:gd name="T4" fmla="*/ 0 w 2"/>
                                <a:gd name="T5" fmla="*/ 1637 h 91"/>
                                <a:gd name="T6" fmla="*/ 0 60000 65536"/>
                                <a:gd name="T7" fmla="*/ 0 60000 65536"/>
                                <a:gd name="T8" fmla="*/ 0 60000 65536"/>
                              </a:gdLst>
                              <a:ahLst/>
                              <a:cxnLst>
                                <a:cxn ang="T6">
                                  <a:pos x="T0" y="T1"/>
                                </a:cxn>
                                <a:cxn ang="T7">
                                  <a:pos x="T2" y="T3"/>
                                </a:cxn>
                                <a:cxn ang="T8">
                                  <a:pos x="T4" y="T5"/>
                                </a:cxn>
                              </a:cxnLst>
                              <a:rect l="0" t="0" r="r" b="b"/>
                              <a:pathLst>
                                <a:path w="2" h="91">
                                  <a:moveTo>
                                    <a:pt x="0" y="91"/>
                                  </a:moveTo>
                                  <a:lnTo>
                                    <a:pt x="0" y="46"/>
                                  </a:lnTo>
                                  <a:lnTo>
                                    <a:pt x="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238" name="Group 699"/>
                        <wpg:cNvGrpSpPr>
                          <a:grpSpLocks/>
                        </wpg:cNvGrpSpPr>
                        <wpg:grpSpPr bwMode="auto">
                          <a:xfrm>
                            <a:off x="6818" y="1728"/>
                            <a:ext cx="90" cy="2"/>
                            <a:chOff x="6818" y="1728"/>
                            <a:chExt cx="90" cy="2"/>
                          </a:xfrm>
                        </wpg:grpSpPr>
                        <wps:wsp>
                          <wps:cNvPr id="239" name="Freeform 700"/>
                          <wps:cNvSpPr>
                            <a:spLocks/>
                          </wps:cNvSpPr>
                          <wps:spPr bwMode="auto">
                            <a:xfrm>
                              <a:off x="6818" y="1728"/>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240" name="Group 701"/>
                        <wpg:cNvGrpSpPr>
                          <a:grpSpLocks/>
                        </wpg:cNvGrpSpPr>
                        <wpg:grpSpPr bwMode="auto">
                          <a:xfrm>
                            <a:off x="6818" y="1637"/>
                            <a:ext cx="90" cy="2"/>
                            <a:chOff x="6818" y="1637"/>
                            <a:chExt cx="90" cy="2"/>
                          </a:xfrm>
                        </wpg:grpSpPr>
                        <wps:wsp>
                          <wps:cNvPr id="241" name="Freeform 702"/>
                          <wps:cNvSpPr>
                            <a:spLocks/>
                          </wps:cNvSpPr>
                          <wps:spPr bwMode="auto">
                            <a:xfrm>
                              <a:off x="6818" y="1637"/>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242" name="Group 703"/>
                        <wpg:cNvGrpSpPr>
                          <a:grpSpLocks/>
                        </wpg:cNvGrpSpPr>
                        <wpg:grpSpPr bwMode="auto">
                          <a:xfrm>
                            <a:off x="7162" y="1602"/>
                            <a:ext cx="2" cy="93"/>
                            <a:chOff x="7162" y="1602"/>
                            <a:chExt cx="2" cy="93"/>
                          </a:xfrm>
                        </wpg:grpSpPr>
                        <wps:wsp>
                          <wps:cNvPr id="243" name="Freeform 704"/>
                          <wps:cNvSpPr>
                            <a:spLocks/>
                          </wps:cNvSpPr>
                          <wps:spPr bwMode="auto">
                            <a:xfrm>
                              <a:off x="7162" y="1602"/>
                              <a:ext cx="2" cy="93"/>
                            </a:xfrm>
                            <a:custGeom>
                              <a:avLst/>
                              <a:gdLst>
                                <a:gd name="T0" fmla="*/ 0 w 2"/>
                                <a:gd name="T1" fmla="*/ 1695 h 93"/>
                                <a:gd name="T2" fmla="*/ 0 w 2"/>
                                <a:gd name="T3" fmla="*/ 1648 h 93"/>
                                <a:gd name="T4" fmla="*/ 0 w 2"/>
                                <a:gd name="T5" fmla="*/ 1602 h 93"/>
                                <a:gd name="T6" fmla="*/ 0 60000 65536"/>
                                <a:gd name="T7" fmla="*/ 0 60000 65536"/>
                                <a:gd name="T8" fmla="*/ 0 60000 65536"/>
                              </a:gdLst>
                              <a:ahLst/>
                              <a:cxnLst>
                                <a:cxn ang="T6">
                                  <a:pos x="T0" y="T1"/>
                                </a:cxn>
                                <a:cxn ang="T7">
                                  <a:pos x="T2" y="T3"/>
                                </a:cxn>
                                <a:cxn ang="T8">
                                  <a:pos x="T4" y="T5"/>
                                </a:cxn>
                              </a:cxnLst>
                              <a:rect l="0" t="0" r="r" b="b"/>
                              <a:pathLst>
                                <a:path w="2" h="93">
                                  <a:moveTo>
                                    <a:pt x="0" y="93"/>
                                  </a:moveTo>
                                  <a:lnTo>
                                    <a:pt x="0" y="46"/>
                                  </a:lnTo>
                                  <a:lnTo>
                                    <a:pt x="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244" name="Group 705"/>
                        <wpg:cNvGrpSpPr>
                          <a:grpSpLocks/>
                        </wpg:cNvGrpSpPr>
                        <wpg:grpSpPr bwMode="auto">
                          <a:xfrm>
                            <a:off x="7117" y="1695"/>
                            <a:ext cx="90" cy="2"/>
                            <a:chOff x="7117" y="1695"/>
                            <a:chExt cx="90" cy="2"/>
                          </a:xfrm>
                        </wpg:grpSpPr>
                        <wps:wsp>
                          <wps:cNvPr id="245" name="Freeform 706"/>
                          <wps:cNvSpPr>
                            <a:spLocks/>
                          </wps:cNvSpPr>
                          <wps:spPr bwMode="auto">
                            <a:xfrm>
                              <a:off x="7117" y="1695"/>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246" name="Group 707"/>
                        <wpg:cNvGrpSpPr>
                          <a:grpSpLocks/>
                        </wpg:cNvGrpSpPr>
                        <wpg:grpSpPr bwMode="auto">
                          <a:xfrm>
                            <a:off x="7117" y="1602"/>
                            <a:ext cx="90" cy="2"/>
                            <a:chOff x="7117" y="1602"/>
                            <a:chExt cx="90" cy="2"/>
                          </a:xfrm>
                        </wpg:grpSpPr>
                        <wps:wsp>
                          <wps:cNvPr id="247" name="Freeform 708"/>
                          <wps:cNvSpPr>
                            <a:spLocks/>
                          </wps:cNvSpPr>
                          <wps:spPr bwMode="auto">
                            <a:xfrm>
                              <a:off x="7117" y="1602"/>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248" name="Group 709"/>
                        <wpg:cNvGrpSpPr>
                          <a:grpSpLocks/>
                        </wpg:cNvGrpSpPr>
                        <wpg:grpSpPr bwMode="auto">
                          <a:xfrm>
                            <a:off x="7461" y="1626"/>
                            <a:ext cx="2" cy="97"/>
                            <a:chOff x="7461" y="1626"/>
                            <a:chExt cx="2" cy="97"/>
                          </a:xfrm>
                        </wpg:grpSpPr>
                        <wps:wsp>
                          <wps:cNvPr id="249" name="Freeform 710"/>
                          <wps:cNvSpPr>
                            <a:spLocks/>
                          </wps:cNvSpPr>
                          <wps:spPr bwMode="auto">
                            <a:xfrm>
                              <a:off x="7461" y="1626"/>
                              <a:ext cx="2" cy="97"/>
                            </a:xfrm>
                            <a:custGeom>
                              <a:avLst/>
                              <a:gdLst>
                                <a:gd name="T0" fmla="*/ 0 w 2"/>
                                <a:gd name="T1" fmla="*/ 1723 h 97"/>
                                <a:gd name="T2" fmla="*/ 0 w 2"/>
                                <a:gd name="T3" fmla="*/ 1674 h 97"/>
                                <a:gd name="T4" fmla="*/ 0 w 2"/>
                                <a:gd name="T5" fmla="*/ 1626 h 97"/>
                                <a:gd name="T6" fmla="*/ 0 60000 65536"/>
                                <a:gd name="T7" fmla="*/ 0 60000 65536"/>
                                <a:gd name="T8" fmla="*/ 0 60000 65536"/>
                              </a:gdLst>
                              <a:ahLst/>
                              <a:cxnLst>
                                <a:cxn ang="T6">
                                  <a:pos x="T0" y="T1"/>
                                </a:cxn>
                                <a:cxn ang="T7">
                                  <a:pos x="T2" y="T3"/>
                                </a:cxn>
                                <a:cxn ang="T8">
                                  <a:pos x="T4" y="T5"/>
                                </a:cxn>
                              </a:cxnLst>
                              <a:rect l="0" t="0" r="r" b="b"/>
                              <a:pathLst>
                                <a:path w="2" h="97">
                                  <a:moveTo>
                                    <a:pt x="0" y="97"/>
                                  </a:moveTo>
                                  <a:lnTo>
                                    <a:pt x="0" y="48"/>
                                  </a:lnTo>
                                  <a:lnTo>
                                    <a:pt x="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250" name="Group 711"/>
                        <wpg:cNvGrpSpPr>
                          <a:grpSpLocks/>
                        </wpg:cNvGrpSpPr>
                        <wpg:grpSpPr bwMode="auto">
                          <a:xfrm>
                            <a:off x="7416" y="1723"/>
                            <a:ext cx="90" cy="2"/>
                            <a:chOff x="7416" y="1723"/>
                            <a:chExt cx="90" cy="2"/>
                          </a:xfrm>
                        </wpg:grpSpPr>
                        <wps:wsp>
                          <wps:cNvPr id="251" name="Freeform 712"/>
                          <wps:cNvSpPr>
                            <a:spLocks/>
                          </wps:cNvSpPr>
                          <wps:spPr bwMode="auto">
                            <a:xfrm>
                              <a:off x="7416" y="1723"/>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252" name="Group 713"/>
                        <wpg:cNvGrpSpPr>
                          <a:grpSpLocks/>
                        </wpg:cNvGrpSpPr>
                        <wpg:grpSpPr bwMode="auto">
                          <a:xfrm>
                            <a:off x="7416" y="1626"/>
                            <a:ext cx="90" cy="2"/>
                            <a:chOff x="7416" y="1626"/>
                            <a:chExt cx="90" cy="2"/>
                          </a:xfrm>
                        </wpg:grpSpPr>
                        <wps:wsp>
                          <wps:cNvPr id="253" name="Freeform 714"/>
                          <wps:cNvSpPr>
                            <a:spLocks/>
                          </wps:cNvSpPr>
                          <wps:spPr bwMode="auto">
                            <a:xfrm>
                              <a:off x="7416" y="1626"/>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254" name="Group 715"/>
                        <wpg:cNvGrpSpPr>
                          <a:grpSpLocks/>
                        </wpg:cNvGrpSpPr>
                        <wpg:grpSpPr bwMode="auto">
                          <a:xfrm>
                            <a:off x="7761" y="1645"/>
                            <a:ext cx="2" cy="92"/>
                            <a:chOff x="7761" y="1645"/>
                            <a:chExt cx="2" cy="92"/>
                          </a:xfrm>
                        </wpg:grpSpPr>
                        <wps:wsp>
                          <wps:cNvPr id="255" name="Freeform 716"/>
                          <wps:cNvSpPr>
                            <a:spLocks/>
                          </wps:cNvSpPr>
                          <wps:spPr bwMode="auto">
                            <a:xfrm>
                              <a:off x="7761" y="1645"/>
                              <a:ext cx="2" cy="92"/>
                            </a:xfrm>
                            <a:custGeom>
                              <a:avLst/>
                              <a:gdLst>
                                <a:gd name="T0" fmla="*/ 0 w 2"/>
                                <a:gd name="T1" fmla="*/ 1737 h 92"/>
                                <a:gd name="T2" fmla="*/ 0 w 2"/>
                                <a:gd name="T3" fmla="*/ 1691 h 92"/>
                                <a:gd name="T4" fmla="*/ 0 w 2"/>
                                <a:gd name="T5" fmla="*/ 1645 h 92"/>
                                <a:gd name="T6" fmla="*/ 0 60000 65536"/>
                                <a:gd name="T7" fmla="*/ 0 60000 65536"/>
                                <a:gd name="T8" fmla="*/ 0 60000 65536"/>
                              </a:gdLst>
                              <a:ahLst/>
                              <a:cxnLst>
                                <a:cxn ang="T6">
                                  <a:pos x="T0" y="T1"/>
                                </a:cxn>
                                <a:cxn ang="T7">
                                  <a:pos x="T2" y="T3"/>
                                </a:cxn>
                                <a:cxn ang="T8">
                                  <a:pos x="T4" y="T5"/>
                                </a:cxn>
                              </a:cxnLst>
                              <a:rect l="0" t="0" r="r" b="b"/>
                              <a:pathLst>
                                <a:path w="2" h="92">
                                  <a:moveTo>
                                    <a:pt x="0" y="92"/>
                                  </a:moveTo>
                                  <a:lnTo>
                                    <a:pt x="0" y="46"/>
                                  </a:lnTo>
                                  <a:lnTo>
                                    <a:pt x="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256" name="Group 717"/>
                        <wpg:cNvGrpSpPr>
                          <a:grpSpLocks/>
                        </wpg:cNvGrpSpPr>
                        <wpg:grpSpPr bwMode="auto">
                          <a:xfrm>
                            <a:off x="7716" y="1737"/>
                            <a:ext cx="90" cy="2"/>
                            <a:chOff x="7716" y="1737"/>
                            <a:chExt cx="90" cy="2"/>
                          </a:xfrm>
                        </wpg:grpSpPr>
                        <wps:wsp>
                          <wps:cNvPr id="257" name="Freeform 718"/>
                          <wps:cNvSpPr>
                            <a:spLocks/>
                          </wps:cNvSpPr>
                          <wps:spPr bwMode="auto">
                            <a:xfrm>
                              <a:off x="7716" y="1737"/>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258" name="Group 719"/>
                        <wpg:cNvGrpSpPr>
                          <a:grpSpLocks/>
                        </wpg:cNvGrpSpPr>
                        <wpg:grpSpPr bwMode="auto">
                          <a:xfrm>
                            <a:off x="7716" y="1645"/>
                            <a:ext cx="90" cy="2"/>
                            <a:chOff x="7716" y="1645"/>
                            <a:chExt cx="90" cy="2"/>
                          </a:xfrm>
                        </wpg:grpSpPr>
                        <wps:wsp>
                          <wps:cNvPr id="259" name="Freeform 720"/>
                          <wps:cNvSpPr>
                            <a:spLocks/>
                          </wps:cNvSpPr>
                          <wps:spPr bwMode="auto">
                            <a:xfrm>
                              <a:off x="7716" y="1645"/>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260" name="Group 721"/>
                        <wpg:cNvGrpSpPr>
                          <a:grpSpLocks/>
                        </wpg:cNvGrpSpPr>
                        <wpg:grpSpPr bwMode="auto">
                          <a:xfrm>
                            <a:off x="8060" y="1674"/>
                            <a:ext cx="2" cy="94"/>
                            <a:chOff x="8060" y="1674"/>
                            <a:chExt cx="2" cy="94"/>
                          </a:xfrm>
                        </wpg:grpSpPr>
                        <wps:wsp>
                          <wps:cNvPr id="261" name="Freeform 722"/>
                          <wps:cNvSpPr>
                            <a:spLocks/>
                          </wps:cNvSpPr>
                          <wps:spPr bwMode="auto">
                            <a:xfrm>
                              <a:off x="8060" y="1674"/>
                              <a:ext cx="2" cy="94"/>
                            </a:xfrm>
                            <a:custGeom>
                              <a:avLst/>
                              <a:gdLst>
                                <a:gd name="T0" fmla="*/ 0 w 2"/>
                                <a:gd name="T1" fmla="*/ 1769 h 94"/>
                                <a:gd name="T2" fmla="*/ 0 w 2"/>
                                <a:gd name="T3" fmla="*/ 1721 h 94"/>
                                <a:gd name="T4" fmla="*/ 0 w 2"/>
                                <a:gd name="T5" fmla="*/ 1674 h 94"/>
                                <a:gd name="T6" fmla="*/ 0 60000 65536"/>
                                <a:gd name="T7" fmla="*/ 0 60000 65536"/>
                                <a:gd name="T8" fmla="*/ 0 60000 65536"/>
                              </a:gdLst>
                              <a:ahLst/>
                              <a:cxnLst>
                                <a:cxn ang="T6">
                                  <a:pos x="T0" y="T1"/>
                                </a:cxn>
                                <a:cxn ang="T7">
                                  <a:pos x="T2" y="T3"/>
                                </a:cxn>
                                <a:cxn ang="T8">
                                  <a:pos x="T4" y="T5"/>
                                </a:cxn>
                              </a:cxnLst>
                              <a:rect l="0" t="0" r="r" b="b"/>
                              <a:pathLst>
                                <a:path w="2" h="94">
                                  <a:moveTo>
                                    <a:pt x="0" y="95"/>
                                  </a:moveTo>
                                  <a:lnTo>
                                    <a:pt x="0" y="47"/>
                                  </a:lnTo>
                                  <a:lnTo>
                                    <a:pt x="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262" name="Group 723"/>
                        <wpg:cNvGrpSpPr>
                          <a:grpSpLocks/>
                        </wpg:cNvGrpSpPr>
                        <wpg:grpSpPr bwMode="auto">
                          <a:xfrm>
                            <a:off x="8015" y="1769"/>
                            <a:ext cx="90" cy="2"/>
                            <a:chOff x="8015" y="1769"/>
                            <a:chExt cx="90" cy="2"/>
                          </a:xfrm>
                        </wpg:grpSpPr>
                        <wps:wsp>
                          <wps:cNvPr id="263" name="Freeform 724"/>
                          <wps:cNvSpPr>
                            <a:spLocks/>
                          </wps:cNvSpPr>
                          <wps:spPr bwMode="auto">
                            <a:xfrm>
                              <a:off x="8015" y="1769"/>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264" name="Group 725"/>
                        <wpg:cNvGrpSpPr>
                          <a:grpSpLocks/>
                        </wpg:cNvGrpSpPr>
                        <wpg:grpSpPr bwMode="auto">
                          <a:xfrm>
                            <a:off x="8015" y="1674"/>
                            <a:ext cx="90" cy="2"/>
                            <a:chOff x="8015" y="1674"/>
                            <a:chExt cx="90" cy="2"/>
                          </a:xfrm>
                        </wpg:grpSpPr>
                        <wps:wsp>
                          <wps:cNvPr id="265" name="Freeform 726"/>
                          <wps:cNvSpPr>
                            <a:spLocks/>
                          </wps:cNvSpPr>
                          <wps:spPr bwMode="auto">
                            <a:xfrm>
                              <a:off x="8015" y="1674"/>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266" name="Group 727"/>
                        <wpg:cNvGrpSpPr>
                          <a:grpSpLocks/>
                        </wpg:cNvGrpSpPr>
                        <wpg:grpSpPr bwMode="auto">
                          <a:xfrm>
                            <a:off x="8360" y="1645"/>
                            <a:ext cx="2" cy="93"/>
                            <a:chOff x="8360" y="1645"/>
                            <a:chExt cx="2" cy="93"/>
                          </a:xfrm>
                        </wpg:grpSpPr>
                        <wps:wsp>
                          <wps:cNvPr id="267" name="Freeform 728"/>
                          <wps:cNvSpPr>
                            <a:spLocks/>
                          </wps:cNvSpPr>
                          <wps:spPr bwMode="auto">
                            <a:xfrm>
                              <a:off x="8360" y="1645"/>
                              <a:ext cx="2" cy="93"/>
                            </a:xfrm>
                            <a:custGeom>
                              <a:avLst/>
                              <a:gdLst>
                                <a:gd name="T0" fmla="*/ 0 w 2"/>
                                <a:gd name="T1" fmla="*/ 1738 h 93"/>
                                <a:gd name="T2" fmla="*/ 0 w 2"/>
                                <a:gd name="T3" fmla="*/ 1691 h 93"/>
                                <a:gd name="T4" fmla="*/ 0 w 2"/>
                                <a:gd name="T5" fmla="*/ 1645 h 93"/>
                                <a:gd name="T6" fmla="*/ 0 60000 65536"/>
                                <a:gd name="T7" fmla="*/ 0 60000 65536"/>
                                <a:gd name="T8" fmla="*/ 0 60000 65536"/>
                              </a:gdLst>
                              <a:ahLst/>
                              <a:cxnLst>
                                <a:cxn ang="T6">
                                  <a:pos x="T0" y="T1"/>
                                </a:cxn>
                                <a:cxn ang="T7">
                                  <a:pos x="T2" y="T3"/>
                                </a:cxn>
                                <a:cxn ang="T8">
                                  <a:pos x="T4" y="T5"/>
                                </a:cxn>
                              </a:cxnLst>
                              <a:rect l="0" t="0" r="r" b="b"/>
                              <a:pathLst>
                                <a:path w="2" h="93">
                                  <a:moveTo>
                                    <a:pt x="0" y="93"/>
                                  </a:moveTo>
                                  <a:lnTo>
                                    <a:pt x="0" y="46"/>
                                  </a:lnTo>
                                  <a:lnTo>
                                    <a:pt x="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268" name="Group 729"/>
                        <wpg:cNvGrpSpPr>
                          <a:grpSpLocks/>
                        </wpg:cNvGrpSpPr>
                        <wpg:grpSpPr bwMode="auto">
                          <a:xfrm>
                            <a:off x="8315" y="1738"/>
                            <a:ext cx="90" cy="2"/>
                            <a:chOff x="8315" y="1738"/>
                            <a:chExt cx="90" cy="2"/>
                          </a:xfrm>
                        </wpg:grpSpPr>
                        <wps:wsp>
                          <wps:cNvPr id="269" name="Freeform 730"/>
                          <wps:cNvSpPr>
                            <a:spLocks/>
                          </wps:cNvSpPr>
                          <wps:spPr bwMode="auto">
                            <a:xfrm>
                              <a:off x="8315" y="1738"/>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270" name="Group 731"/>
                        <wpg:cNvGrpSpPr>
                          <a:grpSpLocks/>
                        </wpg:cNvGrpSpPr>
                        <wpg:grpSpPr bwMode="auto">
                          <a:xfrm>
                            <a:off x="8315" y="1645"/>
                            <a:ext cx="90" cy="2"/>
                            <a:chOff x="8315" y="1645"/>
                            <a:chExt cx="90" cy="2"/>
                          </a:xfrm>
                        </wpg:grpSpPr>
                        <wps:wsp>
                          <wps:cNvPr id="271" name="Freeform 732"/>
                          <wps:cNvSpPr>
                            <a:spLocks/>
                          </wps:cNvSpPr>
                          <wps:spPr bwMode="auto">
                            <a:xfrm>
                              <a:off x="8315" y="1645"/>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272" name="Group 733"/>
                        <wpg:cNvGrpSpPr>
                          <a:grpSpLocks/>
                        </wpg:cNvGrpSpPr>
                        <wpg:grpSpPr bwMode="auto">
                          <a:xfrm>
                            <a:off x="3869" y="185"/>
                            <a:ext cx="4490" cy="2081"/>
                            <a:chOff x="3869" y="185"/>
                            <a:chExt cx="4490" cy="2081"/>
                          </a:xfrm>
                        </wpg:grpSpPr>
                        <wps:wsp>
                          <wps:cNvPr id="273" name="Freeform 734"/>
                          <wps:cNvSpPr>
                            <a:spLocks/>
                          </wps:cNvSpPr>
                          <wps:spPr bwMode="auto">
                            <a:xfrm>
                              <a:off x="3869" y="185"/>
                              <a:ext cx="4490" cy="2081"/>
                            </a:xfrm>
                            <a:custGeom>
                              <a:avLst/>
                              <a:gdLst>
                                <a:gd name="T0" fmla="*/ 0 w 4490"/>
                                <a:gd name="T1" fmla="*/ 185 h 2081"/>
                                <a:gd name="T2" fmla="*/ 300 w 4490"/>
                                <a:gd name="T3" fmla="*/ 2265 h 2081"/>
                                <a:gd name="T4" fmla="*/ 597 w 4490"/>
                                <a:gd name="T5" fmla="*/ 2213 h 2081"/>
                                <a:gd name="T6" fmla="*/ 897 w 4490"/>
                                <a:gd name="T7" fmla="*/ 2162 h 2081"/>
                                <a:gd name="T8" fmla="*/ 1197 w 4490"/>
                                <a:gd name="T9" fmla="*/ 2184 h 2081"/>
                                <a:gd name="T10" fmla="*/ 1497 w 4490"/>
                                <a:gd name="T11" fmla="*/ 2174 h 2081"/>
                                <a:gd name="T12" fmla="*/ 1795 w 4490"/>
                                <a:gd name="T13" fmla="*/ 2153 h 2081"/>
                                <a:gd name="T14" fmla="*/ 2095 w 4490"/>
                                <a:gd name="T15" fmla="*/ 2162 h 2081"/>
                                <a:gd name="T16" fmla="*/ 2395 w 4490"/>
                                <a:gd name="T17" fmla="*/ 2172 h 2081"/>
                                <a:gd name="T18" fmla="*/ 2695 w 4490"/>
                                <a:gd name="T19" fmla="*/ 2191 h 2081"/>
                                <a:gd name="T20" fmla="*/ 2993 w 4490"/>
                                <a:gd name="T21" fmla="*/ 2131 h 2081"/>
                                <a:gd name="T22" fmla="*/ 3293 w 4490"/>
                                <a:gd name="T23" fmla="*/ 2162 h 2081"/>
                                <a:gd name="T24" fmla="*/ 3593 w 4490"/>
                                <a:gd name="T25" fmla="*/ 2153 h 2081"/>
                                <a:gd name="T26" fmla="*/ 3890 w 4490"/>
                                <a:gd name="T27" fmla="*/ 2157 h 2081"/>
                                <a:gd name="T28" fmla="*/ 4190 w 4490"/>
                                <a:gd name="T29" fmla="*/ 2239 h 2081"/>
                                <a:gd name="T30" fmla="*/ 4490 w 4490"/>
                                <a:gd name="T31" fmla="*/ 2249 h 2081"/>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4490" h="2081">
                                  <a:moveTo>
                                    <a:pt x="0" y="0"/>
                                  </a:moveTo>
                                  <a:lnTo>
                                    <a:pt x="300" y="2080"/>
                                  </a:lnTo>
                                  <a:lnTo>
                                    <a:pt x="597" y="2028"/>
                                  </a:lnTo>
                                  <a:lnTo>
                                    <a:pt x="897" y="1977"/>
                                  </a:lnTo>
                                  <a:lnTo>
                                    <a:pt x="1197" y="1999"/>
                                  </a:lnTo>
                                  <a:lnTo>
                                    <a:pt x="1497" y="1989"/>
                                  </a:lnTo>
                                  <a:lnTo>
                                    <a:pt x="1795" y="1968"/>
                                  </a:lnTo>
                                  <a:lnTo>
                                    <a:pt x="2095" y="1977"/>
                                  </a:lnTo>
                                  <a:lnTo>
                                    <a:pt x="2395" y="1987"/>
                                  </a:lnTo>
                                  <a:lnTo>
                                    <a:pt x="2695" y="2006"/>
                                  </a:lnTo>
                                  <a:lnTo>
                                    <a:pt x="2993" y="1946"/>
                                  </a:lnTo>
                                  <a:lnTo>
                                    <a:pt x="3293" y="1977"/>
                                  </a:lnTo>
                                  <a:lnTo>
                                    <a:pt x="3593" y="1968"/>
                                  </a:lnTo>
                                  <a:lnTo>
                                    <a:pt x="3890" y="1972"/>
                                  </a:lnTo>
                                  <a:lnTo>
                                    <a:pt x="4190" y="2054"/>
                                  </a:lnTo>
                                  <a:lnTo>
                                    <a:pt x="4490" y="2064"/>
                                  </a:lnTo>
                                </a:path>
                              </a:pathLst>
                            </a:custGeom>
                            <a:noFill/>
                            <a:ln w="12192">
                              <a:solidFill>
                                <a:srgbClr val="000000"/>
                              </a:solidFill>
                              <a:round/>
                              <a:headEnd/>
                              <a:tailEnd/>
                            </a:ln>
                          </wps:spPr>
                          <wps:bodyPr rot="0" vert="horz" wrap="square" lIns="91440" tIns="45720" rIns="91440" bIns="45720" anchor="t" anchorCtr="0" upright="1">
                            <a:noAutofit/>
                          </wps:bodyPr>
                        </wps:wsp>
                      </wpg:grpSp>
                      <wpg:grpSp>
                        <wpg:cNvPr id="274" name="Group 735"/>
                        <wpg:cNvGrpSpPr>
                          <a:grpSpLocks/>
                        </wpg:cNvGrpSpPr>
                        <wpg:grpSpPr bwMode="auto">
                          <a:xfrm>
                            <a:off x="4159" y="2570"/>
                            <a:ext cx="20" cy="2"/>
                            <a:chOff x="4159" y="2570"/>
                            <a:chExt cx="20" cy="2"/>
                          </a:xfrm>
                        </wpg:grpSpPr>
                        <wps:wsp>
                          <wps:cNvPr id="275" name="Freeform 736"/>
                          <wps:cNvSpPr>
                            <a:spLocks/>
                          </wps:cNvSpPr>
                          <wps:spPr bwMode="auto">
                            <a:xfrm>
                              <a:off x="4159" y="2570"/>
                              <a:ext cx="20" cy="2"/>
                            </a:xfrm>
                            <a:custGeom>
                              <a:avLst/>
                              <a:gdLst>
                                <a:gd name="T0" fmla="*/ 0 w 20"/>
                                <a:gd name="T1" fmla="*/ 0 h 2"/>
                                <a:gd name="T2" fmla="*/ 20 w 20"/>
                                <a:gd name="T3" fmla="*/ 0 h 2"/>
                                <a:gd name="T4" fmla="*/ 0 60000 65536"/>
                                <a:gd name="T5" fmla="*/ 0 60000 65536"/>
                              </a:gdLst>
                              <a:ahLst/>
                              <a:cxnLst>
                                <a:cxn ang="T4">
                                  <a:pos x="T0" y="T1"/>
                                </a:cxn>
                                <a:cxn ang="T5">
                                  <a:pos x="T2" y="T3"/>
                                </a:cxn>
                              </a:cxnLst>
                              <a:rect l="0" t="0" r="r" b="b"/>
                              <a:pathLst>
                                <a:path w="20" h="2">
                                  <a:moveTo>
                                    <a:pt x="0" y="0"/>
                                  </a:moveTo>
                                  <a:lnTo>
                                    <a:pt x="20" y="0"/>
                                  </a:lnTo>
                                </a:path>
                              </a:pathLst>
                            </a:custGeom>
                            <a:noFill/>
                            <a:ln w="34849">
                              <a:solidFill>
                                <a:srgbClr val="000000"/>
                              </a:solidFill>
                              <a:round/>
                              <a:headEnd/>
                              <a:tailEnd/>
                            </a:ln>
                          </wps:spPr>
                          <wps:bodyPr rot="0" vert="horz" wrap="square" lIns="91440" tIns="45720" rIns="91440" bIns="45720" anchor="t" anchorCtr="0" upright="1">
                            <a:noAutofit/>
                          </wps:bodyPr>
                        </wps:wsp>
                      </wpg:grpSp>
                      <wpg:grpSp>
                        <wpg:cNvPr id="276" name="Group 737"/>
                        <wpg:cNvGrpSpPr>
                          <a:grpSpLocks/>
                        </wpg:cNvGrpSpPr>
                        <wpg:grpSpPr bwMode="auto">
                          <a:xfrm>
                            <a:off x="4124" y="2598"/>
                            <a:ext cx="90" cy="2"/>
                            <a:chOff x="4124" y="2598"/>
                            <a:chExt cx="90" cy="2"/>
                          </a:xfrm>
                        </wpg:grpSpPr>
                        <wps:wsp>
                          <wps:cNvPr id="277" name="Freeform 738"/>
                          <wps:cNvSpPr>
                            <a:spLocks/>
                          </wps:cNvSpPr>
                          <wps:spPr bwMode="auto">
                            <a:xfrm>
                              <a:off x="4124" y="2598"/>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278" name="Group 739"/>
                        <wpg:cNvGrpSpPr>
                          <a:grpSpLocks/>
                        </wpg:cNvGrpSpPr>
                        <wpg:grpSpPr bwMode="auto">
                          <a:xfrm>
                            <a:off x="4124" y="2543"/>
                            <a:ext cx="90" cy="2"/>
                            <a:chOff x="4124" y="2543"/>
                            <a:chExt cx="90" cy="2"/>
                          </a:xfrm>
                        </wpg:grpSpPr>
                        <wps:wsp>
                          <wps:cNvPr id="279" name="Freeform 740"/>
                          <wps:cNvSpPr>
                            <a:spLocks/>
                          </wps:cNvSpPr>
                          <wps:spPr bwMode="auto">
                            <a:xfrm>
                              <a:off x="4124" y="2543"/>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280" name="Group 741"/>
                        <wpg:cNvGrpSpPr>
                          <a:grpSpLocks/>
                        </wpg:cNvGrpSpPr>
                        <wpg:grpSpPr bwMode="auto">
                          <a:xfrm>
                            <a:off x="4458" y="2489"/>
                            <a:ext cx="20" cy="2"/>
                            <a:chOff x="4458" y="2489"/>
                            <a:chExt cx="20" cy="2"/>
                          </a:xfrm>
                        </wpg:grpSpPr>
                        <wps:wsp>
                          <wps:cNvPr id="281" name="Freeform 742"/>
                          <wps:cNvSpPr>
                            <a:spLocks/>
                          </wps:cNvSpPr>
                          <wps:spPr bwMode="auto">
                            <a:xfrm>
                              <a:off x="4458" y="2489"/>
                              <a:ext cx="20" cy="2"/>
                            </a:xfrm>
                            <a:custGeom>
                              <a:avLst/>
                              <a:gdLst>
                                <a:gd name="T0" fmla="*/ 0 w 20"/>
                                <a:gd name="T1" fmla="*/ 0 h 2"/>
                                <a:gd name="T2" fmla="*/ 20 w 20"/>
                                <a:gd name="T3" fmla="*/ 0 h 2"/>
                                <a:gd name="T4" fmla="*/ 0 60000 65536"/>
                                <a:gd name="T5" fmla="*/ 0 60000 65536"/>
                              </a:gdLst>
                              <a:ahLst/>
                              <a:cxnLst>
                                <a:cxn ang="T4">
                                  <a:pos x="T0" y="T1"/>
                                </a:cxn>
                                <a:cxn ang="T5">
                                  <a:pos x="T2" y="T3"/>
                                </a:cxn>
                              </a:cxnLst>
                              <a:rect l="0" t="0" r="r" b="b"/>
                              <a:pathLst>
                                <a:path w="20" h="2">
                                  <a:moveTo>
                                    <a:pt x="0" y="0"/>
                                  </a:moveTo>
                                  <a:lnTo>
                                    <a:pt x="20" y="0"/>
                                  </a:lnTo>
                                </a:path>
                              </a:pathLst>
                            </a:custGeom>
                            <a:noFill/>
                            <a:ln w="43561">
                              <a:solidFill>
                                <a:srgbClr val="000000"/>
                              </a:solidFill>
                              <a:round/>
                              <a:headEnd/>
                              <a:tailEnd/>
                            </a:ln>
                          </wps:spPr>
                          <wps:bodyPr rot="0" vert="horz" wrap="square" lIns="91440" tIns="45720" rIns="91440" bIns="45720" anchor="t" anchorCtr="0" upright="1">
                            <a:noAutofit/>
                          </wps:bodyPr>
                        </wps:wsp>
                      </wpg:grpSp>
                      <wpg:grpSp>
                        <wpg:cNvPr id="282" name="Group 743"/>
                        <wpg:cNvGrpSpPr>
                          <a:grpSpLocks/>
                        </wpg:cNvGrpSpPr>
                        <wpg:grpSpPr bwMode="auto">
                          <a:xfrm>
                            <a:off x="4423" y="2523"/>
                            <a:ext cx="90" cy="2"/>
                            <a:chOff x="4423" y="2523"/>
                            <a:chExt cx="90" cy="2"/>
                          </a:xfrm>
                        </wpg:grpSpPr>
                        <wps:wsp>
                          <wps:cNvPr id="283" name="Freeform 744"/>
                          <wps:cNvSpPr>
                            <a:spLocks/>
                          </wps:cNvSpPr>
                          <wps:spPr bwMode="auto">
                            <a:xfrm>
                              <a:off x="4423" y="2523"/>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284" name="Group 745"/>
                        <wpg:cNvGrpSpPr>
                          <a:grpSpLocks/>
                        </wpg:cNvGrpSpPr>
                        <wpg:grpSpPr bwMode="auto">
                          <a:xfrm>
                            <a:off x="4423" y="2455"/>
                            <a:ext cx="90" cy="2"/>
                            <a:chOff x="4423" y="2455"/>
                            <a:chExt cx="90" cy="2"/>
                          </a:xfrm>
                        </wpg:grpSpPr>
                        <wps:wsp>
                          <wps:cNvPr id="285" name="Freeform 746"/>
                          <wps:cNvSpPr>
                            <a:spLocks/>
                          </wps:cNvSpPr>
                          <wps:spPr bwMode="auto">
                            <a:xfrm>
                              <a:off x="4423" y="2455"/>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286" name="Group 747"/>
                        <wpg:cNvGrpSpPr>
                          <a:grpSpLocks/>
                        </wpg:cNvGrpSpPr>
                        <wpg:grpSpPr bwMode="auto">
                          <a:xfrm>
                            <a:off x="4767" y="2439"/>
                            <a:ext cx="2" cy="99"/>
                            <a:chOff x="4767" y="2439"/>
                            <a:chExt cx="2" cy="99"/>
                          </a:xfrm>
                        </wpg:grpSpPr>
                        <wps:wsp>
                          <wps:cNvPr id="287" name="Freeform 748"/>
                          <wps:cNvSpPr>
                            <a:spLocks/>
                          </wps:cNvSpPr>
                          <wps:spPr bwMode="auto">
                            <a:xfrm>
                              <a:off x="4767" y="2439"/>
                              <a:ext cx="2" cy="99"/>
                            </a:xfrm>
                            <a:custGeom>
                              <a:avLst/>
                              <a:gdLst>
                                <a:gd name="T0" fmla="*/ 0 w 2"/>
                                <a:gd name="T1" fmla="*/ 2539 h 99"/>
                                <a:gd name="T2" fmla="*/ 0 w 2"/>
                                <a:gd name="T3" fmla="*/ 2489 h 99"/>
                                <a:gd name="T4" fmla="*/ 0 w 2"/>
                                <a:gd name="T5" fmla="*/ 2439 h 99"/>
                                <a:gd name="T6" fmla="*/ 0 60000 65536"/>
                                <a:gd name="T7" fmla="*/ 0 60000 65536"/>
                                <a:gd name="T8" fmla="*/ 0 60000 65536"/>
                              </a:gdLst>
                              <a:ahLst/>
                              <a:cxnLst>
                                <a:cxn ang="T6">
                                  <a:pos x="T0" y="T1"/>
                                </a:cxn>
                                <a:cxn ang="T7">
                                  <a:pos x="T2" y="T3"/>
                                </a:cxn>
                                <a:cxn ang="T8">
                                  <a:pos x="T4" y="T5"/>
                                </a:cxn>
                              </a:cxnLst>
                              <a:rect l="0" t="0" r="r" b="b"/>
                              <a:pathLst>
                                <a:path w="2" h="99">
                                  <a:moveTo>
                                    <a:pt x="0" y="100"/>
                                  </a:moveTo>
                                  <a:lnTo>
                                    <a:pt x="0" y="50"/>
                                  </a:lnTo>
                                  <a:lnTo>
                                    <a:pt x="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288" name="Group 749"/>
                        <wpg:cNvGrpSpPr>
                          <a:grpSpLocks/>
                        </wpg:cNvGrpSpPr>
                        <wpg:grpSpPr bwMode="auto">
                          <a:xfrm>
                            <a:off x="4722" y="2539"/>
                            <a:ext cx="90" cy="2"/>
                            <a:chOff x="4722" y="2539"/>
                            <a:chExt cx="90" cy="2"/>
                          </a:xfrm>
                        </wpg:grpSpPr>
                        <wps:wsp>
                          <wps:cNvPr id="289" name="Freeform 750"/>
                          <wps:cNvSpPr>
                            <a:spLocks/>
                          </wps:cNvSpPr>
                          <wps:spPr bwMode="auto">
                            <a:xfrm>
                              <a:off x="4722" y="2539"/>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290" name="Group 751"/>
                        <wpg:cNvGrpSpPr>
                          <a:grpSpLocks/>
                        </wpg:cNvGrpSpPr>
                        <wpg:grpSpPr bwMode="auto">
                          <a:xfrm>
                            <a:off x="4722" y="2439"/>
                            <a:ext cx="90" cy="2"/>
                            <a:chOff x="4722" y="2439"/>
                            <a:chExt cx="90" cy="2"/>
                          </a:xfrm>
                        </wpg:grpSpPr>
                        <wps:wsp>
                          <wps:cNvPr id="291" name="Freeform 752"/>
                          <wps:cNvSpPr>
                            <a:spLocks/>
                          </wps:cNvSpPr>
                          <wps:spPr bwMode="auto">
                            <a:xfrm>
                              <a:off x="4722" y="2439"/>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292" name="Group 753"/>
                        <wpg:cNvGrpSpPr>
                          <a:grpSpLocks/>
                        </wpg:cNvGrpSpPr>
                        <wpg:grpSpPr bwMode="auto">
                          <a:xfrm>
                            <a:off x="5057" y="2549"/>
                            <a:ext cx="20" cy="2"/>
                            <a:chOff x="5057" y="2549"/>
                            <a:chExt cx="20" cy="2"/>
                          </a:xfrm>
                        </wpg:grpSpPr>
                        <wps:wsp>
                          <wps:cNvPr id="293" name="Freeform 754"/>
                          <wps:cNvSpPr>
                            <a:spLocks/>
                          </wps:cNvSpPr>
                          <wps:spPr bwMode="auto">
                            <a:xfrm>
                              <a:off x="5057" y="2549"/>
                              <a:ext cx="20" cy="2"/>
                            </a:xfrm>
                            <a:custGeom>
                              <a:avLst/>
                              <a:gdLst>
                                <a:gd name="T0" fmla="*/ 0 w 20"/>
                                <a:gd name="T1" fmla="*/ 0 h 2"/>
                                <a:gd name="T2" fmla="*/ 20 w 20"/>
                                <a:gd name="T3" fmla="*/ 0 h 2"/>
                                <a:gd name="T4" fmla="*/ 0 60000 65536"/>
                                <a:gd name="T5" fmla="*/ 0 60000 65536"/>
                              </a:gdLst>
                              <a:ahLst/>
                              <a:cxnLst>
                                <a:cxn ang="T4">
                                  <a:pos x="T0" y="T1"/>
                                </a:cxn>
                                <a:cxn ang="T5">
                                  <a:pos x="T2" y="T3"/>
                                </a:cxn>
                              </a:cxnLst>
                              <a:rect l="0" t="0" r="r" b="b"/>
                              <a:pathLst>
                                <a:path w="20" h="2">
                                  <a:moveTo>
                                    <a:pt x="0" y="0"/>
                                  </a:moveTo>
                                  <a:lnTo>
                                    <a:pt x="20" y="0"/>
                                  </a:lnTo>
                                </a:path>
                              </a:pathLst>
                            </a:custGeom>
                            <a:noFill/>
                            <a:ln w="43016">
                              <a:solidFill>
                                <a:srgbClr val="000000"/>
                              </a:solidFill>
                              <a:round/>
                              <a:headEnd/>
                              <a:tailEnd/>
                            </a:ln>
                          </wps:spPr>
                          <wps:bodyPr rot="0" vert="horz" wrap="square" lIns="91440" tIns="45720" rIns="91440" bIns="45720" anchor="t" anchorCtr="0" upright="1">
                            <a:noAutofit/>
                          </wps:bodyPr>
                        </wps:wsp>
                      </wpg:grpSp>
                      <wpg:grpSp>
                        <wpg:cNvPr id="294" name="Group 755"/>
                        <wpg:cNvGrpSpPr>
                          <a:grpSpLocks/>
                        </wpg:cNvGrpSpPr>
                        <wpg:grpSpPr bwMode="auto">
                          <a:xfrm>
                            <a:off x="5022" y="2583"/>
                            <a:ext cx="90" cy="2"/>
                            <a:chOff x="5022" y="2583"/>
                            <a:chExt cx="90" cy="2"/>
                          </a:xfrm>
                        </wpg:grpSpPr>
                        <wps:wsp>
                          <wps:cNvPr id="295" name="Freeform 756"/>
                          <wps:cNvSpPr>
                            <a:spLocks/>
                          </wps:cNvSpPr>
                          <wps:spPr bwMode="auto">
                            <a:xfrm>
                              <a:off x="5022" y="2583"/>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296" name="Group 757"/>
                        <wpg:cNvGrpSpPr>
                          <a:grpSpLocks/>
                        </wpg:cNvGrpSpPr>
                        <wpg:grpSpPr bwMode="auto">
                          <a:xfrm>
                            <a:off x="5022" y="2515"/>
                            <a:ext cx="90" cy="2"/>
                            <a:chOff x="5022" y="2515"/>
                            <a:chExt cx="90" cy="2"/>
                          </a:xfrm>
                        </wpg:grpSpPr>
                        <wps:wsp>
                          <wps:cNvPr id="297" name="Freeform 758"/>
                          <wps:cNvSpPr>
                            <a:spLocks/>
                          </wps:cNvSpPr>
                          <wps:spPr bwMode="auto">
                            <a:xfrm>
                              <a:off x="5022" y="2515"/>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298" name="Group 759"/>
                        <wpg:cNvGrpSpPr>
                          <a:grpSpLocks/>
                        </wpg:cNvGrpSpPr>
                        <wpg:grpSpPr bwMode="auto">
                          <a:xfrm>
                            <a:off x="5356" y="2515"/>
                            <a:ext cx="20" cy="2"/>
                            <a:chOff x="5356" y="2515"/>
                            <a:chExt cx="20" cy="2"/>
                          </a:xfrm>
                        </wpg:grpSpPr>
                        <wps:wsp>
                          <wps:cNvPr id="299" name="Freeform 760"/>
                          <wps:cNvSpPr>
                            <a:spLocks/>
                          </wps:cNvSpPr>
                          <wps:spPr bwMode="auto">
                            <a:xfrm>
                              <a:off x="5356" y="2515"/>
                              <a:ext cx="20" cy="2"/>
                            </a:xfrm>
                            <a:custGeom>
                              <a:avLst/>
                              <a:gdLst>
                                <a:gd name="T0" fmla="*/ 0 w 20"/>
                                <a:gd name="T1" fmla="*/ 0 h 2"/>
                                <a:gd name="T2" fmla="*/ 20 w 20"/>
                                <a:gd name="T3" fmla="*/ 0 h 2"/>
                                <a:gd name="T4" fmla="*/ 0 60000 65536"/>
                                <a:gd name="T5" fmla="*/ 0 60000 65536"/>
                              </a:gdLst>
                              <a:ahLst/>
                              <a:cxnLst>
                                <a:cxn ang="T4">
                                  <a:pos x="T0" y="T1"/>
                                </a:cxn>
                                <a:cxn ang="T5">
                                  <a:pos x="T2" y="T3"/>
                                </a:cxn>
                              </a:cxnLst>
                              <a:rect l="0" t="0" r="r" b="b"/>
                              <a:pathLst>
                                <a:path w="20" h="2">
                                  <a:moveTo>
                                    <a:pt x="0" y="0"/>
                                  </a:moveTo>
                                  <a:lnTo>
                                    <a:pt x="20" y="0"/>
                                  </a:lnTo>
                                </a:path>
                              </a:pathLst>
                            </a:custGeom>
                            <a:noFill/>
                            <a:ln w="44107">
                              <a:solidFill>
                                <a:srgbClr val="000000"/>
                              </a:solidFill>
                              <a:round/>
                              <a:headEnd/>
                              <a:tailEnd/>
                            </a:ln>
                          </wps:spPr>
                          <wps:bodyPr rot="0" vert="horz" wrap="square" lIns="91440" tIns="45720" rIns="91440" bIns="45720" anchor="t" anchorCtr="0" upright="1">
                            <a:noAutofit/>
                          </wps:bodyPr>
                        </wps:wsp>
                      </wpg:grpSp>
                      <wpg:grpSp>
                        <wpg:cNvPr id="300" name="Group 761"/>
                        <wpg:cNvGrpSpPr>
                          <a:grpSpLocks/>
                        </wpg:cNvGrpSpPr>
                        <wpg:grpSpPr bwMode="auto">
                          <a:xfrm>
                            <a:off x="5321" y="2549"/>
                            <a:ext cx="90" cy="2"/>
                            <a:chOff x="5321" y="2549"/>
                            <a:chExt cx="90" cy="2"/>
                          </a:xfrm>
                        </wpg:grpSpPr>
                        <wps:wsp>
                          <wps:cNvPr id="301" name="Freeform 762"/>
                          <wps:cNvSpPr>
                            <a:spLocks/>
                          </wps:cNvSpPr>
                          <wps:spPr bwMode="auto">
                            <a:xfrm>
                              <a:off x="5321" y="2549"/>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302" name="Group 763"/>
                        <wpg:cNvGrpSpPr>
                          <a:grpSpLocks/>
                        </wpg:cNvGrpSpPr>
                        <wpg:grpSpPr bwMode="auto">
                          <a:xfrm>
                            <a:off x="5321" y="2480"/>
                            <a:ext cx="90" cy="2"/>
                            <a:chOff x="5321" y="2480"/>
                            <a:chExt cx="90" cy="2"/>
                          </a:xfrm>
                        </wpg:grpSpPr>
                        <wps:wsp>
                          <wps:cNvPr id="303" name="Freeform 764"/>
                          <wps:cNvSpPr>
                            <a:spLocks/>
                          </wps:cNvSpPr>
                          <wps:spPr bwMode="auto">
                            <a:xfrm>
                              <a:off x="5321" y="2480"/>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304" name="Group 765"/>
                        <wpg:cNvGrpSpPr>
                          <a:grpSpLocks/>
                        </wpg:cNvGrpSpPr>
                        <wpg:grpSpPr bwMode="auto">
                          <a:xfrm>
                            <a:off x="5655" y="2536"/>
                            <a:ext cx="20" cy="2"/>
                            <a:chOff x="5655" y="2536"/>
                            <a:chExt cx="20" cy="2"/>
                          </a:xfrm>
                        </wpg:grpSpPr>
                        <wps:wsp>
                          <wps:cNvPr id="305" name="Freeform 766"/>
                          <wps:cNvSpPr>
                            <a:spLocks/>
                          </wps:cNvSpPr>
                          <wps:spPr bwMode="auto">
                            <a:xfrm>
                              <a:off x="5655" y="2536"/>
                              <a:ext cx="20" cy="2"/>
                            </a:xfrm>
                            <a:custGeom>
                              <a:avLst/>
                              <a:gdLst>
                                <a:gd name="T0" fmla="*/ 0 w 20"/>
                                <a:gd name="T1" fmla="*/ 0 h 2"/>
                                <a:gd name="T2" fmla="*/ 20 w 20"/>
                                <a:gd name="T3" fmla="*/ 0 h 2"/>
                                <a:gd name="T4" fmla="*/ 0 60000 65536"/>
                                <a:gd name="T5" fmla="*/ 0 60000 65536"/>
                              </a:gdLst>
                              <a:ahLst/>
                              <a:cxnLst>
                                <a:cxn ang="T4">
                                  <a:pos x="T0" y="T1"/>
                                </a:cxn>
                                <a:cxn ang="T5">
                                  <a:pos x="T2" y="T3"/>
                                </a:cxn>
                              </a:cxnLst>
                              <a:rect l="0" t="0" r="r" b="b"/>
                              <a:pathLst>
                                <a:path w="20" h="2">
                                  <a:moveTo>
                                    <a:pt x="0" y="0"/>
                                  </a:moveTo>
                                  <a:lnTo>
                                    <a:pt x="20" y="0"/>
                                  </a:lnTo>
                                </a:path>
                              </a:pathLst>
                            </a:custGeom>
                            <a:noFill/>
                            <a:ln w="41922">
                              <a:solidFill>
                                <a:srgbClr val="000000"/>
                              </a:solidFill>
                              <a:round/>
                              <a:headEnd/>
                              <a:tailEnd/>
                            </a:ln>
                          </wps:spPr>
                          <wps:bodyPr rot="0" vert="horz" wrap="square" lIns="91440" tIns="45720" rIns="91440" bIns="45720" anchor="t" anchorCtr="0" upright="1">
                            <a:noAutofit/>
                          </wps:bodyPr>
                        </wps:wsp>
                      </wpg:grpSp>
                      <wpg:grpSp>
                        <wpg:cNvPr id="306" name="Group 767"/>
                        <wpg:cNvGrpSpPr>
                          <a:grpSpLocks/>
                        </wpg:cNvGrpSpPr>
                        <wpg:grpSpPr bwMode="auto">
                          <a:xfrm>
                            <a:off x="5620" y="2569"/>
                            <a:ext cx="90" cy="2"/>
                            <a:chOff x="5620" y="2569"/>
                            <a:chExt cx="90" cy="2"/>
                          </a:xfrm>
                        </wpg:grpSpPr>
                        <wps:wsp>
                          <wps:cNvPr id="307" name="Freeform 768"/>
                          <wps:cNvSpPr>
                            <a:spLocks/>
                          </wps:cNvSpPr>
                          <wps:spPr bwMode="auto">
                            <a:xfrm>
                              <a:off x="5620" y="2569"/>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308" name="Group 769"/>
                        <wpg:cNvGrpSpPr>
                          <a:grpSpLocks/>
                        </wpg:cNvGrpSpPr>
                        <wpg:grpSpPr bwMode="auto">
                          <a:xfrm>
                            <a:off x="5620" y="2503"/>
                            <a:ext cx="90" cy="2"/>
                            <a:chOff x="5620" y="2503"/>
                            <a:chExt cx="90" cy="2"/>
                          </a:xfrm>
                        </wpg:grpSpPr>
                        <wps:wsp>
                          <wps:cNvPr id="309" name="Freeform 770"/>
                          <wps:cNvSpPr>
                            <a:spLocks/>
                          </wps:cNvSpPr>
                          <wps:spPr bwMode="auto">
                            <a:xfrm>
                              <a:off x="5620" y="2503"/>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310" name="Group 771"/>
                        <wpg:cNvGrpSpPr>
                          <a:grpSpLocks/>
                        </wpg:cNvGrpSpPr>
                        <wpg:grpSpPr bwMode="auto">
                          <a:xfrm>
                            <a:off x="5955" y="2485"/>
                            <a:ext cx="20" cy="2"/>
                            <a:chOff x="5955" y="2485"/>
                            <a:chExt cx="20" cy="2"/>
                          </a:xfrm>
                        </wpg:grpSpPr>
                        <wps:wsp>
                          <wps:cNvPr id="311" name="Freeform 772"/>
                          <wps:cNvSpPr>
                            <a:spLocks/>
                          </wps:cNvSpPr>
                          <wps:spPr bwMode="auto">
                            <a:xfrm>
                              <a:off x="5955" y="2485"/>
                              <a:ext cx="20" cy="2"/>
                            </a:xfrm>
                            <a:custGeom>
                              <a:avLst/>
                              <a:gdLst>
                                <a:gd name="T0" fmla="*/ 0 w 20"/>
                                <a:gd name="T1" fmla="*/ 0 h 2"/>
                                <a:gd name="T2" fmla="*/ 20 w 20"/>
                                <a:gd name="T3" fmla="*/ 0 h 2"/>
                                <a:gd name="T4" fmla="*/ 0 60000 65536"/>
                                <a:gd name="T5" fmla="*/ 0 60000 65536"/>
                              </a:gdLst>
                              <a:ahLst/>
                              <a:cxnLst>
                                <a:cxn ang="T4">
                                  <a:pos x="T0" y="T1"/>
                                </a:cxn>
                                <a:cxn ang="T5">
                                  <a:pos x="T2" y="T3"/>
                                </a:cxn>
                              </a:cxnLst>
                              <a:rect l="0" t="0" r="r" b="b"/>
                              <a:pathLst>
                                <a:path w="20" h="2">
                                  <a:moveTo>
                                    <a:pt x="0" y="0"/>
                                  </a:moveTo>
                                  <a:lnTo>
                                    <a:pt x="20" y="0"/>
                                  </a:lnTo>
                                </a:path>
                              </a:pathLst>
                            </a:custGeom>
                            <a:noFill/>
                            <a:ln w="48463">
                              <a:solidFill>
                                <a:srgbClr val="000000"/>
                              </a:solidFill>
                              <a:round/>
                              <a:headEnd/>
                              <a:tailEnd/>
                            </a:ln>
                          </wps:spPr>
                          <wps:bodyPr rot="0" vert="horz" wrap="square" lIns="91440" tIns="45720" rIns="91440" bIns="45720" anchor="t" anchorCtr="0" upright="1">
                            <a:noAutofit/>
                          </wps:bodyPr>
                        </wps:wsp>
                      </wpg:grpSp>
                      <wpg:grpSp>
                        <wpg:cNvPr id="312" name="Group 773"/>
                        <wpg:cNvGrpSpPr>
                          <a:grpSpLocks/>
                        </wpg:cNvGrpSpPr>
                        <wpg:grpSpPr bwMode="auto">
                          <a:xfrm>
                            <a:off x="5920" y="2523"/>
                            <a:ext cx="90" cy="2"/>
                            <a:chOff x="5920" y="2523"/>
                            <a:chExt cx="90" cy="2"/>
                          </a:xfrm>
                        </wpg:grpSpPr>
                        <wps:wsp>
                          <wps:cNvPr id="313" name="Freeform 774"/>
                          <wps:cNvSpPr>
                            <a:spLocks/>
                          </wps:cNvSpPr>
                          <wps:spPr bwMode="auto">
                            <a:xfrm>
                              <a:off x="5920" y="2523"/>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314" name="Group 775"/>
                        <wpg:cNvGrpSpPr>
                          <a:grpSpLocks/>
                        </wpg:cNvGrpSpPr>
                        <wpg:grpSpPr bwMode="auto">
                          <a:xfrm>
                            <a:off x="5920" y="2446"/>
                            <a:ext cx="90" cy="2"/>
                            <a:chOff x="5920" y="2446"/>
                            <a:chExt cx="90" cy="2"/>
                          </a:xfrm>
                        </wpg:grpSpPr>
                        <wps:wsp>
                          <wps:cNvPr id="315" name="Freeform 776"/>
                          <wps:cNvSpPr>
                            <a:spLocks/>
                          </wps:cNvSpPr>
                          <wps:spPr bwMode="auto">
                            <a:xfrm>
                              <a:off x="5920" y="2446"/>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316" name="Group 777"/>
                        <wpg:cNvGrpSpPr>
                          <a:grpSpLocks/>
                        </wpg:cNvGrpSpPr>
                        <wpg:grpSpPr bwMode="auto">
                          <a:xfrm>
                            <a:off x="6254" y="2489"/>
                            <a:ext cx="20" cy="2"/>
                            <a:chOff x="6254" y="2489"/>
                            <a:chExt cx="20" cy="2"/>
                          </a:xfrm>
                        </wpg:grpSpPr>
                        <wps:wsp>
                          <wps:cNvPr id="317" name="Freeform 778"/>
                          <wps:cNvSpPr>
                            <a:spLocks/>
                          </wps:cNvSpPr>
                          <wps:spPr bwMode="auto">
                            <a:xfrm>
                              <a:off x="6254" y="2489"/>
                              <a:ext cx="20" cy="2"/>
                            </a:xfrm>
                            <a:custGeom>
                              <a:avLst/>
                              <a:gdLst>
                                <a:gd name="T0" fmla="*/ 0 w 20"/>
                                <a:gd name="T1" fmla="*/ 0 h 2"/>
                                <a:gd name="T2" fmla="*/ 20 w 20"/>
                                <a:gd name="T3" fmla="*/ 0 h 2"/>
                                <a:gd name="T4" fmla="*/ 0 60000 65536"/>
                                <a:gd name="T5" fmla="*/ 0 60000 65536"/>
                              </a:gdLst>
                              <a:ahLst/>
                              <a:cxnLst>
                                <a:cxn ang="T4">
                                  <a:pos x="T0" y="T1"/>
                                </a:cxn>
                                <a:cxn ang="T5">
                                  <a:pos x="T2" y="T3"/>
                                </a:cxn>
                              </a:cxnLst>
                              <a:rect l="0" t="0" r="r" b="b"/>
                              <a:pathLst>
                                <a:path w="20" h="2">
                                  <a:moveTo>
                                    <a:pt x="0" y="0"/>
                                  </a:moveTo>
                                  <a:lnTo>
                                    <a:pt x="20" y="0"/>
                                  </a:lnTo>
                                </a:path>
                              </a:pathLst>
                            </a:custGeom>
                            <a:noFill/>
                            <a:ln w="50089">
                              <a:solidFill>
                                <a:srgbClr val="000000"/>
                              </a:solidFill>
                              <a:round/>
                              <a:headEnd/>
                              <a:tailEnd/>
                            </a:ln>
                          </wps:spPr>
                          <wps:bodyPr rot="0" vert="horz" wrap="square" lIns="91440" tIns="45720" rIns="91440" bIns="45720" anchor="t" anchorCtr="0" upright="1">
                            <a:noAutofit/>
                          </wps:bodyPr>
                        </wps:wsp>
                      </wpg:grpSp>
                      <wpg:grpSp>
                        <wpg:cNvPr id="318" name="Group 779"/>
                        <wpg:cNvGrpSpPr>
                          <a:grpSpLocks/>
                        </wpg:cNvGrpSpPr>
                        <wpg:grpSpPr bwMode="auto">
                          <a:xfrm>
                            <a:off x="6219" y="2528"/>
                            <a:ext cx="90" cy="2"/>
                            <a:chOff x="6219" y="2528"/>
                            <a:chExt cx="90" cy="2"/>
                          </a:xfrm>
                        </wpg:grpSpPr>
                        <wps:wsp>
                          <wps:cNvPr id="319" name="Freeform 780"/>
                          <wps:cNvSpPr>
                            <a:spLocks/>
                          </wps:cNvSpPr>
                          <wps:spPr bwMode="auto">
                            <a:xfrm>
                              <a:off x="6219" y="2528"/>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320" name="Group 781"/>
                        <wpg:cNvGrpSpPr>
                          <a:grpSpLocks/>
                        </wpg:cNvGrpSpPr>
                        <wpg:grpSpPr bwMode="auto">
                          <a:xfrm>
                            <a:off x="6219" y="2449"/>
                            <a:ext cx="90" cy="2"/>
                            <a:chOff x="6219" y="2449"/>
                            <a:chExt cx="90" cy="2"/>
                          </a:xfrm>
                        </wpg:grpSpPr>
                        <wps:wsp>
                          <wps:cNvPr id="321" name="Freeform 782"/>
                          <wps:cNvSpPr>
                            <a:spLocks/>
                          </wps:cNvSpPr>
                          <wps:spPr bwMode="auto">
                            <a:xfrm>
                              <a:off x="6219" y="2449"/>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322" name="Group 783"/>
                        <wpg:cNvGrpSpPr>
                          <a:grpSpLocks/>
                        </wpg:cNvGrpSpPr>
                        <wpg:grpSpPr bwMode="auto">
                          <a:xfrm>
                            <a:off x="6553" y="2506"/>
                            <a:ext cx="20" cy="2"/>
                            <a:chOff x="6553" y="2506"/>
                            <a:chExt cx="20" cy="2"/>
                          </a:xfrm>
                        </wpg:grpSpPr>
                        <wps:wsp>
                          <wps:cNvPr id="323" name="Freeform 784"/>
                          <wps:cNvSpPr>
                            <a:spLocks/>
                          </wps:cNvSpPr>
                          <wps:spPr bwMode="auto">
                            <a:xfrm>
                              <a:off x="6553" y="2506"/>
                              <a:ext cx="20" cy="2"/>
                            </a:xfrm>
                            <a:custGeom>
                              <a:avLst/>
                              <a:gdLst>
                                <a:gd name="T0" fmla="*/ 0 w 20"/>
                                <a:gd name="T1" fmla="*/ 0 h 2"/>
                                <a:gd name="T2" fmla="*/ 20 w 20"/>
                                <a:gd name="T3" fmla="*/ 0 h 2"/>
                                <a:gd name="T4" fmla="*/ 0 60000 65536"/>
                                <a:gd name="T5" fmla="*/ 0 60000 65536"/>
                              </a:gdLst>
                              <a:ahLst/>
                              <a:cxnLst>
                                <a:cxn ang="T4">
                                  <a:pos x="T0" y="T1"/>
                                </a:cxn>
                                <a:cxn ang="T5">
                                  <a:pos x="T2" y="T3"/>
                                </a:cxn>
                              </a:cxnLst>
                              <a:rect l="0" t="0" r="r" b="b"/>
                              <a:pathLst>
                                <a:path w="20" h="2">
                                  <a:moveTo>
                                    <a:pt x="0" y="0"/>
                                  </a:moveTo>
                                  <a:lnTo>
                                    <a:pt x="20" y="0"/>
                                  </a:lnTo>
                                </a:path>
                              </a:pathLst>
                            </a:custGeom>
                            <a:noFill/>
                            <a:ln w="47916">
                              <a:solidFill>
                                <a:srgbClr val="000000"/>
                              </a:solidFill>
                              <a:round/>
                              <a:headEnd/>
                              <a:tailEnd/>
                            </a:ln>
                          </wps:spPr>
                          <wps:bodyPr rot="0" vert="horz" wrap="square" lIns="91440" tIns="45720" rIns="91440" bIns="45720" anchor="t" anchorCtr="0" upright="1">
                            <a:noAutofit/>
                          </wps:bodyPr>
                        </wps:wsp>
                      </wpg:grpSp>
                      <wpg:grpSp>
                        <wpg:cNvPr id="324" name="Group 785"/>
                        <wpg:cNvGrpSpPr>
                          <a:grpSpLocks/>
                        </wpg:cNvGrpSpPr>
                        <wpg:grpSpPr bwMode="auto">
                          <a:xfrm>
                            <a:off x="6518" y="2544"/>
                            <a:ext cx="90" cy="2"/>
                            <a:chOff x="6518" y="2544"/>
                            <a:chExt cx="90" cy="2"/>
                          </a:xfrm>
                        </wpg:grpSpPr>
                        <wps:wsp>
                          <wps:cNvPr id="325" name="Freeform 786"/>
                          <wps:cNvSpPr>
                            <a:spLocks/>
                          </wps:cNvSpPr>
                          <wps:spPr bwMode="auto">
                            <a:xfrm>
                              <a:off x="6518" y="2544"/>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326" name="Group 787"/>
                        <wpg:cNvGrpSpPr>
                          <a:grpSpLocks/>
                        </wpg:cNvGrpSpPr>
                        <wpg:grpSpPr bwMode="auto">
                          <a:xfrm>
                            <a:off x="6518" y="2468"/>
                            <a:ext cx="90" cy="2"/>
                            <a:chOff x="6518" y="2468"/>
                            <a:chExt cx="90" cy="2"/>
                          </a:xfrm>
                        </wpg:grpSpPr>
                        <wps:wsp>
                          <wps:cNvPr id="327" name="Freeform 788"/>
                          <wps:cNvSpPr>
                            <a:spLocks/>
                          </wps:cNvSpPr>
                          <wps:spPr bwMode="auto">
                            <a:xfrm>
                              <a:off x="6518" y="2468"/>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328" name="Group 789"/>
                        <wpg:cNvGrpSpPr>
                          <a:grpSpLocks/>
                        </wpg:cNvGrpSpPr>
                        <wpg:grpSpPr bwMode="auto">
                          <a:xfrm>
                            <a:off x="6863" y="2359"/>
                            <a:ext cx="2" cy="140"/>
                            <a:chOff x="6863" y="2359"/>
                            <a:chExt cx="2" cy="140"/>
                          </a:xfrm>
                        </wpg:grpSpPr>
                        <wps:wsp>
                          <wps:cNvPr id="329" name="Freeform 790"/>
                          <wps:cNvSpPr>
                            <a:spLocks/>
                          </wps:cNvSpPr>
                          <wps:spPr bwMode="auto">
                            <a:xfrm>
                              <a:off x="6863" y="2359"/>
                              <a:ext cx="2" cy="140"/>
                            </a:xfrm>
                            <a:custGeom>
                              <a:avLst/>
                              <a:gdLst>
                                <a:gd name="T0" fmla="*/ 0 w 2"/>
                                <a:gd name="T1" fmla="*/ 2499 h 140"/>
                                <a:gd name="T2" fmla="*/ 0 w 2"/>
                                <a:gd name="T3" fmla="*/ 2429 h 140"/>
                                <a:gd name="T4" fmla="*/ 0 w 2"/>
                                <a:gd name="T5" fmla="*/ 2359 h 140"/>
                                <a:gd name="T6" fmla="*/ 0 60000 65536"/>
                                <a:gd name="T7" fmla="*/ 0 60000 65536"/>
                                <a:gd name="T8" fmla="*/ 0 60000 65536"/>
                              </a:gdLst>
                              <a:ahLst/>
                              <a:cxnLst>
                                <a:cxn ang="T6">
                                  <a:pos x="T0" y="T1"/>
                                </a:cxn>
                                <a:cxn ang="T7">
                                  <a:pos x="T2" y="T3"/>
                                </a:cxn>
                                <a:cxn ang="T8">
                                  <a:pos x="T4" y="T5"/>
                                </a:cxn>
                              </a:cxnLst>
                              <a:rect l="0" t="0" r="r" b="b"/>
                              <a:pathLst>
                                <a:path w="2" h="140">
                                  <a:moveTo>
                                    <a:pt x="0" y="140"/>
                                  </a:moveTo>
                                  <a:lnTo>
                                    <a:pt x="0" y="70"/>
                                  </a:lnTo>
                                  <a:lnTo>
                                    <a:pt x="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330" name="Group 791"/>
                        <wpg:cNvGrpSpPr>
                          <a:grpSpLocks/>
                        </wpg:cNvGrpSpPr>
                        <wpg:grpSpPr bwMode="auto">
                          <a:xfrm>
                            <a:off x="6818" y="2499"/>
                            <a:ext cx="90" cy="2"/>
                            <a:chOff x="6818" y="2499"/>
                            <a:chExt cx="90" cy="2"/>
                          </a:xfrm>
                        </wpg:grpSpPr>
                        <wps:wsp>
                          <wps:cNvPr id="331" name="Freeform 792"/>
                          <wps:cNvSpPr>
                            <a:spLocks/>
                          </wps:cNvSpPr>
                          <wps:spPr bwMode="auto">
                            <a:xfrm>
                              <a:off x="6818" y="2499"/>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332" name="Group 793"/>
                        <wpg:cNvGrpSpPr>
                          <a:grpSpLocks/>
                        </wpg:cNvGrpSpPr>
                        <wpg:grpSpPr bwMode="auto">
                          <a:xfrm>
                            <a:off x="6818" y="2359"/>
                            <a:ext cx="90" cy="2"/>
                            <a:chOff x="6818" y="2359"/>
                            <a:chExt cx="90" cy="2"/>
                          </a:xfrm>
                        </wpg:grpSpPr>
                        <wps:wsp>
                          <wps:cNvPr id="333" name="Freeform 794"/>
                          <wps:cNvSpPr>
                            <a:spLocks/>
                          </wps:cNvSpPr>
                          <wps:spPr bwMode="auto">
                            <a:xfrm>
                              <a:off x="6818" y="2359"/>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334" name="Group 795"/>
                        <wpg:cNvGrpSpPr>
                          <a:grpSpLocks/>
                        </wpg:cNvGrpSpPr>
                        <wpg:grpSpPr bwMode="auto">
                          <a:xfrm>
                            <a:off x="7162" y="2332"/>
                            <a:ext cx="2" cy="141"/>
                            <a:chOff x="7162" y="2332"/>
                            <a:chExt cx="2" cy="141"/>
                          </a:xfrm>
                        </wpg:grpSpPr>
                        <wps:wsp>
                          <wps:cNvPr id="335" name="Freeform 796"/>
                          <wps:cNvSpPr>
                            <a:spLocks/>
                          </wps:cNvSpPr>
                          <wps:spPr bwMode="auto">
                            <a:xfrm>
                              <a:off x="7162" y="2332"/>
                              <a:ext cx="2" cy="141"/>
                            </a:xfrm>
                            <a:custGeom>
                              <a:avLst/>
                              <a:gdLst>
                                <a:gd name="T0" fmla="*/ 0 w 2"/>
                                <a:gd name="T1" fmla="*/ 2474 h 141"/>
                                <a:gd name="T2" fmla="*/ 0 w 2"/>
                                <a:gd name="T3" fmla="*/ 2403 h 141"/>
                                <a:gd name="T4" fmla="*/ 0 w 2"/>
                                <a:gd name="T5" fmla="*/ 2332 h 141"/>
                                <a:gd name="T6" fmla="*/ 0 60000 65536"/>
                                <a:gd name="T7" fmla="*/ 0 60000 65536"/>
                                <a:gd name="T8" fmla="*/ 0 60000 65536"/>
                              </a:gdLst>
                              <a:ahLst/>
                              <a:cxnLst>
                                <a:cxn ang="T6">
                                  <a:pos x="T0" y="T1"/>
                                </a:cxn>
                                <a:cxn ang="T7">
                                  <a:pos x="T2" y="T3"/>
                                </a:cxn>
                                <a:cxn ang="T8">
                                  <a:pos x="T4" y="T5"/>
                                </a:cxn>
                              </a:cxnLst>
                              <a:rect l="0" t="0" r="r" b="b"/>
                              <a:pathLst>
                                <a:path w="2" h="141">
                                  <a:moveTo>
                                    <a:pt x="0" y="142"/>
                                  </a:moveTo>
                                  <a:lnTo>
                                    <a:pt x="0" y="71"/>
                                  </a:lnTo>
                                  <a:lnTo>
                                    <a:pt x="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336" name="Group 797"/>
                        <wpg:cNvGrpSpPr>
                          <a:grpSpLocks/>
                        </wpg:cNvGrpSpPr>
                        <wpg:grpSpPr bwMode="auto">
                          <a:xfrm>
                            <a:off x="7117" y="2474"/>
                            <a:ext cx="90" cy="2"/>
                            <a:chOff x="7117" y="2474"/>
                            <a:chExt cx="90" cy="2"/>
                          </a:xfrm>
                        </wpg:grpSpPr>
                        <wps:wsp>
                          <wps:cNvPr id="337" name="Freeform 798"/>
                          <wps:cNvSpPr>
                            <a:spLocks/>
                          </wps:cNvSpPr>
                          <wps:spPr bwMode="auto">
                            <a:xfrm>
                              <a:off x="7117" y="2474"/>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338" name="Group 799"/>
                        <wpg:cNvGrpSpPr>
                          <a:grpSpLocks/>
                        </wpg:cNvGrpSpPr>
                        <wpg:grpSpPr bwMode="auto">
                          <a:xfrm>
                            <a:off x="7117" y="2332"/>
                            <a:ext cx="90" cy="2"/>
                            <a:chOff x="7117" y="2332"/>
                            <a:chExt cx="90" cy="2"/>
                          </a:xfrm>
                        </wpg:grpSpPr>
                        <wps:wsp>
                          <wps:cNvPr id="339" name="Freeform 800"/>
                          <wps:cNvSpPr>
                            <a:spLocks/>
                          </wps:cNvSpPr>
                          <wps:spPr bwMode="auto">
                            <a:xfrm>
                              <a:off x="7117" y="2332"/>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340" name="Group 801"/>
                        <wpg:cNvGrpSpPr>
                          <a:grpSpLocks/>
                        </wpg:cNvGrpSpPr>
                        <wpg:grpSpPr bwMode="auto">
                          <a:xfrm>
                            <a:off x="7461" y="2376"/>
                            <a:ext cx="2" cy="132"/>
                            <a:chOff x="7461" y="2376"/>
                            <a:chExt cx="2" cy="132"/>
                          </a:xfrm>
                        </wpg:grpSpPr>
                        <wps:wsp>
                          <wps:cNvPr id="341" name="Freeform 802"/>
                          <wps:cNvSpPr>
                            <a:spLocks/>
                          </wps:cNvSpPr>
                          <wps:spPr bwMode="auto">
                            <a:xfrm>
                              <a:off x="7461" y="2376"/>
                              <a:ext cx="2" cy="132"/>
                            </a:xfrm>
                            <a:custGeom>
                              <a:avLst/>
                              <a:gdLst>
                                <a:gd name="T0" fmla="*/ 0 w 2"/>
                                <a:gd name="T1" fmla="*/ 2508 h 132"/>
                                <a:gd name="T2" fmla="*/ 0 w 2"/>
                                <a:gd name="T3" fmla="*/ 2442 h 132"/>
                                <a:gd name="T4" fmla="*/ 0 w 2"/>
                                <a:gd name="T5" fmla="*/ 2376 h 132"/>
                                <a:gd name="T6" fmla="*/ 0 60000 65536"/>
                                <a:gd name="T7" fmla="*/ 0 60000 65536"/>
                                <a:gd name="T8" fmla="*/ 0 60000 65536"/>
                              </a:gdLst>
                              <a:ahLst/>
                              <a:cxnLst>
                                <a:cxn ang="T6">
                                  <a:pos x="T0" y="T1"/>
                                </a:cxn>
                                <a:cxn ang="T7">
                                  <a:pos x="T2" y="T3"/>
                                </a:cxn>
                                <a:cxn ang="T8">
                                  <a:pos x="T4" y="T5"/>
                                </a:cxn>
                              </a:cxnLst>
                              <a:rect l="0" t="0" r="r" b="b"/>
                              <a:pathLst>
                                <a:path w="2" h="132">
                                  <a:moveTo>
                                    <a:pt x="0" y="132"/>
                                  </a:moveTo>
                                  <a:lnTo>
                                    <a:pt x="0" y="66"/>
                                  </a:lnTo>
                                  <a:lnTo>
                                    <a:pt x="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342" name="Group 803"/>
                        <wpg:cNvGrpSpPr>
                          <a:grpSpLocks/>
                        </wpg:cNvGrpSpPr>
                        <wpg:grpSpPr bwMode="auto">
                          <a:xfrm>
                            <a:off x="7416" y="2508"/>
                            <a:ext cx="90" cy="2"/>
                            <a:chOff x="7416" y="2508"/>
                            <a:chExt cx="90" cy="2"/>
                          </a:xfrm>
                        </wpg:grpSpPr>
                        <wps:wsp>
                          <wps:cNvPr id="343" name="Freeform 804"/>
                          <wps:cNvSpPr>
                            <a:spLocks/>
                          </wps:cNvSpPr>
                          <wps:spPr bwMode="auto">
                            <a:xfrm>
                              <a:off x="7416" y="2508"/>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344" name="Group 805"/>
                        <wpg:cNvGrpSpPr>
                          <a:grpSpLocks/>
                        </wpg:cNvGrpSpPr>
                        <wpg:grpSpPr bwMode="auto">
                          <a:xfrm>
                            <a:off x="7416" y="2376"/>
                            <a:ext cx="90" cy="2"/>
                            <a:chOff x="7416" y="2376"/>
                            <a:chExt cx="90" cy="2"/>
                          </a:xfrm>
                        </wpg:grpSpPr>
                        <wps:wsp>
                          <wps:cNvPr id="345" name="Freeform 806"/>
                          <wps:cNvSpPr>
                            <a:spLocks/>
                          </wps:cNvSpPr>
                          <wps:spPr bwMode="auto">
                            <a:xfrm>
                              <a:off x="7416" y="2376"/>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346" name="Group 807"/>
                        <wpg:cNvGrpSpPr>
                          <a:grpSpLocks/>
                        </wpg:cNvGrpSpPr>
                        <wpg:grpSpPr bwMode="auto">
                          <a:xfrm>
                            <a:off x="3869" y="194"/>
                            <a:ext cx="4490" cy="2376"/>
                            <a:chOff x="3869" y="194"/>
                            <a:chExt cx="4490" cy="2376"/>
                          </a:xfrm>
                        </wpg:grpSpPr>
                        <wps:wsp>
                          <wps:cNvPr id="347" name="Freeform 808"/>
                          <wps:cNvSpPr>
                            <a:spLocks/>
                          </wps:cNvSpPr>
                          <wps:spPr bwMode="auto">
                            <a:xfrm>
                              <a:off x="3869" y="194"/>
                              <a:ext cx="4490" cy="2376"/>
                            </a:xfrm>
                            <a:custGeom>
                              <a:avLst/>
                              <a:gdLst>
                                <a:gd name="T0" fmla="*/ 0 w 4490"/>
                                <a:gd name="T1" fmla="*/ 194 h 2376"/>
                                <a:gd name="T2" fmla="*/ 300 w 4490"/>
                                <a:gd name="T3" fmla="*/ 2570 h 2376"/>
                                <a:gd name="T4" fmla="*/ 597 w 4490"/>
                                <a:gd name="T5" fmla="*/ 2489 h 2376"/>
                                <a:gd name="T6" fmla="*/ 897 w 4490"/>
                                <a:gd name="T7" fmla="*/ 2489 h 2376"/>
                                <a:gd name="T8" fmla="*/ 1197 w 4490"/>
                                <a:gd name="T9" fmla="*/ 2549 h 2376"/>
                                <a:gd name="T10" fmla="*/ 1497 w 4490"/>
                                <a:gd name="T11" fmla="*/ 2513 h 2376"/>
                                <a:gd name="T12" fmla="*/ 1795 w 4490"/>
                                <a:gd name="T13" fmla="*/ 2534 h 2376"/>
                                <a:gd name="T14" fmla="*/ 2095 w 4490"/>
                                <a:gd name="T15" fmla="*/ 2484 h 2376"/>
                                <a:gd name="T16" fmla="*/ 2395 w 4490"/>
                                <a:gd name="T17" fmla="*/ 2489 h 2376"/>
                                <a:gd name="T18" fmla="*/ 2695 w 4490"/>
                                <a:gd name="T19" fmla="*/ 2505 h 2376"/>
                                <a:gd name="T20" fmla="*/ 2993 w 4490"/>
                                <a:gd name="T21" fmla="*/ 2429 h 2376"/>
                                <a:gd name="T22" fmla="*/ 3293 w 4490"/>
                                <a:gd name="T23" fmla="*/ 2402 h 2376"/>
                                <a:gd name="T24" fmla="*/ 3593 w 4490"/>
                                <a:gd name="T25" fmla="*/ 2441 h 2376"/>
                                <a:gd name="T26" fmla="*/ 3890 w 4490"/>
                                <a:gd name="T27" fmla="*/ 2376 h 2376"/>
                                <a:gd name="T28" fmla="*/ 4190 w 4490"/>
                                <a:gd name="T29" fmla="*/ 2419 h 2376"/>
                                <a:gd name="T30" fmla="*/ 4490 w 4490"/>
                                <a:gd name="T31" fmla="*/ 2433 h 237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4490" h="2376">
                                  <a:moveTo>
                                    <a:pt x="0" y="0"/>
                                  </a:moveTo>
                                  <a:lnTo>
                                    <a:pt x="300" y="2376"/>
                                  </a:lnTo>
                                  <a:lnTo>
                                    <a:pt x="597" y="2295"/>
                                  </a:lnTo>
                                  <a:lnTo>
                                    <a:pt x="897" y="2295"/>
                                  </a:lnTo>
                                  <a:lnTo>
                                    <a:pt x="1197" y="2355"/>
                                  </a:lnTo>
                                  <a:lnTo>
                                    <a:pt x="1497" y="2319"/>
                                  </a:lnTo>
                                  <a:lnTo>
                                    <a:pt x="1795" y="2340"/>
                                  </a:lnTo>
                                  <a:lnTo>
                                    <a:pt x="2095" y="2290"/>
                                  </a:lnTo>
                                  <a:lnTo>
                                    <a:pt x="2395" y="2295"/>
                                  </a:lnTo>
                                  <a:lnTo>
                                    <a:pt x="2695" y="2311"/>
                                  </a:lnTo>
                                  <a:lnTo>
                                    <a:pt x="2993" y="2235"/>
                                  </a:lnTo>
                                  <a:lnTo>
                                    <a:pt x="3293" y="2208"/>
                                  </a:lnTo>
                                  <a:lnTo>
                                    <a:pt x="3593" y="2247"/>
                                  </a:lnTo>
                                  <a:lnTo>
                                    <a:pt x="3890" y="2182"/>
                                  </a:lnTo>
                                  <a:lnTo>
                                    <a:pt x="4190" y="2225"/>
                                  </a:lnTo>
                                  <a:lnTo>
                                    <a:pt x="4490" y="2239"/>
                                  </a:lnTo>
                                </a:path>
                              </a:pathLst>
                            </a:custGeom>
                            <a:noFill/>
                            <a:ln w="12192">
                              <a:solidFill>
                                <a:srgbClr val="000000"/>
                              </a:solidFill>
                              <a:round/>
                              <a:headEnd/>
                              <a:tailEnd/>
                            </a:ln>
                          </wps:spPr>
                          <wps:bodyPr rot="0" vert="horz" wrap="square" lIns="91440" tIns="45720" rIns="91440" bIns="45720" anchor="t" anchorCtr="0" upright="1">
                            <a:noAutofit/>
                          </wps:bodyPr>
                        </wps:wsp>
                      </wpg:grpSp>
                      <wpg:grpSp>
                        <wpg:cNvPr id="348" name="Group 809"/>
                        <wpg:cNvGrpSpPr>
                          <a:grpSpLocks/>
                        </wpg:cNvGrpSpPr>
                        <wpg:grpSpPr bwMode="auto">
                          <a:xfrm>
                            <a:off x="4169" y="3087"/>
                            <a:ext cx="2" cy="99"/>
                            <a:chOff x="4169" y="3087"/>
                            <a:chExt cx="2" cy="99"/>
                          </a:xfrm>
                        </wpg:grpSpPr>
                        <wps:wsp>
                          <wps:cNvPr id="349" name="Freeform 810"/>
                          <wps:cNvSpPr>
                            <a:spLocks/>
                          </wps:cNvSpPr>
                          <wps:spPr bwMode="auto">
                            <a:xfrm>
                              <a:off x="4169" y="3087"/>
                              <a:ext cx="2" cy="99"/>
                            </a:xfrm>
                            <a:custGeom>
                              <a:avLst/>
                              <a:gdLst>
                                <a:gd name="T0" fmla="*/ 0 w 2"/>
                                <a:gd name="T1" fmla="*/ 3186 h 99"/>
                                <a:gd name="T2" fmla="*/ 0 w 2"/>
                                <a:gd name="T3" fmla="*/ 3136 h 99"/>
                                <a:gd name="T4" fmla="*/ 0 w 2"/>
                                <a:gd name="T5" fmla="*/ 3087 h 99"/>
                                <a:gd name="T6" fmla="*/ 0 60000 65536"/>
                                <a:gd name="T7" fmla="*/ 0 60000 65536"/>
                                <a:gd name="T8" fmla="*/ 0 60000 65536"/>
                              </a:gdLst>
                              <a:ahLst/>
                              <a:cxnLst>
                                <a:cxn ang="T6">
                                  <a:pos x="T0" y="T1"/>
                                </a:cxn>
                                <a:cxn ang="T7">
                                  <a:pos x="T2" y="T3"/>
                                </a:cxn>
                                <a:cxn ang="T8">
                                  <a:pos x="T4" y="T5"/>
                                </a:cxn>
                              </a:cxnLst>
                              <a:rect l="0" t="0" r="r" b="b"/>
                              <a:pathLst>
                                <a:path w="2" h="99">
                                  <a:moveTo>
                                    <a:pt x="0" y="99"/>
                                  </a:moveTo>
                                  <a:lnTo>
                                    <a:pt x="0" y="49"/>
                                  </a:lnTo>
                                  <a:lnTo>
                                    <a:pt x="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350" name="Group 811"/>
                        <wpg:cNvGrpSpPr>
                          <a:grpSpLocks/>
                        </wpg:cNvGrpSpPr>
                        <wpg:grpSpPr bwMode="auto">
                          <a:xfrm>
                            <a:off x="4124" y="3087"/>
                            <a:ext cx="90" cy="2"/>
                            <a:chOff x="4124" y="3087"/>
                            <a:chExt cx="90" cy="2"/>
                          </a:xfrm>
                        </wpg:grpSpPr>
                        <wps:wsp>
                          <wps:cNvPr id="351" name="Freeform 812"/>
                          <wps:cNvSpPr>
                            <a:spLocks/>
                          </wps:cNvSpPr>
                          <wps:spPr bwMode="auto">
                            <a:xfrm>
                              <a:off x="4124" y="3087"/>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352" name="Group 813"/>
                        <wpg:cNvGrpSpPr>
                          <a:grpSpLocks/>
                        </wpg:cNvGrpSpPr>
                        <wpg:grpSpPr bwMode="auto">
                          <a:xfrm>
                            <a:off x="4468" y="2998"/>
                            <a:ext cx="2" cy="131"/>
                            <a:chOff x="4468" y="2998"/>
                            <a:chExt cx="2" cy="131"/>
                          </a:xfrm>
                        </wpg:grpSpPr>
                        <wps:wsp>
                          <wps:cNvPr id="353" name="Freeform 814"/>
                          <wps:cNvSpPr>
                            <a:spLocks/>
                          </wps:cNvSpPr>
                          <wps:spPr bwMode="auto">
                            <a:xfrm>
                              <a:off x="4468" y="2998"/>
                              <a:ext cx="2" cy="131"/>
                            </a:xfrm>
                            <a:custGeom>
                              <a:avLst/>
                              <a:gdLst>
                                <a:gd name="T0" fmla="*/ 0 w 2"/>
                                <a:gd name="T1" fmla="*/ 3129 h 131"/>
                                <a:gd name="T2" fmla="*/ 0 w 2"/>
                                <a:gd name="T3" fmla="*/ 3063 h 131"/>
                                <a:gd name="T4" fmla="*/ 0 w 2"/>
                                <a:gd name="T5" fmla="*/ 2998 h 131"/>
                                <a:gd name="T6" fmla="*/ 0 60000 65536"/>
                                <a:gd name="T7" fmla="*/ 0 60000 65536"/>
                                <a:gd name="T8" fmla="*/ 0 60000 65536"/>
                              </a:gdLst>
                              <a:ahLst/>
                              <a:cxnLst>
                                <a:cxn ang="T6">
                                  <a:pos x="T0" y="T1"/>
                                </a:cxn>
                                <a:cxn ang="T7">
                                  <a:pos x="T2" y="T3"/>
                                </a:cxn>
                                <a:cxn ang="T8">
                                  <a:pos x="T4" y="T5"/>
                                </a:cxn>
                              </a:cxnLst>
                              <a:rect l="0" t="0" r="r" b="b"/>
                              <a:pathLst>
                                <a:path w="2" h="131">
                                  <a:moveTo>
                                    <a:pt x="0" y="131"/>
                                  </a:moveTo>
                                  <a:lnTo>
                                    <a:pt x="0" y="65"/>
                                  </a:lnTo>
                                  <a:lnTo>
                                    <a:pt x="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354" name="Group 815"/>
                        <wpg:cNvGrpSpPr>
                          <a:grpSpLocks/>
                        </wpg:cNvGrpSpPr>
                        <wpg:grpSpPr bwMode="auto">
                          <a:xfrm>
                            <a:off x="4423" y="3129"/>
                            <a:ext cx="90" cy="2"/>
                            <a:chOff x="4423" y="3129"/>
                            <a:chExt cx="90" cy="2"/>
                          </a:xfrm>
                        </wpg:grpSpPr>
                        <wps:wsp>
                          <wps:cNvPr id="355" name="Freeform 816"/>
                          <wps:cNvSpPr>
                            <a:spLocks/>
                          </wps:cNvSpPr>
                          <wps:spPr bwMode="auto">
                            <a:xfrm>
                              <a:off x="4423" y="3129"/>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356" name="Group 817"/>
                        <wpg:cNvGrpSpPr>
                          <a:grpSpLocks/>
                        </wpg:cNvGrpSpPr>
                        <wpg:grpSpPr bwMode="auto">
                          <a:xfrm>
                            <a:off x="4423" y="2998"/>
                            <a:ext cx="90" cy="2"/>
                            <a:chOff x="4423" y="2998"/>
                            <a:chExt cx="90" cy="2"/>
                          </a:xfrm>
                        </wpg:grpSpPr>
                        <wps:wsp>
                          <wps:cNvPr id="357" name="Freeform 818"/>
                          <wps:cNvSpPr>
                            <a:spLocks/>
                          </wps:cNvSpPr>
                          <wps:spPr bwMode="auto">
                            <a:xfrm>
                              <a:off x="4423" y="2998"/>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358" name="Group 819"/>
                        <wpg:cNvGrpSpPr>
                          <a:grpSpLocks/>
                        </wpg:cNvGrpSpPr>
                        <wpg:grpSpPr bwMode="auto">
                          <a:xfrm>
                            <a:off x="4767" y="3083"/>
                            <a:ext cx="2" cy="114"/>
                            <a:chOff x="4767" y="3083"/>
                            <a:chExt cx="2" cy="114"/>
                          </a:xfrm>
                        </wpg:grpSpPr>
                        <wps:wsp>
                          <wps:cNvPr id="359" name="Freeform 820"/>
                          <wps:cNvSpPr>
                            <a:spLocks/>
                          </wps:cNvSpPr>
                          <wps:spPr bwMode="auto">
                            <a:xfrm>
                              <a:off x="4767" y="3083"/>
                              <a:ext cx="2" cy="114"/>
                            </a:xfrm>
                            <a:custGeom>
                              <a:avLst/>
                              <a:gdLst>
                                <a:gd name="T0" fmla="*/ 0 w 2"/>
                                <a:gd name="T1" fmla="*/ 3198 h 114"/>
                                <a:gd name="T2" fmla="*/ 0 w 2"/>
                                <a:gd name="T3" fmla="*/ 3140 h 114"/>
                                <a:gd name="T4" fmla="*/ 0 w 2"/>
                                <a:gd name="T5" fmla="*/ 3083 h 114"/>
                                <a:gd name="T6" fmla="*/ 0 60000 65536"/>
                                <a:gd name="T7" fmla="*/ 0 60000 65536"/>
                                <a:gd name="T8" fmla="*/ 0 60000 65536"/>
                              </a:gdLst>
                              <a:ahLst/>
                              <a:cxnLst>
                                <a:cxn ang="T6">
                                  <a:pos x="T0" y="T1"/>
                                </a:cxn>
                                <a:cxn ang="T7">
                                  <a:pos x="T2" y="T3"/>
                                </a:cxn>
                                <a:cxn ang="T8">
                                  <a:pos x="T4" y="T5"/>
                                </a:cxn>
                              </a:cxnLst>
                              <a:rect l="0" t="0" r="r" b="b"/>
                              <a:pathLst>
                                <a:path w="2" h="114">
                                  <a:moveTo>
                                    <a:pt x="0" y="115"/>
                                  </a:moveTo>
                                  <a:lnTo>
                                    <a:pt x="0" y="57"/>
                                  </a:lnTo>
                                  <a:lnTo>
                                    <a:pt x="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360" name="Group 821"/>
                        <wpg:cNvGrpSpPr>
                          <a:grpSpLocks/>
                        </wpg:cNvGrpSpPr>
                        <wpg:grpSpPr bwMode="auto">
                          <a:xfrm>
                            <a:off x="4722" y="3198"/>
                            <a:ext cx="90" cy="2"/>
                            <a:chOff x="4722" y="3198"/>
                            <a:chExt cx="90" cy="2"/>
                          </a:xfrm>
                        </wpg:grpSpPr>
                        <wps:wsp>
                          <wps:cNvPr id="361" name="Freeform 822"/>
                          <wps:cNvSpPr>
                            <a:spLocks/>
                          </wps:cNvSpPr>
                          <wps:spPr bwMode="auto">
                            <a:xfrm>
                              <a:off x="4722" y="3198"/>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362" name="Group 823"/>
                        <wpg:cNvGrpSpPr>
                          <a:grpSpLocks/>
                        </wpg:cNvGrpSpPr>
                        <wpg:grpSpPr bwMode="auto">
                          <a:xfrm>
                            <a:off x="4722" y="3083"/>
                            <a:ext cx="90" cy="2"/>
                            <a:chOff x="4722" y="3083"/>
                            <a:chExt cx="90" cy="2"/>
                          </a:xfrm>
                        </wpg:grpSpPr>
                        <wps:wsp>
                          <wps:cNvPr id="363" name="Freeform 824"/>
                          <wps:cNvSpPr>
                            <a:spLocks/>
                          </wps:cNvSpPr>
                          <wps:spPr bwMode="auto">
                            <a:xfrm>
                              <a:off x="4722" y="3083"/>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364" name="Group 825"/>
                        <wpg:cNvGrpSpPr>
                          <a:grpSpLocks/>
                        </wpg:cNvGrpSpPr>
                        <wpg:grpSpPr bwMode="auto">
                          <a:xfrm>
                            <a:off x="5067" y="2994"/>
                            <a:ext cx="2" cy="155"/>
                            <a:chOff x="5067" y="2994"/>
                            <a:chExt cx="2" cy="155"/>
                          </a:xfrm>
                        </wpg:grpSpPr>
                        <wps:wsp>
                          <wps:cNvPr id="365" name="Freeform 826"/>
                          <wps:cNvSpPr>
                            <a:spLocks/>
                          </wps:cNvSpPr>
                          <wps:spPr bwMode="auto">
                            <a:xfrm>
                              <a:off x="5067" y="2994"/>
                              <a:ext cx="2" cy="155"/>
                            </a:xfrm>
                            <a:custGeom>
                              <a:avLst/>
                              <a:gdLst>
                                <a:gd name="T0" fmla="*/ 0 w 2"/>
                                <a:gd name="T1" fmla="*/ 3149 h 155"/>
                                <a:gd name="T2" fmla="*/ 0 w 2"/>
                                <a:gd name="T3" fmla="*/ 3072 h 155"/>
                                <a:gd name="T4" fmla="*/ 0 w 2"/>
                                <a:gd name="T5" fmla="*/ 2994 h 155"/>
                                <a:gd name="T6" fmla="*/ 0 60000 65536"/>
                                <a:gd name="T7" fmla="*/ 0 60000 65536"/>
                                <a:gd name="T8" fmla="*/ 0 60000 65536"/>
                              </a:gdLst>
                              <a:ahLst/>
                              <a:cxnLst>
                                <a:cxn ang="T6">
                                  <a:pos x="T0" y="T1"/>
                                </a:cxn>
                                <a:cxn ang="T7">
                                  <a:pos x="T2" y="T3"/>
                                </a:cxn>
                                <a:cxn ang="T8">
                                  <a:pos x="T4" y="T5"/>
                                </a:cxn>
                              </a:cxnLst>
                              <a:rect l="0" t="0" r="r" b="b"/>
                              <a:pathLst>
                                <a:path w="2" h="155">
                                  <a:moveTo>
                                    <a:pt x="0" y="155"/>
                                  </a:moveTo>
                                  <a:lnTo>
                                    <a:pt x="0" y="78"/>
                                  </a:lnTo>
                                  <a:lnTo>
                                    <a:pt x="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366" name="Group 827"/>
                        <wpg:cNvGrpSpPr>
                          <a:grpSpLocks/>
                        </wpg:cNvGrpSpPr>
                        <wpg:grpSpPr bwMode="auto">
                          <a:xfrm>
                            <a:off x="5022" y="3149"/>
                            <a:ext cx="90" cy="2"/>
                            <a:chOff x="5022" y="3149"/>
                            <a:chExt cx="90" cy="2"/>
                          </a:xfrm>
                        </wpg:grpSpPr>
                        <wps:wsp>
                          <wps:cNvPr id="367" name="Freeform 828"/>
                          <wps:cNvSpPr>
                            <a:spLocks/>
                          </wps:cNvSpPr>
                          <wps:spPr bwMode="auto">
                            <a:xfrm>
                              <a:off x="5022" y="3149"/>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368" name="Group 829"/>
                        <wpg:cNvGrpSpPr>
                          <a:grpSpLocks/>
                        </wpg:cNvGrpSpPr>
                        <wpg:grpSpPr bwMode="auto">
                          <a:xfrm>
                            <a:off x="5022" y="2994"/>
                            <a:ext cx="90" cy="2"/>
                            <a:chOff x="5022" y="2994"/>
                            <a:chExt cx="90" cy="2"/>
                          </a:xfrm>
                        </wpg:grpSpPr>
                        <wps:wsp>
                          <wps:cNvPr id="369" name="Freeform 830"/>
                          <wps:cNvSpPr>
                            <a:spLocks/>
                          </wps:cNvSpPr>
                          <wps:spPr bwMode="auto">
                            <a:xfrm>
                              <a:off x="5022" y="2994"/>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370" name="Group 831"/>
                        <wpg:cNvGrpSpPr>
                          <a:grpSpLocks/>
                        </wpg:cNvGrpSpPr>
                        <wpg:grpSpPr bwMode="auto">
                          <a:xfrm>
                            <a:off x="5366" y="2845"/>
                            <a:ext cx="2" cy="189"/>
                            <a:chOff x="5366" y="2845"/>
                            <a:chExt cx="2" cy="189"/>
                          </a:xfrm>
                        </wpg:grpSpPr>
                        <wps:wsp>
                          <wps:cNvPr id="371" name="Freeform 832"/>
                          <wps:cNvSpPr>
                            <a:spLocks/>
                          </wps:cNvSpPr>
                          <wps:spPr bwMode="auto">
                            <a:xfrm>
                              <a:off x="5366" y="2845"/>
                              <a:ext cx="2" cy="189"/>
                            </a:xfrm>
                            <a:custGeom>
                              <a:avLst/>
                              <a:gdLst>
                                <a:gd name="T0" fmla="*/ 0 w 2"/>
                                <a:gd name="T1" fmla="*/ 3033 h 189"/>
                                <a:gd name="T2" fmla="*/ 0 w 2"/>
                                <a:gd name="T3" fmla="*/ 2939 h 189"/>
                                <a:gd name="T4" fmla="*/ 0 w 2"/>
                                <a:gd name="T5" fmla="*/ 2845 h 189"/>
                                <a:gd name="T6" fmla="*/ 0 60000 65536"/>
                                <a:gd name="T7" fmla="*/ 0 60000 65536"/>
                                <a:gd name="T8" fmla="*/ 0 60000 65536"/>
                              </a:gdLst>
                              <a:ahLst/>
                              <a:cxnLst>
                                <a:cxn ang="T6">
                                  <a:pos x="T0" y="T1"/>
                                </a:cxn>
                                <a:cxn ang="T7">
                                  <a:pos x="T2" y="T3"/>
                                </a:cxn>
                                <a:cxn ang="T8">
                                  <a:pos x="T4" y="T5"/>
                                </a:cxn>
                              </a:cxnLst>
                              <a:rect l="0" t="0" r="r" b="b"/>
                              <a:pathLst>
                                <a:path w="2" h="189">
                                  <a:moveTo>
                                    <a:pt x="0" y="188"/>
                                  </a:moveTo>
                                  <a:lnTo>
                                    <a:pt x="0" y="94"/>
                                  </a:lnTo>
                                  <a:lnTo>
                                    <a:pt x="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372" name="Group 833"/>
                        <wpg:cNvGrpSpPr>
                          <a:grpSpLocks/>
                        </wpg:cNvGrpSpPr>
                        <wpg:grpSpPr bwMode="auto">
                          <a:xfrm>
                            <a:off x="5321" y="3033"/>
                            <a:ext cx="90" cy="2"/>
                            <a:chOff x="5321" y="3033"/>
                            <a:chExt cx="90" cy="2"/>
                          </a:xfrm>
                        </wpg:grpSpPr>
                        <wps:wsp>
                          <wps:cNvPr id="373" name="Freeform 834"/>
                          <wps:cNvSpPr>
                            <a:spLocks/>
                          </wps:cNvSpPr>
                          <wps:spPr bwMode="auto">
                            <a:xfrm>
                              <a:off x="5321" y="3033"/>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374" name="Group 835"/>
                        <wpg:cNvGrpSpPr>
                          <a:grpSpLocks/>
                        </wpg:cNvGrpSpPr>
                        <wpg:grpSpPr bwMode="auto">
                          <a:xfrm>
                            <a:off x="5321" y="2845"/>
                            <a:ext cx="90" cy="2"/>
                            <a:chOff x="5321" y="2845"/>
                            <a:chExt cx="90" cy="2"/>
                          </a:xfrm>
                        </wpg:grpSpPr>
                        <wps:wsp>
                          <wps:cNvPr id="375" name="Freeform 836"/>
                          <wps:cNvSpPr>
                            <a:spLocks/>
                          </wps:cNvSpPr>
                          <wps:spPr bwMode="auto">
                            <a:xfrm>
                              <a:off x="5321" y="2845"/>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376" name="Group 837"/>
                        <wpg:cNvGrpSpPr>
                          <a:grpSpLocks/>
                        </wpg:cNvGrpSpPr>
                        <wpg:grpSpPr bwMode="auto">
                          <a:xfrm>
                            <a:off x="5665" y="2962"/>
                            <a:ext cx="2" cy="178"/>
                            <a:chOff x="5665" y="2962"/>
                            <a:chExt cx="2" cy="178"/>
                          </a:xfrm>
                        </wpg:grpSpPr>
                        <wps:wsp>
                          <wps:cNvPr id="377" name="Freeform 838"/>
                          <wps:cNvSpPr>
                            <a:spLocks/>
                          </wps:cNvSpPr>
                          <wps:spPr bwMode="auto">
                            <a:xfrm>
                              <a:off x="5665" y="2962"/>
                              <a:ext cx="2" cy="178"/>
                            </a:xfrm>
                            <a:custGeom>
                              <a:avLst/>
                              <a:gdLst>
                                <a:gd name="T0" fmla="*/ 0 w 2"/>
                                <a:gd name="T1" fmla="*/ 3139 h 178"/>
                                <a:gd name="T2" fmla="*/ 0 w 2"/>
                                <a:gd name="T3" fmla="*/ 3050 h 178"/>
                                <a:gd name="T4" fmla="*/ 0 w 2"/>
                                <a:gd name="T5" fmla="*/ 2962 h 178"/>
                                <a:gd name="T6" fmla="*/ 0 60000 65536"/>
                                <a:gd name="T7" fmla="*/ 0 60000 65536"/>
                                <a:gd name="T8" fmla="*/ 0 60000 65536"/>
                              </a:gdLst>
                              <a:ahLst/>
                              <a:cxnLst>
                                <a:cxn ang="T6">
                                  <a:pos x="T0" y="T1"/>
                                </a:cxn>
                                <a:cxn ang="T7">
                                  <a:pos x="T2" y="T3"/>
                                </a:cxn>
                                <a:cxn ang="T8">
                                  <a:pos x="T4" y="T5"/>
                                </a:cxn>
                              </a:cxnLst>
                              <a:rect l="0" t="0" r="r" b="b"/>
                              <a:pathLst>
                                <a:path w="2" h="178">
                                  <a:moveTo>
                                    <a:pt x="0" y="177"/>
                                  </a:moveTo>
                                  <a:lnTo>
                                    <a:pt x="0" y="88"/>
                                  </a:lnTo>
                                  <a:lnTo>
                                    <a:pt x="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378" name="Group 839"/>
                        <wpg:cNvGrpSpPr>
                          <a:grpSpLocks/>
                        </wpg:cNvGrpSpPr>
                        <wpg:grpSpPr bwMode="auto">
                          <a:xfrm>
                            <a:off x="5620" y="3139"/>
                            <a:ext cx="90" cy="2"/>
                            <a:chOff x="5620" y="3139"/>
                            <a:chExt cx="90" cy="2"/>
                          </a:xfrm>
                        </wpg:grpSpPr>
                        <wps:wsp>
                          <wps:cNvPr id="379" name="Freeform 840"/>
                          <wps:cNvSpPr>
                            <a:spLocks/>
                          </wps:cNvSpPr>
                          <wps:spPr bwMode="auto">
                            <a:xfrm>
                              <a:off x="5620" y="3139"/>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380" name="Group 841"/>
                        <wpg:cNvGrpSpPr>
                          <a:grpSpLocks/>
                        </wpg:cNvGrpSpPr>
                        <wpg:grpSpPr bwMode="auto">
                          <a:xfrm>
                            <a:off x="5620" y="2962"/>
                            <a:ext cx="90" cy="2"/>
                            <a:chOff x="5620" y="2962"/>
                            <a:chExt cx="90" cy="2"/>
                          </a:xfrm>
                        </wpg:grpSpPr>
                        <wps:wsp>
                          <wps:cNvPr id="381" name="Freeform 842"/>
                          <wps:cNvSpPr>
                            <a:spLocks/>
                          </wps:cNvSpPr>
                          <wps:spPr bwMode="auto">
                            <a:xfrm>
                              <a:off x="5620" y="2962"/>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382" name="Group 843"/>
                        <wpg:cNvGrpSpPr>
                          <a:grpSpLocks/>
                        </wpg:cNvGrpSpPr>
                        <wpg:grpSpPr bwMode="auto">
                          <a:xfrm>
                            <a:off x="5965" y="3042"/>
                            <a:ext cx="2" cy="145"/>
                            <a:chOff x="5965" y="3042"/>
                            <a:chExt cx="2" cy="145"/>
                          </a:xfrm>
                        </wpg:grpSpPr>
                        <wps:wsp>
                          <wps:cNvPr id="383" name="Freeform 844"/>
                          <wps:cNvSpPr>
                            <a:spLocks/>
                          </wps:cNvSpPr>
                          <wps:spPr bwMode="auto">
                            <a:xfrm>
                              <a:off x="5965" y="3042"/>
                              <a:ext cx="2" cy="145"/>
                            </a:xfrm>
                            <a:custGeom>
                              <a:avLst/>
                              <a:gdLst>
                                <a:gd name="T0" fmla="*/ 0 w 2"/>
                                <a:gd name="T1" fmla="*/ 3187 h 145"/>
                                <a:gd name="T2" fmla="*/ 0 w 2"/>
                                <a:gd name="T3" fmla="*/ 3115 h 145"/>
                                <a:gd name="T4" fmla="*/ 0 w 2"/>
                                <a:gd name="T5" fmla="*/ 3042 h 145"/>
                                <a:gd name="T6" fmla="*/ 0 60000 65536"/>
                                <a:gd name="T7" fmla="*/ 0 60000 65536"/>
                                <a:gd name="T8" fmla="*/ 0 60000 65536"/>
                              </a:gdLst>
                              <a:ahLst/>
                              <a:cxnLst>
                                <a:cxn ang="T6">
                                  <a:pos x="T0" y="T1"/>
                                </a:cxn>
                                <a:cxn ang="T7">
                                  <a:pos x="T2" y="T3"/>
                                </a:cxn>
                                <a:cxn ang="T8">
                                  <a:pos x="T4" y="T5"/>
                                </a:cxn>
                              </a:cxnLst>
                              <a:rect l="0" t="0" r="r" b="b"/>
                              <a:pathLst>
                                <a:path w="2" h="145">
                                  <a:moveTo>
                                    <a:pt x="0" y="145"/>
                                  </a:moveTo>
                                  <a:lnTo>
                                    <a:pt x="0" y="73"/>
                                  </a:lnTo>
                                  <a:lnTo>
                                    <a:pt x="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384" name="Group 845"/>
                        <wpg:cNvGrpSpPr>
                          <a:grpSpLocks/>
                        </wpg:cNvGrpSpPr>
                        <wpg:grpSpPr bwMode="auto">
                          <a:xfrm>
                            <a:off x="5920" y="3187"/>
                            <a:ext cx="90" cy="2"/>
                            <a:chOff x="5920" y="3187"/>
                            <a:chExt cx="90" cy="2"/>
                          </a:xfrm>
                        </wpg:grpSpPr>
                        <wps:wsp>
                          <wps:cNvPr id="385" name="Freeform 846"/>
                          <wps:cNvSpPr>
                            <a:spLocks/>
                          </wps:cNvSpPr>
                          <wps:spPr bwMode="auto">
                            <a:xfrm>
                              <a:off x="5920" y="3187"/>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386" name="Group 847"/>
                        <wpg:cNvGrpSpPr>
                          <a:grpSpLocks/>
                        </wpg:cNvGrpSpPr>
                        <wpg:grpSpPr bwMode="auto">
                          <a:xfrm>
                            <a:off x="5920" y="3042"/>
                            <a:ext cx="90" cy="2"/>
                            <a:chOff x="5920" y="3042"/>
                            <a:chExt cx="90" cy="2"/>
                          </a:xfrm>
                        </wpg:grpSpPr>
                        <wps:wsp>
                          <wps:cNvPr id="387" name="Freeform 848"/>
                          <wps:cNvSpPr>
                            <a:spLocks/>
                          </wps:cNvSpPr>
                          <wps:spPr bwMode="auto">
                            <a:xfrm>
                              <a:off x="5920" y="3042"/>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388" name="Group 849"/>
                        <wpg:cNvGrpSpPr>
                          <a:grpSpLocks/>
                        </wpg:cNvGrpSpPr>
                        <wpg:grpSpPr bwMode="auto">
                          <a:xfrm>
                            <a:off x="6264" y="2855"/>
                            <a:ext cx="2" cy="178"/>
                            <a:chOff x="6264" y="2855"/>
                            <a:chExt cx="2" cy="178"/>
                          </a:xfrm>
                        </wpg:grpSpPr>
                        <wps:wsp>
                          <wps:cNvPr id="389" name="Freeform 850"/>
                          <wps:cNvSpPr>
                            <a:spLocks/>
                          </wps:cNvSpPr>
                          <wps:spPr bwMode="auto">
                            <a:xfrm>
                              <a:off x="6264" y="2855"/>
                              <a:ext cx="2" cy="178"/>
                            </a:xfrm>
                            <a:custGeom>
                              <a:avLst/>
                              <a:gdLst>
                                <a:gd name="T0" fmla="*/ 0 w 2"/>
                                <a:gd name="T1" fmla="*/ 3032 h 178"/>
                                <a:gd name="T2" fmla="*/ 0 w 2"/>
                                <a:gd name="T3" fmla="*/ 2943 h 178"/>
                                <a:gd name="T4" fmla="*/ 0 w 2"/>
                                <a:gd name="T5" fmla="*/ 2855 h 178"/>
                                <a:gd name="T6" fmla="*/ 0 60000 65536"/>
                                <a:gd name="T7" fmla="*/ 0 60000 65536"/>
                                <a:gd name="T8" fmla="*/ 0 60000 65536"/>
                              </a:gdLst>
                              <a:ahLst/>
                              <a:cxnLst>
                                <a:cxn ang="T6">
                                  <a:pos x="T0" y="T1"/>
                                </a:cxn>
                                <a:cxn ang="T7">
                                  <a:pos x="T2" y="T3"/>
                                </a:cxn>
                                <a:cxn ang="T8">
                                  <a:pos x="T4" y="T5"/>
                                </a:cxn>
                              </a:cxnLst>
                              <a:rect l="0" t="0" r="r" b="b"/>
                              <a:pathLst>
                                <a:path w="2" h="178">
                                  <a:moveTo>
                                    <a:pt x="0" y="177"/>
                                  </a:moveTo>
                                  <a:lnTo>
                                    <a:pt x="0" y="88"/>
                                  </a:lnTo>
                                  <a:lnTo>
                                    <a:pt x="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390" name="Group 851"/>
                        <wpg:cNvGrpSpPr>
                          <a:grpSpLocks/>
                        </wpg:cNvGrpSpPr>
                        <wpg:grpSpPr bwMode="auto">
                          <a:xfrm>
                            <a:off x="6219" y="3032"/>
                            <a:ext cx="90" cy="2"/>
                            <a:chOff x="6219" y="3032"/>
                            <a:chExt cx="90" cy="2"/>
                          </a:xfrm>
                        </wpg:grpSpPr>
                        <wps:wsp>
                          <wps:cNvPr id="391" name="Freeform 852"/>
                          <wps:cNvSpPr>
                            <a:spLocks/>
                          </wps:cNvSpPr>
                          <wps:spPr bwMode="auto">
                            <a:xfrm>
                              <a:off x="6219" y="3032"/>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392" name="Group 853"/>
                        <wpg:cNvGrpSpPr>
                          <a:grpSpLocks/>
                        </wpg:cNvGrpSpPr>
                        <wpg:grpSpPr bwMode="auto">
                          <a:xfrm>
                            <a:off x="6219" y="2855"/>
                            <a:ext cx="90" cy="2"/>
                            <a:chOff x="6219" y="2855"/>
                            <a:chExt cx="90" cy="2"/>
                          </a:xfrm>
                        </wpg:grpSpPr>
                        <wps:wsp>
                          <wps:cNvPr id="393" name="Freeform 854"/>
                          <wps:cNvSpPr>
                            <a:spLocks/>
                          </wps:cNvSpPr>
                          <wps:spPr bwMode="auto">
                            <a:xfrm>
                              <a:off x="6219" y="2855"/>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394" name="Group 855"/>
                        <wpg:cNvGrpSpPr>
                          <a:grpSpLocks/>
                        </wpg:cNvGrpSpPr>
                        <wpg:grpSpPr bwMode="auto">
                          <a:xfrm>
                            <a:off x="6563" y="2970"/>
                            <a:ext cx="2" cy="178"/>
                            <a:chOff x="6563" y="2970"/>
                            <a:chExt cx="2" cy="178"/>
                          </a:xfrm>
                        </wpg:grpSpPr>
                        <wps:wsp>
                          <wps:cNvPr id="395" name="Freeform 856"/>
                          <wps:cNvSpPr>
                            <a:spLocks/>
                          </wps:cNvSpPr>
                          <wps:spPr bwMode="auto">
                            <a:xfrm>
                              <a:off x="6563" y="2970"/>
                              <a:ext cx="2" cy="178"/>
                            </a:xfrm>
                            <a:custGeom>
                              <a:avLst/>
                              <a:gdLst>
                                <a:gd name="T0" fmla="*/ 0 w 2"/>
                                <a:gd name="T1" fmla="*/ 3148 h 178"/>
                                <a:gd name="T2" fmla="*/ 0 w 2"/>
                                <a:gd name="T3" fmla="*/ 3059 h 178"/>
                                <a:gd name="T4" fmla="*/ 0 w 2"/>
                                <a:gd name="T5" fmla="*/ 2970 h 178"/>
                                <a:gd name="T6" fmla="*/ 0 60000 65536"/>
                                <a:gd name="T7" fmla="*/ 0 60000 65536"/>
                                <a:gd name="T8" fmla="*/ 0 60000 65536"/>
                              </a:gdLst>
                              <a:ahLst/>
                              <a:cxnLst>
                                <a:cxn ang="T6">
                                  <a:pos x="T0" y="T1"/>
                                </a:cxn>
                                <a:cxn ang="T7">
                                  <a:pos x="T2" y="T3"/>
                                </a:cxn>
                                <a:cxn ang="T8">
                                  <a:pos x="T4" y="T5"/>
                                </a:cxn>
                              </a:cxnLst>
                              <a:rect l="0" t="0" r="r" b="b"/>
                              <a:pathLst>
                                <a:path w="2" h="178">
                                  <a:moveTo>
                                    <a:pt x="0" y="178"/>
                                  </a:moveTo>
                                  <a:lnTo>
                                    <a:pt x="0" y="89"/>
                                  </a:lnTo>
                                  <a:lnTo>
                                    <a:pt x="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396" name="Group 857"/>
                        <wpg:cNvGrpSpPr>
                          <a:grpSpLocks/>
                        </wpg:cNvGrpSpPr>
                        <wpg:grpSpPr bwMode="auto">
                          <a:xfrm>
                            <a:off x="6518" y="3148"/>
                            <a:ext cx="90" cy="2"/>
                            <a:chOff x="6518" y="3148"/>
                            <a:chExt cx="90" cy="2"/>
                          </a:xfrm>
                        </wpg:grpSpPr>
                        <wps:wsp>
                          <wps:cNvPr id="397" name="Freeform 858"/>
                          <wps:cNvSpPr>
                            <a:spLocks/>
                          </wps:cNvSpPr>
                          <wps:spPr bwMode="auto">
                            <a:xfrm>
                              <a:off x="6518" y="3148"/>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398" name="Group 859"/>
                        <wpg:cNvGrpSpPr>
                          <a:grpSpLocks/>
                        </wpg:cNvGrpSpPr>
                        <wpg:grpSpPr bwMode="auto">
                          <a:xfrm>
                            <a:off x="6518" y="2970"/>
                            <a:ext cx="90" cy="2"/>
                            <a:chOff x="6518" y="2970"/>
                            <a:chExt cx="90" cy="2"/>
                          </a:xfrm>
                        </wpg:grpSpPr>
                        <wps:wsp>
                          <wps:cNvPr id="399" name="Freeform 860"/>
                          <wps:cNvSpPr>
                            <a:spLocks/>
                          </wps:cNvSpPr>
                          <wps:spPr bwMode="auto">
                            <a:xfrm>
                              <a:off x="6518" y="2970"/>
                              <a:ext cx="90" cy="2"/>
                            </a:xfrm>
                            <a:custGeom>
                              <a:avLst/>
                              <a:gdLst>
                                <a:gd name="T0" fmla="*/ 0 w 90"/>
                                <a:gd name="T1" fmla="*/ 0 h 2"/>
                                <a:gd name="T2" fmla="*/ 90 w 90"/>
                                <a:gd name="T3" fmla="*/ 0 h 2"/>
                                <a:gd name="T4" fmla="*/ 0 60000 65536"/>
                                <a:gd name="T5" fmla="*/ 0 60000 65536"/>
                              </a:gdLst>
                              <a:ahLst/>
                              <a:cxnLst>
                                <a:cxn ang="T4">
                                  <a:pos x="T0" y="T1"/>
                                </a:cxn>
                                <a:cxn ang="T5">
                                  <a:pos x="T2" y="T3"/>
                                </a:cxn>
                              </a:cxnLst>
                              <a:rect l="0" t="0" r="r" b="b"/>
                              <a:pathLst>
                                <a:path w="90" h="2">
                                  <a:moveTo>
                                    <a:pt x="0" y="0"/>
                                  </a:moveTo>
                                  <a:lnTo>
                                    <a:pt x="90" y="0"/>
                                  </a:lnTo>
                                </a:path>
                              </a:pathLst>
                            </a:custGeom>
                            <a:noFill/>
                            <a:ln w="12649">
                              <a:solidFill>
                                <a:srgbClr val="000000"/>
                              </a:solidFill>
                              <a:round/>
                              <a:headEnd/>
                              <a:tailEnd/>
                            </a:ln>
                          </wps:spPr>
                          <wps:bodyPr rot="0" vert="horz" wrap="square" lIns="91440" tIns="45720" rIns="91440" bIns="45720" anchor="t" anchorCtr="0" upright="1">
                            <a:noAutofit/>
                          </wps:bodyPr>
                        </wps:wsp>
                      </wpg:grpSp>
                      <wpg:grpSp>
                        <wpg:cNvPr id="400" name="Group 861"/>
                        <wpg:cNvGrpSpPr>
                          <a:grpSpLocks/>
                        </wpg:cNvGrpSpPr>
                        <wpg:grpSpPr bwMode="auto">
                          <a:xfrm>
                            <a:off x="3869" y="216"/>
                            <a:ext cx="2695" cy="2923"/>
                            <a:chOff x="3869" y="216"/>
                            <a:chExt cx="2695" cy="2923"/>
                          </a:xfrm>
                        </wpg:grpSpPr>
                        <wps:wsp>
                          <wps:cNvPr id="401" name="Freeform 862"/>
                          <wps:cNvSpPr>
                            <a:spLocks/>
                          </wps:cNvSpPr>
                          <wps:spPr bwMode="auto">
                            <a:xfrm>
                              <a:off x="3869" y="216"/>
                              <a:ext cx="2695" cy="2923"/>
                            </a:xfrm>
                            <a:custGeom>
                              <a:avLst/>
                              <a:gdLst>
                                <a:gd name="T0" fmla="*/ 0 w 2695"/>
                                <a:gd name="T1" fmla="*/ 216 h 2923"/>
                                <a:gd name="T2" fmla="*/ 300 w 2695"/>
                                <a:gd name="T3" fmla="*/ 3134 h 2923"/>
                                <a:gd name="T4" fmla="*/ 597 w 2695"/>
                                <a:gd name="T5" fmla="*/ 3062 h 2923"/>
                                <a:gd name="T6" fmla="*/ 897 w 2695"/>
                                <a:gd name="T7" fmla="*/ 3139 h 2923"/>
                                <a:gd name="T8" fmla="*/ 1197 w 2695"/>
                                <a:gd name="T9" fmla="*/ 3072 h 2923"/>
                                <a:gd name="T10" fmla="*/ 1497 w 2695"/>
                                <a:gd name="T11" fmla="*/ 2937 h 2923"/>
                                <a:gd name="T12" fmla="*/ 1795 w 2695"/>
                                <a:gd name="T13" fmla="*/ 3050 h 2923"/>
                                <a:gd name="T14" fmla="*/ 2095 w 2695"/>
                                <a:gd name="T15" fmla="*/ 3115 h 2923"/>
                                <a:gd name="T16" fmla="*/ 2395 w 2695"/>
                                <a:gd name="T17" fmla="*/ 2942 h 2923"/>
                                <a:gd name="T18" fmla="*/ 2695 w 2695"/>
                                <a:gd name="T19" fmla="*/ 3057 h 292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695" h="2923">
                                  <a:moveTo>
                                    <a:pt x="0" y="0"/>
                                  </a:moveTo>
                                  <a:lnTo>
                                    <a:pt x="300" y="2918"/>
                                  </a:lnTo>
                                  <a:lnTo>
                                    <a:pt x="597" y="2846"/>
                                  </a:lnTo>
                                  <a:lnTo>
                                    <a:pt x="897" y="2923"/>
                                  </a:lnTo>
                                  <a:lnTo>
                                    <a:pt x="1197" y="2856"/>
                                  </a:lnTo>
                                  <a:lnTo>
                                    <a:pt x="1497" y="2721"/>
                                  </a:lnTo>
                                  <a:lnTo>
                                    <a:pt x="1795" y="2834"/>
                                  </a:lnTo>
                                  <a:lnTo>
                                    <a:pt x="2095" y="2899"/>
                                  </a:lnTo>
                                  <a:lnTo>
                                    <a:pt x="2395" y="2726"/>
                                  </a:lnTo>
                                  <a:lnTo>
                                    <a:pt x="2695" y="2841"/>
                                  </a:lnTo>
                                </a:path>
                              </a:pathLst>
                            </a:custGeom>
                            <a:noFill/>
                            <a:ln w="12192">
                              <a:solidFill>
                                <a:srgbClr val="000000"/>
                              </a:solidFill>
                              <a:round/>
                              <a:headEnd/>
                              <a:tailEnd/>
                            </a:ln>
                          </wps:spPr>
                          <wps:bodyPr rot="0" vert="horz" wrap="square" lIns="91440" tIns="45720" rIns="91440" bIns="45720" anchor="t" anchorCtr="0" upright="1">
                            <a:noAutofit/>
                          </wps:bodyPr>
                        </wps:wsp>
                      </wpg:grpSp>
                      <wpg:grpSp>
                        <wpg:cNvPr id="402" name="Group 863"/>
                        <wpg:cNvGrpSpPr>
                          <a:grpSpLocks/>
                        </wpg:cNvGrpSpPr>
                        <wpg:grpSpPr bwMode="auto">
                          <a:xfrm>
                            <a:off x="3869" y="204"/>
                            <a:ext cx="4490" cy="1517"/>
                            <a:chOff x="3869" y="204"/>
                            <a:chExt cx="4490" cy="1517"/>
                          </a:xfrm>
                        </wpg:grpSpPr>
                        <wps:wsp>
                          <wps:cNvPr id="403" name="Freeform 864"/>
                          <wps:cNvSpPr>
                            <a:spLocks/>
                          </wps:cNvSpPr>
                          <wps:spPr bwMode="auto">
                            <a:xfrm>
                              <a:off x="3869" y="204"/>
                              <a:ext cx="4490" cy="1517"/>
                            </a:xfrm>
                            <a:custGeom>
                              <a:avLst/>
                              <a:gdLst>
                                <a:gd name="T0" fmla="*/ 0 w 4490"/>
                                <a:gd name="T1" fmla="*/ 204 h 1517"/>
                                <a:gd name="T2" fmla="*/ 300 w 4490"/>
                                <a:gd name="T3" fmla="*/ 1699 h 1517"/>
                                <a:gd name="T4" fmla="*/ 597 w 4490"/>
                                <a:gd name="T5" fmla="*/ 1682 h 1517"/>
                                <a:gd name="T6" fmla="*/ 897 w 4490"/>
                                <a:gd name="T7" fmla="*/ 1639 h 1517"/>
                                <a:gd name="T8" fmla="*/ 1197 w 4490"/>
                                <a:gd name="T9" fmla="*/ 1665 h 1517"/>
                                <a:gd name="T10" fmla="*/ 1497 w 4490"/>
                                <a:gd name="T11" fmla="*/ 1689 h 1517"/>
                                <a:gd name="T12" fmla="*/ 1795 w 4490"/>
                                <a:gd name="T13" fmla="*/ 1677 h 1517"/>
                                <a:gd name="T14" fmla="*/ 2095 w 4490"/>
                                <a:gd name="T15" fmla="*/ 1673 h 1517"/>
                                <a:gd name="T16" fmla="*/ 2395 w 4490"/>
                                <a:gd name="T17" fmla="*/ 1689 h 1517"/>
                                <a:gd name="T18" fmla="*/ 2695 w 4490"/>
                                <a:gd name="T19" fmla="*/ 1689 h 1517"/>
                                <a:gd name="T20" fmla="*/ 2993 w 4490"/>
                                <a:gd name="T21" fmla="*/ 1682 h 1517"/>
                                <a:gd name="T22" fmla="*/ 3293 w 4490"/>
                                <a:gd name="T23" fmla="*/ 1649 h 1517"/>
                                <a:gd name="T24" fmla="*/ 3593 w 4490"/>
                                <a:gd name="T25" fmla="*/ 1673 h 1517"/>
                                <a:gd name="T26" fmla="*/ 3890 w 4490"/>
                                <a:gd name="T27" fmla="*/ 1689 h 1517"/>
                                <a:gd name="T28" fmla="*/ 4190 w 4490"/>
                                <a:gd name="T29" fmla="*/ 1721 h 1517"/>
                                <a:gd name="T30" fmla="*/ 4490 w 4490"/>
                                <a:gd name="T31" fmla="*/ 1689 h 1517"/>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4490" h="1517">
                                  <a:moveTo>
                                    <a:pt x="0" y="0"/>
                                  </a:moveTo>
                                  <a:lnTo>
                                    <a:pt x="300" y="1495"/>
                                  </a:lnTo>
                                  <a:lnTo>
                                    <a:pt x="597" y="1478"/>
                                  </a:lnTo>
                                  <a:lnTo>
                                    <a:pt x="897" y="1435"/>
                                  </a:lnTo>
                                  <a:lnTo>
                                    <a:pt x="1197" y="1461"/>
                                  </a:lnTo>
                                  <a:lnTo>
                                    <a:pt x="1497" y="1485"/>
                                  </a:lnTo>
                                  <a:lnTo>
                                    <a:pt x="1795" y="1473"/>
                                  </a:lnTo>
                                  <a:lnTo>
                                    <a:pt x="2095" y="1469"/>
                                  </a:lnTo>
                                  <a:lnTo>
                                    <a:pt x="2395" y="1485"/>
                                  </a:lnTo>
                                  <a:lnTo>
                                    <a:pt x="2695" y="1485"/>
                                  </a:lnTo>
                                  <a:lnTo>
                                    <a:pt x="2993" y="1478"/>
                                  </a:lnTo>
                                  <a:lnTo>
                                    <a:pt x="3293" y="1445"/>
                                  </a:lnTo>
                                  <a:lnTo>
                                    <a:pt x="3593" y="1469"/>
                                  </a:lnTo>
                                  <a:lnTo>
                                    <a:pt x="3890" y="1485"/>
                                  </a:lnTo>
                                  <a:lnTo>
                                    <a:pt x="4190" y="1517"/>
                                  </a:lnTo>
                                  <a:lnTo>
                                    <a:pt x="4490" y="1485"/>
                                  </a:lnTo>
                                </a:path>
                              </a:pathLst>
                            </a:custGeom>
                            <a:noFill/>
                            <a:ln w="12192">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1C6E88E" id="Grupė 1" o:spid="_x0000_s1026" style="position:absolute;margin-left:190.3pt;margin-top:4pt;width:230.4pt;height:156.35pt;z-index:-251658752;mso-position-horizontal-relative:page" coordorigin="3806,80" coordsize="4608,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">
                <v:group id="Group 463" o:spid="_x0000_s1027" style="position:absolute;left:3869;top:170;width:2;height:101" coordorigin="3869,170"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64" o:spid="_x0000_s1028" style="position:absolute;left:3869;top:170;width:2;height:101;visibility:visible;mso-wrap-style:square;v-text-anchor:top"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" path="m,l,101e" filled="f" strokeweight=".35136mm">
                    <v:path arrowok="t" o:connecttype="custom" o:connectlocs="0,170;0,271" o:connectangles="0,0"/>
                  </v:shape>
                </v:group>
                <v:group id="Group 465" o:spid="_x0000_s1029" style="position:absolute;left:3824;top:251;width:90;height:31" coordorigin="3824,251" coordsize="9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66" o:spid="_x0000_s1030" style="position:absolute;left:3824;top:251;width:90;height:31;visibility:visible;mso-wrap-style:square;v-text-anchor:top" coordsize="9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" path="m,30r90,l90,,,,,30xe" fillcolor="black" stroked="f">
                    <v:path arrowok="t" o:connecttype="custom" o:connectlocs="0,281;90,281;90,251;0,251;0,281" o:connectangles="0,0,0,0,0"/>
                  </v:shape>
                </v:group>
                <v:group id="Group 467" o:spid="_x0000_s1031" style="position:absolute;left:3824;top:152;width:90;height:30" coordorigin="3824,152"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468" o:spid="_x0000_s1032" style="position:absolute;left:3824;top:152;width:90;height:3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" path="m,30r90,l90,,,,,30xe" fillcolor="black" stroked="f">
                    <v:path arrowok="t" o:connecttype="custom" o:connectlocs="0,182;90,182;90,152;0,152;0,182" o:connectangles="0,0,0,0,0"/>
                  </v:shape>
                </v:group>
                <v:group id="Group 469" o:spid="_x0000_s1033" style="position:absolute;left:3859;top:186;width:20;height:2" coordorigin="3859,186"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470" o:spid="_x0000_s1034" style="position:absolute;left:3859;top:186;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" path="m,l20,e" filled="f" strokeweight=".86219mm">
                    <v:path arrowok="t" o:connecttype="custom" o:connectlocs="0,0;20,0" o:connectangles="0,0"/>
                  </v:shape>
                </v:group>
                <v:group id="Group 471" o:spid="_x0000_s1035" style="position:absolute;left:3824;top:201;width:90;height:36" coordorigin="3824,201" coordsize="9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472" o:spid="_x0000_s1036" style="position:absolute;left:3824;top:201;width:90;height:36;visibility:visible;mso-wrap-style:square;v-text-anchor:top" coordsize="9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" path="m,36r90,l90,,,,,36xe" fillcolor="black" stroked="f">
                    <v:path arrowok="t" o:connecttype="custom" o:connectlocs="0,237;90,237;90,201;0,201;0,237" o:connectangles="0,0,0,0,0"/>
                  </v:shape>
                </v:group>
                <v:group id="Group 473" o:spid="_x0000_s1037" style="position:absolute;left:3859;top:195;width:20;height:2" coordorigin="3859,195"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474" o:spid="_x0000_s1038" style="position:absolute;left:3859;top:195;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" path="m,l20,e" filled="f" strokeweight=".83186mm">
                    <v:path arrowok="t" o:connecttype="custom" o:connectlocs="0,0;20,0" o:connectangles="0,0"/>
                  </v:shape>
                </v:group>
                <v:group id="Group 475" o:spid="_x0000_s1039" style="position:absolute;left:3859;top:204;width:20;height:2" coordorigin="3859,204"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476" o:spid="_x0000_s1040" style="position:absolute;left:3859;top:204;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" path="m,l20,e" filled="f" strokeweight=".81667mm">
                    <v:path arrowok="t" o:connecttype="custom" o:connectlocs="0,0;20,0" o:connectangles="0,0"/>
                  </v:shape>
                </v:group>
                <v:group id="Group 477" o:spid="_x0000_s1041" style="position:absolute;left:3824;top:170;width:90;height:20" coordorigin="3824,170" coordsize="9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478" o:spid="_x0000_s1042" style="position:absolute;left:3824;top:170;width:90;height:20;visibility:visible;mso-wrap-style:square;v-text-anchor:top" coordsize="9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" path="m,20r90,l90,,,,,20xe" fillcolor="black" stroked="f">
                    <v:path arrowok="t" o:connecttype="custom" o:connectlocs="0,190;90,190;90,170;0,170;0,190" o:connectangles="0,0,0,0,0"/>
                  </v:shape>
                </v:group>
                <v:group id="Group 479" o:spid="_x0000_s1043" style="position:absolute;left:4169;top:90;width:2;height:132" coordorigin="4169,90" coordsize="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480" o:spid="_x0000_s1044" style="position:absolute;left:4169;top:90;width:2;height:132;visibility:visible;mso-wrap-style:square;v-text-anchor:top" coordsize="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" path="m,132l,66,,e" filled="f" strokeweight=".35136mm">
                    <v:path arrowok="t" o:connecttype="custom" o:connectlocs="0,222;0,156;0,90" o:connectangles="0,0,0"/>
                  </v:shape>
                </v:group>
                <v:group id="Group 481" o:spid="_x0000_s1045" style="position:absolute;left:4124;top:222;width:90;height:2" coordorigin="4124,222"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482" o:spid="_x0000_s1046" style="position:absolute;left:4124;top:222;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" path="m,l90,e" filled="f" strokeweight=".35136mm">
                    <v:path arrowok="t" o:connecttype="custom" o:connectlocs="0,0;90,0" o:connectangles="0,0"/>
                  </v:shape>
                </v:group>
                <v:group id="Group 483" o:spid="_x0000_s1047" style="position:absolute;left:4124;top:90;width:90;height:2" coordorigin="4124,90"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484" o:spid="_x0000_s1048" style="position:absolute;left:4124;top:90;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" path="m,l90,e" filled="f" strokeweight=".35136mm">
                    <v:path arrowok="t" o:connecttype="custom" o:connectlocs="0,0;90,0" o:connectangles="0,0"/>
                  </v:shape>
                </v:group>
                <v:group id="Group 485" o:spid="_x0000_s1049" style="position:absolute;left:4468;top:92;width:2;height:137" coordorigin="4468,92" coordsize="2,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486" o:spid="_x0000_s1050" style="position:absolute;left:4468;top:92;width:2;height:137;visibility:visible;mso-wrap-style:square;v-text-anchor:top" coordsize="2,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" path="m,137l,69,,e" filled="f" strokeweight=".35136mm">
                    <v:path arrowok="t" o:connecttype="custom" o:connectlocs="0,229;0,161;0,92" o:connectangles="0,0,0"/>
                  </v:shape>
                </v:group>
                <v:group id="Group 487" o:spid="_x0000_s1051" style="position:absolute;left:4423;top:229;width:90;height:2" coordorigin="4423,229"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488" o:spid="_x0000_s1052" style="position:absolute;left:4423;top:229;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" path="m,l90,e" filled="f" strokeweight=".35136mm">
                    <v:path arrowok="t" o:connecttype="custom" o:connectlocs="0,0;90,0" o:connectangles="0,0"/>
                  </v:shape>
                </v:group>
                <v:group id="Group 489" o:spid="_x0000_s1053" style="position:absolute;left:4423;top:92;width:90;height:2" coordorigin="4423,92"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490" o:spid="_x0000_s1054" style="position:absolute;left:4423;top:92;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" path="m,l90,e" filled="f" strokeweight=".35136mm">
                    <v:path arrowok="t" o:connecttype="custom" o:connectlocs="0,0;90,0" o:connectangles="0,0"/>
                  </v:shape>
                </v:group>
                <v:group id="Group 491" o:spid="_x0000_s1055" style="position:absolute;left:4767;top:146;width:2;height:141" coordorigin="4767,146" coordsize="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492" o:spid="_x0000_s1056" style="position:absolute;left:4767;top:146;width:2;height:141;visibility:visible;mso-wrap-style:square;v-text-anchor:top" coordsize="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" path="m,141l,70,,e" filled="f" strokeweight=".35136mm">
                    <v:path arrowok="t" o:connecttype="custom" o:connectlocs="0,287;0,216;0,146" o:connectangles="0,0,0"/>
                  </v:shape>
                </v:group>
                <v:group id="Group 493" o:spid="_x0000_s1057" style="position:absolute;left:4722;top:287;width:90;height:2" coordorigin="4722,287"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494" o:spid="_x0000_s1058" style="position:absolute;left:4722;top:287;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" path="m,l90,e" filled="f" strokeweight=".35136mm">
                    <v:path arrowok="t" o:connecttype="custom" o:connectlocs="0,0;90,0" o:connectangles="0,0"/>
                  </v:shape>
                </v:group>
                <v:group id="Group 495" o:spid="_x0000_s1059" style="position:absolute;left:4722;top:146;width:90;height:2" coordorigin="4722,146"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496" o:spid="_x0000_s1060" style="position:absolute;left:4722;top:146;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" path="m,l90,e" filled="f" strokeweight=".35136mm">
                    <v:path arrowok="t" o:connecttype="custom" o:connectlocs="0,0;90,0" o:connectangles="0,0"/>
                  </v:shape>
                </v:group>
                <v:group id="Group 497" o:spid="_x0000_s1061" style="position:absolute;left:5067;top:204;width:2;height:145" coordorigin="5067,204" coordsize="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498" o:spid="_x0000_s1062" style="position:absolute;left:5067;top:204;width:2;height:145;visibility:visible;mso-wrap-style:square;v-text-anchor:top" coordsize="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" path="m,145l,72,,e" filled="f" strokeweight=".35136mm">
                    <v:path arrowok="t" o:connecttype="custom" o:connectlocs="0,349;0,276;0,204" o:connectangles="0,0,0"/>
                  </v:shape>
                </v:group>
                <v:group id="Group 499" o:spid="_x0000_s1063" style="position:absolute;left:5022;top:349;width:90;height:2" coordorigin="5022,349"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500" o:spid="_x0000_s1064" style="position:absolute;left:5022;top:349;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" path="m,l90,e" filled="f" strokeweight=".35136mm">
                    <v:path arrowok="t" o:connecttype="custom" o:connectlocs="0,0;90,0" o:connectangles="0,0"/>
                  </v:shape>
                </v:group>
                <v:group id="Group 501" o:spid="_x0000_s1065" style="position:absolute;left:5022;top:204;width:90;height:2" coordorigin="5022,204"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502" o:spid="_x0000_s1066" style="position:absolute;left:5022;top:204;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" path="m,l90,e" filled="f" strokeweight=".35136mm">
                    <v:path arrowok="t" o:connecttype="custom" o:connectlocs="0,0;90,0" o:connectangles="0,0"/>
                  </v:shape>
                </v:group>
                <v:group id="Group 503" o:spid="_x0000_s1067" style="position:absolute;left:5366;top:243;width:2;height:135" coordorigin="5366,243" coordsize="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504" o:spid="_x0000_s1068" style="position:absolute;left:5366;top:243;width:2;height:135;visibility:visible;mso-wrap-style:square;v-text-anchor:top" coordsize="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" path="m,136l,68,,e" filled="f" strokeweight=".35136mm">
                    <v:path arrowok="t" o:connecttype="custom" o:connectlocs="0,379;0,311;0,243" o:connectangles="0,0,0"/>
                  </v:shape>
                </v:group>
                <v:group id="Group 505" o:spid="_x0000_s1069" style="position:absolute;left:5321;top:379;width:90;height:2" coordorigin="5321,379"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506" o:spid="_x0000_s1070" style="position:absolute;left:5321;top:379;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" path="m,l90,e" filled="f" strokeweight=".35136mm">
                    <v:path arrowok="t" o:connecttype="custom" o:connectlocs="0,0;90,0" o:connectangles="0,0"/>
                  </v:shape>
                </v:group>
                <v:group id="Group 507" o:spid="_x0000_s1071" style="position:absolute;left:5321;top:243;width:90;height:2" coordorigin="5321,243"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508" o:spid="_x0000_s1072" style="position:absolute;left:5321;top:243;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" path="m,l90,e" filled="f" strokeweight=".35136mm">
                    <v:path arrowok="t" o:connecttype="custom" o:connectlocs="0,0;90,0" o:connectangles="0,0"/>
                  </v:shape>
                </v:group>
                <v:group id="Group 509" o:spid="_x0000_s1073" style="position:absolute;left:5665;top:343;width:2;height:117" coordorigin="5665,343" coordsize="2,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510" o:spid="_x0000_s1074" style="position:absolute;left:5665;top:343;width:2;height:117;visibility:visible;mso-wrap-style:square;v-text-anchor:top" coordsize="2,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" path="m,116l,58,,e" filled="f" strokeweight=".35136mm">
                    <v:path arrowok="t" o:connecttype="custom" o:connectlocs="0,459;0,401;0,343" o:connectangles="0,0,0"/>
                  </v:shape>
                </v:group>
                <v:group id="Group 511" o:spid="_x0000_s1075" style="position:absolute;left:5620;top:459;width:90;height:2" coordorigin="5620,459"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512" o:spid="_x0000_s1076" style="position:absolute;left:5620;top:459;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" path="m,l90,e" filled="f" strokeweight=".35136mm">
                    <v:path arrowok="t" o:connecttype="custom" o:connectlocs="0,0;90,0" o:connectangles="0,0"/>
                  </v:shape>
                </v:group>
                <v:group id="Group 513" o:spid="_x0000_s1077" style="position:absolute;left:5620;top:343;width:90;height:2" coordorigin="5620,343"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514" o:spid="_x0000_s1078" style="position:absolute;left:5620;top:343;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" path="m,l90,e" filled="f" strokeweight=".35136mm">
                    <v:path arrowok="t" o:connecttype="custom" o:connectlocs="0,0;90,0" o:connectangles="0,0"/>
                  </v:shape>
                </v:group>
                <v:group id="Group 515" o:spid="_x0000_s1079" style="position:absolute;left:5965;top:372;width:2;height:118" coordorigin="5965,372" coordsize="2,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516" o:spid="_x0000_s1080" style="position:absolute;left:5965;top:372;width:2;height:118;visibility:visible;mso-wrap-style:square;v-text-anchor:top" coordsize="2,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" path="m,118l,59,,e" filled="f" strokeweight=".35136mm">
                    <v:path arrowok="t" o:connecttype="custom" o:connectlocs="0,490;0,431;0,372" o:connectangles="0,0,0"/>
                  </v:shape>
                </v:group>
                <v:group id="Group 517" o:spid="_x0000_s1081" style="position:absolute;left:5920;top:490;width:90;height:2" coordorigin="5920,490"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518" o:spid="_x0000_s1082" style="position:absolute;left:5920;top:490;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" path="m,l90,e" filled="f" strokeweight=".35136mm">
                    <v:path arrowok="t" o:connecttype="custom" o:connectlocs="0,0;90,0" o:connectangles="0,0"/>
                  </v:shape>
                </v:group>
                <v:group id="Group 519" o:spid="_x0000_s1083" style="position:absolute;left:5920;top:372;width:90;height:2" coordorigin="5920,372"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520" o:spid="_x0000_s1084" style="position:absolute;left:5920;top:372;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" path="m,l90,e" filled="f" strokeweight=".35136mm">
                    <v:path arrowok="t" o:connecttype="custom" o:connectlocs="0,0;90,0" o:connectangles="0,0"/>
                  </v:shape>
                </v:group>
                <v:group id="Group 521" o:spid="_x0000_s1085" style="position:absolute;left:6264;top:397;width:2;height:120" coordorigin="6264,397"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522" o:spid="_x0000_s1086" style="position:absolute;left:6264;top:397;width:2;height:120;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" path="m,120l,60,,e" filled="f" strokeweight=".35136mm">
                    <v:path arrowok="t" o:connecttype="custom" o:connectlocs="0,517;0,457;0,397" o:connectangles="0,0,0"/>
                  </v:shape>
                </v:group>
                <v:group id="Group 523" o:spid="_x0000_s1087" style="position:absolute;left:6219;top:517;width:90;height:2" coordorigin="6219,517"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524" o:spid="_x0000_s1088" style="position:absolute;left:6219;top:517;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" path="m,l90,e" filled="f" strokeweight=".35136mm">
                    <v:path arrowok="t" o:connecttype="custom" o:connectlocs="0,0;90,0" o:connectangles="0,0"/>
                  </v:shape>
                </v:group>
                <v:group id="Group 525" o:spid="_x0000_s1089" style="position:absolute;left:6219;top:397;width:90;height:2" coordorigin="6219,397"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526" o:spid="_x0000_s1090" style="position:absolute;left:6219;top:397;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" path="m,l90,e" filled="f" strokeweight=".35136mm">
                    <v:path arrowok="t" o:connecttype="custom" o:connectlocs="0,0;90,0" o:connectangles="0,0"/>
                  </v:shape>
                </v:group>
                <v:group id="Group 527" o:spid="_x0000_s1091" style="position:absolute;left:6563;top:390;width:2;height:133" coordorigin="6563,390" coordsize="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528" o:spid="_x0000_s1092" style="position:absolute;left:6563;top:390;width:2;height:133;visibility:visible;mso-wrap-style:square;v-text-anchor:top" coordsize="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" path="m,133l,67,,e" filled="f" strokeweight=".35136mm">
                    <v:path arrowok="t" o:connecttype="custom" o:connectlocs="0,523;0,457;0,390" o:connectangles="0,0,0"/>
                  </v:shape>
                </v:group>
                <v:group id="Group 529" o:spid="_x0000_s1093" style="position:absolute;left:6518;top:523;width:90;height:2" coordorigin="6518,523"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530" o:spid="_x0000_s1094" style="position:absolute;left:6518;top:523;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" path="m,l90,e" filled="f" strokeweight=".35136mm">
                    <v:path arrowok="t" o:connecttype="custom" o:connectlocs="0,0;90,0" o:connectangles="0,0"/>
                  </v:shape>
                </v:group>
                <v:group id="Group 531" o:spid="_x0000_s1095" style="position:absolute;left:6518;top:390;width:90;height:2" coordorigin="6518,390"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532" o:spid="_x0000_s1096" style="position:absolute;left:6518;top:390;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" path="m,l90,e" filled="f" strokeweight=".35136mm">
                    <v:path arrowok="t" o:connecttype="custom" o:connectlocs="0,0;90,0" o:connectangles="0,0"/>
                  </v:shape>
                </v:group>
                <v:group id="Group 533" o:spid="_x0000_s1097" style="position:absolute;left:3869;top:156;width:2695;height:300" coordorigin="3869,156" coordsize="26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534" o:spid="_x0000_s1098" style="position:absolute;left:3869;top:156;width:2695;height:300;visibility:visible;mso-wrap-style:square;v-text-anchor:top" coordsize="26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" path="m,65l300,,597,5,897,60r300,60l1497,153r298,92l2095,273r300,27l2695,300e" filled="f" strokeweight=".96pt">
                    <v:path arrowok="t" o:connecttype="custom" o:connectlocs="0,221;300,156;597,161;897,216;1197,276;1497,309;1795,401;2095,429;2395,456;2695,456" o:connectangles="0,0,0,0,0,0,0,0,0,0"/>
                  </v:shape>
                </v:group>
                <v:group id="Group 535" o:spid="_x0000_s1099" style="position:absolute;left:4159;top:2266;width:20;height:2" coordorigin="4159,2266"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536" o:spid="_x0000_s1100" style="position:absolute;left:4159;top:2266;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" path="m,l20,e" filled="f" strokeweight="1.0135mm">
                    <v:path arrowok="t" o:connecttype="custom" o:connectlocs="0,0;20,0" o:connectangles="0,0"/>
                  </v:shape>
                </v:group>
                <v:group id="Group 537" o:spid="_x0000_s1101" style="position:absolute;left:4124;top:2295;width:90;height:2" coordorigin="4124,2295"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538" o:spid="_x0000_s1102" style="position:absolute;left:4124;top:2295;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" path="m,l90,e" filled="f" strokeweight=".35136mm">
                    <v:path arrowok="t" o:connecttype="custom" o:connectlocs="0,0;90,0" o:connectangles="0,0"/>
                  </v:shape>
                </v:group>
                <v:group id="Group 539" o:spid="_x0000_s1103" style="position:absolute;left:4124;top:2237;width:90;height:2" coordorigin="4124,2237"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540" o:spid="_x0000_s1104" style="position:absolute;left:4124;top:2237;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" path="m,l90,e" filled="f" strokeweight=".35136mm">
                    <v:path arrowok="t" o:connecttype="custom" o:connectlocs="0,0;90,0" o:connectangles="0,0"/>
                  </v:shape>
                </v:group>
                <v:group id="Group 541" o:spid="_x0000_s1105" style="position:absolute;left:4458;top:2214;width:20;height:2" coordorigin="4458,2214"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542" o:spid="_x0000_s1106" style="position:absolute;left:4458;top:2214;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" path="m,l20,e" filled="f" strokeweight="1.0587mm">
                    <v:path arrowok="t" o:connecttype="custom" o:connectlocs="0,0;20,0" o:connectangles="0,0"/>
                  </v:shape>
                </v:group>
                <v:group id="Group 543" o:spid="_x0000_s1107" style="position:absolute;left:4423;top:2244;width:90;height:2" coordorigin="4423,2244"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544" o:spid="_x0000_s1108" style="position:absolute;left:4423;top:2244;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" path="m,l90,e" filled="f" strokeweight=".35136mm">
                    <v:path arrowok="t" o:connecttype="custom" o:connectlocs="0,0;90,0" o:connectangles="0,0"/>
                  </v:shape>
                </v:group>
                <v:group id="Group 545" o:spid="_x0000_s1109" style="position:absolute;left:4423;top:2184;width:90;height:2" coordorigin="4423,2184"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546" o:spid="_x0000_s1110" style="position:absolute;left:4423;top:2184;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" path="m,l90,e" filled="f" strokeweight=".35136mm">
                    <v:path arrowok="t" o:connecttype="custom" o:connectlocs="0,0;90,0" o:connectangles="0,0"/>
                  </v:shape>
                </v:group>
                <v:group id="Group 547" o:spid="_x0000_s1111" style="position:absolute;left:4767;top:2113;width:2;height:100" coordorigin="4767,2113" coordsize="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548" o:spid="_x0000_s1112" style="position:absolute;left:4767;top:2113;width:2;height:100;visibility:visible;mso-wrap-style:square;v-text-anchor:top" coordsize="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" path="m,100l,50,,e" filled="f" strokeweight=".35136mm">
                    <v:path arrowok="t" o:connecttype="custom" o:connectlocs="0,2213;0,2163;0,2113" o:connectangles="0,0,0"/>
                  </v:shape>
                </v:group>
                <v:group id="Group 549" o:spid="_x0000_s1113" style="position:absolute;left:4722;top:2213;width:90;height:2" coordorigin="4722,2213"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550" o:spid="_x0000_s1114" style="position:absolute;left:4722;top:2213;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" path="m,l90,e" filled="f" strokeweight=".35136mm">
                    <v:path arrowok="t" o:connecttype="custom" o:connectlocs="0,0;90,0" o:connectangles="0,0"/>
                  </v:shape>
                </v:group>
                <v:group id="Group 551" o:spid="_x0000_s1115" style="position:absolute;left:4722;top:2113;width:90;height:2" coordorigin="4722,2113"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552" o:spid="_x0000_s1116" style="position:absolute;left:4722;top:2113;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" path="m,l90,e" filled="f" strokeweight=".35136mm">
                    <v:path arrowok="t" o:connecttype="custom" o:connectlocs="0,0;90,0" o:connectangles="0,0"/>
                  </v:shape>
                </v:group>
                <v:group id="Group 553" o:spid="_x0000_s1117" style="position:absolute;left:5057;top:2184;width:20;height:2" coordorigin="5057,2184"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554" o:spid="_x0000_s1118" style="position:absolute;left:5057;top:2184;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" path="m,l20,e" filled="f" strokeweight="1.1645mm">
                    <v:path arrowok="t" o:connecttype="custom" o:connectlocs="0,0;20,0" o:connectangles="0,0"/>
                  </v:shape>
                </v:group>
                <v:group id="Group 555" o:spid="_x0000_s1119" style="position:absolute;left:5022;top:2217;width:90;height:2" coordorigin="5022,2217"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556" o:spid="_x0000_s1120" style="position:absolute;left:5022;top:2217;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" path="m,l90,e" filled="f" strokeweight=".35136mm">
                    <v:path arrowok="t" o:connecttype="custom" o:connectlocs="0,0;90,0" o:connectangles="0,0"/>
                  </v:shape>
                </v:group>
                <v:group id="Group 557" o:spid="_x0000_s1121" style="position:absolute;left:5022;top:2151;width:90;height:2" coordorigin="5022,2151"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558" o:spid="_x0000_s1122" style="position:absolute;left:5022;top:2151;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" path="m,l90,e" filled="f" strokeweight=".35136mm">
                    <v:path arrowok="t" o:connecttype="custom" o:connectlocs="0,0;90,0" o:connectangles="0,0"/>
                  </v:shape>
                </v:group>
                <v:group id="Group 559" o:spid="_x0000_s1123" style="position:absolute;left:5356;top:2176;width:20;height:2" coordorigin="5356,2176"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560" o:spid="_x0000_s1124" style="position:absolute;left:5356;top:2176;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" path="m,l20,e" filled="f" strokeweight="3.43pt">
                    <v:path arrowok="t" o:connecttype="custom" o:connectlocs="0,0;20,0" o:connectangles="0,0"/>
                  </v:shape>
                </v:group>
                <v:group id="Group 561" o:spid="_x0000_s1125" style="position:absolute;left:5321;top:2210;width:90;height:2" coordorigin="5321,2210"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562" o:spid="_x0000_s1126" style="position:absolute;left:5321;top:2210;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" path="m,l90,e" filled="f" strokeweight=".35136mm">
                    <v:path arrowok="t" o:connecttype="custom" o:connectlocs="0,0;90,0" o:connectangles="0,0"/>
                  </v:shape>
                </v:group>
                <v:group id="Group 563" o:spid="_x0000_s1127" style="position:absolute;left:5321;top:2142;width:90;height:2" coordorigin="5321,2142"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564" o:spid="_x0000_s1128" style="position:absolute;left:5321;top:2142;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" path="m,l90,e" filled="f" strokeweight=".35136mm">
                    <v:path arrowok="t" o:connecttype="custom" o:connectlocs="0,0;90,0" o:connectangles="0,0"/>
                  </v:shape>
                </v:group>
                <v:group id="Group 565" o:spid="_x0000_s1129" style="position:absolute;left:5655;top:2154;width:20;height:2" coordorigin="5655,2154"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566" o:spid="_x0000_s1130" style="position:absolute;left:5655;top:2154;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" path="m,l20,e" filled="f" strokeweight="1.331mm">
                    <v:path arrowok="t" o:connecttype="custom" o:connectlocs="0,0;20,0" o:connectangles="0,0"/>
                  </v:shape>
                </v:group>
                <v:group id="Group 567" o:spid="_x0000_s1131" style="position:absolute;left:5620;top:2192;width:90;height:2" coordorigin="5620,2192"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568" o:spid="_x0000_s1132" style="position:absolute;left:5620;top:2192;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" path="m,l90,e" filled="f" strokeweight=".35136mm">
                    <v:path arrowok="t" o:connecttype="custom" o:connectlocs="0,0;90,0" o:connectangles="0,0"/>
                  </v:shape>
                </v:group>
                <v:group id="Group 569" o:spid="_x0000_s1133" style="position:absolute;left:5620;top:2117;width:90;height:2" coordorigin="5620,2117"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reeform 570" o:spid="_x0000_s1134" style="position:absolute;left:5620;top:2117;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" path="m,l90,e" filled="f" strokeweight=".35136mm">
                    <v:path arrowok="t" o:connecttype="custom" o:connectlocs="0,0;90,0" o:connectangles="0,0"/>
                  </v:shape>
                </v:group>
                <v:group id="Group 571" o:spid="_x0000_s1135" style="position:absolute;left:5955;top:2163;width:20;height:2" coordorigin="5955,2163"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Freeform 572" o:spid="_x0000_s1136" style="position:absolute;left:5955;top:2163;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" path="m,l20,e" filled="f" strokeweight="3.73pt">
                    <v:path arrowok="t" o:connecttype="custom" o:connectlocs="0,0;20,0" o:connectangles="0,0"/>
                  </v:shape>
                </v:group>
                <v:group id="Group 573" o:spid="_x0000_s1137" style="position:absolute;left:5920;top:2200;width:90;height:2" coordorigin="5920,2200"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Freeform 574" o:spid="_x0000_s1138" style="position:absolute;left:5920;top:2200;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" path="m,l90,e" filled="f" strokeweight=".35136mm">
                    <v:path arrowok="t" o:connecttype="custom" o:connectlocs="0,0;90,0" o:connectangles="0,0"/>
                  </v:shape>
                </v:group>
                <v:group id="Group 575" o:spid="_x0000_s1139" style="position:absolute;left:5920;top:2126;width:90;height:2" coordorigin="5920,2126"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576" o:spid="_x0000_s1140" style="position:absolute;left:5920;top:2126;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" path="m,l90,e" filled="f" strokeweight=".35136mm">
                    <v:path arrowok="t" o:connecttype="custom" o:connectlocs="0,0;90,0" o:connectangles="0,0"/>
                  </v:shape>
                </v:group>
                <v:group id="Group 577" o:spid="_x0000_s1141" style="position:absolute;left:6254;top:2172;width:20;height:2" coordorigin="6254,217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Freeform 578" o:spid="_x0000_s1142" style="position:absolute;left:6254;top:217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" path="m,l20,e" filled="f" strokeweight="1.3462mm">
                    <v:path arrowok="t" o:connecttype="custom" o:connectlocs="0,0;20,0" o:connectangles="0,0"/>
                  </v:shape>
                </v:group>
                <v:group id="Group 579" o:spid="_x0000_s1143" style="position:absolute;left:6219;top:2210;width:90;height:2" coordorigin="6219,2210"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Freeform 580" o:spid="_x0000_s1144" style="position:absolute;left:6219;top:2210;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" path="m,l90,e" filled="f" strokeweight=".35136mm">
                    <v:path arrowok="t" o:connecttype="custom" o:connectlocs="0,0;90,0" o:connectangles="0,0"/>
                  </v:shape>
                </v:group>
                <v:group id="Group 581" o:spid="_x0000_s1145" style="position:absolute;left:6219;top:2133;width:90;height:2" coordorigin="6219,2133"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Freeform 582" o:spid="_x0000_s1146" style="position:absolute;left:6219;top:2133;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" path="m,l90,e" filled="f" strokeweight=".35136mm">
                    <v:path arrowok="t" o:connecttype="custom" o:connectlocs="0,0;90,0" o:connectangles="0,0"/>
                  </v:shape>
                </v:group>
                <v:group id="Group 583" o:spid="_x0000_s1147" style="position:absolute;left:6553;top:2193;width:20;height:2" coordorigin="6553,2193"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shape id="Freeform 584" o:spid="_x0000_s1148" style="position:absolute;left:6553;top:2193;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" path="m,l20,e" filled="f" strokeweight="1.331mm">
                    <v:path arrowok="t" o:connecttype="custom" o:connectlocs="0,0;20,0" o:connectangles="0,0"/>
                  </v:shape>
                </v:group>
                <v:group id="Group 585" o:spid="_x0000_s1149" style="position:absolute;left:6518;top:2231;width:90;height:2" coordorigin="6518,2231"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Freeform 586" o:spid="_x0000_s1150" style="position:absolute;left:6518;top:2231;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" path="m,l90,e" filled="f" strokeweight=".35136mm">
                    <v:path arrowok="t" o:connecttype="custom" o:connectlocs="0,0;90,0" o:connectangles="0,0"/>
                  </v:shape>
                </v:group>
                <v:group id="Group 587" o:spid="_x0000_s1151" style="position:absolute;left:6518;top:2155;width:90;height:2" coordorigin="6518,2155"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shape id="Freeform 588" o:spid="_x0000_s1152" style="position:absolute;left:6518;top:2155;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" path="m,l90,e" filled="f" strokeweight=".35136mm">
                    <v:path arrowok="t" o:connecttype="custom" o:connectlocs="0,0;90,0" o:connectangles="0,0"/>
                  </v:shape>
                </v:group>
                <v:group id="Group 589" o:spid="_x0000_s1153" style="position:absolute;left:6863;top:2078;width:2;height:111" coordorigin="6863,2078" coordsize="2,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590" o:spid="_x0000_s1154" style="position:absolute;left:6863;top:2078;width:2;height:111;visibility:visible;mso-wrap-style:square;v-text-anchor:top" coordsize="2,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" path="m,110l,55,,e" filled="f" strokeweight=".35136mm">
                    <v:path arrowok="t" o:connecttype="custom" o:connectlocs="0,2188;0,2133;0,2078" o:connectangles="0,0,0"/>
                  </v:shape>
                </v:group>
                <v:group id="Group 591" o:spid="_x0000_s1155" style="position:absolute;left:6818;top:2188;width:90;height:2" coordorigin="6818,2188"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Freeform 592" o:spid="_x0000_s1156" style="position:absolute;left:6818;top:2188;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" path="m,l90,e" filled="f" strokeweight=".35136mm">
                    <v:path arrowok="t" o:connecttype="custom" o:connectlocs="0,0;90,0" o:connectangles="0,0"/>
                  </v:shape>
                </v:group>
                <v:group id="Group 593" o:spid="_x0000_s1157" style="position:absolute;left:6818;top:2078;width:90;height:2" coordorigin="6818,2078"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Freeform 594" o:spid="_x0000_s1158" style="position:absolute;left:6818;top:2078;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" path="m,l90,e" filled="f" strokeweight=".35136mm">
                    <v:path arrowok="t" o:connecttype="custom" o:connectlocs="0,0;90,0" o:connectangles="0,0"/>
                  </v:shape>
                </v:group>
                <v:group id="Group 595" o:spid="_x0000_s1159" style="position:absolute;left:7162;top:2107;width:2;height:112" coordorigin="7162,2107" coordsize="2,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Freeform 596" o:spid="_x0000_s1160" style="position:absolute;left:7162;top:2107;width:2;height:112;visibility:visible;mso-wrap-style:square;v-text-anchor:top" coordsize="2,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" path="m,112l,56,,e" filled="f" strokeweight=".35136mm">
                    <v:path arrowok="t" o:connecttype="custom" o:connectlocs="0,2219;0,2163;0,2107" o:connectangles="0,0,0"/>
                  </v:shape>
                </v:group>
                <v:group id="Group 597" o:spid="_x0000_s1161" style="position:absolute;left:7117;top:2219;width:90;height:2" coordorigin="7117,2219"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Freeform 598" o:spid="_x0000_s1162" style="position:absolute;left:7117;top:2219;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" path="m,l90,e" filled="f" strokeweight=".35136mm">
                    <v:path arrowok="t" o:connecttype="custom" o:connectlocs="0,0;90,0" o:connectangles="0,0"/>
                  </v:shape>
                </v:group>
                <v:group id="Group 599" o:spid="_x0000_s1163" style="position:absolute;left:7117;top:2107;width:90;height:2" coordorigin="7117,2107"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Freeform 600" o:spid="_x0000_s1164" style="position:absolute;left:7117;top:2107;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" path="m,l90,e" filled="f" strokeweight=".35136mm">
                    <v:path arrowok="t" o:connecttype="custom" o:connectlocs="0,0;90,0" o:connectangles="0,0"/>
                  </v:shape>
                </v:group>
                <v:group id="Group 601" o:spid="_x0000_s1165" style="position:absolute;left:7461;top:2096;width:2;height:117" coordorigin="7461,2096" coordsize="2,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 id="Freeform 602" o:spid="_x0000_s1166" style="position:absolute;left:7461;top:2096;width:2;height:117;visibility:visible;mso-wrap-style:square;v-text-anchor:top" coordsize="2,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" path="m,117l,58,,e" filled="f" strokeweight=".35136mm">
                    <v:path arrowok="t" o:connecttype="custom" o:connectlocs="0,2213;0,2154;0,2096" o:connectangles="0,0,0"/>
                  </v:shape>
                </v:group>
                <v:group id="Group 603" o:spid="_x0000_s1167" style="position:absolute;left:7416;top:2213;width:90;height:2" coordorigin="7416,2213"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Freeform 604" o:spid="_x0000_s1168" style="position:absolute;left:7416;top:2213;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" path="m,l90,e" filled="f" strokeweight=".35136mm">
                    <v:path arrowok="t" o:connecttype="custom" o:connectlocs="0,0;90,0" o:connectangles="0,0"/>
                  </v:shape>
                </v:group>
                <v:group id="Group 605" o:spid="_x0000_s1169" style="position:absolute;left:7416;top:2096;width:90;height:2" coordorigin="7416,2096"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shape id="Freeform 606" o:spid="_x0000_s1170" style="position:absolute;left:7416;top:2096;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" path="m,l90,e" filled="f" strokeweight=".35136mm">
                    <v:path arrowok="t" o:connecttype="custom" o:connectlocs="0,0;90,0" o:connectangles="0,0"/>
                  </v:shape>
                </v:group>
                <v:group id="Group 607" o:spid="_x0000_s1171" style="position:absolute;left:7761;top:2103;width:2;height:111" coordorigin="7761,2103" coordsize="2,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608" o:spid="_x0000_s1172" style="position:absolute;left:7761;top:2103;width:2;height:111;visibility:visible;mso-wrap-style:square;v-text-anchor:top" coordsize="2,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" path="m,111l,56,,e" filled="f" strokeweight=".35136mm">
                    <v:path arrowok="t" o:connecttype="custom" o:connectlocs="0,2214;0,2159;0,2103" o:connectangles="0,0,0"/>
                  </v:shape>
                </v:group>
                <v:group id="Group 609" o:spid="_x0000_s1173" style="position:absolute;left:7716;top:2214;width:90;height:2" coordorigin="7716,2214"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 id="Freeform 610" o:spid="_x0000_s1174" style="position:absolute;left:7716;top:2214;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" path="m,l90,e" filled="f" strokeweight=".35136mm">
                    <v:path arrowok="t" o:connecttype="custom" o:connectlocs="0,0;90,0" o:connectangles="0,0"/>
                  </v:shape>
                </v:group>
                <v:group id="Group 611" o:spid="_x0000_s1175" style="position:absolute;left:7716;top:2103;width:90;height:2" coordorigin="7716,2103"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Freeform 612" o:spid="_x0000_s1176" style="position:absolute;left:7716;top:2103;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" path="m,l90,e" filled="f" strokeweight=".35136mm">
                    <v:path arrowok="t" o:connecttype="custom" o:connectlocs="0,0;90,0" o:connectangles="0,0"/>
                  </v:shape>
                </v:group>
                <v:group id="Group 613" o:spid="_x0000_s1177" style="position:absolute;left:8060;top:2187;width:2;height:105" coordorigin="8060,2187" coordsize="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614" o:spid="_x0000_s1178" style="position:absolute;left:8060;top:2187;width:2;height:105;visibility:visible;mso-wrap-style:square;v-text-anchor:top" coordsize="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" path="m,106l,53,,e" filled="f" strokeweight=".35136mm">
                    <v:path arrowok="t" o:connecttype="custom" o:connectlocs="0,2293;0,2240;0,2187" o:connectangles="0,0,0"/>
                  </v:shape>
                </v:group>
                <v:group id="Group 615" o:spid="_x0000_s1179" style="position:absolute;left:8015;top:2293;width:90;height:2" coordorigin="8015,2293"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shape id="Freeform 616" o:spid="_x0000_s1180" style="position:absolute;left:8015;top:2293;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" path="m,l90,e" filled="f" strokeweight=".35136mm">
                    <v:path arrowok="t" o:connecttype="custom" o:connectlocs="0,0;90,0" o:connectangles="0,0"/>
                  </v:shape>
                </v:group>
                <v:group id="Group 617" o:spid="_x0000_s1181" style="position:absolute;left:8015;top:2187;width:90;height:2" coordorigin="8015,2187"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shape id="Freeform 618" o:spid="_x0000_s1182" style="position:absolute;left:8015;top:2187;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" path="m,l90,e" filled="f" strokeweight=".35136mm">
                    <v:path arrowok="t" o:connecttype="custom" o:connectlocs="0,0;90,0" o:connectangles="0,0"/>
                  </v:shape>
                </v:group>
                <v:group id="Group 619" o:spid="_x0000_s1183" style="position:absolute;left:8060;top:2350;width:2;height:140" coordorigin="8060,2350" coordsize="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shape id="Freeform 620" o:spid="_x0000_s1184" style="position:absolute;left:8060;top:2350;width:2;height:140;visibility:visible;mso-wrap-style:square;v-text-anchor:top" coordsize="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" path="m,140l,70,,e" filled="f" strokeweight=".35136mm">
                    <v:path arrowok="t" o:connecttype="custom" o:connectlocs="0,2490;0,2420;0,2350" o:connectangles="0,0,0"/>
                  </v:shape>
                </v:group>
                <v:group id="Group 621" o:spid="_x0000_s1185" style="position:absolute;left:8015;top:2490;width:90;height:2" coordorigin="8015,2490"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">
                  <v:shape id="Freeform 622" o:spid="_x0000_s1186" style="position:absolute;left:8015;top:2490;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" path="m,l90,e" filled="f" strokeweight=".35136mm">
                    <v:path arrowok="t" o:connecttype="custom" o:connectlocs="0,0;90,0" o:connectangles="0,0"/>
                  </v:shape>
                </v:group>
                <v:group id="Group 623" o:spid="_x0000_s1187" style="position:absolute;left:8015;top:2350;width:90;height:2" coordorigin="8015,2350"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shape id="Freeform 624" o:spid="_x0000_s1188" style="position:absolute;left:8015;top:2350;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" path="m,l90,e" filled="f" strokeweight=".35136mm">
                    <v:path arrowok="t" o:connecttype="custom" o:connectlocs="0,0;90,0" o:connectangles="0,0"/>
                  </v:shape>
                </v:group>
                <v:group id="Group 625" o:spid="_x0000_s1189" style="position:absolute;left:8360;top:2192;width:2;height:114" coordorigin="8360,2192" coordsize="2,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shape id="Freeform 626" o:spid="_x0000_s1190" style="position:absolute;left:8360;top:2192;width:2;height:114;visibility:visible;mso-wrap-style:square;v-text-anchor:top" coordsize="2,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" path="m,114l,57,,e" filled="f" strokeweight=".35136mm">
                    <v:path arrowok="t" o:connecttype="custom" o:connectlocs="0,2306;0,2249;0,2192" o:connectangles="0,0,0"/>
                  </v:shape>
                </v:group>
                <v:group id="Group 627" o:spid="_x0000_s1191" style="position:absolute;left:8315;top:2306;width:90;height:2" coordorigin="8315,2306"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shape id="Freeform 628" o:spid="_x0000_s1192" style="position:absolute;left:8315;top:2306;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" path="m,l90,e" filled="f" strokeweight=".35136mm">
                    <v:path arrowok="t" o:connecttype="custom" o:connectlocs="0,0;90,0" o:connectangles="0,0"/>
                  </v:shape>
                </v:group>
                <v:group id="Group 629" o:spid="_x0000_s1193" style="position:absolute;left:8315;top:2192;width:90;height:2" coordorigin="8315,2192"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Freeform 630" o:spid="_x0000_s1194" style="position:absolute;left:8315;top:2192;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" path="m,l90,e" filled="f" strokeweight=".35136mm">
                    <v:path arrowok="t" o:connecttype="custom" o:connectlocs="0,0;90,0" o:connectangles="0,0"/>
                  </v:shape>
                </v:group>
                <v:group id="Group 631" o:spid="_x0000_s1195" style="position:absolute;left:8360;top:2358;width:2;height:149" coordorigin="8360,2358" coordsize="2,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632" o:spid="_x0000_s1196" style="position:absolute;left:8360;top:2358;width:2;height:149;visibility:visible;mso-wrap-style:square;v-text-anchor:top" coordsize="2,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" path="m,150l,75,,e" filled="f" strokeweight=".35136mm">
                    <v:path arrowok="t" o:connecttype="custom" o:connectlocs="0,2508;0,2433;0,2358" o:connectangles="0,0,0"/>
                  </v:shape>
                </v:group>
                <v:group id="Group 633" o:spid="_x0000_s1197" style="position:absolute;left:8315;top:2508;width:90;height:2" coordorigin="8315,2508"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634" o:spid="_x0000_s1198" style="position:absolute;left:8315;top:2508;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" path="m,l90,e" filled="f" strokeweight=".35136mm">
                    <v:path arrowok="t" o:connecttype="custom" o:connectlocs="0,0;90,0" o:connectangles="0,0"/>
                  </v:shape>
                </v:group>
                <v:group id="Group 635" o:spid="_x0000_s1199" style="position:absolute;left:8315;top:2358;width:90;height:2" coordorigin="8315,2358"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636" o:spid="_x0000_s1200" style="position:absolute;left:8315;top:2358;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" path="m,l90,e" filled="f" strokeweight=".35136mm">
                    <v:path arrowok="t" o:connecttype="custom" o:connectlocs="0,0;90,0" o:connectangles="0,0"/>
                  </v:shape>
                </v:group>
                <v:group id="Group 637" o:spid="_x0000_s1201" style="position:absolute;left:7761;top:2303;width:2;height:148" coordorigin="7761,2303" coordsize="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638" o:spid="_x0000_s1202" style="position:absolute;left:7761;top:2303;width:2;height:148;visibility:visible;mso-wrap-style:square;v-text-anchor:top" coordsize="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" path="m,149l,74,,e" filled="f" strokeweight=".35136mm">
                    <v:path arrowok="t" o:connecttype="custom" o:connectlocs="0,2452;0,2377;0,2303" o:connectangles="0,0,0"/>
                  </v:shape>
                </v:group>
                <v:group id="Group 639" o:spid="_x0000_s1203" style="position:absolute;left:7716;top:2452;width:90;height:2" coordorigin="7716,2452"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Freeform 640" o:spid="_x0000_s1204" style="position:absolute;left:7716;top:2452;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" path="m,l90,e" filled="f" strokeweight=".35136mm">
                    <v:path arrowok="t" o:connecttype="custom" o:connectlocs="0,0;90,0" o:connectangles="0,0"/>
                  </v:shape>
                </v:group>
                <v:group id="Group 641" o:spid="_x0000_s1205" style="position:absolute;left:7716;top:2303;width:90;height:2" coordorigin="7716,2303"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shape id="Freeform 642" o:spid="_x0000_s1206" style="position:absolute;left:7716;top:2303;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" path="m,l90,e" filled="f" strokeweight=".35136mm">
                    <v:path arrowok="t" o:connecttype="custom" o:connectlocs="0,0;90,0" o:connectangles="0,0"/>
                  </v:shape>
                </v:group>
                <v:group id="Group 643" o:spid="_x0000_s1207" style="position:absolute;left:4159;top:1700;width:20;height:2" coordorigin="4159,1700"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Freeform 644" o:spid="_x0000_s1208" style="position:absolute;left:4159;top:1700;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" path="m,l20,e" filled="f" strokeweight=".83186mm">
                    <v:path arrowok="t" o:connecttype="custom" o:connectlocs="0,0;20,0" o:connectangles="0,0"/>
                  </v:shape>
                </v:group>
                <v:group id="Group 645" o:spid="_x0000_s1209" style="position:absolute;left:4124;top:1714;width:90;height:20" coordorigin="4124,1714" coordsize="9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Freeform 646" o:spid="_x0000_s1210" style="position:absolute;left:4124;top:1714;width:90;height:20;visibility:visible;mso-wrap-style:square;v-text-anchor:top" coordsize="9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" path="m,19r90,l90,,,,,19xe" fillcolor="black" stroked="f">
                    <v:path arrowok="t" o:connecttype="custom" o:connectlocs="0,1733;90,1733;90,1714;0,1714;0,1733" o:connectangles="0,0,0,0,0"/>
                  </v:shape>
                </v:group>
                <v:group id="Group 647" o:spid="_x0000_s1211" style="position:absolute;left:4124;top:1666;width:90;height:20" coordorigin="4124,1666" coordsize="9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shape id="Freeform 648" o:spid="_x0000_s1212" style="position:absolute;left:4124;top:1666;width:90;height:20;visibility:visible;mso-wrap-style:square;v-text-anchor:top" coordsize="9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" path="m,20r90,l90,,,,,20xe" fillcolor="black" stroked="f">
                    <v:path arrowok="t" o:connecttype="custom" o:connectlocs="0,1686;90,1686;90,1666;0,1666;0,1686" o:connectangles="0,0,0,0,0"/>
                  </v:shape>
                </v:group>
                <v:group id="Group 649" o:spid="_x0000_s1213" style="position:absolute;left:4458;top:1683;width:20;height:2" coordorigin="4458,1683"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Freeform 650" o:spid="_x0000_s1214" style="position:absolute;left:4458;top:1683;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" path="m,l20,e" filled="f" strokeweight=".96803mm">
                    <v:path arrowok="t" o:connecttype="custom" o:connectlocs="0,0;20,0" o:connectangles="0,0"/>
                  </v:shape>
                </v:group>
                <v:group id="Group 651" o:spid="_x0000_s1215" style="position:absolute;left:4423;top:1710;width:90;height:2" coordorigin="4423,1710"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shape id="Freeform 652" o:spid="_x0000_s1216" style="position:absolute;left:4423;top:1710;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" path="m,l90,e" filled="f" strokeweight=".35136mm">
                    <v:path arrowok="t" o:connecttype="custom" o:connectlocs="0,0;90,0" o:connectangles="0,0"/>
                  </v:shape>
                </v:group>
                <v:group id="Group 653" o:spid="_x0000_s1217" style="position:absolute;left:4423;top:1655;width:90;height:2" coordorigin="4423,1655"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shape id="Freeform 654" o:spid="_x0000_s1218" style="position:absolute;left:4423;top:1655;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" path="m,l90,e" filled="f" strokeweight=".35136mm">
                    <v:path arrowok="t" o:connecttype="custom" o:connectlocs="0,0;90,0" o:connectangles="0,0"/>
                  </v:shape>
                </v:group>
                <v:group id="Group 655" o:spid="_x0000_s1219" style="position:absolute;left:4767;top:1597;width:2;height:86" coordorigin="4767,1597" coordsize="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656" o:spid="_x0000_s1220" style="position:absolute;left:4767;top:1597;width:2;height:86;visibility:visible;mso-wrap-style:square;v-text-anchor:top" coordsize="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" path="m,86l,43,,e" filled="f" strokeweight=".35136mm">
                    <v:path arrowok="t" o:connecttype="custom" o:connectlocs="0,1683;0,1640;0,1597" o:connectangles="0,0,0"/>
                  </v:shape>
                </v:group>
                <v:group id="Group 657" o:spid="_x0000_s1221" style="position:absolute;left:4722;top:1683;width:90;height:2" coordorigin="4722,1683"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658" o:spid="_x0000_s1222" style="position:absolute;left:4722;top:1683;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" path="m,l90,e" filled="f" strokeweight=".35136mm">
                    <v:path arrowok="t" o:connecttype="custom" o:connectlocs="0,0;90,0" o:connectangles="0,0"/>
                  </v:shape>
                </v:group>
                <v:group id="Group 659" o:spid="_x0000_s1223" style="position:absolute;left:4722;top:1597;width:90;height:2" coordorigin="4722,1597"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660" o:spid="_x0000_s1224" style="position:absolute;left:4722;top:1597;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" path="m,l90,e" filled="f" strokeweight=".35136mm">
                    <v:path arrowok="t" o:connecttype="custom" o:connectlocs="0,0;90,0" o:connectangles="0,0"/>
                  </v:shape>
                </v:group>
                <v:group id="Group 661" o:spid="_x0000_s1225" style="position:absolute;left:5057;top:1666;width:20;height:2" coordorigin="5057,1666"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662" o:spid="_x0000_s1226" style="position:absolute;left:5057;top:1666;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" path="m,l20,e" filled="f" strokeweight=".96803mm">
                    <v:path arrowok="t" o:connecttype="custom" o:connectlocs="0,0;20,0" o:connectangles="0,0"/>
                  </v:shape>
                </v:group>
                <v:group id="Group 663" o:spid="_x0000_s1227" style="position:absolute;left:5022;top:1693;width:90;height:2" coordorigin="5022,1693"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Freeform 664" o:spid="_x0000_s1228" style="position:absolute;left:5022;top:1693;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" path="m,l90,e" filled="f" strokeweight=".35136mm">
                    <v:path arrowok="t" o:connecttype="custom" o:connectlocs="0,0;90,0" o:connectangles="0,0"/>
                  </v:shape>
                </v:group>
                <v:group id="Group 665" o:spid="_x0000_s1229" style="position:absolute;left:5022;top:1638;width:90;height:2" coordorigin="5022,1638"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shape id="Freeform 666" o:spid="_x0000_s1230" style="position:absolute;left:5022;top:1638;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" path="m,l90,e" filled="f" strokeweight=".35136mm">
                    <v:path arrowok="t" o:connecttype="custom" o:connectlocs="0,0;90,0" o:connectangles="0,0"/>
                  </v:shape>
                </v:group>
                <v:group id="Group 667" o:spid="_x0000_s1231" style="position:absolute;left:5356;top:1691;width:20;height:2" coordorigin="5356,1691"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shape id="Freeform 668" o:spid="_x0000_s1232" style="position:absolute;left:5356;top:1691;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" path="m,l20,e" filled="f" strokeweight="1.0135mm">
                    <v:path arrowok="t" o:connecttype="custom" o:connectlocs="0,0;20,0" o:connectangles="0,0"/>
                  </v:shape>
                </v:group>
                <v:group id="Group 669" o:spid="_x0000_s1233" style="position:absolute;left:5321;top:1720;width:90;height:2" coordorigin="5321,1720"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shape id="Freeform 670" o:spid="_x0000_s1234" style="position:absolute;left:5321;top:1720;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" path="m,l90,e" filled="f" strokeweight=".35136mm">
                    <v:path arrowok="t" o:connecttype="custom" o:connectlocs="0,0;90,0" o:connectangles="0,0"/>
                  </v:shape>
                </v:group>
                <v:group id="Group 671" o:spid="_x0000_s1235" style="position:absolute;left:5321;top:1663;width:90;height:2" coordorigin="5321,1663"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shape id="Freeform 672" o:spid="_x0000_s1236" style="position:absolute;left:5321;top:1663;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" path="m,l90,e" filled="f" strokeweight=".35136mm">
                    <v:path arrowok="t" o:connecttype="custom" o:connectlocs="0,0;90,0" o:connectangles="0,0"/>
                  </v:shape>
                </v:group>
                <v:group id="Group 673" o:spid="_x0000_s1237" style="position:absolute;left:5655;top:1678;width:20;height:2" coordorigin="5655,1678"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674" o:spid="_x0000_s1238" style="position:absolute;left:5655;top:1678;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" path="m,l20,e" filled="f" strokeweight="1.0135mm">
                    <v:path arrowok="t" o:connecttype="custom" o:connectlocs="0,0;20,0" o:connectangles="0,0"/>
                  </v:shape>
                </v:group>
                <v:group id="Group 675" o:spid="_x0000_s1239" style="position:absolute;left:5620;top:1707;width:90;height:2" coordorigin="5620,1707"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676" o:spid="_x0000_s1240" style="position:absolute;left:5620;top:1707;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" path="m,l90,e" filled="f" strokeweight=".35136mm">
                    <v:path arrowok="t" o:connecttype="custom" o:connectlocs="0,0;90,0" o:connectangles="0,0"/>
                  </v:shape>
                </v:group>
                <v:group id="Group 677" o:spid="_x0000_s1241" style="position:absolute;left:5620;top:1650;width:90;height:2" coordorigin="5620,1650"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678" o:spid="_x0000_s1242" style="position:absolute;left:5620;top:1650;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" path="m,l90,e" filled="f" strokeweight=".35136mm">
                    <v:path arrowok="t" o:connecttype="custom" o:connectlocs="0,0;90,0" o:connectangles="0,0"/>
                  </v:shape>
                </v:group>
                <v:group id="Group 679" o:spid="_x0000_s1243" style="position:absolute;left:5955;top:1674;width:20;height:2" coordorigin="5955,1674"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680" o:spid="_x0000_s1244" style="position:absolute;left:5955;top:1674;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" path="m,l20,e" filled="f" strokeweight="1.0739mm">
                    <v:path arrowok="t" o:connecttype="custom" o:connectlocs="0,0;20,0" o:connectangles="0,0"/>
                  </v:shape>
                </v:group>
                <v:group id="Group 681" o:spid="_x0000_s1245" style="position:absolute;left:5920;top:1705;width:90;height:2" coordorigin="5920,1705"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shape id="Freeform 682" o:spid="_x0000_s1246" style="position:absolute;left:5920;top:1705;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" path="m,l90,e" filled="f" strokeweight=".35136mm">
                    <v:path arrowok="t" o:connecttype="custom" o:connectlocs="0,0;90,0" o:connectangles="0,0"/>
                  </v:shape>
                </v:group>
                <v:group id="Group 683" o:spid="_x0000_s1247" style="position:absolute;left:5920;top:1644;width:90;height:2" coordorigin="5920,1644"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shape id="Freeform 684" o:spid="_x0000_s1248" style="position:absolute;left:5920;top:1644;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" path="m,l90,e" filled="f" strokeweight=".35136mm">
                    <v:path arrowok="t" o:connecttype="custom" o:connectlocs="0,0;90,0" o:connectangles="0,0"/>
                  </v:shape>
                </v:group>
                <v:group id="Group 685" o:spid="_x0000_s1249" style="position:absolute;left:6254;top:1691;width:20;height:2" coordorigin="6254,1691"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shape id="Freeform 686" o:spid="_x0000_s1250" style="position:absolute;left:6254;top:1691;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" path="m,l20,e" filled="f" strokeweight="1.0587mm">
                    <v:path arrowok="t" o:connecttype="custom" o:connectlocs="0,0;20,0" o:connectangles="0,0"/>
                  </v:shape>
                </v:group>
                <v:group id="Group 687" o:spid="_x0000_s1251" style="position:absolute;left:6219;top:1721;width:90;height:2" coordorigin="6219,1721"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shape id="Freeform 688" o:spid="_x0000_s1252" style="position:absolute;left:6219;top:1721;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" path="m,l90,e" filled="f" strokeweight=".35136mm">
                    <v:path arrowok="t" o:connecttype="custom" o:connectlocs="0,0;90,0" o:connectangles="0,0"/>
                  </v:shape>
                </v:group>
                <v:group id="Group 689" o:spid="_x0000_s1253" style="position:absolute;left:6219;top:1661;width:90;height:2" coordorigin="6219,1661"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shape id="Freeform 690" o:spid="_x0000_s1254" style="position:absolute;left:6219;top:1661;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" path="m,l90,e" filled="f" strokeweight=".35136mm">
                    <v:path arrowok="t" o:connecttype="custom" o:connectlocs="0,0;90,0" o:connectangles="0,0"/>
                  </v:shape>
                </v:group>
                <v:group id="Group 691" o:spid="_x0000_s1255" style="position:absolute;left:6553;top:1691;width:20;height:2" coordorigin="6553,1691"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692" o:spid="_x0000_s1256" style="position:absolute;left:6553;top:1691;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" path="m,l20,e" filled="f" strokeweight="1.0739mm">
                    <v:path arrowok="t" o:connecttype="custom" o:connectlocs="0,0;20,0" o:connectangles="0,0"/>
                  </v:shape>
                </v:group>
                <v:group id="Group 693" o:spid="_x0000_s1257" style="position:absolute;left:6518;top:1722;width:90;height:2" coordorigin="6518,1722"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694" o:spid="_x0000_s1258" style="position:absolute;left:6518;top:1722;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" path="m,l90,e" filled="f" strokeweight=".35136mm">
                    <v:path arrowok="t" o:connecttype="custom" o:connectlocs="0,0;90,0" o:connectangles="0,0"/>
                  </v:shape>
                </v:group>
                <v:group id="Group 695" o:spid="_x0000_s1259" style="position:absolute;left:6518;top:1661;width:90;height:2" coordorigin="6518,1661"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shape id="Freeform 696" o:spid="_x0000_s1260" style="position:absolute;left:6518;top:1661;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" path="m,l90,e" filled="f" strokeweight=".35136mm">
                    <v:path arrowok="t" o:connecttype="custom" o:connectlocs="0,0;90,0" o:connectangles="0,0"/>
                  </v:shape>
                </v:group>
                <v:group id="Group 697" o:spid="_x0000_s1261" style="position:absolute;left:6863;top:1637;width:2;height:91" coordorigin="6863,1637" coordsize="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shape id="Freeform 698" o:spid="_x0000_s1262" style="position:absolute;left:6863;top:1637;width:2;height:91;visibility:visible;mso-wrap-style:square;v-text-anchor:top" coordsize="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" path="m,91l,46,,e" filled="f" strokeweight=".35136mm">
                    <v:path arrowok="t" o:connecttype="custom" o:connectlocs="0,1728;0,1683;0,1637" o:connectangles="0,0,0"/>
                  </v:shape>
                </v:group>
                <v:group id="Group 699" o:spid="_x0000_s1263" style="position:absolute;left:6818;top:1728;width:90;height:2" coordorigin="6818,1728"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shape id="Freeform 700" o:spid="_x0000_s1264" style="position:absolute;left:6818;top:1728;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" path="m,l90,e" filled="f" strokeweight=".35136mm">
                    <v:path arrowok="t" o:connecttype="custom" o:connectlocs="0,0;90,0" o:connectangles="0,0"/>
                  </v:shape>
                </v:group>
                <v:group id="Group 701" o:spid="_x0000_s1265" style="position:absolute;left:6818;top:1637;width:90;height:2" coordorigin="6818,1637"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v:shape id="Freeform 702" o:spid="_x0000_s1266" style="position:absolute;left:6818;top:1637;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" path="m,l90,e" filled="f" strokeweight=".35136mm">
                    <v:path arrowok="t" o:connecttype="custom" o:connectlocs="0,0;90,0" o:connectangles="0,0"/>
                  </v:shape>
                </v:group>
                <v:group id="Group 703" o:spid="_x0000_s1267" style="position:absolute;left:7162;top:1602;width:2;height:93" coordorigin="7162,1602" coordsize="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">
                  <v:shape id="Freeform 704" o:spid="_x0000_s1268" style="position:absolute;left:7162;top:1602;width:2;height:93;visibility:visible;mso-wrap-style:square;v-text-anchor:top" coordsize="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" path="m,93l,46,,e" filled="f" strokeweight=".35136mm">
                    <v:path arrowok="t" o:connecttype="custom" o:connectlocs="0,1695;0,1648;0,1602" o:connectangles="0,0,0"/>
                  </v:shape>
                </v:group>
                <v:group id="Group 705" o:spid="_x0000_s1269" style="position:absolute;left:7117;top:1695;width:90;height:2" coordorigin="7117,1695"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706" o:spid="_x0000_s1270" style="position:absolute;left:7117;top:1695;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" path="m,l90,e" filled="f" strokeweight=".35136mm">
                    <v:path arrowok="t" o:connecttype="custom" o:connectlocs="0,0;90,0" o:connectangles="0,0"/>
                  </v:shape>
                </v:group>
                <v:group id="Group 707" o:spid="_x0000_s1271" style="position:absolute;left:7117;top:1602;width:90;height:2" coordorigin="7117,1602"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708" o:spid="_x0000_s1272" style="position:absolute;left:7117;top:1602;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" path="m,l90,e" filled="f" strokeweight=".35136mm">
                    <v:path arrowok="t" o:connecttype="custom" o:connectlocs="0,0;90,0" o:connectangles="0,0"/>
                  </v:shape>
                </v:group>
                <v:group id="Group 709" o:spid="_x0000_s1273" style="position:absolute;left:7461;top:1626;width:2;height:97" coordorigin="7461,1626" coordsize="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710" o:spid="_x0000_s1274" style="position:absolute;left:7461;top:1626;width:2;height:97;visibility:visible;mso-wrap-style:square;v-text-anchor:top" coordsize="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" path="m,97l,48,,e" filled="f" strokeweight=".35136mm">
                    <v:path arrowok="t" o:connecttype="custom" o:connectlocs="0,1723;0,1674;0,1626" o:connectangles="0,0,0"/>
                  </v:shape>
                </v:group>
                <v:group id="Group 711" o:spid="_x0000_s1275" style="position:absolute;left:7416;top:1723;width:90;height:2" coordorigin="7416,1723"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712" o:spid="_x0000_s1276" style="position:absolute;left:7416;top:1723;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" path="m,l90,e" filled="f" strokeweight=".35136mm">
                    <v:path arrowok="t" o:connecttype="custom" o:connectlocs="0,0;90,0" o:connectangles="0,0"/>
                  </v:shape>
                </v:group>
                <v:group id="Group 713" o:spid="_x0000_s1277" style="position:absolute;left:7416;top:1626;width:90;height:2" coordorigin="7416,1626"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">
                  <v:shape id="Freeform 714" o:spid="_x0000_s1278" style="position:absolute;left:7416;top:1626;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" path="m,l90,e" filled="f" strokeweight=".35136mm">
                    <v:path arrowok="t" o:connecttype="custom" o:connectlocs="0,0;90,0" o:connectangles="0,0"/>
                  </v:shape>
                </v:group>
                <v:group id="Group 715" o:spid="_x0000_s1279" style="position:absolute;left:7761;top:1645;width:2;height:92" coordorigin="7761,1645"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shape id="Freeform 716" o:spid="_x0000_s1280" style="position:absolute;left:7761;top:1645;width:2;height:9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" path="m,92l,46,,e" filled="f" strokeweight=".35136mm">
                    <v:path arrowok="t" o:connecttype="custom" o:connectlocs="0,1737;0,1691;0,1645" o:connectangles="0,0,0"/>
                  </v:shape>
                </v:group>
                <v:group id="Group 717" o:spid="_x0000_s1281" style="position:absolute;left:7716;top:1737;width:90;height:2" coordorigin="7716,1737"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718" o:spid="_x0000_s1282" style="position:absolute;left:7716;top:1737;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" path="m,l90,e" filled="f" strokeweight=".35136mm">
                    <v:path arrowok="t" o:connecttype="custom" o:connectlocs="0,0;90,0" o:connectangles="0,0"/>
                  </v:shape>
                </v:group>
                <v:group id="Group 719" o:spid="_x0000_s1283" style="position:absolute;left:7716;top:1645;width:90;height:2" coordorigin="7716,1645"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720" o:spid="_x0000_s1284" style="position:absolute;left:7716;top:1645;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" path="m,l90,e" filled="f" strokeweight=".35136mm">
                    <v:path arrowok="t" o:connecttype="custom" o:connectlocs="0,0;90,0" o:connectangles="0,0"/>
                  </v:shape>
                </v:group>
                <v:group id="Group 721" o:spid="_x0000_s1285" style="position:absolute;left:8060;top:1674;width:2;height:94" coordorigin="8060,1674" coordsize="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722" o:spid="_x0000_s1286" style="position:absolute;left:8060;top:1674;width:2;height:94;visibility:visible;mso-wrap-style:square;v-text-anchor:top" coordsize="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" path="m,95l,47,,e" filled="f" strokeweight=".35136mm">
                    <v:path arrowok="t" o:connecttype="custom" o:connectlocs="0,1769;0,1721;0,1674" o:connectangles="0,0,0"/>
                  </v:shape>
                </v:group>
                <v:group id="Group 723" o:spid="_x0000_s1287" style="position:absolute;left:8015;top:1769;width:90;height:2" coordorigin="8015,1769"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724" o:spid="_x0000_s1288" style="position:absolute;left:8015;top:1769;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" path="m,l90,e" filled="f" strokeweight=".35136mm">
                    <v:path arrowok="t" o:connecttype="custom" o:connectlocs="0,0;90,0" o:connectangles="0,0"/>
                  </v:shape>
                </v:group>
                <v:group id="Group 725" o:spid="_x0000_s1289" style="position:absolute;left:8015;top:1674;width:90;height:2" coordorigin="8015,1674"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">
                  <v:shape id="Freeform 726" o:spid="_x0000_s1290" style="position:absolute;left:8015;top:1674;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" path="m,l90,e" filled="f" strokeweight=".35136mm">
                    <v:path arrowok="t" o:connecttype="custom" o:connectlocs="0,0;90,0" o:connectangles="0,0"/>
                  </v:shape>
                </v:group>
                <v:group id="Group 727" o:spid="_x0000_s1291" style="position:absolute;left:8360;top:1645;width:2;height:93" coordorigin="8360,1645" coordsize="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">
                  <v:shape id="Freeform 728" o:spid="_x0000_s1292" style="position:absolute;left:8360;top:1645;width:2;height:93;visibility:visible;mso-wrap-style:square;v-text-anchor:top" coordsize="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" path="m,93l,46,,e" filled="f" strokeweight=".35136mm">
                    <v:path arrowok="t" o:connecttype="custom" o:connectlocs="0,1738;0,1691;0,1645" o:connectangles="0,0,0"/>
                  </v:shape>
                </v:group>
                <v:group id="Group 729" o:spid="_x0000_s1293" style="position:absolute;left:8315;top:1738;width:90;height:2" coordorigin="8315,1738"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v:shape id="Freeform 730" o:spid="_x0000_s1294" style="position:absolute;left:8315;top:1738;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" path="m,l90,e" filled="f" strokeweight=".35136mm">
                    <v:path arrowok="t" o:connecttype="custom" o:connectlocs="0,0;90,0" o:connectangles="0,0"/>
                  </v:shape>
                </v:group>
                <v:group id="Group 731" o:spid="_x0000_s1295" style="position:absolute;left:8315;top:1645;width:90;height:2" coordorigin="8315,1645"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">
                  <v:shape id="Freeform 732" o:spid="_x0000_s1296" style="position:absolute;left:8315;top:1645;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" path="m,l90,e" filled="f" strokeweight=".35136mm">
                    <v:path arrowok="t" o:connecttype="custom" o:connectlocs="0,0;90,0" o:connectangles="0,0"/>
                  </v:shape>
                </v:group>
                <v:group id="Group 733" o:spid="_x0000_s1297" style="position:absolute;left:3869;top:185;width:4490;height:2081" coordorigin="3869,185" coordsize="4490,2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">
                  <v:shape id="Freeform 734" o:spid="_x0000_s1298" style="position:absolute;left:3869;top:185;width:4490;height:2081;visibility:visible;mso-wrap-style:square;v-text-anchor:top" coordsize="4490,2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" path="m,l300,2080r297,-52l897,1977r300,22l1497,1989r298,-21l2095,1977r300,10l2695,2006r298,-60l3293,1977r300,-9l3890,1972r300,82l4490,2064e" filled="f" strokeweight=".96pt">
                    <v:path arrowok="t" o:connecttype="custom" o:connectlocs="0,185;300,2265;597,2213;897,2162;1197,2184;1497,2174;1795,2153;2095,2162;2395,2172;2695,2191;2993,2131;3293,2162;3593,2153;3890,2157;4190,2239;4490,2249" o:connectangles="0,0,0,0,0,0,0,0,0,0,0,0,0,0,0,0"/>
                  </v:shape>
                </v:group>
                <v:group id="Group 735" o:spid="_x0000_s1299" style="position:absolute;left:4159;top:2570;width:20;height:2" coordorigin="4159,2570"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736" o:spid="_x0000_s1300" style="position:absolute;left:4159;top:2570;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" path="m,l20,e" filled="f" strokeweight=".96803mm">
                    <v:path arrowok="t" o:connecttype="custom" o:connectlocs="0,0;20,0" o:connectangles="0,0"/>
                  </v:shape>
                </v:group>
                <v:group id="Group 737" o:spid="_x0000_s1301" style="position:absolute;left:4124;top:2598;width:90;height:2" coordorigin="4124,2598"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reeform 738" o:spid="_x0000_s1302" style="position:absolute;left:4124;top:2598;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" path="m,l90,e" filled="f" strokeweight=".35136mm">
                    <v:path arrowok="t" o:connecttype="custom" o:connectlocs="0,0;90,0" o:connectangles="0,0"/>
                  </v:shape>
                </v:group>
                <v:group id="Group 739" o:spid="_x0000_s1303" style="position:absolute;left:4124;top:2543;width:90;height:2" coordorigin="4124,2543"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740" o:spid="_x0000_s1304" style="position:absolute;left:4124;top:2543;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" path="m,l90,e" filled="f" strokeweight=".35136mm">
                    <v:path arrowok="t" o:connecttype="custom" o:connectlocs="0,0;90,0" o:connectangles="0,0"/>
                  </v:shape>
                </v:group>
                <v:group id="Group 741" o:spid="_x0000_s1305" style="position:absolute;left:4458;top:2489;width:20;height:2" coordorigin="4458,2489"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Freeform 742" o:spid="_x0000_s1306" style="position:absolute;left:4458;top:2489;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" path="m,l20,e" filled="f" strokeweight="3.43pt">
                    <v:path arrowok="t" o:connecttype="custom" o:connectlocs="0,0;20,0" o:connectangles="0,0"/>
                  </v:shape>
                </v:group>
                <v:group id="Group 743" o:spid="_x0000_s1307" style="position:absolute;left:4423;top:2523;width:90;height:2" coordorigin="4423,2523"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">
                  <v:shape id="Freeform 744" o:spid="_x0000_s1308" style="position:absolute;left:4423;top:2523;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" path="m,l90,e" filled="f" strokeweight=".35136mm">
                    <v:path arrowok="t" o:connecttype="custom" o:connectlocs="0,0;90,0" o:connectangles="0,0"/>
                  </v:shape>
                </v:group>
                <v:group id="Group 745" o:spid="_x0000_s1309" style="position:absolute;left:4423;top:2455;width:90;height:2" coordorigin="4423,2455"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">
                  <v:shape id="Freeform 746" o:spid="_x0000_s1310" style="position:absolute;left:4423;top:2455;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" path="m,l90,e" filled="f" strokeweight=".35136mm">
                    <v:path arrowok="t" o:connecttype="custom" o:connectlocs="0,0;90,0" o:connectangles="0,0"/>
                  </v:shape>
                </v:group>
                <v:group id="Group 747" o:spid="_x0000_s1311" style="position:absolute;left:4767;top:2439;width:2;height:99" coordorigin="4767,2439" coordsize="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">
                  <v:shape id="Freeform 748" o:spid="_x0000_s1312" style="position:absolute;left:4767;top:2439;width:2;height:99;visibility:visible;mso-wrap-style:square;v-text-anchor:top" coordsize="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" path="m,100l,50,,e" filled="f" strokeweight=".35136mm">
                    <v:path arrowok="t" o:connecttype="custom" o:connectlocs="0,2539;0,2489;0,2439" o:connectangles="0,0,0"/>
                  </v:shape>
                </v:group>
                <v:group id="Group 749" o:spid="_x0000_s1313" style="position:absolute;left:4722;top:2539;width:90;height:2" coordorigin="4722,2539"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shape id="Freeform 750" o:spid="_x0000_s1314" style="position:absolute;left:4722;top:2539;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" path="m,l90,e" filled="f" strokeweight=".35136mm">
                    <v:path arrowok="t" o:connecttype="custom" o:connectlocs="0,0;90,0" o:connectangles="0,0"/>
                  </v:shape>
                </v:group>
                <v:group id="Group 751" o:spid="_x0000_s1315" style="position:absolute;left:4722;top:2439;width:90;height:2" coordorigin="4722,2439"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">
                  <v:shape id="Freeform 752" o:spid="_x0000_s1316" style="position:absolute;left:4722;top:2439;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" path="m,l90,e" filled="f" strokeweight=".35136mm">
                    <v:path arrowok="t" o:connecttype="custom" o:connectlocs="0,0;90,0" o:connectangles="0,0"/>
                  </v:shape>
                </v:group>
                <v:group id="Group 753" o:spid="_x0000_s1317" style="position:absolute;left:5057;top:2549;width:20;height:2" coordorigin="5057,2549"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754" o:spid="_x0000_s1318" style="position:absolute;left:5057;top:2549;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" path="m,l20,e" filled="f" strokeweight="1.1949mm">
                    <v:path arrowok="t" o:connecttype="custom" o:connectlocs="0,0;20,0" o:connectangles="0,0"/>
                  </v:shape>
                </v:group>
                <v:group id="Group 755" o:spid="_x0000_s1319" style="position:absolute;left:5022;top:2583;width:90;height:2" coordorigin="5022,2583"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756" o:spid="_x0000_s1320" style="position:absolute;left:5022;top:2583;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" path="m,l90,e" filled="f" strokeweight=".35136mm">
                    <v:path arrowok="t" o:connecttype="custom" o:connectlocs="0,0;90,0" o:connectangles="0,0"/>
                  </v:shape>
                </v:group>
                <v:group id="Group 757" o:spid="_x0000_s1321" style="position:absolute;left:5022;top:2515;width:90;height:2" coordorigin="5022,2515"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758" o:spid="_x0000_s1322" style="position:absolute;left:5022;top:2515;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" path="m,l90,e" filled="f" strokeweight=".35136mm">
                    <v:path arrowok="t" o:connecttype="custom" o:connectlocs="0,0;90,0" o:connectangles="0,0"/>
                  </v:shape>
                </v:group>
                <v:group id="Group 759" o:spid="_x0000_s1323" style="position:absolute;left:5356;top:2515;width:20;height:2" coordorigin="5356,2515"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760" o:spid="_x0000_s1324" style="position:absolute;left:5356;top:2515;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" path="m,l20,e" filled="f" strokeweight="1.2252mm">
                    <v:path arrowok="t" o:connecttype="custom" o:connectlocs="0,0;20,0" o:connectangles="0,0"/>
                  </v:shape>
                </v:group>
                <v:group id="Group 761" o:spid="_x0000_s1325" style="position:absolute;left:5321;top:2549;width:90;height:2" coordorigin="5321,2549"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">
                  <v:shape id="Freeform 762" o:spid="_x0000_s1326" style="position:absolute;left:5321;top:2549;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" path="m,l90,e" filled="f" strokeweight=".35136mm">
                    <v:path arrowok="t" o:connecttype="custom" o:connectlocs="0,0;90,0" o:connectangles="0,0"/>
                  </v:shape>
                </v:group>
                <v:group id="Group 763" o:spid="_x0000_s1327" style="position:absolute;left:5321;top:2480;width:90;height:2" coordorigin="5321,2480"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">
                  <v:shape id="Freeform 764" o:spid="_x0000_s1328" style="position:absolute;left:5321;top:2480;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" path="m,l90,e" filled="f" strokeweight=".35136mm">
                    <v:path arrowok="t" o:connecttype="custom" o:connectlocs="0,0;90,0" o:connectangles="0,0"/>
                  </v:shape>
                </v:group>
                <v:group id="Group 765" o:spid="_x0000_s1329" style="position:absolute;left:5655;top:2536;width:20;height:2" coordorigin="5655,2536"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">
                  <v:shape id="Freeform 766" o:spid="_x0000_s1330" style="position:absolute;left:5655;top:2536;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" path="m,l20,e" filled="f" strokeweight="1.1645mm">
                    <v:path arrowok="t" o:connecttype="custom" o:connectlocs="0,0;20,0" o:connectangles="0,0"/>
                  </v:shape>
                </v:group>
                <v:group id="Group 767" o:spid="_x0000_s1331" style="position:absolute;left:5620;top:2569;width:90;height:2" coordorigin="5620,2569"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">
                  <v:shape id="Freeform 768" o:spid="_x0000_s1332" style="position:absolute;left:5620;top:2569;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" path="m,l90,e" filled="f" strokeweight=".35136mm">
                    <v:path arrowok="t" o:connecttype="custom" o:connectlocs="0,0;90,0" o:connectangles="0,0"/>
                  </v:shape>
                </v:group>
                <v:group id="Group 769" o:spid="_x0000_s1333" style="position:absolute;left:5620;top:2503;width:90;height:2" coordorigin="5620,2503"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">
                  <v:shape id="Freeform 770" o:spid="_x0000_s1334" style="position:absolute;left:5620;top:2503;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" path="m,l90,e" filled="f" strokeweight=".35136mm">
                    <v:path arrowok="t" o:connecttype="custom" o:connectlocs="0,0;90,0" o:connectangles="0,0"/>
                  </v:shape>
                </v:group>
                <v:group id="Group 771" o:spid="_x0000_s1335" style="position:absolute;left:5955;top:2485;width:20;height:2" coordorigin="5955,2485"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772" o:spid="_x0000_s1336" style="position:absolute;left:5955;top:2485;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" path="m,l20,e" filled="f" strokeweight="1.3462mm">
                    <v:path arrowok="t" o:connecttype="custom" o:connectlocs="0,0;20,0" o:connectangles="0,0"/>
                  </v:shape>
                </v:group>
                <v:group id="Group 773" o:spid="_x0000_s1337" style="position:absolute;left:5920;top:2523;width:90;height:2" coordorigin="5920,2523"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774" o:spid="_x0000_s1338" style="position:absolute;left:5920;top:2523;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" path="m,l90,e" filled="f" strokeweight=".35136mm">
                    <v:path arrowok="t" o:connecttype="custom" o:connectlocs="0,0;90,0" o:connectangles="0,0"/>
                  </v:shape>
                </v:group>
                <v:group id="Group 775" o:spid="_x0000_s1339" style="position:absolute;left:5920;top:2446;width:90;height:2" coordorigin="5920,2446"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776" o:spid="_x0000_s1340" style="position:absolute;left:5920;top:2446;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" path="m,l90,e" filled="f" strokeweight=".35136mm">
                    <v:path arrowok="t" o:connecttype="custom" o:connectlocs="0,0;90,0" o:connectangles="0,0"/>
                  </v:shape>
                </v:group>
                <v:group id="Group 777" o:spid="_x0000_s1341" style="position:absolute;left:6254;top:2489;width:20;height:2" coordorigin="6254,2489"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Freeform 778" o:spid="_x0000_s1342" style="position:absolute;left:6254;top:2489;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" path="m,l20,e" filled="f" strokeweight="1.39136mm">
                    <v:path arrowok="t" o:connecttype="custom" o:connectlocs="0,0;20,0" o:connectangles="0,0"/>
                  </v:shape>
                </v:group>
                <v:group id="Group 779" o:spid="_x0000_s1343" style="position:absolute;left:6219;top:2528;width:90;height:2" coordorigin="6219,2528"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">
                  <v:shape id="Freeform 780" o:spid="_x0000_s1344" style="position:absolute;left:6219;top:2528;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" path="m,l90,e" filled="f" strokeweight=".35136mm">
                    <v:path arrowok="t" o:connecttype="custom" o:connectlocs="0,0;90,0" o:connectangles="0,0"/>
                  </v:shape>
                </v:group>
                <v:group id="Group 781" o:spid="_x0000_s1345" style="position:absolute;left:6219;top:2449;width:90;height:2" coordorigin="6219,2449"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">
                  <v:shape id="Freeform 782" o:spid="_x0000_s1346" style="position:absolute;left:6219;top:2449;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" path="m,l90,e" filled="f" strokeweight=".35136mm">
                    <v:path arrowok="t" o:connecttype="custom" o:connectlocs="0,0;90,0" o:connectangles="0,0"/>
                  </v:shape>
                </v:group>
                <v:group id="Group 783" o:spid="_x0000_s1347" style="position:absolute;left:6553;top:2506;width:20;height:2" coordorigin="6553,2506"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">
                  <v:shape id="Freeform 784" o:spid="_x0000_s1348" style="position:absolute;left:6553;top:2506;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" path="m,l20,e" filled="f" strokeweight="1.331mm">
                    <v:path arrowok="t" o:connecttype="custom" o:connectlocs="0,0;20,0" o:connectangles="0,0"/>
                  </v:shape>
                </v:group>
                <v:group id="Group 785" o:spid="_x0000_s1349" style="position:absolute;left:6518;top:2544;width:90;height:2" coordorigin="6518,2544"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q7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aLODvTDgCcv0LAAD//wMAUEsBAi0AFAAGAAgAAAAhANvh9svuAAAAhQEAABMAAAAAAAAA&#10;AAAAAAAAAAAAAFtDb250ZW50X1R5cGVzXS54bWxQSwECLQAUAAYACAAAACEAWvQsW78AAAAVAQAA&#10;CwAAAAAAAAAAAAAAAAAfAQAAX3JlbHMvLnJlbHNQSwECLQAUAAYACAAAACEA0o6u3sYAAADcAAAA&#10;DwAAAAAAAAAAAAAAAAAHAgAAZHJzL2Rvd25yZXYueG1sUEsFBgAAAAADAAMAtwAAAPoCAAAAAA==&#10;">
                  <v:shape id="Freeform 786" o:spid="_x0000_s1350" style="position:absolute;left:6518;top:2544;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" path="m,l90,e" filled="f" strokeweight=".35136mm">
                    <v:path arrowok="t" o:connecttype="custom" o:connectlocs="0,0;90,0" o:connectangles="0,0"/>
                  </v:shape>
                </v:group>
                <v:group id="Group 787" o:spid="_x0000_s1351" style="position:absolute;left:6518;top:2468;width:90;height:2" coordorigin="6518,2468"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shape id="Freeform 788" o:spid="_x0000_s1352" style="position:absolute;left:6518;top:2468;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" path="m,l90,e" filled="f" strokeweight=".35136mm">
                    <v:path arrowok="t" o:connecttype="custom" o:connectlocs="0,0;90,0" o:connectangles="0,0"/>
                  </v:shape>
                </v:group>
                <v:group id="Group 789" o:spid="_x0000_s1353" style="position:absolute;left:6863;top:2359;width:2;height:140" coordorigin="6863,2359" coordsize="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Freeform 790" o:spid="_x0000_s1354" style="position:absolute;left:6863;top:2359;width:2;height:140;visibility:visible;mso-wrap-style:square;v-text-anchor:top" coordsize="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" path="m,140l,70,,e" filled="f" strokeweight=".35136mm">
                    <v:path arrowok="t" o:connecttype="custom" o:connectlocs="0,2499;0,2429;0,2359" o:connectangles="0,0,0"/>
                  </v:shape>
                </v:group>
                <v:group id="Group 791" o:spid="_x0000_s1355" style="position:absolute;left:6818;top:2499;width:90;height:2" coordorigin="6818,2499"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shape id="Freeform 792" o:spid="_x0000_s1356" style="position:absolute;left:6818;top:2499;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" path="m,l90,e" filled="f" strokeweight=".35136mm">
                    <v:path arrowok="t" o:connecttype="custom" o:connectlocs="0,0;90,0" o:connectangles="0,0"/>
                  </v:shape>
                </v:group>
                <v:group id="Group 793" o:spid="_x0000_s1357" style="position:absolute;left:6818;top:2359;width:90;height:2" coordorigin="6818,2359"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Freeform 794" o:spid="_x0000_s1358" style="position:absolute;left:6818;top:2359;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" path="m,l90,e" filled="f" strokeweight=".35136mm">
                    <v:path arrowok="t" o:connecttype="custom" o:connectlocs="0,0;90,0" o:connectangles="0,0"/>
                  </v:shape>
                </v:group>
                <v:group id="Group 795" o:spid="_x0000_s1359" style="position:absolute;left:7162;top:2332;width:2;height:141" coordorigin="7162,2332" coordsize="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Freeform 796" o:spid="_x0000_s1360" style="position:absolute;left:7162;top:2332;width:2;height:141;visibility:visible;mso-wrap-style:square;v-text-anchor:top" coordsize="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" path="m,142l,71,,e" filled="f" strokeweight=".35136mm">
                    <v:path arrowok="t" o:connecttype="custom" o:connectlocs="0,2474;0,2403;0,2332" o:connectangles="0,0,0"/>
                  </v:shape>
                </v:group>
                <v:group id="Group 797" o:spid="_x0000_s1361" style="position:absolute;left:7117;top:2474;width:90;height:2" coordorigin="7117,2474"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">
                  <v:shape id="Freeform 798" o:spid="_x0000_s1362" style="position:absolute;left:7117;top:2474;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" path="m,l90,e" filled="f" strokeweight=".35136mm">
                    <v:path arrowok="t" o:connecttype="custom" o:connectlocs="0,0;90,0" o:connectangles="0,0"/>
                  </v:shape>
                </v:group>
                <v:group id="Group 799" o:spid="_x0000_s1363" style="position:absolute;left:7117;top:2332;width:90;height:2" coordorigin="7117,2332"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">
                  <v:shape id="Freeform 800" o:spid="_x0000_s1364" style="position:absolute;left:7117;top:2332;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" path="m,l90,e" filled="f" strokeweight=".35136mm">
                    <v:path arrowok="t" o:connecttype="custom" o:connectlocs="0,0;90,0" o:connectangles="0,0"/>
                  </v:shape>
                </v:group>
                <v:group id="Group 801" o:spid="_x0000_s1365" style="position:absolute;left:7461;top:2376;width:2;height:132" coordorigin="7461,2376" coordsize="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">
                  <v:shape id="Freeform 802" o:spid="_x0000_s1366" style="position:absolute;left:7461;top:2376;width:2;height:132;visibility:visible;mso-wrap-style:square;v-text-anchor:top" coordsize="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" path="m,132l,66,,e" filled="f" strokeweight=".35136mm">
                    <v:path arrowok="t" o:connecttype="custom" o:connectlocs="0,2508;0,2442;0,2376" o:connectangles="0,0,0"/>
                  </v:shape>
                </v:group>
                <v:group id="Group 803" o:spid="_x0000_s1367" style="position:absolute;left:7416;top:2508;width:90;height:2" coordorigin="7416,2508"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HaR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6SODvTDgCcv0LAAD//wMAUEsBAi0AFAAGAAgAAAAhANvh9svuAAAAhQEAABMAAAAAAAAA&#10;AAAAAAAAAAAAAFtDb250ZW50X1R5cGVzXS54bWxQSwECLQAUAAYACAAAACEAWvQsW78AAAAVAQAA&#10;CwAAAAAAAAAAAAAAAAAfAQAAX3JlbHMvLnJlbHNQSwECLQAUAAYACAAAACEA7/R2kcYAAADcAAAA&#10;DwAAAAAAAAAAAAAAAAAHAgAAZHJzL2Rvd25yZXYueG1sUEsFBgAAAAADAAMAtwAAAPoCAAAAAA==&#10;">
                  <v:shape id="Freeform 804" o:spid="_x0000_s1368" style="position:absolute;left:7416;top:2508;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" path="m,l90,e" filled="f" strokeweight=".35136mm">
                    <v:path arrowok="t" o:connecttype="custom" o:connectlocs="0,0;90,0" o:connectangles="0,0"/>
                  </v:shape>
                </v:group>
                <v:group id="Group 805" o:spid="_x0000_s1369" style="position:absolute;left:7416;top:2376;width:90;height:2" coordorigin="7416,2376"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Ut+xgAAANwAAAAPAAAAZHJzL2Rvd25yZXYueG1sRI9Ba8JA&#10;FITvBf/D8gremk00LZ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D1FLfsYAAADcAAAA&#10;DwAAAAAAAAAAAAAAAAAHAgAAZHJzL2Rvd25yZXYueG1sUEsFBgAAAAADAAMAtwAAAPoCAAAAAA==&#10;">
                  <v:shape id="Freeform 806" o:spid="_x0000_s1370" style="position:absolute;left:7416;top:2376;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" path="m,l90,e" filled="f" strokeweight=".35136mm">
                    <v:path arrowok="t" o:connecttype="custom" o:connectlocs="0,0;90,0" o:connectangles="0,0"/>
                  </v:shape>
                </v:group>
                <v:group id="Group 807" o:spid="_x0000_s1371" style="position:absolute;left:3869;top:194;width:4490;height:2376" coordorigin="3869,194" coordsize="4490,2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">
                  <v:shape id="Freeform 808" o:spid="_x0000_s1372" style="position:absolute;left:3869;top:194;width:4490;height:2376;visibility:visible;mso-wrap-style:square;v-text-anchor:top" coordsize="4490,2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" path="m,l300,2376r297,-81l897,2295r300,60l1497,2319r298,21l2095,2290r300,5l2695,2311r298,-76l3293,2208r300,39l3890,2182r300,43l4490,2239e" filled="f" strokeweight=".96pt">
                    <v:path arrowok="t" o:connecttype="custom" o:connectlocs="0,194;300,2570;597,2489;897,2489;1197,2549;1497,2513;1795,2534;2095,2484;2395,2489;2695,2505;2993,2429;3293,2402;3593,2441;3890,2376;4190,2419;4490,2433" o:connectangles="0,0,0,0,0,0,0,0,0,0,0,0,0,0,0,0"/>
                  </v:shape>
                </v:group>
                <v:group id="Group 809" o:spid="_x0000_s1373" style="position:absolute;left:4169;top:3087;width:2;height:99" coordorigin="4169,3087" coordsize="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">
                  <v:shape id="Freeform 810" o:spid="_x0000_s1374" style="position:absolute;left:4169;top:3087;width:2;height:99;visibility:visible;mso-wrap-style:square;v-text-anchor:top" coordsize="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" path="m,99l,49,,e" filled="f" strokeweight=".35136mm">
                    <v:path arrowok="t" o:connecttype="custom" o:connectlocs="0,3186;0,3136;0,3087" o:connectangles="0,0,0"/>
                  </v:shape>
                </v:group>
                <v:group id="Group 811" o:spid="_x0000_s1375" style="position:absolute;left:4124;top:3087;width:90;height:2" coordorigin="4124,3087"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">
                  <v:shape id="Freeform 812" o:spid="_x0000_s1376" style="position:absolute;left:4124;top:3087;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" path="m,l90,e" filled="f" strokeweight=".35136mm">
                    <v:path arrowok="t" o:connecttype="custom" o:connectlocs="0,0;90,0" o:connectangles="0,0"/>
                  </v:shape>
                </v:group>
                <v:group id="Group 813" o:spid="_x0000_s1377" style="position:absolute;left:4468;top:2998;width:2;height:131" coordorigin="4468,2998" coordsize="2,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">
                  <v:shape id="Freeform 814" o:spid="_x0000_s1378" style="position:absolute;left:4468;top:2998;width:2;height:131;visibility:visible;mso-wrap-style:square;v-text-anchor:top" coordsize="2,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" path="m,131l,65,,e" filled="f" strokeweight=".35136mm">
                    <v:path arrowok="t" o:connecttype="custom" o:connectlocs="0,3129;0,3063;0,2998" o:connectangles="0,0,0"/>
                  </v:shape>
                </v:group>
                <v:group id="Group 815" o:spid="_x0000_s1379" style="position:absolute;left:4423;top:3129;width:90;height:2" coordorigin="4423,3129"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N2j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">
                  <v:shape id="Freeform 816" o:spid="_x0000_s1380" style="position:absolute;left:4423;top:3129;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" path="m,l90,e" filled="f" strokeweight=".35136mm">
                    <v:path arrowok="t" o:connecttype="custom" o:connectlocs="0,0;90,0" o:connectangles="0,0"/>
                  </v:shape>
                </v:group>
                <v:group id="Group 817" o:spid="_x0000_s1381" style="position:absolute;left:4423;top:2998;width:90;height:2" coordorigin="4423,2998"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uZP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UrieCUdAri8AAAD//wMAUEsBAi0AFAAGAAgAAAAhANvh9svuAAAAhQEAABMAAAAAAAAA&#10;AAAAAAAAAAAAAFtDb250ZW50X1R5cGVzXS54bWxQSwECLQAUAAYACAAAACEAWvQsW78AAAAVAQAA&#10;CwAAAAAAAAAAAAAAAAAfAQAAX3JlbHMvLnJlbHNQSwECLQAUAAYACAAAACEAFRbmT8YAAADcAAAA&#10;DwAAAAAAAAAAAAAAAAAHAgAAZHJzL2Rvd25yZXYueG1sUEsFBgAAAAADAAMAtwAAAPoCAAAAAA==&#10;">
                  <v:shape id="Freeform 818" o:spid="_x0000_s1382" style="position:absolute;left:4423;top:2998;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" path="m,l90,e" filled="f" strokeweight=".35136mm">
                    <v:path arrowok="t" o:connecttype="custom" o:connectlocs="0,0;90,0" o:connectangles="0,0"/>
                  </v:shape>
                </v:group>
                <v:group id="Group 819" o:spid="_x0000_s1383" style="position:absolute;left:4767;top:3083;width:2;height:114" coordorigin="4767,3083" coordsize="2,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">
                  <v:shape id="Freeform 820" o:spid="_x0000_s1384" style="position:absolute;left:4767;top:3083;width:2;height:114;visibility:visible;mso-wrap-style:square;v-text-anchor:top" coordsize="2,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" path="m,115l,57,,e" filled="f" strokeweight=".35136mm">
                    <v:path arrowok="t" o:connecttype="custom" o:connectlocs="0,3198;0,3140;0,3083" o:connectangles="0,0,0"/>
                  </v:shape>
                </v:group>
                <v:group id="Group 821" o:spid="_x0000_s1385" style="position:absolute;left:4722;top:3198;width:90;height:2" coordorigin="4722,3198"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">
                  <v:shape id="Freeform 822" o:spid="_x0000_s1386" style="position:absolute;left:4722;top:3198;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" path="m,l90,e" filled="f" strokeweight=".35136mm">
                    <v:path arrowok="t" o:connecttype="custom" o:connectlocs="0,0;90,0" o:connectangles="0,0"/>
                  </v:shape>
                </v:group>
                <v:group id="Group 823" o:spid="_x0000_s1387" style="position:absolute;left:4722;top:3083;width:90;height:2" coordorigin="4722,3083"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">
                  <v:shape id="Freeform 824" o:spid="_x0000_s1388" style="position:absolute;left:4722;top:3083;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" path="m,l90,e" filled="f" strokeweight=".35136mm">
                    <v:path arrowok="t" o:connecttype="custom" o:connectlocs="0,0;90,0" o:connectangles="0,0"/>
                  </v:shape>
                </v:group>
                <v:group id="Group 825" o:spid="_x0000_s1389" style="position:absolute;left:5067;top:2994;width:2;height:155" coordorigin="5067,2994" coordsize="2,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shape id="Freeform 826" o:spid="_x0000_s1390" style="position:absolute;left:5067;top:2994;width:2;height:155;visibility:visible;mso-wrap-style:square;v-text-anchor:top" coordsize="2,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" path="m,155l,78,,e" filled="f" strokeweight=".35136mm">
                    <v:path arrowok="t" o:connecttype="custom" o:connectlocs="0,3149;0,3072;0,2994" o:connectangles="0,0,0"/>
                  </v:shape>
                </v:group>
                <v:group id="Group 827" o:spid="_x0000_s1391" style="position:absolute;left:5022;top:3149;width:90;height:2" coordorigin="5022,3149"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shape id="Freeform 828" o:spid="_x0000_s1392" style="position:absolute;left:5022;top:3149;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" path="m,l90,e" filled="f" strokeweight=".35136mm">
                    <v:path arrowok="t" o:connecttype="custom" o:connectlocs="0,0;90,0" o:connectangles="0,0"/>
                  </v:shape>
                </v:group>
                <v:group id="Group 829" o:spid="_x0000_s1393" style="position:absolute;left:5022;top:2994;width:90;height:2" coordorigin="5022,2994"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">
                  <v:shape id="Freeform 830" o:spid="_x0000_s1394" style="position:absolute;left:5022;top:2994;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" path="m,l90,e" filled="f" strokeweight=".35136mm">
                    <v:path arrowok="t" o:connecttype="custom" o:connectlocs="0,0;90,0" o:connectangles="0,0"/>
                  </v:shape>
                </v:group>
                <v:group id="Group 831" o:spid="_x0000_s1395" style="position:absolute;left:5366;top:2845;width:2;height:189" coordorigin="5366,2845" coordsize="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">
                  <v:shape id="Freeform 832" o:spid="_x0000_s1396" style="position:absolute;left:5366;top:2845;width:2;height:189;visibility:visible;mso-wrap-style:square;v-text-anchor:top" coordsize="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" path="m,188l,94,,e" filled="f" strokeweight=".35136mm">
                    <v:path arrowok="t" o:connecttype="custom" o:connectlocs="0,3033;0,2939;0,2845" o:connectangles="0,0,0"/>
                  </v:shape>
                </v:group>
                <v:group id="Group 833" o:spid="_x0000_s1397" style="position:absolute;left:5321;top:3033;width:90;height:2" coordorigin="5321,3033"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Lws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9TeDvTDgCcv0LAAD//wMAUEsBAi0AFAAGAAgAAAAhANvh9svuAAAAhQEAABMAAAAAAAAA&#10;AAAAAAAAAAAAAFtDb250ZW50X1R5cGVzXS54bWxQSwECLQAUAAYACAAAACEAWvQsW78AAAAVAQAA&#10;CwAAAAAAAAAAAAAAAAAfAQAAX3JlbHMvLnJlbHNQSwECLQAUAAYACAAAACEAIZi8LMYAAADcAAAA&#10;DwAAAAAAAAAAAAAAAAAHAgAAZHJzL2Rvd25yZXYueG1sUEsFBgAAAAADAAMAtwAAAPoCAAAAAA==&#10;">
                  <v:shape id="Freeform 834" o:spid="_x0000_s1398" style="position:absolute;left:5321;top:3033;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" path="m,l90,e" filled="f" strokeweight=".35136mm">
                    <v:path arrowok="t" o:connecttype="custom" o:connectlocs="0,0;90,0" o:connectangles="0,0"/>
                  </v:shape>
                </v:group>
                <v:group id="Group 835" o:spid="_x0000_s1399" style="position:absolute;left:5321;top:2845;width:90;height:2" coordorigin="5321,2845"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">
                  <v:shape id="Freeform 836" o:spid="_x0000_s1400" style="position:absolute;left:5321;top:2845;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" path="m,l90,e" filled="f" strokeweight=".35136mm">
                    <v:path arrowok="t" o:connecttype="custom" o:connectlocs="0,0;90,0" o:connectangles="0,0"/>
                  </v:shape>
                </v:group>
                <v:group id="Group 837" o:spid="_x0000_s1401" style="position:absolute;left:5665;top:2962;width:2;height:178" coordorigin="5665,2962" coordsize="2,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">
                  <v:shape id="Freeform 838" o:spid="_x0000_s1402" style="position:absolute;left:5665;top:2962;width:2;height:178;visibility:visible;mso-wrap-style:square;v-text-anchor:top" coordsize="2,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" path="m,177l,88,,e" filled="f" strokeweight=".35136mm">
                    <v:path arrowok="t" o:connecttype="custom" o:connectlocs="0,3139;0,3050;0,2962" o:connectangles="0,0,0"/>
                  </v:shape>
                </v:group>
                <v:group id="Group 839" o:spid="_x0000_s1403" style="position:absolute;left:5620;top:3139;width:90;height:2" coordorigin="5620,3139"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">
                  <v:shape id="Freeform 840" o:spid="_x0000_s1404" style="position:absolute;left:5620;top:3139;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" path="m,l90,e" filled="f" strokeweight=".35136mm">
                    <v:path arrowok="t" o:connecttype="custom" o:connectlocs="0,0;90,0" o:connectangles="0,0"/>
                  </v:shape>
                </v:group>
                <v:group id="Group 841" o:spid="_x0000_s1405" style="position:absolute;left:5620;top:2962;width:90;height:2" coordorigin="5620,2962"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">
                  <v:shape id="Freeform 842" o:spid="_x0000_s1406" style="position:absolute;left:5620;top:2962;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" path="m,l90,e" filled="f" strokeweight=".35136mm">
                    <v:path arrowok="t" o:connecttype="custom" o:connectlocs="0,0;90,0" o:connectangles="0,0"/>
                  </v:shape>
                </v:group>
                <v:group id="Group 843" o:spid="_x0000_s1407" style="position:absolute;left:5965;top:3042;width:2;height:145" coordorigin="5965,3042" coordsize="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">
                  <v:shape id="Freeform 844" o:spid="_x0000_s1408" style="position:absolute;left:5965;top:3042;width:2;height:145;visibility:visible;mso-wrap-style:square;v-text-anchor:top" coordsize="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" path="m,145l,73,,e" filled="f" strokeweight=".35136mm">
                    <v:path arrowok="t" o:connecttype="custom" o:connectlocs="0,3187;0,3115;0,3042" o:connectangles="0,0,0"/>
                  </v:shape>
                </v:group>
                <v:group id="Group 845" o:spid="_x0000_s1409" style="position:absolute;left:5920;top:3187;width:90;height:2" coordorigin="5920,3187"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">
                  <v:shape id="Freeform 846" o:spid="_x0000_s1410" style="position:absolute;left:5920;top:3187;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" path="m,l90,e" filled="f" strokeweight=".35136mm">
                    <v:path arrowok="t" o:connecttype="custom" o:connectlocs="0,0;90,0" o:connectangles="0,0"/>
                  </v:shape>
                </v:group>
                <v:group id="Group 847" o:spid="_x0000_s1411" style="position:absolute;left:5920;top:3042;width:90;height:2" coordorigin="5920,3042"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">
                  <v:shape id="Freeform 848" o:spid="_x0000_s1412" style="position:absolute;left:5920;top:3042;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" path="m,l90,e" filled="f" strokeweight=".35136mm">
                    <v:path arrowok="t" o:connecttype="custom" o:connectlocs="0,0;90,0" o:connectangles="0,0"/>
                  </v:shape>
                </v:group>
                <v:group id="Group 849" o:spid="_x0000_s1413" style="position:absolute;left:6264;top:2855;width:2;height:178" coordorigin="6264,2855" coordsize="2,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">
                  <v:shape id="Freeform 850" o:spid="_x0000_s1414" style="position:absolute;left:6264;top:2855;width:2;height:178;visibility:visible;mso-wrap-style:square;v-text-anchor:top" coordsize="2,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" path="m,177l,88,,e" filled="f" strokeweight=".35136mm">
                    <v:path arrowok="t" o:connecttype="custom" o:connectlocs="0,3032;0,2943;0,2855" o:connectangles="0,0,0"/>
                  </v:shape>
                </v:group>
                <v:group id="Group 851" o:spid="_x0000_s1415" style="position:absolute;left:6219;top:3032;width:90;height:2" coordorigin="6219,3032"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">
                  <v:shape id="Freeform 852" o:spid="_x0000_s1416" style="position:absolute;left:6219;top:3032;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" path="m,l90,e" filled="f" strokeweight=".35136mm">
                    <v:path arrowok="t" o:connecttype="custom" o:connectlocs="0,0;90,0" o:connectangles="0,0"/>
                  </v:shape>
                </v:group>
                <v:group id="Group 853" o:spid="_x0000_s1417" style="position:absolute;left:6219;top:2855;width:90;height:2" coordorigin="6219,2855"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FrW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6TODvTDgCcv0LAAD//wMAUEsBAi0AFAAGAAgAAAAhANvh9svuAAAAhQEAABMAAAAAAAAA&#10;AAAAAAAAAAAAAFtDb250ZW50X1R5cGVzXS54bWxQSwECLQAUAAYACAAAACEAWvQsW78AAAAVAQAA&#10;CwAAAAAAAAAAAAAAAAAfAQAAX3JlbHMvLnJlbHNQSwECLQAUAAYACAAAACEAkZRa1sYAAADcAAAA&#10;DwAAAAAAAAAAAAAAAAAHAgAAZHJzL2Rvd25yZXYueG1sUEsFBgAAAAADAAMAtwAAAPoCAAAAAA==&#10;">
                  <v:shape id="Freeform 854" o:spid="_x0000_s1418" style="position:absolute;left:6219;top:2855;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" path="m,l90,e" filled="f" strokeweight=".35136mm">
                    <v:path arrowok="t" o:connecttype="custom" o:connectlocs="0,0;90,0" o:connectangles="0,0"/>
                  </v:shape>
                </v:group>
                <v:group id="Group 855" o:spid="_x0000_s1419" style="position:absolute;left:6563;top:2970;width:2;height:178" coordorigin="6563,2970" coordsize="2,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Wc5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">
                  <v:shape id="Freeform 856" o:spid="_x0000_s1420" style="position:absolute;left:6563;top:2970;width:2;height:178;visibility:visible;mso-wrap-style:square;v-text-anchor:top" coordsize="2,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" path="m,178l,89,,e" filled="f" strokeweight=".35136mm">
                    <v:path arrowok="t" o:connecttype="custom" o:connectlocs="0,3148;0,3059;0,2970" o:connectangles="0,0,0"/>
                  </v:shape>
                </v:group>
                <v:group id="Group 857" o:spid="_x0000_s1421" style="position:absolute;left:6518;top:3148;width:90;height:2" coordorigin="6518,3148"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">
                  <v:shape id="Freeform 858" o:spid="_x0000_s1422" style="position:absolute;left:6518;top:3148;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" path="m,l90,e" filled="f" strokeweight=".35136mm">
                    <v:path arrowok="t" o:connecttype="custom" o:connectlocs="0,0;90,0" o:connectangles="0,0"/>
                  </v:shape>
                </v:group>
                <v:group id="Group 859" o:spid="_x0000_s1423" style="position:absolute;left:6518;top:2970;width:90;height:2" coordorigin="6518,2970"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shape id="Freeform 860" o:spid="_x0000_s1424" style="position:absolute;left:6518;top:2970;width:90;height:2;visibility:visible;mso-wrap-style:square;v-text-anchor:top" coordsize="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" path="m,l90,e" filled="f" strokeweight=".35136mm">
                    <v:path arrowok="t" o:connecttype="custom" o:connectlocs="0,0;90,0" o:connectangles="0,0"/>
                  </v:shape>
                </v:group>
                <v:group id="Group 861" o:spid="_x0000_s1425" style="position:absolute;left:3869;top:216;width:2695;height:2923" coordorigin="3869,216" coordsize="2695,2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">
                  <v:shape id="Freeform 862" o:spid="_x0000_s1426" style="position:absolute;left:3869;top:216;width:2695;height:2923;visibility:visible;mso-wrap-style:square;v-text-anchor:top" coordsize="2695,2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" path="m,l300,2918r297,-72l897,2923r300,-67l1497,2721r298,113l2095,2899r300,-173l2695,2841e" filled="f" strokeweight=".96pt">
                    <v:path arrowok="t" o:connecttype="custom" o:connectlocs="0,216;300,3134;597,3062;897,3139;1197,3072;1497,2937;1795,3050;2095,3115;2395,2942;2695,3057" o:connectangles="0,0,0,0,0,0,0,0,0,0"/>
                  </v:shape>
                </v:group>
                <v:group id="Group 863" o:spid="_x0000_s1427" style="position:absolute;left:3869;top:204;width:4490;height:1517" coordorigin="3869,204" coordsize="4490,1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">
                  <v:shape id="Freeform 864" o:spid="_x0000_s1428" style="position:absolute;left:3869;top:204;width:4490;height:1517;visibility:visible;mso-wrap-style:square;v-text-anchor:top" coordsize="4490,1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" path="m,l300,1495r297,-17l897,1435r300,26l1497,1485r298,-12l2095,1469r300,16l2695,1485r298,-7l3293,1445r300,24l3890,1485r300,32l4490,1485e" filled="f" strokeweight=".96pt">
                    <v:path arrowok="t" o:connecttype="custom" o:connectlocs="0,204;300,1699;597,1682;897,1639;1197,1665;1497,1689;1795,1677;2095,1673;2395,1689;2695,1689;2993,1682;3293,1649;3593,1673;3890,1689;4190,1721;4490,1689" o:connectangles="0,0,0,0,0,0,0,0,0,0,0,0,0,0,0,0"/>
                  </v:shape>
                </v:group>
                <w10:wrap anchorx="page"/>
              </v:group>
            </w:pict>
          </mc:Fallback>
        </mc:AlternateContent>
      </w:r>
      <w:r w:rsidR="006E2447" w:rsidRPr="00202379">
        <w:rPr>
          <w:position w:val="3"/>
          <w:szCs w:val="22"/>
          <w:lang w:eastAsia="en-US"/>
        </w:rPr>
        <w:t>10</w:t>
      </w:r>
      <w:r w:rsidR="006E2447" w:rsidRPr="00202379">
        <w:rPr>
          <w:position w:val="3"/>
          <w:szCs w:val="22"/>
          <w:lang w:eastAsia="en-US"/>
        </w:rPr>
        <w:tab/>
      </w:r>
      <w:r w:rsidR="006E2447" w:rsidRPr="00202379">
        <w:rPr>
          <w:w w:val="104"/>
          <w:position w:val="-2"/>
          <w:szCs w:val="22"/>
          <w:lang w:eastAsia="en-US"/>
        </w:rPr>
        <w:t>P</w:t>
      </w:r>
      <w:r w:rsidR="006E2447" w:rsidRPr="00202379">
        <w:rPr>
          <w:spacing w:val="-1"/>
          <w:w w:val="104"/>
          <w:position w:val="-2"/>
          <w:szCs w:val="22"/>
          <w:lang w:eastAsia="en-US"/>
        </w:rPr>
        <w:t>l</w:t>
      </w:r>
      <w:r w:rsidR="006E2447" w:rsidRPr="00202379">
        <w:rPr>
          <w:w w:val="104"/>
          <w:position w:val="-2"/>
          <w:szCs w:val="22"/>
          <w:lang w:eastAsia="en-US"/>
        </w:rPr>
        <w:t>acebo</w:t>
      </w:r>
    </w:p>
    <w:p w:rsidR="006E2447" w:rsidRPr="00202379" w:rsidRDefault="006E2447" w:rsidP="006E2447">
      <w:pPr>
        <w:tabs>
          <w:tab w:val="left" w:pos="567"/>
        </w:tabs>
        <w:spacing w:line="170" w:lineRule="exact"/>
        <w:rPr>
          <w:szCs w:val="22"/>
          <w:lang w:eastAsia="en-US"/>
        </w:rPr>
      </w:pPr>
    </w:p>
    <w:p w:rsidR="006E2447" w:rsidRPr="00202379" w:rsidRDefault="006E2447" w:rsidP="006E2447">
      <w:pPr>
        <w:tabs>
          <w:tab w:val="left" w:pos="567"/>
        </w:tabs>
        <w:spacing w:before="38" w:line="180" w:lineRule="exact"/>
        <w:ind w:left="2055" w:right="-20"/>
        <w:rPr>
          <w:szCs w:val="22"/>
          <w:lang w:eastAsia="en-US"/>
        </w:rPr>
      </w:pPr>
      <w:r w:rsidRPr="00202379">
        <w:rPr>
          <w:position w:val="-1"/>
          <w:szCs w:val="22"/>
          <w:lang w:eastAsia="en-US"/>
        </w:rPr>
        <w:t>9</w:t>
      </w:r>
    </w:p>
    <w:p w:rsidR="006E2447" w:rsidRPr="00202379" w:rsidRDefault="006E2447" w:rsidP="006E2447">
      <w:pPr>
        <w:tabs>
          <w:tab w:val="left" w:pos="567"/>
        </w:tabs>
        <w:spacing w:before="10" w:line="200" w:lineRule="exact"/>
        <w:rPr>
          <w:szCs w:val="22"/>
          <w:lang w:eastAsia="en-US"/>
        </w:rPr>
      </w:pPr>
    </w:p>
    <w:p w:rsidR="006E2447" w:rsidRPr="00202379" w:rsidRDefault="006E2447" w:rsidP="006E2447">
      <w:pPr>
        <w:tabs>
          <w:tab w:val="left" w:pos="567"/>
        </w:tabs>
        <w:spacing w:before="38" w:line="180" w:lineRule="exact"/>
        <w:ind w:left="2055" w:right="-20"/>
        <w:rPr>
          <w:szCs w:val="22"/>
          <w:lang w:eastAsia="en-US"/>
        </w:rPr>
      </w:pPr>
      <w:r w:rsidRPr="00202379">
        <w:rPr>
          <w:position w:val="-1"/>
          <w:szCs w:val="22"/>
          <w:lang w:eastAsia="en-US"/>
        </w:rPr>
        <w:t>8</w:t>
      </w:r>
    </w:p>
    <w:p w:rsidR="006E2447" w:rsidRPr="00202379" w:rsidRDefault="006E2447" w:rsidP="006E2447">
      <w:pPr>
        <w:tabs>
          <w:tab w:val="left" w:pos="567"/>
        </w:tabs>
        <w:spacing w:before="10" w:line="200" w:lineRule="exact"/>
        <w:rPr>
          <w:szCs w:val="22"/>
          <w:lang w:eastAsia="en-US"/>
        </w:rPr>
      </w:pPr>
    </w:p>
    <w:p w:rsidR="006E2447" w:rsidRPr="00202379" w:rsidRDefault="006E2447" w:rsidP="006E2447">
      <w:pPr>
        <w:tabs>
          <w:tab w:val="left" w:pos="567"/>
          <w:tab w:val="left" w:pos="5360"/>
        </w:tabs>
        <w:spacing w:before="38" w:line="180" w:lineRule="exact"/>
        <w:ind w:left="2055" w:right="-20"/>
        <w:rPr>
          <w:szCs w:val="22"/>
          <w:lang w:eastAsia="en-US"/>
        </w:rPr>
      </w:pPr>
      <w:r w:rsidRPr="00202379">
        <w:rPr>
          <w:position w:val="-1"/>
          <w:szCs w:val="22"/>
          <w:lang w:eastAsia="en-US"/>
        </w:rPr>
        <w:t>7</w:t>
      </w:r>
      <w:r w:rsidRPr="00202379">
        <w:rPr>
          <w:position w:val="-1"/>
          <w:szCs w:val="22"/>
          <w:lang w:eastAsia="en-US"/>
        </w:rPr>
        <w:tab/>
      </w:r>
      <w:r w:rsidR="00EE6004" w:rsidRPr="00202379">
        <w:rPr>
          <w:spacing w:val="-1"/>
          <w:w w:val="104"/>
          <w:szCs w:val="22"/>
          <w:lang w:eastAsia="en-US"/>
        </w:rPr>
        <w:t>Al</w:t>
      </w:r>
      <w:r w:rsidRPr="00202379">
        <w:rPr>
          <w:w w:val="104"/>
          <w:szCs w:val="22"/>
          <w:lang w:eastAsia="en-US"/>
        </w:rPr>
        <w:t>opu</w:t>
      </w:r>
      <w:r w:rsidRPr="00202379">
        <w:rPr>
          <w:spacing w:val="-1"/>
          <w:w w:val="104"/>
          <w:szCs w:val="22"/>
          <w:lang w:eastAsia="en-US"/>
        </w:rPr>
        <w:t>ri</w:t>
      </w:r>
      <w:r w:rsidRPr="00202379">
        <w:rPr>
          <w:w w:val="104"/>
          <w:szCs w:val="22"/>
          <w:lang w:eastAsia="en-US"/>
        </w:rPr>
        <w:t>nol</w:t>
      </w:r>
      <w:r w:rsidR="00EE6004" w:rsidRPr="00202379">
        <w:rPr>
          <w:w w:val="104"/>
          <w:szCs w:val="22"/>
          <w:lang w:eastAsia="en-US"/>
        </w:rPr>
        <w:t>is</w:t>
      </w:r>
    </w:p>
    <w:p w:rsidR="006E2447" w:rsidRPr="00202379" w:rsidRDefault="006E2447" w:rsidP="006E2447">
      <w:pPr>
        <w:tabs>
          <w:tab w:val="left" w:pos="567"/>
        </w:tabs>
        <w:spacing w:before="10" w:line="200" w:lineRule="exact"/>
        <w:rPr>
          <w:szCs w:val="22"/>
          <w:lang w:eastAsia="en-US"/>
        </w:rPr>
      </w:pPr>
    </w:p>
    <w:p w:rsidR="006E2447" w:rsidRPr="00202379" w:rsidRDefault="006E2447" w:rsidP="006E2447">
      <w:pPr>
        <w:tabs>
          <w:tab w:val="left" w:pos="567"/>
        </w:tabs>
        <w:spacing w:before="38"/>
        <w:ind w:left="2055" w:right="-20"/>
        <w:rPr>
          <w:szCs w:val="22"/>
          <w:lang w:eastAsia="en-US"/>
        </w:rPr>
      </w:pPr>
      <w:r w:rsidRPr="00202379">
        <w:rPr>
          <w:szCs w:val="22"/>
          <w:lang w:eastAsia="en-US"/>
        </w:rPr>
        <w:t>6</w:t>
      </w:r>
    </w:p>
    <w:p w:rsidR="006E2447" w:rsidRPr="00202379" w:rsidRDefault="006E2447" w:rsidP="006E2447">
      <w:pPr>
        <w:tabs>
          <w:tab w:val="left" w:pos="567"/>
        </w:tabs>
        <w:spacing w:line="136" w:lineRule="exact"/>
        <w:ind w:left="5210" w:right="-20"/>
        <w:rPr>
          <w:szCs w:val="22"/>
          <w:lang w:eastAsia="en-US"/>
        </w:rPr>
      </w:pPr>
      <w:r w:rsidRPr="00202379">
        <w:rPr>
          <w:spacing w:val="-1"/>
          <w:szCs w:val="22"/>
          <w:lang w:eastAsia="en-US"/>
        </w:rPr>
        <w:t>Febuxostat</w:t>
      </w:r>
      <w:r w:rsidRPr="00202379">
        <w:rPr>
          <w:spacing w:val="22"/>
          <w:szCs w:val="22"/>
          <w:lang w:eastAsia="en-US"/>
        </w:rPr>
        <w:t xml:space="preserve"> </w:t>
      </w:r>
      <w:r w:rsidRPr="00202379">
        <w:rPr>
          <w:szCs w:val="22"/>
          <w:lang w:eastAsia="en-US"/>
        </w:rPr>
        <w:t>80</w:t>
      </w:r>
      <w:r w:rsidRPr="00202379">
        <w:rPr>
          <w:spacing w:val="6"/>
          <w:szCs w:val="22"/>
          <w:lang w:eastAsia="en-US"/>
        </w:rPr>
        <w:t xml:space="preserve"> </w:t>
      </w:r>
      <w:r w:rsidRPr="00202379">
        <w:rPr>
          <w:spacing w:val="-1"/>
          <w:w w:val="104"/>
          <w:szCs w:val="22"/>
          <w:lang w:eastAsia="en-US"/>
        </w:rPr>
        <w:t>m</w:t>
      </w:r>
      <w:r w:rsidRPr="00202379">
        <w:rPr>
          <w:w w:val="104"/>
          <w:szCs w:val="22"/>
          <w:lang w:eastAsia="en-US"/>
        </w:rPr>
        <w:t>g</w:t>
      </w:r>
    </w:p>
    <w:p w:rsidR="006E2447" w:rsidRPr="00202379" w:rsidRDefault="006E2447" w:rsidP="006E2447">
      <w:pPr>
        <w:tabs>
          <w:tab w:val="left" w:pos="567"/>
        </w:tabs>
        <w:spacing w:before="9" w:line="100" w:lineRule="exact"/>
        <w:rPr>
          <w:szCs w:val="22"/>
          <w:lang w:eastAsia="en-US"/>
        </w:rPr>
      </w:pPr>
    </w:p>
    <w:p w:rsidR="006E2447" w:rsidRPr="00202379" w:rsidRDefault="006E2447" w:rsidP="006E2447">
      <w:pPr>
        <w:tabs>
          <w:tab w:val="left" w:pos="567"/>
        </w:tabs>
        <w:spacing w:line="180" w:lineRule="exact"/>
        <w:ind w:left="2055" w:right="-20"/>
        <w:rPr>
          <w:szCs w:val="22"/>
          <w:lang w:eastAsia="en-US"/>
        </w:rPr>
      </w:pPr>
      <w:r w:rsidRPr="00202379">
        <w:rPr>
          <w:position w:val="-1"/>
          <w:szCs w:val="22"/>
          <w:lang w:eastAsia="en-US"/>
        </w:rPr>
        <w:t>5</w:t>
      </w:r>
    </w:p>
    <w:p w:rsidR="006E2447" w:rsidRPr="00202379" w:rsidRDefault="006E2447" w:rsidP="006E2447">
      <w:pPr>
        <w:tabs>
          <w:tab w:val="left" w:pos="567"/>
        </w:tabs>
        <w:spacing w:before="10" w:line="200" w:lineRule="exact"/>
        <w:rPr>
          <w:szCs w:val="22"/>
          <w:lang w:eastAsia="en-US"/>
        </w:rPr>
      </w:pPr>
    </w:p>
    <w:p w:rsidR="006E2447" w:rsidRPr="00202379" w:rsidRDefault="006E2447" w:rsidP="006E2447">
      <w:pPr>
        <w:tabs>
          <w:tab w:val="left" w:pos="567"/>
        </w:tabs>
        <w:spacing w:before="38" w:line="165" w:lineRule="exact"/>
        <w:ind w:left="2055" w:right="-20"/>
        <w:rPr>
          <w:szCs w:val="22"/>
          <w:lang w:eastAsia="en-US"/>
        </w:rPr>
      </w:pPr>
      <w:r w:rsidRPr="00202379">
        <w:rPr>
          <w:position w:val="-2"/>
          <w:szCs w:val="22"/>
          <w:lang w:eastAsia="en-US"/>
        </w:rPr>
        <w:t>4</w:t>
      </w:r>
    </w:p>
    <w:p w:rsidR="006E2447" w:rsidRPr="00202379" w:rsidRDefault="006E2447" w:rsidP="00F02274">
      <w:pPr>
        <w:tabs>
          <w:tab w:val="left" w:pos="567"/>
        </w:tabs>
        <w:spacing w:line="106" w:lineRule="exact"/>
        <w:ind w:left="5211" w:right="-23"/>
        <w:rPr>
          <w:szCs w:val="22"/>
          <w:lang w:eastAsia="en-US"/>
        </w:rPr>
      </w:pPr>
      <w:r w:rsidRPr="00202379">
        <w:rPr>
          <w:spacing w:val="-1"/>
          <w:szCs w:val="22"/>
          <w:lang w:eastAsia="en-US"/>
        </w:rPr>
        <w:t>Febuxostat</w:t>
      </w:r>
      <w:r w:rsidRPr="00202379">
        <w:rPr>
          <w:szCs w:val="22"/>
          <w:lang w:eastAsia="en-US"/>
        </w:rPr>
        <w:t xml:space="preserve"> 120</w:t>
      </w:r>
      <w:r w:rsidRPr="00202379">
        <w:rPr>
          <w:spacing w:val="8"/>
          <w:szCs w:val="22"/>
          <w:lang w:eastAsia="en-US"/>
        </w:rPr>
        <w:t xml:space="preserve"> </w:t>
      </w:r>
      <w:r w:rsidRPr="00202379">
        <w:rPr>
          <w:spacing w:val="-1"/>
          <w:w w:val="104"/>
          <w:szCs w:val="22"/>
          <w:lang w:eastAsia="en-US"/>
        </w:rPr>
        <w:t>m</w:t>
      </w:r>
      <w:r w:rsidRPr="00202379">
        <w:rPr>
          <w:w w:val="104"/>
          <w:szCs w:val="22"/>
          <w:lang w:eastAsia="en-US"/>
        </w:rPr>
        <w:t>g</w:t>
      </w:r>
    </w:p>
    <w:p w:rsidR="006E2447" w:rsidRPr="00202379" w:rsidRDefault="006E2447" w:rsidP="006E2447">
      <w:pPr>
        <w:tabs>
          <w:tab w:val="left" w:pos="567"/>
        </w:tabs>
        <w:spacing w:before="7" w:line="150" w:lineRule="exact"/>
        <w:rPr>
          <w:szCs w:val="22"/>
          <w:lang w:eastAsia="en-US"/>
        </w:rPr>
      </w:pPr>
    </w:p>
    <w:p w:rsidR="006E2447" w:rsidRPr="00202379" w:rsidRDefault="006E2447" w:rsidP="006E2447">
      <w:pPr>
        <w:tabs>
          <w:tab w:val="left" w:pos="567"/>
          <w:tab w:val="left" w:pos="2820"/>
        </w:tabs>
        <w:spacing w:line="180" w:lineRule="exact"/>
        <w:ind w:left="2055" w:right="-20"/>
        <w:rPr>
          <w:szCs w:val="22"/>
          <w:lang w:eastAsia="en-US"/>
        </w:rPr>
      </w:pPr>
      <w:r w:rsidRPr="00202379">
        <w:rPr>
          <w:w w:val="99"/>
          <w:position w:val="-1"/>
          <w:szCs w:val="22"/>
          <w:lang w:eastAsia="en-US"/>
        </w:rPr>
        <w:t>3</w:t>
      </w:r>
      <w:r w:rsidRPr="00202379">
        <w:rPr>
          <w:position w:val="-1"/>
          <w:szCs w:val="22"/>
          <w:lang w:eastAsia="en-US"/>
        </w:rPr>
        <w:tab/>
      </w:r>
      <w:r w:rsidRPr="00202379">
        <w:rPr>
          <w:w w:val="99"/>
          <w:position w:val="-1"/>
          <w:szCs w:val="22"/>
          <w:u w:val="single" w:color="000000"/>
          <w:lang w:eastAsia="en-US"/>
        </w:rPr>
        <w:t xml:space="preserve"> </w:t>
      </w:r>
      <w:r w:rsidRPr="00202379">
        <w:rPr>
          <w:position w:val="-1"/>
          <w:szCs w:val="22"/>
          <w:u w:val="single" w:color="000000"/>
          <w:lang w:eastAsia="en-US"/>
        </w:rPr>
        <w:tab/>
      </w:r>
    </w:p>
    <w:p w:rsidR="006E2447" w:rsidRPr="00202379" w:rsidRDefault="006E2447" w:rsidP="006E2447">
      <w:pPr>
        <w:tabs>
          <w:tab w:val="left" w:pos="567"/>
        </w:tabs>
        <w:spacing w:line="140" w:lineRule="exact"/>
        <w:rPr>
          <w:szCs w:val="22"/>
          <w:lang w:eastAsia="en-US"/>
        </w:rPr>
      </w:pPr>
    </w:p>
    <w:p w:rsidR="006E2447" w:rsidRPr="00202379" w:rsidRDefault="006E2447" w:rsidP="006E2447">
      <w:pPr>
        <w:tabs>
          <w:tab w:val="left" w:pos="567"/>
        </w:tabs>
        <w:spacing w:line="134" w:lineRule="exact"/>
        <w:ind w:left="5210" w:right="-20"/>
        <w:rPr>
          <w:szCs w:val="22"/>
          <w:lang w:eastAsia="en-US"/>
        </w:rPr>
      </w:pPr>
      <w:r w:rsidRPr="00202379">
        <w:rPr>
          <w:spacing w:val="-1"/>
          <w:szCs w:val="22"/>
          <w:lang w:eastAsia="en-US"/>
        </w:rPr>
        <w:t>Febuxostat</w:t>
      </w:r>
      <w:r w:rsidRPr="00202379">
        <w:rPr>
          <w:spacing w:val="17"/>
          <w:szCs w:val="22"/>
          <w:lang w:eastAsia="en-US"/>
        </w:rPr>
        <w:t xml:space="preserve"> </w:t>
      </w:r>
      <w:r w:rsidRPr="00202379">
        <w:rPr>
          <w:szCs w:val="22"/>
          <w:lang w:eastAsia="en-US"/>
        </w:rPr>
        <w:t>240</w:t>
      </w:r>
      <w:r w:rsidRPr="00202379">
        <w:rPr>
          <w:spacing w:val="6"/>
          <w:szCs w:val="22"/>
          <w:lang w:eastAsia="en-US"/>
        </w:rPr>
        <w:t xml:space="preserve"> </w:t>
      </w:r>
      <w:r w:rsidRPr="00202379">
        <w:rPr>
          <w:spacing w:val="-1"/>
          <w:w w:val="103"/>
          <w:szCs w:val="22"/>
          <w:lang w:eastAsia="en-US"/>
        </w:rPr>
        <w:t>m</w:t>
      </w:r>
      <w:r w:rsidRPr="00202379">
        <w:rPr>
          <w:w w:val="103"/>
          <w:szCs w:val="22"/>
          <w:lang w:eastAsia="en-US"/>
        </w:rPr>
        <w:t>g</w:t>
      </w:r>
    </w:p>
    <w:p w:rsidR="006E2447" w:rsidRPr="00202379" w:rsidRDefault="006E2447" w:rsidP="006E2447">
      <w:pPr>
        <w:tabs>
          <w:tab w:val="left" w:pos="567"/>
        </w:tabs>
        <w:spacing w:line="143" w:lineRule="exact"/>
        <w:ind w:left="2055" w:right="-20"/>
        <w:rPr>
          <w:szCs w:val="22"/>
          <w:lang w:eastAsia="en-US"/>
        </w:rPr>
      </w:pPr>
      <w:r w:rsidRPr="00202379">
        <w:rPr>
          <w:position w:val="-1"/>
          <w:szCs w:val="22"/>
          <w:lang w:eastAsia="en-US"/>
        </w:rPr>
        <w:t>2</w:t>
      </w:r>
    </w:p>
    <w:p w:rsidR="006E2447" w:rsidRPr="00202379" w:rsidRDefault="00EE6004" w:rsidP="006E2447">
      <w:pPr>
        <w:tabs>
          <w:tab w:val="left" w:pos="567"/>
          <w:tab w:val="left" w:pos="3120"/>
          <w:tab w:val="left" w:pos="3420"/>
          <w:tab w:val="left" w:pos="3720"/>
        </w:tabs>
        <w:spacing w:line="143" w:lineRule="exact"/>
        <w:ind w:left="2472" w:right="-20"/>
        <w:rPr>
          <w:szCs w:val="22"/>
          <w:lang w:eastAsia="en-US"/>
        </w:rPr>
      </w:pPr>
      <w:r w:rsidRPr="00202379">
        <w:rPr>
          <w:szCs w:val="22"/>
          <w:lang w:eastAsia="en-US"/>
        </w:rPr>
        <w:t>TP</w:t>
      </w:r>
      <w:r w:rsidR="006E2447" w:rsidRPr="00202379">
        <w:rPr>
          <w:szCs w:val="22"/>
          <w:lang w:eastAsia="en-US"/>
        </w:rPr>
        <w:t xml:space="preserve">  </w:t>
      </w:r>
      <w:r w:rsidR="006E2447" w:rsidRPr="00202379">
        <w:rPr>
          <w:spacing w:val="31"/>
          <w:szCs w:val="22"/>
          <w:lang w:eastAsia="en-US"/>
        </w:rPr>
        <w:t xml:space="preserve"> </w:t>
      </w:r>
      <w:r w:rsidR="006E2447" w:rsidRPr="00202379">
        <w:rPr>
          <w:szCs w:val="22"/>
          <w:lang w:eastAsia="en-US"/>
        </w:rPr>
        <w:t>2</w:t>
      </w:r>
      <w:r w:rsidR="006E2447" w:rsidRPr="00202379">
        <w:rPr>
          <w:szCs w:val="22"/>
          <w:lang w:eastAsia="en-US"/>
        </w:rPr>
        <w:tab/>
        <w:t>4</w:t>
      </w:r>
      <w:r w:rsidR="006E2447" w:rsidRPr="00202379">
        <w:rPr>
          <w:szCs w:val="22"/>
          <w:lang w:eastAsia="en-US"/>
        </w:rPr>
        <w:tab/>
        <w:t>6</w:t>
      </w:r>
      <w:r w:rsidR="006E2447" w:rsidRPr="00202379">
        <w:rPr>
          <w:szCs w:val="22"/>
          <w:lang w:eastAsia="en-US"/>
        </w:rPr>
        <w:tab/>
        <w:t xml:space="preserve">8   </w:t>
      </w:r>
      <w:r w:rsidR="006E2447" w:rsidRPr="00202379">
        <w:rPr>
          <w:spacing w:val="20"/>
          <w:szCs w:val="22"/>
          <w:lang w:eastAsia="en-US"/>
        </w:rPr>
        <w:t xml:space="preserve"> </w:t>
      </w:r>
      <w:r w:rsidR="006E2447" w:rsidRPr="00202379">
        <w:rPr>
          <w:szCs w:val="22"/>
          <w:lang w:eastAsia="en-US"/>
        </w:rPr>
        <w:t xml:space="preserve">12  </w:t>
      </w:r>
      <w:r w:rsidR="006E2447" w:rsidRPr="00202379">
        <w:rPr>
          <w:spacing w:val="18"/>
          <w:szCs w:val="22"/>
          <w:lang w:eastAsia="en-US"/>
        </w:rPr>
        <w:t xml:space="preserve"> </w:t>
      </w:r>
      <w:r w:rsidR="006E2447" w:rsidRPr="00202379">
        <w:rPr>
          <w:szCs w:val="22"/>
          <w:lang w:eastAsia="en-US"/>
        </w:rPr>
        <w:t xml:space="preserve">16  </w:t>
      </w:r>
      <w:r w:rsidR="006E2447" w:rsidRPr="00202379">
        <w:rPr>
          <w:spacing w:val="18"/>
          <w:szCs w:val="22"/>
          <w:lang w:eastAsia="en-US"/>
        </w:rPr>
        <w:t xml:space="preserve"> </w:t>
      </w:r>
      <w:r w:rsidR="006E2447" w:rsidRPr="00202379">
        <w:rPr>
          <w:szCs w:val="22"/>
          <w:lang w:eastAsia="en-US"/>
        </w:rPr>
        <w:t xml:space="preserve">20  </w:t>
      </w:r>
      <w:r w:rsidR="006E2447" w:rsidRPr="00202379">
        <w:rPr>
          <w:spacing w:val="18"/>
          <w:szCs w:val="22"/>
          <w:lang w:eastAsia="en-US"/>
        </w:rPr>
        <w:t xml:space="preserve"> </w:t>
      </w:r>
      <w:r w:rsidR="006E2447" w:rsidRPr="00202379">
        <w:rPr>
          <w:szCs w:val="22"/>
          <w:lang w:eastAsia="en-US"/>
        </w:rPr>
        <w:t xml:space="preserve">24  </w:t>
      </w:r>
      <w:r w:rsidR="006E2447" w:rsidRPr="00202379">
        <w:rPr>
          <w:spacing w:val="18"/>
          <w:szCs w:val="22"/>
          <w:lang w:eastAsia="en-US"/>
        </w:rPr>
        <w:t xml:space="preserve"> </w:t>
      </w:r>
      <w:r w:rsidR="006E2447" w:rsidRPr="00202379">
        <w:rPr>
          <w:szCs w:val="22"/>
          <w:lang w:eastAsia="en-US"/>
        </w:rPr>
        <w:t xml:space="preserve">28  </w:t>
      </w:r>
      <w:r w:rsidR="006E2447" w:rsidRPr="00202379">
        <w:rPr>
          <w:spacing w:val="18"/>
          <w:szCs w:val="22"/>
          <w:lang w:eastAsia="en-US"/>
        </w:rPr>
        <w:t xml:space="preserve"> </w:t>
      </w:r>
      <w:r w:rsidR="006E2447" w:rsidRPr="00202379">
        <w:rPr>
          <w:szCs w:val="22"/>
          <w:lang w:eastAsia="en-US"/>
        </w:rPr>
        <w:t xml:space="preserve">32  </w:t>
      </w:r>
      <w:r w:rsidR="006E2447" w:rsidRPr="00202379">
        <w:rPr>
          <w:spacing w:val="18"/>
          <w:szCs w:val="22"/>
          <w:lang w:eastAsia="en-US"/>
        </w:rPr>
        <w:t xml:space="preserve"> </w:t>
      </w:r>
      <w:r w:rsidR="006E2447" w:rsidRPr="00202379">
        <w:rPr>
          <w:szCs w:val="22"/>
          <w:lang w:eastAsia="en-US"/>
        </w:rPr>
        <w:t xml:space="preserve">36  </w:t>
      </w:r>
      <w:r w:rsidR="006E2447" w:rsidRPr="00202379">
        <w:rPr>
          <w:spacing w:val="18"/>
          <w:szCs w:val="22"/>
          <w:lang w:eastAsia="en-US"/>
        </w:rPr>
        <w:t xml:space="preserve"> </w:t>
      </w:r>
      <w:r w:rsidR="006E2447" w:rsidRPr="00202379">
        <w:rPr>
          <w:szCs w:val="22"/>
          <w:lang w:eastAsia="en-US"/>
        </w:rPr>
        <w:t xml:space="preserve">40  </w:t>
      </w:r>
      <w:r w:rsidR="006E2447" w:rsidRPr="00202379">
        <w:rPr>
          <w:spacing w:val="18"/>
          <w:szCs w:val="22"/>
          <w:lang w:eastAsia="en-US"/>
        </w:rPr>
        <w:t xml:space="preserve"> </w:t>
      </w:r>
      <w:r w:rsidR="006E2447" w:rsidRPr="00202379">
        <w:rPr>
          <w:szCs w:val="22"/>
          <w:lang w:eastAsia="en-US"/>
        </w:rPr>
        <w:t xml:space="preserve">44  </w:t>
      </w:r>
      <w:r w:rsidR="006E2447" w:rsidRPr="00202379">
        <w:rPr>
          <w:spacing w:val="18"/>
          <w:szCs w:val="22"/>
          <w:lang w:eastAsia="en-US"/>
        </w:rPr>
        <w:t xml:space="preserve"> </w:t>
      </w:r>
      <w:r w:rsidR="006E2447" w:rsidRPr="00202379">
        <w:rPr>
          <w:szCs w:val="22"/>
          <w:lang w:eastAsia="en-US"/>
        </w:rPr>
        <w:t xml:space="preserve">48  </w:t>
      </w:r>
      <w:r w:rsidR="006E2447" w:rsidRPr="00202379">
        <w:rPr>
          <w:spacing w:val="18"/>
          <w:szCs w:val="22"/>
          <w:lang w:eastAsia="en-US"/>
        </w:rPr>
        <w:t xml:space="preserve"> </w:t>
      </w:r>
      <w:r w:rsidR="006E2447" w:rsidRPr="00202379">
        <w:rPr>
          <w:szCs w:val="22"/>
          <w:lang w:eastAsia="en-US"/>
        </w:rPr>
        <w:t>52</w:t>
      </w:r>
    </w:p>
    <w:p w:rsidR="006E2447" w:rsidRPr="00202379" w:rsidRDefault="00EE6004" w:rsidP="006B0D5C">
      <w:pPr>
        <w:jc w:val="center"/>
        <w:rPr>
          <w:szCs w:val="22"/>
        </w:rPr>
      </w:pPr>
      <w:r w:rsidRPr="00202379">
        <w:rPr>
          <w:szCs w:val="22"/>
        </w:rPr>
        <w:t>Savaitės</w:t>
      </w:r>
    </w:p>
    <w:p w:rsidR="006B0D5C" w:rsidRPr="00202379" w:rsidRDefault="006B0D5C" w:rsidP="006B0D5C">
      <w:pPr>
        <w:jc w:val="center"/>
        <w:rPr>
          <w:noProof/>
          <w:szCs w:val="22"/>
          <w:lang w:eastAsia="en-US"/>
        </w:rPr>
      </w:pPr>
    </w:p>
    <w:p w:rsidR="00EE6004" w:rsidRPr="00202379" w:rsidRDefault="00EE6004" w:rsidP="00EE6004">
      <w:pPr>
        <w:jc w:val="center"/>
        <w:rPr>
          <w:noProof/>
          <w:szCs w:val="22"/>
          <w:lang w:eastAsia="en-US"/>
        </w:rPr>
      </w:pPr>
      <w:r w:rsidRPr="00202379">
        <w:rPr>
          <w:noProof/>
          <w:szCs w:val="22"/>
          <w:lang w:eastAsia="en-US"/>
        </w:rPr>
        <w:t>TP – tyrimo pradžia; SPV – standartinė vidurkio paklaida</w:t>
      </w:r>
    </w:p>
    <w:p w:rsidR="006B0D5C" w:rsidRPr="00202379" w:rsidRDefault="006B0D5C" w:rsidP="006B0D5C">
      <w:pPr>
        <w:rPr>
          <w:noProof/>
          <w:szCs w:val="22"/>
          <w:lang w:eastAsia="en-US"/>
        </w:rPr>
      </w:pPr>
    </w:p>
    <w:p w:rsidR="006B0D5C" w:rsidRDefault="006B0D5C" w:rsidP="006B0D5C">
      <w:pPr>
        <w:autoSpaceDE w:val="0"/>
        <w:autoSpaceDN w:val="0"/>
        <w:adjustRightInd w:val="0"/>
        <w:ind w:left="851" w:hanging="851"/>
        <w:rPr>
          <w:szCs w:val="22"/>
        </w:rPr>
      </w:pPr>
      <w:r w:rsidRPr="00202379">
        <w:rPr>
          <w:szCs w:val="22"/>
        </w:rPr>
        <w:t xml:space="preserve">Pastaba: 509 pacientai vartojo 300 mg alopurinolio </w:t>
      </w:r>
      <w:r w:rsidR="00EE6004" w:rsidRPr="00202379">
        <w:rPr>
          <w:szCs w:val="22"/>
        </w:rPr>
        <w:t xml:space="preserve">kartą </w:t>
      </w:r>
      <w:r w:rsidRPr="00202379">
        <w:rPr>
          <w:szCs w:val="22"/>
        </w:rPr>
        <w:t>per par</w:t>
      </w:r>
      <w:r w:rsidRPr="00202379">
        <w:rPr>
          <w:rFonts w:eastAsia="TimesNewRomanPSMT"/>
          <w:szCs w:val="22"/>
        </w:rPr>
        <w:t>ą</w:t>
      </w:r>
      <w:r w:rsidRPr="00202379">
        <w:rPr>
          <w:szCs w:val="22"/>
        </w:rPr>
        <w:t>; 10 pacient</w:t>
      </w:r>
      <w:r w:rsidRPr="00202379">
        <w:rPr>
          <w:rFonts w:eastAsia="TimesNewRomanPSMT"/>
          <w:szCs w:val="22"/>
        </w:rPr>
        <w:t>ų</w:t>
      </w:r>
      <w:r w:rsidRPr="00202379">
        <w:rPr>
          <w:szCs w:val="22"/>
        </w:rPr>
        <w:t>, kuri</w:t>
      </w:r>
      <w:r w:rsidRPr="00202379">
        <w:rPr>
          <w:rFonts w:eastAsia="TimesNewRomanPSMT"/>
          <w:szCs w:val="22"/>
        </w:rPr>
        <w:t xml:space="preserve">ų </w:t>
      </w:r>
      <w:r w:rsidRPr="00202379">
        <w:rPr>
          <w:szCs w:val="22"/>
        </w:rPr>
        <w:t xml:space="preserve">kreatinino kiekis kraujo serume buvo &gt; 1,5, bet &lt; 2,0 mg/dl, vartojo 100 mg </w:t>
      </w:r>
      <w:r w:rsidR="00EE6004" w:rsidRPr="00202379">
        <w:rPr>
          <w:szCs w:val="22"/>
        </w:rPr>
        <w:t xml:space="preserve">kartą </w:t>
      </w:r>
      <w:r w:rsidRPr="00202379">
        <w:rPr>
          <w:szCs w:val="22"/>
        </w:rPr>
        <w:t>per par</w:t>
      </w:r>
      <w:r w:rsidRPr="00202379">
        <w:rPr>
          <w:rFonts w:eastAsia="TimesNewRomanPSMT"/>
          <w:szCs w:val="22"/>
        </w:rPr>
        <w:t xml:space="preserve">ą </w:t>
      </w:r>
      <w:r w:rsidRPr="00202379">
        <w:rPr>
          <w:szCs w:val="22"/>
        </w:rPr>
        <w:t>doz</w:t>
      </w:r>
      <w:r w:rsidRPr="00202379">
        <w:rPr>
          <w:rFonts w:eastAsia="TimesNewRomanPSMT"/>
          <w:szCs w:val="22"/>
        </w:rPr>
        <w:t>ę</w:t>
      </w:r>
      <w:r w:rsidRPr="00202379">
        <w:rPr>
          <w:szCs w:val="22"/>
        </w:rPr>
        <w:t>. (10 pacient</w:t>
      </w:r>
      <w:r w:rsidRPr="00202379">
        <w:rPr>
          <w:rFonts w:eastAsia="TimesNewRomanPSMT"/>
          <w:szCs w:val="22"/>
        </w:rPr>
        <w:t xml:space="preserve">ų </w:t>
      </w:r>
      <w:r w:rsidRPr="00202379">
        <w:rPr>
          <w:szCs w:val="22"/>
        </w:rPr>
        <w:t>iš 268 APEX tyrimo pacient</w:t>
      </w:r>
      <w:r w:rsidRPr="00202379">
        <w:rPr>
          <w:rFonts w:eastAsia="TimesNewRomanPSMT"/>
          <w:szCs w:val="22"/>
        </w:rPr>
        <w:t>ų</w:t>
      </w:r>
      <w:r w:rsidRPr="00202379">
        <w:rPr>
          <w:szCs w:val="22"/>
        </w:rPr>
        <w:t xml:space="preserve">). Febuksostato saugumui </w:t>
      </w:r>
      <w:r w:rsidRPr="00202379">
        <w:rPr>
          <w:rFonts w:eastAsia="TimesNewRomanPSMT"/>
          <w:szCs w:val="22"/>
        </w:rPr>
        <w:t>į</w:t>
      </w:r>
      <w:r w:rsidRPr="00202379">
        <w:rPr>
          <w:szCs w:val="22"/>
        </w:rPr>
        <w:t>vertinti vartota 240 mg doz</w:t>
      </w:r>
      <w:r w:rsidRPr="00202379">
        <w:rPr>
          <w:rFonts w:eastAsia="TimesNewRomanPSMT"/>
          <w:szCs w:val="22"/>
        </w:rPr>
        <w:t>ė</w:t>
      </w:r>
      <w:r w:rsidRPr="00202379">
        <w:rPr>
          <w:szCs w:val="22"/>
        </w:rPr>
        <w:t>, kuri yra dvigubai didesn</w:t>
      </w:r>
      <w:r w:rsidRPr="00202379">
        <w:rPr>
          <w:rFonts w:eastAsia="TimesNewRomanPSMT"/>
          <w:szCs w:val="22"/>
        </w:rPr>
        <w:t xml:space="preserve">ė </w:t>
      </w:r>
      <w:r w:rsidRPr="00202379">
        <w:rPr>
          <w:szCs w:val="22"/>
        </w:rPr>
        <w:t>už rekomenduojam</w:t>
      </w:r>
      <w:r w:rsidRPr="00202379">
        <w:rPr>
          <w:rFonts w:eastAsia="TimesNewRomanPSMT"/>
          <w:szCs w:val="22"/>
        </w:rPr>
        <w:t xml:space="preserve">ą </w:t>
      </w:r>
      <w:r w:rsidRPr="00202379">
        <w:rPr>
          <w:szCs w:val="22"/>
        </w:rPr>
        <w:t>maksimali</w:t>
      </w:r>
      <w:r w:rsidRPr="00202379">
        <w:rPr>
          <w:rFonts w:eastAsia="TimesNewRomanPSMT"/>
          <w:szCs w:val="22"/>
        </w:rPr>
        <w:t xml:space="preserve">ą </w:t>
      </w:r>
      <w:r w:rsidRPr="00202379">
        <w:rPr>
          <w:szCs w:val="22"/>
        </w:rPr>
        <w:t>doz</w:t>
      </w:r>
      <w:r w:rsidRPr="00202379">
        <w:rPr>
          <w:rFonts w:eastAsia="TimesNewRomanPSMT"/>
          <w:szCs w:val="22"/>
        </w:rPr>
        <w:t>ę</w:t>
      </w:r>
      <w:r w:rsidRPr="00202379">
        <w:rPr>
          <w:szCs w:val="22"/>
        </w:rPr>
        <w:t>.</w:t>
      </w:r>
    </w:p>
    <w:p w:rsidR="00AF4719" w:rsidRPr="00202379" w:rsidRDefault="00AF4719" w:rsidP="006B0D5C">
      <w:pPr>
        <w:autoSpaceDE w:val="0"/>
        <w:autoSpaceDN w:val="0"/>
        <w:adjustRightInd w:val="0"/>
        <w:ind w:left="851" w:hanging="851"/>
        <w:rPr>
          <w:szCs w:val="22"/>
        </w:rPr>
      </w:pPr>
    </w:p>
    <w:p w:rsidR="006B0D5C" w:rsidRPr="00202379" w:rsidRDefault="006B0D5C" w:rsidP="006B0D5C">
      <w:pPr>
        <w:autoSpaceDE w:val="0"/>
        <w:autoSpaceDN w:val="0"/>
        <w:adjustRightInd w:val="0"/>
        <w:rPr>
          <w:szCs w:val="22"/>
        </w:rPr>
      </w:pPr>
      <w:r w:rsidRPr="00202379">
        <w:rPr>
          <w:szCs w:val="22"/>
        </w:rPr>
        <w:t>CONFIRMS tyrimas buvo 3 faz</w:t>
      </w:r>
      <w:r w:rsidRPr="00202379">
        <w:rPr>
          <w:rFonts w:eastAsia="TimesNewRomanPSMT"/>
          <w:szCs w:val="22"/>
        </w:rPr>
        <w:t>ė</w:t>
      </w:r>
      <w:r w:rsidRPr="00202379">
        <w:rPr>
          <w:szCs w:val="22"/>
        </w:rPr>
        <w:t>s atsitiktini</w:t>
      </w:r>
      <w:r w:rsidRPr="00202379">
        <w:rPr>
          <w:rFonts w:eastAsia="TimesNewRomanPSMT"/>
          <w:szCs w:val="22"/>
        </w:rPr>
        <w:t xml:space="preserve">ų </w:t>
      </w:r>
      <w:r w:rsidRPr="00202379">
        <w:rPr>
          <w:szCs w:val="22"/>
        </w:rPr>
        <w:t>im</w:t>
      </w:r>
      <w:r w:rsidRPr="00202379">
        <w:rPr>
          <w:rFonts w:eastAsia="TimesNewRomanPSMT"/>
          <w:szCs w:val="22"/>
        </w:rPr>
        <w:t>č</w:t>
      </w:r>
      <w:r w:rsidRPr="00202379">
        <w:rPr>
          <w:szCs w:val="22"/>
        </w:rPr>
        <w:t>i</w:t>
      </w:r>
      <w:r w:rsidRPr="00202379">
        <w:rPr>
          <w:rFonts w:eastAsia="TimesNewRomanPSMT"/>
          <w:szCs w:val="22"/>
        </w:rPr>
        <w:t xml:space="preserve">ų </w:t>
      </w:r>
      <w:r w:rsidRPr="00202379">
        <w:rPr>
          <w:szCs w:val="22"/>
        </w:rPr>
        <w:t>kontroliuojamas 26 savai</w:t>
      </w:r>
      <w:r w:rsidRPr="00202379">
        <w:rPr>
          <w:rFonts w:eastAsia="TimesNewRomanPSMT"/>
          <w:szCs w:val="22"/>
        </w:rPr>
        <w:t>č</w:t>
      </w:r>
      <w:r w:rsidRPr="00202379">
        <w:rPr>
          <w:szCs w:val="22"/>
        </w:rPr>
        <w:t>i</w:t>
      </w:r>
      <w:r w:rsidRPr="00202379">
        <w:rPr>
          <w:rFonts w:eastAsia="TimesNewRomanPSMT"/>
          <w:szCs w:val="22"/>
        </w:rPr>
        <w:t xml:space="preserve">ų </w:t>
      </w:r>
      <w:r w:rsidRPr="00202379">
        <w:rPr>
          <w:szCs w:val="22"/>
        </w:rPr>
        <w:t>trukm</w:t>
      </w:r>
      <w:r w:rsidRPr="00202379">
        <w:rPr>
          <w:rFonts w:eastAsia="TimesNewRomanPSMT"/>
          <w:szCs w:val="22"/>
        </w:rPr>
        <w:t>ė</w:t>
      </w:r>
      <w:r w:rsidRPr="00202379">
        <w:rPr>
          <w:szCs w:val="22"/>
        </w:rPr>
        <w:t>s tyrimas siekiant nustatyti febuksostato 40 mg ir 80 mg dozi</w:t>
      </w:r>
      <w:r w:rsidRPr="00202379">
        <w:rPr>
          <w:rFonts w:eastAsia="TimesNewRomanPSMT"/>
          <w:szCs w:val="22"/>
        </w:rPr>
        <w:t xml:space="preserve">ų </w:t>
      </w:r>
      <w:r w:rsidRPr="00202379">
        <w:rPr>
          <w:szCs w:val="22"/>
        </w:rPr>
        <w:t>saugum</w:t>
      </w:r>
      <w:r w:rsidRPr="00202379">
        <w:rPr>
          <w:rFonts w:eastAsia="TimesNewRomanPSMT"/>
          <w:szCs w:val="22"/>
        </w:rPr>
        <w:t xml:space="preserve">ą </w:t>
      </w:r>
      <w:r w:rsidRPr="00202379">
        <w:rPr>
          <w:szCs w:val="22"/>
        </w:rPr>
        <w:t>ir veiksmingum</w:t>
      </w:r>
      <w:r w:rsidRPr="00202379">
        <w:rPr>
          <w:rFonts w:eastAsia="TimesNewRomanPSMT"/>
          <w:szCs w:val="22"/>
        </w:rPr>
        <w:t xml:space="preserve">ą, </w:t>
      </w:r>
      <w:r w:rsidRPr="00202379">
        <w:rPr>
          <w:szCs w:val="22"/>
        </w:rPr>
        <w:t xml:space="preserve">palyginti su 300 mg arba 200 mg alopurinolio doze, pacientams, </w:t>
      </w:r>
      <w:r w:rsidR="00B97692" w:rsidRPr="00202379">
        <w:rPr>
          <w:szCs w:val="22"/>
        </w:rPr>
        <w:t xml:space="preserve">sergantiems </w:t>
      </w:r>
      <w:r w:rsidRPr="00202379">
        <w:rPr>
          <w:szCs w:val="22"/>
        </w:rPr>
        <w:t xml:space="preserve">podagra ir hiperurikemija. </w:t>
      </w:r>
      <w:r w:rsidR="00581C0A" w:rsidRPr="00C74F4A">
        <w:rPr>
          <w:szCs w:val="22"/>
        </w:rPr>
        <w:t xml:space="preserve">2269 </w:t>
      </w:r>
      <w:r w:rsidRPr="00202379">
        <w:rPr>
          <w:szCs w:val="22"/>
        </w:rPr>
        <w:t xml:space="preserve">pacientai buvo suskirstyti į grupes vartoti febuksostato </w:t>
      </w:r>
      <w:r w:rsidR="00B97692" w:rsidRPr="00202379">
        <w:rPr>
          <w:szCs w:val="22"/>
        </w:rPr>
        <w:t xml:space="preserve">po </w:t>
      </w:r>
      <w:r w:rsidRPr="00202379">
        <w:rPr>
          <w:szCs w:val="22"/>
        </w:rPr>
        <w:t xml:space="preserve">40 mg </w:t>
      </w:r>
      <w:r w:rsidR="00B97692" w:rsidRPr="00202379">
        <w:rPr>
          <w:szCs w:val="22"/>
        </w:rPr>
        <w:t xml:space="preserve">kartą </w:t>
      </w:r>
      <w:r w:rsidRPr="00202379">
        <w:rPr>
          <w:szCs w:val="22"/>
        </w:rPr>
        <w:t>per par</w:t>
      </w:r>
      <w:r w:rsidRPr="00202379">
        <w:rPr>
          <w:rFonts w:eastAsia="TimesNewRomanPSMT"/>
          <w:szCs w:val="22"/>
        </w:rPr>
        <w:t xml:space="preserve">ą </w:t>
      </w:r>
      <w:r w:rsidRPr="00202379">
        <w:rPr>
          <w:szCs w:val="22"/>
        </w:rPr>
        <w:t xml:space="preserve">(n=757), febuksostato </w:t>
      </w:r>
      <w:r w:rsidR="00B97692" w:rsidRPr="00202379">
        <w:rPr>
          <w:szCs w:val="22"/>
        </w:rPr>
        <w:t xml:space="preserve">po </w:t>
      </w:r>
      <w:r w:rsidRPr="00202379">
        <w:rPr>
          <w:szCs w:val="22"/>
        </w:rPr>
        <w:t xml:space="preserve">80 mg </w:t>
      </w:r>
      <w:r w:rsidR="00B97692" w:rsidRPr="00202379">
        <w:rPr>
          <w:szCs w:val="22"/>
        </w:rPr>
        <w:t xml:space="preserve">kartą </w:t>
      </w:r>
      <w:r w:rsidRPr="00202379">
        <w:rPr>
          <w:szCs w:val="22"/>
        </w:rPr>
        <w:t>per par</w:t>
      </w:r>
      <w:r w:rsidRPr="00202379">
        <w:rPr>
          <w:rFonts w:eastAsia="TimesNewRomanPSMT"/>
          <w:szCs w:val="22"/>
        </w:rPr>
        <w:t xml:space="preserve">ą </w:t>
      </w:r>
      <w:r w:rsidRPr="00202379">
        <w:rPr>
          <w:szCs w:val="22"/>
        </w:rPr>
        <w:t xml:space="preserve">(n=756) arba alopurinolio </w:t>
      </w:r>
      <w:r w:rsidR="00B97692" w:rsidRPr="00202379">
        <w:rPr>
          <w:szCs w:val="22"/>
        </w:rPr>
        <w:t xml:space="preserve">po </w:t>
      </w:r>
      <w:r w:rsidRPr="00202379">
        <w:rPr>
          <w:szCs w:val="22"/>
        </w:rPr>
        <w:t xml:space="preserve">300/200 mg </w:t>
      </w:r>
      <w:r w:rsidR="00B97692" w:rsidRPr="00202379">
        <w:rPr>
          <w:szCs w:val="22"/>
        </w:rPr>
        <w:t xml:space="preserve">kartą </w:t>
      </w:r>
      <w:r w:rsidRPr="00202379">
        <w:rPr>
          <w:szCs w:val="22"/>
        </w:rPr>
        <w:t>per par</w:t>
      </w:r>
      <w:r w:rsidRPr="00202379">
        <w:rPr>
          <w:rFonts w:eastAsia="TimesNewRomanPSMT"/>
          <w:szCs w:val="22"/>
        </w:rPr>
        <w:t xml:space="preserve">ą </w:t>
      </w:r>
      <w:r w:rsidRPr="00202379">
        <w:rPr>
          <w:szCs w:val="22"/>
        </w:rPr>
        <w:t>(n=756). Mažiausiai 65 % pacient</w:t>
      </w:r>
      <w:r w:rsidRPr="00202379">
        <w:rPr>
          <w:rFonts w:eastAsia="TimesNewRomanPSMT"/>
          <w:szCs w:val="22"/>
        </w:rPr>
        <w:t xml:space="preserve">ų </w:t>
      </w:r>
      <w:r w:rsidRPr="00202379">
        <w:rPr>
          <w:szCs w:val="22"/>
        </w:rPr>
        <w:t xml:space="preserve">buvo </w:t>
      </w:r>
      <w:r w:rsidR="00B97692" w:rsidRPr="00202379">
        <w:rPr>
          <w:szCs w:val="22"/>
        </w:rPr>
        <w:t xml:space="preserve">nustatytas </w:t>
      </w:r>
      <w:r w:rsidRPr="00202379">
        <w:rPr>
          <w:szCs w:val="22"/>
        </w:rPr>
        <w:t>lengvas arba vidutinis inkst</w:t>
      </w:r>
      <w:r w:rsidRPr="00202379">
        <w:rPr>
          <w:rFonts w:eastAsia="TimesNewRomanPSMT"/>
          <w:szCs w:val="22"/>
        </w:rPr>
        <w:t>ų funkcijos</w:t>
      </w:r>
      <w:r w:rsidRPr="00202379">
        <w:rPr>
          <w:szCs w:val="22"/>
        </w:rPr>
        <w:t xml:space="preserve"> sutrikimas (kreatinino klirensas 30</w:t>
      </w:r>
      <w:r w:rsidRPr="00202379">
        <w:rPr>
          <w:szCs w:val="22"/>
        </w:rPr>
        <w:noBreakHyphen/>
        <w:t>89 ml/min.). Podagros priepuolio profilaktika buvo privaloma 26 savaites.</w:t>
      </w:r>
    </w:p>
    <w:p w:rsidR="006B0D5C" w:rsidRPr="00202379" w:rsidRDefault="006B0D5C" w:rsidP="006B0D5C">
      <w:pPr>
        <w:autoSpaceDE w:val="0"/>
        <w:autoSpaceDN w:val="0"/>
        <w:adjustRightInd w:val="0"/>
        <w:rPr>
          <w:szCs w:val="22"/>
        </w:rPr>
      </w:pPr>
      <w:r w:rsidRPr="00202379">
        <w:rPr>
          <w:szCs w:val="22"/>
        </w:rPr>
        <w:lastRenderedPageBreak/>
        <w:t>Pacientai, kuri</w:t>
      </w:r>
      <w:r w:rsidRPr="00202379">
        <w:rPr>
          <w:rFonts w:eastAsia="TimesNewRomanPSMT"/>
          <w:szCs w:val="22"/>
        </w:rPr>
        <w:t xml:space="preserve">ų </w:t>
      </w:r>
      <w:r w:rsidRPr="00202379">
        <w:rPr>
          <w:szCs w:val="22"/>
        </w:rPr>
        <w:t>kraujo serume šlapimo r</w:t>
      </w:r>
      <w:r w:rsidRPr="00202379">
        <w:rPr>
          <w:rFonts w:eastAsia="TimesNewRomanPSMT"/>
          <w:szCs w:val="22"/>
        </w:rPr>
        <w:t>ū</w:t>
      </w:r>
      <w:r w:rsidRPr="00202379">
        <w:rPr>
          <w:szCs w:val="22"/>
        </w:rPr>
        <w:t>gšties kiekis galutinio vizito metu buvo &lt; 6,0 mg/dl (357 μmol/l), sudar</w:t>
      </w:r>
      <w:r w:rsidRPr="00202379">
        <w:rPr>
          <w:rFonts w:eastAsia="TimesNewRomanPSMT"/>
          <w:szCs w:val="22"/>
        </w:rPr>
        <w:t xml:space="preserve">ė </w:t>
      </w:r>
      <w:r w:rsidRPr="00202379">
        <w:rPr>
          <w:szCs w:val="22"/>
        </w:rPr>
        <w:t>45 % febuksostato 40 mg grup</w:t>
      </w:r>
      <w:r w:rsidRPr="00202379">
        <w:rPr>
          <w:rFonts w:eastAsia="TimesNewRomanPSMT"/>
          <w:szCs w:val="22"/>
        </w:rPr>
        <w:t>ė</w:t>
      </w:r>
      <w:r w:rsidRPr="00202379">
        <w:rPr>
          <w:szCs w:val="22"/>
        </w:rPr>
        <w:t>je, 67 % - febuksostato 80 mg grup</w:t>
      </w:r>
      <w:r w:rsidRPr="00202379">
        <w:rPr>
          <w:rFonts w:eastAsia="TimesNewRomanPSMT"/>
          <w:szCs w:val="22"/>
        </w:rPr>
        <w:t>ė</w:t>
      </w:r>
      <w:r w:rsidRPr="00202379">
        <w:rPr>
          <w:szCs w:val="22"/>
        </w:rPr>
        <w:t>je, 42 % alopurinolio 300/200 mg grup</w:t>
      </w:r>
      <w:r w:rsidRPr="00202379">
        <w:rPr>
          <w:rFonts w:eastAsia="TimesNewRomanPSMT"/>
          <w:szCs w:val="22"/>
        </w:rPr>
        <w:t>ė</w:t>
      </w:r>
      <w:r w:rsidRPr="00202379">
        <w:rPr>
          <w:szCs w:val="22"/>
        </w:rPr>
        <w:t>je.</w:t>
      </w:r>
    </w:p>
    <w:p w:rsidR="006B0D5C" w:rsidRPr="00202379" w:rsidRDefault="006B0D5C" w:rsidP="006B0D5C">
      <w:pPr>
        <w:autoSpaceDE w:val="0"/>
        <w:autoSpaceDN w:val="0"/>
        <w:adjustRightInd w:val="0"/>
        <w:rPr>
          <w:szCs w:val="22"/>
        </w:rPr>
      </w:pPr>
    </w:p>
    <w:p w:rsidR="006B0D5C" w:rsidRPr="00202379" w:rsidRDefault="006B0D5C" w:rsidP="006B0D5C">
      <w:pPr>
        <w:autoSpaceDE w:val="0"/>
        <w:autoSpaceDN w:val="0"/>
        <w:adjustRightInd w:val="0"/>
        <w:rPr>
          <w:i/>
          <w:iCs/>
          <w:szCs w:val="22"/>
        </w:rPr>
      </w:pPr>
      <w:r w:rsidRPr="00202379">
        <w:rPr>
          <w:i/>
          <w:iCs/>
          <w:szCs w:val="22"/>
        </w:rPr>
        <w:t>Pacient</w:t>
      </w:r>
      <w:r w:rsidRPr="00202379">
        <w:rPr>
          <w:rFonts w:eastAsia="TimesNewRomanPS-ItalicMT"/>
          <w:i/>
          <w:iCs/>
          <w:szCs w:val="22"/>
        </w:rPr>
        <w:t>ų</w:t>
      </w:r>
      <w:r w:rsidRPr="00202379">
        <w:rPr>
          <w:i/>
          <w:iCs/>
          <w:szCs w:val="22"/>
        </w:rPr>
        <w:t>, kuri</w:t>
      </w:r>
      <w:r w:rsidRPr="00202379">
        <w:rPr>
          <w:rFonts w:eastAsia="TimesNewRomanPS-ItalicMT"/>
          <w:i/>
          <w:iCs/>
          <w:szCs w:val="22"/>
        </w:rPr>
        <w:t xml:space="preserve">ų </w:t>
      </w:r>
      <w:r w:rsidRPr="00202379">
        <w:rPr>
          <w:i/>
          <w:iCs/>
          <w:szCs w:val="22"/>
        </w:rPr>
        <w:t>inkst</w:t>
      </w:r>
      <w:r w:rsidRPr="00202379">
        <w:rPr>
          <w:rFonts w:eastAsia="TimesNewRomanPS-ItalicMT"/>
          <w:i/>
          <w:iCs/>
          <w:szCs w:val="22"/>
        </w:rPr>
        <w:t xml:space="preserve">ų </w:t>
      </w:r>
      <w:r w:rsidRPr="00202379">
        <w:rPr>
          <w:i/>
          <w:iCs/>
          <w:szCs w:val="22"/>
        </w:rPr>
        <w:t>funkcija sutrikusi, pagrindin</w:t>
      </w:r>
      <w:r w:rsidRPr="00202379">
        <w:rPr>
          <w:rFonts w:eastAsia="TimesNewRomanPS-ItalicMT"/>
          <w:i/>
          <w:iCs/>
          <w:szCs w:val="22"/>
        </w:rPr>
        <w:t xml:space="preserve">ė </w:t>
      </w:r>
      <w:r w:rsidRPr="00202379">
        <w:rPr>
          <w:i/>
          <w:iCs/>
          <w:szCs w:val="22"/>
        </w:rPr>
        <w:t>vertinamoji baigtis</w:t>
      </w:r>
    </w:p>
    <w:p w:rsidR="006B0D5C" w:rsidRPr="00202379" w:rsidRDefault="006B0D5C" w:rsidP="006B0D5C">
      <w:pPr>
        <w:autoSpaceDE w:val="0"/>
        <w:autoSpaceDN w:val="0"/>
        <w:adjustRightInd w:val="0"/>
        <w:rPr>
          <w:szCs w:val="22"/>
        </w:rPr>
      </w:pPr>
      <w:r w:rsidRPr="00202379">
        <w:rPr>
          <w:szCs w:val="22"/>
        </w:rPr>
        <w:t>APEX tyrimo metu buvo vertinamas vaistinio preparato veiksmingumas 40 pacient</w:t>
      </w:r>
      <w:r w:rsidRPr="00202379">
        <w:rPr>
          <w:rFonts w:eastAsia="TimesNewRomanPSMT"/>
          <w:szCs w:val="22"/>
        </w:rPr>
        <w:t>ų</w:t>
      </w:r>
      <w:r w:rsidRPr="00202379">
        <w:rPr>
          <w:szCs w:val="22"/>
        </w:rPr>
        <w:t>, kuri</w:t>
      </w:r>
      <w:r w:rsidRPr="00202379">
        <w:rPr>
          <w:rFonts w:eastAsia="TimesNewRomanPSMT"/>
          <w:szCs w:val="22"/>
        </w:rPr>
        <w:t xml:space="preserve">ų </w:t>
      </w:r>
      <w:r w:rsidRPr="00202379">
        <w:rPr>
          <w:szCs w:val="22"/>
        </w:rPr>
        <w:t>inkst</w:t>
      </w:r>
      <w:r w:rsidRPr="00202379">
        <w:rPr>
          <w:rFonts w:eastAsia="TimesNewRomanPSMT"/>
          <w:szCs w:val="22"/>
        </w:rPr>
        <w:t xml:space="preserve">ų </w:t>
      </w:r>
      <w:r w:rsidRPr="00202379">
        <w:rPr>
          <w:szCs w:val="22"/>
        </w:rPr>
        <w:t>funkcija sutrikusi (t. y., kai</w:t>
      </w:r>
      <w:r w:rsidR="00B97692" w:rsidRPr="00202379">
        <w:rPr>
          <w:szCs w:val="22"/>
        </w:rPr>
        <w:t xml:space="preserve"> pradinis kreatinino klirensas &gt;</w:t>
      </w:r>
      <w:r w:rsidRPr="00202379">
        <w:rPr>
          <w:szCs w:val="22"/>
        </w:rPr>
        <w:t xml:space="preserve"> 1,5 mg/dl, bet </w:t>
      </w:r>
      <w:r w:rsidRPr="00202379">
        <w:rPr>
          <w:rFonts w:eastAsia="TimesNewRomanPSMT"/>
          <w:szCs w:val="22"/>
        </w:rPr>
        <w:t>≤ </w:t>
      </w:r>
      <w:r w:rsidRPr="00202379">
        <w:rPr>
          <w:szCs w:val="22"/>
        </w:rPr>
        <w:t>2,0 mg/dl). Pacientams, kuri</w:t>
      </w:r>
      <w:r w:rsidRPr="00202379">
        <w:rPr>
          <w:rFonts w:eastAsia="TimesNewRomanPSMT"/>
          <w:szCs w:val="22"/>
        </w:rPr>
        <w:t xml:space="preserve">ų </w:t>
      </w:r>
      <w:r w:rsidRPr="00202379">
        <w:rPr>
          <w:szCs w:val="22"/>
        </w:rPr>
        <w:t>inkst</w:t>
      </w:r>
      <w:r w:rsidRPr="00202379">
        <w:rPr>
          <w:rFonts w:eastAsia="TimesNewRomanPSMT"/>
          <w:szCs w:val="22"/>
        </w:rPr>
        <w:t xml:space="preserve">ų </w:t>
      </w:r>
      <w:r w:rsidRPr="00202379">
        <w:rPr>
          <w:szCs w:val="22"/>
        </w:rPr>
        <w:t>funkcija sutrikusi, atsitiktini</w:t>
      </w:r>
      <w:r w:rsidRPr="00202379">
        <w:rPr>
          <w:rFonts w:eastAsia="TimesNewRomanPSMT"/>
          <w:szCs w:val="22"/>
        </w:rPr>
        <w:t xml:space="preserve">ų </w:t>
      </w:r>
      <w:r w:rsidRPr="00202379">
        <w:rPr>
          <w:szCs w:val="22"/>
        </w:rPr>
        <w:t>im</w:t>
      </w:r>
      <w:r w:rsidRPr="00202379">
        <w:rPr>
          <w:rFonts w:eastAsia="TimesNewRomanPSMT"/>
          <w:szCs w:val="22"/>
        </w:rPr>
        <w:t>č</w:t>
      </w:r>
      <w:r w:rsidRPr="00202379">
        <w:rPr>
          <w:szCs w:val="22"/>
        </w:rPr>
        <w:t>i</w:t>
      </w:r>
      <w:r w:rsidRPr="00202379">
        <w:rPr>
          <w:rFonts w:eastAsia="TimesNewRomanPSMT"/>
          <w:szCs w:val="22"/>
        </w:rPr>
        <w:t xml:space="preserve">ų </w:t>
      </w:r>
      <w:r w:rsidRPr="00202379">
        <w:rPr>
          <w:szCs w:val="22"/>
        </w:rPr>
        <w:t>b</w:t>
      </w:r>
      <w:r w:rsidRPr="00202379">
        <w:rPr>
          <w:rFonts w:eastAsia="TimesNewRomanPSMT"/>
          <w:szCs w:val="22"/>
        </w:rPr>
        <w:t>ū</w:t>
      </w:r>
      <w:r w:rsidRPr="00202379">
        <w:rPr>
          <w:szCs w:val="22"/>
        </w:rPr>
        <w:t xml:space="preserve">du paskirtiems </w:t>
      </w:r>
      <w:r w:rsidRPr="00202379">
        <w:rPr>
          <w:rFonts w:eastAsia="TimesNewRomanPSMT"/>
          <w:szCs w:val="22"/>
        </w:rPr>
        <w:t xml:space="preserve">į </w:t>
      </w:r>
      <w:r w:rsidRPr="00202379">
        <w:rPr>
          <w:szCs w:val="22"/>
        </w:rPr>
        <w:t>alopurinolio grup</w:t>
      </w:r>
      <w:r w:rsidRPr="00202379">
        <w:rPr>
          <w:rFonts w:eastAsia="TimesNewRomanPSMT"/>
          <w:szCs w:val="22"/>
        </w:rPr>
        <w:t>ę</w:t>
      </w:r>
      <w:r w:rsidRPr="00202379">
        <w:rPr>
          <w:szCs w:val="22"/>
        </w:rPr>
        <w:t>, buvo skiriama 100 mg doz</w:t>
      </w:r>
      <w:r w:rsidRPr="00202379">
        <w:rPr>
          <w:rFonts w:eastAsia="TimesNewRomanPSMT"/>
          <w:szCs w:val="22"/>
        </w:rPr>
        <w:t xml:space="preserve">ė </w:t>
      </w:r>
      <w:r w:rsidR="00B97692" w:rsidRPr="00202379">
        <w:rPr>
          <w:rFonts w:eastAsia="TimesNewRomanPSMT"/>
          <w:szCs w:val="22"/>
        </w:rPr>
        <w:t xml:space="preserve">kartą </w:t>
      </w:r>
      <w:r w:rsidRPr="00202379">
        <w:rPr>
          <w:szCs w:val="22"/>
        </w:rPr>
        <w:t>per par</w:t>
      </w:r>
      <w:r w:rsidRPr="00202379">
        <w:rPr>
          <w:rFonts w:eastAsia="TimesNewRomanPSMT"/>
          <w:szCs w:val="22"/>
        </w:rPr>
        <w:t>ą</w:t>
      </w:r>
      <w:r w:rsidRPr="00202379">
        <w:rPr>
          <w:szCs w:val="22"/>
        </w:rPr>
        <w:t>. Febuksostato grup</w:t>
      </w:r>
      <w:r w:rsidRPr="00202379">
        <w:rPr>
          <w:rFonts w:eastAsia="TimesNewRomanPSMT"/>
          <w:szCs w:val="22"/>
        </w:rPr>
        <w:t>ė</w:t>
      </w:r>
      <w:r w:rsidRPr="00202379">
        <w:rPr>
          <w:szCs w:val="22"/>
        </w:rPr>
        <w:t>je pagrindin</w:t>
      </w:r>
      <w:r w:rsidRPr="00202379">
        <w:rPr>
          <w:rFonts w:eastAsia="TimesNewRomanPSMT"/>
          <w:szCs w:val="22"/>
        </w:rPr>
        <w:t xml:space="preserve">ę </w:t>
      </w:r>
      <w:r w:rsidRPr="00202379">
        <w:rPr>
          <w:szCs w:val="22"/>
        </w:rPr>
        <w:t xml:space="preserve">veiksmingumo vertinamąją baigtį pasiekė 44 % (80 mg </w:t>
      </w:r>
      <w:r w:rsidR="00B97692" w:rsidRPr="00202379">
        <w:rPr>
          <w:szCs w:val="22"/>
        </w:rPr>
        <w:t xml:space="preserve">kartą </w:t>
      </w:r>
      <w:r w:rsidRPr="00202379">
        <w:rPr>
          <w:szCs w:val="22"/>
        </w:rPr>
        <w:t>per par</w:t>
      </w:r>
      <w:r w:rsidRPr="00202379">
        <w:rPr>
          <w:rFonts w:eastAsia="TimesNewRomanPSMT"/>
          <w:szCs w:val="22"/>
        </w:rPr>
        <w:t>ą</w:t>
      </w:r>
      <w:r w:rsidRPr="00202379">
        <w:rPr>
          <w:szCs w:val="22"/>
        </w:rPr>
        <w:t xml:space="preserve">), 45 % (120 mg </w:t>
      </w:r>
      <w:r w:rsidR="00B97692" w:rsidRPr="00202379">
        <w:rPr>
          <w:szCs w:val="22"/>
        </w:rPr>
        <w:t xml:space="preserve">kartą </w:t>
      </w:r>
      <w:r w:rsidRPr="00202379">
        <w:rPr>
          <w:szCs w:val="22"/>
        </w:rPr>
        <w:t>per par</w:t>
      </w:r>
      <w:r w:rsidRPr="00202379">
        <w:rPr>
          <w:rFonts w:eastAsia="TimesNewRomanPSMT"/>
          <w:szCs w:val="22"/>
        </w:rPr>
        <w:t>ą</w:t>
      </w:r>
      <w:r w:rsidRPr="00202379">
        <w:rPr>
          <w:szCs w:val="22"/>
        </w:rPr>
        <w:t xml:space="preserve">) ir 60 % (240 mg </w:t>
      </w:r>
      <w:r w:rsidR="00B97692" w:rsidRPr="00202379">
        <w:rPr>
          <w:szCs w:val="22"/>
        </w:rPr>
        <w:t xml:space="preserve">kartą </w:t>
      </w:r>
      <w:r w:rsidRPr="00202379">
        <w:rPr>
          <w:szCs w:val="22"/>
        </w:rPr>
        <w:t>per par</w:t>
      </w:r>
      <w:r w:rsidRPr="00202379">
        <w:rPr>
          <w:rFonts w:eastAsia="TimesNewRomanPSMT"/>
          <w:szCs w:val="22"/>
        </w:rPr>
        <w:t>ą</w:t>
      </w:r>
      <w:r w:rsidRPr="00202379">
        <w:rPr>
          <w:szCs w:val="22"/>
        </w:rPr>
        <w:t>) pacient</w:t>
      </w:r>
      <w:r w:rsidRPr="00202379">
        <w:rPr>
          <w:rFonts w:eastAsia="TimesNewRomanPSMT"/>
          <w:szCs w:val="22"/>
        </w:rPr>
        <w:t>ų</w:t>
      </w:r>
      <w:r w:rsidRPr="00202379">
        <w:rPr>
          <w:szCs w:val="22"/>
        </w:rPr>
        <w:t xml:space="preserve">, palyginti su 0 % alopurinolio 100 mg </w:t>
      </w:r>
      <w:r w:rsidR="00B97692" w:rsidRPr="00202379">
        <w:rPr>
          <w:szCs w:val="22"/>
        </w:rPr>
        <w:t xml:space="preserve">kartą </w:t>
      </w:r>
      <w:r w:rsidRPr="00202379">
        <w:rPr>
          <w:szCs w:val="22"/>
        </w:rPr>
        <w:t>per par</w:t>
      </w:r>
      <w:r w:rsidRPr="00202379">
        <w:rPr>
          <w:rFonts w:eastAsia="TimesNewRomanPSMT"/>
          <w:szCs w:val="22"/>
        </w:rPr>
        <w:t xml:space="preserve">ą </w:t>
      </w:r>
      <w:r w:rsidRPr="00202379">
        <w:rPr>
          <w:szCs w:val="22"/>
        </w:rPr>
        <w:t>ir placebo grup</w:t>
      </w:r>
      <w:r w:rsidRPr="00202379">
        <w:rPr>
          <w:rFonts w:eastAsia="TimesNewRomanPSMT"/>
          <w:szCs w:val="22"/>
        </w:rPr>
        <w:t>ė</w:t>
      </w:r>
      <w:r w:rsidRPr="00202379">
        <w:rPr>
          <w:szCs w:val="22"/>
        </w:rPr>
        <w:t>mis.</w:t>
      </w:r>
    </w:p>
    <w:p w:rsidR="006B0D5C" w:rsidRPr="00202379" w:rsidRDefault="006B0D5C" w:rsidP="006B0D5C">
      <w:pPr>
        <w:autoSpaceDE w:val="0"/>
        <w:autoSpaceDN w:val="0"/>
        <w:adjustRightInd w:val="0"/>
        <w:rPr>
          <w:szCs w:val="22"/>
        </w:rPr>
      </w:pPr>
    </w:p>
    <w:p w:rsidR="006B0D5C" w:rsidRPr="00202379" w:rsidRDefault="006B0D5C" w:rsidP="006B0D5C">
      <w:pPr>
        <w:autoSpaceDE w:val="0"/>
        <w:autoSpaceDN w:val="0"/>
        <w:adjustRightInd w:val="0"/>
        <w:rPr>
          <w:szCs w:val="22"/>
        </w:rPr>
      </w:pPr>
      <w:r w:rsidRPr="00202379">
        <w:rPr>
          <w:szCs w:val="22"/>
        </w:rPr>
        <w:t>Procentin</w:t>
      </w:r>
      <w:r w:rsidRPr="00202379">
        <w:rPr>
          <w:rFonts w:eastAsia="TimesNewRomanPSMT"/>
          <w:szCs w:val="22"/>
        </w:rPr>
        <w:t>ė</w:t>
      </w:r>
      <w:r w:rsidRPr="00202379">
        <w:rPr>
          <w:szCs w:val="22"/>
        </w:rPr>
        <w:t>s šlapimo r</w:t>
      </w:r>
      <w:r w:rsidRPr="00202379">
        <w:rPr>
          <w:rFonts w:eastAsia="TimesNewRomanPSMT"/>
          <w:szCs w:val="22"/>
        </w:rPr>
        <w:t>ū</w:t>
      </w:r>
      <w:r w:rsidRPr="00202379">
        <w:rPr>
          <w:szCs w:val="22"/>
        </w:rPr>
        <w:t>gšties koncentracijos kraujo serume sumaž</w:t>
      </w:r>
      <w:r w:rsidRPr="00202379">
        <w:rPr>
          <w:rFonts w:eastAsia="TimesNewRomanPSMT"/>
          <w:szCs w:val="22"/>
        </w:rPr>
        <w:t>ė</w:t>
      </w:r>
      <w:r w:rsidRPr="00202379">
        <w:rPr>
          <w:szCs w:val="22"/>
        </w:rPr>
        <w:t>jimo išraiškos kliniškai reikšming</w:t>
      </w:r>
      <w:r w:rsidRPr="00202379">
        <w:rPr>
          <w:rFonts w:eastAsia="TimesNewRomanPSMT"/>
          <w:szCs w:val="22"/>
        </w:rPr>
        <w:t xml:space="preserve">ų </w:t>
      </w:r>
      <w:r w:rsidRPr="00202379">
        <w:rPr>
          <w:szCs w:val="22"/>
        </w:rPr>
        <w:t>skirtum</w:t>
      </w:r>
      <w:r w:rsidRPr="00202379">
        <w:rPr>
          <w:rFonts w:eastAsia="TimesNewRomanPSMT"/>
          <w:szCs w:val="22"/>
        </w:rPr>
        <w:t xml:space="preserve">ų </w:t>
      </w:r>
      <w:r w:rsidRPr="00202379">
        <w:rPr>
          <w:szCs w:val="22"/>
        </w:rPr>
        <w:t>sveikiems asmenims, nepriklausomai nuo j</w:t>
      </w:r>
      <w:r w:rsidRPr="00202379">
        <w:rPr>
          <w:rFonts w:eastAsia="TimesNewRomanPSMT"/>
          <w:szCs w:val="22"/>
        </w:rPr>
        <w:t xml:space="preserve">ų </w:t>
      </w:r>
      <w:r w:rsidRPr="00202379">
        <w:rPr>
          <w:szCs w:val="22"/>
        </w:rPr>
        <w:t>inkst</w:t>
      </w:r>
      <w:r w:rsidRPr="00202379">
        <w:rPr>
          <w:rFonts w:eastAsia="TimesNewRomanPSMT"/>
          <w:szCs w:val="22"/>
        </w:rPr>
        <w:t xml:space="preserve">ų </w:t>
      </w:r>
      <w:r w:rsidRPr="00202379">
        <w:rPr>
          <w:szCs w:val="22"/>
        </w:rPr>
        <w:t>b</w:t>
      </w:r>
      <w:r w:rsidRPr="00202379">
        <w:rPr>
          <w:rFonts w:eastAsia="TimesNewRomanPSMT"/>
          <w:szCs w:val="22"/>
        </w:rPr>
        <w:t>ū</w:t>
      </w:r>
      <w:r w:rsidRPr="00202379">
        <w:rPr>
          <w:szCs w:val="22"/>
        </w:rPr>
        <w:t>senos, nenustatyta (58 % pacient</w:t>
      </w:r>
      <w:r w:rsidRPr="00202379">
        <w:rPr>
          <w:rFonts w:eastAsia="TimesNewRomanPSMT"/>
          <w:szCs w:val="22"/>
        </w:rPr>
        <w:t>ų</w:t>
      </w:r>
      <w:r w:rsidRPr="00202379">
        <w:rPr>
          <w:szCs w:val="22"/>
        </w:rPr>
        <w:t>, kuri</w:t>
      </w:r>
      <w:r w:rsidRPr="00202379">
        <w:rPr>
          <w:rFonts w:eastAsia="TimesNewRomanPSMT"/>
          <w:szCs w:val="22"/>
        </w:rPr>
        <w:t xml:space="preserve">ų </w:t>
      </w:r>
      <w:r w:rsidRPr="00202379">
        <w:rPr>
          <w:szCs w:val="22"/>
        </w:rPr>
        <w:t>inkst</w:t>
      </w:r>
      <w:r w:rsidRPr="00202379">
        <w:rPr>
          <w:rFonts w:eastAsia="TimesNewRomanPSMT"/>
          <w:szCs w:val="22"/>
        </w:rPr>
        <w:t xml:space="preserve">ų </w:t>
      </w:r>
      <w:r w:rsidRPr="00202379">
        <w:rPr>
          <w:szCs w:val="22"/>
        </w:rPr>
        <w:t>funkcija normali ir 55 % pacient</w:t>
      </w:r>
      <w:r w:rsidRPr="00202379">
        <w:rPr>
          <w:rFonts w:eastAsia="TimesNewRomanPSMT"/>
          <w:szCs w:val="22"/>
        </w:rPr>
        <w:t>ų</w:t>
      </w:r>
      <w:r w:rsidRPr="00202379">
        <w:rPr>
          <w:szCs w:val="22"/>
        </w:rPr>
        <w:t>, kuriems</w:t>
      </w:r>
      <w:r w:rsidRPr="00202379">
        <w:rPr>
          <w:rFonts w:eastAsia="TimesNewRomanPSMT"/>
          <w:szCs w:val="22"/>
        </w:rPr>
        <w:t xml:space="preserve"> buvo sunkus </w:t>
      </w:r>
      <w:r w:rsidRPr="00202379">
        <w:rPr>
          <w:szCs w:val="22"/>
        </w:rPr>
        <w:t>inkst</w:t>
      </w:r>
      <w:r w:rsidRPr="00202379">
        <w:rPr>
          <w:rFonts w:eastAsia="TimesNewRomanPSMT"/>
          <w:szCs w:val="22"/>
        </w:rPr>
        <w:t xml:space="preserve">ų </w:t>
      </w:r>
      <w:r w:rsidRPr="00202379">
        <w:rPr>
          <w:szCs w:val="22"/>
        </w:rPr>
        <w:t>funkcijos sutrikimas).</w:t>
      </w:r>
    </w:p>
    <w:p w:rsidR="006B0D5C" w:rsidRPr="00202379" w:rsidRDefault="006B0D5C" w:rsidP="006B0D5C">
      <w:pPr>
        <w:autoSpaceDE w:val="0"/>
        <w:autoSpaceDN w:val="0"/>
        <w:adjustRightInd w:val="0"/>
        <w:rPr>
          <w:szCs w:val="22"/>
        </w:rPr>
      </w:pPr>
    </w:p>
    <w:p w:rsidR="006B0D5C" w:rsidRPr="00202379" w:rsidRDefault="006B0D5C" w:rsidP="006B0D5C">
      <w:pPr>
        <w:autoSpaceDE w:val="0"/>
        <w:autoSpaceDN w:val="0"/>
        <w:adjustRightInd w:val="0"/>
        <w:rPr>
          <w:szCs w:val="22"/>
        </w:rPr>
      </w:pPr>
      <w:r w:rsidRPr="00202379">
        <w:rPr>
          <w:szCs w:val="22"/>
        </w:rPr>
        <w:t>CONFIRMS tyrime buvo numatyta perspektyvinė pacient</w:t>
      </w:r>
      <w:r w:rsidRPr="00202379">
        <w:rPr>
          <w:rFonts w:eastAsia="TimesNewRomanPSMT"/>
          <w:szCs w:val="22"/>
        </w:rPr>
        <w:t xml:space="preserve">ų, kuriems </w:t>
      </w:r>
      <w:r w:rsidR="00373DBD" w:rsidRPr="00202379">
        <w:rPr>
          <w:rFonts w:eastAsia="TimesNewRomanPSMT"/>
          <w:szCs w:val="22"/>
        </w:rPr>
        <w:t>nustatyta</w:t>
      </w:r>
      <w:r w:rsidRPr="00202379">
        <w:rPr>
          <w:rFonts w:eastAsia="TimesNewRomanPSMT"/>
          <w:szCs w:val="22"/>
        </w:rPr>
        <w:t xml:space="preserve"> podagra </w:t>
      </w:r>
      <w:r w:rsidRPr="00202379">
        <w:rPr>
          <w:szCs w:val="22"/>
        </w:rPr>
        <w:t>ir inkst</w:t>
      </w:r>
      <w:r w:rsidRPr="00202379">
        <w:rPr>
          <w:rFonts w:eastAsia="TimesNewRomanPSMT"/>
          <w:szCs w:val="22"/>
        </w:rPr>
        <w:t xml:space="preserve">ų </w:t>
      </w:r>
      <w:r w:rsidRPr="00202379">
        <w:rPr>
          <w:szCs w:val="22"/>
        </w:rPr>
        <w:t>funkcijos sutrikimas, analiz</w:t>
      </w:r>
      <w:r w:rsidRPr="00202379">
        <w:rPr>
          <w:rFonts w:eastAsia="TimesNewRomanPSMT"/>
          <w:szCs w:val="22"/>
        </w:rPr>
        <w:t>ė</w:t>
      </w:r>
      <w:r w:rsidRPr="00202379">
        <w:rPr>
          <w:szCs w:val="22"/>
        </w:rPr>
        <w:t>; nustatyta, kad febuksostatas buvo reikšmingai veiksmingesnis mažinant šlapimo r</w:t>
      </w:r>
      <w:r w:rsidRPr="00202379">
        <w:rPr>
          <w:rFonts w:eastAsia="TimesNewRomanPSMT"/>
          <w:szCs w:val="22"/>
        </w:rPr>
        <w:t>ū</w:t>
      </w:r>
      <w:r w:rsidRPr="00202379">
        <w:rPr>
          <w:szCs w:val="22"/>
        </w:rPr>
        <w:t>gšties kiek</w:t>
      </w:r>
      <w:r w:rsidRPr="00202379">
        <w:rPr>
          <w:rFonts w:eastAsia="TimesNewRomanPSMT"/>
          <w:szCs w:val="22"/>
        </w:rPr>
        <w:t xml:space="preserve">į </w:t>
      </w:r>
      <w:r w:rsidRPr="00202379">
        <w:rPr>
          <w:szCs w:val="22"/>
        </w:rPr>
        <w:t>kraujo serume iki &lt; 6 mg/dl, palyginti su 300/200 mg alopurinolio paros doze, tiems pacientams, kuriems yra podagra ir lengvas arba vidutinio sunkumo inkst</w:t>
      </w:r>
      <w:r w:rsidRPr="00202379">
        <w:rPr>
          <w:rFonts w:eastAsia="TimesNewRomanPSMT"/>
          <w:szCs w:val="22"/>
        </w:rPr>
        <w:t xml:space="preserve">ų </w:t>
      </w:r>
      <w:r w:rsidRPr="00202379">
        <w:rPr>
          <w:szCs w:val="22"/>
        </w:rPr>
        <w:t>funkcijos sutrikimas (65 % tirt</w:t>
      </w:r>
      <w:r w:rsidRPr="00202379">
        <w:rPr>
          <w:rFonts w:eastAsia="TimesNewRomanPSMT"/>
          <w:szCs w:val="22"/>
        </w:rPr>
        <w:t xml:space="preserve">ų </w:t>
      </w:r>
      <w:r w:rsidRPr="00202379">
        <w:rPr>
          <w:szCs w:val="22"/>
        </w:rPr>
        <w:t>pacient</w:t>
      </w:r>
      <w:r w:rsidRPr="00202379">
        <w:rPr>
          <w:rFonts w:eastAsia="TimesNewRomanPSMT"/>
          <w:szCs w:val="22"/>
        </w:rPr>
        <w:t>ų</w:t>
      </w:r>
      <w:r w:rsidRPr="00202379">
        <w:rPr>
          <w:szCs w:val="22"/>
        </w:rPr>
        <w:t>).</w:t>
      </w:r>
    </w:p>
    <w:p w:rsidR="006B0D5C" w:rsidRPr="00202379" w:rsidRDefault="006B0D5C" w:rsidP="006B0D5C">
      <w:pPr>
        <w:autoSpaceDE w:val="0"/>
        <w:autoSpaceDN w:val="0"/>
        <w:adjustRightInd w:val="0"/>
        <w:rPr>
          <w:i/>
          <w:iCs/>
          <w:szCs w:val="22"/>
        </w:rPr>
      </w:pPr>
    </w:p>
    <w:p w:rsidR="006B0D5C" w:rsidRPr="00202379" w:rsidRDefault="006B0D5C" w:rsidP="006B0D5C">
      <w:pPr>
        <w:autoSpaceDE w:val="0"/>
        <w:autoSpaceDN w:val="0"/>
        <w:adjustRightInd w:val="0"/>
        <w:rPr>
          <w:i/>
          <w:iCs/>
          <w:szCs w:val="22"/>
        </w:rPr>
      </w:pPr>
      <w:r w:rsidRPr="00202379">
        <w:rPr>
          <w:i/>
          <w:iCs/>
          <w:szCs w:val="22"/>
        </w:rPr>
        <w:t>Pacient</w:t>
      </w:r>
      <w:r w:rsidRPr="00202379">
        <w:rPr>
          <w:rFonts w:eastAsia="TimesNewRomanPS-ItalicMT"/>
          <w:i/>
          <w:iCs/>
          <w:szCs w:val="22"/>
        </w:rPr>
        <w:t>ų</w:t>
      </w:r>
      <w:r w:rsidRPr="00202379">
        <w:rPr>
          <w:i/>
          <w:iCs/>
          <w:szCs w:val="22"/>
        </w:rPr>
        <w:t>, kuri</w:t>
      </w:r>
      <w:r w:rsidRPr="00202379">
        <w:rPr>
          <w:rFonts w:eastAsia="TimesNewRomanPS-ItalicMT"/>
          <w:i/>
          <w:iCs/>
          <w:szCs w:val="22"/>
        </w:rPr>
        <w:t xml:space="preserve">ų </w:t>
      </w:r>
      <w:r w:rsidRPr="00202379">
        <w:rPr>
          <w:i/>
          <w:iCs/>
          <w:szCs w:val="22"/>
        </w:rPr>
        <w:t xml:space="preserve">sŠR </w:t>
      </w:r>
      <w:r w:rsidRPr="00202379">
        <w:rPr>
          <w:rFonts w:eastAsia="TimesNewRomanPS-ItalicMT"/>
          <w:i/>
          <w:iCs/>
          <w:szCs w:val="22"/>
        </w:rPr>
        <w:t>≥ </w:t>
      </w:r>
      <w:r w:rsidRPr="00202379">
        <w:rPr>
          <w:i/>
          <w:iCs/>
          <w:szCs w:val="22"/>
        </w:rPr>
        <w:t>10 mg/dl, pogrupio pagrindin</w:t>
      </w:r>
      <w:r w:rsidRPr="00202379">
        <w:rPr>
          <w:rFonts w:eastAsia="TimesNewRomanPS-ItalicMT"/>
          <w:i/>
          <w:iCs/>
          <w:szCs w:val="22"/>
        </w:rPr>
        <w:t xml:space="preserve">ė </w:t>
      </w:r>
      <w:r w:rsidRPr="00202379">
        <w:rPr>
          <w:i/>
          <w:iCs/>
          <w:szCs w:val="22"/>
        </w:rPr>
        <w:t>vertinamoji baigtis</w:t>
      </w:r>
    </w:p>
    <w:p w:rsidR="006B0D5C" w:rsidRPr="00202379" w:rsidRDefault="00700400" w:rsidP="006B0D5C">
      <w:pPr>
        <w:autoSpaceDE w:val="0"/>
        <w:autoSpaceDN w:val="0"/>
        <w:adjustRightInd w:val="0"/>
        <w:rPr>
          <w:szCs w:val="22"/>
        </w:rPr>
      </w:pPr>
      <w:r w:rsidRPr="00202379">
        <w:rPr>
          <w:szCs w:val="22"/>
        </w:rPr>
        <w:t>Apie</w:t>
      </w:r>
      <w:r w:rsidR="006B0D5C" w:rsidRPr="00202379">
        <w:rPr>
          <w:szCs w:val="22"/>
        </w:rPr>
        <w:t xml:space="preserve"> 40 % pacient</w:t>
      </w:r>
      <w:r w:rsidR="006B0D5C" w:rsidRPr="00202379">
        <w:rPr>
          <w:rFonts w:eastAsia="TimesNewRomanPSMT"/>
          <w:szCs w:val="22"/>
        </w:rPr>
        <w:t xml:space="preserve">ų </w:t>
      </w:r>
      <w:r w:rsidR="006B0D5C" w:rsidRPr="00202379">
        <w:rPr>
          <w:szCs w:val="22"/>
        </w:rPr>
        <w:t xml:space="preserve">(abiejuose APEX ir FACT tyrimuose) pradinis sŠR buvo </w:t>
      </w:r>
      <w:r w:rsidR="006B0D5C" w:rsidRPr="00202379">
        <w:rPr>
          <w:rFonts w:eastAsia="TimesNewRomanPSMT"/>
          <w:szCs w:val="22"/>
        </w:rPr>
        <w:t>≥ </w:t>
      </w:r>
      <w:r w:rsidR="006B0D5C" w:rsidRPr="00202379">
        <w:rPr>
          <w:szCs w:val="22"/>
        </w:rPr>
        <w:t>10 mg/dl. Šio pogrupio febuksostato grup</w:t>
      </w:r>
      <w:r w:rsidR="006B0D5C" w:rsidRPr="00202379">
        <w:rPr>
          <w:rFonts w:eastAsia="TimesNewRomanPSMT"/>
          <w:szCs w:val="22"/>
        </w:rPr>
        <w:t>ė</w:t>
      </w:r>
      <w:r w:rsidR="006B0D5C" w:rsidRPr="00202379">
        <w:rPr>
          <w:szCs w:val="22"/>
        </w:rPr>
        <w:t>je pagrindin</w:t>
      </w:r>
      <w:r w:rsidR="006B0D5C" w:rsidRPr="00202379">
        <w:rPr>
          <w:rFonts w:eastAsia="TimesNewRomanPSMT"/>
          <w:szCs w:val="22"/>
        </w:rPr>
        <w:t xml:space="preserve">ė </w:t>
      </w:r>
      <w:r w:rsidR="006B0D5C" w:rsidRPr="00202379">
        <w:rPr>
          <w:szCs w:val="22"/>
        </w:rPr>
        <w:t>vertinamoji baigtis (sŠR &lt; 6 mg/dl bent trij</w:t>
      </w:r>
      <w:r w:rsidR="006B0D5C" w:rsidRPr="00202379">
        <w:rPr>
          <w:rFonts w:eastAsia="TimesNewRomanPSMT"/>
          <w:szCs w:val="22"/>
        </w:rPr>
        <w:t xml:space="preserve">ų </w:t>
      </w:r>
      <w:r w:rsidR="006B0D5C" w:rsidRPr="00202379">
        <w:rPr>
          <w:szCs w:val="22"/>
        </w:rPr>
        <w:t>apsilankym</w:t>
      </w:r>
      <w:r w:rsidR="006B0D5C" w:rsidRPr="00202379">
        <w:rPr>
          <w:rFonts w:eastAsia="TimesNewRomanPSMT"/>
          <w:szCs w:val="22"/>
        </w:rPr>
        <w:t xml:space="preserve">ų </w:t>
      </w:r>
      <w:r w:rsidR="006B0D5C" w:rsidRPr="00202379">
        <w:rPr>
          <w:szCs w:val="22"/>
        </w:rPr>
        <w:t xml:space="preserve">metu) buvo pasiekta 41 % (80 mg </w:t>
      </w:r>
      <w:r w:rsidRPr="00202379">
        <w:rPr>
          <w:szCs w:val="22"/>
        </w:rPr>
        <w:t xml:space="preserve">kartą </w:t>
      </w:r>
      <w:r w:rsidR="006B0D5C" w:rsidRPr="00202379">
        <w:rPr>
          <w:szCs w:val="22"/>
        </w:rPr>
        <w:t>per par</w:t>
      </w:r>
      <w:r w:rsidR="006B0D5C" w:rsidRPr="00202379">
        <w:rPr>
          <w:rFonts w:eastAsia="TimesNewRomanPSMT"/>
          <w:szCs w:val="22"/>
        </w:rPr>
        <w:t>ą</w:t>
      </w:r>
      <w:r w:rsidR="006B0D5C" w:rsidRPr="00202379">
        <w:rPr>
          <w:szCs w:val="22"/>
        </w:rPr>
        <w:t xml:space="preserve">), 48 % (120 mg </w:t>
      </w:r>
      <w:r w:rsidRPr="00202379">
        <w:rPr>
          <w:szCs w:val="22"/>
        </w:rPr>
        <w:t xml:space="preserve">kartą </w:t>
      </w:r>
      <w:r w:rsidR="006B0D5C" w:rsidRPr="00202379">
        <w:rPr>
          <w:szCs w:val="22"/>
        </w:rPr>
        <w:t>per par</w:t>
      </w:r>
      <w:r w:rsidR="006B0D5C" w:rsidRPr="00202379">
        <w:rPr>
          <w:rFonts w:eastAsia="TimesNewRomanPSMT"/>
          <w:szCs w:val="22"/>
        </w:rPr>
        <w:t>ą</w:t>
      </w:r>
      <w:r w:rsidR="006B0D5C" w:rsidRPr="00202379">
        <w:rPr>
          <w:szCs w:val="22"/>
        </w:rPr>
        <w:t xml:space="preserve">) ir 66 % (240 mg </w:t>
      </w:r>
      <w:r w:rsidRPr="00202379">
        <w:rPr>
          <w:szCs w:val="22"/>
        </w:rPr>
        <w:t xml:space="preserve">kartą </w:t>
      </w:r>
      <w:r w:rsidR="006B0D5C" w:rsidRPr="00202379">
        <w:rPr>
          <w:szCs w:val="22"/>
        </w:rPr>
        <w:t>per par</w:t>
      </w:r>
      <w:r w:rsidR="006B0D5C" w:rsidRPr="00202379">
        <w:rPr>
          <w:rFonts w:eastAsia="TimesNewRomanPSMT"/>
          <w:szCs w:val="22"/>
        </w:rPr>
        <w:t>ą</w:t>
      </w:r>
      <w:r w:rsidR="006B0D5C" w:rsidRPr="00202379">
        <w:rPr>
          <w:szCs w:val="22"/>
        </w:rPr>
        <w:t>) pacient</w:t>
      </w:r>
      <w:r w:rsidR="006B0D5C" w:rsidRPr="00202379">
        <w:rPr>
          <w:rFonts w:eastAsia="TimesNewRomanPSMT"/>
          <w:szCs w:val="22"/>
        </w:rPr>
        <w:t>ų</w:t>
      </w:r>
      <w:r w:rsidR="006B0D5C" w:rsidRPr="00202379">
        <w:rPr>
          <w:szCs w:val="22"/>
        </w:rPr>
        <w:t xml:space="preserve">, palyginti su 9 % alopurinolio 300 mg/100 mg </w:t>
      </w:r>
      <w:r w:rsidRPr="00202379">
        <w:rPr>
          <w:szCs w:val="22"/>
        </w:rPr>
        <w:t xml:space="preserve">kartą </w:t>
      </w:r>
      <w:r w:rsidR="006B0D5C" w:rsidRPr="00202379">
        <w:rPr>
          <w:szCs w:val="22"/>
        </w:rPr>
        <w:t>per par</w:t>
      </w:r>
      <w:r w:rsidR="006B0D5C" w:rsidRPr="00202379">
        <w:rPr>
          <w:rFonts w:eastAsia="TimesNewRomanPSMT"/>
          <w:szCs w:val="22"/>
        </w:rPr>
        <w:t xml:space="preserve">ą </w:t>
      </w:r>
      <w:r w:rsidR="006B0D5C" w:rsidRPr="00202379">
        <w:rPr>
          <w:szCs w:val="22"/>
        </w:rPr>
        <w:t>ir 0 % placebo grup</w:t>
      </w:r>
      <w:r w:rsidR="006B0D5C" w:rsidRPr="00202379">
        <w:rPr>
          <w:rFonts w:eastAsia="TimesNewRomanPSMT"/>
          <w:szCs w:val="22"/>
        </w:rPr>
        <w:t>ė</w:t>
      </w:r>
      <w:r w:rsidR="006B0D5C" w:rsidRPr="00202379">
        <w:rPr>
          <w:szCs w:val="22"/>
        </w:rPr>
        <w:t>mis.</w:t>
      </w:r>
    </w:p>
    <w:p w:rsidR="006B0D5C" w:rsidRPr="00202379" w:rsidRDefault="006B0D5C" w:rsidP="006B0D5C">
      <w:pPr>
        <w:autoSpaceDE w:val="0"/>
        <w:autoSpaceDN w:val="0"/>
        <w:adjustRightInd w:val="0"/>
        <w:rPr>
          <w:szCs w:val="22"/>
        </w:rPr>
      </w:pPr>
    </w:p>
    <w:p w:rsidR="006B0D5C" w:rsidRPr="00202379" w:rsidRDefault="006B0D5C" w:rsidP="006B0D5C">
      <w:pPr>
        <w:autoSpaceDE w:val="0"/>
        <w:autoSpaceDN w:val="0"/>
        <w:adjustRightInd w:val="0"/>
        <w:rPr>
          <w:szCs w:val="22"/>
        </w:rPr>
      </w:pPr>
      <w:r w:rsidRPr="00202379">
        <w:rPr>
          <w:szCs w:val="22"/>
        </w:rPr>
        <w:t>CONFIRMS tyrime pasiekusi</w:t>
      </w:r>
      <w:r w:rsidRPr="00202379">
        <w:rPr>
          <w:rFonts w:eastAsia="TimesNewRomanPSMT"/>
          <w:szCs w:val="22"/>
        </w:rPr>
        <w:t xml:space="preserve">ų </w:t>
      </w:r>
      <w:r w:rsidRPr="00202379">
        <w:rPr>
          <w:szCs w:val="22"/>
        </w:rPr>
        <w:t>pagrindin</w:t>
      </w:r>
      <w:r w:rsidRPr="00202379">
        <w:rPr>
          <w:rFonts w:eastAsia="TimesNewRomanPSMT"/>
          <w:szCs w:val="22"/>
        </w:rPr>
        <w:t xml:space="preserve">ę </w:t>
      </w:r>
      <w:r w:rsidRPr="00202379">
        <w:rPr>
          <w:szCs w:val="22"/>
        </w:rPr>
        <w:t>veiksmingumo vertinam</w:t>
      </w:r>
      <w:r w:rsidRPr="00202379">
        <w:rPr>
          <w:rFonts w:eastAsia="TimesNewRomanPSMT"/>
          <w:szCs w:val="22"/>
        </w:rPr>
        <w:t>ą</w:t>
      </w:r>
      <w:r w:rsidRPr="00202379">
        <w:rPr>
          <w:szCs w:val="22"/>
        </w:rPr>
        <w:t>j</w:t>
      </w:r>
      <w:r w:rsidRPr="00202379">
        <w:rPr>
          <w:rFonts w:eastAsia="TimesNewRomanPSMT"/>
          <w:szCs w:val="22"/>
        </w:rPr>
        <w:t xml:space="preserve">ą </w:t>
      </w:r>
      <w:r w:rsidRPr="00202379">
        <w:rPr>
          <w:szCs w:val="22"/>
        </w:rPr>
        <w:t>baigt</w:t>
      </w:r>
      <w:r w:rsidRPr="00202379">
        <w:rPr>
          <w:rFonts w:eastAsia="TimesNewRomanPSMT"/>
          <w:szCs w:val="22"/>
        </w:rPr>
        <w:t xml:space="preserve">į </w:t>
      </w:r>
      <w:r w:rsidRPr="00202379">
        <w:rPr>
          <w:szCs w:val="22"/>
        </w:rPr>
        <w:t>(sŠR kiek</w:t>
      </w:r>
      <w:r w:rsidRPr="00202379">
        <w:rPr>
          <w:rFonts w:eastAsia="TimesNewRomanPSMT"/>
          <w:szCs w:val="22"/>
        </w:rPr>
        <w:t xml:space="preserve">į </w:t>
      </w:r>
      <w:r w:rsidRPr="00202379">
        <w:rPr>
          <w:b/>
          <w:bCs/>
          <w:szCs w:val="22"/>
        </w:rPr>
        <w:t>&lt; </w:t>
      </w:r>
      <w:r w:rsidRPr="00202379">
        <w:rPr>
          <w:szCs w:val="22"/>
        </w:rPr>
        <w:t>6,0 mg/dl baigiamojo apsilankymo metu) pacient</w:t>
      </w:r>
      <w:r w:rsidRPr="00202379">
        <w:rPr>
          <w:rFonts w:eastAsia="TimesNewRomanPSMT"/>
          <w:szCs w:val="22"/>
        </w:rPr>
        <w:t>ų</w:t>
      </w:r>
      <w:r w:rsidRPr="00202379">
        <w:rPr>
          <w:szCs w:val="22"/>
        </w:rPr>
        <w:t>, kuri</w:t>
      </w:r>
      <w:r w:rsidRPr="00202379">
        <w:rPr>
          <w:rFonts w:eastAsia="TimesNewRomanPSMT"/>
          <w:szCs w:val="22"/>
        </w:rPr>
        <w:t xml:space="preserve">ų </w:t>
      </w:r>
      <w:r w:rsidRPr="00202379">
        <w:rPr>
          <w:szCs w:val="22"/>
        </w:rPr>
        <w:t>šlapimo r</w:t>
      </w:r>
      <w:r w:rsidRPr="00202379">
        <w:rPr>
          <w:rFonts w:eastAsia="TimesNewRomanPSMT"/>
          <w:szCs w:val="22"/>
        </w:rPr>
        <w:t>ū</w:t>
      </w:r>
      <w:r w:rsidRPr="00202379">
        <w:rPr>
          <w:szCs w:val="22"/>
        </w:rPr>
        <w:t xml:space="preserve">gšties pradinis kiekis kraujo serume buvo </w:t>
      </w:r>
      <w:r w:rsidRPr="00202379">
        <w:rPr>
          <w:rFonts w:eastAsia="TimesNewRomanPSMT"/>
          <w:szCs w:val="22"/>
        </w:rPr>
        <w:t>≥ </w:t>
      </w:r>
      <w:r w:rsidRPr="00202379">
        <w:rPr>
          <w:szCs w:val="22"/>
        </w:rPr>
        <w:t xml:space="preserve">10 mg/dl, dalis </w:t>
      </w:r>
      <w:r w:rsidR="00700400" w:rsidRPr="00202379">
        <w:rPr>
          <w:szCs w:val="22"/>
        </w:rPr>
        <w:t xml:space="preserve">atitinkamai </w:t>
      </w:r>
      <w:r w:rsidRPr="00202379">
        <w:rPr>
          <w:szCs w:val="22"/>
        </w:rPr>
        <w:t xml:space="preserve">buvo </w:t>
      </w:r>
      <w:r w:rsidR="00700400" w:rsidRPr="00202379">
        <w:rPr>
          <w:szCs w:val="22"/>
        </w:rPr>
        <w:t xml:space="preserve">27 % (66/249) vartojusių 40 mg kartą per parą dozę, </w:t>
      </w:r>
      <w:r w:rsidRPr="00202379">
        <w:rPr>
          <w:szCs w:val="22"/>
        </w:rPr>
        <w:t>49 % (125/254) vartojusi</w:t>
      </w:r>
      <w:r w:rsidRPr="00202379">
        <w:rPr>
          <w:rFonts w:eastAsia="TimesNewRomanPSMT"/>
          <w:szCs w:val="22"/>
        </w:rPr>
        <w:t xml:space="preserve">ų </w:t>
      </w:r>
      <w:r w:rsidRPr="00202379">
        <w:rPr>
          <w:szCs w:val="22"/>
        </w:rPr>
        <w:t>febuksostato 80 mg doz</w:t>
      </w:r>
      <w:r w:rsidRPr="00202379">
        <w:rPr>
          <w:rFonts w:eastAsia="TimesNewRomanPSMT"/>
          <w:szCs w:val="22"/>
        </w:rPr>
        <w:t xml:space="preserve">ę </w:t>
      </w:r>
      <w:r w:rsidRPr="00202379">
        <w:rPr>
          <w:szCs w:val="22"/>
        </w:rPr>
        <w:t>vien</w:t>
      </w:r>
      <w:r w:rsidRPr="00202379">
        <w:rPr>
          <w:rFonts w:eastAsia="TimesNewRomanPSMT"/>
          <w:szCs w:val="22"/>
        </w:rPr>
        <w:t xml:space="preserve">ą </w:t>
      </w:r>
      <w:r w:rsidRPr="00202379">
        <w:rPr>
          <w:szCs w:val="22"/>
        </w:rPr>
        <w:t>kart</w:t>
      </w:r>
      <w:r w:rsidRPr="00202379">
        <w:rPr>
          <w:rFonts w:eastAsia="TimesNewRomanPSMT"/>
          <w:szCs w:val="22"/>
        </w:rPr>
        <w:t xml:space="preserve">ą </w:t>
      </w:r>
      <w:r w:rsidRPr="00202379">
        <w:rPr>
          <w:szCs w:val="22"/>
        </w:rPr>
        <w:t>per par</w:t>
      </w:r>
      <w:r w:rsidRPr="00202379">
        <w:rPr>
          <w:rFonts w:eastAsia="TimesNewRomanPSMT"/>
          <w:szCs w:val="22"/>
        </w:rPr>
        <w:t xml:space="preserve">ą </w:t>
      </w:r>
      <w:r w:rsidRPr="00202379">
        <w:rPr>
          <w:szCs w:val="22"/>
        </w:rPr>
        <w:t>grup</w:t>
      </w:r>
      <w:r w:rsidRPr="00202379">
        <w:rPr>
          <w:rFonts w:eastAsia="TimesNewRomanPSMT"/>
          <w:szCs w:val="22"/>
        </w:rPr>
        <w:t>ė</w:t>
      </w:r>
      <w:r w:rsidRPr="00202379">
        <w:rPr>
          <w:szCs w:val="22"/>
        </w:rPr>
        <w:t>je ir 31 % (72/230) vartojusi</w:t>
      </w:r>
      <w:r w:rsidRPr="00202379">
        <w:rPr>
          <w:rFonts w:eastAsia="TimesNewRomanPSMT"/>
          <w:szCs w:val="22"/>
        </w:rPr>
        <w:t xml:space="preserve">ų </w:t>
      </w:r>
      <w:r w:rsidRPr="00202379">
        <w:rPr>
          <w:szCs w:val="22"/>
        </w:rPr>
        <w:t>alopurinolio 300/200 mg doz</w:t>
      </w:r>
      <w:r w:rsidRPr="00202379">
        <w:rPr>
          <w:rFonts w:eastAsia="TimesNewRomanPSMT"/>
          <w:szCs w:val="22"/>
        </w:rPr>
        <w:t xml:space="preserve">ę </w:t>
      </w:r>
      <w:r w:rsidRPr="00202379">
        <w:rPr>
          <w:szCs w:val="22"/>
        </w:rPr>
        <w:t>vien</w:t>
      </w:r>
      <w:r w:rsidRPr="00202379">
        <w:rPr>
          <w:rFonts w:eastAsia="TimesNewRomanPSMT"/>
          <w:szCs w:val="22"/>
        </w:rPr>
        <w:t xml:space="preserve">ą </w:t>
      </w:r>
      <w:r w:rsidRPr="00202379">
        <w:rPr>
          <w:szCs w:val="22"/>
        </w:rPr>
        <w:t>kart</w:t>
      </w:r>
      <w:r w:rsidRPr="00202379">
        <w:rPr>
          <w:rFonts w:eastAsia="TimesNewRomanPSMT"/>
          <w:szCs w:val="22"/>
        </w:rPr>
        <w:t xml:space="preserve">ą </w:t>
      </w:r>
      <w:r w:rsidRPr="00202379">
        <w:rPr>
          <w:szCs w:val="22"/>
        </w:rPr>
        <w:t>per par</w:t>
      </w:r>
      <w:r w:rsidRPr="00202379">
        <w:rPr>
          <w:rFonts w:eastAsia="TimesNewRomanPSMT"/>
          <w:szCs w:val="22"/>
        </w:rPr>
        <w:t xml:space="preserve">ą </w:t>
      </w:r>
      <w:r w:rsidRPr="00202379">
        <w:rPr>
          <w:szCs w:val="22"/>
        </w:rPr>
        <w:t>grup</w:t>
      </w:r>
      <w:r w:rsidRPr="00202379">
        <w:rPr>
          <w:rFonts w:eastAsia="TimesNewRomanPSMT"/>
          <w:szCs w:val="22"/>
        </w:rPr>
        <w:t>ė</w:t>
      </w:r>
      <w:r w:rsidRPr="00202379">
        <w:rPr>
          <w:szCs w:val="22"/>
        </w:rPr>
        <w:t>je.</w:t>
      </w:r>
    </w:p>
    <w:p w:rsidR="006B0D5C" w:rsidRPr="00202379" w:rsidRDefault="006B0D5C" w:rsidP="006B0D5C">
      <w:pPr>
        <w:autoSpaceDE w:val="0"/>
        <w:autoSpaceDN w:val="0"/>
        <w:adjustRightInd w:val="0"/>
        <w:rPr>
          <w:i/>
          <w:iCs/>
          <w:szCs w:val="22"/>
        </w:rPr>
      </w:pPr>
    </w:p>
    <w:p w:rsidR="006B0D5C" w:rsidRPr="00202379" w:rsidRDefault="006B0D5C" w:rsidP="006B0D5C">
      <w:pPr>
        <w:autoSpaceDE w:val="0"/>
        <w:autoSpaceDN w:val="0"/>
        <w:adjustRightInd w:val="0"/>
        <w:rPr>
          <w:i/>
          <w:iCs/>
          <w:szCs w:val="22"/>
        </w:rPr>
      </w:pPr>
      <w:r w:rsidRPr="00202379">
        <w:rPr>
          <w:i/>
          <w:iCs/>
          <w:szCs w:val="22"/>
        </w:rPr>
        <w:t>Klinikiniai rezultatai: pacient</w:t>
      </w:r>
      <w:r w:rsidRPr="00202379">
        <w:rPr>
          <w:rFonts w:eastAsia="TimesNewRomanPS-ItalicMT"/>
          <w:i/>
          <w:iCs/>
          <w:szCs w:val="22"/>
        </w:rPr>
        <w:t>ų</w:t>
      </w:r>
      <w:r w:rsidRPr="00202379">
        <w:rPr>
          <w:i/>
          <w:iCs/>
          <w:szCs w:val="22"/>
        </w:rPr>
        <w:t>, kuriems reikalingas podagros priepuoli</w:t>
      </w:r>
      <w:r w:rsidRPr="00202379">
        <w:rPr>
          <w:rFonts w:eastAsia="TimesNewRomanPS-ItalicMT"/>
          <w:i/>
          <w:iCs/>
          <w:szCs w:val="22"/>
        </w:rPr>
        <w:t xml:space="preserve">ų </w:t>
      </w:r>
      <w:r w:rsidRPr="00202379">
        <w:rPr>
          <w:i/>
          <w:iCs/>
          <w:szCs w:val="22"/>
        </w:rPr>
        <w:t>gydymas, dalis</w:t>
      </w:r>
    </w:p>
    <w:p w:rsidR="006B0D5C" w:rsidRPr="00202379" w:rsidRDefault="006B0D5C" w:rsidP="006B0D5C">
      <w:pPr>
        <w:autoSpaceDE w:val="0"/>
        <w:autoSpaceDN w:val="0"/>
        <w:adjustRightInd w:val="0"/>
        <w:rPr>
          <w:szCs w:val="22"/>
        </w:rPr>
      </w:pPr>
      <w:r w:rsidRPr="00202379">
        <w:rPr>
          <w:szCs w:val="22"/>
        </w:rPr>
        <w:t>APEX tyrimas: 8 savai</w:t>
      </w:r>
      <w:r w:rsidRPr="00202379">
        <w:rPr>
          <w:rFonts w:eastAsia="TimesNewRomanPSMT"/>
          <w:szCs w:val="22"/>
        </w:rPr>
        <w:t>č</w:t>
      </w:r>
      <w:r w:rsidRPr="00202379">
        <w:rPr>
          <w:szCs w:val="22"/>
        </w:rPr>
        <w:t>i</w:t>
      </w:r>
      <w:r w:rsidRPr="00202379">
        <w:rPr>
          <w:rFonts w:eastAsia="TimesNewRomanPSMT"/>
          <w:szCs w:val="22"/>
        </w:rPr>
        <w:t xml:space="preserve">ų </w:t>
      </w:r>
      <w:r w:rsidRPr="00202379">
        <w:rPr>
          <w:szCs w:val="22"/>
        </w:rPr>
        <w:t>trukm</w:t>
      </w:r>
      <w:r w:rsidRPr="00202379">
        <w:rPr>
          <w:rFonts w:eastAsia="TimesNewRomanPSMT"/>
          <w:szCs w:val="22"/>
        </w:rPr>
        <w:t>ė</w:t>
      </w:r>
      <w:r w:rsidRPr="00202379">
        <w:rPr>
          <w:szCs w:val="22"/>
        </w:rPr>
        <w:t>s profilaktikos laikotarpiu febuksostato 120 mg grup</w:t>
      </w:r>
      <w:r w:rsidRPr="00202379">
        <w:rPr>
          <w:rFonts w:eastAsia="TimesNewRomanPSMT"/>
          <w:szCs w:val="22"/>
        </w:rPr>
        <w:t>ė</w:t>
      </w:r>
      <w:r w:rsidRPr="00202379">
        <w:rPr>
          <w:szCs w:val="22"/>
        </w:rPr>
        <w:t>je didesnei daliai pacient</w:t>
      </w:r>
      <w:r w:rsidRPr="00202379">
        <w:rPr>
          <w:rFonts w:eastAsia="TimesNewRomanPSMT"/>
          <w:szCs w:val="22"/>
        </w:rPr>
        <w:t xml:space="preserve">ų </w:t>
      </w:r>
      <w:r w:rsidRPr="00202379">
        <w:rPr>
          <w:szCs w:val="22"/>
        </w:rPr>
        <w:t>(36 %) reik</w:t>
      </w:r>
      <w:r w:rsidRPr="00202379">
        <w:rPr>
          <w:rFonts w:eastAsia="TimesNewRomanPSMT"/>
          <w:szCs w:val="22"/>
        </w:rPr>
        <w:t>ė</w:t>
      </w:r>
      <w:r w:rsidRPr="00202379">
        <w:rPr>
          <w:szCs w:val="22"/>
        </w:rPr>
        <w:t>jo gydymo nuo podagros priepuolių, palyginti su gydyt</w:t>
      </w:r>
      <w:r w:rsidRPr="00202379">
        <w:rPr>
          <w:rFonts w:eastAsia="TimesNewRomanPSMT"/>
          <w:szCs w:val="22"/>
        </w:rPr>
        <w:t xml:space="preserve">ų </w:t>
      </w:r>
      <w:r w:rsidRPr="00202379">
        <w:rPr>
          <w:szCs w:val="22"/>
        </w:rPr>
        <w:t>febuksostato 80 mg doze grupe (28 %), 300 mg alopurinolio doze (23 %) ir placebu (20 %). Priepuoliai dažn</w:t>
      </w:r>
      <w:r w:rsidRPr="00202379">
        <w:rPr>
          <w:rFonts w:eastAsia="TimesNewRomanPSMT"/>
          <w:szCs w:val="22"/>
        </w:rPr>
        <w:t>ė</w:t>
      </w:r>
      <w:r w:rsidRPr="00202379">
        <w:rPr>
          <w:szCs w:val="22"/>
        </w:rPr>
        <w:t>jo profilaktikos laikotarpiu, po to per laiką ret</w:t>
      </w:r>
      <w:r w:rsidRPr="00202379">
        <w:rPr>
          <w:rFonts w:eastAsia="TimesNewRomanPSMT"/>
          <w:szCs w:val="22"/>
        </w:rPr>
        <w:t>ė</w:t>
      </w:r>
      <w:r w:rsidRPr="00202379">
        <w:rPr>
          <w:szCs w:val="22"/>
        </w:rPr>
        <w:t>jo. Tarp 8 ir 28 savait</w:t>
      </w:r>
      <w:r w:rsidRPr="00202379">
        <w:rPr>
          <w:rFonts w:eastAsia="TimesNewRomanPSMT"/>
          <w:szCs w:val="22"/>
        </w:rPr>
        <w:t>ė</w:t>
      </w:r>
      <w:r w:rsidRPr="00202379">
        <w:rPr>
          <w:szCs w:val="22"/>
        </w:rPr>
        <w:t>s nuo priepuolių buvo gydyti 46</w:t>
      </w:r>
      <w:r w:rsidRPr="00202379">
        <w:rPr>
          <w:szCs w:val="22"/>
        </w:rPr>
        <w:noBreakHyphen/>
        <w:t>55 % pacient</w:t>
      </w:r>
      <w:r w:rsidRPr="00202379">
        <w:rPr>
          <w:rFonts w:eastAsia="TimesNewRomanPSMT"/>
          <w:szCs w:val="22"/>
        </w:rPr>
        <w:t>ų</w:t>
      </w:r>
      <w:r w:rsidRPr="00202379">
        <w:rPr>
          <w:szCs w:val="22"/>
        </w:rPr>
        <w:t>. Podagros priepuolių per paskutines 4 tyrimo savaites (24</w:t>
      </w:r>
      <w:r w:rsidRPr="00202379">
        <w:rPr>
          <w:szCs w:val="22"/>
        </w:rPr>
        <w:noBreakHyphen/>
        <w:t>28 savait</w:t>
      </w:r>
      <w:r w:rsidRPr="00202379">
        <w:rPr>
          <w:rFonts w:eastAsia="TimesNewRomanPSMT"/>
          <w:szCs w:val="22"/>
        </w:rPr>
        <w:t>ė</w:t>
      </w:r>
      <w:r w:rsidRPr="00202379">
        <w:rPr>
          <w:szCs w:val="22"/>
        </w:rPr>
        <w:t>) buvo 15 % (febuksostato 80 mg ir 120 mg doz</w:t>
      </w:r>
      <w:r w:rsidRPr="00202379">
        <w:rPr>
          <w:rFonts w:eastAsia="TimesNewRomanPSMT"/>
          <w:szCs w:val="22"/>
        </w:rPr>
        <w:t>ė</w:t>
      </w:r>
      <w:r w:rsidRPr="00202379">
        <w:rPr>
          <w:szCs w:val="22"/>
        </w:rPr>
        <w:t>s), 14 % (alopurinolio 300 mg doz</w:t>
      </w:r>
      <w:r w:rsidRPr="00202379">
        <w:rPr>
          <w:rFonts w:eastAsia="TimesNewRomanPSMT"/>
          <w:szCs w:val="22"/>
        </w:rPr>
        <w:t>ė</w:t>
      </w:r>
      <w:r w:rsidRPr="00202379">
        <w:rPr>
          <w:szCs w:val="22"/>
        </w:rPr>
        <w:t>), 20 % (placebo) pacient</w:t>
      </w:r>
      <w:r w:rsidRPr="00202379">
        <w:rPr>
          <w:rFonts w:eastAsia="TimesNewRomanPSMT"/>
          <w:szCs w:val="22"/>
        </w:rPr>
        <w:t>ų</w:t>
      </w:r>
      <w:r w:rsidRPr="00202379">
        <w:rPr>
          <w:szCs w:val="22"/>
        </w:rPr>
        <w:t>.</w:t>
      </w:r>
    </w:p>
    <w:p w:rsidR="006B0D5C" w:rsidRPr="00202379" w:rsidRDefault="006B0D5C" w:rsidP="006B0D5C">
      <w:pPr>
        <w:autoSpaceDE w:val="0"/>
        <w:autoSpaceDN w:val="0"/>
        <w:adjustRightInd w:val="0"/>
        <w:rPr>
          <w:szCs w:val="22"/>
        </w:rPr>
      </w:pPr>
    </w:p>
    <w:p w:rsidR="006B0D5C" w:rsidRPr="00202379" w:rsidRDefault="006B0D5C" w:rsidP="006B0D5C">
      <w:pPr>
        <w:autoSpaceDE w:val="0"/>
        <w:autoSpaceDN w:val="0"/>
        <w:adjustRightInd w:val="0"/>
        <w:rPr>
          <w:szCs w:val="22"/>
        </w:rPr>
      </w:pPr>
      <w:r w:rsidRPr="00202379">
        <w:rPr>
          <w:szCs w:val="22"/>
        </w:rPr>
        <w:t>FACT tyrimas: 8 savai</w:t>
      </w:r>
      <w:r w:rsidRPr="00202379">
        <w:rPr>
          <w:rFonts w:eastAsia="TimesNewRomanPSMT"/>
          <w:szCs w:val="22"/>
        </w:rPr>
        <w:t>č</w:t>
      </w:r>
      <w:r w:rsidRPr="00202379">
        <w:rPr>
          <w:szCs w:val="22"/>
        </w:rPr>
        <w:t>i</w:t>
      </w:r>
      <w:r w:rsidRPr="00202379">
        <w:rPr>
          <w:rFonts w:eastAsia="TimesNewRomanPSMT"/>
          <w:szCs w:val="22"/>
        </w:rPr>
        <w:t xml:space="preserve">ų </w:t>
      </w:r>
      <w:r w:rsidRPr="00202379">
        <w:rPr>
          <w:szCs w:val="22"/>
        </w:rPr>
        <w:t>trukm</w:t>
      </w:r>
      <w:r w:rsidRPr="00202379">
        <w:rPr>
          <w:rFonts w:eastAsia="TimesNewRomanPSMT"/>
          <w:szCs w:val="22"/>
        </w:rPr>
        <w:t>ė</w:t>
      </w:r>
      <w:r w:rsidRPr="00202379">
        <w:rPr>
          <w:szCs w:val="22"/>
        </w:rPr>
        <w:t>s profilaktikos laikotarpiu febuksostato 120 mg grup</w:t>
      </w:r>
      <w:r w:rsidRPr="00202379">
        <w:rPr>
          <w:rFonts w:eastAsia="TimesNewRomanPSMT"/>
          <w:szCs w:val="22"/>
        </w:rPr>
        <w:t>ė</w:t>
      </w:r>
      <w:r w:rsidRPr="00202379">
        <w:rPr>
          <w:szCs w:val="22"/>
        </w:rPr>
        <w:t>je didesnei daliai pacient</w:t>
      </w:r>
      <w:r w:rsidRPr="00202379">
        <w:rPr>
          <w:rFonts w:eastAsia="TimesNewRomanPSMT"/>
          <w:szCs w:val="22"/>
        </w:rPr>
        <w:t xml:space="preserve">ų </w:t>
      </w:r>
      <w:r w:rsidRPr="00202379">
        <w:rPr>
          <w:szCs w:val="22"/>
        </w:rPr>
        <w:t>(36 %) reik</w:t>
      </w:r>
      <w:r w:rsidRPr="00202379">
        <w:rPr>
          <w:rFonts w:eastAsia="TimesNewRomanPSMT"/>
          <w:szCs w:val="22"/>
        </w:rPr>
        <w:t>ė</w:t>
      </w:r>
      <w:r w:rsidRPr="00202379">
        <w:rPr>
          <w:szCs w:val="22"/>
        </w:rPr>
        <w:t>jo gydymo nuo podagros priepuolių, palyginti su grupe, gydyta</w:t>
      </w:r>
      <w:r w:rsidRPr="00202379">
        <w:rPr>
          <w:rFonts w:eastAsia="TimesNewRomanPSMT"/>
          <w:szCs w:val="22"/>
        </w:rPr>
        <w:t xml:space="preserve"> </w:t>
      </w:r>
      <w:r w:rsidRPr="00202379">
        <w:rPr>
          <w:szCs w:val="22"/>
        </w:rPr>
        <w:t>febuksostato 80 mg doze (22 %), 300 mg alopurinolio doze (21 %). Po 8</w:t>
      </w:r>
      <w:r w:rsidR="00E3074F" w:rsidRPr="00202379">
        <w:rPr>
          <w:szCs w:val="22"/>
        </w:rPr>
        <w:t xml:space="preserve"> </w:t>
      </w:r>
      <w:r w:rsidRPr="00202379">
        <w:rPr>
          <w:szCs w:val="22"/>
        </w:rPr>
        <w:t>savai</w:t>
      </w:r>
      <w:r w:rsidRPr="00202379">
        <w:rPr>
          <w:rFonts w:eastAsia="TimesNewRomanPSMT"/>
          <w:szCs w:val="22"/>
        </w:rPr>
        <w:t>č</w:t>
      </w:r>
      <w:r w:rsidRPr="00202379">
        <w:rPr>
          <w:szCs w:val="22"/>
        </w:rPr>
        <w:t>i</w:t>
      </w:r>
      <w:r w:rsidRPr="00202379">
        <w:rPr>
          <w:rFonts w:eastAsia="TimesNewRomanPSMT"/>
          <w:szCs w:val="22"/>
        </w:rPr>
        <w:t xml:space="preserve">ų </w:t>
      </w:r>
      <w:r w:rsidRPr="00202379">
        <w:rPr>
          <w:szCs w:val="22"/>
        </w:rPr>
        <w:t>profilaktikos laikotarpio priepuoliai padažnėjo, po to laipsniškai ret</w:t>
      </w:r>
      <w:r w:rsidRPr="00202379">
        <w:rPr>
          <w:rFonts w:eastAsia="TimesNewRomanPSMT"/>
          <w:szCs w:val="22"/>
        </w:rPr>
        <w:t>ė</w:t>
      </w:r>
      <w:r w:rsidRPr="00202379">
        <w:rPr>
          <w:szCs w:val="22"/>
        </w:rPr>
        <w:t>jo (8</w:t>
      </w:r>
      <w:r w:rsidRPr="00202379">
        <w:rPr>
          <w:szCs w:val="22"/>
        </w:rPr>
        <w:noBreakHyphen/>
        <w:t>52</w:t>
      </w:r>
      <w:r w:rsidR="00E3074F" w:rsidRPr="00202379">
        <w:rPr>
          <w:szCs w:val="22"/>
        </w:rPr>
        <w:t xml:space="preserve"> </w:t>
      </w:r>
      <w:r w:rsidRPr="00202379">
        <w:rPr>
          <w:szCs w:val="22"/>
        </w:rPr>
        <w:t>savait</w:t>
      </w:r>
      <w:r w:rsidRPr="00202379">
        <w:rPr>
          <w:rFonts w:eastAsia="TimesNewRomanPSMT"/>
          <w:szCs w:val="22"/>
        </w:rPr>
        <w:t xml:space="preserve">ę nuo </w:t>
      </w:r>
      <w:r w:rsidRPr="00202379">
        <w:rPr>
          <w:szCs w:val="22"/>
        </w:rPr>
        <w:t>podagros priepuolių gydyti nuo 64 % iki 52 % pacient</w:t>
      </w:r>
      <w:r w:rsidRPr="00202379">
        <w:rPr>
          <w:rFonts w:eastAsia="TimesNewRomanPSMT"/>
          <w:szCs w:val="22"/>
        </w:rPr>
        <w:t>ų</w:t>
      </w:r>
      <w:r w:rsidRPr="00202379">
        <w:rPr>
          <w:szCs w:val="22"/>
        </w:rPr>
        <w:t>). Podagros priepuoliai per paskutines 4</w:t>
      </w:r>
      <w:r w:rsidR="00E3074F" w:rsidRPr="00202379">
        <w:rPr>
          <w:szCs w:val="22"/>
        </w:rPr>
        <w:t xml:space="preserve"> </w:t>
      </w:r>
      <w:r w:rsidRPr="00202379">
        <w:rPr>
          <w:szCs w:val="22"/>
        </w:rPr>
        <w:t>tyrimo savaites (49</w:t>
      </w:r>
      <w:r w:rsidRPr="00202379">
        <w:rPr>
          <w:szCs w:val="22"/>
        </w:rPr>
        <w:noBreakHyphen/>
        <w:t>52</w:t>
      </w:r>
      <w:r w:rsidR="00E3074F" w:rsidRPr="00202379">
        <w:rPr>
          <w:szCs w:val="22"/>
        </w:rPr>
        <w:t xml:space="preserve"> </w:t>
      </w:r>
      <w:r w:rsidRPr="00202379">
        <w:rPr>
          <w:szCs w:val="22"/>
        </w:rPr>
        <w:t>savait</w:t>
      </w:r>
      <w:r w:rsidRPr="00202379">
        <w:rPr>
          <w:rFonts w:eastAsia="TimesNewRomanPSMT"/>
          <w:szCs w:val="22"/>
        </w:rPr>
        <w:t>ė</w:t>
      </w:r>
      <w:r w:rsidRPr="00202379">
        <w:rPr>
          <w:szCs w:val="22"/>
        </w:rPr>
        <w:t>) buvo 6</w:t>
      </w:r>
      <w:r w:rsidRPr="00202379">
        <w:rPr>
          <w:szCs w:val="22"/>
        </w:rPr>
        <w:noBreakHyphen/>
        <w:t>8 % (febuksostato 80 mg ir 120 mg doz</w:t>
      </w:r>
      <w:r w:rsidRPr="00202379">
        <w:rPr>
          <w:rFonts w:eastAsia="TimesNewRomanPSMT"/>
          <w:szCs w:val="22"/>
        </w:rPr>
        <w:t>ė</w:t>
      </w:r>
      <w:r w:rsidRPr="00202379">
        <w:rPr>
          <w:szCs w:val="22"/>
        </w:rPr>
        <w:t>s), 11 % (alopurinolio 300 mg doz</w:t>
      </w:r>
      <w:r w:rsidRPr="00202379">
        <w:rPr>
          <w:rFonts w:eastAsia="TimesNewRomanPSMT"/>
          <w:szCs w:val="22"/>
        </w:rPr>
        <w:t>ė</w:t>
      </w:r>
      <w:r w:rsidRPr="00202379">
        <w:rPr>
          <w:szCs w:val="22"/>
        </w:rPr>
        <w:t>) pacient</w:t>
      </w:r>
      <w:r w:rsidRPr="00202379">
        <w:rPr>
          <w:rFonts w:eastAsia="TimesNewRomanPSMT"/>
          <w:szCs w:val="22"/>
        </w:rPr>
        <w:t>ų</w:t>
      </w:r>
      <w:r w:rsidRPr="00202379">
        <w:rPr>
          <w:szCs w:val="22"/>
        </w:rPr>
        <w:t>.</w:t>
      </w:r>
    </w:p>
    <w:p w:rsidR="006B0D5C" w:rsidRPr="00202379" w:rsidRDefault="006B0D5C" w:rsidP="006B0D5C">
      <w:pPr>
        <w:autoSpaceDE w:val="0"/>
        <w:autoSpaceDN w:val="0"/>
        <w:adjustRightInd w:val="0"/>
        <w:rPr>
          <w:szCs w:val="22"/>
        </w:rPr>
      </w:pPr>
    </w:p>
    <w:p w:rsidR="006B0D5C" w:rsidRPr="00202379" w:rsidRDefault="006B0D5C" w:rsidP="006B0D5C">
      <w:pPr>
        <w:autoSpaceDE w:val="0"/>
        <w:autoSpaceDN w:val="0"/>
        <w:adjustRightInd w:val="0"/>
        <w:rPr>
          <w:szCs w:val="22"/>
        </w:rPr>
      </w:pPr>
      <w:r w:rsidRPr="00202379">
        <w:rPr>
          <w:szCs w:val="22"/>
        </w:rPr>
        <w:t>Pacient</w:t>
      </w:r>
      <w:r w:rsidRPr="00202379">
        <w:rPr>
          <w:rFonts w:eastAsia="TimesNewRomanPSMT"/>
          <w:szCs w:val="22"/>
        </w:rPr>
        <w:t>ų</w:t>
      </w:r>
      <w:r w:rsidRPr="00202379">
        <w:rPr>
          <w:szCs w:val="22"/>
        </w:rPr>
        <w:t>, kuriems reik</w:t>
      </w:r>
      <w:r w:rsidRPr="00202379">
        <w:rPr>
          <w:rFonts w:eastAsia="TimesNewRomanPSMT"/>
          <w:szCs w:val="22"/>
        </w:rPr>
        <w:t>ė</w:t>
      </w:r>
      <w:r w:rsidRPr="00202379">
        <w:rPr>
          <w:szCs w:val="22"/>
        </w:rPr>
        <w:t>jo gydymo nuo podagros priepuolių (APEX ir FACT tyrim</w:t>
      </w:r>
      <w:r w:rsidRPr="00202379">
        <w:rPr>
          <w:rFonts w:eastAsia="TimesNewRomanPSMT"/>
          <w:szCs w:val="22"/>
        </w:rPr>
        <w:t xml:space="preserve">ų </w:t>
      </w:r>
      <w:r w:rsidRPr="00202379">
        <w:rPr>
          <w:szCs w:val="22"/>
        </w:rPr>
        <w:t>metu), santykis buvo mažesnis grup</w:t>
      </w:r>
      <w:r w:rsidRPr="00202379">
        <w:rPr>
          <w:rFonts w:eastAsia="TimesNewRomanPSMT"/>
          <w:szCs w:val="22"/>
        </w:rPr>
        <w:t>ė</w:t>
      </w:r>
      <w:r w:rsidRPr="00202379">
        <w:rPr>
          <w:szCs w:val="22"/>
        </w:rPr>
        <w:t xml:space="preserve">se, kuriose </w:t>
      </w:r>
      <w:r w:rsidR="00E3074F" w:rsidRPr="00202379">
        <w:rPr>
          <w:szCs w:val="22"/>
        </w:rPr>
        <w:t xml:space="preserve">pacientams nuo gydymo pradžioje buvusio </w:t>
      </w:r>
      <w:r w:rsidRPr="00202379">
        <w:rPr>
          <w:szCs w:val="22"/>
        </w:rPr>
        <w:t>šlapimo r</w:t>
      </w:r>
      <w:r w:rsidRPr="00202379">
        <w:rPr>
          <w:rFonts w:eastAsia="TimesNewRomanPSMT"/>
          <w:szCs w:val="22"/>
        </w:rPr>
        <w:t>ū</w:t>
      </w:r>
      <w:r w:rsidRPr="00202379">
        <w:rPr>
          <w:szCs w:val="22"/>
        </w:rPr>
        <w:t>gšties kiekis kraujo serume sumaž</w:t>
      </w:r>
      <w:r w:rsidRPr="00202379">
        <w:rPr>
          <w:rFonts w:eastAsia="TimesNewRomanPSMT"/>
          <w:szCs w:val="22"/>
        </w:rPr>
        <w:t>ė</w:t>
      </w:r>
      <w:r w:rsidRPr="00202379">
        <w:rPr>
          <w:szCs w:val="22"/>
        </w:rPr>
        <w:t>jo &lt; 6,0 mg/dl, &lt; 5,0 mg/dl arba &lt; 4,0 mg/dl, palyginti su grupe, kurioje prad</w:t>
      </w:r>
      <w:r w:rsidRPr="00202379">
        <w:rPr>
          <w:rFonts w:eastAsia="TimesNewRomanPSMT"/>
          <w:szCs w:val="22"/>
        </w:rPr>
        <w:t>ė</w:t>
      </w:r>
      <w:r w:rsidRPr="00202379">
        <w:rPr>
          <w:szCs w:val="22"/>
        </w:rPr>
        <w:t>jus gydym</w:t>
      </w:r>
      <w:r w:rsidRPr="00202379">
        <w:rPr>
          <w:rFonts w:eastAsia="TimesNewRomanPSMT"/>
          <w:szCs w:val="22"/>
        </w:rPr>
        <w:t xml:space="preserve">ą </w:t>
      </w:r>
      <w:r w:rsidRPr="00202379">
        <w:rPr>
          <w:szCs w:val="22"/>
        </w:rPr>
        <w:t>pacien</w:t>
      </w:r>
      <w:r w:rsidR="00E3074F" w:rsidRPr="00202379">
        <w:rPr>
          <w:szCs w:val="22"/>
        </w:rPr>
        <w:t xml:space="preserve"> </w:t>
      </w:r>
      <w:r w:rsidRPr="00202379">
        <w:rPr>
          <w:szCs w:val="22"/>
        </w:rPr>
        <w:t>tams šlapimo r</w:t>
      </w:r>
      <w:r w:rsidRPr="00202379">
        <w:rPr>
          <w:rFonts w:eastAsia="TimesNewRomanPSMT"/>
          <w:szCs w:val="22"/>
        </w:rPr>
        <w:t>ū</w:t>
      </w:r>
      <w:r w:rsidRPr="00202379">
        <w:rPr>
          <w:szCs w:val="22"/>
        </w:rPr>
        <w:t>gšties kiekis kraujo serume sumaž</w:t>
      </w:r>
      <w:r w:rsidRPr="00202379">
        <w:rPr>
          <w:rFonts w:eastAsia="TimesNewRomanPSMT"/>
          <w:szCs w:val="22"/>
        </w:rPr>
        <w:t>ė</w:t>
      </w:r>
      <w:r w:rsidRPr="00202379">
        <w:rPr>
          <w:szCs w:val="22"/>
        </w:rPr>
        <w:t xml:space="preserve">jo </w:t>
      </w:r>
      <w:r w:rsidRPr="00202379">
        <w:rPr>
          <w:rFonts w:eastAsia="TimesNewRomanPSMT"/>
          <w:szCs w:val="22"/>
        </w:rPr>
        <w:t>≥ </w:t>
      </w:r>
      <w:r w:rsidRPr="00202379">
        <w:rPr>
          <w:szCs w:val="22"/>
        </w:rPr>
        <w:t>6,0 mg/dl per paskutines 32gydymo periodo savaites (intervalais nuo 20</w:t>
      </w:r>
      <w:r w:rsidR="00E3074F" w:rsidRPr="00202379">
        <w:rPr>
          <w:szCs w:val="22"/>
        </w:rPr>
        <w:t xml:space="preserve"> </w:t>
      </w:r>
      <w:r w:rsidRPr="00202379">
        <w:rPr>
          <w:szCs w:val="22"/>
        </w:rPr>
        <w:t>savait</w:t>
      </w:r>
      <w:r w:rsidRPr="00202379">
        <w:rPr>
          <w:rFonts w:eastAsia="TimesNewRomanPSMT"/>
          <w:szCs w:val="22"/>
        </w:rPr>
        <w:t>ė</w:t>
      </w:r>
      <w:r w:rsidRPr="00202379">
        <w:rPr>
          <w:szCs w:val="22"/>
        </w:rPr>
        <w:t>s iki 24</w:t>
      </w:r>
      <w:r w:rsidR="00E3074F" w:rsidRPr="00202379">
        <w:rPr>
          <w:szCs w:val="22"/>
        </w:rPr>
        <w:t xml:space="preserve"> </w:t>
      </w:r>
      <w:r w:rsidRPr="00202379">
        <w:rPr>
          <w:szCs w:val="22"/>
        </w:rPr>
        <w:t>savait</w:t>
      </w:r>
      <w:r w:rsidRPr="00202379">
        <w:rPr>
          <w:rFonts w:eastAsia="TimesNewRomanPSMT"/>
          <w:szCs w:val="22"/>
        </w:rPr>
        <w:t>ė</w:t>
      </w:r>
      <w:r w:rsidRPr="00202379">
        <w:rPr>
          <w:szCs w:val="22"/>
        </w:rPr>
        <w:t>s ir nuo 49</w:t>
      </w:r>
      <w:r w:rsidR="00E3074F" w:rsidRPr="00202379">
        <w:rPr>
          <w:szCs w:val="22"/>
        </w:rPr>
        <w:t xml:space="preserve"> </w:t>
      </w:r>
      <w:r w:rsidRPr="00202379">
        <w:rPr>
          <w:szCs w:val="22"/>
        </w:rPr>
        <w:t>savait</w:t>
      </w:r>
      <w:r w:rsidRPr="00202379">
        <w:rPr>
          <w:rFonts w:eastAsia="TimesNewRomanPSMT"/>
          <w:szCs w:val="22"/>
        </w:rPr>
        <w:t>ė</w:t>
      </w:r>
      <w:r w:rsidRPr="00202379">
        <w:rPr>
          <w:szCs w:val="22"/>
        </w:rPr>
        <w:t>s iki 52</w:t>
      </w:r>
      <w:r w:rsidR="00E3074F" w:rsidRPr="00202379">
        <w:rPr>
          <w:szCs w:val="22"/>
        </w:rPr>
        <w:t xml:space="preserve"> </w:t>
      </w:r>
      <w:r w:rsidRPr="00202379">
        <w:rPr>
          <w:szCs w:val="22"/>
        </w:rPr>
        <w:t>savait</w:t>
      </w:r>
      <w:r w:rsidRPr="00202379">
        <w:rPr>
          <w:rFonts w:eastAsia="TimesNewRomanPSMT"/>
          <w:szCs w:val="22"/>
        </w:rPr>
        <w:t>ė</w:t>
      </w:r>
      <w:r w:rsidRPr="00202379">
        <w:rPr>
          <w:szCs w:val="22"/>
        </w:rPr>
        <w:t>s).</w:t>
      </w:r>
    </w:p>
    <w:p w:rsidR="006B0D5C" w:rsidRPr="00202379" w:rsidRDefault="006B0D5C" w:rsidP="006B0D5C">
      <w:pPr>
        <w:autoSpaceDE w:val="0"/>
        <w:autoSpaceDN w:val="0"/>
        <w:adjustRightInd w:val="0"/>
        <w:rPr>
          <w:szCs w:val="22"/>
        </w:rPr>
      </w:pPr>
    </w:p>
    <w:p w:rsidR="006B0D5C" w:rsidRPr="00202379" w:rsidRDefault="006B0D5C" w:rsidP="006B0D5C">
      <w:pPr>
        <w:autoSpaceDE w:val="0"/>
        <w:autoSpaceDN w:val="0"/>
        <w:adjustRightInd w:val="0"/>
        <w:rPr>
          <w:szCs w:val="22"/>
        </w:rPr>
      </w:pPr>
      <w:r w:rsidRPr="00202379">
        <w:rPr>
          <w:szCs w:val="22"/>
        </w:rPr>
        <w:lastRenderedPageBreak/>
        <w:t>CONFIRMS tyrimo metu pacient</w:t>
      </w:r>
      <w:r w:rsidRPr="00202379">
        <w:rPr>
          <w:rFonts w:eastAsia="TimesNewRomanPSMT"/>
          <w:szCs w:val="22"/>
        </w:rPr>
        <w:t>ų</w:t>
      </w:r>
      <w:r w:rsidRPr="00202379">
        <w:rPr>
          <w:szCs w:val="22"/>
        </w:rPr>
        <w:t>, kuriems reik</w:t>
      </w:r>
      <w:r w:rsidRPr="00202379">
        <w:rPr>
          <w:rFonts w:eastAsia="TimesNewRomanPSMT"/>
          <w:szCs w:val="22"/>
        </w:rPr>
        <w:t>ė</w:t>
      </w:r>
      <w:r w:rsidRPr="00202379">
        <w:rPr>
          <w:szCs w:val="22"/>
        </w:rPr>
        <w:t>jo gydymo nuo podagros paūmėjimų</w:t>
      </w:r>
      <w:r w:rsidRPr="00202379">
        <w:rPr>
          <w:rFonts w:eastAsia="TimesNewRomanPSMT"/>
          <w:szCs w:val="22"/>
        </w:rPr>
        <w:t xml:space="preserve"> </w:t>
      </w:r>
      <w:r w:rsidRPr="00202379">
        <w:rPr>
          <w:szCs w:val="22"/>
        </w:rPr>
        <w:t>(nuo pirmos dienos iki 6</w:t>
      </w:r>
      <w:r w:rsidR="00E3074F" w:rsidRPr="00202379">
        <w:rPr>
          <w:szCs w:val="22"/>
        </w:rPr>
        <w:t xml:space="preserve"> </w:t>
      </w:r>
      <w:r w:rsidRPr="00202379">
        <w:rPr>
          <w:szCs w:val="22"/>
        </w:rPr>
        <w:t>m</w:t>
      </w:r>
      <w:r w:rsidRPr="00202379">
        <w:rPr>
          <w:rFonts w:eastAsia="TimesNewRomanPSMT"/>
          <w:szCs w:val="22"/>
        </w:rPr>
        <w:t>ė</w:t>
      </w:r>
      <w:r w:rsidRPr="00202379">
        <w:rPr>
          <w:szCs w:val="22"/>
        </w:rPr>
        <w:t>nesio imtinai), dalis buvo</w:t>
      </w:r>
      <w:r w:rsidRPr="00202379">
        <w:rPr>
          <w:rFonts w:eastAsia="TimesNewRomanPSMT"/>
          <w:szCs w:val="22"/>
        </w:rPr>
        <w:t xml:space="preserve"> </w:t>
      </w:r>
      <w:r w:rsidRPr="00202379">
        <w:rPr>
          <w:szCs w:val="22"/>
        </w:rPr>
        <w:t>31 % febuksostato 80 mg doz</w:t>
      </w:r>
      <w:r w:rsidRPr="00202379">
        <w:rPr>
          <w:rFonts w:eastAsia="TimesNewRomanPSMT"/>
          <w:szCs w:val="22"/>
        </w:rPr>
        <w:t>ė</w:t>
      </w:r>
      <w:r w:rsidRPr="00202379">
        <w:rPr>
          <w:szCs w:val="22"/>
        </w:rPr>
        <w:t>s grup</w:t>
      </w:r>
      <w:r w:rsidRPr="00202379">
        <w:rPr>
          <w:rFonts w:eastAsia="TimesNewRomanPSMT"/>
          <w:szCs w:val="22"/>
        </w:rPr>
        <w:t>ė</w:t>
      </w:r>
      <w:r w:rsidRPr="00202379">
        <w:rPr>
          <w:szCs w:val="22"/>
        </w:rPr>
        <w:t>je ir 25 % alopurinolio grup</w:t>
      </w:r>
      <w:r w:rsidRPr="00202379">
        <w:rPr>
          <w:rFonts w:eastAsia="TimesNewRomanPSMT"/>
          <w:szCs w:val="22"/>
        </w:rPr>
        <w:t>ė</w:t>
      </w:r>
      <w:r w:rsidRPr="00202379">
        <w:rPr>
          <w:szCs w:val="22"/>
        </w:rPr>
        <w:t>je. Gydymo nuo podagros pa</w:t>
      </w:r>
      <w:r w:rsidRPr="00202379">
        <w:rPr>
          <w:rFonts w:eastAsia="TimesNewRomanPSMT"/>
          <w:szCs w:val="22"/>
        </w:rPr>
        <w:t>ū</w:t>
      </w:r>
      <w:r w:rsidRPr="00202379">
        <w:rPr>
          <w:szCs w:val="22"/>
        </w:rPr>
        <w:t>m</w:t>
      </w:r>
      <w:r w:rsidRPr="00202379">
        <w:rPr>
          <w:rFonts w:eastAsia="TimesNewRomanPSMT"/>
          <w:szCs w:val="22"/>
        </w:rPr>
        <w:t>ė</w:t>
      </w:r>
      <w:r w:rsidRPr="00202379">
        <w:rPr>
          <w:szCs w:val="22"/>
        </w:rPr>
        <w:t>jimo dažnumas pacient</w:t>
      </w:r>
      <w:r w:rsidRPr="00202379">
        <w:rPr>
          <w:rFonts w:eastAsia="TimesNewRomanPSMT"/>
          <w:szCs w:val="22"/>
        </w:rPr>
        <w:t>ų</w:t>
      </w:r>
      <w:r w:rsidRPr="00202379">
        <w:rPr>
          <w:szCs w:val="22"/>
        </w:rPr>
        <w:t>, vartojusi</w:t>
      </w:r>
      <w:r w:rsidRPr="00202379">
        <w:rPr>
          <w:rFonts w:eastAsia="TimesNewRomanPSMT"/>
          <w:szCs w:val="22"/>
        </w:rPr>
        <w:t xml:space="preserve">ų </w:t>
      </w:r>
      <w:r w:rsidRPr="00202379">
        <w:rPr>
          <w:szCs w:val="22"/>
        </w:rPr>
        <w:t>febuksostato 80 mg ir 40 mg dozes, grup</w:t>
      </w:r>
      <w:r w:rsidRPr="00202379">
        <w:rPr>
          <w:rFonts w:eastAsia="TimesNewRomanPSMT"/>
          <w:szCs w:val="22"/>
        </w:rPr>
        <w:t>ė</w:t>
      </w:r>
      <w:r w:rsidRPr="00202379">
        <w:rPr>
          <w:szCs w:val="22"/>
        </w:rPr>
        <w:t>se nesiskyr</w:t>
      </w:r>
      <w:r w:rsidRPr="00202379">
        <w:rPr>
          <w:rFonts w:eastAsia="TimesNewRomanPSMT"/>
          <w:szCs w:val="22"/>
        </w:rPr>
        <w:t>ė</w:t>
      </w:r>
      <w:r w:rsidRPr="00202379">
        <w:rPr>
          <w:szCs w:val="22"/>
        </w:rPr>
        <w:t>.</w:t>
      </w:r>
    </w:p>
    <w:p w:rsidR="006B0D5C" w:rsidRPr="00202379" w:rsidRDefault="006B0D5C" w:rsidP="006B0D5C">
      <w:pPr>
        <w:autoSpaceDE w:val="0"/>
        <w:autoSpaceDN w:val="0"/>
        <w:adjustRightInd w:val="0"/>
        <w:rPr>
          <w:i/>
          <w:iCs/>
          <w:szCs w:val="22"/>
        </w:rPr>
      </w:pPr>
    </w:p>
    <w:p w:rsidR="006B0D5C" w:rsidRPr="00202379" w:rsidRDefault="006B0D5C" w:rsidP="006B0D5C">
      <w:pPr>
        <w:autoSpaceDE w:val="0"/>
        <w:autoSpaceDN w:val="0"/>
        <w:adjustRightInd w:val="0"/>
        <w:rPr>
          <w:i/>
          <w:iCs/>
          <w:szCs w:val="22"/>
        </w:rPr>
      </w:pPr>
      <w:r w:rsidRPr="00202379">
        <w:rPr>
          <w:i/>
          <w:iCs/>
          <w:szCs w:val="22"/>
        </w:rPr>
        <w:t>Ilgalaikiai atvirieji t</w:t>
      </w:r>
      <w:r w:rsidRPr="00202379">
        <w:rPr>
          <w:rFonts w:eastAsia="TimesNewRomanPS-ItalicMT"/>
          <w:i/>
          <w:iCs/>
          <w:szCs w:val="22"/>
        </w:rPr>
        <w:t>ę</w:t>
      </w:r>
      <w:r w:rsidRPr="00202379">
        <w:rPr>
          <w:i/>
          <w:iCs/>
          <w:szCs w:val="22"/>
        </w:rPr>
        <w:t>stiniai tyrimai</w:t>
      </w:r>
    </w:p>
    <w:p w:rsidR="006B0D5C" w:rsidRPr="00202379" w:rsidRDefault="006B0D5C" w:rsidP="006B0D5C">
      <w:pPr>
        <w:autoSpaceDE w:val="0"/>
        <w:autoSpaceDN w:val="0"/>
        <w:adjustRightInd w:val="0"/>
        <w:rPr>
          <w:szCs w:val="22"/>
        </w:rPr>
      </w:pPr>
      <w:r w:rsidRPr="00202379">
        <w:rPr>
          <w:szCs w:val="22"/>
        </w:rPr>
        <w:t>EXCEL tyrimas (C02-021). Šis tyrimas buvo 3 faz</w:t>
      </w:r>
      <w:r w:rsidRPr="00202379">
        <w:rPr>
          <w:rFonts w:eastAsia="TimesNewRomanPSMT"/>
          <w:szCs w:val="22"/>
        </w:rPr>
        <w:t>ė</w:t>
      </w:r>
      <w:r w:rsidRPr="00202379">
        <w:rPr>
          <w:szCs w:val="22"/>
        </w:rPr>
        <w:t>s trij</w:t>
      </w:r>
      <w:r w:rsidRPr="00202379">
        <w:rPr>
          <w:rFonts w:eastAsia="TimesNewRomanPSMT"/>
          <w:szCs w:val="22"/>
        </w:rPr>
        <w:t xml:space="preserve">ų </w:t>
      </w:r>
      <w:r w:rsidRPr="00202379">
        <w:rPr>
          <w:szCs w:val="22"/>
        </w:rPr>
        <w:t>met</w:t>
      </w:r>
      <w:r w:rsidRPr="00202379">
        <w:rPr>
          <w:rFonts w:eastAsia="TimesNewRomanPSMT"/>
          <w:szCs w:val="22"/>
        </w:rPr>
        <w:t xml:space="preserve">ų </w:t>
      </w:r>
      <w:r w:rsidRPr="00202379">
        <w:rPr>
          <w:szCs w:val="22"/>
        </w:rPr>
        <w:t>atvirasis, daugiacentris, atsitiktini</w:t>
      </w:r>
      <w:r w:rsidRPr="00202379">
        <w:rPr>
          <w:rFonts w:eastAsia="TimesNewRomanPSMT"/>
          <w:szCs w:val="22"/>
        </w:rPr>
        <w:t xml:space="preserve">ų </w:t>
      </w:r>
      <w:r w:rsidRPr="00202379">
        <w:rPr>
          <w:szCs w:val="22"/>
        </w:rPr>
        <w:t>im</w:t>
      </w:r>
      <w:r w:rsidRPr="00202379">
        <w:rPr>
          <w:rFonts w:eastAsia="TimesNewRomanPSMT"/>
          <w:szCs w:val="22"/>
        </w:rPr>
        <w:t>č</w:t>
      </w:r>
      <w:r w:rsidRPr="00202379">
        <w:rPr>
          <w:szCs w:val="22"/>
        </w:rPr>
        <w:t>i</w:t>
      </w:r>
      <w:r w:rsidRPr="00202379">
        <w:rPr>
          <w:rFonts w:eastAsia="TimesNewRomanPSMT"/>
          <w:szCs w:val="22"/>
        </w:rPr>
        <w:t>ų</w:t>
      </w:r>
      <w:r w:rsidRPr="00202379">
        <w:rPr>
          <w:szCs w:val="22"/>
        </w:rPr>
        <w:t>, alopurinoliu kontroliuojamas saugumo tęstinis tyrimas pacientams, užbaigusiems pagrindinius 3 faz</w:t>
      </w:r>
      <w:r w:rsidRPr="00202379">
        <w:rPr>
          <w:rFonts w:eastAsia="TimesNewRomanPSMT"/>
          <w:szCs w:val="22"/>
        </w:rPr>
        <w:t>ė</w:t>
      </w:r>
      <w:r w:rsidRPr="00202379">
        <w:rPr>
          <w:szCs w:val="22"/>
        </w:rPr>
        <w:t xml:space="preserve">s tyrimus (APEX arba FACT). Tyrime iš viso dalyvavo 1086 pacientai, priskirti vartoti arba febuksostato 80 mg </w:t>
      </w:r>
      <w:r w:rsidR="00D92241" w:rsidRPr="00202379">
        <w:rPr>
          <w:szCs w:val="22"/>
        </w:rPr>
        <w:t xml:space="preserve">kartą </w:t>
      </w:r>
      <w:r w:rsidRPr="00202379">
        <w:rPr>
          <w:szCs w:val="22"/>
        </w:rPr>
        <w:t>per par</w:t>
      </w:r>
      <w:r w:rsidRPr="00202379">
        <w:rPr>
          <w:rFonts w:eastAsia="TimesNewRomanPSMT"/>
          <w:szCs w:val="22"/>
        </w:rPr>
        <w:t xml:space="preserve">ą </w:t>
      </w:r>
      <w:r w:rsidRPr="00202379">
        <w:rPr>
          <w:szCs w:val="22"/>
        </w:rPr>
        <w:t xml:space="preserve">(n=649), arba febuksostato 120 mg </w:t>
      </w:r>
      <w:r w:rsidR="00D92241" w:rsidRPr="00202379">
        <w:rPr>
          <w:szCs w:val="22"/>
        </w:rPr>
        <w:t xml:space="preserve">kartą </w:t>
      </w:r>
      <w:r w:rsidRPr="00202379">
        <w:rPr>
          <w:szCs w:val="22"/>
        </w:rPr>
        <w:t>per par</w:t>
      </w:r>
      <w:r w:rsidRPr="00202379">
        <w:rPr>
          <w:rFonts w:eastAsia="TimesNewRomanPSMT"/>
          <w:szCs w:val="22"/>
        </w:rPr>
        <w:t xml:space="preserve">ą </w:t>
      </w:r>
      <w:r w:rsidRPr="00202379">
        <w:rPr>
          <w:szCs w:val="22"/>
        </w:rPr>
        <w:t xml:space="preserve">(n=292), arba alopurinolio 300/100 mg </w:t>
      </w:r>
      <w:r w:rsidR="00D92241" w:rsidRPr="00202379">
        <w:rPr>
          <w:szCs w:val="22"/>
        </w:rPr>
        <w:t xml:space="preserve">kartą </w:t>
      </w:r>
      <w:r w:rsidRPr="00202379">
        <w:rPr>
          <w:szCs w:val="22"/>
        </w:rPr>
        <w:t>per par</w:t>
      </w:r>
      <w:r w:rsidRPr="00202379">
        <w:rPr>
          <w:rFonts w:eastAsia="TimesNewRomanPSMT"/>
          <w:szCs w:val="22"/>
        </w:rPr>
        <w:t xml:space="preserve">ą </w:t>
      </w:r>
      <w:r w:rsidRPr="00202379">
        <w:rPr>
          <w:szCs w:val="22"/>
        </w:rPr>
        <w:t>(n=145). Apie 69 % pacient</w:t>
      </w:r>
      <w:r w:rsidRPr="00202379">
        <w:rPr>
          <w:rFonts w:eastAsia="TimesNewRomanPSMT"/>
          <w:szCs w:val="22"/>
        </w:rPr>
        <w:t xml:space="preserve">ų </w:t>
      </w:r>
      <w:r w:rsidRPr="00202379">
        <w:rPr>
          <w:szCs w:val="22"/>
        </w:rPr>
        <w:t>nereik</w:t>
      </w:r>
      <w:r w:rsidRPr="00202379">
        <w:rPr>
          <w:rFonts w:eastAsia="TimesNewRomanPSMT"/>
          <w:szCs w:val="22"/>
        </w:rPr>
        <w:t>ė</w:t>
      </w:r>
      <w:r w:rsidRPr="00202379">
        <w:rPr>
          <w:szCs w:val="22"/>
        </w:rPr>
        <w:t>jo joki</w:t>
      </w:r>
      <w:r w:rsidRPr="00202379">
        <w:rPr>
          <w:rFonts w:eastAsia="TimesNewRomanPSMT"/>
          <w:szCs w:val="22"/>
        </w:rPr>
        <w:t xml:space="preserve">ų </w:t>
      </w:r>
      <w:r w:rsidRPr="00202379">
        <w:rPr>
          <w:szCs w:val="22"/>
        </w:rPr>
        <w:t>keitim</w:t>
      </w:r>
      <w:r w:rsidRPr="00202379">
        <w:rPr>
          <w:rFonts w:eastAsia="TimesNewRomanPSMT"/>
          <w:szCs w:val="22"/>
        </w:rPr>
        <w:t xml:space="preserve">ų </w:t>
      </w:r>
      <w:r w:rsidRPr="00202379">
        <w:rPr>
          <w:szCs w:val="22"/>
        </w:rPr>
        <w:t>pasiekiant galutin</w:t>
      </w:r>
      <w:r w:rsidRPr="00202379">
        <w:rPr>
          <w:rFonts w:eastAsia="TimesNewRomanPSMT"/>
          <w:szCs w:val="22"/>
        </w:rPr>
        <w:t xml:space="preserve">į </w:t>
      </w:r>
      <w:r w:rsidRPr="00202379">
        <w:rPr>
          <w:szCs w:val="22"/>
        </w:rPr>
        <w:t>stabil</w:t>
      </w:r>
      <w:r w:rsidRPr="00202379">
        <w:rPr>
          <w:rFonts w:eastAsia="TimesNewRomanPSMT"/>
          <w:szCs w:val="22"/>
        </w:rPr>
        <w:t xml:space="preserve">ų </w:t>
      </w:r>
      <w:r w:rsidRPr="00202379">
        <w:rPr>
          <w:szCs w:val="22"/>
        </w:rPr>
        <w:t>gydym</w:t>
      </w:r>
      <w:r w:rsidRPr="00202379">
        <w:rPr>
          <w:rFonts w:eastAsia="TimesNewRomanPSMT"/>
          <w:szCs w:val="22"/>
        </w:rPr>
        <w:t>ą</w:t>
      </w:r>
      <w:r w:rsidRPr="00202379">
        <w:rPr>
          <w:szCs w:val="22"/>
        </w:rPr>
        <w:t>. Iš tyrimo buvo pašalinti pacientai, kuri</w:t>
      </w:r>
      <w:r w:rsidRPr="00202379">
        <w:rPr>
          <w:rFonts w:eastAsia="TimesNewRomanPSMT"/>
          <w:szCs w:val="22"/>
        </w:rPr>
        <w:t xml:space="preserve">ų </w:t>
      </w:r>
      <w:r w:rsidRPr="00202379">
        <w:rPr>
          <w:szCs w:val="22"/>
        </w:rPr>
        <w:t>sŠR tris kartus iš eil</w:t>
      </w:r>
      <w:r w:rsidRPr="00202379">
        <w:rPr>
          <w:rFonts w:eastAsia="TimesNewRomanPSMT"/>
          <w:szCs w:val="22"/>
        </w:rPr>
        <w:t>ė</w:t>
      </w:r>
      <w:r w:rsidRPr="00202379">
        <w:rPr>
          <w:szCs w:val="22"/>
        </w:rPr>
        <w:t>s buvo &gt; 6,0 mg/dl.</w:t>
      </w:r>
    </w:p>
    <w:p w:rsidR="006B0D5C" w:rsidRPr="00202379" w:rsidRDefault="006B0D5C" w:rsidP="006B0D5C">
      <w:pPr>
        <w:autoSpaceDE w:val="0"/>
        <w:autoSpaceDN w:val="0"/>
        <w:adjustRightInd w:val="0"/>
        <w:rPr>
          <w:szCs w:val="22"/>
        </w:rPr>
      </w:pPr>
      <w:r w:rsidRPr="00202379">
        <w:rPr>
          <w:szCs w:val="22"/>
        </w:rPr>
        <w:t>Šlapimo r</w:t>
      </w:r>
      <w:r w:rsidRPr="00202379">
        <w:rPr>
          <w:rFonts w:eastAsia="TimesNewRomanPSMT"/>
          <w:szCs w:val="22"/>
        </w:rPr>
        <w:t>ū</w:t>
      </w:r>
      <w:r w:rsidRPr="00202379">
        <w:rPr>
          <w:szCs w:val="22"/>
        </w:rPr>
        <w:t>gšties kiekis kraujo serume buvo palaikomas steb</w:t>
      </w:r>
      <w:r w:rsidRPr="00202379">
        <w:rPr>
          <w:rFonts w:eastAsia="TimesNewRomanPSMT"/>
          <w:szCs w:val="22"/>
        </w:rPr>
        <w:t>ė</w:t>
      </w:r>
      <w:r w:rsidRPr="00202379">
        <w:rPr>
          <w:szCs w:val="22"/>
        </w:rPr>
        <w:t>jimo metu (tai yra 91 ir 93 % pacient</w:t>
      </w:r>
      <w:r w:rsidRPr="00202379">
        <w:rPr>
          <w:rFonts w:eastAsia="TimesNewRomanPSMT"/>
          <w:szCs w:val="22"/>
        </w:rPr>
        <w:t>ų</w:t>
      </w:r>
      <w:r w:rsidRPr="00202379">
        <w:rPr>
          <w:szCs w:val="22"/>
        </w:rPr>
        <w:t>, kurie pradėjo gydymą atitinkamai 80 mg ir 120 mg febuksostato</w:t>
      </w:r>
      <w:r w:rsidR="00D92241" w:rsidRPr="00202379">
        <w:rPr>
          <w:szCs w:val="22"/>
        </w:rPr>
        <w:t xml:space="preserve"> dozėmis</w:t>
      </w:r>
      <w:r w:rsidRPr="00202379">
        <w:rPr>
          <w:szCs w:val="22"/>
        </w:rPr>
        <w:t>, sŠR buvo &lt; 6 mg/dl 36-t</w:t>
      </w:r>
      <w:r w:rsidRPr="00202379">
        <w:rPr>
          <w:rFonts w:eastAsia="TimesNewRomanPSMT"/>
          <w:szCs w:val="22"/>
        </w:rPr>
        <w:t xml:space="preserve">ą </w:t>
      </w:r>
      <w:r w:rsidRPr="00202379">
        <w:rPr>
          <w:szCs w:val="22"/>
        </w:rPr>
        <w:t>gydymo m</w:t>
      </w:r>
      <w:r w:rsidRPr="00202379">
        <w:rPr>
          <w:rFonts w:eastAsia="TimesNewRomanPSMT"/>
          <w:szCs w:val="22"/>
        </w:rPr>
        <w:t>ė</w:t>
      </w:r>
      <w:r w:rsidRPr="00202379">
        <w:rPr>
          <w:szCs w:val="22"/>
        </w:rPr>
        <w:t>nes</w:t>
      </w:r>
      <w:r w:rsidRPr="00202379">
        <w:rPr>
          <w:rFonts w:eastAsia="TimesNewRomanPSMT"/>
          <w:szCs w:val="22"/>
        </w:rPr>
        <w:t>į</w:t>
      </w:r>
      <w:r w:rsidRPr="00202379">
        <w:rPr>
          <w:szCs w:val="22"/>
        </w:rPr>
        <w:t>).</w:t>
      </w:r>
    </w:p>
    <w:p w:rsidR="006B0D5C" w:rsidRPr="00202379" w:rsidRDefault="006B0D5C" w:rsidP="006B0D5C">
      <w:pPr>
        <w:autoSpaceDE w:val="0"/>
        <w:autoSpaceDN w:val="0"/>
        <w:adjustRightInd w:val="0"/>
        <w:rPr>
          <w:szCs w:val="22"/>
        </w:rPr>
      </w:pPr>
    </w:p>
    <w:p w:rsidR="006B0D5C" w:rsidRPr="00202379" w:rsidRDefault="006B0D5C" w:rsidP="006B0D5C">
      <w:pPr>
        <w:autoSpaceDE w:val="0"/>
        <w:autoSpaceDN w:val="0"/>
        <w:adjustRightInd w:val="0"/>
        <w:rPr>
          <w:szCs w:val="22"/>
        </w:rPr>
      </w:pPr>
      <w:r w:rsidRPr="00202379">
        <w:rPr>
          <w:szCs w:val="22"/>
        </w:rPr>
        <w:t>Trij</w:t>
      </w:r>
      <w:r w:rsidRPr="00202379">
        <w:rPr>
          <w:rFonts w:eastAsia="TimesNewRomanPSMT"/>
          <w:szCs w:val="22"/>
        </w:rPr>
        <w:t xml:space="preserve">ų </w:t>
      </w:r>
      <w:r w:rsidRPr="00202379">
        <w:rPr>
          <w:szCs w:val="22"/>
        </w:rPr>
        <w:t>met</w:t>
      </w:r>
      <w:r w:rsidRPr="00202379">
        <w:rPr>
          <w:rFonts w:eastAsia="TimesNewRomanPSMT"/>
          <w:szCs w:val="22"/>
        </w:rPr>
        <w:t xml:space="preserve">ų </w:t>
      </w:r>
      <w:r w:rsidRPr="00202379">
        <w:rPr>
          <w:szCs w:val="22"/>
        </w:rPr>
        <w:t>duomenys parod</w:t>
      </w:r>
      <w:r w:rsidRPr="00202379">
        <w:rPr>
          <w:rFonts w:eastAsia="TimesNewRomanPSMT"/>
          <w:szCs w:val="22"/>
        </w:rPr>
        <w:t>ė</w:t>
      </w:r>
      <w:r w:rsidRPr="00202379">
        <w:rPr>
          <w:szCs w:val="22"/>
        </w:rPr>
        <w:t>, kad podagros priepuoli</w:t>
      </w:r>
      <w:r w:rsidRPr="00202379">
        <w:rPr>
          <w:rFonts w:eastAsia="TimesNewRomanPSMT"/>
          <w:szCs w:val="22"/>
        </w:rPr>
        <w:t xml:space="preserve">ų </w:t>
      </w:r>
      <w:r w:rsidRPr="00202379">
        <w:rPr>
          <w:szCs w:val="22"/>
        </w:rPr>
        <w:t>sumaž</w:t>
      </w:r>
      <w:r w:rsidRPr="00202379">
        <w:rPr>
          <w:rFonts w:eastAsia="TimesNewRomanPSMT"/>
          <w:szCs w:val="22"/>
        </w:rPr>
        <w:t>ė</w:t>
      </w:r>
      <w:r w:rsidRPr="00202379">
        <w:rPr>
          <w:szCs w:val="22"/>
        </w:rPr>
        <w:t>ja praktiškai mažiau nei 4 % pacient</w:t>
      </w:r>
      <w:r w:rsidRPr="00202379">
        <w:rPr>
          <w:rFonts w:eastAsia="TimesNewRomanPSMT"/>
          <w:szCs w:val="22"/>
        </w:rPr>
        <w:t>ų</w:t>
      </w:r>
      <w:r w:rsidRPr="00202379">
        <w:rPr>
          <w:szCs w:val="22"/>
        </w:rPr>
        <w:t>,</w:t>
      </w:r>
    </w:p>
    <w:p w:rsidR="006B0D5C" w:rsidRPr="00202379" w:rsidRDefault="006B0D5C" w:rsidP="006B0D5C">
      <w:pPr>
        <w:autoSpaceDE w:val="0"/>
        <w:autoSpaceDN w:val="0"/>
        <w:adjustRightInd w:val="0"/>
        <w:rPr>
          <w:szCs w:val="22"/>
        </w:rPr>
      </w:pPr>
      <w:r w:rsidRPr="00202379">
        <w:rPr>
          <w:szCs w:val="22"/>
        </w:rPr>
        <w:t>kuriems reikalingas gydymas nuo priepuolio (t.y. daugiau nei 96 % pacient</w:t>
      </w:r>
      <w:r w:rsidRPr="00202379">
        <w:rPr>
          <w:rFonts w:eastAsia="TimesNewRomanPSMT"/>
          <w:szCs w:val="22"/>
        </w:rPr>
        <w:t xml:space="preserve">ų </w:t>
      </w:r>
      <w:r w:rsidRPr="00202379">
        <w:rPr>
          <w:szCs w:val="22"/>
        </w:rPr>
        <w:t>nereik</w:t>
      </w:r>
      <w:r w:rsidRPr="00202379">
        <w:rPr>
          <w:rFonts w:eastAsia="TimesNewRomanPSMT"/>
          <w:szCs w:val="22"/>
        </w:rPr>
        <w:t>ė</w:t>
      </w:r>
      <w:r w:rsidRPr="00202379">
        <w:rPr>
          <w:szCs w:val="22"/>
        </w:rPr>
        <w:t>jo gydyti nuo priepuolio) 16-24 ir 30-36 m</w:t>
      </w:r>
      <w:r w:rsidRPr="00202379">
        <w:rPr>
          <w:rFonts w:eastAsia="TimesNewRomanPSMT"/>
          <w:szCs w:val="22"/>
        </w:rPr>
        <w:t>ė</w:t>
      </w:r>
      <w:r w:rsidRPr="00202379">
        <w:rPr>
          <w:szCs w:val="22"/>
        </w:rPr>
        <w:t>nes</w:t>
      </w:r>
      <w:r w:rsidRPr="00202379">
        <w:rPr>
          <w:rFonts w:eastAsia="TimesNewRomanPSMT"/>
          <w:szCs w:val="22"/>
        </w:rPr>
        <w:t>į</w:t>
      </w:r>
      <w:r w:rsidRPr="00202379">
        <w:rPr>
          <w:szCs w:val="22"/>
        </w:rPr>
        <w:t xml:space="preserve">. </w:t>
      </w:r>
    </w:p>
    <w:p w:rsidR="006B0D5C" w:rsidRPr="00202379" w:rsidRDefault="006B0D5C" w:rsidP="006B0D5C">
      <w:pPr>
        <w:autoSpaceDE w:val="0"/>
        <w:autoSpaceDN w:val="0"/>
        <w:adjustRightInd w:val="0"/>
        <w:rPr>
          <w:szCs w:val="22"/>
        </w:rPr>
      </w:pPr>
    </w:p>
    <w:p w:rsidR="006B0D5C" w:rsidRPr="00202379" w:rsidRDefault="006B0D5C" w:rsidP="006B0D5C">
      <w:pPr>
        <w:autoSpaceDE w:val="0"/>
        <w:autoSpaceDN w:val="0"/>
        <w:adjustRightInd w:val="0"/>
        <w:rPr>
          <w:szCs w:val="22"/>
        </w:rPr>
      </w:pPr>
      <w:r w:rsidRPr="00202379">
        <w:rPr>
          <w:szCs w:val="22"/>
        </w:rPr>
        <w:t>Baigiamojo apsilankymo metu 46 % ir 38 % pacient</w:t>
      </w:r>
      <w:r w:rsidRPr="00202379">
        <w:rPr>
          <w:rFonts w:eastAsia="TimesNewRomanPSMT"/>
          <w:szCs w:val="22"/>
        </w:rPr>
        <w:t>ų</w:t>
      </w:r>
      <w:r w:rsidRPr="00202379">
        <w:rPr>
          <w:szCs w:val="22"/>
        </w:rPr>
        <w:t xml:space="preserve">, kurie baigiamojo stabilaus gydymo metu vartojo atitinkamai 80 mg </w:t>
      </w:r>
      <w:r w:rsidR="00D92241" w:rsidRPr="00202379">
        <w:rPr>
          <w:szCs w:val="22"/>
        </w:rPr>
        <w:t>arba</w:t>
      </w:r>
      <w:r w:rsidRPr="00202379">
        <w:rPr>
          <w:szCs w:val="22"/>
        </w:rPr>
        <w:t xml:space="preserve"> 120 mg febuksostato </w:t>
      </w:r>
      <w:r w:rsidR="00D92241" w:rsidRPr="00202379">
        <w:rPr>
          <w:szCs w:val="22"/>
        </w:rPr>
        <w:t xml:space="preserve">kartą </w:t>
      </w:r>
      <w:r w:rsidRPr="00202379">
        <w:rPr>
          <w:szCs w:val="22"/>
        </w:rPr>
        <w:t>per par</w:t>
      </w:r>
      <w:r w:rsidRPr="00202379">
        <w:rPr>
          <w:rFonts w:eastAsia="TimesNewRomanPSMT"/>
          <w:szCs w:val="22"/>
        </w:rPr>
        <w:t>ą</w:t>
      </w:r>
      <w:r w:rsidRPr="00202379">
        <w:rPr>
          <w:szCs w:val="22"/>
        </w:rPr>
        <w:t>, buvo pilnai išnyk</w:t>
      </w:r>
      <w:r w:rsidRPr="00202379">
        <w:rPr>
          <w:rFonts w:eastAsia="TimesNewRomanPSMT"/>
          <w:szCs w:val="22"/>
        </w:rPr>
        <w:t xml:space="preserve">ę </w:t>
      </w:r>
      <w:r w:rsidRPr="00202379">
        <w:rPr>
          <w:szCs w:val="22"/>
        </w:rPr>
        <w:t>palpuojami tofusai, palyginti su j</w:t>
      </w:r>
      <w:r w:rsidRPr="00202379">
        <w:rPr>
          <w:rFonts w:eastAsia="TimesNewRomanPSMT"/>
          <w:szCs w:val="22"/>
        </w:rPr>
        <w:t xml:space="preserve">ų </w:t>
      </w:r>
      <w:r w:rsidRPr="00202379">
        <w:rPr>
          <w:szCs w:val="22"/>
        </w:rPr>
        <w:t>pradine b</w:t>
      </w:r>
      <w:r w:rsidRPr="00202379">
        <w:rPr>
          <w:rFonts w:eastAsia="TimesNewRomanPSMT"/>
          <w:szCs w:val="22"/>
        </w:rPr>
        <w:t>ū</w:t>
      </w:r>
      <w:r w:rsidRPr="00202379">
        <w:rPr>
          <w:szCs w:val="22"/>
        </w:rPr>
        <w:t>kle.</w:t>
      </w:r>
    </w:p>
    <w:p w:rsidR="006B0D5C" w:rsidRPr="00202379" w:rsidRDefault="006B0D5C" w:rsidP="006B0D5C">
      <w:pPr>
        <w:autoSpaceDE w:val="0"/>
        <w:autoSpaceDN w:val="0"/>
        <w:adjustRightInd w:val="0"/>
        <w:rPr>
          <w:szCs w:val="22"/>
        </w:rPr>
      </w:pPr>
    </w:p>
    <w:p w:rsidR="006B0D5C" w:rsidRPr="00202379" w:rsidRDefault="006B0D5C" w:rsidP="006B0D5C">
      <w:pPr>
        <w:autoSpaceDE w:val="0"/>
        <w:autoSpaceDN w:val="0"/>
        <w:adjustRightInd w:val="0"/>
        <w:rPr>
          <w:szCs w:val="22"/>
        </w:rPr>
      </w:pPr>
      <w:r w:rsidRPr="00202379">
        <w:rPr>
          <w:szCs w:val="22"/>
        </w:rPr>
        <w:t>FOCUS tyrimas (TMX-01-005) buvo 5</w:t>
      </w:r>
      <w:r w:rsidR="000553BE" w:rsidRPr="00202379">
        <w:rPr>
          <w:szCs w:val="22"/>
        </w:rPr>
        <w:t xml:space="preserve"> </w:t>
      </w:r>
      <w:r w:rsidRPr="00202379">
        <w:rPr>
          <w:szCs w:val="22"/>
        </w:rPr>
        <w:t>met</w:t>
      </w:r>
      <w:r w:rsidRPr="00202379">
        <w:rPr>
          <w:rFonts w:eastAsia="TimesNewRomanPSMT"/>
          <w:szCs w:val="22"/>
        </w:rPr>
        <w:t xml:space="preserve">ų </w:t>
      </w:r>
      <w:r w:rsidRPr="00202379">
        <w:rPr>
          <w:szCs w:val="22"/>
        </w:rPr>
        <w:t>trukm</w:t>
      </w:r>
      <w:r w:rsidRPr="00202379">
        <w:rPr>
          <w:rFonts w:eastAsia="TimesNewRomanPSMT"/>
          <w:szCs w:val="22"/>
        </w:rPr>
        <w:t>ė</w:t>
      </w:r>
      <w:r w:rsidRPr="00202379">
        <w:rPr>
          <w:szCs w:val="22"/>
        </w:rPr>
        <w:t>s 2</w:t>
      </w:r>
      <w:r w:rsidR="000553BE" w:rsidRPr="00202379">
        <w:rPr>
          <w:szCs w:val="22"/>
        </w:rPr>
        <w:t xml:space="preserve"> </w:t>
      </w:r>
      <w:r w:rsidRPr="00202379">
        <w:rPr>
          <w:szCs w:val="22"/>
        </w:rPr>
        <w:t>faz</w:t>
      </w:r>
      <w:r w:rsidRPr="00202379">
        <w:rPr>
          <w:rFonts w:eastAsia="TimesNewRomanPSMT"/>
          <w:szCs w:val="22"/>
        </w:rPr>
        <w:t>ė</w:t>
      </w:r>
      <w:r w:rsidRPr="00202379">
        <w:rPr>
          <w:szCs w:val="22"/>
        </w:rPr>
        <w:t>s atvirasis, daugiacentris saugumo tyrimas pacientams, kurie užbaig</w:t>
      </w:r>
      <w:r w:rsidRPr="00202379">
        <w:rPr>
          <w:rFonts w:eastAsia="TimesNewRomanPSMT"/>
          <w:szCs w:val="22"/>
        </w:rPr>
        <w:t xml:space="preserve">ė </w:t>
      </w:r>
      <w:r w:rsidRPr="00202379">
        <w:rPr>
          <w:szCs w:val="22"/>
        </w:rPr>
        <w:t>febuksostato 4</w:t>
      </w:r>
      <w:r w:rsidR="000553BE" w:rsidRPr="00202379">
        <w:rPr>
          <w:szCs w:val="22"/>
        </w:rPr>
        <w:t xml:space="preserve"> </w:t>
      </w:r>
      <w:r w:rsidRPr="00202379">
        <w:rPr>
          <w:szCs w:val="22"/>
        </w:rPr>
        <w:t>savai</w:t>
      </w:r>
      <w:r w:rsidRPr="00202379">
        <w:rPr>
          <w:rFonts w:eastAsia="TimesNewRomanPSMT"/>
          <w:szCs w:val="22"/>
        </w:rPr>
        <w:t>č</w:t>
      </w:r>
      <w:r w:rsidRPr="00202379">
        <w:rPr>
          <w:szCs w:val="22"/>
        </w:rPr>
        <w:t>i</w:t>
      </w:r>
      <w:r w:rsidRPr="00202379">
        <w:rPr>
          <w:rFonts w:eastAsia="TimesNewRomanPSMT"/>
          <w:szCs w:val="22"/>
        </w:rPr>
        <w:t xml:space="preserve">ų </w:t>
      </w:r>
      <w:r w:rsidRPr="00202379">
        <w:rPr>
          <w:szCs w:val="22"/>
        </w:rPr>
        <w:t>dvigubai akl</w:t>
      </w:r>
      <w:r w:rsidRPr="00202379">
        <w:rPr>
          <w:rFonts w:eastAsia="TimesNewRomanPSMT"/>
          <w:szCs w:val="22"/>
        </w:rPr>
        <w:t xml:space="preserve">ą </w:t>
      </w:r>
      <w:r w:rsidR="000553BE" w:rsidRPr="00202379">
        <w:rPr>
          <w:rFonts w:eastAsia="TimesNewRomanPSMT"/>
          <w:szCs w:val="22"/>
        </w:rPr>
        <w:t>dozavimą</w:t>
      </w:r>
      <w:r w:rsidRPr="00202379">
        <w:rPr>
          <w:rFonts w:eastAsia="TimesNewRomanPSMT"/>
          <w:szCs w:val="22"/>
        </w:rPr>
        <w:t xml:space="preserve"> </w:t>
      </w:r>
      <w:r w:rsidRPr="00202379">
        <w:rPr>
          <w:szCs w:val="22"/>
        </w:rPr>
        <w:t>tyrime TMX-00-004. Tyrime dalyvavo 116</w:t>
      </w:r>
      <w:r w:rsidR="000553BE" w:rsidRPr="00202379">
        <w:rPr>
          <w:szCs w:val="22"/>
        </w:rPr>
        <w:t xml:space="preserve"> </w:t>
      </w:r>
      <w:r w:rsidRPr="00202379">
        <w:rPr>
          <w:szCs w:val="22"/>
        </w:rPr>
        <w:t>pacient</w:t>
      </w:r>
      <w:r w:rsidRPr="00202379">
        <w:rPr>
          <w:rFonts w:eastAsia="TimesNewRomanPSMT"/>
          <w:szCs w:val="22"/>
        </w:rPr>
        <w:t>ų</w:t>
      </w:r>
      <w:r w:rsidRPr="00202379">
        <w:rPr>
          <w:szCs w:val="22"/>
        </w:rPr>
        <w:t>, iš pradži</w:t>
      </w:r>
      <w:r w:rsidRPr="00202379">
        <w:rPr>
          <w:rFonts w:eastAsia="TimesNewRomanPSMT"/>
          <w:szCs w:val="22"/>
        </w:rPr>
        <w:t xml:space="preserve">ų </w:t>
      </w:r>
      <w:r w:rsidRPr="00202379">
        <w:rPr>
          <w:szCs w:val="22"/>
        </w:rPr>
        <w:t>vartojusi</w:t>
      </w:r>
      <w:r w:rsidRPr="00202379">
        <w:rPr>
          <w:rFonts w:eastAsia="TimesNewRomanPSMT"/>
          <w:szCs w:val="22"/>
        </w:rPr>
        <w:t xml:space="preserve">ų </w:t>
      </w:r>
      <w:r w:rsidRPr="00202379">
        <w:rPr>
          <w:szCs w:val="22"/>
        </w:rPr>
        <w:t xml:space="preserve">80 mg febuksostato </w:t>
      </w:r>
      <w:r w:rsidR="000553BE" w:rsidRPr="00202379">
        <w:rPr>
          <w:szCs w:val="22"/>
        </w:rPr>
        <w:t xml:space="preserve">kartą </w:t>
      </w:r>
      <w:r w:rsidRPr="00202379">
        <w:rPr>
          <w:szCs w:val="22"/>
        </w:rPr>
        <w:t>per par</w:t>
      </w:r>
      <w:r w:rsidRPr="00202379">
        <w:rPr>
          <w:rFonts w:eastAsia="TimesNewRomanPSMT"/>
          <w:szCs w:val="22"/>
        </w:rPr>
        <w:t>ą</w:t>
      </w:r>
      <w:r w:rsidRPr="00202379">
        <w:rPr>
          <w:szCs w:val="22"/>
        </w:rPr>
        <w:t>. 62 % pacient</w:t>
      </w:r>
      <w:r w:rsidRPr="00202379">
        <w:rPr>
          <w:rFonts w:eastAsia="TimesNewRomanPSMT"/>
          <w:szCs w:val="22"/>
        </w:rPr>
        <w:t>ų</w:t>
      </w:r>
      <w:r w:rsidRPr="00202379">
        <w:rPr>
          <w:szCs w:val="22"/>
        </w:rPr>
        <w:t>, siekiant palaikyti sŠR&lt; 6 mg/dl koncentracij</w:t>
      </w:r>
      <w:r w:rsidRPr="00202379">
        <w:rPr>
          <w:rFonts w:eastAsia="TimesNewRomanPSMT"/>
          <w:szCs w:val="22"/>
        </w:rPr>
        <w:t xml:space="preserve">ą </w:t>
      </w:r>
      <w:r w:rsidRPr="00202379">
        <w:rPr>
          <w:szCs w:val="22"/>
        </w:rPr>
        <w:t>jokios doz</w:t>
      </w:r>
      <w:r w:rsidRPr="00202379">
        <w:rPr>
          <w:rFonts w:eastAsia="TimesNewRomanPSMT"/>
          <w:szCs w:val="22"/>
        </w:rPr>
        <w:t>ė</w:t>
      </w:r>
      <w:r w:rsidRPr="00202379">
        <w:rPr>
          <w:szCs w:val="22"/>
        </w:rPr>
        <w:t>s korekcijos nereik</w:t>
      </w:r>
      <w:r w:rsidRPr="00202379">
        <w:rPr>
          <w:rFonts w:eastAsia="TimesNewRomanPSMT"/>
          <w:szCs w:val="22"/>
        </w:rPr>
        <w:t>ė</w:t>
      </w:r>
      <w:r w:rsidRPr="00202379">
        <w:rPr>
          <w:szCs w:val="22"/>
        </w:rPr>
        <w:t>jo, 38 % pacient</w:t>
      </w:r>
      <w:r w:rsidRPr="00202379">
        <w:rPr>
          <w:rFonts w:eastAsia="TimesNewRomanPSMT"/>
          <w:szCs w:val="22"/>
        </w:rPr>
        <w:t xml:space="preserve">ų </w:t>
      </w:r>
      <w:r w:rsidRPr="00202379">
        <w:rPr>
          <w:szCs w:val="22"/>
        </w:rPr>
        <w:t>doz</w:t>
      </w:r>
      <w:r w:rsidRPr="00202379">
        <w:rPr>
          <w:rFonts w:eastAsia="TimesNewRomanPSMT"/>
          <w:szCs w:val="22"/>
        </w:rPr>
        <w:t xml:space="preserve">ę </w:t>
      </w:r>
      <w:r w:rsidRPr="00202379">
        <w:rPr>
          <w:szCs w:val="22"/>
        </w:rPr>
        <w:t>reik</w:t>
      </w:r>
      <w:r w:rsidRPr="00202379">
        <w:rPr>
          <w:rFonts w:eastAsia="TimesNewRomanPSMT"/>
          <w:szCs w:val="22"/>
        </w:rPr>
        <w:t>ė</w:t>
      </w:r>
      <w:r w:rsidRPr="00202379">
        <w:rPr>
          <w:szCs w:val="22"/>
        </w:rPr>
        <w:t>jo koreguoti, kad b</w:t>
      </w:r>
      <w:r w:rsidRPr="00202379">
        <w:rPr>
          <w:rFonts w:eastAsia="TimesNewRomanPSMT"/>
          <w:szCs w:val="22"/>
        </w:rPr>
        <w:t>ū</w:t>
      </w:r>
      <w:r w:rsidRPr="00202379">
        <w:rPr>
          <w:szCs w:val="22"/>
        </w:rPr>
        <w:t>t</w:t>
      </w:r>
      <w:r w:rsidRPr="00202379">
        <w:rPr>
          <w:rFonts w:eastAsia="TimesNewRomanPSMT"/>
          <w:szCs w:val="22"/>
        </w:rPr>
        <w:t xml:space="preserve">ų </w:t>
      </w:r>
      <w:r w:rsidRPr="00202379">
        <w:rPr>
          <w:szCs w:val="22"/>
        </w:rPr>
        <w:t>pasiekta galutin</w:t>
      </w:r>
      <w:r w:rsidRPr="00202379">
        <w:rPr>
          <w:rFonts w:eastAsia="TimesNewRomanPSMT"/>
          <w:szCs w:val="22"/>
        </w:rPr>
        <w:t xml:space="preserve">ė </w:t>
      </w:r>
      <w:r w:rsidRPr="00202379">
        <w:rPr>
          <w:szCs w:val="22"/>
        </w:rPr>
        <w:t>stabili doz</w:t>
      </w:r>
      <w:r w:rsidRPr="00202379">
        <w:rPr>
          <w:rFonts w:eastAsia="TimesNewRomanPSMT"/>
          <w:szCs w:val="22"/>
        </w:rPr>
        <w:t>ė</w:t>
      </w:r>
      <w:r w:rsidRPr="00202379">
        <w:rPr>
          <w:szCs w:val="22"/>
        </w:rPr>
        <w:t>.</w:t>
      </w:r>
    </w:p>
    <w:p w:rsidR="006B0D5C" w:rsidRPr="00202379" w:rsidRDefault="006B0D5C" w:rsidP="006B0D5C">
      <w:pPr>
        <w:autoSpaceDE w:val="0"/>
        <w:autoSpaceDN w:val="0"/>
        <w:adjustRightInd w:val="0"/>
        <w:rPr>
          <w:szCs w:val="22"/>
        </w:rPr>
      </w:pPr>
    </w:p>
    <w:p w:rsidR="006B0D5C" w:rsidRPr="00202379" w:rsidRDefault="006B0D5C" w:rsidP="006B0D5C">
      <w:pPr>
        <w:autoSpaceDE w:val="0"/>
        <w:autoSpaceDN w:val="0"/>
        <w:adjustRightInd w:val="0"/>
        <w:rPr>
          <w:szCs w:val="22"/>
        </w:rPr>
      </w:pPr>
      <w:r w:rsidRPr="00202379">
        <w:rPr>
          <w:szCs w:val="22"/>
        </w:rPr>
        <w:t>Vartojant bet kuri</w:t>
      </w:r>
      <w:r w:rsidRPr="00202379">
        <w:rPr>
          <w:rFonts w:eastAsia="TimesNewRomanPSMT"/>
          <w:szCs w:val="22"/>
        </w:rPr>
        <w:t xml:space="preserve">ą </w:t>
      </w:r>
      <w:r w:rsidRPr="00202379">
        <w:rPr>
          <w:szCs w:val="22"/>
        </w:rPr>
        <w:t>febuksostato doz</w:t>
      </w:r>
      <w:r w:rsidRPr="00202379">
        <w:rPr>
          <w:rFonts w:eastAsia="TimesNewRomanPSMT"/>
          <w:szCs w:val="22"/>
        </w:rPr>
        <w:t xml:space="preserve">ę </w:t>
      </w:r>
      <w:r w:rsidRPr="00202379">
        <w:rPr>
          <w:szCs w:val="22"/>
        </w:rPr>
        <w:t>pacient</w:t>
      </w:r>
      <w:r w:rsidRPr="00202379">
        <w:rPr>
          <w:rFonts w:eastAsia="TimesNewRomanPSMT"/>
          <w:szCs w:val="22"/>
        </w:rPr>
        <w:t>ų</w:t>
      </w:r>
      <w:r w:rsidRPr="00202379">
        <w:rPr>
          <w:szCs w:val="22"/>
        </w:rPr>
        <w:t>, kuri</w:t>
      </w:r>
      <w:r w:rsidRPr="00202379">
        <w:rPr>
          <w:rFonts w:eastAsia="TimesNewRomanPSMT"/>
          <w:szCs w:val="22"/>
        </w:rPr>
        <w:t xml:space="preserve">ų </w:t>
      </w:r>
      <w:r w:rsidRPr="00202379">
        <w:rPr>
          <w:szCs w:val="22"/>
        </w:rPr>
        <w:t>kraujyje šlapimo r</w:t>
      </w:r>
      <w:r w:rsidRPr="00202379">
        <w:rPr>
          <w:rFonts w:eastAsia="TimesNewRomanPSMT"/>
          <w:szCs w:val="22"/>
        </w:rPr>
        <w:t>ū</w:t>
      </w:r>
      <w:r w:rsidRPr="00202379">
        <w:rPr>
          <w:szCs w:val="22"/>
        </w:rPr>
        <w:t>gšties kiekis buvo &lt; 6,0 mg/dl (357 μmol/l) galutinio apsilankymo metu, dalis buvo didesn</w:t>
      </w:r>
      <w:r w:rsidRPr="00202379">
        <w:rPr>
          <w:rFonts w:eastAsia="TimesNewRomanPSMT"/>
          <w:szCs w:val="22"/>
        </w:rPr>
        <w:t xml:space="preserve">ė </w:t>
      </w:r>
      <w:r w:rsidRPr="00202379">
        <w:rPr>
          <w:szCs w:val="22"/>
        </w:rPr>
        <w:t>negu 80 % (81</w:t>
      </w:r>
      <w:r w:rsidRPr="00202379">
        <w:rPr>
          <w:szCs w:val="22"/>
        </w:rPr>
        <w:noBreakHyphen/>
        <w:t>100 %).</w:t>
      </w:r>
    </w:p>
    <w:p w:rsidR="006B0D5C" w:rsidRPr="00202379" w:rsidRDefault="006B0D5C" w:rsidP="006B0D5C">
      <w:pPr>
        <w:autoSpaceDE w:val="0"/>
        <w:autoSpaceDN w:val="0"/>
        <w:adjustRightInd w:val="0"/>
        <w:rPr>
          <w:szCs w:val="22"/>
        </w:rPr>
      </w:pPr>
    </w:p>
    <w:p w:rsidR="006B0D5C" w:rsidRPr="00202379" w:rsidRDefault="006B0D5C" w:rsidP="006B0D5C">
      <w:pPr>
        <w:autoSpaceDE w:val="0"/>
        <w:autoSpaceDN w:val="0"/>
        <w:adjustRightInd w:val="0"/>
        <w:rPr>
          <w:szCs w:val="22"/>
        </w:rPr>
      </w:pPr>
      <w:r w:rsidRPr="00202379">
        <w:rPr>
          <w:szCs w:val="22"/>
        </w:rPr>
        <w:t>3 faz</w:t>
      </w:r>
      <w:r w:rsidRPr="00202379">
        <w:rPr>
          <w:rFonts w:eastAsia="TimesNewRomanPSMT"/>
          <w:szCs w:val="22"/>
        </w:rPr>
        <w:t>ė</w:t>
      </w:r>
      <w:r w:rsidRPr="00202379">
        <w:rPr>
          <w:szCs w:val="22"/>
        </w:rPr>
        <w:t>s klinikini</w:t>
      </w:r>
      <w:r w:rsidRPr="00202379">
        <w:rPr>
          <w:rFonts w:eastAsia="TimesNewRomanPSMT"/>
          <w:szCs w:val="22"/>
        </w:rPr>
        <w:t xml:space="preserve">ų </w:t>
      </w:r>
      <w:r w:rsidRPr="00202379">
        <w:rPr>
          <w:szCs w:val="22"/>
        </w:rPr>
        <w:t>tyrim</w:t>
      </w:r>
      <w:r w:rsidRPr="00202379">
        <w:rPr>
          <w:rFonts w:eastAsia="TimesNewRomanPSMT"/>
          <w:szCs w:val="22"/>
        </w:rPr>
        <w:t xml:space="preserve">ų </w:t>
      </w:r>
      <w:r w:rsidRPr="00202379">
        <w:rPr>
          <w:szCs w:val="22"/>
        </w:rPr>
        <w:t>metu buvo nustatyta lengvų kepen</w:t>
      </w:r>
      <w:r w:rsidRPr="00202379">
        <w:rPr>
          <w:rFonts w:eastAsia="TimesNewRomanPSMT"/>
          <w:szCs w:val="22"/>
        </w:rPr>
        <w:t xml:space="preserve">ų </w:t>
      </w:r>
      <w:r w:rsidRPr="00202379">
        <w:rPr>
          <w:szCs w:val="22"/>
        </w:rPr>
        <w:t>funkcijos tyrim</w:t>
      </w:r>
      <w:r w:rsidRPr="00202379">
        <w:rPr>
          <w:rFonts w:eastAsia="TimesNewRomanPSMT"/>
          <w:szCs w:val="22"/>
        </w:rPr>
        <w:t xml:space="preserve">ų </w:t>
      </w:r>
      <w:r w:rsidRPr="00202379">
        <w:rPr>
          <w:szCs w:val="22"/>
        </w:rPr>
        <w:t xml:space="preserve">nenormalumų febuksostatu gydytiems pacientams, (5,0 %). Jų dažniai buvo panašūs </w:t>
      </w:r>
      <w:r w:rsidRPr="00202379">
        <w:rPr>
          <w:rFonts w:eastAsia="TimesNewRomanPSMT"/>
          <w:szCs w:val="22"/>
        </w:rPr>
        <w:t xml:space="preserve">į </w:t>
      </w:r>
      <w:r w:rsidRPr="00202379">
        <w:rPr>
          <w:szCs w:val="22"/>
        </w:rPr>
        <w:t xml:space="preserve">dažnius, nustatytus </w:t>
      </w:r>
      <w:r w:rsidR="000553BE" w:rsidRPr="00202379">
        <w:rPr>
          <w:szCs w:val="22"/>
        </w:rPr>
        <w:t xml:space="preserve">vartojat </w:t>
      </w:r>
      <w:r w:rsidRPr="00202379">
        <w:rPr>
          <w:szCs w:val="22"/>
        </w:rPr>
        <w:t>alopurinol</w:t>
      </w:r>
      <w:r w:rsidR="000553BE" w:rsidRPr="00202379">
        <w:rPr>
          <w:szCs w:val="22"/>
        </w:rPr>
        <w:t>į</w:t>
      </w:r>
      <w:r w:rsidRPr="00202379">
        <w:rPr>
          <w:szCs w:val="22"/>
        </w:rPr>
        <w:t xml:space="preserve"> (4,2 %) (žr. 4.4 skyri</w:t>
      </w:r>
      <w:r w:rsidRPr="00202379">
        <w:rPr>
          <w:rFonts w:eastAsia="TimesNewRomanPSMT"/>
          <w:szCs w:val="22"/>
        </w:rPr>
        <w:t>ų</w:t>
      </w:r>
      <w:r w:rsidRPr="00202379">
        <w:rPr>
          <w:szCs w:val="22"/>
        </w:rPr>
        <w:t>). Ilgalaiki</w:t>
      </w:r>
      <w:r w:rsidRPr="00202379">
        <w:rPr>
          <w:rFonts w:eastAsia="TimesNewRomanPSMT"/>
          <w:szCs w:val="22"/>
        </w:rPr>
        <w:t xml:space="preserve">ų </w:t>
      </w:r>
      <w:r w:rsidRPr="00202379">
        <w:rPr>
          <w:szCs w:val="22"/>
        </w:rPr>
        <w:t>atvir</w:t>
      </w:r>
      <w:r w:rsidRPr="00202379">
        <w:rPr>
          <w:rFonts w:eastAsia="TimesNewRomanPSMT"/>
          <w:szCs w:val="22"/>
        </w:rPr>
        <w:t xml:space="preserve">ų </w:t>
      </w:r>
      <w:r w:rsidRPr="00202379">
        <w:rPr>
          <w:szCs w:val="22"/>
        </w:rPr>
        <w:t>t</w:t>
      </w:r>
      <w:r w:rsidRPr="00202379">
        <w:rPr>
          <w:rFonts w:eastAsia="TimesNewRomanPSMT"/>
          <w:szCs w:val="22"/>
        </w:rPr>
        <w:t>ę</w:t>
      </w:r>
      <w:r w:rsidRPr="00202379">
        <w:rPr>
          <w:szCs w:val="22"/>
        </w:rPr>
        <w:t>stini</w:t>
      </w:r>
      <w:r w:rsidRPr="00202379">
        <w:rPr>
          <w:rFonts w:eastAsia="TimesNewRomanPSMT"/>
          <w:szCs w:val="22"/>
        </w:rPr>
        <w:t xml:space="preserve">ų </w:t>
      </w:r>
      <w:r w:rsidRPr="00202379">
        <w:rPr>
          <w:szCs w:val="22"/>
        </w:rPr>
        <w:t>tyrimų metu pasteb</w:t>
      </w:r>
      <w:r w:rsidRPr="00202379">
        <w:rPr>
          <w:rFonts w:eastAsia="TimesNewRomanPSMT"/>
          <w:szCs w:val="22"/>
        </w:rPr>
        <w:t>ė</w:t>
      </w:r>
      <w:r w:rsidRPr="00202379">
        <w:rPr>
          <w:szCs w:val="22"/>
        </w:rPr>
        <w:t>tas TSH padid</w:t>
      </w:r>
      <w:r w:rsidRPr="00202379">
        <w:rPr>
          <w:rFonts w:eastAsia="TimesNewRomanPSMT"/>
          <w:szCs w:val="22"/>
        </w:rPr>
        <w:t>ė</w:t>
      </w:r>
      <w:r w:rsidRPr="00202379">
        <w:rPr>
          <w:szCs w:val="22"/>
        </w:rPr>
        <w:t>jimas (&gt; 5,5 μIU/ml) 5,5 % febuksostatu gydomų pacientų ir 5,8 % pacientų, gydomų alopurinoliu (žr. 4.4 skyri</w:t>
      </w:r>
      <w:r w:rsidRPr="00202379">
        <w:rPr>
          <w:rFonts w:eastAsia="TimesNewRomanPSMT"/>
          <w:szCs w:val="22"/>
        </w:rPr>
        <w:t>ų</w:t>
      </w:r>
      <w:r w:rsidRPr="00202379">
        <w:rPr>
          <w:szCs w:val="22"/>
        </w:rPr>
        <w:t>).</w:t>
      </w:r>
    </w:p>
    <w:p w:rsidR="001B7A00" w:rsidRDefault="001B7A00" w:rsidP="001B7A00">
      <w:pPr>
        <w:rPr>
          <w:rFonts w:eastAsia="MS Mincho"/>
          <w:i/>
          <w:snapToGrid w:val="0"/>
          <w:szCs w:val="22"/>
          <w:lang w:eastAsia="ja-JP"/>
        </w:rPr>
      </w:pPr>
    </w:p>
    <w:p w:rsidR="001B7A00" w:rsidRPr="001B7A00" w:rsidRDefault="001B7A00" w:rsidP="001B7A00">
      <w:pPr>
        <w:rPr>
          <w:rFonts w:eastAsia="MS Mincho"/>
          <w:i/>
          <w:snapToGrid w:val="0"/>
          <w:szCs w:val="22"/>
          <w:lang w:eastAsia="ja-JP"/>
        </w:rPr>
      </w:pPr>
      <w:r w:rsidRPr="001B7A00">
        <w:rPr>
          <w:rFonts w:eastAsia="MS Mincho"/>
          <w:i/>
          <w:snapToGrid w:val="0"/>
          <w:szCs w:val="22"/>
          <w:lang w:eastAsia="ja-JP"/>
        </w:rPr>
        <w:t xml:space="preserve">Ilgalaikiai poregistraciniai klinikiniai tyrimai  </w:t>
      </w:r>
    </w:p>
    <w:p w:rsidR="001B7A00" w:rsidRPr="001B7A00" w:rsidRDefault="001B7A00" w:rsidP="001B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2"/>
          <w:lang w:eastAsia="zh-CN"/>
        </w:rPr>
      </w:pPr>
      <w:r w:rsidRPr="001B7A00">
        <w:rPr>
          <w:color w:val="000000"/>
          <w:szCs w:val="22"/>
          <w:lang w:eastAsia="zh-CN"/>
        </w:rPr>
        <w:t xml:space="preserve">CARES tyrimas buvo daugiacentrinis, atsitiktinių imčių, dvigubai </w:t>
      </w:r>
      <w:r>
        <w:rPr>
          <w:color w:val="000000"/>
          <w:szCs w:val="22"/>
          <w:lang w:eastAsia="zh-CN"/>
        </w:rPr>
        <w:t>koduotas</w:t>
      </w:r>
      <w:r w:rsidRPr="001B7A00">
        <w:rPr>
          <w:color w:val="000000"/>
          <w:szCs w:val="22"/>
          <w:lang w:eastAsia="zh-CN"/>
        </w:rPr>
        <w:t>, ne mažesės naudos tyrimas, atliktas siekiant įvertinti febuksostato ir alopurinolio vartojimo išeitis pacientams, sergantiems podagr</w:t>
      </w:r>
      <w:r>
        <w:rPr>
          <w:color w:val="000000"/>
          <w:szCs w:val="22"/>
          <w:lang w:eastAsia="zh-CN"/>
        </w:rPr>
        <w:t>a</w:t>
      </w:r>
      <w:r w:rsidRPr="001B7A00">
        <w:rPr>
          <w:color w:val="000000"/>
          <w:szCs w:val="22"/>
          <w:lang w:eastAsia="zh-CN"/>
        </w:rPr>
        <w:t xml:space="preserve"> ir sunki</w:t>
      </w:r>
      <w:r>
        <w:rPr>
          <w:color w:val="000000"/>
          <w:szCs w:val="22"/>
          <w:lang w:eastAsia="zh-CN"/>
        </w:rPr>
        <w:t>a kardiovaskuline liga</w:t>
      </w:r>
      <w:r w:rsidRPr="001B7A00">
        <w:rPr>
          <w:color w:val="000000"/>
          <w:szCs w:val="22"/>
          <w:lang w:eastAsia="zh-CN"/>
        </w:rPr>
        <w:t xml:space="preserve">, įskaitant miokardo infarktą (MI), hospitalizaciją dėl nestabilios </w:t>
      </w:r>
      <w:r>
        <w:rPr>
          <w:color w:val="000000"/>
          <w:szCs w:val="22"/>
          <w:lang w:eastAsia="zh-CN"/>
        </w:rPr>
        <w:t xml:space="preserve">krūtinės </w:t>
      </w:r>
      <w:r w:rsidRPr="001B7A00">
        <w:rPr>
          <w:color w:val="000000"/>
          <w:szCs w:val="22"/>
          <w:lang w:eastAsia="zh-CN"/>
        </w:rPr>
        <w:t xml:space="preserve">anginos, širdies vainikinių arba smegenų kraujagyslių revaskuliarizacijos procedūras, insultą, hospitalizaciją dėl </w:t>
      </w:r>
      <w:r>
        <w:rPr>
          <w:color w:val="000000"/>
          <w:szCs w:val="22"/>
          <w:lang w:eastAsia="zh-CN"/>
        </w:rPr>
        <w:t xml:space="preserve">praeinančio smegenų </w:t>
      </w:r>
      <w:r w:rsidRPr="001B7A00">
        <w:rPr>
          <w:color w:val="000000"/>
          <w:szCs w:val="22"/>
          <w:lang w:eastAsia="zh-CN"/>
        </w:rPr>
        <w:t>išeminio priepuolio, periferinių kraujagyslių ligą arba cukrinį diabetą su smulkiųjų arba stambiųjų kraujagyslių pažeidimu.</w:t>
      </w:r>
      <w:r w:rsidR="001832C9">
        <w:rPr>
          <w:color w:val="000000"/>
          <w:szCs w:val="22"/>
          <w:lang w:eastAsia="zh-CN"/>
        </w:rPr>
        <w:t xml:space="preserve"> </w:t>
      </w:r>
      <w:r w:rsidRPr="001B7A00">
        <w:rPr>
          <w:color w:val="000000"/>
          <w:szCs w:val="22"/>
          <w:lang w:eastAsia="zh-CN"/>
        </w:rPr>
        <w:t xml:space="preserve">Norint pasiekti, kad </w:t>
      </w:r>
      <w:r w:rsidRPr="001B7A00">
        <w:t>sŠR</w:t>
      </w:r>
      <w:r w:rsidRPr="001B7A00">
        <w:rPr>
          <w:color w:val="000000"/>
          <w:szCs w:val="22"/>
          <w:lang w:eastAsia="zh-CN"/>
        </w:rPr>
        <w:t xml:space="preserve"> būtų mažesnis negu 6 mg/dl, febuksostato dozė buvo didinama nuo 40 mg iki 80 mg (atsižvelgiant į inkstų funkciją), o alopurinolio dozė buvo didinama </w:t>
      </w:r>
      <w:r>
        <w:rPr>
          <w:color w:val="000000"/>
          <w:szCs w:val="22"/>
          <w:lang w:eastAsia="zh-CN"/>
        </w:rPr>
        <w:t xml:space="preserve">po </w:t>
      </w:r>
      <w:r w:rsidRPr="001B7A00">
        <w:rPr>
          <w:color w:val="000000"/>
          <w:szCs w:val="22"/>
          <w:lang w:eastAsia="zh-CN"/>
        </w:rPr>
        <w:t>100 mg nuo 300 mg iki 600 mg pacientams, kurių inkstų funkcija normali arba lengvas funkcijos sutrikimas, bei nuo 200 mg iki 400 mg pacientams, kurių inkstų funkcijos sutrikimas buvo vidutinio sunkumo.</w:t>
      </w:r>
    </w:p>
    <w:p w:rsidR="001B7A00" w:rsidRPr="001B7A00" w:rsidRDefault="001B7A00" w:rsidP="001B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2"/>
          <w:lang w:eastAsia="zh-CN"/>
        </w:rPr>
      </w:pPr>
      <w:r w:rsidRPr="001B7A00">
        <w:rPr>
          <w:color w:val="000000"/>
          <w:szCs w:val="22"/>
          <w:lang w:eastAsia="zh-CN"/>
        </w:rPr>
        <w:t xml:space="preserve">CARES </w:t>
      </w:r>
      <w:r>
        <w:rPr>
          <w:color w:val="000000"/>
          <w:szCs w:val="22"/>
          <w:lang w:eastAsia="zh-CN"/>
        </w:rPr>
        <w:t>pirminė (</w:t>
      </w:r>
      <w:r w:rsidRPr="001B7A00">
        <w:rPr>
          <w:rFonts w:eastAsia="SimSun"/>
          <w:color w:val="000000"/>
          <w:szCs w:val="22"/>
          <w:lang w:eastAsia="zh-CN"/>
        </w:rPr>
        <w:t>pagrindinė</w:t>
      </w:r>
      <w:r>
        <w:rPr>
          <w:rFonts w:eastAsia="SimSun"/>
          <w:color w:val="000000"/>
          <w:szCs w:val="22"/>
          <w:lang w:eastAsia="zh-CN"/>
        </w:rPr>
        <w:t>)</w:t>
      </w:r>
      <w:r w:rsidRPr="001B7A00">
        <w:rPr>
          <w:rFonts w:eastAsia="SimSun"/>
          <w:color w:val="000000"/>
          <w:szCs w:val="22"/>
          <w:lang w:eastAsia="zh-CN"/>
        </w:rPr>
        <w:t xml:space="preserve"> vertinamoji baigtis </w:t>
      </w:r>
      <w:r w:rsidRPr="001B7A00">
        <w:rPr>
          <w:color w:val="000000"/>
          <w:szCs w:val="22"/>
          <w:lang w:eastAsia="zh-CN"/>
        </w:rPr>
        <w:t xml:space="preserve">buvo laikas iki pirmojo reikšmingo nepageidaujamo širdies ir kraujagyslių sistemos </w:t>
      </w:r>
      <w:r>
        <w:rPr>
          <w:color w:val="000000"/>
          <w:szCs w:val="22"/>
          <w:lang w:eastAsia="zh-CN"/>
        </w:rPr>
        <w:t>reiškinio</w:t>
      </w:r>
      <w:r w:rsidRPr="001B7A00">
        <w:rPr>
          <w:color w:val="000000"/>
          <w:szCs w:val="22"/>
          <w:lang w:eastAsia="zh-CN"/>
        </w:rPr>
        <w:t xml:space="preserve"> (</w:t>
      </w:r>
      <w:r w:rsidRPr="001B7A00">
        <w:rPr>
          <w:i/>
          <w:color w:val="000000"/>
          <w:szCs w:val="22"/>
          <w:lang w:eastAsia="zh-CN"/>
        </w:rPr>
        <w:t xml:space="preserve">angl.: </w:t>
      </w:r>
      <w:r w:rsidRPr="001B7A00">
        <w:rPr>
          <w:rFonts w:eastAsia="SimSun"/>
          <w:i/>
          <w:color w:val="000000"/>
          <w:szCs w:val="22"/>
          <w:lang w:eastAsia="zh-CN"/>
        </w:rPr>
        <w:t>major adverse cardiovascular events</w:t>
      </w:r>
      <w:r w:rsidRPr="001B7A00">
        <w:rPr>
          <w:rFonts w:eastAsia="SimSun"/>
          <w:color w:val="000000"/>
          <w:szCs w:val="22"/>
          <w:lang w:eastAsia="zh-CN"/>
        </w:rPr>
        <w:t xml:space="preserve"> (MACE))</w:t>
      </w:r>
      <w:r w:rsidRPr="001B7A00">
        <w:rPr>
          <w:color w:val="000000"/>
          <w:szCs w:val="22"/>
          <w:lang w:eastAsia="zh-CN"/>
        </w:rPr>
        <w:t xml:space="preserve">, </w:t>
      </w:r>
      <w:r>
        <w:rPr>
          <w:color w:val="000000"/>
          <w:szCs w:val="22"/>
          <w:lang w:eastAsia="zh-CN"/>
        </w:rPr>
        <w:t xml:space="preserve">tai yra </w:t>
      </w:r>
      <w:r w:rsidRPr="001B7A00">
        <w:rPr>
          <w:color w:val="000000"/>
          <w:szCs w:val="22"/>
          <w:lang w:eastAsia="zh-CN"/>
        </w:rPr>
        <w:t xml:space="preserve">nemirtino miokardo infarkto (MI), nemirtino insulto, mirties dėl </w:t>
      </w:r>
      <w:r>
        <w:rPr>
          <w:color w:val="000000"/>
          <w:szCs w:val="22"/>
          <w:lang w:eastAsia="zh-CN"/>
        </w:rPr>
        <w:t>kardiovaskulinės ligos arba</w:t>
      </w:r>
      <w:r w:rsidRPr="001B7A00">
        <w:rPr>
          <w:color w:val="000000"/>
          <w:szCs w:val="22"/>
          <w:lang w:eastAsia="zh-CN"/>
        </w:rPr>
        <w:t xml:space="preserve"> nestabilios</w:t>
      </w:r>
      <w:r>
        <w:rPr>
          <w:color w:val="000000"/>
          <w:szCs w:val="22"/>
          <w:lang w:eastAsia="zh-CN"/>
        </w:rPr>
        <w:t>ios</w:t>
      </w:r>
      <w:r w:rsidRPr="001B7A00">
        <w:rPr>
          <w:color w:val="000000"/>
          <w:szCs w:val="22"/>
          <w:lang w:eastAsia="zh-CN"/>
        </w:rPr>
        <w:t xml:space="preserve"> krūtinės anginos su </w:t>
      </w:r>
      <w:r>
        <w:rPr>
          <w:color w:val="000000"/>
          <w:szCs w:val="22"/>
          <w:lang w:eastAsia="zh-CN"/>
        </w:rPr>
        <w:t>neatidėliotina</w:t>
      </w:r>
      <w:r w:rsidRPr="001B7A00">
        <w:rPr>
          <w:color w:val="000000"/>
          <w:szCs w:val="22"/>
          <w:lang w:eastAsia="zh-CN"/>
        </w:rPr>
        <w:t xml:space="preserve"> širdies vainikinių kraujagyslių revaskuliarizacijos </w:t>
      </w:r>
      <w:r>
        <w:rPr>
          <w:color w:val="000000"/>
          <w:szCs w:val="22"/>
          <w:lang w:eastAsia="zh-CN"/>
        </w:rPr>
        <w:t>procedūra</w:t>
      </w:r>
      <w:r w:rsidRPr="001B7A00">
        <w:rPr>
          <w:color w:val="000000"/>
          <w:szCs w:val="22"/>
          <w:lang w:eastAsia="zh-CN"/>
        </w:rPr>
        <w:t xml:space="preserve">, pasireiškimo. Vertinamosios baigtys (pirminė ir antrinė) buvo analizuojami pagal </w:t>
      </w:r>
      <w:r w:rsidRPr="001B7A00">
        <w:rPr>
          <w:rFonts w:eastAsia="SimSun"/>
          <w:color w:val="000000"/>
          <w:szCs w:val="22"/>
          <w:lang w:eastAsia="zh-CN"/>
        </w:rPr>
        <w:t xml:space="preserve">numatytų gydyti pacientų populiacijos </w:t>
      </w:r>
      <w:r w:rsidRPr="001B7A00">
        <w:rPr>
          <w:color w:val="000000"/>
          <w:szCs w:val="22"/>
          <w:lang w:eastAsia="zh-CN"/>
        </w:rPr>
        <w:t>(</w:t>
      </w:r>
      <w:r w:rsidRPr="001B7A00">
        <w:rPr>
          <w:i/>
          <w:color w:val="000000"/>
          <w:szCs w:val="22"/>
          <w:lang w:eastAsia="zh-CN"/>
        </w:rPr>
        <w:t>angl.: intention-to-treat, ITT</w:t>
      </w:r>
      <w:r w:rsidRPr="001B7A00">
        <w:rPr>
          <w:color w:val="000000"/>
          <w:szCs w:val="22"/>
          <w:lang w:eastAsia="zh-CN"/>
        </w:rPr>
        <w:t xml:space="preserve">) analizę, įskaitant visus tiriamuosius, </w:t>
      </w:r>
      <w:r w:rsidRPr="001B7A00">
        <w:rPr>
          <w:color w:val="000000"/>
          <w:szCs w:val="22"/>
          <w:lang w:eastAsia="zh-CN"/>
        </w:rPr>
        <w:lastRenderedPageBreak/>
        <w:t xml:space="preserve">paskirstytus atsitiktinės atrankos būdu ir pavartojusius mažiausiai vieną </w:t>
      </w:r>
      <w:r>
        <w:rPr>
          <w:color w:val="000000"/>
          <w:szCs w:val="22"/>
          <w:lang w:eastAsia="zh-CN"/>
        </w:rPr>
        <w:t xml:space="preserve">dvigubai koduoto tyrimo </w:t>
      </w:r>
      <w:r w:rsidRPr="001B7A00">
        <w:rPr>
          <w:color w:val="000000"/>
          <w:szCs w:val="22"/>
          <w:lang w:eastAsia="zh-CN"/>
        </w:rPr>
        <w:t>vaist</w:t>
      </w:r>
      <w:r>
        <w:rPr>
          <w:color w:val="000000"/>
          <w:szCs w:val="22"/>
          <w:lang w:eastAsia="zh-CN"/>
        </w:rPr>
        <w:t>inio preparat</w:t>
      </w:r>
      <w:r w:rsidRPr="001B7A00">
        <w:rPr>
          <w:color w:val="000000"/>
          <w:szCs w:val="22"/>
          <w:lang w:eastAsia="zh-CN"/>
        </w:rPr>
        <w:t>o dozę.</w:t>
      </w:r>
    </w:p>
    <w:p w:rsidR="001B7A00" w:rsidRDefault="001B7A00" w:rsidP="001B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2"/>
          <w:lang w:eastAsia="zh-CN"/>
        </w:rPr>
      </w:pPr>
      <w:r w:rsidRPr="001B7A00">
        <w:rPr>
          <w:color w:val="000000"/>
          <w:szCs w:val="22"/>
          <w:lang w:eastAsia="zh-CN"/>
        </w:rPr>
        <w:t>Iš viso 56,6 % pacientų anksčiau laiko nutraukė gydymą ir 45 % atvyko ne į visus tyrimo vizitus</w:t>
      </w:r>
      <w:r>
        <w:rPr>
          <w:color w:val="000000"/>
          <w:szCs w:val="22"/>
          <w:lang w:eastAsia="zh-CN"/>
        </w:rPr>
        <w:t>.</w:t>
      </w:r>
    </w:p>
    <w:p w:rsidR="001B7A00" w:rsidRPr="001B7A00" w:rsidRDefault="001B7A00" w:rsidP="001B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2"/>
          <w:lang w:eastAsia="zh-CN"/>
        </w:rPr>
      </w:pPr>
      <w:r w:rsidRPr="001B7A00">
        <w:rPr>
          <w:color w:val="000000"/>
          <w:szCs w:val="22"/>
          <w:lang w:eastAsia="zh-CN"/>
        </w:rPr>
        <w:t xml:space="preserve">Iš viso </w:t>
      </w:r>
      <w:r>
        <w:rPr>
          <w:color w:val="000000"/>
          <w:szCs w:val="22"/>
          <w:lang w:eastAsia="zh-CN"/>
        </w:rPr>
        <w:t xml:space="preserve">stebėta </w:t>
      </w:r>
      <w:r w:rsidRPr="001B7A00">
        <w:rPr>
          <w:color w:val="000000"/>
          <w:szCs w:val="22"/>
          <w:lang w:eastAsia="zh-CN"/>
        </w:rPr>
        <w:t>6190 pacientų</w:t>
      </w:r>
      <w:r>
        <w:rPr>
          <w:color w:val="000000"/>
          <w:szCs w:val="22"/>
          <w:lang w:eastAsia="zh-CN"/>
        </w:rPr>
        <w:t xml:space="preserve">, </w:t>
      </w:r>
      <w:r w:rsidR="00E677F9">
        <w:rPr>
          <w:color w:val="000000"/>
          <w:szCs w:val="22"/>
          <w:lang w:eastAsia="zh-CN"/>
        </w:rPr>
        <w:t xml:space="preserve">jų </w:t>
      </w:r>
      <w:r w:rsidRPr="001B7A00">
        <w:rPr>
          <w:color w:val="000000"/>
          <w:szCs w:val="22"/>
          <w:lang w:eastAsia="zh-CN"/>
        </w:rPr>
        <w:t>stebė</w:t>
      </w:r>
      <w:r w:rsidR="00E677F9">
        <w:rPr>
          <w:color w:val="000000"/>
          <w:szCs w:val="22"/>
          <w:lang w:eastAsia="zh-CN"/>
        </w:rPr>
        <w:t>jimo mediana</w:t>
      </w:r>
      <w:r w:rsidRPr="001B7A00">
        <w:rPr>
          <w:color w:val="000000"/>
          <w:szCs w:val="22"/>
          <w:lang w:eastAsia="zh-CN"/>
        </w:rPr>
        <w:t xml:space="preserve"> 32 mėnesi</w:t>
      </w:r>
      <w:r w:rsidR="00E677F9">
        <w:rPr>
          <w:color w:val="000000"/>
          <w:szCs w:val="22"/>
          <w:lang w:eastAsia="zh-CN"/>
        </w:rPr>
        <w:t>ai</w:t>
      </w:r>
      <w:r w:rsidRPr="001B7A00">
        <w:rPr>
          <w:color w:val="000000"/>
          <w:szCs w:val="22"/>
          <w:lang w:eastAsia="zh-CN"/>
        </w:rPr>
        <w:t>, febuksostato grup</w:t>
      </w:r>
      <w:r w:rsidR="00E677F9">
        <w:rPr>
          <w:color w:val="000000"/>
          <w:szCs w:val="22"/>
          <w:lang w:eastAsia="zh-CN"/>
        </w:rPr>
        <w:t xml:space="preserve">ės pacientų (n = 3098) </w:t>
      </w:r>
      <w:r w:rsidRPr="001B7A00">
        <w:rPr>
          <w:color w:val="000000"/>
          <w:szCs w:val="22"/>
          <w:lang w:eastAsia="zh-CN"/>
        </w:rPr>
        <w:t>ekspozicij</w:t>
      </w:r>
      <w:r w:rsidR="00E677F9">
        <w:rPr>
          <w:color w:val="000000"/>
          <w:szCs w:val="22"/>
          <w:lang w:eastAsia="zh-CN"/>
        </w:rPr>
        <w:t xml:space="preserve">os mediana </w:t>
      </w:r>
      <w:r w:rsidRPr="001B7A00">
        <w:rPr>
          <w:color w:val="000000"/>
          <w:szCs w:val="22"/>
          <w:lang w:eastAsia="zh-CN"/>
        </w:rPr>
        <w:t>buvo 728 dienos, alopurinolio grupės pacientų - 719 dienų (n = 3092).</w:t>
      </w:r>
    </w:p>
    <w:p w:rsidR="001B7A00" w:rsidRPr="001B7A00" w:rsidRDefault="00E677F9" w:rsidP="001B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2"/>
          <w:lang w:eastAsia="zh-CN"/>
        </w:rPr>
      </w:pPr>
      <w:r>
        <w:rPr>
          <w:color w:val="000000"/>
          <w:szCs w:val="22"/>
          <w:lang w:eastAsia="zh-CN"/>
        </w:rPr>
        <w:t xml:space="preserve">Pirminė (pagrindinė) vertinamoji MACE </w:t>
      </w:r>
      <w:r w:rsidR="001B7A00" w:rsidRPr="001B7A00">
        <w:rPr>
          <w:color w:val="000000"/>
          <w:szCs w:val="22"/>
          <w:lang w:eastAsia="zh-CN"/>
        </w:rPr>
        <w:t>febuksostato ir alopurinolio gydymo grupėse buvo panaši (atitinkamai 10,8% ir 10,4% pacientų; RS 1,03; abipusis pakartotinis 95% PI 0,87 - 1,23).</w:t>
      </w:r>
    </w:p>
    <w:p w:rsidR="001B7A00" w:rsidRPr="001B7A00" w:rsidRDefault="001B7A00" w:rsidP="001B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2"/>
          <w:lang w:eastAsia="zh-CN"/>
        </w:rPr>
      </w:pPr>
      <w:r w:rsidRPr="001B7A00">
        <w:rPr>
          <w:color w:val="000000"/>
          <w:szCs w:val="22"/>
          <w:lang w:eastAsia="zh-CN"/>
        </w:rPr>
        <w:t xml:space="preserve">Analizuojant </w:t>
      </w:r>
      <w:r w:rsidR="00E677F9">
        <w:rPr>
          <w:color w:val="000000"/>
          <w:szCs w:val="22"/>
          <w:lang w:eastAsia="zh-CN"/>
        </w:rPr>
        <w:t>MACE</w:t>
      </w:r>
      <w:r w:rsidRPr="001B7A00">
        <w:rPr>
          <w:color w:val="000000"/>
          <w:szCs w:val="22"/>
          <w:lang w:eastAsia="zh-CN"/>
        </w:rPr>
        <w:t xml:space="preserve"> komponentus, mirties dėl </w:t>
      </w:r>
      <w:r w:rsidR="00E677F9">
        <w:rPr>
          <w:color w:val="000000"/>
          <w:szCs w:val="22"/>
          <w:lang w:eastAsia="zh-CN"/>
        </w:rPr>
        <w:t xml:space="preserve">kardiovaskulinės </w:t>
      </w:r>
      <w:r w:rsidRPr="001B7A00">
        <w:rPr>
          <w:color w:val="000000"/>
          <w:szCs w:val="22"/>
          <w:lang w:eastAsia="zh-CN"/>
        </w:rPr>
        <w:t xml:space="preserve">ligos atvejų dažnis febuksostato grupėje, palyginti su alopurinoliu, buvo reikšmingai didesnis (4,3%, palyginti su 3,2% pacientų; RS 1,34; 95% PI 1,03-1,73). Kitų </w:t>
      </w:r>
      <w:r w:rsidR="00E677F9">
        <w:rPr>
          <w:color w:val="000000"/>
          <w:szCs w:val="22"/>
          <w:lang w:eastAsia="zh-CN"/>
        </w:rPr>
        <w:t>MACE reiškinių</w:t>
      </w:r>
      <w:r w:rsidRPr="001B7A00">
        <w:rPr>
          <w:color w:val="000000"/>
          <w:szCs w:val="22"/>
          <w:lang w:eastAsia="zh-CN"/>
        </w:rPr>
        <w:t xml:space="preserve"> dažnis febuksostato ir alopurinolio</w:t>
      </w:r>
      <w:r w:rsidR="00E677F9">
        <w:rPr>
          <w:color w:val="000000"/>
          <w:szCs w:val="22"/>
          <w:lang w:eastAsia="zh-CN"/>
        </w:rPr>
        <w:t xml:space="preserve"> grupėse buvo panašus: nemirtino</w:t>
      </w:r>
      <w:r w:rsidRPr="001B7A00">
        <w:rPr>
          <w:color w:val="000000"/>
          <w:szCs w:val="22"/>
          <w:lang w:eastAsia="zh-CN"/>
        </w:rPr>
        <w:t xml:space="preserve"> MI (3,6%, palyginti su 3,8% pacientų; RS 0,9</w:t>
      </w:r>
      <w:r w:rsidR="00E677F9">
        <w:rPr>
          <w:color w:val="000000"/>
          <w:szCs w:val="22"/>
          <w:lang w:eastAsia="zh-CN"/>
        </w:rPr>
        <w:t>3; 95% PI 0,72-1,21), nemirtino insulto</w:t>
      </w:r>
      <w:r w:rsidRPr="001B7A00">
        <w:rPr>
          <w:color w:val="000000"/>
          <w:szCs w:val="22"/>
          <w:lang w:eastAsia="zh-CN"/>
        </w:rPr>
        <w:t xml:space="preserve"> (2,3% palyginti su 2,3% pacientų, RS 1,01, 95% PI 0,73-1,41) ir </w:t>
      </w:r>
      <w:r w:rsidR="00E677F9">
        <w:rPr>
          <w:color w:val="000000"/>
          <w:szCs w:val="22"/>
          <w:lang w:eastAsia="zh-CN"/>
        </w:rPr>
        <w:t>neatidėliotina</w:t>
      </w:r>
      <w:r w:rsidRPr="001B7A00">
        <w:rPr>
          <w:color w:val="000000"/>
          <w:szCs w:val="22"/>
          <w:lang w:eastAsia="zh-CN"/>
        </w:rPr>
        <w:t xml:space="preserve"> revaskuliza</w:t>
      </w:r>
      <w:r w:rsidR="00E677F9">
        <w:rPr>
          <w:color w:val="000000"/>
          <w:szCs w:val="22"/>
          <w:lang w:eastAsia="zh-CN"/>
        </w:rPr>
        <w:t>cijos procedūra</w:t>
      </w:r>
      <w:r w:rsidRPr="001B7A00">
        <w:rPr>
          <w:color w:val="000000"/>
          <w:szCs w:val="22"/>
          <w:lang w:eastAsia="zh-CN"/>
        </w:rPr>
        <w:t xml:space="preserve"> dėl nestabilios</w:t>
      </w:r>
      <w:r w:rsidR="00E677F9">
        <w:rPr>
          <w:color w:val="000000"/>
          <w:szCs w:val="22"/>
          <w:lang w:eastAsia="zh-CN"/>
        </w:rPr>
        <w:t>ios</w:t>
      </w:r>
      <w:r w:rsidRPr="001B7A00">
        <w:rPr>
          <w:color w:val="000000"/>
          <w:szCs w:val="22"/>
          <w:lang w:eastAsia="zh-CN"/>
        </w:rPr>
        <w:t xml:space="preserve"> krūtinės anginos (1,6%, palyginti su 1,8% pacientų; RS 0,86; 95% PI 0,59-1,26). </w:t>
      </w:r>
      <w:r w:rsidR="00E677F9">
        <w:rPr>
          <w:color w:val="000000"/>
          <w:szCs w:val="22"/>
          <w:lang w:eastAsia="zh-CN"/>
        </w:rPr>
        <w:t>Bet kokios p</w:t>
      </w:r>
      <w:r w:rsidRPr="001B7A00">
        <w:rPr>
          <w:color w:val="000000"/>
          <w:szCs w:val="22"/>
          <w:lang w:eastAsia="zh-CN"/>
        </w:rPr>
        <w:t>riežas</w:t>
      </w:r>
      <w:r w:rsidR="00E677F9">
        <w:rPr>
          <w:color w:val="000000"/>
          <w:szCs w:val="22"/>
          <w:lang w:eastAsia="zh-CN"/>
        </w:rPr>
        <w:t>ties</w:t>
      </w:r>
      <w:r w:rsidRPr="001B7A00">
        <w:rPr>
          <w:color w:val="000000"/>
          <w:szCs w:val="22"/>
          <w:lang w:eastAsia="zh-CN"/>
        </w:rPr>
        <w:t xml:space="preserve"> sukeltas </w:t>
      </w:r>
      <w:r w:rsidRPr="001B7A00">
        <w:rPr>
          <w:color w:val="0D0D0D"/>
          <w:szCs w:val="22"/>
          <w:lang w:eastAsia="zh-CN"/>
        </w:rPr>
        <w:t>mirtingumas t</w:t>
      </w:r>
      <w:r w:rsidRPr="001B7A00">
        <w:rPr>
          <w:color w:val="000000"/>
          <w:szCs w:val="22"/>
          <w:lang w:eastAsia="zh-CN"/>
        </w:rPr>
        <w:t xml:space="preserve">aip pat buvo reikšmingai didesnis gydant febuksostatu palyginti su alopurinoliu (7,8%, palyginti su 6,4% pacientų; RS 1,22; 95% PI 1,01 - 1,47), kurį daugiausia nulėmė didesnis mirties atvejų skaičius dėl </w:t>
      </w:r>
      <w:r w:rsidR="00E677F9">
        <w:rPr>
          <w:color w:val="000000"/>
          <w:szCs w:val="22"/>
          <w:lang w:eastAsia="zh-CN"/>
        </w:rPr>
        <w:t>kardiovaskulinių</w:t>
      </w:r>
      <w:r w:rsidRPr="001B7A00">
        <w:rPr>
          <w:color w:val="000000"/>
          <w:szCs w:val="22"/>
          <w:lang w:eastAsia="zh-CN"/>
        </w:rPr>
        <w:t xml:space="preserve"> ligų (žr. 4.4 skyrių).</w:t>
      </w:r>
    </w:p>
    <w:p w:rsidR="001B7A00" w:rsidRPr="001B7A00" w:rsidRDefault="001B7A00" w:rsidP="001B7A00">
      <w:pPr>
        <w:rPr>
          <w:color w:val="000000"/>
          <w:szCs w:val="22"/>
          <w:lang w:eastAsia="zh-CN"/>
        </w:rPr>
      </w:pPr>
      <w:r w:rsidRPr="001B7A00">
        <w:rPr>
          <w:color w:val="000000"/>
          <w:szCs w:val="22"/>
          <w:lang w:eastAsia="zh-CN"/>
        </w:rPr>
        <w:t xml:space="preserve">Sprendimo hospitalizuoti dėl širdies nepakankamumo, dėl nesusijusios su išemija širdies aritmijos, venų tromboembolijos bei dėl </w:t>
      </w:r>
      <w:r w:rsidR="00E677F9">
        <w:rPr>
          <w:color w:val="000000"/>
          <w:szCs w:val="22"/>
          <w:lang w:eastAsia="zh-CN"/>
        </w:rPr>
        <w:t>praeinančiojo smegenų</w:t>
      </w:r>
      <w:r w:rsidRPr="001B7A00">
        <w:rPr>
          <w:color w:val="000000"/>
          <w:szCs w:val="22"/>
          <w:lang w:eastAsia="zh-CN"/>
        </w:rPr>
        <w:t xml:space="preserve"> išeminės </w:t>
      </w:r>
      <w:r w:rsidR="00E677F9">
        <w:rPr>
          <w:color w:val="000000"/>
          <w:szCs w:val="22"/>
          <w:lang w:eastAsia="zh-CN"/>
        </w:rPr>
        <w:t>priepuolio</w:t>
      </w:r>
      <w:r w:rsidRPr="001B7A00">
        <w:rPr>
          <w:color w:val="000000"/>
          <w:szCs w:val="22"/>
          <w:lang w:eastAsia="zh-CN"/>
        </w:rPr>
        <w:t xml:space="preserve"> dažnis buvo panašus vartojant febuksostato ir alopurinolio.</w:t>
      </w:r>
    </w:p>
    <w:p w:rsidR="000C2194" w:rsidRDefault="000C2194" w:rsidP="000C2194">
      <w:pPr>
        <w:spacing w:after="160" w:line="259" w:lineRule="auto"/>
        <w:rPr>
          <w:color w:val="000000"/>
          <w:szCs w:val="22"/>
          <w:lang w:eastAsia="zh-CN"/>
        </w:rPr>
      </w:pPr>
    </w:p>
    <w:p w:rsidR="000C2194" w:rsidRDefault="000C2194" w:rsidP="000C2194">
      <w:pPr>
        <w:spacing w:after="160" w:line="259" w:lineRule="auto"/>
        <w:rPr>
          <w:rFonts w:eastAsia="Calibri"/>
          <w:szCs w:val="22"/>
          <w:lang w:eastAsia="en-US"/>
        </w:rPr>
      </w:pPr>
      <w:r w:rsidRPr="004D4704">
        <w:rPr>
          <w:color w:val="000000"/>
          <w:szCs w:val="22"/>
          <w:lang w:eastAsia="zh-CN"/>
        </w:rPr>
        <w:t xml:space="preserve">FAST tyrimas buvo prospektyvus, atsitiktinių imčių, atviras, koduotos baigties palyginamasis tyrimas, kurio metu palyginamas febuksostato ir alopurinolio vartojimo saugumas širdies ir kraujagyslių sistemai lėtine hiperurikemija sergantiems pacientams (sąlygomis, kai jau pasireiškia uratų nuosėdos) ir rizikos kardiovaskulinei sistemai veiksnius </w:t>
      </w:r>
      <w:r w:rsidR="00135CF2">
        <w:rPr>
          <w:color w:val="000000"/>
          <w:szCs w:val="22"/>
          <w:lang w:eastAsia="zh-CN"/>
        </w:rPr>
        <w:t xml:space="preserve">turintiems pacientams </w:t>
      </w:r>
      <w:r w:rsidRPr="004D4704">
        <w:rPr>
          <w:color w:val="000000"/>
          <w:szCs w:val="22"/>
          <w:lang w:eastAsia="zh-CN"/>
        </w:rPr>
        <w:t xml:space="preserve">(pvz., 60 metų ir vyresniems pacientams, kuriems pasireiškia bent vienas kardiovaskulinės sistemos rizikos veiksnys). Tinkami pacientai prieš atsitiktinį imčių paskirstymą buvo gydomi alopurinoliu, prireikus dozė buvo koreguojama atsižvelgiant į klinikinį įvertinimą, </w:t>
      </w:r>
      <w:r w:rsidRPr="004D4704">
        <w:rPr>
          <w:rFonts w:eastAsia="Calibri"/>
          <w:szCs w:val="22"/>
          <w:shd w:val="clear" w:color="auto" w:fill="FFFFFF"/>
          <w:lang w:eastAsia="en-US"/>
        </w:rPr>
        <w:t xml:space="preserve">Europos priešreumatinės lygos (angl. sutr.: </w:t>
      </w:r>
      <w:r w:rsidRPr="004D4704">
        <w:rPr>
          <w:i/>
          <w:color w:val="000000"/>
          <w:szCs w:val="22"/>
          <w:lang w:eastAsia="zh-CN"/>
        </w:rPr>
        <w:t>EULAR</w:t>
      </w:r>
      <w:r w:rsidRPr="004D4704">
        <w:rPr>
          <w:color w:val="000000"/>
          <w:szCs w:val="22"/>
          <w:lang w:eastAsia="zh-CN"/>
        </w:rPr>
        <w:t xml:space="preserve">) rekomendacijas ir patvirtintą dozavimą. </w:t>
      </w:r>
      <w:r w:rsidRPr="00BB29C2">
        <w:rPr>
          <w:color w:val="000000"/>
          <w:szCs w:val="22"/>
          <w:lang w:eastAsia="zh-CN"/>
        </w:rPr>
        <w:t>Įvadinės</w:t>
      </w:r>
      <w:r w:rsidRPr="004D4704">
        <w:rPr>
          <w:color w:val="000000"/>
          <w:szCs w:val="22"/>
          <w:lang w:eastAsia="zh-CN"/>
        </w:rPr>
        <w:t xml:space="preserve"> alopurinolio fazės pabaigoje, pacientai, kurių sŠR koncentracija buvo &lt; 0,36 mmol/l (&lt;6 mg/dl), arba kurie vartojo didžiausią toleruojamą arba didžiausią leistiną alopurinolio dozę, santykiu 1:1 buvo suskirstyti į grupes gydytis febuksostatu arba alopurinoliu. FAST tyrimo pirminė vertinamoji baigtis buvo laikas iki bet kokio pirmojo įvykio, įtraukto į APTC (angl.: </w:t>
      </w:r>
      <w:r w:rsidRPr="004D4704">
        <w:rPr>
          <w:rFonts w:eastAsia="Calibri"/>
          <w:i/>
          <w:szCs w:val="22"/>
          <w:lang w:eastAsia="en-US"/>
        </w:rPr>
        <w:t xml:space="preserve">Anti-Platelet Trialists Collaboration) </w:t>
      </w:r>
      <w:r w:rsidRPr="004D4704">
        <w:rPr>
          <w:color w:val="000000"/>
          <w:szCs w:val="22"/>
          <w:lang w:eastAsia="zh-CN"/>
        </w:rPr>
        <w:t xml:space="preserve">sudėtinę baigtį, pasireiškimo, kuris apėmė: 1) hospitalizaciją dėl nemirtino miokardo infarkto/teigiamą ūminio koronarinio sindromo (ŪKS, </w:t>
      </w:r>
      <w:r w:rsidRPr="004D4704">
        <w:rPr>
          <w:i/>
          <w:color w:val="000000"/>
          <w:szCs w:val="22"/>
          <w:lang w:eastAsia="zh-CN"/>
        </w:rPr>
        <w:t>angl. sutr</w:t>
      </w:r>
      <w:r w:rsidRPr="004D4704">
        <w:rPr>
          <w:color w:val="000000"/>
          <w:szCs w:val="22"/>
          <w:lang w:eastAsia="zh-CN"/>
        </w:rPr>
        <w:t>.: ACS) biomarkerį</w:t>
      </w:r>
      <w:r w:rsidRPr="004D4704">
        <w:rPr>
          <w:rFonts w:eastAsia="Calibri"/>
          <w:szCs w:val="22"/>
          <w:lang w:eastAsia="en-US"/>
        </w:rPr>
        <w:t xml:space="preserve">; 2) nemirtiną insultą; 3) mirtį dėl kardiovaskulinio įvykio. Pirminė analizė buvo </w:t>
      </w:r>
      <w:r w:rsidR="001741BF">
        <w:rPr>
          <w:rFonts w:eastAsia="Calibri"/>
          <w:szCs w:val="22"/>
          <w:lang w:eastAsia="en-US"/>
        </w:rPr>
        <w:t xml:space="preserve">vykdoma taikyto gydyto metu </w:t>
      </w:r>
      <w:r w:rsidR="00675F1F">
        <w:rPr>
          <w:rFonts w:eastAsia="Calibri"/>
          <w:szCs w:val="22"/>
          <w:lang w:eastAsia="en-US"/>
        </w:rPr>
        <w:t>(</w:t>
      </w:r>
      <w:r w:rsidR="008A1954" w:rsidRPr="00854E6A">
        <w:rPr>
          <w:rFonts w:eastAsia="Calibri"/>
          <w:i/>
          <w:szCs w:val="22"/>
          <w:lang w:eastAsia="en-US"/>
        </w:rPr>
        <w:t xml:space="preserve">angliškai </w:t>
      </w:r>
      <w:r w:rsidR="00675F1F" w:rsidRPr="00854E6A">
        <w:rPr>
          <w:rFonts w:eastAsia="Calibri"/>
          <w:i/>
          <w:szCs w:val="22"/>
          <w:lang w:eastAsia="en-US"/>
        </w:rPr>
        <w:t>on-treatment approach</w:t>
      </w:r>
      <w:r w:rsidR="00675F1F">
        <w:rPr>
          <w:rFonts w:eastAsia="Calibri"/>
          <w:szCs w:val="22"/>
          <w:lang w:eastAsia="en-US"/>
        </w:rPr>
        <w:t xml:space="preserve">, toliau OT) </w:t>
      </w:r>
      <w:r w:rsidR="00135CF2">
        <w:rPr>
          <w:rFonts w:eastAsia="Calibri"/>
          <w:szCs w:val="22"/>
          <w:lang w:eastAsia="en-US"/>
        </w:rPr>
        <w:t xml:space="preserve">Viso </w:t>
      </w:r>
      <w:r w:rsidR="00135CF2" w:rsidRPr="004D4704">
        <w:rPr>
          <w:rFonts w:eastAsia="Calibri"/>
          <w:szCs w:val="22"/>
          <w:lang w:eastAsia="en-US"/>
        </w:rPr>
        <w:t xml:space="preserve">6128 pacientai </w:t>
      </w:r>
      <w:r w:rsidRPr="004D4704">
        <w:rPr>
          <w:rFonts w:eastAsia="Calibri"/>
          <w:szCs w:val="22"/>
          <w:lang w:eastAsia="en-US"/>
        </w:rPr>
        <w:t xml:space="preserve">buvo suskirstyti </w:t>
      </w:r>
      <w:r w:rsidR="00135CF2">
        <w:rPr>
          <w:rFonts w:eastAsia="Calibri"/>
          <w:szCs w:val="22"/>
          <w:lang w:eastAsia="en-US"/>
        </w:rPr>
        <w:t>a</w:t>
      </w:r>
      <w:r w:rsidR="00135CF2" w:rsidRPr="004D4704">
        <w:rPr>
          <w:rFonts w:eastAsia="Calibri"/>
          <w:szCs w:val="22"/>
          <w:lang w:eastAsia="en-US"/>
        </w:rPr>
        <w:t xml:space="preserve">tsitiktinai </w:t>
      </w:r>
      <w:r w:rsidRPr="004D4704">
        <w:rPr>
          <w:rFonts w:eastAsia="Calibri"/>
          <w:szCs w:val="22"/>
          <w:lang w:eastAsia="en-US"/>
        </w:rPr>
        <w:t>: 3063 gydymui febuksostatu, 3065 gydymui alopurinoliu. Vidutinė gydymo febuksostatu trukmė buvo trumpesnė negu alopurinoliu grupėje (atitinkamai 1227 ir 1393 dienos).</w:t>
      </w:r>
      <w:r w:rsidR="009376DE">
        <w:rPr>
          <w:rFonts w:eastAsia="Calibri"/>
          <w:szCs w:val="22"/>
          <w:lang w:eastAsia="en-US"/>
        </w:rPr>
        <w:t xml:space="preserve"> </w:t>
      </w:r>
      <w:r w:rsidRPr="004D4704">
        <w:rPr>
          <w:rFonts w:eastAsia="Calibri"/>
          <w:szCs w:val="22"/>
          <w:lang w:eastAsia="en-US"/>
        </w:rPr>
        <w:t xml:space="preserve">Pirminės </w:t>
      </w:r>
      <w:r w:rsidR="001741BF">
        <w:rPr>
          <w:rFonts w:eastAsia="Calibri"/>
          <w:szCs w:val="22"/>
          <w:lang w:eastAsia="en-US"/>
        </w:rPr>
        <w:t>OT</w:t>
      </w:r>
      <w:r w:rsidRPr="004D4704">
        <w:rPr>
          <w:rFonts w:eastAsia="Calibri"/>
          <w:szCs w:val="22"/>
          <w:lang w:eastAsia="en-US"/>
        </w:rPr>
        <w:t xml:space="preserve"> analizės metu nustatyta, kad febuksostat</w:t>
      </w:r>
      <w:r w:rsidR="001741BF">
        <w:rPr>
          <w:rFonts w:eastAsia="Calibri"/>
          <w:szCs w:val="22"/>
          <w:lang w:eastAsia="en-US"/>
        </w:rPr>
        <w:t>as</w:t>
      </w:r>
      <w:r w:rsidRPr="004D4704">
        <w:rPr>
          <w:rFonts w:eastAsia="Calibri"/>
          <w:szCs w:val="22"/>
          <w:lang w:eastAsia="en-US"/>
        </w:rPr>
        <w:t xml:space="preserve"> </w:t>
      </w:r>
      <w:r w:rsidR="001741BF">
        <w:rPr>
          <w:rFonts w:eastAsia="Calibri"/>
          <w:szCs w:val="22"/>
          <w:lang w:eastAsia="en-US"/>
        </w:rPr>
        <w:t>nebubo blogesnis</w:t>
      </w:r>
      <w:r w:rsidRPr="004D4704">
        <w:rPr>
          <w:rFonts w:eastAsia="Calibri"/>
          <w:szCs w:val="22"/>
          <w:lang w:eastAsia="en-US"/>
        </w:rPr>
        <w:t xml:space="preserve"> už alopurinol</w:t>
      </w:r>
      <w:r w:rsidR="001741BF">
        <w:rPr>
          <w:rFonts w:eastAsia="Calibri"/>
          <w:szCs w:val="22"/>
          <w:lang w:eastAsia="en-US"/>
        </w:rPr>
        <w:t>į</w:t>
      </w:r>
      <w:r w:rsidRPr="004D4704">
        <w:rPr>
          <w:rFonts w:eastAsia="Calibri"/>
          <w:szCs w:val="22"/>
          <w:lang w:eastAsia="en-US"/>
        </w:rPr>
        <w:t xml:space="preserve"> pagal pirminės vertinamosios baigties dažnį, pasireiškusį 172 </w:t>
      </w:r>
      <w:r w:rsidR="00E31958">
        <w:rPr>
          <w:rFonts w:eastAsia="Calibri"/>
          <w:szCs w:val="22"/>
          <w:lang w:eastAsia="en-US"/>
        </w:rPr>
        <w:t xml:space="preserve">pacientams, </w:t>
      </w:r>
      <w:r w:rsidRPr="004D4704">
        <w:rPr>
          <w:rFonts w:eastAsia="Calibri"/>
          <w:szCs w:val="22"/>
          <w:lang w:eastAsia="en-US"/>
        </w:rPr>
        <w:t>vartojusiems febuksostatą (1,72/100 paciento metų), lygin</w:t>
      </w:r>
      <w:r w:rsidR="00E31958">
        <w:rPr>
          <w:rFonts w:eastAsia="Calibri"/>
          <w:szCs w:val="22"/>
          <w:lang w:eastAsia="en-US"/>
        </w:rPr>
        <w:t>an</w:t>
      </w:r>
      <w:r w:rsidRPr="004D4704">
        <w:rPr>
          <w:rFonts w:eastAsia="Calibri"/>
          <w:szCs w:val="22"/>
          <w:lang w:eastAsia="en-US"/>
        </w:rPr>
        <w:t>t su 241 vartojusi</w:t>
      </w:r>
      <w:r w:rsidR="009376DE">
        <w:rPr>
          <w:rFonts w:eastAsia="Calibri"/>
          <w:szCs w:val="22"/>
          <w:lang w:eastAsia="en-US"/>
        </w:rPr>
        <w:t>ais</w:t>
      </w:r>
      <w:r w:rsidRPr="004D4704">
        <w:rPr>
          <w:rFonts w:eastAsia="Calibri"/>
          <w:szCs w:val="22"/>
          <w:lang w:eastAsia="en-US"/>
        </w:rPr>
        <w:t xml:space="preserve"> alopurinolį pacient</w:t>
      </w:r>
      <w:r w:rsidR="009376DE">
        <w:rPr>
          <w:rFonts w:eastAsia="Calibri"/>
          <w:szCs w:val="22"/>
          <w:lang w:eastAsia="en-US"/>
        </w:rPr>
        <w:t>ais</w:t>
      </w:r>
      <w:r w:rsidRPr="004D4704">
        <w:rPr>
          <w:rFonts w:eastAsia="Calibri"/>
          <w:szCs w:val="22"/>
          <w:lang w:eastAsia="en-US"/>
        </w:rPr>
        <w:t xml:space="preserve"> (2,05/100 paciento metų), </w:t>
      </w:r>
      <w:r w:rsidR="00E31958">
        <w:rPr>
          <w:rFonts w:eastAsia="Calibri"/>
          <w:szCs w:val="22"/>
          <w:lang w:eastAsia="en-US"/>
        </w:rPr>
        <w:t xml:space="preserve">su </w:t>
      </w:r>
      <w:r w:rsidRPr="004D4704">
        <w:rPr>
          <w:rFonts w:eastAsia="Calibri"/>
          <w:szCs w:val="22"/>
          <w:lang w:eastAsia="en-US"/>
        </w:rPr>
        <w:t>koreguot</w:t>
      </w:r>
      <w:r w:rsidR="00E31958">
        <w:rPr>
          <w:rFonts w:eastAsia="Calibri"/>
          <w:szCs w:val="22"/>
          <w:lang w:eastAsia="en-US"/>
        </w:rPr>
        <w:t>u</w:t>
      </w:r>
      <w:r w:rsidRPr="004D4704">
        <w:rPr>
          <w:rFonts w:eastAsia="Calibri"/>
          <w:szCs w:val="22"/>
          <w:lang w:eastAsia="en-US"/>
        </w:rPr>
        <w:t xml:space="preserve"> RS 0,85 (95 % PI: 0,70, 1,03), p&lt; 0,001). </w:t>
      </w:r>
      <w:r w:rsidR="009D7188">
        <w:rPr>
          <w:rFonts w:eastAsia="Calibri"/>
          <w:szCs w:val="22"/>
          <w:lang w:eastAsia="en-US"/>
        </w:rPr>
        <w:t>P</w:t>
      </w:r>
      <w:r w:rsidRPr="004D4704">
        <w:rPr>
          <w:rFonts w:eastAsia="Calibri"/>
          <w:szCs w:val="22"/>
          <w:lang w:eastAsia="en-US"/>
        </w:rPr>
        <w:t>acientų, kurie anamnezėje nurod</w:t>
      </w:r>
      <w:r w:rsidR="009D7188">
        <w:rPr>
          <w:rFonts w:eastAsia="Calibri"/>
          <w:szCs w:val="22"/>
          <w:lang w:eastAsia="en-US"/>
        </w:rPr>
        <w:t>ė</w:t>
      </w:r>
      <w:r w:rsidRPr="004D4704">
        <w:rPr>
          <w:rFonts w:eastAsia="Calibri"/>
          <w:szCs w:val="22"/>
          <w:lang w:eastAsia="en-US"/>
        </w:rPr>
        <w:t xml:space="preserve"> persirgtą miokardo infarktą, insultą arba ŪKS, pogrupyje</w:t>
      </w:r>
      <w:r w:rsidR="009D7188">
        <w:rPr>
          <w:rFonts w:eastAsia="Calibri"/>
          <w:szCs w:val="22"/>
          <w:lang w:eastAsia="en-US"/>
        </w:rPr>
        <w:t xml:space="preserve">, </w:t>
      </w:r>
      <w:r w:rsidRPr="004D4704">
        <w:rPr>
          <w:rFonts w:eastAsia="Calibri"/>
          <w:szCs w:val="22"/>
          <w:lang w:eastAsia="en-US"/>
        </w:rPr>
        <w:t xml:space="preserve"> </w:t>
      </w:r>
      <w:r w:rsidR="009D7188">
        <w:rPr>
          <w:rFonts w:eastAsia="Calibri"/>
          <w:szCs w:val="22"/>
          <w:lang w:eastAsia="en-US"/>
        </w:rPr>
        <w:t>p</w:t>
      </w:r>
      <w:r w:rsidR="009D7188" w:rsidRPr="004D4704">
        <w:rPr>
          <w:rFonts w:eastAsia="Calibri"/>
          <w:szCs w:val="22"/>
          <w:lang w:eastAsia="en-US"/>
        </w:rPr>
        <w:t xml:space="preserve">irminės vertinamosios baigties </w:t>
      </w:r>
      <w:r w:rsidR="009D7188">
        <w:rPr>
          <w:rFonts w:eastAsia="Calibri"/>
          <w:szCs w:val="22"/>
          <w:lang w:eastAsia="en-US"/>
        </w:rPr>
        <w:t xml:space="preserve">OT </w:t>
      </w:r>
      <w:r w:rsidR="009D7188" w:rsidRPr="004D4704">
        <w:rPr>
          <w:rFonts w:eastAsia="Calibri"/>
          <w:szCs w:val="22"/>
          <w:lang w:eastAsia="en-US"/>
        </w:rPr>
        <w:t>analizė</w:t>
      </w:r>
      <w:r w:rsidR="009D7188">
        <w:rPr>
          <w:rFonts w:eastAsia="Calibri"/>
          <w:szCs w:val="22"/>
          <w:lang w:eastAsia="en-US"/>
        </w:rPr>
        <w:t>s metu</w:t>
      </w:r>
      <w:r w:rsidR="009D7188" w:rsidRPr="004D4704">
        <w:rPr>
          <w:rFonts w:eastAsia="Calibri"/>
          <w:szCs w:val="22"/>
          <w:lang w:eastAsia="en-US"/>
        </w:rPr>
        <w:t xml:space="preserve"> </w:t>
      </w:r>
      <w:r w:rsidRPr="004D4704">
        <w:rPr>
          <w:rFonts w:eastAsia="Calibri"/>
          <w:szCs w:val="22"/>
          <w:lang w:eastAsia="en-US"/>
        </w:rPr>
        <w:t>reikšmingo skirtumo tarp gydymo grupių nenustatyta: febuksostato grupėje buvo 65 (9,5 %), alopurinolio grupėje 83 (11,8 %) pacientai</w:t>
      </w:r>
      <w:r w:rsidR="009D7188">
        <w:rPr>
          <w:rFonts w:eastAsia="Calibri"/>
          <w:szCs w:val="22"/>
          <w:lang w:eastAsia="en-US"/>
        </w:rPr>
        <w:t>, kuriems pasireiškė įvykiai</w:t>
      </w:r>
      <w:r w:rsidRPr="004D4704">
        <w:rPr>
          <w:rFonts w:eastAsia="Calibri"/>
          <w:szCs w:val="22"/>
          <w:lang w:eastAsia="en-US"/>
        </w:rPr>
        <w:t xml:space="preserve">; koreguotas RS 1,02 (95 % PI: 0,74-1,42); p=0,202. Gydymas febuksostatu nebuvo susijęs su padidėjusiu mirčių dėl kardiovaskulinių reiškinių ar dėl bet kokios priežasties mirčių dažnumu nei visose grupėse apskritai, nei pacientų, kurie anksčiau persirgo miokardo infarktu, insultu ar ŪKS, pogrupyje. </w:t>
      </w:r>
      <w:r w:rsidR="005E1040">
        <w:rPr>
          <w:rFonts w:eastAsia="Calibri"/>
          <w:szCs w:val="22"/>
          <w:lang w:eastAsia="en-US"/>
        </w:rPr>
        <w:t>Viso</w:t>
      </w:r>
      <w:r w:rsidRPr="004D4704">
        <w:rPr>
          <w:rFonts w:eastAsia="Calibri"/>
          <w:szCs w:val="22"/>
          <w:lang w:eastAsia="en-US"/>
        </w:rPr>
        <w:t xml:space="preserve">, febuksostato grupėje buvo mažiau mirčių (62 mirtys dėl kardiovaskulinių reiškinių ir 108 mirtys dėl visų priežasčių) nei alopurinolio grupėje (82 mirtys nuo kardiovaskulinių reiškinių ir 174 mirtys dėl visų priežasčių). </w:t>
      </w:r>
    </w:p>
    <w:p w:rsidR="006B0D5C" w:rsidRDefault="000C2194" w:rsidP="000C2194">
      <w:pPr>
        <w:autoSpaceDE w:val="0"/>
        <w:autoSpaceDN w:val="0"/>
        <w:adjustRightInd w:val="0"/>
        <w:rPr>
          <w:iCs/>
          <w:noProof/>
          <w:szCs w:val="22"/>
        </w:rPr>
      </w:pPr>
      <w:r w:rsidRPr="00884405">
        <w:rPr>
          <w:iCs/>
          <w:noProof/>
          <w:szCs w:val="22"/>
        </w:rPr>
        <w:t>Stebėtas didesnis šlapimo rūgšties lygio sumažėjimas gydant febuksostatu palyginus su alopurinoliu</w:t>
      </w:r>
    </w:p>
    <w:p w:rsidR="000C2194" w:rsidRPr="00202379" w:rsidRDefault="000C2194" w:rsidP="000C2194">
      <w:pPr>
        <w:autoSpaceDE w:val="0"/>
        <w:autoSpaceDN w:val="0"/>
        <w:adjustRightInd w:val="0"/>
        <w:rPr>
          <w:b/>
          <w:bCs/>
          <w:szCs w:val="22"/>
        </w:rPr>
      </w:pPr>
    </w:p>
    <w:p w:rsidR="006B0D5C" w:rsidRPr="00EF2D3E" w:rsidRDefault="006B0D5C" w:rsidP="006B0D5C">
      <w:pPr>
        <w:autoSpaceDE w:val="0"/>
        <w:autoSpaceDN w:val="0"/>
        <w:adjustRightInd w:val="0"/>
        <w:rPr>
          <w:highlight w:val="lightGray"/>
          <w:u w:val="single"/>
        </w:rPr>
      </w:pPr>
      <w:r w:rsidRPr="00EF2D3E">
        <w:rPr>
          <w:highlight w:val="lightGray"/>
          <w:u w:val="single"/>
        </w:rPr>
        <w:lastRenderedPageBreak/>
        <w:t>Naviko lizės sindromas</w:t>
      </w:r>
    </w:p>
    <w:p w:rsidR="006B0D5C" w:rsidRPr="00EF2D3E" w:rsidRDefault="006B0D5C" w:rsidP="006B0D5C">
      <w:pPr>
        <w:autoSpaceDE w:val="0"/>
        <w:autoSpaceDN w:val="0"/>
        <w:adjustRightInd w:val="0"/>
        <w:rPr>
          <w:highlight w:val="lightGray"/>
        </w:rPr>
      </w:pPr>
      <w:r w:rsidRPr="00EF2D3E">
        <w:rPr>
          <w:highlight w:val="lightGray"/>
        </w:rPr>
        <w:t xml:space="preserve">FLORENCE (FLO-01) tyrimo metu buvo vertinamas febuksostato veiksmingumas ir saugumas </w:t>
      </w:r>
      <w:r w:rsidR="00634B61" w:rsidRPr="00EF2D3E">
        <w:rPr>
          <w:highlight w:val="lightGray"/>
        </w:rPr>
        <w:t xml:space="preserve">NLS </w:t>
      </w:r>
      <w:r w:rsidRPr="00EF2D3E">
        <w:rPr>
          <w:highlight w:val="lightGray"/>
        </w:rPr>
        <w:t xml:space="preserve">profilaktikai ir gydymui. Febuksostatas </w:t>
      </w:r>
      <w:r w:rsidR="000801C5" w:rsidRPr="00EF2D3E">
        <w:rPr>
          <w:highlight w:val="lightGray"/>
        </w:rPr>
        <w:t>veiksmingiau ir greičiau sumažino uratus</w:t>
      </w:r>
      <w:r w:rsidRPr="00EF2D3E">
        <w:rPr>
          <w:highlight w:val="lightGray"/>
        </w:rPr>
        <w:t xml:space="preserve">, </w:t>
      </w:r>
      <w:r w:rsidR="000801C5" w:rsidRPr="00EF2D3E">
        <w:rPr>
          <w:highlight w:val="lightGray"/>
        </w:rPr>
        <w:t>palyginti</w:t>
      </w:r>
      <w:r w:rsidRPr="00EF2D3E">
        <w:rPr>
          <w:highlight w:val="lightGray"/>
        </w:rPr>
        <w:t xml:space="preserve"> su alopurinoliu.</w:t>
      </w:r>
    </w:p>
    <w:p w:rsidR="006B0D5C" w:rsidRPr="00EF2D3E" w:rsidRDefault="006B0D5C" w:rsidP="006B0D5C">
      <w:pPr>
        <w:autoSpaceDE w:val="0"/>
        <w:autoSpaceDN w:val="0"/>
        <w:adjustRightInd w:val="0"/>
        <w:rPr>
          <w:highlight w:val="lightGray"/>
        </w:rPr>
      </w:pPr>
      <w:r w:rsidRPr="00EF2D3E">
        <w:rPr>
          <w:highlight w:val="lightGray"/>
        </w:rPr>
        <w:t>FLORENCE buvo randomizuotas (1:1), dvigubai koduotas, III faz</w:t>
      </w:r>
      <w:r w:rsidRPr="00EF2D3E">
        <w:rPr>
          <w:rFonts w:eastAsia="TimesNewRomanPSMT"/>
          <w:highlight w:val="lightGray"/>
        </w:rPr>
        <w:t>ė</w:t>
      </w:r>
      <w:r w:rsidRPr="00EF2D3E">
        <w:rPr>
          <w:highlight w:val="lightGray"/>
        </w:rPr>
        <w:t>s pagrind</w:t>
      </w:r>
      <w:r w:rsidR="00FE567F" w:rsidRPr="00EF2D3E">
        <w:rPr>
          <w:highlight w:val="lightGray"/>
        </w:rPr>
        <w:t>inis</w:t>
      </w:r>
      <w:r w:rsidRPr="00EF2D3E">
        <w:rPr>
          <w:highlight w:val="lightGray"/>
        </w:rPr>
        <w:t xml:space="preserve"> </w:t>
      </w:r>
      <w:r w:rsidR="00FE567F" w:rsidRPr="00EF2D3E">
        <w:rPr>
          <w:highlight w:val="lightGray"/>
        </w:rPr>
        <w:t xml:space="preserve">klinikinis </w:t>
      </w:r>
      <w:r w:rsidRPr="00EF2D3E">
        <w:rPr>
          <w:highlight w:val="lightGray"/>
        </w:rPr>
        <w:t>tyrimas, palyginantis 120</w:t>
      </w:r>
      <w:r w:rsidR="00FE567F" w:rsidRPr="00EF2D3E">
        <w:rPr>
          <w:highlight w:val="lightGray"/>
        </w:rPr>
        <w:t xml:space="preserve"> mg febuksostato, </w:t>
      </w:r>
      <w:r w:rsidRPr="00EF2D3E">
        <w:rPr>
          <w:highlight w:val="lightGray"/>
        </w:rPr>
        <w:t xml:space="preserve">skiriamo </w:t>
      </w:r>
      <w:r w:rsidR="00FE567F" w:rsidRPr="00EF2D3E">
        <w:rPr>
          <w:highlight w:val="lightGray"/>
        </w:rPr>
        <w:t xml:space="preserve">vartoti </w:t>
      </w:r>
      <w:r w:rsidRPr="00EF2D3E">
        <w:rPr>
          <w:highlight w:val="lightGray"/>
        </w:rPr>
        <w:t>kart</w:t>
      </w:r>
      <w:r w:rsidRPr="00EF2D3E">
        <w:rPr>
          <w:rFonts w:eastAsia="TimesNewRomanPSMT"/>
          <w:highlight w:val="lightGray"/>
        </w:rPr>
        <w:t xml:space="preserve">ą </w:t>
      </w:r>
      <w:r w:rsidRPr="00EF2D3E">
        <w:rPr>
          <w:highlight w:val="lightGray"/>
        </w:rPr>
        <w:t>per par</w:t>
      </w:r>
      <w:r w:rsidRPr="00EF2D3E">
        <w:rPr>
          <w:rFonts w:eastAsia="TimesNewRomanPSMT"/>
          <w:highlight w:val="lightGray"/>
        </w:rPr>
        <w:t>ą</w:t>
      </w:r>
      <w:r w:rsidR="00FE567F" w:rsidRPr="00EF2D3E">
        <w:rPr>
          <w:highlight w:val="lightGray"/>
        </w:rPr>
        <w:t xml:space="preserve"> ir alopurinolio, </w:t>
      </w:r>
      <w:r w:rsidRPr="00EF2D3E">
        <w:rPr>
          <w:highlight w:val="lightGray"/>
        </w:rPr>
        <w:t xml:space="preserve">skiriamo </w:t>
      </w:r>
      <w:r w:rsidR="00FE567F" w:rsidRPr="00EF2D3E">
        <w:rPr>
          <w:highlight w:val="lightGray"/>
        </w:rPr>
        <w:t xml:space="preserve">vartoti </w:t>
      </w:r>
      <w:r w:rsidRPr="00EF2D3E">
        <w:rPr>
          <w:highlight w:val="lightGray"/>
        </w:rPr>
        <w:t>nuo 200</w:t>
      </w:r>
      <w:r w:rsidR="00FE567F" w:rsidRPr="00EF2D3E">
        <w:rPr>
          <w:highlight w:val="lightGray"/>
        </w:rPr>
        <w:t xml:space="preserve"> </w:t>
      </w:r>
      <w:r w:rsidRPr="00EF2D3E">
        <w:rPr>
          <w:highlight w:val="lightGray"/>
        </w:rPr>
        <w:t>iki 600 mg per par</w:t>
      </w:r>
      <w:r w:rsidRPr="00EF2D3E">
        <w:rPr>
          <w:rFonts w:eastAsia="TimesNewRomanPSMT"/>
          <w:highlight w:val="lightGray"/>
        </w:rPr>
        <w:t>ą</w:t>
      </w:r>
      <w:r w:rsidR="00FE567F" w:rsidRPr="00EF2D3E">
        <w:rPr>
          <w:highlight w:val="lightGray"/>
        </w:rPr>
        <w:t xml:space="preserve"> (vidutinė alopurinolio dozė [(± standartin</w:t>
      </w:r>
      <w:r w:rsidR="00FE567F" w:rsidRPr="00EF2D3E">
        <w:rPr>
          <w:rFonts w:eastAsia="TimesNewRomanPSMT"/>
          <w:highlight w:val="lightGray"/>
        </w:rPr>
        <w:t xml:space="preserve">ė </w:t>
      </w:r>
      <w:r w:rsidR="00FE567F" w:rsidRPr="00EF2D3E">
        <w:rPr>
          <w:highlight w:val="lightGray"/>
        </w:rPr>
        <w:t>paklaida]</w:t>
      </w:r>
      <w:r w:rsidRPr="00EF2D3E">
        <w:rPr>
          <w:highlight w:val="lightGray"/>
        </w:rPr>
        <w:t xml:space="preserve"> </w:t>
      </w:r>
      <w:r w:rsidR="00FE567F" w:rsidRPr="00EF2D3E">
        <w:rPr>
          <w:highlight w:val="lightGray"/>
        </w:rPr>
        <w:t xml:space="preserve">349,7 ± 112,90 mg) </w:t>
      </w:r>
      <w:r w:rsidRPr="00EF2D3E">
        <w:rPr>
          <w:highlight w:val="lightGray"/>
        </w:rPr>
        <w:t>veiksmingum</w:t>
      </w:r>
      <w:r w:rsidRPr="00EF2D3E">
        <w:rPr>
          <w:rFonts w:eastAsia="TimesNewRomanPSMT"/>
          <w:highlight w:val="lightGray"/>
        </w:rPr>
        <w:t>ą reguliuojant</w:t>
      </w:r>
      <w:r w:rsidRPr="00EF2D3E">
        <w:rPr>
          <w:highlight w:val="lightGray"/>
        </w:rPr>
        <w:t xml:space="preserve"> šlapimo r</w:t>
      </w:r>
      <w:r w:rsidRPr="00EF2D3E">
        <w:rPr>
          <w:rFonts w:eastAsia="TimesNewRomanPSMT"/>
          <w:highlight w:val="lightGray"/>
        </w:rPr>
        <w:t>ū</w:t>
      </w:r>
      <w:r w:rsidRPr="00EF2D3E">
        <w:rPr>
          <w:highlight w:val="lightGray"/>
        </w:rPr>
        <w:t>gštį kraujo serume. Atrinkti ir tinkami tyrimui pacientai tur</w:t>
      </w:r>
      <w:r w:rsidRPr="00EF2D3E">
        <w:rPr>
          <w:rFonts w:eastAsia="TimesNewRomanPSMT"/>
          <w:highlight w:val="lightGray"/>
        </w:rPr>
        <w:t>ė</w:t>
      </w:r>
      <w:r w:rsidRPr="00EF2D3E">
        <w:rPr>
          <w:highlight w:val="lightGray"/>
        </w:rPr>
        <w:t>jo b</w:t>
      </w:r>
      <w:r w:rsidRPr="00EF2D3E">
        <w:rPr>
          <w:rFonts w:eastAsia="TimesNewRomanPSMT"/>
          <w:highlight w:val="lightGray"/>
        </w:rPr>
        <w:t>ū</w:t>
      </w:r>
      <w:r w:rsidRPr="00EF2D3E">
        <w:rPr>
          <w:highlight w:val="lightGray"/>
        </w:rPr>
        <w:t>ti kandidatais gydyti alopurinoliu arba jie nebuvo gydyti rasburikaze. Pagrindinė vertinamoji baigtis buvo plotas, kurį koordinačių sistemoje riboja šlapimo r</w:t>
      </w:r>
      <w:r w:rsidRPr="00EF2D3E">
        <w:rPr>
          <w:rFonts w:eastAsia="TimesNewRomanPSMT"/>
          <w:highlight w:val="lightGray"/>
        </w:rPr>
        <w:t>ū</w:t>
      </w:r>
      <w:r w:rsidRPr="00EF2D3E">
        <w:rPr>
          <w:highlight w:val="lightGray"/>
        </w:rPr>
        <w:t>gšties koncentracijos serume ir laiko kreivė (t.y. urat</w:t>
      </w:r>
      <w:r w:rsidRPr="00EF2D3E">
        <w:rPr>
          <w:rFonts w:eastAsia="TimesNewRomanPSMT"/>
          <w:highlight w:val="lightGray"/>
        </w:rPr>
        <w:t>ų „</w:t>
      </w:r>
      <w:r w:rsidRPr="00EF2D3E">
        <w:rPr>
          <w:highlight w:val="lightGray"/>
        </w:rPr>
        <w:t>plotas po kreive“ – AUC sŠR</w:t>
      </w:r>
      <w:r w:rsidRPr="00EF2D3E">
        <w:rPr>
          <w:highlight w:val="lightGray"/>
          <w:vertAlign w:val="subscript"/>
        </w:rPr>
        <w:t>1-8</w:t>
      </w:r>
      <w:r w:rsidRPr="00EF2D3E">
        <w:rPr>
          <w:highlight w:val="lightGray"/>
        </w:rPr>
        <w:t>) ir kreatinino kiekio kraujo serume (sKr) poky</w:t>
      </w:r>
      <w:r w:rsidRPr="00EF2D3E">
        <w:rPr>
          <w:rFonts w:eastAsia="TimesNewRomanPSMT"/>
          <w:highlight w:val="lightGray"/>
        </w:rPr>
        <w:t>č</w:t>
      </w:r>
      <w:r w:rsidRPr="00EF2D3E">
        <w:rPr>
          <w:highlight w:val="lightGray"/>
        </w:rPr>
        <w:t>iai 8 gydymo dien</w:t>
      </w:r>
      <w:r w:rsidRPr="00EF2D3E">
        <w:rPr>
          <w:rFonts w:eastAsia="TimesNewRomanPSMT"/>
          <w:highlight w:val="lightGray"/>
        </w:rPr>
        <w:t>ą</w:t>
      </w:r>
      <w:r w:rsidRPr="00EF2D3E">
        <w:rPr>
          <w:highlight w:val="lightGray"/>
        </w:rPr>
        <w:t>, lyginant su pradiniais duomenimis.</w:t>
      </w:r>
    </w:p>
    <w:p w:rsidR="00AF2CFC" w:rsidRPr="00EF2D3E" w:rsidRDefault="006B0D5C" w:rsidP="006B0D5C">
      <w:pPr>
        <w:autoSpaceDE w:val="0"/>
        <w:autoSpaceDN w:val="0"/>
        <w:adjustRightInd w:val="0"/>
        <w:rPr>
          <w:highlight w:val="lightGray"/>
        </w:rPr>
      </w:pPr>
      <w:r w:rsidRPr="00EF2D3E">
        <w:rPr>
          <w:highlight w:val="lightGray"/>
        </w:rPr>
        <w:t>Iš viso tyrime dalyvavo 346</w:t>
      </w:r>
      <w:r w:rsidR="00FD433C" w:rsidRPr="00EF2D3E">
        <w:rPr>
          <w:highlight w:val="lightGray"/>
        </w:rPr>
        <w:t xml:space="preserve"> </w:t>
      </w:r>
      <w:r w:rsidRPr="00EF2D3E">
        <w:rPr>
          <w:highlight w:val="lightGray"/>
        </w:rPr>
        <w:t>pacientai, sergantys piktybin</w:t>
      </w:r>
      <w:r w:rsidRPr="00EF2D3E">
        <w:rPr>
          <w:rFonts w:eastAsia="TimesNewRomanPSMT"/>
          <w:highlight w:val="lightGray"/>
        </w:rPr>
        <w:t>ė</w:t>
      </w:r>
      <w:r w:rsidRPr="00EF2D3E">
        <w:rPr>
          <w:highlight w:val="lightGray"/>
        </w:rPr>
        <w:t>mis kraujo ligomis, kuriems taikoma chemoterapija ir kuriems naviko liz</w:t>
      </w:r>
      <w:r w:rsidRPr="00EF2D3E">
        <w:rPr>
          <w:rFonts w:eastAsia="TimesNewRomanPSMT"/>
          <w:highlight w:val="lightGray"/>
        </w:rPr>
        <w:t>ė</w:t>
      </w:r>
      <w:r w:rsidRPr="00EF2D3E">
        <w:rPr>
          <w:highlight w:val="lightGray"/>
        </w:rPr>
        <w:t>s sindromo rizika buvo vertinama kaip vidutin</w:t>
      </w:r>
      <w:r w:rsidRPr="00EF2D3E">
        <w:rPr>
          <w:rFonts w:eastAsia="TimesNewRomanPSMT"/>
          <w:highlight w:val="lightGray"/>
        </w:rPr>
        <w:t xml:space="preserve">ė </w:t>
      </w:r>
      <w:r w:rsidRPr="00EF2D3E">
        <w:rPr>
          <w:highlight w:val="lightGray"/>
        </w:rPr>
        <w:t>ar didel</w:t>
      </w:r>
      <w:r w:rsidRPr="00EF2D3E">
        <w:rPr>
          <w:rFonts w:eastAsia="TimesNewRomanPSMT"/>
          <w:highlight w:val="lightGray"/>
        </w:rPr>
        <w:t>ė</w:t>
      </w:r>
      <w:r w:rsidRPr="00EF2D3E">
        <w:rPr>
          <w:highlight w:val="lightGray"/>
        </w:rPr>
        <w:t>. Vidutin</w:t>
      </w:r>
      <w:r w:rsidRPr="00EF2D3E">
        <w:rPr>
          <w:rFonts w:eastAsia="TimesNewRomanPSMT"/>
          <w:highlight w:val="lightGray"/>
        </w:rPr>
        <w:t>ė</w:t>
      </w:r>
      <w:r w:rsidRPr="00EF2D3E">
        <w:rPr>
          <w:highlight w:val="lightGray"/>
        </w:rPr>
        <w:t>s šlapimo r</w:t>
      </w:r>
      <w:r w:rsidRPr="00EF2D3E">
        <w:rPr>
          <w:rFonts w:eastAsia="TimesNewRomanPSMT"/>
          <w:highlight w:val="lightGray"/>
        </w:rPr>
        <w:t>ū</w:t>
      </w:r>
      <w:r w:rsidRPr="00EF2D3E">
        <w:rPr>
          <w:highlight w:val="lightGray"/>
        </w:rPr>
        <w:t>gšties koncentracijos ploto po kreive (AUC sŠR</w:t>
      </w:r>
      <w:r w:rsidRPr="00EF2D3E">
        <w:rPr>
          <w:highlight w:val="lightGray"/>
          <w:vertAlign w:val="subscript"/>
        </w:rPr>
        <w:t>1-8</w:t>
      </w:r>
      <w:r w:rsidRPr="00EF2D3E">
        <w:rPr>
          <w:highlight w:val="lightGray"/>
        </w:rPr>
        <w:t>; mg x val/dl) sumaž</w:t>
      </w:r>
      <w:r w:rsidRPr="00EF2D3E">
        <w:rPr>
          <w:rFonts w:eastAsia="TimesNewRomanPSMT"/>
          <w:highlight w:val="lightGray"/>
        </w:rPr>
        <w:t>ė</w:t>
      </w:r>
      <w:r w:rsidRPr="00EF2D3E">
        <w:rPr>
          <w:highlight w:val="lightGray"/>
        </w:rPr>
        <w:t>jimas gydant febuksostatu buvo reikšmingai didesnis, nei gydant alopurinoliu (514,0 ± 225,71, palyginti su 708,0 ± 234,42; mažiausi</w:t>
      </w:r>
      <w:r w:rsidRPr="00EF2D3E">
        <w:rPr>
          <w:rFonts w:eastAsia="TimesNewRomanPSMT"/>
          <w:highlight w:val="lightGray"/>
        </w:rPr>
        <w:t xml:space="preserve">ų </w:t>
      </w:r>
      <w:r w:rsidRPr="00EF2D3E">
        <w:rPr>
          <w:highlight w:val="lightGray"/>
        </w:rPr>
        <w:t>kvadrat</w:t>
      </w:r>
      <w:r w:rsidRPr="00EF2D3E">
        <w:rPr>
          <w:rFonts w:eastAsia="TimesNewRomanPSMT"/>
          <w:highlight w:val="lightGray"/>
        </w:rPr>
        <w:t xml:space="preserve">ų </w:t>
      </w:r>
      <w:r w:rsidRPr="00EF2D3E">
        <w:rPr>
          <w:highlight w:val="lightGray"/>
        </w:rPr>
        <w:t>vidurkio skirtumas: -196,794 [95 % pasikliautinas intervalas: -</w:t>
      </w:r>
      <w:r w:rsidR="00D72B61" w:rsidRPr="00EF2D3E">
        <w:rPr>
          <w:highlight w:val="lightGray"/>
        </w:rPr>
        <w:t> </w:t>
      </w:r>
      <w:r w:rsidRPr="00EF2D3E">
        <w:rPr>
          <w:highlight w:val="lightGray"/>
        </w:rPr>
        <w:t>238,600 ; -</w:t>
      </w:r>
      <w:r w:rsidR="00D72B61" w:rsidRPr="00EF2D3E">
        <w:rPr>
          <w:highlight w:val="lightGray"/>
        </w:rPr>
        <w:t> 154,988]; p &lt;</w:t>
      </w:r>
      <w:r w:rsidRPr="00EF2D3E">
        <w:rPr>
          <w:highlight w:val="lightGray"/>
        </w:rPr>
        <w:t>0,0001). Dar daugiau, gydant febuksostatu vidutin</w:t>
      </w:r>
      <w:r w:rsidRPr="00EF2D3E">
        <w:rPr>
          <w:rFonts w:eastAsia="TimesNewRomanPSMT"/>
          <w:highlight w:val="lightGray"/>
        </w:rPr>
        <w:t xml:space="preserve">is </w:t>
      </w:r>
      <w:r w:rsidRPr="00EF2D3E">
        <w:rPr>
          <w:highlight w:val="lightGray"/>
        </w:rPr>
        <w:t>serumo šlapimo r</w:t>
      </w:r>
      <w:r w:rsidRPr="00EF2D3E">
        <w:rPr>
          <w:rFonts w:eastAsia="TimesNewRomanPSMT"/>
          <w:highlight w:val="lightGray"/>
        </w:rPr>
        <w:t>ū</w:t>
      </w:r>
      <w:r w:rsidRPr="00EF2D3E">
        <w:rPr>
          <w:highlight w:val="lightGray"/>
        </w:rPr>
        <w:t>gšties kiekis per pirm</w:t>
      </w:r>
      <w:r w:rsidRPr="00EF2D3E">
        <w:rPr>
          <w:rFonts w:eastAsia="TimesNewRomanPSMT"/>
          <w:highlight w:val="lightGray"/>
        </w:rPr>
        <w:t>ą</w:t>
      </w:r>
      <w:r w:rsidRPr="00EF2D3E">
        <w:rPr>
          <w:highlight w:val="lightGray"/>
        </w:rPr>
        <w:t>sias 24 val. ir bet kuriuo tolimesniu laikotarpiu buvo reikšmingai mažesn</w:t>
      </w:r>
      <w:r w:rsidRPr="00EF2D3E">
        <w:rPr>
          <w:rFonts w:eastAsia="TimesNewRomanPSMT"/>
          <w:highlight w:val="lightGray"/>
        </w:rPr>
        <w:t>is</w:t>
      </w:r>
      <w:r w:rsidRPr="00EF2D3E">
        <w:rPr>
          <w:highlight w:val="lightGray"/>
        </w:rPr>
        <w:t>. Reikšmingo skirtumo, vertinant vidutin</w:t>
      </w:r>
      <w:r w:rsidRPr="00EF2D3E">
        <w:rPr>
          <w:rFonts w:eastAsia="TimesNewRomanPSMT"/>
          <w:highlight w:val="lightGray"/>
        </w:rPr>
        <w:t xml:space="preserve">į </w:t>
      </w:r>
      <w:r w:rsidRPr="00EF2D3E">
        <w:rPr>
          <w:highlight w:val="lightGray"/>
        </w:rPr>
        <w:t>kreatinino kiekio kraujo serume pokyt</w:t>
      </w:r>
      <w:r w:rsidRPr="00EF2D3E">
        <w:rPr>
          <w:rFonts w:eastAsia="TimesNewRomanPSMT"/>
          <w:highlight w:val="lightGray"/>
        </w:rPr>
        <w:t xml:space="preserve">į </w:t>
      </w:r>
      <w:r w:rsidRPr="00EF2D3E">
        <w:rPr>
          <w:highlight w:val="lightGray"/>
        </w:rPr>
        <w:t>(%) febuksostatu ir alopurinoliu gydom</w:t>
      </w:r>
      <w:r w:rsidRPr="00EF2D3E">
        <w:rPr>
          <w:rFonts w:eastAsia="TimesNewRomanPSMT"/>
          <w:highlight w:val="lightGray"/>
        </w:rPr>
        <w:t xml:space="preserve">ų </w:t>
      </w:r>
      <w:r w:rsidRPr="00EF2D3E">
        <w:rPr>
          <w:highlight w:val="lightGray"/>
        </w:rPr>
        <w:t>pacient</w:t>
      </w:r>
      <w:r w:rsidRPr="00EF2D3E">
        <w:rPr>
          <w:rFonts w:eastAsia="TimesNewRomanPSMT"/>
          <w:highlight w:val="lightGray"/>
        </w:rPr>
        <w:t xml:space="preserve">ų </w:t>
      </w:r>
      <w:r w:rsidRPr="00EF2D3E">
        <w:rPr>
          <w:highlight w:val="lightGray"/>
        </w:rPr>
        <w:t>grup</w:t>
      </w:r>
      <w:r w:rsidRPr="00EF2D3E">
        <w:rPr>
          <w:rFonts w:eastAsia="TimesNewRomanPSMT"/>
          <w:highlight w:val="lightGray"/>
        </w:rPr>
        <w:t>ė</w:t>
      </w:r>
      <w:r w:rsidRPr="00EF2D3E">
        <w:rPr>
          <w:highlight w:val="lightGray"/>
        </w:rPr>
        <w:t>se, nebuvo (atitinkamai, -</w:t>
      </w:r>
      <w:r w:rsidR="00D72B61" w:rsidRPr="00EF2D3E">
        <w:rPr>
          <w:highlight w:val="lightGray"/>
        </w:rPr>
        <w:t> </w:t>
      </w:r>
      <w:r w:rsidRPr="00EF2D3E">
        <w:rPr>
          <w:highlight w:val="lightGray"/>
        </w:rPr>
        <w:t>0,83 ± 26,98 ir -</w:t>
      </w:r>
      <w:r w:rsidR="00D72B61" w:rsidRPr="00EF2D3E">
        <w:rPr>
          <w:highlight w:val="lightGray"/>
        </w:rPr>
        <w:t> </w:t>
      </w:r>
      <w:r w:rsidRPr="00EF2D3E">
        <w:rPr>
          <w:highlight w:val="lightGray"/>
        </w:rPr>
        <w:t>4,92 ± 16,70 reikšmingai; mažiausi</w:t>
      </w:r>
      <w:r w:rsidRPr="00EF2D3E">
        <w:rPr>
          <w:rFonts w:eastAsia="TimesNewRomanPSMT"/>
          <w:highlight w:val="lightGray"/>
        </w:rPr>
        <w:t xml:space="preserve">ų </w:t>
      </w:r>
      <w:r w:rsidRPr="00EF2D3E">
        <w:rPr>
          <w:highlight w:val="lightGray"/>
        </w:rPr>
        <w:t>kvadrat</w:t>
      </w:r>
      <w:r w:rsidRPr="00EF2D3E">
        <w:rPr>
          <w:rFonts w:eastAsia="TimesNewRomanPSMT"/>
          <w:highlight w:val="lightGray"/>
        </w:rPr>
        <w:t xml:space="preserve">ų </w:t>
      </w:r>
      <w:r w:rsidRPr="00EF2D3E">
        <w:rPr>
          <w:highlight w:val="lightGray"/>
        </w:rPr>
        <w:t xml:space="preserve">vidurkio skirtumas: 4,0970 [95 % pasikliautinas intervalas: -0,6467 ; </w:t>
      </w:r>
      <w:r w:rsidR="00D72B61" w:rsidRPr="00EF2D3E">
        <w:rPr>
          <w:highlight w:val="lightGray"/>
        </w:rPr>
        <w:t> </w:t>
      </w:r>
      <w:r w:rsidRPr="00EF2D3E">
        <w:rPr>
          <w:highlight w:val="lightGray"/>
        </w:rPr>
        <w:t>8,8406]; p=0,0903). Vertinant antraeiles vertinamąsias baigtis, reikšmingo skirtumo tarp laboratorinio NLS dažnio (atitinkamai 8,1 % febuksostato grup</w:t>
      </w:r>
      <w:r w:rsidRPr="00EF2D3E">
        <w:rPr>
          <w:rFonts w:eastAsia="TimesNewRomanPSMT"/>
          <w:highlight w:val="lightGray"/>
        </w:rPr>
        <w:t>ė</w:t>
      </w:r>
      <w:r w:rsidRPr="00EF2D3E">
        <w:rPr>
          <w:highlight w:val="lightGray"/>
        </w:rPr>
        <w:t>je ir 9,2 % alopurinolio grup</w:t>
      </w:r>
      <w:r w:rsidRPr="00EF2D3E">
        <w:rPr>
          <w:rFonts w:eastAsia="TimesNewRomanPSMT"/>
          <w:highlight w:val="lightGray"/>
        </w:rPr>
        <w:t>ė</w:t>
      </w:r>
      <w:r w:rsidRPr="00EF2D3E">
        <w:rPr>
          <w:highlight w:val="lightGray"/>
        </w:rPr>
        <w:t>je; santykin</w:t>
      </w:r>
      <w:r w:rsidRPr="00EF2D3E">
        <w:rPr>
          <w:rFonts w:eastAsia="TimesNewRomanPSMT"/>
          <w:highlight w:val="lightGray"/>
        </w:rPr>
        <w:t xml:space="preserve">ė </w:t>
      </w:r>
      <w:r w:rsidRPr="00EF2D3E">
        <w:rPr>
          <w:highlight w:val="lightGray"/>
        </w:rPr>
        <w:t>rizika: 0,875 [95 % pasikliautinis intervalas: 0,4408 ; 1,7369]; p=0,8488) ir klinikinio NLS dažnio (atitinkamai 1,7 % febuksostato ir 1,2 % alopurinolio grup</w:t>
      </w:r>
      <w:r w:rsidRPr="00EF2D3E">
        <w:rPr>
          <w:rFonts w:eastAsia="TimesNewRomanPSMT"/>
          <w:highlight w:val="lightGray"/>
        </w:rPr>
        <w:t>ė</w:t>
      </w:r>
      <w:r w:rsidRPr="00EF2D3E">
        <w:rPr>
          <w:highlight w:val="lightGray"/>
        </w:rPr>
        <w:t>se; santykin</w:t>
      </w:r>
      <w:r w:rsidRPr="00EF2D3E">
        <w:rPr>
          <w:rFonts w:eastAsia="TimesNewRomanPSMT"/>
          <w:highlight w:val="lightGray"/>
        </w:rPr>
        <w:t xml:space="preserve">ė </w:t>
      </w:r>
      <w:r w:rsidRPr="00EF2D3E">
        <w:rPr>
          <w:highlight w:val="lightGray"/>
        </w:rPr>
        <w:t xml:space="preserve">rizika: 0,994 [95 % pasikliautinis intervalas: 0,9691 ; 1,0199]; p=1,0000) nenustatyta. </w:t>
      </w:r>
      <w:r w:rsidR="00AF2CFC" w:rsidRPr="00EF2D3E">
        <w:rPr>
          <w:highlight w:val="lightGray"/>
        </w:rPr>
        <w:t xml:space="preserve">Nuo gydymo atsirandančių </w:t>
      </w:r>
    </w:p>
    <w:p w:rsidR="006B0D5C" w:rsidRPr="00202379" w:rsidRDefault="006B0D5C" w:rsidP="006B0D5C">
      <w:pPr>
        <w:autoSpaceDE w:val="0"/>
        <w:autoSpaceDN w:val="0"/>
        <w:adjustRightInd w:val="0"/>
        <w:rPr>
          <w:b/>
          <w:bCs/>
          <w:szCs w:val="22"/>
        </w:rPr>
      </w:pPr>
      <w:r w:rsidRPr="00EF2D3E">
        <w:rPr>
          <w:highlight w:val="lightGray"/>
        </w:rPr>
        <w:t xml:space="preserve">požymių ir simptomų </w:t>
      </w:r>
      <w:r w:rsidR="00AF2CFC" w:rsidRPr="00EF2D3E">
        <w:rPr>
          <w:highlight w:val="lightGray"/>
        </w:rPr>
        <w:t xml:space="preserve">dažnis </w:t>
      </w:r>
      <w:r w:rsidRPr="00EF2D3E">
        <w:rPr>
          <w:highlight w:val="lightGray"/>
        </w:rPr>
        <w:t>bei  nepageidaujamų reakcijų į vaistinį preparatą dažn</w:t>
      </w:r>
      <w:r w:rsidR="00AF2CFC" w:rsidRPr="00EF2D3E">
        <w:rPr>
          <w:highlight w:val="lightGray"/>
        </w:rPr>
        <w:t>is buvo atitinkamai 67,6 % ir 6</w:t>
      </w:r>
      <w:r w:rsidRPr="00EF2D3E">
        <w:rPr>
          <w:highlight w:val="lightGray"/>
        </w:rPr>
        <w:t>4</w:t>
      </w:r>
      <w:r w:rsidR="00AF2CFC" w:rsidRPr="00EF2D3E">
        <w:rPr>
          <w:highlight w:val="lightGray"/>
        </w:rPr>
        <w:t>,7</w:t>
      </w:r>
      <w:r w:rsidRPr="00EF2D3E">
        <w:rPr>
          <w:highlight w:val="lightGray"/>
        </w:rPr>
        <w:t xml:space="preserve"> % </w:t>
      </w:r>
      <w:r w:rsidR="00AF2CFC" w:rsidRPr="00EF2D3E">
        <w:rPr>
          <w:highlight w:val="lightGray"/>
        </w:rPr>
        <w:t xml:space="preserve">bei </w:t>
      </w:r>
      <w:r w:rsidRPr="00EF2D3E">
        <w:rPr>
          <w:highlight w:val="lightGray"/>
        </w:rPr>
        <w:t>6</w:t>
      </w:r>
      <w:r w:rsidR="00AF2CFC" w:rsidRPr="00EF2D3E">
        <w:rPr>
          <w:highlight w:val="lightGray"/>
        </w:rPr>
        <w:t>,4</w:t>
      </w:r>
      <w:r w:rsidRPr="00EF2D3E">
        <w:rPr>
          <w:highlight w:val="lightGray"/>
        </w:rPr>
        <w:t xml:space="preserve"> % </w:t>
      </w:r>
      <w:r w:rsidR="00AF2CFC" w:rsidRPr="00EF2D3E">
        <w:rPr>
          <w:highlight w:val="lightGray"/>
        </w:rPr>
        <w:t>ir</w:t>
      </w:r>
      <w:r w:rsidRPr="00EF2D3E">
        <w:rPr>
          <w:highlight w:val="lightGray"/>
        </w:rPr>
        <w:t xml:space="preserve"> 6,4 % </w:t>
      </w:r>
      <w:r w:rsidR="00AF2CFC" w:rsidRPr="00EF2D3E">
        <w:rPr>
          <w:highlight w:val="lightGray"/>
        </w:rPr>
        <w:t>febuksostato grup</w:t>
      </w:r>
      <w:r w:rsidR="00AF2CFC" w:rsidRPr="00EF2D3E">
        <w:rPr>
          <w:rFonts w:eastAsia="TimesNewRomanPSMT"/>
          <w:highlight w:val="lightGray"/>
        </w:rPr>
        <w:t>ė</w:t>
      </w:r>
      <w:r w:rsidR="00AF2CFC" w:rsidRPr="00EF2D3E">
        <w:rPr>
          <w:highlight w:val="lightGray"/>
        </w:rPr>
        <w:t xml:space="preserve">je ir </w:t>
      </w:r>
      <w:r w:rsidRPr="00EF2D3E">
        <w:rPr>
          <w:highlight w:val="lightGray"/>
        </w:rPr>
        <w:t>alopurinolio grup</w:t>
      </w:r>
      <w:r w:rsidRPr="00EF2D3E">
        <w:rPr>
          <w:rFonts w:eastAsia="TimesNewRomanPSMT"/>
          <w:highlight w:val="lightGray"/>
        </w:rPr>
        <w:t>ė</w:t>
      </w:r>
      <w:r w:rsidRPr="00EF2D3E">
        <w:rPr>
          <w:highlight w:val="lightGray"/>
        </w:rPr>
        <w:t>je). FLORENCE tyrimas įrodė, kad reguliuojant šlapimo rūgšties kiekio kraujo serume reguliavimui febuksostatas yra veiksmingesnis už alopurinolį pacientams, atrinktiems gydymui pastaruoju vaistiniu preparatu. Duomen</w:t>
      </w:r>
      <w:r w:rsidRPr="00EF2D3E">
        <w:rPr>
          <w:rFonts w:eastAsia="TimesNewRomanPSMT"/>
          <w:highlight w:val="lightGray"/>
        </w:rPr>
        <w:t>ų</w:t>
      </w:r>
      <w:r w:rsidRPr="00EF2D3E">
        <w:rPr>
          <w:highlight w:val="lightGray"/>
        </w:rPr>
        <w:t>, palyginan</w:t>
      </w:r>
      <w:r w:rsidRPr="00EF2D3E">
        <w:rPr>
          <w:rFonts w:eastAsia="TimesNewRomanPSMT"/>
          <w:highlight w:val="lightGray"/>
        </w:rPr>
        <w:t>č</w:t>
      </w:r>
      <w:r w:rsidRPr="00EF2D3E">
        <w:rPr>
          <w:highlight w:val="lightGray"/>
        </w:rPr>
        <w:t>i</w:t>
      </w:r>
      <w:r w:rsidRPr="00EF2D3E">
        <w:rPr>
          <w:rFonts w:eastAsia="TimesNewRomanPSMT"/>
          <w:highlight w:val="lightGray"/>
        </w:rPr>
        <w:t xml:space="preserve">ų </w:t>
      </w:r>
      <w:r w:rsidRPr="00EF2D3E">
        <w:rPr>
          <w:highlight w:val="lightGray"/>
        </w:rPr>
        <w:t>febuksostato ir rasburikaz</w:t>
      </w:r>
      <w:r w:rsidRPr="00EF2D3E">
        <w:rPr>
          <w:rFonts w:eastAsia="TimesNewRomanPSMT"/>
          <w:highlight w:val="lightGray"/>
        </w:rPr>
        <w:t>ė</w:t>
      </w:r>
      <w:r w:rsidRPr="00EF2D3E">
        <w:rPr>
          <w:highlight w:val="lightGray"/>
        </w:rPr>
        <w:t>s preparatus, kol kas n</w:t>
      </w:r>
      <w:r w:rsidRPr="00EF2D3E">
        <w:rPr>
          <w:rFonts w:eastAsia="TimesNewRomanPSMT"/>
          <w:highlight w:val="lightGray"/>
        </w:rPr>
        <w:t>ė</w:t>
      </w:r>
      <w:r w:rsidRPr="00EF2D3E">
        <w:rPr>
          <w:highlight w:val="lightGray"/>
        </w:rPr>
        <w:t>ra. Febuksostato veiksmingumas ir saugumas pacientams, kuriems yra ūminis sunkus NLS, nenustatytas, pavyzdžiui tiems, kuriems kitoks urat</w:t>
      </w:r>
      <w:r w:rsidRPr="00EF2D3E">
        <w:rPr>
          <w:rFonts w:eastAsia="TimesNewRomanPSMT"/>
          <w:highlight w:val="lightGray"/>
        </w:rPr>
        <w:t xml:space="preserve">ų </w:t>
      </w:r>
      <w:r w:rsidRPr="00EF2D3E">
        <w:rPr>
          <w:highlight w:val="lightGray"/>
        </w:rPr>
        <w:t>kiekį</w:t>
      </w:r>
      <w:r w:rsidRPr="00EF2D3E">
        <w:rPr>
          <w:rFonts w:eastAsia="TimesNewRomanPSMT"/>
          <w:highlight w:val="lightGray"/>
        </w:rPr>
        <w:t xml:space="preserve"> kraujo </w:t>
      </w:r>
      <w:r w:rsidRPr="00EF2D3E">
        <w:rPr>
          <w:highlight w:val="lightGray"/>
        </w:rPr>
        <w:t>serume mažinantis gydymas buvo neveiksmingas.</w:t>
      </w:r>
    </w:p>
    <w:p w:rsidR="006B0D5C" w:rsidRPr="00202379" w:rsidRDefault="006B0D5C" w:rsidP="006B0D5C">
      <w:pPr>
        <w:autoSpaceDE w:val="0"/>
        <w:autoSpaceDN w:val="0"/>
        <w:adjustRightInd w:val="0"/>
        <w:rPr>
          <w:b/>
          <w:bCs/>
          <w:szCs w:val="22"/>
        </w:rPr>
      </w:pPr>
    </w:p>
    <w:p w:rsidR="006B0D5C" w:rsidRPr="00202379" w:rsidRDefault="006B0D5C" w:rsidP="006B0D5C">
      <w:pPr>
        <w:autoSpaceDE w:val="0"/>
        <w:autoSpaceDN w:val="0"/>
        <w:adjustRightInd w:val="0"/>
        <w:rPr>
          <w:b/>
          <w:bCs/>
          <w:szCs w:val="22"/>
        </w:rPr>
      </w:pPr>
      <w:r w:rsidRPr="00202379">
        <w:rPr>
          <w:b/>
          <w:bCs/>
          <w:szCs w:val="22"/>
        </w:rPr>
        <w:t>5.2</w:t>
      </w:r>
      <w:r w:rsidRPr="00202379">
        <w:rPr>
          <w:b/>
          <w:bCs/>
          <w:szCs w:val="22"/>
        </w:rPr>
        <w:tab/>
        <w:t>Farmakokinetin</w:t>
      </w:r>
      <w:r w:rsidRPr="00202379">
        <w:rPr>
          <w:rFonts w:eastAsia="TimesNewRomanPS-BoldMT"/>
          <w:b/>
          <w:bCs/>
          <w:szCs w:val="22"/>
        </w:rPr>
        <w:t>ė</w:t>
      </w:r>
      <w:r w:rsidRPr="00202379">
        <w:rPr>
          <w:b/>
          <w:bCs/>
          <w:szCs w:val="22"/>
        </w:rPr>
        <w:t>s savyb</w:t>
      </w:r>
      <w:r w:rsidRPr="00202379">
        <w:rPr>
          <w:rFonts w:eastAsia="TimesNewRomanPS-BoldMT"/>
          <w:b/>
          <w:bCs/>
          <w:szCs w:val="22"/>
        </w:rPr>
        <w:t>ė</w:t>
      </w:r>
      <w:r w:rsidRPr="00202379">
        <w:rPr>
          <w:b/>
          <w:bCs/>
          <w:szCs w:val="22"/>
        </w:rPr>
        <w:t>s</w:t>
      </w:r>
    </w:p>
    <w:p w:rsidR="006B0D5C" w:rsidRPr="00202379" w:rsidRDefault="006B0D5C" w:rsidP="006B0D5C">
      <w:pPr>
        <w:autoSpaceDE w:val="0"/>
        <w:autoSpaceDN w:val="0"/>
        <w:adjustRightInd w:val="0"/>
        <w:rPr>
          <w:szCs w:val="22"/>
        </w:rPr>
      </w:pPr>
    </w:p>
    <w:p w:rsidR="006B0D5C" w:rsidRPr="00202379" w:rsidRDefault="006B0D5C" w:rsidP="006B0D5C">
      <w:pPr>
        <w:autoSpaceDE w:val="0"/>
        <w:autoSpaceDN w:val="0"/>
        <w:adjustRightInd w:val="0"/>
        <w:rPr>
          <w:szCs w:val="22"/>
        </w:rPr>
      </w:pPr>
      <w:r w:rsidRPr="00202379">
        <w:rPr>
          <w:szCs w:val="22"/>
        </w:rPr>
        <w:t>Sveikiems asmenims didžiausia febuksostato koncentracija kraujo plazmoje (C</w:t>
      </w:r>
      <w:r w:rsidRPr="00202379">
        <w:rPr>
          <w:szCs w:val="22"/>
          <w:vertAlign w:val="subscript"/>
        </w:rPr>
        <w:t>max</w:t>
      </w:r>
      <w:r w:rsidRPr="00202379">
        <w:rPr>
          <w:szCs w:val="22"/>
        </w:rPr>
        <w:t>) ir plotas, kur</w:t>
      </w:r>
      <w:r w:rsidRPr="00202379">
        <w:rPr>
          <w:rFonts w:eastAsia="TimesNewRomanPSMT"/>
          <w:szCs w:val="22"/>
        </w:rPr>
        <w:t xml:space="preserve">į </w:t>
      </w:r>
      <w:r w:rsidRPr="00202379">
        <w:rPr>
          <w:szCs w:val="22"/>
        </w:rPr>
        <w:t>koordina</w:t>
      </w:r>
      <w:r w:rsidRPr="00202379">
        <w:rPr>
          <w:rFonts w:eastAsia="TimesNewRomanPSMT"/>
          <w:szCs w:val="22"/>
        </w:rPr>
        <w:t>č</w:t>
      </w:r>
      <w:r w:rsidRPr="00202379">
        <w:rPr>
          <w:szCs w:val="22"/>
        </w:rPr>
        <w:t>i</w:t>
      </w:r>
      <w:r w:rsidRPr="00202379">
        <w:rPr>
          <w:rFonts w:eastAsia="TimesNewRomanPSMT"/>
          <w:szCs w:val="22"/>
        </w:rPr>
        <w:t xml:space="preserve">ų </w:t>
      </w:r>
      <w:r w:rsidRPr="00202379">
        <w:rPr>
          <w:szCs w:val="22"/>
        </w:rPr>
        <w:t>sistemoje riboja koncentracijos ir laiko kreiv</w:t>
      </w:r>
      <w:r w:rsidRPr="00202379">
        <w:rPr>
          <w:rFonts w:eastAsia="TimesNewRomanPSMT"/>
          <w:szCs w:val="22"/>
        </w:rPr>
        <w:t xml:space="preserve">ė </w:t>
      </w:r>
      <w:r w:rsidRPr="00202379">
        <w:rPr>
          <w:szCs w:val="22"/>
        </w:rPr>
        <w:t>(AUC) did</w:t>
      </w:r>
      <w:r w:rsidRPr="00202379">
        <w:rPr>
          <w:rFonts w:eastAsia="TimesNewRomanPSMT"/>
          <w:szCs w:val="22"/>
        </w:rPr>
        <w:t>ė</w:t>
      </w:r>
      <w:r w:rsidRPr="00202379">
        <w:rPr>
          <w:szCs w:val="22"/>
        </w:rPr>
        <w:t>jo proporcingai dozei po vienos ir kartotini</w:t>
      </w:r>
      <w:r w:rsidRPr="00202379">
        <w:rPr>
          <w:rFonts w:eastAsia="TimesNewRomanPSMT"/>
          <w:szCs w:val="22"/>
        </w:rPr>
        <w:t xml:space="preserve">ų </w:t>
      </w:r>
      <w:r w:rsidRPr="00202379">
        <w:rPr>
          <w:szCs w:val="22"/>
        </w:rPr>
        <w:t>10 mg – 120 mg dozi</w:t>
      </w:r>
      <w:r w:rsidRPr="00202379">
        <w:rPr>
          <w:rFonts w:eastAsia="TimesNewRomanPSMT"/>
          <w:szCs w:val="22"/>
        </w:rPr>
        <w:t xml:space="preserve">ų </w:t>
      </w:r>
      <w:r w:rsidRPr="00202379">
        <w:rPr>
          <w:szCs w:val="22"/>
        </w:rPr>
        <w:t>suvartojimo. Vartojant febuksostato 120 mg – 300 mg dozių intervale, AUC did</w:t>
      </w:r>
      <w:r w:rsidRPr="00202379">
        <w:rPr>
          <w:rFonts w:eastAsia="TimesNewRomanPSMT"/>
          <w:szCs w:val="22"/>
        </w:rPr>
        <w:t>ė</w:t>
      </w:r>
      <w:r w:rsidRPr="00202379">
        <w:rPr>
          <w:szCs w:val="22"/>
        </w:rPr>
        <w:t>jo grei</w:t>
      </w:r>
      <w:r w:rsidRPr="00202379">
        <w:rPr>
          <w:rFonts w:eastAsia="TimesNewRomanPSMT"/>
          <w:szCs w:val="22"/>
        </w:rPr>
        <w:t>č</w:t>
      </w:r>
      <w:r w:rsidRPr="00202379">
        <w:rPr>
          <w:szCs w:val="22"/>
        </w:rPr>
        <w:t>iau, nei proporcingai dozei. Vartojant 10 mg – 240 mg intervalo dozes kas 24 valandas pastebimo kaupimosi nebūna. Febuksostato tariamasis vidutinis galutinis pusin</w:t>
      </w:r>
      <w:r w:rsidRPr="00202379">
        <w:rPr>
          <w:rFonts w:eastAsia="TimesNewRomanPSMT"/>
          <w:szCs w:val="22"/>
        </w:rPr>
        <w:t>ė</w:t>
      </w:r>
      <w:r w:rsidRPr="00202379">
        <w:rPr>
          <w:szCs w:val="22"/>
        </w:rPr>
        <w:t>s eliminacijos periodas (t</w:t>
      </w:r>
      <w:r w:rsidRPr="00202379">
        <w:rPr>
          <w:szCs w:val="22"/>
          <w:vertAlign w:val="subscript"/>
        </w:rPr>
        <w:t>1/2</w:t>
      </w:r>
      <w:r w:rsidRPr="00202379">
        <w:rPr>
          <w:szCs w:val="22"/>
        </w:rPr>
        <w:t>) trunka apytiksliai 5</w:t>
      </w:r>
      <w:r w:rsidRPr="00202379">
        <w:rPr>
          <w:szCs w:val="22"/>
        </w:rPr>
        <w:noBreakHyphen/>
        <w:t>8 val.</w:t>
      </w:r>
    </w:p>
    <w:p w:rsidR="006B0D5C" w:rsidRPr="00202379" w:rsidRDefault="006B0D5C" w:rsidP="006B0D5C">
      <w:pPr>
        <w:autoSpaceDE w:val="0"/>
        <w:autoSpaceDN w:val="0"/>
        <w:adjustRightInd w:val="0"/>
        <w:rPr>
          <w:szCs w:val="22"/>
        </w:rPr>
      </w:pPr>
    </w:p>
    <w:p w:rsidR="006B0D5C" w:rsidRPr="00202379" w:rsidRDefault="006B0D5C" w:rsidP="006B0D5C">
      <w:pPr>
        <w:autoSpaceDE w:val="0"/>
        <w:autoSpaceDN w:val="0"/>
        <w:adjustRightInd w:val="0"/>
        <w:rPr>
          <w:szCs w:val="22"/>
        </w:rPr>
      </w:pPr>
      <w:r w:rsidRPr="00202379">
        <w:rPr>
          <w:szCs w:val="22"/>
        </w:rPr>
        <w:t>Populiacinės</w:t>
      </w:r>
      <w:r w:rsidRPr="00202379">
        <w:rPr>
          <w:rFonts w:eastAsia="TimesNewRomanPSMT"/>
          <w:szCs w:val="22"/>
        </w:rPr>
        <w:t xml:space="preserve"> </w:t>
      </w:r>
      <w:r w:rsidRPr="00202379">
        <w:rPr>
          <w:szCs w:val="22"/>
        </w:rPr>
        <w:t>farmakokinetin</w:t>
      </w:r>
      <w:r w:rsidRPr="00202379">
        <w:rPr>
          <w:rFonts w:eastAsia="TimesNewRomanPSMT"/>
          <w:szCs w:val="22"/>
        </w:rPr>
        <w:t>ė</w:t>
      </w:r>
      <w:r w:rsidRPr="00202379">
        <w:rPr>
          <w:szCs w:val="22"/>
        </w:rPr>
        <w:t>s/farmakodinamin</w:t>
      </w:r>
      <w:r w:rsidRPr="00202379">
        <w:rPr>
          <w:rFonts w:eastAsia="TimesNewRomanPSMT"/>
          <w:szCs w:val="22"/>
        </w:rPr>
        <w:t>ė</w:t>
      </w:r>
      <w:r w:rsidRPr="00202379">
        <w:rPr>
          <w:szCs w:val="22"/>
        </w:rPr>
        <w:t>s analiz</w:t>
      </w:r>
      <w:r w:rsidRPr="00202379">
        <w:rPr>
          <w:rFonts w:eastAsia="TimesNewRomanPSMT"/>
          <w:szCs w:val="22"/>
        </w:rPr>
        <w:t>ė</w:t>
      </w:r>
      <w:r w:rsidR="00B87733" w:rsidRPr="00202379">
        <w:rPr>
          <w:szCs w:val="22"/>
        </w:rPr>
        <w:t xml:space="preserve">s atliktos 211 </w:t>
      </w:r>
      <w:r w:rsidRPr="00202379">
        <w:rPr>
          <w:szCs w:val="22"/>
        </w:rPr>
        <w:t>pacient</w:t>
      </w:r>
      <w:r w:rsidRPr="00202379">
        <w:rPr>
          <w:rFonts w:eastAsia="TimesNewRomanPSMT"/>
          <w:szCs w:val="22"/>
        </w:rPr>
        <w:t>ų</w:t>
      </w:r>
      <w:r w:rsidRPr="00202379">
        <w:rPr>
          <w:szCs w:val="22"/>
        </w:rPr>
        <w:t xml:space="preserve">, kuriems </w:t>
      </w:r>
      <w:r w:rsidR="00AF2CFC" w:rsidRPr="00202379">
        <w:rPr>
          <w:szCs w:val="22"/>
        </w:rPr>
        <w:t>nustatyta</w:t>
      </w:r>
      <w:r w:rsidRPr="00202379">
        <w:rPr>
          <w:szCs w:val="22"/>
        </w:rPr>
        <w:t xml:space="preserve"> hiperurikemija ir podagra, gydytų 40</w:t>
      </w:r>
      <w:r w:rsidRPr="00202379">
        <w:rPr>
          <w:szCs w:val="22"/>
        </w:rPr>
        <w:noBreakHyphen/>
        <w:t>240 mg febuksostato paros dozėmis. Apskritai šiomis analizėmis apskaičiuoti febuksostato farmakokinetiniai parametrai atitinka sveikų asmenų parametrus. Tai rodo, kad sveikiems asmenims nustatytus farmakokinetinius/farmakodinaminius vertinimus</w:t>
      </w:r>
      <w:r w:rsidR="00AF2CFC" w:rsidRPr="00202379">
        <w:rPr>
          <w:szCs w:val="22"/>
        </w:rPr>
        <w:t xml:space="preserve"> galima taikyti </w:t>
      </w:r>
      <w:r w:rsidRPr="00202379">
        <w:rPr>
          <w:szCs w:val="22"/>
        </w:rPr>
        <w:t>pacientų, kuriems yra podagra, populiacijai.</w:t>
      </w:r>
    </w:p>
    <w:p w:rsidR="006B0D5C" w:rsidRPr="00202379" w:rsidRDefault="006B0D5C" w:rsidP="006B0D5C">
      <w:pPr>
        <w:autoSpaceDE w:val="0"/>
        <w:autoSpaceDN w:val="0"/>
        <w:adjustRightInd w:val="0"/>
        <w:rPr>
          <w:i/>
          <w:iCs/>
          <w:szCs w:val="22"/>
        </w:rPr>
      </w:pPr>
    </w:p>
    <w:p w:rsidR="006B0D5C" w:rsidRPr="00202379" w:rsidRDefault="006B0D5C" w:rsidP="006B0D5C">
      <w:pPr>
        <w:autoSpaceDE w:val="0"/>
        <w:autoSpaceDN w:val="0"/>
        <w:adjustRightInd w:val="0"/>
        <w:rPr>
          <w:i/>
          <w:iCs/>
          <w:szCs w:val="22"/>
        </w:rPr>
      </w:pPr>
      <w:r w:rsidRPr="00202379">
        <w:rPr>
          <w:i/>
          <w:iCs/>
          <w:szCs w:val="22"/>
        </w:rPr>
        <w:t>Absorbcija</w:t>
      </w:r>
    </w:p>
    <w:p w:rsidR="006B0D5C" w:rsidRPr="00202379" w:rsidRDefault="006B0D5C" w:rsidP="006B0D5C">
      <w:pPr>
        <w:autoSpaceDE w:val="0"/>
        <w:autoSpaceDN w:val="0"/>
        <w:adjustRightInd w:val="0"/>
        <w:rPr>
          <w:noProof/>
          <w:szCs w:val="22"/>
          <w:lang w:eastAsia="en-US"/>
        </w:rPr>
      </w:pPr>
      <w:r w:rsidRPr="00202379">
        <w:rPr>
          <w:szCs w:val="22"/>
        </w:rPr>
        <w:t>Febuksostatas absorbuojamas greitai (t</w:t>
      </w:r>
      <w:r w:rsidRPr="00202379">
        <w:rPr>
          <w:szCs w:val="22"/>
          <w:vertAlign w:val="subscript"/>
        </w:rPr>
        <w:t>max</w:t>
      </w:r>
      <w:r w:rsidRPr="00202379">
        <w:rPr>
          <w:szCs w:val="22"/>
        </w:rPr>
        <w:t xml:space="preserve"> 1,0</w:t>
      </w:r>
      <w:r w:rsidRPr="00202379">
        <w:rPr>
          <w:szCs w:val="22"/>
        </w:rPr>
        <w:noBreakHyphen/>
        <w:t>1,5 val.) ir gerai (ne mažiau 84 %). Po vienos ar kartotini</w:t>
      </w:r>
      <w:r w:rsidRPr="00202379">
        <w:rPr>
          <w:rFonts w:eastAsia="TimesNewRomanPSMT"/>
          <w:szCs w:val="22"/>
        </w:rPr>
        <w:t xml:space="preserve">ų </w:t>
      </w:r>
      <w:r w:rsidRPr="00202379">
        <w:rPr>
          <w:szCs w:val="22"/>
        </w:rPr>
        <w:t>per burn</w:t>
      </w:r>
      <w:r w:rsidRPr="00202379">
        <w:rPr>
          <w:rFonts w:eastAsia="TimesNewRomanPSMT"/>
          <w:szCs w:val="22"/>
        </w:rPr>
        <w:t xml:space="preserve">ą </w:t>
      </w:r>
      <w:r w:rsidRPr="00202379">
        <w:rPr>
          <w:szCs w:val="22"/>
        </w:rPr>
        <w:t>vien</w:t>
      </w:r>
      <w:r w:rsidRPr="00202379">
        <w:rPr>
          <w:rFonts w:eastAsia="TimesNewRomanPSMT"/>
          <w:szCs w:val="22"/>
        </w:rPr>
        <w:t>ą</w:t>
      </w:r>
      <w:r w:rsidR="00AF2CFC" w:rsidRPr="00202379">
        <w:rPr>
          <w:rFonts w:eastAsia="TimesNewRomanPSMT"/>
          <w:szCs w:val="22"/>
        </w:rPr>
        <w:t xml:space="preserve"> </w:t>
      </w:r>
      <w:r w:rsidRPr="00202379">
        <w:rPr>
          <w:szCs w:val="22"/>
        </w:rPr>
        <w:t>kart</w:t>
      </w:r>
      <w:r w:rsidR="00AF2CFC" w:rsidRPr="00202379">
        <w:rPr>
          <w:szCs w:val="22"/>
        </w:rPr>
        <w:t>ą</w:t>
      </w:r>
      <w:r w:rsidRPr="00202379">
        <w:rPr>
          <w:szCs w:val="22"/>
        </w:rPr>
        <w:t xml:space="preserve"> per par</w:t>
      </w:r>
      <w:r w:rsidRPr="00202379">
        <w:rPr>
          <w:rFonts w:eastAsia="TimesNewRomanPSMT"/>
          <w:szCs w:val="22"/>
        </w:rPr>
        <w:t xml:space="preserve">ą </w:t>
      </w:r>
      <w:r w:rsidRPr="00202379">
        <w:rPr>
          <w:szCs w:val="22"/>
        </w:rPr>
        <w:t>vartojam</w:t>
      </w:r>
      <w:r w:rsidRPr="00202379">
        <w:rPr>
          <w:rFonts w:eastAsia="TimesNewRomanPSMT"/>
          <w:szCs w:val="22"/>
        </w:rPr>
        <w:t xml:space="preserve">ų </w:t>
      </w:r>
      <w:r w:rsidRPr="00202379">
        <w:rPr>
          <w:szCs w:val="22"/>
        </w:rPr>
        <w:t>80 mg ir 120 mg dozi</w:t>
      </w:r>
      <w:r w:rsidRPr="00202379">
        <w:rPr>
          <w:rFonts w:eastAsia="TimesNewRomanPSMT"/>
          <w:szCs w:val="22"/>
        </w:rPr>
        <w:t>ų</w:t>
      </w:r>
      <w:r w:rsidRPr="00202379">
        <w:rPr>
          <w:szCs w:val="22"/>
        </w:rPr>
        <w:t>, C</w:t>
      </w:r>
      <w:r w:rsidRPr="00202379">
        <w:rPr>
          <w:szCs w:val="22"/>
          <w:vertAlign w:val="subscript"/>
        </w:rPr>
        <w:t>max</w:t>
      </w:r>
      <w:r w:rsidRPr="00202379">
        <w:rPr>
          <w:szCs w:val="22"/>
        </w:rPr>
        <w:t xml:space="preserve"> yra atitinkamai maždaug 2,8</w:t>
      </w:r>
      <w:r w:rsidRPr="00202379">
        <w:rPr>
          <w:szCs w:val="22"/>
        </w:rPr>
        <w:noBreakHyphen/>
        <w:t>3,2 μg/ml ir 5,0</w:t>
      </w:r>
      <w:r w:rsidRPr="00202379">
        <w:rPr>
          <w:szCs w:val="22"/>
        </w:rPr>
        <w:noBreakHyphen/>
        <w:t>5,3 μg/ml. Febuksostato, vartojamo tablet</w:t>
      </w:r>
      <w:r w:rsidRPr="00202379">
        <w:rPr>
          <w:rFonts w:eastAsia="TimesNewRomanPSMT"/>
          <w:szCs w:val="22"/>
        </w:rPr>
        <w:t>ė</w:t>
      </w:r>
      <w:r w:rsidRPr="00202379">
        <w:rPr>
          <w:szCs w:val="22"/>
        </w:rPr>
        <w:t>mis, absoliutaus biologinio prieinamumo tyrim</w:t>
      </w:r>
      <w:r w:rsidRPr="00202379">
        <w:rPr>
          <w:rFonts w:eastAsia="TimesNewRomanPSMT"/>
          <w:szCs w:val="22"/>
        </w:rPr>
        <w:t xml:space="preserve">ų </w:t>
      </w:r>
      <w:r w:rsidRPr="00202379">
        <w:rPr>
          <w:szCs w:val="22"/>
        </w:rPr>
        <w:t>neatlikta.</w:t>
      </w:r>
    </w:p>
    <w:p w:rsidR="006B0D5C" w:rsidRPr="00202379" w:rsidRDefault="006B0D5C" w:rsidP="006B0D5C">
      <w:pPr>
        <w:rPr>
          <w:noProof/>
          <w:szCs w:val="22"/>
          <w:lang w:eastAsia="en-US"/>
        </w:rPr>
      </w:pPr>
    </w:p>
    <w:p w:rsidR="006B0D5C" w:rsidRPr="00202379" w:rsidRDefault="006B0D5C" w:rsidP="006B0D5C">
      <w:pPr>
        <w:autoSpaceDE w:val="0"/>
        <w:autoSpaceDN w:val="0"/>
        <w:adjustRightInd w:val="0"/>
        <w:rPr>
          <w:szCs w:val="22"/>
        </w:rPr>
      </w:pPr>
      <w:r w:rsidRPr="00202379">
        <w:rPr>
          <w:szCs w:val="22"/>
        </w:rPr>
        <w:lastRenderedPageBreak/>
        <w:t xml:space="preserve">Po </w:t>
      </w:r>
      <w:r w:rsidR="00AF2CFC" w:rsidRPr="00202379">
        <w:rPr>
          <w:szCs w:val="22"/>
        </w:rPr>
        <w:t>daugkartinių</w:t>
      </w:r>
      <w:r w:rsidRPr="00202379">
        <w:rPr>
          <w:rFonts w:eastAsia="TimesNewRomanPSMT"/>
          <w:szCs w:val="22"/>
        </w:rPr>
        <w:t xml:space="preserve"> </w:t>
      </w:r>
      <w:r w:rsidRPr="00202379">
        <w:rPr>
          <w:szCs w:val="22"/>
        </w:rPr>
        <w:t>vien</w:t>
      </w:r>
      <w:r w:rsidRPr="00202379">
        <w:rPr>
          <w:rFonts w:eastAsia="TimesNewRomanPSMT"/>
          <w:szCs w:val="22"/>
        </w:rPr>
        <w:t>ą</w:t>
      </w:r>
      <w:r w:rsidR="00AF2CFC" w:rsidRPr="00202379">
        <w:rPr>
          <w:rFonts w:eastAsia="TimesNewRomanPSMT"/>
          <w:szCs w:val="22"/>
        </w:rPr>
        <w:t xml:space="preserve"> </w:t>
      </w:r>
      <w:r w:rsidRPr="00202379">
        <w:rPr>
          <w:szCs w:val="22"/>
        </w:rPr>
        <w:t>kart</w:t>
      </w:r>
      <w:r w:rsidR="00AF2CFC" w:rsidRPr="00202379">
        <w:rPr>
          <w:szCs w:val="22"/>
        </w:rPr>
        <w:t>ą</w:t>
      </w:r>
      <w:r w:rsidRPr="00202379">
        <w:rPr>
          <w:szCs w:val="22"/>
        </w:rPr>
        <w:t xml:space="preserve"> per par</w:t>
      </w:r>
      <w:r w:rsidRPr="00202379">
        <w:rPr>
          <w:rFonts w:eastAsia="TimesNewRomanPSMT"/>
          <w:szCs w:val="22"/>
        </w:rPr>
        <w:t xml:space="preserve">ą </w:t>
      </w:r>
      <w:r w:rsidRPr="00202379">
        <w:rPr>
          <w:szCs w:val="22"/>
        </w:rPr>
        <w:t>per burn</w:t>
      </w:r>
      <w:r w:rsidRPr="00202379">
        <w:rPr>
          <w:rFonts w:eastAsia="TimesNewRomanPSMT"/>
          <w:szCs w:val="22"/>
        </w:rPr>
        <w:t xml:space="preserve">ą </w:t>
      </w:r>
      <w:r w:rsidRPr="00202379">
        <w:rPr>
          <w:szCs w:val="22"/>
        </w:rPr>
        <w:t>vartojam</w:t>
      </w:r>
      <w:r w:rsidRPr="00202379">
        <w:rPr>
          <w:rFonts w:eastAsia="TimesNewRomanPSMT"/>
          <w:szCs w:val="22"/>
        </w:rPr>
        <w:t xml:space="preserve">ų </w:t>
      </w:r>
      <w:r w:rsidRPr="00202379">
        <w:rPr>
          <w:szCs w:val="22"/>
        </w:rPr>
        <w:t>80 mg dozi</w:t>
      </w:r>
      <w:r w:rsidRPr="00202379">
        <w:rPr>
          <w:rFonts w:eastAsia="TimesNewRomanPSMT"/>
          <w:szCs w:val="22"/>
        </w:rPr>
        <w:t xml:space="preserve">ų arba </w:t>
      </w:r>
      <w:r w:rsidRPr="00202379">
        <w:rPr>
          <w:szCs w:val="22"/>
        </w:rPr>
        <w:t>po vienos 120 mg doz</w:t>
      </w:r>
      <w:r w:rsidRPr="00202379">
        <w:rPr>
          <w:rFonts w:eastAsia="TimesNewRomanPSMT"/>
          <w:szCs w:val="22"/>
        </w:rPr>
        <w:t>ė</w:t>
      </w:r>
      <w:r w:rsidRPr="00202379">
        <w:rPr>
          <w:szCs w:val="22"/>
        </w:rPr>
        <w:t>s, suvartotos su riebiu maistu C</w:t>
      </w:r>
      <w:r w:rsidRPr="00202379">
        <w:rPr>
          <w:szCs w:val="22"/>
          <w:vertAlign w:val="subscript"/>
        </w:rPr>
        <w:t>max</w:t>
      </w:r>
      <w:r w:rsidRPr="00202379">
        <w:rPr>
          <w:szCs w:val="22"/>
        </w:rPr>
        <w:t xml:space="preserve"> sumaž</w:t>
      </w:r>
      <w:r w:rsidRPr="00202379">
        <w:rPr>
          <w:rFonts w:eastAsia="TimesNewRomanPSMT"/>
          <w:szCs w:val="22"/>
        </w:rPr>
        <w:t>ė</w:t>
      </w:r>
      <w:r w:rsidRPr="00202379">
        <w:rPr>
          <w:szCs w:val="22"/>
        </w:rPr>
        <w:t>jo atitinkamai 49 % ir 38 %, o AUC – 18 % ir 16 %. Kliniškai reikšmingo procentinio šlapimo r</w:t>
      </w:r>
      <w:r w:rsidRPr="00202379">
        <w:rPr>
          <w:rFonts w:eastAsia="TimesNewRomanPSMT"/>
          <w:szCs w:val="22"/>
        </w:rPr>
        <w:t>ū</w:t>
      </w:r>
      <w:r w:rsidRPr="00202379">
        <w:rPr>
          <w:szCs w:val="22"/>
        </w:rPr>
        <w:t>gšties kiekio kraujo serume poky</w:t>
      </w:r>
      <w:r w:rsidRPr="00202379">
        <w:rPr>
          <w:rFonts w:eastAsia="TimesNewRomanPSMT"/>
          <w:szCs w:val="22"/>
        </w:rPr>
        <w:t>č</w:t>
      </w:r>
      <w:r w:rsidRPr="00202379">
        <w:rPr>
          <w:szCs w:val="22"/>
        </w:rPr>
        <w:t>io tyrim</w:t>
      </w:r>
      <w:r w:rsidRPr="00202379">
        <w:rPr>
          <w:rFonts w:eastAsia="TimesNewRomanPSMT"/>
          <w:szCs w:val="22"/>
        </w:rPr>
        <w:t xml:space="preserve">ų </w:t>
      </w:r>
      <w:r w:rsidRPr="00202379">
        <w:rPr>
          <w:szCs w:val="22"/>
        </w:rPr>
        <w:t>metu nenustatyta (vartojant kartotinai 80 mg doz</w:t>
      </w:r>
      <w:r w:rsidRPr="00202379">
        <w:rPr>
          <w:rFonts w:eastAsia="TimesNewRomanPSMT"/>
          <w:szCs w:val="22"/>
        </w:rPr>
        <w:t>ę</w:t>
      </w:r>
      <w:r w:rsidRPr="00202379">
        <w:rPr>
          <w:szCs w:val="22"/>
        </w:rPr>
        <w:t xml:space="preserve">). Taigi, febuksostato galima vartoti neatsižvelgiant </w:t>
      </w:r>
      <w:r w:rsidRPr="00202379">
        <w:rPr>
          <w:rFonts w:eastAsia="TimesNewRomanPSMT"/>
          <w:szCs w:val="22"/>
        </w:rPr>
        <w:t xml:space="preserve">į </w:t>
      </w:r>
      <w:r w:rsidRPr="00202379">
        <w:rPr>
          <w:szCs w:val="22"/>
        </w:rPr>
        <w:t>valg</w:t>
      </w:r>
      <w:r w:rsidRPr="00202379">
        <w:rPr>
          <w:rFonts w:eastAsia="TimesNewRomanPSMT"/>
          <w:szCs w:val="22"/>
        </w:rPr>
        <w:t>į</w:t>
      </w:r>
      <w:r w:rsidRPr="00202379">
        <w:rPr>
          <w:szCs w:val="22"/>
        </w:rPr>
        <w:t>.</w:t>
      </w:r>
    </w:p>
    <w:p w:rsidR="006B0D5C" w:rsidRPr="00202379" w:rsidRDefault="006B0D5C" w:rsidP="006B0D5C">
      <w:pPr>
        <w:autoSpaceDE w:val="0"/>
        <w:autoSpaceDN w:val="0"/>
        <w:adjustRightInd w:val="0"/>
        <w:rPr>
          <w:i/>
          <w:iCs/>
          <w:szCs w:val="22"/>
        </w:rPr>
      </w:pPr>
    </w:p>
    <w:p w:rsidR="006B0D5C" w:rsidRPr="00202379" w:rsidRDefault="006B0D5C" w:rsidP="006B0D5C">
      <w:pPr>
        <w:autoSpaceDE w:val="0"/>
        <w:autoSpaceDN w:val="0"/>
        <w:adjustRightInd w:val="0"/>
        <w:rPr>
          <w:i/>
          <w:iCs/>
          <w:szCs w:val="22"/>
        </w:rPr>
      </w:pPr>
      <w:r w:rsidRPr="00202379">
        <w:rPr>
          <w:i/>
          <w:iCs/>
          <w:szCs w:val="22"/>
        </w:rPr>
        <w:t>Pasiskirstymas</w:t>
      </w:r>
    </w:p>
    <w:p w:rsidR="006B0D5C" w:rsidRPr="00202379" w:rsidRDefault="006B0D5C" w:rsidP="006B0D5C">
      <w:pPr>
        <w:autoSpaceDE w:val="0"/>
        <w:autoSpaceDN w:val="0"/>
        <w:adjustRightInd w:val="0"/>
        <w:rPr>
          <w:szCs w:val="22"/>
        </w:rPr>
      </w:pPr>
      <w:r w:rsidRPr="00202379">
        <w:rPr>
          <w:szCs w:val="22"/>
        </w:rPr>
        <w:t>Febuksostato tariamasis pasiskirstymo t</w:t>
      </w:r>
      <w:r w:rsidRPr="00202379">
        <w:rPr>
          <w:rFonts w:eastAsia="TimesNewRomanPSMT"/>
          <w:szCs w:val="22"/>
        </w:rPr>
        <w:t>ū</w:t>
      </w:r>
      <w:r w:rsidRPr="00202379">
        <w:rPr>
          <w:szCs w:val="22"/>
        </w:rPr>
        <w:t>ris nusistov</w:t>
      </w:r>
      <w:r w:rsidRPr="00202379">
        <w:rPr>
          <w:rFonts w:eastAsia="TimesNewRomanPSMT"/>
          <w:szCs w:val="22"/>
        </w:rPr>
        <w:t>ė</w:t>
      </w:r>
      <w:r w:rsidRPr="00202379">
        <w:rPr>
          <w:szCs w:val="22"/>
        </w:rPr>
        <w:t>jus pusiausvyrinei apykaitai (V</w:t>
      </w:r>
      <w:r w:rsidRPr="00202379">
        <w:rPr>
          <w:szCs w:val="22"/>
          <w:vertAlign w:val="subscript"/>
        </w:rPr>
        <w:t>ss</w:t>
      </w:r>
      <w:r w:rsidRPr="00202379">
        <w:rPr>
          <w:szCs w:val="22"/>
        </w:rPr>
        <w:t>/F) yra 29</w:t>
      </w:r>
      <w:r w:rsidRPr="00202379">
        <w:rPr>
          <w:szCs w:val="22"/>
        </w:rPr>
        <w:noBreakHyphen/>
        <w:t>75 l vartojant per burną 10</w:t>
      </w:r>
      <w:r w:rsidRPr="00202379">
        <w:rPr>
          <w:szCs w:val="22"/>
        </w:rPr>
        <w:noBreakHyphen/>
        <w:t>300 mg dozę. Maždaug 99,2 % febuksostato prisijungia prie kraujo plazmos baltymų (daugiausia su albumino); šis kiekis nekinta, nepriklausomai nuo koncentracijos, kuri būna vartojant 80 mg ir 120 mg dozes. Apie 82 % – 91 % aktyvi</w:t>
      </w:r>
      <w:r w:rsidRPr="00202379">
        <w:rPr>
          <w:rFonts w:eastAsia="TimesNewRomanPSMT"/>
          <w:szCs w:val="22"/>
        </w:rPr>
        <w:t xml:space="preserve">ų </w:t>
      </w:r>
      <w:r w:rsidRPr="00202379">
        <w:rPr>
          <w:szCs w:val="22"/>
        </w:rPr>
        <w:t>metabolit</w:t>
      </w:r>
      <w:r w:rsidRPr="00202379">
        <w:rPr>
          <w:rFonts w:eastAsia="TimesNewRomanPSMT"/>
          <w:szCs w:val="22"/>
        </w:rPr>
        <w:t xml:space="preserve">ų </w:t>
      </w:r>
      <w:r w:rsidRPr="00202379">
        <w:rPr>
          <w:szCs w:val="22"/>
        </w:rPr>
        <w:t>būna junginių su kraujo plazmos baltymais pavidalu.</w:t>
      </w:r>
    </w:p>
    <w:p w:rsidR="006B0D5C" w:rsidRPr="00202379" w:rsidRDefault="006B0D5C" w:rsidP="006B0D5C">
      <w:pPr>
        <w:autoSpaceDE w:val="0"/>
        <w:autoSpaceDN w:val="0"/>
        <w:adjustRightInd w:val="0"/>
        <w:rPr>
          <w:i/>
          <w:iCs/>
          <w:szCs w:val="22"/>
        </w:rPr>
      </w:pPr>
    </w:p>
    <w:p w:rsidR="006B0D5C" w:rsidRPr="00202379" w:rsidRDefault="006B0D5C" w:rsidP="006B0D5C">
      <w:pPr>
        <w:autoSpaceDE w:val="0"/>
        <w:autoSpaceDN w:val="0"/>
        <w:adjustRightInd w:val="0"/>
        <w:rPr>
          <w:i/>
          <w:iCs/>
          <w:szCs w:val="22"/>
        </w:rPr>
      </w:pPr>
      <w:r w:rsidRPr="00202379">
        <w:rPr>
          <w:i/>
          <w:iCs/>
          <w:szCs w:val="22"/>
        </w:rPr>
        <w:t>Biotransformacija</w:t>
      </w:r>
    </w:p>
    <w:p w:rsidR="006B0D5C" w:rsidRPr="00202379" w:rsidRDefault="006B0D5C" w:rsidP="006B0D5C">
      <w:pPr>
        <w:autoSpaceDE w:val="0"/>
        <w:autoSpaceDN w:val="0"/>
        <w:adjustRightInd w:val="0"/>
        <w:rPr>
          <w:szCs w:val="22"/>
        </w:rPr>
      </w:pPr>
      <w:r w:rsidRPr="00202379">
        <w:rPr>
          <w:szCs w:val="22"/>
        </w:rPr>
        <w:t>Febuksostatas daugiausia metabolizuojamas konjugacijos b</w:t>
      </w:r>
      <w:r w:rsidRPr="00202379">
        <w:rPr>
          <w:rFonts w:eastAsia="TimesNewRomanPSMT"/>
          <w:szCs w:val="22"/>
        </w:rPr>
        <w:t>ū</w:t>
      </w:r>
      <w:r w:rsidRPr="00202379">
        <w:rPr>
          <w:szCs w:val="22"/>
        </w:rPr>
        <w:t>du per uridino difosfato gliukuroniltransferaz</w:t>
      </w:r>
      <w:r w:rsidRPr="00202379">
        <w:rPr>
          <w:rFonts w:eastAsia="TimesNewRomanPSMT"/>
          <w:szCs w:val="22"/>
        </w:rPr>
        <w:t>ė</w:t>
      </w:r>
      <w:r w:rsidRPr="00202379">
        <w:rPr>
          <w:szCs w:val="22"/>
        </w:rPr>
        <w:t>s (UDGT) ferment</w:t>
      </w:r>
      <w:r w:rsidRPr="00202379">
        <w:rPr>
          <w:rFonts w:eastAsia="TimesNewRomanPSMT"/>
          <w:szCs w:val="22"/>
        </w:rPr>
        <w:t xml:space="preserve">ų </w:t>
      </w:r>
      <w:r w:rsidRPr="00202379">
        <w:rPr>
          <w:szCs w:val="22"/>
        </w:rPr>
        <w:t>sistem</w:t>
      </w:r>
      <w:r w:rsidRPr="00202379">
        <w:rPr>
          <w:rFonts w:eastAsia="TimesNewRomanPSMT"/>
          <w:szCs w:val="22"/>
        </w:rPr>
        <w:t xml:space="preserve">ą </w:t>
      </w:r>
      <w:r w:rsidRPr="00202379">
        <w:rPr>
          <w:szCs w:val="22"/>
        </w:rPr>
        <w:t>ir oksidacijos b</w:t>
      </w:r>
      <w:r w:rsidRPr="00202379">
        <w:rPr>
          <w:rFonts w:eastAsia="TimesNewRomanPSMT"/>
          <w:szCs w:val="22"/>
        </w:rPr>
        <w:t>ū</w:t>
      </w:r>
      <w:r w:rsidRPr="00202379">
        <w:rPr>
          <w:szCs w:val="22"/>
        </w:rPr>
        <w:t>du per citochromo P450 (CYP) sistem</w:t>
      </w:r>
      <w:r w:rsidRPr="00202379">
        <w:rPr>
          <w:rFonts w:eastAsia="TimesNewRomanPSMT"/>
          <w:szCs w:val="22"/>
        </w:rPr>
        <w:t>ą</w:t>
      </w:r>
      <w:r w:rsidRPr="00202379">
        <w:rPr>
          <w:szCs w:val="22"/>
        </w:rPr>
        <w:t>. Nustatyti keturi farmakologiškai aktyv</w:t>
      </w:r>
      <w:r w:rsidRPr="00202379">
        <w:rPr>
          <w:rFonts w:eastAsia="TimesNewRomanPSMT"/>
          <w:szCs w:val="22"/>
        </w:rPr>
        <w:t>ū</w:t>
      </w:r>
      <w:r w:rsidRPr="00202379">
        <w:rPr>
          <w:szCs w:val="22"/>
        </w:rPr>
        <w:t>s hidroksiliniai metabolitai, kuri</w:t>
      </w:r>
      <w:r w:rsidRPr="00202379">
        <w:rPr>
          <w:rFonts w:eastAsia="TimesNewRomanPSMT"/>
          <w:szCs w:val="22"/>
        </w:rPr>
        <w:t xml:space="preserve">ų </w:t>
      </w:r>
      <w:r w:rsidRPr="00202379">
        <w:rPr>
          <w:szCs w:val="22"/>
        </w:rPr>
        <w:t>trys aptikti žmonių</w:t>
      </w:r>
      <w:r w:rsidRPr="00202379">
        <w:rPr>
          <w:rFonts w:eastAsia="TimesNewRomanPSMT"/>
          <w:szCs w:val="22"/>
        </w:rPr>
        <w:t xml:space="preserve"> kraujo </w:t>
      </w:r>
      <w:r w:rsidRPr="00202379">
        <w:rPr>
          <w:szCs w:val="22"/>
        </w:rPr>
        <w:t xml:space="preserve">plazmoje. </w:t>
      </w:r>
      <w:r w:rsidRPr="00202379">
        <w:rPr>
          <w:i/>
          <w:szCs w:val="22"/>
        </w:rPr>
        <w:t>In vitro</w:t>
      </w:r>
      <w:r w:rsidRPr="00202379">
        <w:rPr>
          <w:szCs w:val="22"/>
        </w:rPr>
        <w:t xml:space="preserve"> tyrimai su žmogaus kepen</w:t>
      </w:r>
      <w:r w:rsidRPr="00202379">
        <w:rPr>
          <w:rFonts w:eastAsia="TimesNewRomanPSMT"/>
          <w:szCs w:val="22"/>
        </w:rPr>
        <w:t xml:space="preserve">ų </w:t>
      </w:r>
      <w:r w:rsidRPr="00202379">
        <w:rPr>
          <w:szCs w:val="22"/>
        </w:rPr>
        <w:t>mikrosomomis parod</w:t>
      </w:r>
      <w:r w:rsidRPr="00202379">
        <w:rPr>
          <w:rFonts w:eastAsia="TimesNewRomanPSMT"/>
          <w:szCs w:val="22"/>
        </w:rPr>
        <w:t>ė</w:t>
      </w:r>
      <w:r w:rsidRPr="00202379">
        <w:rPr>
          <w:szCs w:val="22"/>
        </w:rPr>
        <w:t>, kad ši</w:t>
      </w:r>
      <w:r w:rsidR="006D2743" w:rsidRPr="00202379">
        <w:rPr>
          <w:szCs w:val="22"/>
        </w:rPr>
        <w:t>uos</w:t>
      </w:r>
      <w:r w:rsidRPr="00202379">
        <w:rPr>
          <w:szCs w:val="22"/>
        </w:rPr>
        <w:t xml:space="preserve"> oksidacini</w:t>
      </w:r>
      <w:r w:rsidR="006D2743" w:rsidRPr="00202379">
        <w:rPr>
          <w:szCs w:val="22"/>
        </w:rPr>
        <w:t>us</w:t>
      </w:r>
      <w:r w:rsidRPr="00202379">
        <w:rPr>
          <w:szCs w:val="22"/>
        </w:rPr>
        <w:t xml:space="preserve"> metabolit</w:t>
      </w:r>
      <w:r w:rsidR="006D2743" w:rsidRPr="00202379">
        <w:rPr>
          <w:szCs w:val="22"/>
        </w:rPr>
        <w:t>us</w:t>
      </w:r>
      <w:r w:rsidRPr="00202379">
        <w:rPr>
          <w:szCs w:val="22"/>
        </w:rPr>
        <w:t xml:space="preserve"> daugiausia formuoja</w:t>
      </w:r>
      <w:r w:rsidR="006D2743" w:rsidRPr="00202379">
        <w:rPr>
          <w:szCs w:val="22"/>
        </w:rPr>
        <w:t xml:space="preserve"> </w:t>
      </w:r>
      <w:r w:rsidRPr="00202379">
        <w:rPr>
          <w:szCs w:val="22"/>
        </w:rPr>
        <w:t>CYP1A1, CYP1A2, CYP2C8 arba CYP2C9 ir febuksostato gliukuronid</w:t>
      </w:r>
      <w:r w:rsidR="006D2743" w:rsidRPr="00202379">
        <w:rPr>
          <w:szCs w:val="22"/>
        </w:rPr>
        <w:t>ą</w:t>
      </w:r>
      <w:r w:rsidRPr="00202379">
        <w:rPr>
          <w:rFonts w:eastAsia="TimesNewRomanPSMT"/>
          <w:szCs w:val="22"/>
        </w:rPr>
        <w:t xml:space="preserve"> </w:t>
      </w:r>
      <w:r w:rsidRPr="00202379">
        <w:rPr>
          <w:szCs w:val="22"/>
        </w:rPr>
        <w:t>daugiausia yra formuoja</w:t>
      </w:r>
      <w:r w:rsidR="006D2743" w:rsidRPr="00202379">
        <w:rPr>
          <w:szCs w:val="22"/>
        </w:rPr>
        <w:t xml:space="preserve"> </w:t>
      </w:r>
      <w:r w:rsidRPr="00202379">
        <w:rPr>
          <w:szCs w:val="22"/>
        </w:rPr>
        <w:t>UGT 1A1, 1A8 ir 1A9.</w:t>
      </w:r>
    </w:p>
    <w:p w:rsidR="006B0D5C" w:rsidRPr="00202379" w:rsidRDefault="006B0D5C" w:rsidP="006B0D5C">
      <w:pPr>
        <w:rPr>
          <w:i/>
          <w:iCs/>
          <w:szCs w:val="22"/>
        </w:rPr>
      </w:pPr>
    </w:p>
    <w:p w:rsidR="006B0D5C" w:rsidRPr="00202379" w:rsidRDefault="006B0D5C" w:rsidP="006B0D5C">
      <w:pPr>
        <w:rPr>
          <w:noProof/>
          <w:szCs w:val="22"/>
          <w:lang w:eastAsia="en-US"/>
        </w:rPr>
      </w:pPr>
      <w:r w:rsidRPr="00202379">
        <w:rPr>
          <w:i/>
          <w:iCs/>
          <w:szCs w:val="22"/>
        </w:rPr>
        <w:t>Eliminacija</w:t>
      </w:r>
    </w:p>
    <w:p w:rsidR="006B0D5C" w:rsidRPr="00202379" w:rsidRDefault="006B0D5C" w:rsidP="006B0D5C">
      <w:pPr>
        <w:autoSpaceDE w:val="0"/>
        <w:autoSpaceDN w:val="0"/>
        <w:adjustRightInd w:val="0"/>
        <w:rPr>
          <w:szCs w:val="22"/>
        </w:rPr>
      </w:pPr>
      <w:r w:rsidRPr="00202379">
        <w:rPr>
          <w:szCs w:val="22"/>
        </w:rPr>
        <w:t>Febuksostatą šalina kepenys ir inkstai. Per burn</w:t>
      </w:r>
      <w:r w:rsidRPr="00202379">
        <w:rPr>
          <w:rFonts w:eastAsia="TimesNewRomanPSMT"/>
          <w:szCs w:val="22"/>
        </w:rPr>
        <w:t xml:space="preserve">ą </w:t>
      </w:r>
      <w:r w:rsidRPr="00202379">
        <w:rPr>
          <w:szCs w:val="22"/>
        </w:rPr>
        <w:t>suvartojus 80 </w:t>
      </w:r>
      <w:r w:rsidR="006D2743" w:rsidRPr="00202379">
        <w:rPr>
          <w:szCs w:val="22"/>
        </w:rPr>
        <w:t>mg</w:t>
      </w:r>
      <w:r w:rsidRPr="00202379">
        <w:rPr>
          <w:szCs w:val="22"/>
          <w:vertAlign w:val="superscript"/>
        </w:rPr>
        <w:t>14</w:t>
      </w:r>
      <w:r w:rsidRPr="00202379">
        <w:rPr>
          <w:szCs w:val="22"/>
        </w:rPr>
        <w:t>C žym</w:t>
      </w:r>
      <w:r w:rsidRPr="00202379">
        <w:rPr>
          <w:rFonts w:eastAsia="TimesNewRomanPSMT"/>
          <w:szCs w:val="22"/>
        </w:rPr>
        <w:t>ė</w:t>
      </w:r>
      <w:r w:rsidRPr="00202379">
        <w:rPr>
          <w:szCs w:val="22"/>
        </w:rPr>
        <w:t>t</w:t>
      </w:r>
      <w:r w:rsidRPr="00202379">
        <w:rPr>
          <w:rFonts w:eastAsia="TimesNewRomanPSMT"/>
          <w:szCs w:val="22"/>
        </w:rPr>
        <w:t xml:space="preserve">ą </w:t>
      </w:r>
      <w:r w:rsidRPr="00202379">
        <w:rPr>
          <w:szCs w:val="22"/>
        </w:rPr>
        <w:t>febuksostato doz</w:t>
      </w:r>
      <w:r w:rsidRPr="00202379">
        <w:rPr>
          <w:rFonts w:eastAsia="TimesNewRomanPSMT"/>
          <w:szCs w:val="22"/>
        </w:rPr>
        <w:t>ę</w:t>
      </w:r>
      <w:r w:rsidRPr="00202379">
        <w:rPr>
          <w:szCs w:val="22"/>
        </w:rPr>
        <w:t>, maždaug 49 % suvartotos doz</w:t>
      </w:r>
      <w:r w:rsidRPr="00202379">
        <w:rPr>
          <w:rFonts w:eastAsia="TimesNewRomanPSMT"/>
          <w:szCs w:val="22"/>
        </w:rPr>
        <w:t>ė</w:t>
      </w:r>
      <w:r w:rsidRPr="00202379">
        <w:rPr>
          <w:szCs w:val="22"/>
        </w:rPr>
        <w:t>s aptikta šlapime nepakitusio febuksostato pavidalu (3 %), veikliosios medžiagos acilgliukuronido forma (30 %), žinom</w:t>
      </w:r>
      <w:r w:rsidRPr="00202379">
        <w:rPr>
          <w:rFonts w:eastAsia="TimesNewRomanPSMT"/>
          <w:szCs w:val="22"/>
        </w:rPr>
        <w:t xml:space="preserve">ų </w:t>
      </w:r>
      <w:r w:rsidRPr="00202379">
        <w:rPr>
          <w:szCs w:val="22"/>
        </w:rPr>
        <w:t>oksidacini</w:t>
      </w:r>
      <w:r w:rsidRPr="00202379">
        <w:rPr>
          <w:rFonts w:eastAsia="TimesNewRomanPSMT"/>
          <w:szCs w:val="22"/>
        </w:rPr>
        <w:t xml:space="preserve">ų </w:t>
      </w:r>
      <w:r w:rsidRPr="00202379">
        <w:rPr>
          <w:szCs w:val="22"/>
        </w:rPr>
        <w:t>metabolit</w:t>
      </w:r>
      <w:r w:rsidRPr="00202379">
        <w:rPr>
          <w:rFonts w:eastAsia="TimesNewRomanPSMT"/>
          <w:szCs w:val="22"/>
        </w:rPr>
        <w:t xml:space="preserve">ų </w:t>
      </w:r>
      <w:r w:rsidRPr="00202379">
        <w:rPr>
          <w:szCs w:val="22"/>
        </w:rPr>
        <w:t>ir j</w:t>
      </w:r>
      <w:r w:rsidRPr="00202379">
        <w:rPr>
          <w:rFonts w:eastAsia="TimesNewRomanPSMT"/>
          <w:szCs w:val="22"/>
        </w:rPr>
        <w:t xml:space="preserve">ų </w:t>
      </w:r>
      <w:r w:rsidRPr="00202379">
        <w:rPr>
          <w:szCs w:val="22"/>
        </w:rPr>
        <w:t>konjugat</w:t>
      </w:r>
      <w:r w:rsidRPr="00202379">
        <w:rPr>
          <w:rFonts w:eastAsia="TimesNewRomanPSMT"/>
          <w:szCs w:val="22"/>
        </w:rPr>
        <w:t xml:space="preserve">ų </w:t>
      </w:r>
      <w:r w:rsidRPr="00202379">
        <w:rPr>
          <w:szCs w:val="22"/>
        </w:rPr>
        <w:t>forma (13 %) ir kit</w:t>
      </w:r>
      <w:r w:rsidRPr="00202379">
        <w:rPr>
          <w:rFonts w:eastAsia="TimesNewRomanPSMT"/>
          <w:szCs w:val="22"/>
        </w:rPr>
        <w:t xml:space="preserve">ų </w:t>
      </w:r>
      <w:r w:rsidRPr="00202379">
        <w:rPr>
          <w:szCs w:val="22"/>
        </w:rPr>
        <w:t>nežinom</w:t>
      </w:r>
      <w:r w:rsidRPr="00202379">
        <w:rPr>
          <w:rFonts w:eastAsia="TimesNewRomanPSMT"/>
          <w:szCs w:val="22"/>
        </w:rPr>
        <w:t xml:space="preserve">ų </w:t>
      </w:r>
      <w:r w:rsidRPr="00202379">
        <w:rPr>
          <w:szCs w:val="22"/>
        </w:rPr>
        <w:t>metabolit</w:t>
      </w:r>
      <w:r w:rsidRPr="00202379">
        <w:rPr>
          <w:rFonts w:eastAsia="TimesNewRomanPSMT"/>
          <w:szCs w:val="22"/>
        </w:rPr>
        <w:t xml:space="preserve">ų </w:t>
      </w:r>
      <w:r w:rsidRPr="00202379">
        <w:rPr>
          <w:szCs w:val="22"/>
        </w:rPr>
        <w:t>forma (3 %). Be šalinimo su šlapimu, maždaug 45 % suvartotos doz</w:t>
      </w:r>
      <w:r w:rsidRPr="00202379">
        <w:rPr>
          <w:rFonts w:eastAsia="TimesNewRomanPSMT"/>
          <w:szCs w:val="22"/>
        </w:rPr>
        <w:t>ė</w:t>
      </w:r>
      <w:r w:rsidRPr="00202379">
        <w:rPr>
          <w:szCs w:val="22"/>
        </w:rPr>
        <w:t>s aptikta išmatose nepakitusio febuksostato pavidalu (12 %), veikliosios medžiagos acilgliukuronido forma (1 %), žinom</w:t>
      </w:r>
      <w:r w:rsidRPr="00202379">
        <w:rPr>
          <w:rFonts w:eastAsia="TimesNewRomanPSMT"/>
          <w:szCs w:val="22"/>
        </w:rPr>
        <w:t xml:space="preserve">ų </w:t>
      </w:r>
      <w:r w:rsidRPr="00202379">
        <w:rPr>
          <w:szCs w:val="22"/>
        </w:rPr>
        <w:t>oksidacini</w:t>
      </w:r>
      <w:r w:rsidRPr="00202379">
        <w:rPr>
          <w:rFonts w:eastAsia="TimesNewRomanPSMT"/>
          <w:szCs w:val="22"/>
        </w:rPr>
        <w:t xml:space="preserve">ų </w:t>
      </w:r>
      <w:r w:rsidRPr="00202379">
        <w:rPr>
          <w:szCs w:val="22"/>
        </w:rPr>
        <w:t>metabolit</w:t>
      </w:r>
      <w:r w:rsidRPr="00202379">
        <w:rPr>
          <w:rFonts w:eastAsia="TimesNewRomanPSMT"/>
          <w:szCs w:val="22"/>
        </w:rPr>
        <w:t xml:space="preserve">ų </w:t>
      </w:r>
      <w:r w:rsidRPr="00202379">
        <w:rPr>
          <w:szCs w:val="22"/>
        </w:rPr>
        <w:t>ir j</w:t>
      </w:r>
      <w:r w:rsidRPr="00202379">
        <w:rPr>
          <w:rFonts w:eastAsia="TimesNewRomanPSMT"/>
          <w:szCs w:val="22"/>
        </w:rPr>
        <w:t xml:space="preserve">ų </w:t>
      </w:r>
      <w:r w:rsidRPr="00202379">
        <w:rPr>
          <w:szCs w:val="22"/>
        </w:rPr>
        <w:t>konjugat</w:t>
      </w:r>
      <w:r w:rsidRPr="00202379">
        <w:rPr>
          <w:rFonts w:eastAsia="TimesNewRomanPSMT"/>
          <w:szCs w:val="22"/>
        </w:rPr>
        <w:t xml:space="preserve">ų </w:t>
      </w:r>
      <w:r w:rsidRPr="00202379">
        <w:rPr>
          <w:szCs w:val="22"/>
        </w:rPr>
        <w:t>forma (25 %) ir kit</w:t>
      </w:r>
      <w:r w:rsidRPr="00202379">
        <w:rPr>
          <w:rFonts w:eastAsia="TimesNewRomanPSMT"/>
          <w:szCs w:val="22"/>
        </w:rPr>
        <w:t xml:space="preserve">ų </w:t>
      </w:r>
      <w:r w:rsidRPr="00202379">
        <w:rPr>
          <w:szCs w:val="22"/>
        </w:rPr>
        <w:t>nežinom</w:t>
      </w:r>
      <w:r w:rsidRPr="00202379">
        <w:rPr>
          <w:rFonts w:eastAsia="TimesNewRomanPSMT"/>
          <w:szCs w:val="22"/>
        </w:rPr>
        <w:t xml:space="preserve">ų </w:t>
      </w:r>
      <w:r w:rsidRPr="00202379">
        <w:rPr>
          <w:szCs w:val="22"/>
        </w:rPr>
        <w:t>metabolit</w:t>
      </w:r>
      <w:r w:rsidRPr="00202379">
        <w:rPr>
          <w:rFonts w:eastAsia="TimesNewRomanPSMT"/>
          <w:szCs w:val="22"/>
        </w:rPr>
        <w:t xml:space="preserve">ų </w:t>
      </w:r>
      <w:r w:rsidRPr="00202379">
        <w:rPr>
          <w:szCs w:val="22"/>
        </w:rPr>
        <w:t>pavidalu (7 %).</w:t>
      </w:r>
    </w:p>
    <w:p w:rsidR="006B0D5C" w:rsidRPr="00202379" w:rsidRDefault="006B0D5C" w:rsidP="006B0D5C">
      <w:pPr>
        <w:autoSpaceDE w:val="0"/>
        <w:autoSpaceDN w:val="0"/>
        <w:adjustRightInd w:val="0"/>
        <w:rPr>
          <w:i/>
          <w:iCs/>
          <w:szCs w:val="22"/>
        </w:rPr>
      </w:pPr>
    </w:p>
    <w:p w:rsidR="006B0D5C" w:rsidRPr="00202379" w:rsidRDefault="006B0D5C" w:rsidP="006B0D5C">
      <w:pPr>
        <w:autoSpaceDE w:val="0"/>
        <w:autoSpaceDN w:val="0"/>
        <w:adjustRightInd w:val="0"/>
        <w:rPr>
          <w:i/>
          <w:szCs w:val="22"/>
        </w:rPr>
      </w:pPr>
      <w:r w:rsidRPr="00202379">
        <w:rPr>
          <w:i/>
          <w:iCs/>
          <w:color w:val="000000"/>
          <w:szCs w:val="22"/>
        </w:rPr>
        <w:t>Sutrikusi inkstų funkcija</w:t>
      </w:r>
      <w:r w:rsidRPr="00202379">
        <w:rPr>
          <w:i/>
          <w:szCs w:val="22"/>
        </w:rPr>
        <w:t xml:space="preserve"> </w:t>
      </w:r>
    </w:p>
    <w:p w:rsidR="006B0D5C" w:rsidRPr="00202379" w:rsidRDefault="006B0D5C" w:rsidP="006B0D5C">
      <w:pPr>
        <w:autoSpaceDE w:val="0"/>
        <w:autoSpaceDN w:val="0"/>
        <w:adjustRightInd w:val="0"/>
        <w:rPr>
          <w:szCs w:val="22"/>
        </w:rPr>
      </w:pPr>
      <w:r w:rsidRPr="00202379">
        <w:rPr>
          <w:szCs w:val="22"/>
        </w:rPr>
        <w:t>Pacientams, kuriems yra lengvas, vidutinio sunkumo arba sunkus inkst</w:t>
      </w:r>
      <w:r w:rsidRPr="00202379">
        <w:rPr>
          <w:rFonts w:eastAsia="TimesNewRomanPSMT"/>
          <w:szCs w:val="22"/>
        </w:rPr>
        <w:t xml:space="preserve">ų </w:t>
      </w:r>
      <w:r w:rsidRPr="00202379">
        <w:rPr>
          <w:szCs w:val="22"/>
        </w:rPr>
        <w:t>funkcijos sutrikimas, pavartojus kartotines 80 mg febuksostato dozes, febuksostato C</w:t>
      </w:r>
      <w:r w:rsidRPr="00202379">
        <w:rPr>
          <w:szCs w:val="22"/>
          <w:vertAlign w:val="subscript"/>
        </w:rPr>
        <w:t>max</w:t>
      </w:r>
      <w:r w:rsidRPr="00202379">
        <w:rPr>
          <w:szCs w:val="22"/>
        </w:rPr>
        <w:t xml:space="preserve"> nepakito, palyginti su asmenimis, kurių inkstų funkcija normali. Bendrasis febuksostato AUC vidurkis, kuris normalios inkstų funkcijos grupėje buvo 7,5 </w:t>
      </w:r>
      <w:r w:rsidRPr="00202379">
        <w:rPr>
          <w:rFonts w:eastAsia="SymbolMT"/>
          <w:szCs w:val="22"/>
        </w:rPr>
        <w:t>µ</w:t>
      </w:r>
      <w:r w:rsidRPr="00202379">
        <w:rPr>
          <w:szCs w:val="22"/>
        </w:rPr>
        <w:t xml:space="preserve">g val/ml, sunkaus inkstų funkcijos sutrikimo grupėje </w:t>
      </w:r>
      <w:r w:rsidR="006D2743" w:rsidRPr="00202379">
        <w:rPr>
          <w:szCs w:val="22"/>
        </w:rPr>
        <w:t xml:space="preserve">padidėjo </w:t>
      </w:r>
      <w:r w:rsidR="00B87733" w:rsidRPr="00202379">
        <w:rPr>
          <w:szCs w:val="22"/>
        </w:rPr>
        <w:t xml:space="preserve">1,8 </w:t>
      </w:r>
      <w:r w:rsidRPr="00202379">
        <w:rPr>
          <w:szCs w:val="22"/>
        </w:rPr>
        <w:t xml:space="preserve">karto </w:t>
      </w:r>
      <w:r w:rsidR="006D2743" w:rsidRPr="00202379">
        <w:rPr>
          <w:szCs w:val="22"/>
        </w:rPr>
        <w:t xml:space="preserve">iki </w:t>
      </w:r>
      <w:r w:rsidRPr="00202379">
        <w:rPr>
          <w:szCs w:val="22"/>
        </w:rPr>
        <w:t>13,2 </w:t>
      </w:r>
      <w:r w:rsidRPr="00202379">
        <w:rPr>
          <w:rFonts w:eastAsia="SymbolMT"/>
          <w:szCs w:val="22"/>
        </w:rPr>
        <w:t>µ</w:t>
      </w:r>
      <w:r w:rsidRPr="00202379">
        <w:rPr>
          <w:szCs w:val="22"/>
        </w:rPr>
        <w:t>g val./ml. Aktyvi</w:t>
      </w:r>
      <w:r w:rsidRPr="00202379">
        <w:rPr>
          <w:rFonts w:eastAsia="TimesNewRomanPSMT"/>
          <w:szCs w:val="22"/>
        </w:rPr>
        <w:t xml:space="preserve">ų </w:t>
      </w:r>
      <w:r w:rsidRPr="00202379">
        <w:rPr>
          <w:szCs w:val="22"/>
        </w:rPr>
        <w:t>metabolit</w:t>
      </w:r>
      <w:r w:rsidRPr="00202379">
        <w:rPr>
          <w:rFonts w:eastAsia="TimesNewRomanPSMT"/>
          <w:szCs w:val="22"/>
        </w:rPr>
        <w:t xml:space="preserve">ų </w:t>
      </w:r>
      <w:r w:rsidRPr="00202379">
        <w:rPr>
          <w:szCs w:val="22"/>
        </w:rPr>
        <w:t>C</w:t>
      </w:r>
      <w:r w:rsidRPr="00202379">
        <w:rPr>
          <w:szCs w:val="22"/>
          <w:vertAlign w:val="subscript"/>
        </w:rPr>
        <w:t>max</w:t>
      </w:r>
      <w:r w:rsidRPr="00202379">
        <w:rPr>
          <w:szCs w:val="22"/>
        </w:rPr>
        <w:t xml:space="preserve"> padid</w:t>
      </w:r>
      <w:r w:rsidRPr="00202379">
        <w:rPr>
          <w:rFonts w:eastAsia="TimesNewRomanPSMT"/>
          <w:szCs w:val="22"/>
        </w:rPr>
        <w:t>ė</w:t>
      </w:r>
      <w:r w:rsidRPr="00202379">
        <w:rPr>
          <w:szCs w:val="22"/>
        </w:rPr>
        <w:t xml:space="preserve">jo </w:t>
      </w:r>
      <w:r w:rsidR="006D2743" w:rsidRPr="00202379">
        <w:rPr>
          <w:szCs w:val="22"/>
        </w:rPr>
        <w:t xml:space="preserve">atitinkamai </w:t>
      </w:r>
      <w:r w:rsidR="00B87733" w:rsidRPr="00202379">
        <w:rPr>
          <w:szCs w:val="22"/>
        </w:rPr>
        <w:t xml:space="preserve">2 kartus, o AUC – 4 </w:t>
      </w:r>
      <w:r w:rsidRPr="00202379">
        <w:rPr>
          <w:szCs w:val="22"/>
        </w:rPr>
        <w:t>kartus. Vis dėlto pacientams, kuriems yra lengvas ar vidutinio sunkumo inkst</w:t>
      </w:r>
      <w:r w:rsidRPr="00202379">
        <w:rPr>
          <w:rFonts w:eastAsia="TimesNewRomanPSMT"/>
          <w:szCs w:val="22"/>
        </w:rPr>
        <w:t xml:space="preserve">ų </w:t>
      </w:r>
      <w:r w:rsidRPr="00202379">
        <w:rPr>
          <w:szCs w:val="22"/>
        </w:rPr>
        <w:t>funkcijos sutrikimas, doz</w:t>
      </w:r>
      <w:r w:rsidRPr="00202379">
        <w:rPr>
          <w:rFonts w:eastAsia="TimesNewRomanPSMT"/>
          <w:szCs w:val="22"/>
        </w:rPr>
        <w:t>ė</w:t>
      </w:r>
      <w:r w:rsidRPr="00202379">
        <w:rPr>
          <w:szCs w:val="22"/>
        </w:rPr>
        <w:t>s koreguoti nereikia.</w:t>
      </w:r>
    </w:p>
    <w:p w:rsidR="006B0D5C" w:rsidRPr="00202379" w:rsidRDefault="006B0D5C" w:rsidP="006B0D5C">
      <w:pPr>
        <w:autoSpaceDE w:val="0"/>
        <w:autoSpaceDN w:val="0"/>
        <w:adjustRightInd w:val="0"/>
        <w:rPr>
          <w:i/>
          <w:iCs/>
          <w:szCs w:val="22"/>
        </w:rPr>
      </w:pPr>
    </w:p>
    <w:p w:rsidR="006B0D5C" w:rsidRPr="00202379" w:rsidRDefault="006B0D5C" w:rsidP="006B0D5C">
      <w:pPr>
        <w:autoSpaceDE w:val="0"/>
        <w:autoSpaceDN w:val="0"/>
        <w:adjustRightInd w:val="0"/>
        <w:rPr>
          <w:i/>
          <w:szCs w:val="22"/>
        </w:rPr>
      </w:pPr>
      <w:r w:rsidRPr="00202379">
        <w:rPr>
          <w:i/>
          <w:iCs/>
          <w:color w:val="000000"/>
          <w:szCs w:val="22"/>
        </w:rPr>
        <w:t>Sutrikusi kepenų funkcija</w:t>
      </w:r>
      <w:r w:rsidRPr="00202379">
        <w:rPr>
          <w:i/>
          <w:szCs w:val="22"/>
        </w:rPr>
        <w:t xml:space="preserve"> </w:t>
      </w:r>
    </w:p>
    <w:p w:rsidR="006B0D5C" w:rsidRPr="00202379" w:rsidRDefault="006B0D5C" w:rsidP="006B0D5C">
      <w:pPr>
        <w:autoSpaceDE w:val="0"/>
        <w:autoSpaceDN w:val="0"/>
        <w:adjustRightInd w:val="0"/>
        <w:rPr>
          <w:szCs w:val="22"/>
        </w:rPr>
      </w:pPr>
      <w:r w:rsidRPr="00202379">
        <w:rPr>
          <w:szCs w:val="22"/>
        </w:rPr>
        <w:t>Pacientams, kuriems yra lengvas (A klas</w:t>
      </w:r>
      <w:r w:rsidRPr="00202379">
        <w:rPr>
          <w:rFonts w:eastAsia="TimesNewRomanPSMT"/>
          <w:szCs w:val="22"/>
        </w:rPr>
        <w:t xml:space="preserve">ė </w:t>
      </w:r>
      <w:r w:rsidRPr="00202379">
        <w:rPr>
          <w:szCs w:val="22"/>
        </w:rPr>
        <w:t xml:space="preserve">pagal </w:t>
      </w:r>
      <w:r w:rsidRPr="00202379">
        <w:rPr>
          <w:i/>
          <w:szCs w:val="22"/>
        </w:rPr>
        <w:t>Child-Pugh</w:t>
      </w:r>
      <w:r w:rsidRPr="00202379">
        <w:rPr>
          <w:szCs w:val="22"/>
        </w:rPr>
        <w:t>) arba vidutinio sunkumo (B klas</w:t>
      </w:r>
      <w:r w:rsidRPr="00202379">
        <w:rPr>
          <w:rFonts w:eastAsia="TimesNewRomanPSMT"/>
          <w:szCs w:val="22"/>
        </w:rPr>
        <w:t xml:space="preserve">ė </w:t>
      </w:r>
      <w:r w:rsidRPr="00202379">
        <w:rPr>
          <w:szCs w:val="22"/>
        </w:rPr>
        <w:t xml:space="preserve">pagal </w:t>
      </w:r>
      <w:r w:rsidRPr="00202379">
        <w:rPr>
          <w:i/>
          <w:szCs w:val="22"/>
        </w:rPr>
        <w:t>Child-Pugh</w:t>
      </w:r>
      <w:r w:rsidRPr="00202379">
        <w:rPr>
          <w:szCs w:val="22"/>
        </w:rPr>
        <w:t>) kepen</w:t>
      </w:r>
      <w:r w:rsidRPr="00202379">
        <w:rPr>
          <w:rFonts w:eastAsia="TimesNewRomanPSMT"/>
          <w:szCs w:val="22"/>
        </w:rPr>
        <w:t xml:space="preserve">ų </w:t>
      </w:r>
      <w:r w:rsidRPr="00202379">
        <w:rPr>
          <w:szCs w:val="22"/>
        </w:rPr>
        <w:t>funkcijos sutrikimas, pavartojus 80 mg febuksostato kartotinėmis dozėmis febuksostato ir jo metabolit</w:t>
      </w:r>
      <w:r w:rsidRPr="00202379">
        <w:rPr>
          <w:rFonts w:eastAsia="TimesNewRomanPSMT"/>
          <w:szCs w:val="22"/>
        </w:rPr>
        <w:t xml:space="preserve">ų </w:t>
      </w:r>
      <w:r w:rsidRPr="00202379">
        <w:rPr>
          <w:szCs w:val="22"/>
        </w:rPr>
        <w:t>C</w:t>
      </w:r>
      <w:r w:rsidRPr="00202379">
        <w:rPr>
          <w:szCs w:val="22"/>
          <w:vertAlign w:val="subscript"/>
        </w:rPr>
        <w:t>max</w:t>
      </w:r>
      <w:r w:rsidRPr="00202379">
        <w:rPr>
          <w:szCs w:val="22"/>
        </w:rPr>
        <w:t xml:space="preserve"> ir AUC reikšmingai nepakito, palyginti su asmenimis, kuri</w:t>
      </w:r>
      <w:r w:rsidRPr="00202379">
        <w:rPr>
          <w:rFonts w:eastAsia="TimesNewRomanPSMT"/>
          <w:szCs w:val="22"/>
        </w:rPr>
        <w:t xml:space="preserve">ų </w:t>
      </w:r>
      <w:r w:rsidRPr="00202379">
        <w:rPr>
          <w:szCs w:val="22"/>
        </w:rPr>
        <w:t>kepen</w:t>
      </w:r>
      <w:r w:rsidRPr="00202379">
        <w:rPr>
          <w:rFonts w:eastAsia="TimesNewRomanPSMT"/>
          <w:szCs w:val="22"/>
        </w:rPr>
        <w:t xml:space="preserve">ų </w:t>
      </w:r>
      <w:r w:rsidRPr="00202379">
        <w:rPr>
          <w:szCs w:val="22"/>
        </w:rPr>
        <w:t>funkcija normali. Tyrim</w:t>
      </w:r>
      <w:r w:rsidRPr="00202379">
        <w:rPr>
          <w:rFonts w:eastAsia="TimesNewRomanPSMT"/>
          <w:szCs w:val="22"/>
        </w:rPr>
        <w:t xml:space="preserve">ų </w:t>
      </w:r>
      <w:r w:rsidRPr="00202379">
        <w:rPr>
          <w:szCs w:val="22"/>
        </w:rPr>
        <w:t>su pacientais, kuriems yra sunkus kepen</w:t>
      </w:r>
      <w:r w:rsidRPr="00202379">
        <w:rPr>
          <w:rFonts w:eastAsia="TimesNewRomanPSMT"/>
          <w:szCs w:val="22"/>
        </w:rPr>
        <w:t xml:space="preserve">ų </w:t>
      </w:r>
      <w:r w:rsidRPr="00202379">
        <w:rPr>
          <w:szCs w:val="22"/>
        </w:rPr>
        <w:t>funkcijos sutrikimas (C klas</w:t>
      </w:r>
      <w:r w:rsidRPr="00202379">
        <w:rPr>
          <w:rFonts w:eastAsia="TimesNewRomanPSMT"/>
          <w:szCs w:val="22"/>
        </w:rPr>
        <w:t xml:space="preserve">ė </w:t>
      </w:r>
      <w:r w:rsidRPr="00202379">
        <w:rPr>
          <w:szCs w:val="22"/>
        </w:rPr>
        <w:t xml:space="preserve">pagal </w:t>
      </w:r>
      <w:r w:rsidRPr="00202379">
        <w:rPr>
          <w:i/>
          <w:szCs w:val="22"/>
        </w:rPr>
        <w:t>Child Pugh</w:t>
      </w:r>
      <w:r w:rsidRPr="00202379">
        <w:rPr>
          <w:szCs w:val="22"/>
        </w:rPr>
        <w:t>) tyrim</w:t>
      </w:r>
      <w:r w:rsidRPr="00202379">
        <w:rPr>
          <w:rFonts w:eastAsia="TimesNewRomanPSMT"/>
          <w:szCs w:val="22"/>
        </w:rPr>
        <w:t xml:space="preserve">ų </w:t>
      </w:r>
      <w:r w:rsidRPr="00202379">
        <w:rPr>
          <w:szCs w:val="22"/>
        </w:rPr>
        <w:t>neatlikta.</w:t>
      </w:r>
    </w:p>
    <w:p w:rsidR="006B0D5C" w:rsidRPr="00202379" w:rsidRDefault="006B0D5C" w:rsidP="006B0D5C">
      <w:pPr>
        <w:autoSpaceDE w:val="0"/>
        <w:autoSpaceDN w:val="0"/>
        <w:adjustRightInd w:val="0"/>
        <w:rPr>
          <w:i/>
          <w:iCs/>
          <w:szCs w:val="22"/>
        </w:rPr>
      </w:pPr>
    </w:p>
    <w:p w:rsidR="006B0D5C" w:rsidRPr="00202379" w:rsidRDefault="006B0D5C" w:rsidP="006B0D5C">
      <w:pPr>
        <w:autoSpaceDE w:val="0"/>
        <w:autoSpaceDN w:val="0"/>
        <w:adjustRightInd w:val="0"/>
        <w:rPr>
          <w:i/>
          <w:iCs/>
          <w:szCs w:val="22"/>
        </w:rPr>
      </w:pPr>
      <w:r w:rsidRPr="00202379">
        <w:rPr>
          <w:i/>
          <w:iCs/>
          <w:szCs w:val="22"/>
        </w:rPr>
        <w:t>Amžius</w:t>
      </w:r>
    </w:p>
    <w:p w:rsidR="006B0D5C" w:rsidRPr="00202379" w:rsidRDefault="006B0D5C" w:rsidP="006B0D5C">
      <w:pPr>
        <w:autoSpaceDE w:val="0"/>
        <w:autoSpaceDN w:val="0"/>
        <w:adjustRightInd w:val="0"/>
        <w:rPr>
          <w:szCs w:val="22"/>
        </w:rPr>
      </w:pPr>
      <w:r w:rsidRPr="00202379">
        <w:rPr>
          <w:szCs w:val="22"/>
        </w:rPr>
        <w:t>Senyviems pacientams, vartojusiems per burn</w:t>
      </w:r>
      <w:r w:rsidRPr="00202379">
        <w:rPr>
          <w:rFonts w:eastAsia="TimesNewRomanPSMT"/>
          <w:szCs w:val="22"/>
        </w:rPr>
        <w:t xml:space="preserve">ą </w:t>
      </w:r>
      <w:r w:rsidRPr="00202379">
        <w:rPr>
          <w:szCs w:val="22"/>
        </w:rPr>
        <w:t>febuksostatą kartotinėmis dozėmis, reikšming</w:t>
      </w:r>
      <w:r w:rsidRPr="00202379">
        <w:rPr>
          <w:rFonts w:eastAsia="TimesNewRomanPSMT"/>
          <w:szCs w:val="22"/>
        </w:rPr>
        <w:t xml:space="preserve">ų </w:t>
      </w:r>
      <w:r w:rsidRPr="00202379">
        <w:rPr>
          <w:szCs w:val="22"/>
        </w:rPr>
        <w:t>febuksostato arba jo metabolit</w:t>
      </w:r>
      <w:r w:rsidRPr="00202379">
        <w:rPr>
          <w:rFonts w:eastAsia="TimesNewRomanPSMT"/>
          <w:szCs w:val="22"/>
        </w:rPr>
        <w:t xml:space="preserve">ų </w:t>
      </w:r>
      <w:r w:rsidRPr="00202379">
        <w:rPr>
          <w:szCs w:val="22"/>
        </w:rPr>
        <w:t>AUC poky</w:t>
      </w:r>
      <w:r w:rsidRPr="00202379">
        <w:rPr>
          <w:rFonts w:eastAsia="TimesNewRomanPSMT"/>
          <w:szCs w:val="22"/>
        </w:rPr>
        <w:t>č</w:t>
      </w:r>
      <w:r w:rsidRPr="00202379">
        <w:rPr>
          <w:szCs w:val="22"/>
        </w:rPr>
        <w:t>i</w:t>
      </w:r>
      <w:r w:rsidRPr="00202379">
        <w:rPr>
          <w:rFonts w:eastAsia="TimesNewRomanPSMT"/>
          <w:szCs w:val="22"/>
        </w:rPr>
        <w:t>ų</w:t>
      </w:r>
      <w:r w:rsidRPr="00202379">
        <w:rPr>
          <w:szCs w:val="22"/>
        </w:rPr>
        <w:t>, palyginti su jaunesniais sveikais asmenimis, nenustatyta.</w:t>
      </w:r>
    </w:p>
    <w:p w:rsidR="006B0D5C" w:rsidRPr="00202379" w:rsidRDefault="006B0D5C" w:rsidP="006B0D5C">
      <w:pPr>
        <w:autoSpaceDE w:val="0"/>
        <w:autoSpaceDN w:val="0"/>
        <w:adjustRightInd w:val="0"/>
        <w:rPr>
          <w:i/>
          <w:iCs/>
          <w:szCs w:val="22"/>
        </w:rPr>
      </w:pPr>
    </w:p>
    <w:p w:rsidR="006B0D5C" w:rsidRPr="00202379" w:rsidRDefault="006B0D5C" w:rsidP="006B0D5C">
      <w:pPr>
        <w:autoSpaceDE w:val="0"/>
        <w:autoSpaceDN w:val="0"/>
        <w:adjustRightInd w:val="0"/>
        <w:rPr>
          <w:i/>
          <w:iCs/>
          <w:szCs w:val="22"/>
        </w:rPr>
      </w:pPr>
      <w:r w:rsidRPr="00202379">
        <w:rPr>
          <w:i/>
          <w:iCs/>
          <w:szCs w:val="22"/>
        </w:rPr>
        <w:t>Lytis</w:t>
      </w:r>
    </w:p>
    <w:p w:rsidR="006B0D5C" w:rsidRPr="00202379" w:rsidRDefault="006B0D5C" w:rsidP="006B0D5C">
      <w:pPr>
        <w:autoSpaceDE w:val="0"/>
        <w:autoSpaceDN w:val="0"/>
        <w:adjustRightInd w:val="0"/>
        <w:rPr>
          <w:szCs w:val="22"/>
        </w:rPr>
      </w:pPr>
      <w:r w:rsidRPr="00202379">
        <w:rPr>
          <w:szCs w:val="22"/>
        </w:rPr>
        <w:t>Moter</w:t>
      </w:r>
      <w:r w:rsidRPr="00202379">
        <w:rPr>
          <w:rFonts w:eastAsia="TimesNewRomanPSMT"/>
          <w:szCs w:val="22"/>
        </w:rPr>
        <w:t>ims</w:t>
      </w:r>
      <w:r w:rsidRPr="00202379">
        <w:rPr>
          <w:szCs w:val="22"/>
        </w:rPr>
        <w:t>, vartojusioms per burn</w:t>
      </w:r>
      <w:r w:rsidRPr="00202379">
        <w:rPr>
          <w:rFonts w:eastAsia="TimesNewRomanPSMT"/>
          <w:szCs w:val="22"/>
        </w:rPr>
        <w:t xml:space="preserve">ą </w:t>
      </w:r>
      <w:r w:rsidRPr="00202379">
        <w:rPr>
          <w:szCs w:val="22"/>
        </w:rPr>
        <w:t>febuksostatą kartotinėmis dozėmis C</w:t>
      </w:r>
      <w:r w:rsidRPr="00202379">
        <w:rPr>
          <w:szCs w:val="22"/>
          <w:vertAlign w:val="subscript"/>
        </w:rPr>
        <w:t>max</w:t>
      </w:r>
      <w:r w:rsidRPr="00202379">
        <w:rPr>
          <w:szCs w:val="22"/>
        </w:rPr>
        <w:t xml:space="preserve"> buvo 24 % ir AUC 12 % didesn</w:t>
      </w:r>
      <w:r w:rsidRPr="00202379">
        <w:rPr>
          <w:rFonts w:eastAsia="TimesNewRomanPSMT"/>
          <w:szCs w:val="22"/>
        </w:rPr>
        <w:t>ė</w:t>
      </w:r>
      <w:r w:rsidRPr="00202379">
        <w:rPr>
          <w:szCs w:val="22"/>
        </w:rPr>
        <w:t>s, nei vyr</w:t>
      </w:r>
      <w:r w:rsidRPr="00202379">
        <w:rPr>
          <w:rFonts w:eastAsia="TimesNewRomanPSMT"/>
          <w:szCs w:val="22"/>
        </w:rPr>
        <w:t>ams</w:t>
      </w:r>
      <w:r w:rsidRPr="00202379">
        <w:rPr>
          <w:szCs w:val="22"/>
        </w:rPr>
        <w:t>. Ta</w:t>
      </w:r>
      <w:r w:rsidRPr="00202379">
        <w:rPr>
          <w:rFonts w:eastAsia="TimesNewRomanPSMT"/>
          <w:szCs w:val="22"/>
        </w:rPr>
        <w:t>č</w:t>
      </w:r>
      <w:r w:rsidRPr="00202379">
        <w:rPr>
          <w:szCs w:val="22"/>
        </w:rPr>
        <w:t>iau pakoregavus pagal k</w:t>
      </w:r>
      <w:r w:rsidRPr="00202379">
        <w:rPr>
          <w:rFonts w:eastAsia="TimesNewRomanPSMT"/>
          <w:szCs w:val="22"/>
        </w:rPr>
        <w:t>ū</w:t>
      </w:r>
      <w:r w:rsidRPr="00202379">
        <w:rPr>
          <w:szCs w:val="22"/>
        </w:rPr>
        <w:t>no mas</w:t>
      </w:r>
      <w:r w:rsidRPr="00202379">
        <w:rPr>
          <w:rFonts w:eastAsia="TimesNewRomanPSMT"/>
          <w:szCs w:val="22"/>
        </w:rPr>
        <w:t xml:space="preserve">ę </w:t>
      </w:r>
      <w:r w:rsidRPr="00202379">
        <w:rPr>
          <w:szCs w:val="22"/>
        </w:rPr>
        <w:t>abiej</w:t>
      </w:r>
      <w:r w:rsidRPr="00202379">
        <w:rPr>
          <w:rFonts w:eastAsia="TimesNewRomanPSMT"/>
          <w:szCs w:val="22"/>
        </w:rPr>
        <w:t xml:space="preserve">ų </w:t>
      </w:r>
      <w:r w:rsidRPr="00202379">
        <w:rPr>
          <w:szCs w:val="22"/>
        </w:rPr>
        <w:t>ly</w:t>
      </w:r>
      <w:r w:rsidRPr="00202379">
        <w:rPr>
          <w:rFonts w:eastAsia="TimesNewRomanPSMT"/>
          <w:szCs w:val="22"/>
        </w:rPr>
        <w:t>č</w:t>
      </w:r>
      <w:r w:rsidRPr="00202379">
        <w:rPr>
          <w:szCs w:val="22"/>
        </w:rPr>
        <w:t>i</w:t>
      </w:r>
      <w:r w:rsidRPr="00202379">
        <w:rPr>
          <w:rFonts w:eastAsia="TimesNewRomanPSMT"/>
          <w:szCs w:val="22"/>
        </w:rPr>
        <w:t xml:space="preserve">ų </w:t>
      </w:r>
      <w:r w:rsidRPr="00202379">
        <w:rPr>
          <w:szCs w:val="22"/>
        </w:rPr>
        <w:t>C</w:t>
      </w:r>
      <w:r w:rsidRPr="00202379">
        <w:rPr>
          <w:szCs w:val="22"/>
          <w:vertAlign w:val="subscript"/>
        </w:rPr>
        <w:t>max</w:t>
      </w:r>
      <w:r w:rsidRPr="00202379">
        <w:rPr>
          <w:szCs w:val="22"/>
        </w:rPr>
        <w:t xml:space="preserve"> ir AUC buvo panašios. D</w:t>
      </w:r>
      <w:r w:rsidRPr="00202379">
        <w:rPr>
          <w:rFonts w:eastAsia="TimesNewRomanPSMT"/>
          <w:szCs w:val="22"/>
        </w:rPr>
        <w:t>ė</w:t>
      </w:r>
      <w:r w:rsidRPr="00202379">
        <w:rPr>
          <w:szCs w:val="22"/>
        </w:rPr>
        <w:t>l lyties doz</w:t>
      </w:r>
      <w:r w:rsidRPr="00202379">
        <w:rPr>
          <w:rFonts w:eastAsia="TimesNewRomanPSMT"/>
          <w:szCs w:val="22"/>
        </w:rPr>
        <w:t>ė</w:t>
      </w:r>
      <w:r w:rsidRPr="00202379">
        <w:rPr>
          <w:szCs w:val="22"/>
        </w:rPr>
        <w:t>s koreguoti nereikia.</w:t>
      </w:r>
    </w:p>
    <w:p w:rsidR="006B0D5C" w:rsidRPr="00202379" w:rsidRDefault="006B0D5C" w:rsidP="006B0D5C">
      <w:pPr>
        <w:autoSpaceDE w:val="0"/>
        <w:autoSpaceDN w:val="0"/>
        <w:adjustRightInd w:val="0"/>
        <w:rPr>
          <w:b/>
          <w:bCs/>
          <w:szCs w:val="22"/>
        </w:rPr>
      </w:pPr>
    </w:p>
    <w:p w:rsidR="006B0D5C" w:rsidRPr="00202379" w:rsidRDefault="006B0D5C" w:rsidP="006B0D5C">
      <w:pPr>
        <w:autoSpaceDE w:val="0"/>
        <w:autoSpaceDN w:val="0"/>
        <w:adjustRightInd w:val="0"/>
        <w:rPr>
          <w:b/>
          <w:bCs/>
          <w:szCs w:val="22"/>
        </w:rPr>
      </w:pPr>
      <w:r w:rsidRPr="00202379">
        <w:rPr>
          <w:b/>
          <w:bCs/>
          <w:szCs w:val="22"/>
        </w:rPr>
        <w:t>5.3</w:t>
      </w:r>
      <w:r w:rsidRPr="00202379">
        <w:rPr>
          <w:b/>
          <w:bCs/>
          <w:szCs w:val="22"/>
        </w:rPr>
        <w:tab/>
        <w:t>Ikiklinikini</w:t>
      </w:r>
      <w:r w:rsidRPr="00202379">
        <w:rPr>
          <w:rFonts w:eastAsia="TimesNewRomanPS-BoldMT"/>
          <w:b/>
          <w:bCs/>
          <w:szCs w:val="22"/>
        </w:rPr>
        <w:t xml:space="preserve">ų </w:t>
      </w:r>
      <w:r w:rsidRPr="00202379">
        <w:rPr>
          <w:b/>
          <w:bCs/>
          <w:szCs w:val="22"/>
        </w:rPr>
        <w:t>saugumo tyrim</w:t>
      </w:r>
      <w:r w:rsidRPr="00202379">
        <w:rPr>
          <w:rFonts w:eastAsia="TimesNewRomanPS-BoldMT"/>
          <w:b/>
          <w:bCs/>
          <w:szCs w:val="22"/>
        </w:rPr>
        <w:t xml:space="preserve">ų </w:t>
      </w:r>
      <w:r w:rsidRPr="00202379">
        <w:rPr>
          <w:b/>
          <w:bCs/>
          <w:szCs w:val="22"/>
        </w:rPr>
        <w:t>duomenys</w:t>
      </w:r>
    </w:p>
    <w:p w:rsidR="006B0D5C" w:rsidRPr="00202379" w:rsidRDefault="006B0D5C" w:rsidP="006B0D5C">
      <w:pPr>
        <w:autoSpaceDE w:val="0"/>
        <w:autoSpaceDN w:val="0"/>
        <w:adjustRightInd w:val="0"/>
        <w:rPr>
          <w:szCs w:val="22"/>
        </w:rPr>
      </w:pPr>
    </w:p>
    <w:p w:rsidR="006B0D5C" w:rsidRPr="00202379" w:rsidRDefault="006B0D5C" w:rsidP="006B0D5C">
      <w:pPr>
        <w:autoSpaceDE w:val="0"/>
        <w:autoSpaceDN w:val="0"/>
        <w:adjustRightInd w:val="0"/>
        <w:rPr>
          <w:szCs w:val="22"/>
        </w:rPr>
      </w:pPr>
      <w:r w:rsidRPr="00202379">
        <w:rPr>
          <w:szCs w:val="22"/>
        </w:rPr>
        <w:lastRenderedPageBreak/>
        <w:t>Ikiklinikini</w:t>
      </w:r>
      <w:r w:rsidRPr="00202379">
        <w:rPr>
          <w:rFonts w:eastAsia="TimesNewRomanPSMT"/>
          <w:szCs w:val="22"/>
        </w:rPr>
        <w:t xml:space="preserve">ų </w:t>
      </w:r>
      <w:r w:rsidRPr="00202379">
        <w:rPr>
          <w:szCs w:val="22"/>
        </w:rPr>
        <w:t>tyrim</w:t>
      </w:r>
      <w:r w:rsidRPr="00202379">
        <w:rPr>
          <w:rFonts w:eastAsia="TimesNewRomanPSMT"/>
          <w:szCs w:val="22"/>
        </w:rPr>
        <w:t xml:space="preserve">ų </w:t>
      </w:r>
      <w:r w:rsidRPr="00202379">
        <w:rPr>
          <w:szCs w:val="22"/>
        </w:rPr>
        <w:t>metu poveikis dažniausiai pasteb</w:t>
      </w:r>
      <w:r w:rsidRPr="00202379">
        <w:rPr>
          <w:rFonts w:eastAsia="TimesNewRomanPSMT"/>
          <w:szCs w:val="22"/>
        </w:rPr>
        <w:t>ė</w:t>
      </w:r>
      <w:r w:rsidRPr="00202379">
        <w:rPr>
          <w:szCs w:val="22"/>
        </w:rPr>
        <w:t>tas tik esant ekspozicijai, viršijančiai maksimali</w:t>
      </w:r>
      <w:r w:rsidRPr="00202379">
        <w:rPr>
          <w:rFonts w:eastAsia="TimesNewRomanPSMT"/>
          <w:szCs w:val="22"/>
        </w:rPr>
        <w:t xml:space="preserve">ą </w:t>
      </w:r>
      <w:r w:rsidRPr="00202379">
        <w:rPr>
          <w:szCs w:val="22"/>
        </w:rPr>
        <w:t>ekspozicij</w:t>
      </w:r>
      <w:r w:rsidRPr="00202379">
        <w:rPr>
          <w:rFonts w:eastAsia="TimesNewRomanPSMT"/>
          <w:szCs w:val="22"/>
        </w:rPr>
        <w:t xml:space="preserve">ą </w:t>
      </w:r>
      <w:r w:rsidRPr="00202379">
        <w:rPr>
          <w:szCs w:val="22"/>
        </w:rPr>
        <w:t>žmogui.</w:t>
      </w:r>
    </w:p>
    <w:p w:rsidR="001A0E62" w:rsidRPr="009D01E2" w:rsidRDefault="001A0E62" w:rsidP="001A0E62">
      <w:pPr>
        <w:autoSpaceDE w:val="0"/>
        <w:autoSpaceDN w:val="0"/>
        <w:adjustRightInd w:val="0"/>
        <w:rPr>
          <w:szCs w:val="22"/>
        </w:rPr>
      </w:pPr>
      <w:r>
        <w:rPr>
          <w:szCs w:val="22"/>
        </w:rPr>
        <w:t xml:space="preserve">Su žiurkėmis </w:t>
      </w:r>
      <w:r w:rsidR="00214002">
        <w:rPr>
          <w:szCs w:val="22"/>
        </w:rPr>
        <w:t>atlikti</w:t>
      </w:r>
      <w:r>
        <w:rPr>
          <w:szCs w:val="22"/>
        </w:rPr>
        <w:t xml:space="preserve"> farmakokinetinio modeliavimo ir imitacijos duomenys rodo, kad</w:t>
      </w:r>
      <w:r w:rsidR="0064298F">
        <w:rPr>
          <w:szCs w:val="22"/>
        </w:rPr>
        <w:t>,</w:t>
      </w:r>
      <w:r>
        <w:rPr>
          <w:szCs w:val="22"/>
        </w:rPr>
        <w:t xml:space="preserve"> </w:t>
      </w:r>
      <w:r w:rsidR="0064298F">
        <w:rPr>
          <w:szCs w:val="22"/>
        </w:rPr>
        <w:t>norint išvengti galimo poveikio kraujodarai, pa</w:t>
      </w:r>
      <w:r>
        <w:rPr>
          <w:szCs w:val="22"/>
        </w:rPr>
        <w:t xml:space="preserve">skiriant </w:t>
      </w:r>
      <w:r w:rsidR="0064298F">
        <w:rPr>
          <w:szCs w:val="22"/>
        </w:rPr>
        <w:t xml:space="preserve">kartu </w:t>
      </w:r>
      <w:r>
        <w:rPr>
          <w:szCs w:val="22"/>
        </w:rPr>
        <w:t xml:space="preserve">su febuksostatu </w:t>
      </w:r>
      <w:r w:rsidR="0064298F">
        <w:rPr>
          <w:szCs w:val="22"/>
        </w:rPr>
        <w:t xml:space="preserve">anksčiau nustatytą merkaptopurino ir azatioprino klinikinę dozę </w:t>
      </w:r>
      <w:r>
        <w:rPr>
          <w:szCs w:val="22"/>
        </w:rPr>
        <w:t>reikia sumažinti 20</w:t>
      </w:r>
      <w:r w:rsidRPr="009D01E2">
        <w:rPr>
          <w:szCs w:val="22"/>
        </w:rPr>
        <w:t>% arba mažiau (žr. 4.5 ir 5.3 skyrius).</w:t>
      </w:r>
    </w:p>
    <w:p w:rsidR="006B0D5C" w:rsidRPr="00202379" w:rsidRDefault="006B0D5C" w:rsidP="006B0D5C">
      <w:pPr>
        <w:autoSpaceDE w:val="0"/>
        <w:autoSpaceDN w:val="0"/>
        <w:adjustRightInd w:val="0"/>
        <w:rPr>
          <w:i/>
          <w:iCs/>
          <w:szCs w:val="22"/>
        </w:rPr>
      </w:pPr>
    </w:p>
    <w:p w:rsidR="006B0D5C" w:rsidRPr="00202379" w:rsidRDefault="006B0D5C" w:rsidP="006B0D5C">
      <w:pPr>
        <w:autoSpaceDE w:val="0"/>
        <w:autoSpaceDN w:val="0"/>
        <w:adjustRightInd w:val="0"/>
        <w:rPr>
          <w:i/>
          <w:iCs/>
          <w:szCs w:val="22"/>
        </w:rPr>
      </w:pPr>
      <w:r w:rsidRPr="00202379">
        <w:rPr>
          <w:i/>
          <w:iCs/>
          <w:szCs w:val="22"/>
        </w:rPr>
        <w:t>Kancerogeninis, mutageninis poveikis bei žalingas poveikis vaisingumui</w:t>
      </w:r>
    </w:p>
    <w:p w:rsidR="006B0D5C" w:rsidRPr="00202379" w:rsidRDefault="006B0D5C" w:rsidP="006B0D5C">
      <w:pPr>
        <w:rPr>
          <w:noProof/>
          <w:szCs w:val="22"/>
          <w:lang w:eastAsia="en-US"/>
        </w:rPr>
      </w:pPr>
      <w:r w:rsidRPr="00202379">
        <w:rPr>
          <w:szCs w:val="22"/>
        </w:rPr>
        <w:t>Žiurki</w:t>
      </w:r>
      <w:r w:rsidRPr="00202379">
        <w:rPr>
          <w:rFonts w:eastAsia="TimesNewRomanPSMT"/>
          <w:szCs w:val="22"/>
        </w:rPr>
        <w:t xml:space="preserve">ų </w:t>
      </w:r>
      <w:r w:rsidRPr="00202379">
        <w:rPr>
          <w:szCs w:val="22"/>
        </w:rPr>
        <w:t>patinams statistiškai reikšmingai padaug</w:t>
      </w:r>
      <w:r w:rsidRPr="00202379">
        <w:rPr>
          <w:rFonts w:eastAsia="TimesNewRomanPSMT"/>
          <w:szCs w:val="22"/>
        </w:rPr>
        <w:t>ė</w:t>
      </w:r>
      <w:r w:rsidRPr="00202379">
        <w:rPr>
          <w:szCs w:val="22"/>
        </w:rPr>
        <w:t>jo šlapimo p</w:t>
      </w:r>
      <w:r w:rsidRPr="00202379">
        <w:rPr>
          <w:rFonts w:eastAsia="TimesNewRomanPSMT"/>
          <w:szCs w:val="22"/>
        </w:rPr>
        <w:t>ū</w:t>
      </w:r>
      <w:r w:rsidRPr="00202379">
        <w:rPr>
          <w:szCs w:val="22"/>
        </w:rPr>
        <w:t>sl</w:t>
      </w:r>
      <w:r w:rsidRPr="00202379">
        <w:rPr>
          <w:rFonts w:eastAsia="TimesNewRomanPSMT"/>
          <w:szCs w:val="22"/>
        </w:rPr>
        <w:t>ė</w:t>
      </w:r>
      <w:r w:rsidRPr="00202379">
        <w:rPr>
          <w:szCs w:val="22"/>
        </w:rPr>
        <w:t>s navik</w:t>
      </w:r>
      <w:r w:rsidRPr="00202379">
        <w:rPr>
          <w:rFonts w:eastAsia="TimesNewRomanPSMT"/>
          <w:szCs w:val="22"/>
        </w:rPr>
        <w:t xml:space="preserve">ų </w:t>
      </w:r>
      <w:r w:rsidRPr="00202379">
        <w:rPr>
          <w:szCs w:val="22"/>
        </w:rPr>
        <w:t>(pereinam</w:t>
      </w:r>
      <w:r w:rsidRPr="00202379">
        <w:rPr>
          <w:rFonts w:eastAsia="TimesNewRomanPSMT"/>
          <w:szCs w:val="22"/>
        </w:rPr>
        <w:t>ų</w:t>
      </w:r>
      <w:r w:rsidRPr="00202379">
        <w:rPr>
          <w:szCs w:val="22"/>
        </w:rPr>
        <w:t>j</w:t>
      </w:r>
      <w:r w:rsidRPr="00202379">
        <w:rPr>
          <w:rFonts w:eastAsia="TimesNewRomanPSMT"/>
          <w:szCs w:val="22"/>
        </w:rPr>
        <w:t xml:space="preserve">ų </w:t>
      </w:r>
      <w:r w:rsidRPr="00202379">
        <w:rPr>
          <w:noProof/>
          <w:szCs w:val="22"/>
          <w:lang w:eastAsia="en-US"/>
        </w:rPr>
        <w:t>ląstelių papilomų ir karcinomų) tik esant ksantino akmenų dide</w:t>
      </w:r>
      <w:r w:rsidR="00B87733" w:rsidRPr="00202379">
        <w:rPr>
          <w:noProof/>
          <w:szCs w:val="22"/>
          <w:lang w:eastAsia="en-US"/>
        </w:rPr>
        <w:t xml:space="preserve">lės dozės (maždaug 11 </w:t>
      </w:r>
      <w:r w:rsidRPr="00202379">
        <w:rPr>
          <w:noProof/>
          <w:szCs w:val="22"/>
          <w:lang w:eastAsia="en-US"/>
        </w:rPr>
        <w:t>kartų didesnės už ekspozicijos žmogui dozę) grupėje. Kitų tipų navikų atsiradimo dažnio reikšmingo padidėjimo pelių ir žiurkių patinams ir patelėms nepastebėta. Nuspręsta, kad šie rezultatai susiję su rūšiai specifišku purino metabolizmu bei šlapimo sudėtimi ir klinikiniam vartojimui yra nereikšmingi.</w:t>
      </w:r>
    </w:p>
    <w:p w:rsidR="006B0D5C" w:rsidRPr="00202379" w:rsidRDefault="006B0D5C" w:rsidP="006B0D5C">
      <w:pPr>
        <w:rPr>
          <w:noProof/>
          <w:szCs w:val="22"/>
          <w:lang w:eastAsia="en-US"/>
        </w:rPr>
      </w:pPr>
    </w:p>
    <w:p w:rsidR="006B0D5C" w:rsidRPr="00202379" w:rsidRDefault="006B0D5C" w:rsidP="006B0D5C">
      <w:pPr>
        <w:rPr>
          <w:noProof/>
          <w:szCs w:val="22"/>
          <w:lang w:eastAsia="en-US"/>
        </w:rPr>
      </w:pPr>
      <w:r w:rsidRPr="00202379">
        <w:rPr>
          <w:noProof/>
          <w:szCs w:val="22"/>
          <w:lang w:eastAsia="en-US"/>
        </w:rPr>
        <w:t>Standartinių genotoksinio poveikio tyrimų duomenys biologiškai reikšmingo genotoksinio febuksostato poveikio neparodė.</w:t>
      </w:r>
    </w:p>
    <w:p w:rsidR="006B0D5C" w:rsidRPr="00202379" w:rsidRDefault="006B0D5C" w:rsidP="006B0D5C">
      <w:pPr>
        <w:rPr>
          <w:noProof/>
          <w:szCs w:val="22"/>
          <w:lang w:eastAsia="en-US"/>
        </w:rPr>
      </w:pPr>
    </w:p>
    <w:p w:rsidR="006B0D5C" w:rsidRPr="00202379" w:rsidRDefault="006B0D5C" w:rsidP="006B0D5C">
      <w:pPr>
        <w:rPr>
          <w:noProof/>
          <w:szCs w:val="22"/>
          <w:lang w:eastAsia="en-US"/>
        </w:rPr>
      </w:pPr>
      <w:r w:rsidRPr="00202379">
        <w:rPr>
          <w:noProof/>
          <w:szCs w:val="22"/>
          <w:lang w:eastAsia="en-US"/>
        </w:rPr>
        <w:t>Nustatyta, kad su</w:t>
      </w:r>
      <w:r w:rsidR="006D2743" w:rsidRPr="00202379">
        <w:rPr>
          <w:noProof/>
          <w:szCs w:val="22"/>
          <w:lang w:eastAsia="en-US"/>
        </w:rPr>
        <w:t>maitinamos</w:t>
      </w:r>
      <w:r w:rsidRPr="00202379">
        <w:rPr>
          <w:noProof/>
          <w:szCs w:val="22"/>
          <w:lang w:eastAsia="en-US"/>
        </w:rPr>
        <w:t xml:space="preserve"> iki 48 mg/kg kūno svorio febuksostato paros dozės žiurkių patinų ir patelių vaisingumui ir dauginimosi funkcijai įtakos nedaro.</w:t>
      </w:r>
    </w:p>
    <w:p w:rsidR="006B0D5C" w:rsidRPr="00202379" w:rsidRDefault="006B0D5C" w:rsidP="006B0D5C">
      <w:pPr>
        <w:rPr>
          <w:noProof/>
          <w:szCs w:val="22"/>
          <w:lang w:eastAsia="en-US"/>
        </w:rPr>
      </w:pPr>
    </w:p>
    <w:p w:rsidR="006B0D5C" w:rsidRPr="00202379" w:rsidRDefault="006B0D5C" w:rsidP="006B0D5C">
      <w:pPr>
        <w:rPr>
          <w:noProof/>
          <w:szCs w:val="22"/>
          <w:lang w:eastAsia="en-US"/>
        </w:rPr>
      </w:pPr>
      <w:r w:rsidRPr="00202379">
        <w:rPr>
          <w:noProof/>
          <w:szCs w:val="22"/>
          <w:lang w:eastAsia="en-US"/>
        </w:rPr>
        <w:t>Neįrodyta, kad febuksostatas kenkia vaisingumui, sukelia teratogeninį poveikį ar kenkia vais</w:t>
      </w:r>
      <w:r w:rsidR="00B87733" w:rsidRPr="00202379">
        <w:rPr>
          <w:noProof/>
          <w:szCs w:val="22"/>
          <w:lang w:eastAsia="en-US"/>
        </w:rPr>
        <w:t xml:space="preserve">iui. Didelės dozės (maždaug 4,3 </w:t>
      </w:r>
      <w:r w:rsidRPr="00202379">
        <w:rPr>
          <w:noProof/>
          <w:szCs w:val="22"/>
          <w:lang w:eastAsia="en-US"/>
        </w:rPr>
        <w:t>karto didesnės už ekspozicijos žmogui dozę) sukėlė toksinį poveikį vaikingoms žiurkių patelėms, dėl kurio sumažėjo jauniklių išgyvenamumo indeksas ir sulėtėjo jų vystymasis.Teratologiniai tyrimai su vaikingomis žiurkių patelėmis, kurioms bu</w:t>
      </w:r>
      <w:r w:rsidR="00B87733" w:rsidRPr="00202379">
        <w:rPr>
          <w:noProof/>
          <w:szCs w:val="22"/>
          <w:lang w:eastAsia="en-US"/>
        </w:rPr>
        <w:t xml:space="preserve">vo skiriamos dozės, maždaug 4,3 </w:t>
      </w:r>
      <w:r w:rsidRPr="00202379">
        <w:rPr>
          <w:noProof/>
          <w:szCs w:val="22"/>
          <w:lang w:eastAsia="en-US"/>
        </w:rPr>
        <w:t>karto didesnės už ekspozicijos žmogui dozę, ir su vaikingomis triuš</w:t>
      </w:r>
      <w:r w:rsidR="006D2743" w:rsidRPr="00202379">
        <w:rPr>
          <w:noProof/>
          <w:szCs w:val="22"/>
          <w:lang w:eastAsia="en-US"/>
        </w:rPr>
        <w:t>ių patelėmis</w:t>
      </w:r>
      <w:r w:rsidRPr="00202379">
        <w:rPr>
          <w:noProof/>
          <w:szCs w:val="22"/>
          <w:lang w:eastAsia="en-US"/>
        </w:rPr>
        <w:t>, kurioms b</w:t>
      </w:r>
      <w:r w:rsidR="00B87733" w:rsidRPr="00202379">
        <w:rPr>
          <w:noProof/>
          <w:szCs w:val="22"/>
          <w:lang w:eastAsia="en-US"/>
        </w:rPr>
        <w:t xml:space="preserve">uvo skiriamos dozės, maždaug 13 </w:t>
      </w:r>
      <w:r w:rsidRPr="00202379">
        <w:rPr>
          <w:noProof/>
          <w:szCs w:val="22"/>
          <w:lang w:eastAsia="en-US"/>
        </w:rPr>
        <w:t>kartų didesnės už ekspozicijos žmogui dozę, neparodė jokio teratogeninio poveikio.</w:t>
      </w:r>
    </w:p>
    <w:p w:rsidR="006B0D5C" w:rsidRPr="00202379" w:rsidRDefault="006B0D5C" w:rsidP="006B0D5C">
      <w:pPr>
        <w:rPr>
          <w:noProof/>
          <w:szCs w:val="22"/>
          <w:lang w:eastAsia="en-US"/>
        </w:rPr>
      </w:pPr>
    </w:p>
    <w:p w:rsidR="006B0D5C" w:rsidRPr="00202379" w:rsidRDefault="006B0D5C" w:rsidP="006B0D5C">
      <w:pPr>
        <w:rPr>
          <w:noProof/>
          <w:szCs w:val="22"/>
          <w:lang w:eastAsia="en-US"/>
        </w:rPr>
      </w:pPr>
    </w:p>
    <w:p w:rsidR="006B0D5C" w:rsidRPr="00202379" w:rsidRDefault="006B0D5C" w:rsidP="006B0D5C">
      <w:pPr>
        <w:keepNext/>
        <w:tabs>
          <w:tab w:val="left" w:pos="567"/>
          <w:tab w:val="left" w:pos="1620"/>
        </w:tabs>
        <w:ind w:left="567" w:hanging="567"/>
        <w:outlineLvl w:val="1"/>
        <w:rPr>
          <w:b/>
          <w:szCs w:val="22"/>
          <w:lang w:eastAsia="en-US"/>
        </w:rPr>
      </w:pPr>
      <w:bookmarkStart w:id="20" w:name="_Toc129243240"/>
      <w:bookmarkStart w:id="21" w:name="_Toc129243115"/>
      <w:r w:rsidRPr="00202379">
        <w:rPr>
          <w:b/>
          <w:szCs w:val="22"/>
          <w:lang w:eastAsia="en-US"/>
        </w:rPr>
        <w:t>6.</w:t>
      </w:r>
      <w:r w:rsidRPr="00202379">
        <w:rPr>
          <w:b/>
          <w:szCs w:val="22"/>
          <w:lang w:eastAsia="en-US"/>
        </w:rPr>
        <w:tab/>
        <w:t>FARMACINĖ INFORMACIJA</w:t>
      </w:r>
      <w:bookmarkEnd w:id="20"/>
      <w:bookmarkEnd w:id="21"/>
    </w:p>
    <w:p w:rsidR="006B0D5C" w:rsidRPr="00202379" w:rsidRDefault="006B0D5C" w:rsidP="006B0D5C">
      <w:pPr>
        <w:rPr>
          <w:noProof/>
          <w:szCs w:val="22"/>
          <w:lang w:eastAsia="en-US"/>
        </w:rPr>
      </w:pPr>
    </w:p>
    <w:p w:rsidR="006B0D5C" w:rsidRPr="00202379" w:rsidRDefault="006B0D5C" w:rsidP="006B0D5C">
      <w:pPr>
        <w:rPr>
          <w:b/>
          <w:szCs w:val="22"/>
          <w:lang w:eastAsia="en-US"/>
        </w:rPr>
      </w:pPr>
      <w:bookmarkStart w:id="22" w:name="_Toc129243241"/>
      <w:bookmarkStart w:id="23" w:name="_Toc129243116"/>
      <w:r w:rsidRPr="00202379">
        <w:rPr>
          <w:b/>
          <w:szCs w:val="22"/>
          <w:lang w:eastAsia="en-US"/>
        </w:rPr>
        <w:t>6.1</w:t>
      </w:r>
      <w:r w:rsidRPr="00202379">
        <w:rPr>
          <w:b/>
          <w:szCs w:val="22"/>
          <w:lang w:eastAsia="en-US"/>
        </w:rPr>
        <w:tab/>
        <w:t>Pagalbinių medžiagų sąrašas</w:t>
      </w:r>
      <w:bookmarkEnd w:id="22"/>
      <w:bookmarkEnd w:id="23"/>
    </w:p>
    <w:p w:rsidR="006B0D5C" w:rsidRPr="00202379" w:rsidRDefault="006B0D5C" w:rsidP="006B0D5C">
      <w:pPr>
        <w:rPr>
          <w:noProof/>
          <w:szCs w:val="22"/>
          <w:lang w:eastAsia="en-US"/>
        </w:rPr>
      </w:pPr>
    </w:p>
    <w:p w:rsidR="006B0D5C" w:rsidRPr="00202379" w:rsidRDefault="006B0D5C" w:rsidP="006B0D5C">
      <w:pPr>
        <w:autoSpaceDE w:val="0"/>
        <w:autoSpaceDN w:val="0"/>
        <w:adjustRightInd w:val="0"/>
        <w:rPr>
          <w:rFonts w:eastAsia="Times New Roman,Italic"/>
          <w:i/>
          <w:iCs/>
          <w:szCs w:val="22"/>
        </w:rPr>
      </w:pPr>
      <w:r w:rsidRPr="00202379">
        <w:rPr>
          <w:rFonts w:eastAsia="Times New Roman,Italic"/>
          <w:i/>
          <w:iCs/>
          <w:szCs w:val="22"/>
        </w:rPr>
        <w:t>Tabletės branduolys</w:t>
      </w:r>
    </w:p>
    <w:p w:rsidR="006D2743" w:rsidRPr="00202379" w:rsidRDefault="006D2743" w:rsidP="006D2743">
      <w:pPr>
        <w:autoSpaceDE w:val="0"/>
        <w:autoSpaceDN w:val="0"/>
        <w:adjustRightInd w:val="0"/>
        <w:rPr>
          <w:rFonts w:eastAsia="Times New Roman,Italic"/>
          <w:szCs w:val="22"/>
        </w:rPr>
      </w:pPr>
      <w:r w:rsidRPr="00202379">
        <w:rPr>
          <w:rFonts w:eastAsia="Times New Roman,Italic"/>
          <w:szCs w:val="22"/>
        </w:rPr>
        <w:t xml:space="preserve">Mikrokristalinė celiuliozė </w:t>
      </w:r>
    </w:p>
    <w:p w:rsidR="006B0D5C" w:rsidRPr="00202379" w:rsidRDefault="006B0D5C" w:rsidP="006B0D5C">
      <w:pPr>
        <w:autoSpaceDE w:val="0"/>
        <w:autoSpaceDN w:val="0"/>
        <w:adjustRightInd w:val="0"/>
        <w:rPr>
          <w:rFonts w:eastAsia="Times New Roman,Italic"/>
          <w:szCs w:val="22"/>
        </w:rPr>
      </w:pPr>
      <w:r w:rsidRPr="00202379">
        <w:rPr>
          <w:rFonts w:eastAsia="Times New Roman,Italic"/>
          <w:szCs w:val="22"/>
        </w:rPr>
        <w:t>Laktozė monohidratas</w:t>
      </w:r>
    </w:p>
    <w:p w:rsidR="006D2743" w:rsidRPr="00202379" w:rsidRDefault="006B0D5C" w:rsidP="006B0D5C">
      <w:pPr>
        <w:autoSpaceDE w:val="0"/>
        <w:autoSpaceDN w:val="0"/>
        <w:adjustRightInd w:val="0"/>
        <w:rPr>
          <w:rFonts w:eastAsia="Times New Roman,Italic"/>
          <w:szCs w:val="22"/>
        </w:rPr>
      </w:pPr>
      <w:r w:rsidRPr="00202379">
        <w:rPr>
          <w:rFonts w:eastAsia="Times New Roman,Italic"/>
          <w:szCs w:val="22"/>
        </w:rPr>
        <w:t xml:space="preserve">Hidroksipropilceliuliozė </w:t>
      </w:r>
    </w:p>
    <w:p w:rsidR="006B0D5C" w:rsidRPr="00202379" w:rsidRDefault="006B0D5C" w:rsidP="006B0D5C">
      <w:pPr>
        <w:autoSpaceDE w:val="0"/>
        <w:autoSpaceDN w:val="0"/>
        <w:adjustRightInd w:val="0"/>
        <w:rPr>
          <w:rFonts w:eastAsia="Times New Roman,Italic"/>
          <w:szCs w:val="22"/>
        </w:rPr>
      </w:pPr>
      <w:r w:rsidRPr="00202379">
        <w:rPr>
          <w:rFonts w:eastAsia="Times New Roman,Italic"/>
          <w:szCs w:val="22"/>
        </w:rPr>
        <w:t>Kroskarmeliozės natrio druska</w:t>
      </w:r>
    </w:p>
    <w:p w:rsidR="006D2743" w:rsidRPr="00202379" w:rsidRDefault="006B0D5C" w:rsidP="006B0D5C">
      <w:pPr>
        <w:autoSpaceDE w:val="0"/>
        <w:autoSpaceDN w:val="0"/>
        <w:adjustRightInd w:val="0"/>
        <w:rPr>
          <w:rFonts w:eastAsia="Times New Roman,Italic"/>
          <w:szCs w:val="22"/>
        </w:rPr>
      </w:pPr>
      <w:r w:rsidRPr="00202379">
        <w:rPr>
          <w:rFonts w:eastAsia="Times New Roman,Italic"/>
          <w:szCs w:val="22"/>
        </w:rPr>
        <w:t xml:space="preserve">Koloidinis bevandenis silicio dioksidas </w:t>
      </w:r>
    </w:p>
    <w:p w:rsidR="006B0D5C" w:rsidRPr="00202379" w:rsidRDefault="006B0D5C" w:rsidP="006B0D5C">
      <w:pPr>
        <w:autoSpaceDE w:val="0"/>
        <w:autoSpaceDN w:val="0"/>
        <w:adjustRightInd w:val="0"/>
        <w:rPr>
          <w:rFonts w:eastAsia="Times New Roman,Italic"/>
          <w:szCs w:val="22"/>
        </w:rPr>
      </w:pPr>
      <w:r w:rsidRPr="00202379">
        <w:rPr>
          <w:rFonts w:eastAsia="Times New Roman,Italic"/>
          <w:szCs w:val="22"/>
        </w:rPr>
        <w:t xml:space="preserve">Magnio stearatas </w:t>
      </w:r>
    </w:p>
    <w:p w:rsidR="006B0D5C" w:rsidRPr="00202379" w:rsidRDefault="006B0D5C" w:rsidP="006B0D5C">
      <w:pPr>
        <w:autoSpaceDE w:val="0"/>
        <w:autoSpaceDN w:val="0"/>
        <w:adjustRightInd w:val="0"/>
        <w:rPr>
          <w:rFonts w:eastAsia="Times New Roman,Italic"/>
          <w:i/>
          <w:iCs/>
          <w:szCs w:val="22"/>
        </w:rPr>
      </w:pPr>
    </w:p>
    <w:p w:rsidR="006B0D5C" w:rsidRPr="00202379" w:rsidRDefault="006B0D5C" w:rsidP="006B0D5C">
      <w:pPr>
        <w:autoSpaceDE w:val="0"/>
        <w:autoSpaceDN w:val="0"/>
        <w:adjustRightInd w:val="0"/>
        <w:rPr>
          <w:rFonts w:eastAsia="Times New Roman,Italic"/>
          <w:i/>
          <w:iCs/>
          <w:szCs w:val="22"/>
        </w:rPr>
      </w:pPr>
      <w:r w:rsidRPr="00202379">
        <w:rPr>
          <w:rFonts w:eastAsia="Times New Roman,Italic"/>
          <w:i/>
          <w:iCs/>
          <w:szCs w:val="22"/>
        </w:rPr>
        <w:t>Tabletės plėvelė</w:t>
      </w:r>
    </w:p>
    <w:p w:rsidR="006B0D5C" w:rsidRPr="00202379" w:rsidRDefault="006D2743" w:rsidP="006B0D5C">
      <w:pPr>
        <w:autoSpaceDE w:val="0"/>
        <w:autoSpaceDN w:val="0"/>
        <w:adjustRightInd w:val="0"/>
        <w:rPr>
          <w:rFonts w:eastAsia="Times New Roman,Italic"/>
          <w:szCs w:val="22"/>
        </w:rPr>
      </w:pPr>
      <w:r w:rsidRPr="00202379">
        <w:rPr>
          <w:rFonts w:eastAsia="Times New Roman,Italic"/>
          <w:szCs w:val="22"/>
        </w:rPr>
        <w:t>Polivinilo alkoholis</w:t>
      </w:r>
    </w:p>
    <w:p w:rsidR="006D2743" w:rsidRPr="00202379" w:rsidRDefault="006D2743" w:rsidP="006D2743">
      <w:pPr>
        <w:autoSpaceDE w:val="0"/>
        <w:autoSpaceDN w:val="0"/>
        <w:adjustRightInd w:val="0"/>
        <w:rPr>
          <w:rFonts w:eastAsia="Times New Roman,Italic"/>
          <w:szCs w:val="22"/>
        </w:rPr>
      </w:pPr>
      <w:r w:rsidRPr="00202379">
        <w:rPr>
          <w:rFonts w:eastAsia="Times New Roman,Italic"/>
          <w:szCs w:val="22"/>
        </w:rPr>
        <w:t>Titano dioksidas (E171)</w:t>
      </w:r>
    </w:p>
    <w:p w:rsidR="006D2743" w:rsidRPr="00202379" w:rsidRDefault="00FA4C9E" w:rsidP="006B0D5C">
      <w:pPr>
        <w:autoSpaceDE w:val="0"/>
        <w:autoSpaceDN w:val="0"/>
        <w:adjustRightInd w:val="0"/>
        <w:rPr>
          <w:rFonts w:eastAsia="Times New Roman,Italic"/>
          <w:szCs w:val="22"/>
        </w:rPr>
      </w:pPr>
      <w:r w:rsidRPr="00202379">
        <w:rPr>
          <w:rFonts w:eastAsia="Times New Roman,Italic"/>
          <w:szCs w:val="22"/>
        </w:rPr>
        <w:t>Makrogolis 3350</w:t>
      </w:r>
    </w:p>
    <w:p w:rsidR="006B0D5C" w:rsidRPr="00202379" w:rsidRDefault="006D2743" w:rsidP="006B0D5C">
      <w:pPr>
        <w:autoSpaceDE w:val="0"/>
        <w:autoSpaceDN w:val="0"/>
        <w:adjustRightInd w:val="0"/>
        <w:rPr>
          <w:rFonts w:eastAsia="Times New Roman,Italic"/>
          <w:szCs w:val="22"/>
        </w:rPr>
      </w:pPr>
      <w:r w:rsidRPr="00202379">
        <w:rPr>
          <w:rFonts w:eastAsia="Times New Roman,Italic"/>
          <w:szCs w:val="22"/>
        </w:rPr>
        <w:t xml:space="preserve">Talkas </w:t>
      </w:r>
    </w:p>
    <w:p w:rsidR="006B0D5C" w:rsidRPr="00202379" w:rsidRDefault="006B0D5C" w:rsidP="006B0D5C">
      <w:pPr>
        <w:autoSpaceDE w:val="0"/>
        <w:autoSpaceDN w:val="0"/>
        <w:adjustRightInd w:val="0"/>
        <w:rPr>
          <w:rFonts w:eastAsia="Times New Roman,Italic"/>
          <w:szCs w:val="22"/>
        </w:rPr>
      </w:pPr>
      <w:r w:rsidRPr="00202379">
        <w:rPr>
          <w:rFonts w:eastAsia="Times New Roman,Italic"/>
          <w:szCs w:val="22"/>
        </w:rPr>
        <w:t>Geltonasis geležies oksidas (E172)</w:t>
      </w:r>
    </w:p>
    <w:p w:rsidR="006B0D5C" w:rsidRPr="00202379" w:rsidRDefault="006B0D5C" w:rsidP="006B0D5C">
      <w:pPr>
        <w:rPr>
          <w:noProof/>
          <w:szCs w:val="22"/>
          <w:lang w:eastAsia="en-US"/>
        </w:rPr>
      </w:pPr>
    </w:p>
    <w:p w:rsidR="006B0D5C" w:rsidRPr="00202379" w:rsidRDefault="006B0D5C" w:rsidP="006B0D5C">
      <w:pPr>
        <w:rPr>
          <w:b/>
          <w:szCs w:val="22"/>
          <w:lang w:eastAsia="en-US"/>
        </w:rPr>
      </w:pPr>
      <w:bookmarkStart w:id="24" w:name="_Toc129243242"/>
      <w:bookmarkStart w:id="25" w:name="_Toc129243117"/>
      <w:r w:rsidRPr="00202379">
        <w:rPr>
          <w:b/>
          <w:szCs w:val="22"/>
          <w:lang w:eastAsia="en-US"/>
        </w:rPr>
        <w:t>6.2</w:t>
      </w:r>
      <w:r w:rsidRPr="00202379">
        <w:rPr>
          <w:b/>
          <w:szCs w:val="22"/>
          <w:lang w:eastAsia="en-US"/>
        </w:rPr>
        <w:tab/>
        <w:t>Nesuderinamumas</w:t>
      </w:r>
      <w:bookmarkEnd w:id="24"/>
      <w:bookmarkEnd w:id="25"/>
    </w:p>
    <w:p w:rsidR="006B0D5C" w:rsidRPr="00202379" w:rsidRDefault="006B0D5C" w:rsidP="006B0D5C">
      <w:pPr>
        <w:rPr>
          <w:noProof/>
          <w:szCs w:val="22"/>
          <w:lang w:eastAsia="en-US"/>
        </w:rPr>
      </w:pPr>
    </w:p>
    <w:p w:rsidR="006B0D5C" w:rsidRPr="00202379" w:rsidRDefault="006B0D5C" w:rsidP="006B0D5C">
      <w:pPr>
        <w:rPr>
          <w:noProof/>
          <w:szCs w:val="22"/>
          <w:lang w:eastAsia="en-US"/>
        </w:rPr>
      </w:pPr>
      <w:r w:rsidRPr="00202379">
        <w:rPr>
          <w:noProof/>
          <w:szCs w:val="22"/>
          <w:lang w:eastAsia="en-US"/>
        </w:rPr>
        <w:t>Duomenys nebūtini.</w:t>
      </w:r>
    </w:p>
    <w:p w:rsidR="006B0D5C" w:rsidRPr="00202379" w:rsidRDefault="006B0D5C" w:rsidP="006B0D5C">
      <w:pPr>
        <w:rPr>
          <w:noProof/>
          <w:szCs w:val="22"/>
          <w:lang w:eastAsia="en-US"/>
        </w:rPr>
      </w:pPr>
    </w:p>
    <w:p w:rsidR="006B0D5C" w:rsidRPr="00202379" w:rsidRDefault="006B0D5C" w:rsidP="006B0D5C">
      <w:pPr>
        <w:rPr>
          <w:b/>
          <w:szCs w:val="22"/>
          <w:lang w:eastAsia="en-US"/>
        </w:rPr>
      </w:pPr>
      <w:bookmarkStart w:id="26" w:name="_Toc129243243"/>
      <w:bookmarkStart w:id="27" w:name="_Toc129243118"/>
      <w:r w:rsidRPr="00202379">
        <w:rPr>
          <w:b/>
          <w:szCs w:val="22"/>
          <w:lang w:eastAsia="en-US"/>
        </w:rPr>
        <w:t>6.3</w:t>
      </w:r>
      <w:r w:rsidRPr="00202379">
        <w:rPr>
          <w:b/>
          <w:szCs w:val="22"/>
          <w:lang w:eastAsia="en-US"/>
        </w:rPr>
        <w:tab/>
        <w:t>Tinkamumo laikas</w:t>
      </w:r>
      <w:bookmarkEnd w:id="26"/>
      <w:bookmarkEnd w:id="27"/>
    </w:p>
    <w:p w:rsidR="006B0D5C" w:rsidRPr="00202379" w:rsidRDefault="006B0D5C" w:rsidP="006B0D5C">
      <w:pPr>
        <w:rPr>
          <w:noProof/>
          <w:szCs w:val="22"/>
          <w:lang w:eastAsia="en-US"/>
        </w:rPr>
      </w:pPr>
    </w:p>
    <w:p w:rsidR="006B0D5C" w:rsidRPr="00202379" w:rsidRDefault="00281F88" w:rsidP="006B0D5C">
      <w:pPr>
        <w:rPr>
          <w:noProof/>
          <w:szCs w:val="22"/>
          <w:lang w:eastAsia="en-US"/>
        </w:rPr>
      </w:pPr>
      <w:r>
        <w:rPr>
          <w:noProof/>
          <w:szCs w:val="22"/>
          <w:lang w:eastAsia="en-US"/>
        </w:rPr>
        <w:t>3</w:t>
      </w:r>
      <w:r w:rsidRPr="00202379">
        <w:rPr>
          <w:noProof/>
          <w:szCs w:val="22"/>
          <w:lang w:eastAsia="en-US"/>
        </w:rPr>
        <w:t xml:space="preserve"> </w:t>
      </w:r>
      <w:r w:rsidR="00FA4C9E" w:rsidRPr="00202379">
        <w:rPr>
          <w:noProof/>
          <w:szCs w:val="22"/>
          <w:lang w:eastAsia="en-US"/>
        </w:rPr>
        <w:t>metai</w:t>
      </w:r>
    </w:p>
    <w:p w:rsidR="006B0D5C" w:rsidRPr="00202379" w:rsidRDefault="00080870" w:rsidP="00FA4C9E">
      <w:pPr>
        <w:rPr>
          <w:noProof/>
          <w:szCs w:val="22"/>
          <w:lang w:eastAsia="en-US"/>
        </w:rPr>
      </w:pPr>
      <w:r>
        <w:rPr>
          <w:noProof/>
          <w:szCs w:val="22"/>
          <w:lang w:eastAsia="en-US"/>
        </w:rPr>
        <w:t>Tinkamumo laikas</w:t>
      </w:r>
      <w:r w:rsidRPr="00202379">
        <w:rPr>
          <w:noProof/>
          <w:szCs w:val="22"/>
          <w:lang w:eastAsia="en-US"/>
        </w:rPr>
        <w:t xml:space="preserve"> </w:t>
      </w:r>
      <w:r w:rsidR="00FA4C9E" w:rsidRPr="00202379">
        <w:rPr>
          <w:noProof/>
          <w:szCs w:val="22"/>
          <w:lang w:eastAsia="en-US"/>
        </w:rPr>
        <w:t xml:space="preserve">po </w:t>
      </w:r>
      <w:r>
        <w:rPr>
          <w:noProof/>
          <w:szCs w:val="22"/>
          <w:lang w:eastAsia="en-US"/>
        </w:rPr>
        <w:t xml:space="preserve">buteliuko </w:t>
      </w:r>
      <w:r w:rsidR="00FA4C9E" w:rsidRPr="00202379">
        <w:rPr>
          <w:noProof/>
          <w:szCs w:val="22"/>
          <w:lang w:eastAsia="en-US"/>
        </w:rPr>
        <w:t>pirmojo atidarymo</w:t>
      </w:r>
      <w:r w:rsidR="00342763">
        <w:rPr>
          <w:noProof/>
          <w:szCs w:val="22"/>
          <w:lang w:eastAsia="en-US"/>
        </w:rPr>
        <w:t>:</w:t>
      </w:r>
      <w:r w:rsidR="00FA4C9E" w:rsidRPr="00202379">
        <w:rPr>
          <w:noProof/>
          <w:szCs w:val="22"/>
          <w:lang w:eastAsia="en-US"/>
        </w:rPr>
        <w:t xml:space="preserve"> 3 mėnesi</w:t>
      </w:r>
      <w:r w:rsidR="00342763">
        <w:rPr>
          <w:noProof/>
          <w:szCs w:val="22"/>
          <w:lang w:eastAsia="en-US"/>
        </w:rPr>
        <w:t>ai</w:t>
      </w:r>
      <w:r w:rsidR="00FA4C9E" w:rsidRPr="00202379">
        <w:rPr>
          <w:noProof/>
          <w:szCs w:val="22"/>
          <w:lang w:eastAsia="en-US"/>
        </w:rPr>
        <w:t>.</w:t>
      </w:r>
    </w:p>
    <w:p w:rsidR="00FA4C9E" w:rsidRPr="00202379" w:rsidRDefault="00FA4C9E" w:rsidP="006B0D5C">
      <w:pPr>
        <w:rPr>
          <w:b/>
          <w:szCs w:val="22"/>
          <w:lang w:eastAsia="en-US"/>
        </w:rPr>
      </w:pPr>
      <w:bookmarkStart w:id="28" w:name="_Toc129243244"/>
      <w:bookmarkStart w:id="29" w:name="_Toc129243119"/>
    </w:p>
    <w:p w:rsidR="006B0D5C" w:rsidRPr="00202379" w:rsidRDefault="006B0D5C" w:rsidP="006B0D5C">
      <w:pPr>
        <w:rPr>
          <w:b/>
          <w:szCs w:val="22"/>
          <w:lang w:eastAsia="en-US"/>
        </w:rPr>
      </w:pPr>
      <w:r w:rsidRPr="00202379">
        <w:rPr>
          <w:b/>
          <w:szCs w:val="22"/>
          <w:lang w:eastAsia="en-US"/>
        </w:rPr>
        <w:t>6.4</w:t>
      </w:r>
      <w:r w:rsidRPr="00202379">
        <w:rPr>
          <w:b/>
          <w:szCs w:val="22"/>
          <w:lang w:eastAsia="en-US"/>
        </w:rPr>
        <w:tab/>
        <w:t>Specialios laikymo sąlygos</w:t>
      </w:r>
      <w:bookmarkEnd w:id="28"/>
      <w:bookmarkEnd w:id="29"/>
    </w:p>
    <w:p w:rsidR="006B0D5C" w:rsidRPr="00202379" w:rsidRDefault="006B0D5C" w:rsidP="006B0D5C">
      <w:pPr>
        <w:rPr>
          <w:noProof/>
          <w:szCs w:val="22"/>
          <w:lang w:eastAsia="en-US"/>
        </w:rPr>
      </w:pPr>
    </w:p>
    <w:p w:rsidR="006B0D5C" w:rsidRPr="00202379" w:rsidRDefault="006B0D5C" w:rsidP="006B0D5C">
      <w:pPr>
        <w:rPr>
          <w:noProof/>
          <w:szCs w:val="22"/>
          <w:lang w:eastAsia="en-US"/>
        </w:rPr>
      </w:pPr>
      <w:r w:rsidRPr="00202379">
        <w:rPr>
          <w:noProof/>
          <w:szCs w:val="22"/>
          <w:lang w:eastAsia="en-US"/>
        </w:rPr>
        <w:t>Šiam vaistiniam preparatui specialių laikymo sąlygų nereikia.</w:t>
      </w:r>
    </w:p>
    <w:p w:rsidR="006B0D5C" w:rsidRPr="00202379" w:rsidRDefault="006B0D5C" w:rsidP="006B0D5C">
      <w:pPr>
        <w:rPr>
          <w:noProof/>
          <w:szCs w:val="22"/>
          <w:lang w:eastAsia="en-US"/>
        </w:rPr>
      </w:pPr>
    </w:p>
    <w:p w:rsidR="006B0D5C" w:rsidRPr="00202379" w:rsidRDefault="006B0D5C" w:rsidP="006B0D5C">
      <w:pPr>
        <w:rPr>
          <w:b/>
          <w:szCs w:val="22"/>
          <w:lang w:eastAsia="en-US"/>
        </w:rPr>
      </w:pPr>
      <w:bookmarkStart w:id="30" w:name="_Toc129243245"/>
      <w:bookmarkStart w:id="31" w:name="_Toc129243120"/>
      <w:r w:rsidRPr="00202379">
        <w:rPr>
          <w:b/>
          <w:szCs w:val="22"/>
          <w:lang w:eastAsia="en-US"/>
        </w:rPr>
        <w:t>6.5</w:t>
      </w:r>
      <w:r w:rsidRPr="00202379">
        <w:rPr>
          <w:b/>
          <w:szCs w:val="22"/>
          <w:lang w:eastAsia="en-US"/>
        </w:rPr>
        <w:tab/>
        <w:t>Talpyklės pobūdis ir jos turinys</w:t>
      </w:r>
      <w:bookmarkEnd w:id="30"/>
      <w:bookmarkEnd w:id="31"/>
    </w:p>
    <w:p w:rsidR="00FA4C9E" w:rsidRPr="00202379" w:rsidRDefault="00FA4C9E" w:rsidP="00FA4C9E">
      <w:pPr>
        <w:rPr>
          <w:szCs w:val="22"/>
        </w:rPr>
      </w:pPr>
    </w:p>
    <w:p w:rsidR="006B0D5C" w:rsidRPr="00202379" w:rsidRDefault="00FA4C9E" w:rsidP="00FA4C9E">
      <w:pPr>
        <w:rPr>
          <w:szCs w:val="22"/>
        </w:rPr>
      </w:pPr>
      <w:r w:rsidRPr="00202379">
        <w:rPr>
          <w:szCs w:val="22"/>
        </w:rPr>
        <w:t>PVC/</w:t>
      </w:r>
      <w:r w:rsidR="006B0D5C" w:rsidRPr="00202379">
        <w:rPr>
          <w:szCs w:val="22"/>
        </w:rPr>
        <w:t>PVDC</w:t>
      </w:r>
      <w:r w:rsidRPr="00202379">
        <w:rPr>
          <w:szCs w:val="22"/>
        </w:rPr>
        <w:t>/Al</w:t>
      </w:r>
      <w:r w:rsidR="00342763">
        <w:rPr>
          <w:szCs w:val="22"/>
        </w:rPr>
        <w:t xml:space="preserve"> </w:t>
      </w:r>
      <w:r w:rsidR="006B0D5C" w:rsidRPr="00202379">
        <w:rPr>
          <w:szCs w:val="22"/>
        </w:rPr>
        <w:t>lizdinė plokštelė.</w:t>
      </w:r>
    </w:p>
    <w:p w:rsidR="00FA4C9E" w:rsidRPr="00202379" w:rsidRDefault="00FA4C9E" w:rsidP="00FA4C9E">
      <w:pPr>
        <w:rPr>
          <w:szCs w:val="22"/>
        </w:rPr>
      </w:pPr>
      <w:r w:rsidRPr="00202379">
        <w:rPr>
          <w:szCs w:val="22"/>
        </w:rPr>
        <w:t>PVC/PCTFE/PVC/Al</w:t>
      </w:r>
      <w:r w:rsidR="00342763">
        <w:rPr>
          <w:szCs w:val="22"/>
        </w:rPr>
        <w:t xml:space="preserve"> </w:t>
      </w:r>
      <w:r w:rsidRPr="00202379">
        <w:rPr>
          <w:szCs w:val="22"/>
        </w:rPr>
        <w:t>lizdinė plokštelė.</w:t>
      </w:r>
    </w:p>
    <w:p w:rsidR="00FA4C9E" w:rsidRPr="00202379" w:rsidRDefault="00342763" w:rsidP="006B0D5C">
      <w:pPr>
        <w:pStyle w:val="Default"/>
        <w:rPr>
          <w:sz w:val="22"/>
          <w:szCs w:val="22"/>
          <w:lang w:val="lt-LT"/>
        </w:rPr>
      </w:pPr>
      <w:r>
        <w:rPr>
          <w:sz w:val="22"/>
          <w:szCs w:val="22"/>
          <w:lang w:val="lt-LT"/>
        </w:rPr>
        <w:t>DT</w:t>
      </w:r>
      <w:r w:rsidRPr="00202379">
        <w:rPr>
          <w:sz w:val="22"/>
          <w:szCs w:val="22"/>
          <w:lang w:val="lt-LT"/>
        </w:rPr>
        <w:t xml:space="preserve">PE </w:t>
      </w:r>
      <w:r w:rsidR="00FA4C9E" w:rsidRPr="00202379">
        <w:rPr>
          <w:sz w:val="22"/>
          <w:szCs w:val="22"/>
          <w:lang w:val="lt-LT"/>
        </w:rPr>
        <w:t>buteliukas</w:t>
      </w:r>
      <w:r>
        <w:rPr>
          <w:sz w:val="22"/>
          <w:szCs w:val="22"/>
          <w:lang w:val="lt-LT"/>
        </w:rPr>
        <w:t>.</w:t>
      </w:r>
    </w:p>
    <w:p w:rsidR="006B0D5C" w:rsidRPr="00202379" w:rsidRDefault="00D51203" w:rsidP="006B0D5C">
      <w:pPr>
        <w:pStyle w:val="Default"/>
        <w:rPr>
          <w:sz w:val="22"/>
          <w:szCs w:val="22"/>
          <w:lang w:val="lt-LT"/>
        </w:rPr>
      </w:pPr>
      <w:r>
        <w:rPr>
          <w:sz w:val="22"/>
          <w:szCs w:val="22"/>
          <w:lang w:val="lt-LT"/>
        </w:rPr>
        <w:t xml:space="preserve">Pakuotėje yra </w:t>
      </w:r>
      <w:r w:rsidR="00FA4C9E" w:rsidRPr="00202379">
        <w:rPr>
          <w:sz w:val="22"/>
          <w:szCs w:val="22"/>
          <w:lang w:val="lt-LT"/>
        </w:rPr>
        <w:t xml:space="preserve">10, </w:t>
      </w:r>
      <w:r w:rsidR="00144033">
        <w:rPr>
          <w:sz w:val="22"/>
          <w:szCs w:val="22"/>
          <w:lang w:val="lt-LT"/>
        </w:rPr>
        <w:t>10</w:t>
      </w:r>
      <w:r w:rsidR="00144033">
        <w:rPr>
          <w:sz w:val="22"/>
          <w:szCs w:val="22"/>
          <w:lang w:val="lt-LT"/>
        </w:rPr>
        <w:sym w:font="Symbol" w:char="F0B4"/>
      </w:r>
      <w:r w:rsidR="00144033">
        <w:rPr>
          <w:sz w:val="22"/>
          <w:szCs w:val="22"/>
          <w:lang w:val="lt-LT"/>
        </w:rPr>
        <w:t xml:space="preserve">1, </w:t>
      </w:r>
      <w:r w:rsidR="006B0D5C" w:rsidRPr="00202379">
        <w:rPr>
          <w:sz w:val="22"/>
          <w:szCs w:val="22"/>
          <w:lang w:val="lt-LT"/>
        </w:rPr>
        <w:t xml:space="preserve">14, </w:t>
      </w:r>
      <w:r w:rsidR="00144033">
        <w:rPr>
          <w:sz w:val="22"/>
          <w:szCs w:val="22"/>
          <w:lang w:val="lt-LT"/>
        </w:rPr>
        <w:t>14</w:t>
      </w:r>
      <w:r w:rsidR="00144033">
        <w:rPr>
          <w:sz w:val="22"/>
          <w:szCs w:val="22"/>
          <w:lang w:val="lt-LT"/>
        </w:rPr>
        <w:sym w:font="Symbol" w:char="F0B4"/>
      </w:r>
      <w:r w:rsidR="00144033">
        <w:rPr>
          <w:sz w:val="22"/>
          <w:szCs w:val="22"/>
          <w:lang w:val="lt-LT"/>
        </w:rPr>
        <w:t xml:space="preserve">1, </w:t>
      </w:r>
      <w:r w:rsidR="00FA4C9E" w:rsidRPr="00202379">
        <w:rPr>
          <w:sz w:val="22"/>
          <w:szCs w:val="22"/>
          <w:lang w:val="lt-LT"/>
        </w:rPr>
        <w:t xml:space="preserve">20, </w:t>
      </w:r>
      <w:r w:rsidR="006B0D5C" w:rsidRPr="00202379">
        <w:rPr>
          <w:sz w:val="22"/>
          <w:szCs w:val="22"/>
          <w:lang w:val="lt-LT"/>
        </w:rPr>
        <w:t xml:space="preserve">28, </w:t>
      </w:r>
      <w:r w:rsidR="00144033">
        <w:rPr>
          <w:sz w:val="22"/>
          <w:szCs w:val="22"/>
          <w:lang w:val="lt-LT"/>
        </w:rPr>
        <w:t>28</w:t>
      </w:r>
      <w:r w:rsidR="00144033">
        <w:rPr>
          <w:sz w:val="22"/>
          <w:szCs w:val="22"/>
          <w:lang w:val="lt-LT"/>
        </w:rPr>
        <w:sym w:font="Symbol" w:char="F0B4"/>
      </w:r>
      <w:r w:rsidR="00144033">
        <w:rPr>
          <w:sz w:val="22"/>
          <w:szCs w:val="22"/>
          <w:lang w:val="lt-LT"/>
        </w:rPr>
        <w:t>1, 30</w:t>
      </w:r>
      <w:r w:rsidR="00144033">
        <w:rPr>
          <w:sz w:val="22"/>
          <w:szCs w:val="22"/>
          <w:lang w:val="lt-LT"/>
        </w:rPr>
        <w:sym w:font="Symbol" w:char="F0B4"/>
      </w:r>
      <w:r w:rsidR="00144033">
        <w:rPr>
          <w:sz w:val="22"/>
          <w:szCs w:val="22"/>
          <w:lang w:val="lt-LT"/>
        </w:rPr>
        <w:t xml:space="preserve">1, </w:t>
      </w:r>
      <w:r w:rsidR="006B0D5C" w:rsidRPr="00202379">
        <w:rPr>
          <w:sz w:val="22"/>
          <w:szCs w:val="22"/>
          <w:lang w:val="lt-LT"/>
        </w:rPr>
        <w:t xml:space="preserve">42, </w:t>
      </w:r>
      <w:r w:rsidR="00144033">
        <w:rPr>
          <w:sz w:val="22"/>
          <w:szCs w:val="22"/>
          <w:lang w:val="lt-LT"/>
        </w:rPr>
        <w:t>42</w:t>
      </w:r>
      <w:r w:rsidR="00144033">
        <w:rPr>
          <w:sz w:val="22"/>
          <w:szCs w:val="22"/>
          <w:lang w:val="lt-LT"/>
        </w:rPr>
        <w:sym w:font="Symbol" w:char="F0B4"/>
      </w:r>
      <w:r w:rsidR="00144033">
        <w:rPr>
          <w:sz w:val="22"/>
          <w:szCs w:val="22"/>
          <w:lang w:val="lt-LT"/>
        </w:rPr>
        <w:t xml:space="preserve">1, </w:t>
      </w:r>
      <w:r w:rsidR="006B0D5C" w:rsidRPr="00202379">
        <w:rPr>
          <w:sz w:val="22"/>
          <w:szCs w:val="22"/>
          <w:lang w:val="lt-LT"/>
        </w:rPr>
        <w:t xml:space="preserve">56, </w:t>
      </w:r>
      <w:r w:rsidR="00144033">
        <w:rPr>
          <w:sz w:val="22"/>
          <w:szCs w:val="22"/>
          <w:lang w:val="lt-LT"/>
        </w:rPr>
        <w:t>56</w:t>
      </w:r>
      <w:r w:rsidR="00144033">
        <w:rPr>
          <w:sz w:val="22"/>
          <w:szCs w:val="22"/>
          <w:lang w:val="lt-LT"/>
        </w:rPr>
        <w:sym w:font="Symbol" w:char="F0B4"/>
      </w:r>
      <w:r w:rsidR="00144033">
        <w:rPr>
          <w:sz w:val="22"/>
          <w:szCs w:val="22"/>
          <w:lang w:val="lt-LT"/>
        </w:rPr>
        <w:t xml:space="preserve">1, </w:t>
      </w:r>
      <w:r w:rsidR="006B0D5C" w:rsidRPr="00202379">
        <w:rPr>
          <w:sz w:val="22"/>
          <w:szCs w:val="22"/>
          <w:lang w:val="lt-LT"/>
        </w:rPr>
        <w:t>84</w:t>
      </w:r>
      <w:r w:rsidR="00FA4C9E" w:rsidRPr="00202379">
        <w:rPr>
          <w:sz w:val="22"/>
          <w:szCs w:val="22"/>
          <w:lang w:val="lt-LT"/>
        </w:rPr>
        <w:t>,</w:t>
      </w:r>
      <w:r w:rsidR="006B0D5C" w:rsidRPr="00202379">
        <w:rPr>
          <w:sz w:val="22"/>
          <w:szCs w:val="22"/>
          <w:lang w:val="lt-LT"/>
        </w:rPr>
        <w:t xml:space="preserve"> </w:t>
      </w:r>
      <w:r w:rsidR="00144033">
        <w:rPr>
          <w:sz w:val="22"/>
          <w:szCs w:val="22"/>
          <w:lang w:val="lt-LT"/>
        </w:rPr>
        <w:t>84</w:t>
      </w:r>
      <w:r w:rsidR="00144033">
        <w:rPr>
          <w:sz w:val="22"/>
          <w:szCs w:val="22"/>
          <w:lang w:val="lt-LT"/>
        </w:rPr>
        <w:sym w:font="Symbol" w:char="F0B4"/>
      </w:r>
      <w:r w:rsidR="00144033">
        <w:rPr>
          <w:sz w:val="22"/>
          <w:szCs w:val="22"/>
          <w:lang w:val="lt-LT"/>
        </w:rPr>
        <w:t xml:space="preserve">1, </w:t>
      </w:r>
      <w:r w:rsidR="006B0D5C" w:rsidRPr="00202379">
        <w:rPr>
          <w:sz w:val="22"/>
          <w:szCs w:val="22"/>
          <w:lang w:val="lt-LT"/>
        </w:rPr>
        <w:t>98</w:t>
      </w:r>
      <w:r w:rsidR="00144033">
        <w:rPr>
          <w:sz w:val="22"/>
          <w:szCs w:val="22"/>
          <w:lang w:val="lt-LT"/>
        </w:rPr>
        <w:t>, 98</w:t>
      </w:r>
      <w:r w:rsidR="00144033">
        <w:rPr>
          <w:sz w:val="22"/>
          <w:szCs w:val="22"/>
          <w:lang w:val="lt-LT"/>
        </w:rPr>
        <w:sym w:font="Symbol" w:char="F0B4"/>
      </w:r>
      <w:r w:rsidR="00144033">
        <w:rPr>
          <w:sz w:val="22"/>
          <w:szCs w:val="22"/>
          <w:lang w:val="lt-LT"/>
        </w:rPr>
        <w:t xml:space="preserve">1, </w:t>
      </w:r>
      <w:r w:rsidR="006B0D5C" w:rsidRPr="00202379">
        <w:rPr>
          <w:sz w:val="22"/>
          <w:szCs w:val="22"/>
          <w:lang w:val="lt-LT"/>
        </w:rPr>
        <w:t xml:space="preserve"> </w:t>
      </w:r>
      <w:r w:rsidR="00FA4C9E" w:rsidRPr="00202379">
        <w:rPr>
          <w:sz w:val="22"/>
          <w:szCs w:val="22"/>
          <w:lang w:val="lt-LT"/>
        </w:rPr>
        <w:t>120</w:t>
      </w:r>
      <w:r w:rsidR="00144033">
        <w:rPr>
          <w:sz w:val="22"/>
          <w:szCs w:val="22"/>
          <w:lang w:val="lt-LT"/>
        </w:rPr>
        <w:t>, 120</w:t>
      </w:r>
      <w:r w:rsidR="00144033">
        <w:rPr>
          <w:sz w:val="22"/>
          <w:szCs w:val="22"/>
          <w:lang w:val="lt-LT"/>
        </w:rPr>
        <w:sym w:font="Symbol" w:char="F0B4"/>
      </w:r>
      <w:r w:rsidR="00144033">
        <w:rPr>
          <w:sz w:val="22"/>
          <w:szCs w:val="22"/>
          <w:lang w:val="lt-LT"/>
        </w:rPr>
        <w:t>1</w:t>
      </w:r>
      <w:r w:rsidR="00FA4C9E" w:rsidRPr="00202379">
        <w:rPr>
          <w:sz w:val="22"/>
          <w:szCs w:val="22"/>
          <w:lang w:val="lt-LT"/>
        </w:rPr>
        <w:t xml:space="preserve"> </w:t>
      </w:r>
      <w:r w:rsidR="006B0D5C" w:rsidRPr="00202379">
        <w:rPr>
          <w:sz w:val="22"/>
          <w:szCs w:val="22"/>
          <w:lang w:val="lt-LT"/>
        </w:rPr>
        <w:t>plėvele dengt</w:t>
      </w:r>
      <w:r w:rsidR="00D71DE9" w:rsidRPr="00202379">
        <w:rPr>
          <w:sz w:val="22"/>
          <w:szCs w:val="22"/>
          <w:lang w:val="lt-LT"/>
        </w:rPr>
        <w:t>ų</w:t>
      </w:r>
      <w:r w:rsidR="006B0D5C" w:rsidRPr="00202379">
        <w:rPr>
          <w:sz w:val="22"/>
          <w:szCs w:val="22"/>
          <w:lang w:val="lt-LT"/>
        </w:rPr>
        <w:t xml:space="preserve"> table</w:t>
      </w:r>
      <w:r w:rsidR="00D71DE9" w:rsidRPr="00202379">
        <w:rPr>
          <w:sz w:val="22"/>
          <w:szCs w:val="22"/>
          <w:lang w:val="lt-LT"/>
        </w:rPr>
        <w:t>čių</w:t>
      </w:r>
      <w:r w:rsidR="006B0D5C" w:rsidRPr="00202379">
        <w:rPr>
          <w:sz w:val="22"/>
          <w:szCs w:val="22"/>
          <w:lang w:val="lt-LT"/>
        </w:rPr>
        <w:t xml:space="preserve">. </w:t>
      </w:r>
    </w:p>
    <w:p w:rsidR="006B0D5C" w:rsidRPr="00202379" w:rsidRDefault="006B0D5C" w:rsidP="006B0D5C">
      <w:pPr>
        <w:rPr>
          <w:noProof/>
          <w:szCs w:val="22"/>
          <w:lang w:eastAsia="en-US"/>
        </w:rPr>
      </w:pPr>
    </w:p>
    <w:p w:rsidR="006B0D5C" w:rsidRPr="00202379" w:rsidRDefault="006B0D5C" w:rsidP="006B0D5C">
      <w:pPr>
        <w:rPr>
          <w:noProof/>
          <w:szCs w:val="22"/>
          <w:lang w:eastAsia="en-US"/>
        </w:rPr>
      </w:pPr>
      <w:r w:rsidRPr="00202379">
        <w:rPr>
          <w:noProof/>
          <w:szCs w:val="22"/>
          <w:lang w:eastAsia="en-US"/>
        </w:rPr>
        <w:t>Gali būti tiekiamos ne visų dydžių pakuotės.</w:t>
      </w:r>
    </w:p>
    <w:p w:rsidR="006B0D5C" w:rsidRPr="00202379" w:rsidRDefault="006B0D5C" w:rsidP="006B0D5C">
      <w:pPr>
        <w:rPr>
          <w:noProof/>
          <w:szCs w:val="22"/>
          <w:lang w:eastAsia="en-US"/>
        </w:rPr>
      </w:pPr>
    </w:p>
    <w:p w:rsidR="006B0D5C" w:rsidRPr="00202379" w:rsidRDefault="006B0D5C" w:rsidP="006B0D5C">
      <w:pPr>
        <w:rPr>
          <w:b/>
          <w:szCs w:val="22"/>
          <w:lang w:eastAsia="en-US"/>
        </w:rPr>
      </w:pPr>
      <w:bookmarkStart w:id="32" w:name="_Toc129243246"/>
      <w:bookmarkStart w:id="33" w:name="_Toc129243121"/>
      <w:r w:rsidRPr="00202379">
        <w:rPr>
          <w:b/>
          <w:szCs w:val="22"/>
          <w:lang w:eastAsia="en-US"/>
        </w:rPr>
        <w:t>6.6</w:t>
      </w:r>
      <w:r w:rsidRPr="00202379">
        <w:rPr>
          <w:b/>
          <w:szCs w:val="22"/>
          <w:lang w:eastAsia="en-US"/>
        </w:rPr>
        <w:tab/>
        <w:t xml:space="preserve">Specialūs reikalavimai atliekoms tvarkyti </w:t>
      </w:r>
      <w:bookmarkEnd w:id="32"/>
      <w:bookmarkEnd w:id="33"/>
    </w:p>
    <w:p w:rsidR="006B0D5C" w:rsidRPr="00202379" w:rsidRDefault="006B0D5C" w:rsidP="006B0D5C">
      <w:pPr>
        <w:rPr>
          <w:b/>
          <w:noProof/>
          <w:szCs w:val="22"/>
          <w:lang w:eastAsia="en-US"/>
        </w:rPr>
      </w:pPr>
    </w:p>
    <w:p w:rsidR="006B0D5C" w:rsidRPr="00202379" w:rsidRDefault="006B0D5C" w:rsidP="006B0D5C">
      <w:pPr>
        <w:rPr>
          <w:noProof/>
          <w:szCs w:val="22"/>
          <w:lang w:eastAsia="en-US"/>
        </w:rPr>
      </w:pPr>
      <w:r w:rsidRPr="00202379">
        <w:rPr>
          <w:noProof/>
          <w:szCs w:val="22"/>
          <w:lang w:eastAsia="en-US"/>
        </w:rPr>
        <w:t>Specialių reikalavimų nėra.</w:t>
      </w:r>
    </w:p>
    <w:p w:rsidR="006B0D5C" w:rsidRPr="00202379" w:rsidRDefault="006B0D5C" w:rsidP="006B0D5C">
      <w:pPr>
        <w:rPr>
          <w:noProof/>
          <w:szCs w:val="22"/>
          <w:lang w:eastAsia="en-US"/>
        </w:rPr>
      </w:pPr>
    </w:p>
    <w:p w:rsidR="006B0D5C" w:rsidRPr="00202379" w:rsidRDefault="006B0D5C" w:rsidP="006B0D5C">
      <w:pPr>
        <w:rPr>
          <w:noProof/>
          <w:szCs w:val="22"/>
          <w:lang w:eastAsia="en-US"/>
        </w:rPr>
      </w:pPr>
    </w:p>
    <w:p w:rsidR="006B0D5C" w:rsidRPr="00202379" w:rsidRDefault="006B0D5C" w:rsidP="006B0D5C">
      <w:pPr>
        <w:rPr>
          <w:b/>
          <w:szCs w:val="22"/>
          <w:lang w:eastAsia="en-US"/>
        </w:rPr>
      </w:pPr>
      <w:bookmarkStart w:id="34" w:name="_Toc129243247"/>
      <w:bookmarkStart w:id="35" w:name="_Toc129243122"/>
      <w:r w:rsidRPr="00202379">
        <w:rPr>
          <w:b/>
          <w:szCs w:val="22"/>
          <w:lang w:eastAsia="en-US"/>
        </w:rPr>
        <w:t>7.</w:t>
      </w:r>
      <w:r w:rsidRPr="00202379">
        <w:rPr>
          <w:b/>
          <w:szCs w:val="22"/>
          <w:lang w:eastAsia="en-US"/>
        </w:rPr>
        <w:tab/>
        <w:t>R</w:t>
      </w:r>
      <w:bookmarkEnd w:id="34"/>
      <w:bookmarkEnd w:id="35"/>
      <w:r w:rsidRPr="00202379">
        <w:rPr>
          <w:b/>
          <w:szCs w:val="22"/>
          <w:lang w:eastAsia="en-US"/>
        </w:rPr>
        <w:t>EGISTRUOTOJAS</w:t>
      </w:r>
    </w:p>
    <w:p w:rsidR="006B0D5C" w:rsidRPr="00202379" w:rsidRDefault="006B0D5C" w:rsidP="006B0D5C">
      <w:pPr>
        <w:rPr>
          <w:szCs w:val="22"/>
        </w:rPr>
      </w:pPr>
    </w:p>
    <w:p w:rsidR="001A7B01" w:rsidRPr="00202379" w:rsidRDefault="001A7B01" w:rsidP="001A7B01">
      <w:pPr>
        <w:rPr>
          <w:szCs w:val="22"/>
        </w:rPr>
      </w:pPr>
      <w:r w:rsidRPr="00202379">
        <w:rPr>
          <w:szCs w:val="22"/>
        </w:rPr>
        <w:t>Teva B.V.</w:t>
      </w:r>
    </w:p>
    <w:p w:rsidR="001A7B01" w:rsidRPr="00202379" w:rsidRDefault="001A7B01" w:rsidP="001A7B01">
      <w:pPr>
        <w:rPr>
          <w:noProof/>
          <w:szCs w:val="22"/>
        </w:rPr>
      </w:pPr>
      <w:r w:rsidRPr="00202379">
        <w:rPr>
          <w:noProof/>
          <w:szCs w:val="22"/>
        </w:rPr>
        <w:t>Swensweg 5</w:t>
      </w:r>
    </w:p>
    <w:p w:rsidR="001A7B01" w:rsidRPr="00202379" w:rsidRDefault="001A7B01" w:rsidP="001A7B01">
      <w:pPr>
        <w:rPr>
          <w:noProof/>
          <w:szCs w:val="22"/>
        </w:rPr>
      </w:pPr>
      <w:r w:rsidRPr="00202379">
        <w:rPr>
          <w:noProof/>
          <w:szCs w:val="22"/>
        </w:rPr>
        <w:t>2031GA Haarlem</w:t>
      </w:r>
    </w:p>
    <w:p w:rsidR="001A7B01" w:rsidRPr="00202379" w:rsidRDefault="001A7B01" w:rsidP="001A7B01">
      <w:pPr>
        <w:rPr>
          <w:noProof/>
          <w:szCs w:val="22"/>
        </w:rPr>
      </w:pPr>
      <w:r w:rsidRPr="00202379">
        <w:rPr>
          <w:noProof/>
          <w:szCs w:val="22"/>
        </w:rPr>
        <w:t>Nyderlandai</w:t>
      </w:r>
    </w:p>
    <w:p w:rsidR="006B0D5C" w:rsidRPr="00202379" w:rsidRDefault="006B0D5C" w:rsidP="006B0D5C">
      <w:pPr>
        <w:rPr>
          <w:noProof/>
          <w:szCs w:val="22"/>
          <w:lang w:eastAsia="en-US"/>
        </w:rPr>
      </w:pPr>
    </w:p>
    <w:p w:rsidR="00B87733" w:rsidRPr="00202379" w:rsidRDefault="00B87733" w:rsidP="006B0D5C">
      <w:pPr>
        <w:rPr>
          <w:noProof/>
          <w:szCs w:val="22"/>
          <w:lang w:eastAsia="en-US"/>
        </w:rPr>
      </w:pPr>
    </w:p>
    <w:p w:rsidR="006B0D5C" w:rsidRPr="00202379" w:rsidRDefault="006B0D5C" w:rsidP="00B87733">
      <w:pPr>
        <w:tabs>
          <w:tab w:val="left" w:pos="709"/>
        </w:tabs>
        <w:rPr>
          <w:b/>
          <w:szCs w:val="22"/>
          <w:lang w:eastAsia="en-US"/>
        </w:rPr>
      </w:pPr>
      <w:bookmarkStart w:id="36" w:name="_Toc129243248"/>
      <w:bookmarkStart w:id="37" w:name="_Toc129243123"/>
      <w:r w:rsidRPr="00202379">
        <w:rPr>
          <w:b/>
          <w:szCs w:val="22"/>
          <w:lang w:eastAsia="en-US"/>
        </w:rPr>
        <w:t>8.</w:t>
      </w:r>
      <w:r w:rsidRPr="00202379">
        <w:rPr>
          <w:b/>
          <w:szCs w:val="22"/>
          <w:lang w:eastAsia="en-US"/>
        </w:rPr>
        <w:tab/>
      </w:r>
      <w:bookmarkEnd w:id="36"/>
      <w:bookmarkEnd w:id="37"/>
      <w:r w:rsidRPr="00202379">
        <w:rPr>
          <w:b/>
          <w:szCs w:val="22"/>
          <w:lang w:eastAsia="en-US"/>
        </w:rPr>
        <w:t xml:space="preserve">REGISTRACIJOS </w:t>
      </w:r>
      <w:r w:rsidRPr="00202379">
        <w:rPr>
          <w:b/>
          <w:noProof/>
          <w:szCs w:val="22"/>
          <w:lang w:eastAsia="en-US"/>
        </w:rPr>
        <w:t>PAŽYMĖJIMO</w:t>
      </w:r>
      <w:r w:rsidRPr="00202379">
        <w:rPr>
          <w:b/>
          <w:szCs w:val="22"/>
          <w:lang w:eastAsia="en-US"/>
        </w:rPr>
        <w:t xml:space="preserve"> NUMERIS (-IAI)</w:t>
      </w:r>
    </w:p>
    <w:p w:rsidR="00FA4C9E" w:rsidRPr="00202379" w:rsidRDefault="00FA4C9E" w:rsidP="006B0D5C">
      <w:pPr>
        <w:rPr>
          <w:b/>
          <w:szCs w:val="22"/>
          <w:lang w:eastAsia="en-US"/>
        </w:rPr>
      </w:pPr>
    </w:p>
    <w:tbl>
      <w:tblPr>
        <w:tblW w:w="0" w:type="auto"/>
        <w:tblLook w:val="04A0" w:firstRow="1" w:lastRow="0" w:firstColumn="1" w:lastColumn="0" w:noHBand="0" w:noVBand="1"/>
      </w:tblPr>
      <w:tblGrid>
        <w:gridCol w:w="4530"/>
        <w:gridCol w:w="4530"/>
      </w:tblGrid>
      <w:tr w:rsidR="0059127D" w:rsidTr="00DA67C6">
        <w:tc>
          <w:tcPr>
            <w:tcW w:w="4530" w:type="dxa"/>
            <w:shd w:val="clear" w:color="auto" w:fill="auto"/>
          </w:tcPr>
          <w:p w:rsidR="0059127D" w:rsidRPr="009A616F" w:rsidRDefault="0059127D" w:rsidP="0059127D">
            <w:pPr>
              <w:rPr>
                <w:u w:val="single"/>
              </w:rPr>
            </w:pPr>
            <w:r w:rsidRPr="009A616F">
              <w:rPr>
                <w:u w:val="single"/>
              </w:rPr>
              <w:t xml:space="preserve">80 mg </w:t>
            </w:r>
          </w:p>
          <w:p w:rsidR="0059127D" w:rsidRPr="00A86664" w:rsidRDefault="0059127D" w:rsidP="0059127D">
            <w:pPr>
              <w:rPr>
                <w:u w:val="single"/>
              </w:rPr>
            </w:pPr>
            <w:r w:rsidRPr="00A86664">
              <w:rPr>
                <w:u w:val="single"/>
              </w:rPr>
              <w:t>L</w:t>
            </w:r>
            <w:r w:rsidRPr="00A86664">
              <w:rPr>
                <w:bCs/>
                <w:szCs w:val="22"/>
                <w:u w:val="single"/>
              </w:rPr>
              <w:t>izdinė plokštelė</w:t>
            </w:r>
          </w:p>
          <w:p w:rsidR="009A616F" w:rsidRPr="009A616F" w:rsidRDefault="009A616F" w:rsidP="009A616F">
            <w:pPr>
              <w:rPr>
                <w:szCs w:val="22"/>
              </w:rPr>
            </w:pPr>
            <w:r w:rsidRPr="009A616F">
              <w:rPr>
                <w:szCs w:val="22"/>
              </w:rPr>
              <w:t>LT/1/18/4226/001 – N10</w:t>
            </w:r>
          </w:p>
          <w:p w:rsidR="009A616F" w:rsidRPr="009A616F" w:rsidRDefault="009A616F" w:rsidP="009A616F">
            <w:pPr>
              <w:rPr>
                <w:szCs w:val="22"/>
              </w:rPr>
            </w:pPr>
            <w:r w:rsidRPr="009A616F">
              <w:rPr>
                <w:szCs w:val="22"/>
              </w:rPr>
              <w:t>LT/1/18/4226/002 – N14</w:t>
            </w:r>
          </w:p>
          <w:p w:rsidR="009A616F" w:rsidRPr="009A616F" w:rsidRDefault="009A616F" w:rsidP="009A616F">
            <w:pPr>
              <w:rPr>
                <w:szCs w:val="22"/>
              </w:rPr>
            </w:pPr>
            <w:r w:rsidRPr="009A616F">
              <w:rPr>
                <w:szCs w:val="22"/>
              </w:rPr>
              <w:t>LT/1/18/4226/003 – N20</w:t>
            </w:r>
          </w:p>
          <w:p w:rsidR="009A616F" w:rsidRPr="009A616F" w:rsidRDefault="009A616F" w:rsidP="009A616F">
            <w:pPr>
              <w:rPr>
                <w:szCs w:val="22"/>
              </w:rPr>
            </w:pPr>
            <w:r w:rsidRPr="009A616F">
              <w:rPr>
                <w:szCs w:val="22"/>
              </w:rPr>
              <w:t>LT/1/18/4226/004 – N28</w:t>
            </w:r>
          </w:p>
          <w:p w:rsidR="009A616F" w:rsidRPr="009A616F" w:rsidRDefault="009A616F" w:rsidP="009A616F">
            <w:pPr>
              <w:rPr>
                <w:szCs w:val="22"/>
              </w:rPr>
            </w:pPr>
            <w:r w:rsidRPr="009A616F">
              <w:rPr>
                <w:szCs w:val="22"/>
              </w:rPr>
              <w:t>LT/1/18/4226/005 – N42</w:t>
            </w:r>
          </w:p>
          <w:p w:rsidR="009A616F" w:rsidRPr="009A616F" w:rsidRDefault="009A616F" w:rsidP="009A616F">
            <w:pPr>
              <w:rPr>
                <w:szCs w:val="22"/>
              </w:rPr>
            </w:pPr>
            <w:r w:rsidRPr="009A616F">
              <w:rPr>
                <w:szCs w:val="22"/>
              </w:rPr>
              <w:t>LT/1/18/4226/006 – N56</w:t>
            </w:r>
          </w:p>
          <w:p w:rsidR="009A616F" w:rsidRPr="009A616F" w:rsidRDefault="009A616F" w:rsidP="009A616F">
            <w:pPr>
              <w:rPr>
                <w:szCs w:val="22"/>
              </w:rPr>
            </w:pPr>
            <w:r w:rsidRPr="009A616F">
              <w:rPr>
                <w:szCs w:val="22"/>
              </w:rPr>
              <w:t>LT/1/18/4226/007 – N84</w:t>
            </w:r>
          </w:p>
          <w:p w:rsidR="009A616F" w:rsidRPr="009A616F" w:rsidRDefault="009A616F" w:rsidP="009A616F">
            <w:pPr>
              <w:rPr>
                <w:szCs w:val="22"/>
              </w:rPr>
            </w:pPr>
            <w:r w:rsidRPr="009A616F">
              <w:rPr>
                <w:szCs w:val="22"/>
              </w:rPr>
              <w:t>LT/1/18/4226/008 – N98</w:t>
            </w:r>
          </w:p>
          <w:p w:rsidR="009A616F" w:rsidRPr="009A616F" w:rsidRDefault="009A616F" w:rsidP="009A616F">
            <w:pPr>
              <w:rPr>
                <w:szCs w:val="22"/>
              </w:rPr>
            </w:pPr>
            <w:r w:rsidRPr="009A616F">
              <w:rPr>
                <w:szCs w:val="22"/>
              </w:rPr>
              <w:t>LT/1/18/4226/009 – N120</w:t>
            </w:r>
          </w:p>
          <w:p w:rsidR="009A616F" w:rsidRPr="009A616F" w:rsidRDefault="009A616F" w:rsidP="009A616F">
            <w:pPr>
              <w:rPr>
                <w:szCs w:val="22"/>
              </w:rPr>
            </w:pPr>
            <w:r w:rsidRPr="009A616F">
              <w:rPr>
                <w:szCs w:val="22"/>
              </w:rPr>
              <w:t>LT/1/18/4226/037 – N10x1</w:t>
            </w:r>
          </w:p>
          <w:p w:rsidR="009A616F" w:rsidRPr="009A616F" w:rsidRDefault="009A616F" w:rsidP="009A616F">
            <w:pPr>
              <w:rPr>
                <w:szCs w:val="22"/>
              </w:rPr>
            </w:pPr>
            <w:r w:rsidRPr="009A616F">
              <w:rPr>
                <w:szCs w:val="22"/>
              </w:rPr>
              <w:t>LT/1/18/4226/038 – N14x1</w:t>
            </w:r>
          </w:p>
          <w:p w:rsidR="009A616F" w:rsidRPr="009A616F" w:rsidRDefault="009A616F" w:rsidP="009A616F">
            <w:pPr>
              <w:rPr>
                <w:szCs w:val="22"/>
              </w:rPr>
            </w:pPr>
            <w:r w:rsidRPr="009A616F">
              <w:rPr>
                <w:szCs w:val="22"/>
              </w:rPr>
              <w:t>LT/1/18/4226/039 – N28x1</w:t>
            </w:r>
          </w:p>
          <w:p w:rsidR="009A616F" w:rsidRPr="009A616F" w:rsidRDefault="009A616F" w:rsidP="009A616F">
            <w:pPr>
              <w:rPr>
                <w:szCs w:val="22"/>
              </w:rPr>
            </w:pPr>
            <w:r w:rsidRPr="009A616F">
              <w:rPr>
                <w:szCs w:val="22"/>
              </w:rPr>
              <w:t>LT/1/18/4226/040 – N30x1</w:t>
            </w:r>
          </w:p>
          <w:p w:rsidR="009A616F" w:rsidRPr="009A616F" w:rsidRDefault="009A616F" w:rsidP="009A616F">
            <w:pPr>
              <w:rPr>
                <w:szCs w:val="22"/>
              </w:rPr>
            </w:pPr>
            <w:r w:rsidRPr="009A616F">
              <w:rPr>
                <w:szCs w:val="22"/>
              </w:rPr>
              <w:t>LT/1/18/4226/041 – N42x1</w:t>
            </w:r>
          </w:p>
          <w:p w:rsidR="009A616F" w:rsidRPr="009A616F" w:rsidRDefault="009A616F" w:rsidP="009A616F">
            <w:pPr>
              <w:rPr>
                <w:szCs w:val="22"/>
              </w:rPr>
            </w:pPr>
            <w:r w:rsidRPr="009A616F">
              <w:rPr>
                <w:szCs w:val="22"/>
              </w:rPr>
              <w:t>LT/1/18/4226/042 – N56x1</w:t>
            </w:r>
          </w:p>
          <w:p w:rsidR="009A616F" w:rsidRPr="009A616F" w:rsidRDefault="009A616F" w:rsidP="009A616F">
            <w:pPr>
              <w:rPr>
                <w:szCs w:val="22"/>
              </w:rPr>
            </w:pPr>
            <w:r w:rsidRPr="009A616F">
              <w:rPr>
                <w:szCs w:val="22"/>
              </w:rPr>
              <w:t>LT/1/18/4226/043 – N84x1</w:t>
            </w:r>
          </w:p>
          <w:p w:rsidR="009A616F" w:rsidRPr="009A616F" w:rsidRDefault="009A616F" w:rsidP="009A616F">
            <w:pPr>
              <w:rPr>
                <w:szCs w:val="22"/>
              </w:rPr>
            </w:pPr>
            <w:r w:rsidRPr="009A616F">
              <w:rPr>
                <w:szCs w:val="22"/>
              </w:rPr>
              <w:t>LT/1/18/4226/044 – N98x1</w:t>
            </w:r>
          </w:p>
          <w:p w:rsidR="009A616F" w:rsidRDefault="009A616F" w:rsidP="009A616F">
            <w:pPr>
              <w:rPr>
                <w:szCs w:val="22"/>
              </w:rPr>
            </w:pPr>
            <w:r w:rsidRPr="009A616F">
              <w:rPr>
                <w:szCs w:val="22"/>
              </w:rPr>
              <w:t>LT/1/18/4226/045 – N120x1</w:t>
            </w:r>
          </w:p>
          <w:p w:rsidR="0059127D" w:rsidRPr="00A86664" w:rsidRDefault="0059127D" w:rsidP="009A616F">
            <w:pPr>
              <w:rPr>
                <w:bCs/>
                <w:szCs w:val="22"/>
                <w:u w:val="single"/>
              </w:rPr>
            </w:pPr>
            <w:r w:rsidRPr="00A86664">
              <w:rPr>
                <w:bCs/>
                <w:szCs w:val="22"/>
                <w:u w:val="single"/>
              </w:rPr>
              <w:t>Buteliukas</w:t>
            </w:r>
          </w:p>
          <w:p w:rsidR="0059127D" w:rsidRDefault="0059127D" w:rsidP="0059127D">
            <w:pPr>
              <w:rPr>
                <w:bCs/>
                <w:szCs w:val="22"/>
              </w:rPr>
            </w:pPr>
            <w:r w:rsidRPr="00A86664">
              <w:rPr>
                <w:szCs w:val="22"/>
              </w:rPr>
              <w:t>LT/1/18/4226/010</w:t>
            </w:r>
            <w:r w:rsidRPr="00A86664">
              <w:rPr>
                <w:bCs/>
                <w:szCs w:val="22"/>
              </w:rPr>
              <w:t xml:space="preserve"> – N10</w:t>
            </w:r>
          </w:p>
          <w:p w:rsidR="0059127D" w:rsidRDefault="0059127D" w:rsidP="0059127D">
            <w:pPr>
              <w:rPr>
                <w:bCs/>
                <w:szCs w:val="22"/>
              </w:rPr>
            </w:pPr>
            <w:r w:rsidRPr="00A86664">
              <w:rPr>
                <w:szCs w:val="22"/>
              </w:rPr>
              <w:t>LT/1/18/4226/011</w:t>
            </w:r>
            <w:r w:rsidRPr="00A86664">
              <w:rPr>
                <w:bCs/>
                <w:szCs w:val="22"/>
              </w:rPr>
              <w:t xml:space="preserve"> – N14</w:t>
            </w:r>
          </w:p>
          <w:p w:rsidR="00527E89" w:rsidRDefault="0059127D" w:rsidP="0059127D">
            <w:pPr>
              <w:rPr>
                <w:bCs/>
                <w:szCs w:val="22"/>
              </w:rPr>
            </w:pPr>
            <w:r w:rsidRPr="00A86664">
              <w:rPr>
                <w:szCs w:val="22"/>
              </w:rPr>
              <w:t>LT/1/18/4226/012</w:t>
            </w:r>
            <w:r w:rsidRPr="00A86664">
              <w:rPr>
                <w:bCs/>
                <w:szCs w:val="22"/>
              </w:rPr>
              <w:t xml:space="preserve"> – N20</w:t>
            </w:r>
          </w:p>
          <w:p w:rsidR="0059127D" w:rsidRDefault="0059127D" w:rsidP="0059127D">
            <w:pPr>
              <w:rPr>
                <w:bCs/>
                <w:szCs w:val="22"/>
              </w:rPr>
            </w:pPr>
            <w:r w:rsidRPr="00A86664">
              <w:rPr>
                <w:szCs w:val="22"/>
              </w:rPr>
              <w:t>LT/1/18/4226/013</w:t>
            </w:r>
            <w:r w:rsidRPr="00A86664">
              <w:rPr>
                <w:bCs/>
                <w:szCs w:val="22"/>
              </w:rPr>
              <w:t xml:space="preserve"> – N28</w:t>
            </w:r>
          </w:p>
          <w:p w:rsidR="0059127D" w:rsidRDefault="0059127D" w:rsidP="0059127D">
            <w:pPr>
              <w:rPr>
                <w:bCs/>
                <w:szCs w:val="22"/>
              </w:rPr>
            </w:pPr>
            <w:r w:rsidRPr="00A86664">
              <w:rPr>
                <w:szCs w:val="22"/>
              </w:rPr>
              <w:t>LT/1/18/4226/014</w:t>
            </w:r>
            <w:r w:rsidRPr="00A86664">
              <w:rPr>
                <w:bCs/>
                <w:szCs w:val="22"/>
              </w:rPr>
              <w:t xml:space="preserve"> – N42</w:t>
            </w:r>
          </w:p>
          <w:p w:rsidR="0059127D" w:rsidRDefault="0059127D" w:rsidP="0059127D">
            <w:pPr>
              <w:rPr>
                <w:bCs/>
                <w:szCs w:val="22"/>
              </w:rPr>
            </w:pPr>
            <w:r w:rsidRPr="00A86664">
              <w:rPr>
                <w:szCs w:val="22"/>
              </w:rPr>
              <w:t>LT/1/18/4226/015</w:t>
            </w:r>
            <w:r w:rsidRPr="00A86664">
              <w:rPr>
                <w:bCs/>
                <w:szCs w:val="22"/>
              </w:rPr>
              <w:t xml:space="preserve"> – N56</w:t>
            </w:r>
          </w:p>
          <w:p w:rsidR="0059127D" w:rsidRDefault="0059127D" w:rsidP="0059127D">
            <w:pPr>
              <w:rPr>
                <w:bCs/>
                <w:szCs w:val="22"/>
              </w:rPr>
            </w:pPr>
            <w:r w:rsidRPr="00A86664">
              <w:rPr>
                <w:szCs w:val="22"/>
              </w:rPr>
              <w:t>LT/1/18/4226/016</w:t>
            </w:r>
            <w:r w:rsidRPr="00A86664">
              <w:rPr>
                <w:bCs/>
                <w:szCs w:val="22"/>
              </w:rPr>
              <w:t xml:space="preserve"> – N84</w:t>
            </w:r>
          </w:p>
          <w:p w:rsidR="0059127D" w:rsidRDefault="0059127D" w:rsidP="0059127D">
            <w:pPr>
              <w:rPr>
                <w:bCs/>
                <w:szCs w:val="22"/>
              </w:rPr>
            </w:pPr>
            <w:r w:rsidRPr="00A86664">
              <w:rPr>
                <w:szCs w:val="22"/>
              </w:rPr>
              <w:t>LT/1/18/4226/017</w:t>
            </w:r>
            <w:r w:rsidRPr="00A86664">
              <w:rPr>
                <w:bCs/>
                <w:szCs w:val="22"/>
              </w:rPr>
              <w:t xml:space="preserve"> – N98</w:t>
            </w:r>
          </w:p>
          <w:p w:rsidR="00DA61BD" w:rsidRPr="00C906D0" w:rsidRDefault="0059127D" w:rsidP="009A616F">
            <w:pPr>
              <w:rPr>
                <w:szCs w:val="22"/>
                <w:lang w:eastAsia="en-US"/>
              </w:rPr>
            </w:pPr>
            <w:r w:rsidRPr="00A86664">
              <w:rPr>
                <w:szCs w:val="22"/>
              </w:rPr>
              <w:lastRenderedPageBreak/>
              <w:t>LT/1/18/4226/018</w:t>
            </w:r>
            <w:r w:rsidRPr="00A86664">
              <w:rPr>
                <w:bCs/>
                <w:szCs w:val="22"/>
              </w:rPr>
              <w:t xml:space="preserve"> – N120</w:t>
            </w:r>
          </w:p>
        </w:tc>
        <w:tc>
          <w:tcPr>
            <w:tcW w:w="4530" w:type="dxa"/>
            <w:shd w:val="clear" w:color="auto" w:fill="auto"/>
          </w:tcPr>
          <w:p w:rsidR="0059127D" w:rsidRPr="009A616F" w:rsidRDefault="0059127D" w:rsidP="0059127D">
            <w:pPr>
              <w:rPr>
                <w:u w:val="single"/>
              </w:rPr>
            </w:pPr>
            <w:r w:rsidRPr="009A616F">
              <w:rPr>
                <w:u w:val="single"/>
              </w:rPr>
              <w:lastRenderedPageBreak/>
              <w:t xml:space="preserve">120 mg </w:t>
            </w:r>
          </w:p>
          <w:p w:rsidR="0059127D" w:rsidRPr="00A86664" w:rsidRDefault="0059127D" w:rsidP="0059127D">
            <w:pPr>
              <w:rPr>
                <w:u w:val="single"/>
              </w:rPr>
            </w:pPr>
            <w:r w:rsidRPr="00A86664">
              <w:rPr>
                <w:u w:val="single"/>
              </w:rPr>
              <w:t>L</w:t>
            </w:r>
            <w:r w:rsidRPr="00A86664">
              <w:rPr>
                <w:bCs/>
                <w:szCs w:val="22"/>
                <w:u w:val="single"/>
              </w:rPr>
              <w:t>izdinė plokštelė</w:t>
            </w:r>
          </w:p>
          <w:p w:rsidR="009A616F" w:rsidRPr="009A616F" w:rsidRDefault="009A616F" w:rsidP="009A616F">
            <w:pPr>
              <w:rPr>
                <w:szCs w:val="22"/>
              </w:rPr>
            </w:pPr>
            <w:r w:rsidRPr="009A616F">
              <w:rPr>
                <w:szCs w:val="22"/>
              </w:rPr>
              <w:t>LT/1/18/4226/019 – N10</w:t>
            </w:r>
          </w:p>
          <w:p w:rsidR="009A616F" w:rsidRPr="009A616F" w:rsidRDefault="009A616F" w:rsidP="009A616F">
            <w:pPr>
              <w:rPr>
                <w:szCs w:val="22"/>
              </w:rPr>
            </w:pPr>
            <w:r w:rsidRPr="009A616F">
              <w:rPr>
                <w:szCs w:val="22"/>
              </w:rPr>
              <w:t>LT/1/18/4226/020 – N14</w:t>
            </w:r>
          </w:p>
          <w:p w:rsidR="009A616F" w:rsidRPr="009A616F" w:rsidRDefault="009A616F" w:rsidP="009A616F">
            <w:pPr>
              <w:rPr>
                <w:szCs w:val="22"/>
              </w:rPr>
            </w:pPr>
            <w:r w:rsidRPr="009A616F">
              <w:rPr>
                <w:szCs w:val="22"/>
              </w:rPr>
              <w:t>LT/1/18/4226/021 – N20</w:t>
            </w:r>
          </w:p>
          <w:p w:rsidR="009A616F" w:rsidRPr="009A616F" w:rsidRDefault="009A616F" w:rsidP="009A616F">
            <w:pPr>
              <w:rPr>
                <w:szCs w:val="22"/>
              </w:rPr>
            </w:pPr>
            <w:r w:rsidRPr="009A616F">
              <w:rPr>
                <w:szCs w:val="22"/>
              </w:rPr>
              <w:t>LT/1/18/4226/022 – N28</w:t>
            </w:r>
          </w:p>
          <w:p w:rsidR="009A616F" w:rsidRPr="009A616F" w:rsidRDefault="009A616F" w:rsidP="009A616F">
            <w:pPr>
              <w:rPr>
                <w:szCs w:val="22"/>
              </w:rPr>
            </w:pPr>
            <w:r w:rsidRPr="009A616F">
              <w:rPr>
                <w:szCs w:val="22"/>
              </w:rPr>
              <w:t>LT/1/18/4226/023 – N42</w:t>
            </w:r>
          </w:p>
          <w:p w:rsidR="009A616F" w:rsidRPr="009A616F" w:rsidRDefault="009A616F" w:rsidP="009A616F">
            <w:pPr>
              <w:rPr>
                <w:szCs w:val="22"/>
              </w:rPr>
            </w:pPr>
            <w:r w:rsidRPr="009A616F">
              <w:rPr>
                <w:szCs w:val="22"/>
              </w:rPr>
              <w:t>LT/1/18/4226/024 – N56</w:t>
            </w:r>
          </w:p>
          <w:p w:rsidR="009A616F" w:rsidRPr="009A616F" w:rsidRDefault="009A616F" w:rsidP="009A616F">
            <w:pPr>
              <w:rPr>
                <w:szCs w:val="22"/>
              </w:rPr>
            </w:pPr>
            <w:r w:rsidRPr="009A616F">
              <w:rPr>
                <w:szCs w:val="22"/>
              </w:rPr>
              <w:t>LT/1/18/4226/025 – N84</w:t>
            </w:r>
          </w:p>
          <w:p w:rsidR="009A616F" w:rsidRPr="009A616F" w:rsidRDefault="009A616F" w:rsidP="009A616F">
            <w:pPr>
              <w:rPr>
                <w:szCs w:val="22"/>
              </w:rPr>
            </w:pPr>
            <w:r w:rsidRPr="009A616F">
              <w:rPr>
                <w:szCs w:val="22"/>
              </w:rPr>
              <w:t>LT/1/18/4226/026 – N98</w:t>
            </w:r>
          </w:p>
          <w:p w:rsidR="009A616F" w:rsidRPr="009A616F" w:rsidRDefault="009A616F" w:rsidP="009A616F">
            <w:pPr>
              <w:rPr>
                <w:szCs w:val="22"/>
              </w:rPr>
            </w:pPr>
            <w:r w:rsidRPr="009A616F">
              <w:rPr>
                <w:szCs w:val="22"/>
              </w:rPr>
              <w:t>LT/1/18/4226/027 – N120</w:t>
            </w:r>
          </w:p>
          <w:p w:rsidR="009A616F" w:rsidRPr="009A616F" w:rsidRDefault="009A616F" w:rsidP="009A616F">
            <w:pPr>
              <w:rPr>
                <w:szCs w:val="22"/>
              </w:rPr>
            </w:pPr>
            <w:r w:rsidRPr="009A616F">
              <w:rPr>
                <w:szCs w:val="22"/>
              </w:rPr>
              <w:t>LT/1/18/4226/055 – N10x1</w:t>
            </w:r>
          </w:p>
          <w:p w:rsidR="009A616F" w:rsidRPr="009A616F" w:rsidRDefault="009A616F" w:rsidP="009A616F">
            <w:pPr>
              <w:rPr>
                <w:szCs w:val="22"/>
              </w:rPr>
            </w:pPr>
            <w:r w:rsidRPr="009A616F">
              <w:rPr>
                <w:szCs w:val="22"/>
              </w:rPr>
              <w:t>LT/1/18/4226/056 – N14x1</w:t>
            </w:r>
          </w:p>
          <w:p w:rsidR="009A616F" w:rsidRPr="009A616F" w:rsidRDefault="009A616F" w:rsidP="009A616F">
            <w:pPr>
              <w:rPr>
                <w:szCs w:val="22"/>
              </w:rPr>
            </w:pPr>
            <w:r w:rsidRPr="009A616F">
              <w:rPr>
                <w:szCs w:val="22"/>
              </w:rPr>
              <w:t>LT/1/18/4226/057 – N28x1</w:t>
            </w:r>
          </w:p>
          <w:p w:rsidR="009A616F" w:rsidRPr="009A616F" w:rsidRDefault="009A616F" w:rsidP="009A616F">
            <w:pPr>
              <w:rPr>
                <w:szCs w:val="22"/>
              </w:rPr>
            </w:pPr>
            <w:r w:rsidRPr="009A616F">
              <w:rPr>
                <w:szCs w:val="22"/>
              </w:rPr>
              <w:t>LT/1/18/4226/058 – N30x1</w:t>
            </w:r>
          </w:p>
          <w:p w:rsidR="009A616F" w:rsidRPr="009A616F" w:rsidRDefault="009A616F" w:rsidP="009A616F">
            <w:pPr>
              <w:rPr>
                <w:szCs w:val="22"/>
              </w:rPr>
            </w:pPr>
            <w:r w:rsidRPr="009A616F">
              <w:rPr>
                <w:szCs w:val="22"/>
              </w:rPr>
              <w:t>LT/1/18/4226/059 – N42x1</w:t>
            </w:r>
          </w:p>
          <w:p w:rsidR="009A616F" w:rsidRPr="009A616F" w:rsidRDefault="009A616F" w:rsidP="009A616F">
            <w:pPr>
              <w:rPr>
                <w:szCs w:val="22"/>
              </w:rPr>
            </w:pPr>
            <w:r w:rsidRPr="009A616F">
              <w:rPr>
                <w:szCs w:val="22"/>
              </w:rPr>
              <w:t>LT/1/18/4226/060 – N56x1</w:t>
            </w:r>
          </w:p>
          <w:p w:rsidR="009A616F" w:rsidRPr="009A616F" w:rsidRDefault="009A616F" w:rsidP="009A616F">
            <w:pPr>
              <w:rPr>
                <w:szCs w:val="22"/>
              </w:rPr>
            </w:pPr>
            <w:r w:rsidRPr="009A616F">
              <w:rPr>
                <w:szCs w:val="22"/>
              </w:rPr>
              <w:t>LT/1/18/4226/061 – N84x1</w:t>
            </w:r>
          </w:p>
          <w:p w:rsidR="009A616F" w:rsidRPr="009A616F" w:rsidRDefault="009A616F" w:rsidP="009A616F">
            <w:pPr>
              <w:rPr>
                <w:szCs w:val="22"/>
              </w:rPr>
            </w:pPr>
            <w:r w:rsidRPr="009A616F">
              <w:rPr>
                <w:szCs w:val="22"/>
              </w:rPr>
              <w:t>LT/1/18/4226/062 – N98x1</w:t>
            </w:r>
          </w:p>
          <w:p w:rsidR="00F27593" w:rsidRPr="00A86664" w:rsidRDefault="009A616F" w:rsidP="009A616F">
            <w:pPr>
              <w:rPr>
                <w:bCs/>
                <w:szCs w:val="22"/>
              </w:rPr>
            </w:pPr>
            <w:r w:rsidRPr="009A616F">
              <w:rPr>
                <w:szCs w:val="22"/>
              </w:rPr>
              <w:t>LT/1/18/4226/063 – N120x1</w:t>
            </w:r>
          </w:p>
          <w:p w:rsidR="0059127D" w:rsidRPr="00A86664" w:rsidRDefault="0059127D" w:rsidP="0059127D">
            <w:pPr>
              <w:rPr>
                <w:bCs/>
                <w:szCs w:val="22"/>
                <w:u w:val="single"/>
              </w:rPr>
            </w:pPr>
            <w:r w:rsidRPr="00A86664">
              <w:rPr>
                <w:bCs/>
                <w:szCs w:val="22"/>
                <w:u w:val="single"/>
              </w:rPr>
              <w:t>Buteliukas</w:t>
            </w:r>
          </w:p>
          <w:p w:rsidR="0059127D" w:rsidRDefault="0059127D" w:rsidP="0059127D">
            <w:pPr>
              <w:rPr>
                <w:bCs/>
                <w:szCs w:val="22"/>
              </w:rPr>
            </w:pPr>
            <w:r w:rsidRPr="00A86664">
              <w:rPr>
                <w:szCs w:val="22"/>
              </w:rPr>
              <w:t>LT/1/18/4226/028</w:t>
            </w:r>
            <w:r w:rsidRPr="00A86664">
              <w:rPr>
                <w:bCs/>
                <w:szCs w:val="22"/>
              </w:rPr>
              <w:t xml:space="preserve"> – N10</w:t>
            </w:r>
          </w:p>
          <w:p w:rsidR="0059127D" w:rsidRDefault="0059127D" w:rsidP="0059127D">
            <w:pPr>
              <w:rPr>
                <w:bCs/>
                <w:szCs w:val="22"/>
              </w:rPr>
            </w:pPr>
            <w:r w:rsidRPr="00A86664">
              <w:rPr>
                <w:szCs w:val="22"/>
              </w:rPr>
              <w:t>LT/1/18/4226/029</w:t>
            </w:r>
            <w:r w:rsidRPr="00A86664">
              <w:rPr>
                <w:bCs/>
                <w:szCs w:val="22"/>
              </w:rPr>
              <w:t xml:space="preserve"> – N14</w:t>
            </w:r>
          </w:p>
          <w:p w:rsidR="0059127D" w:rsidRPr="00A86664" w:rsidRDefault="0059127D" w:rsidP="0059127D">
            <w:pPr>
              <w:rPr>
                <w:bCs/>
                <w:szCs w:val="22"/>
              </w:rPr>
            </w:pPr>
            <w:r w:rsidRPr="00A86664">
              <w:rPr>
                <w:szCs w:val="22"/>
              </w:rPr>
              <w:t>LT/1/18/4226/030</w:t>
            </w:r>
            <w:r w:rsidRPr="00A86664">
              <w:rPr>
                <w:bCs/>
                <w:szCs w:val="22"/>
              </w:rPr>
              <w:t xml:space="preserve"> – N20</w:t>
            </w:r>
          </w:p>
          <w:p w:rsidR="0059127D" w:rsidRDefault="0059127D" w:rsidP="0059127D">
            <w:pPr>
              <w:rPr>
                <w:bCs/>
                <w:szCs w:val="22"/>
              </w:rPr>
            </w:pPr>
            <w:r w:rsidRPr="00A86664">
              <w:rPr>
                <w:szCs w:val="22"/>
              </w:rPr>
              <w:t>LT/1/18/4226/031</w:t>
            </w:r>
            <w:r w:rsidRPr="00A86664">
              <w:rPr>
                <w:bCs/>
                <w:szCs w:val="22"/>
              </w:rPr>
              <w:t xml:space="preserve"> – N28</w:t>
            </w:r>
          </w:p>
          <w:p w:rsidR="0059127D" w:rsidRDefault="0059127D" w:rsidP="0059127D">
            <w:pPr>
              <w:rPr>
                <w:bCs/>
                <w:szCs w:val="22"/>
              </w:rPr>
            </w:pPr>
            <w:r w:rsidRPr="00A86664">
              <w:rPr>
                <w:szCs w:val="22"/>
              </w:rPr>
              <w:t>LT/1/18/4226/032</w:t>
            </w:r>
            <w:r w:rsidRPr="00A86664">
              <w:rPr>
                <w:bCs/>
                <w:szCs w:val="22"/>
              </w:rPr>
              <w:t xml:space="preserve"> – N42</w:t>
            </w:r>
          </w:p>
          <w:p w:rsidR="0059127D" w:rsidRDefault="0059127D" w:rsidP="0059127D">
            <w:pPr>
              <w:rPr>
                <w:bCs/>
                <w:szCs w:val="22"/>
              </w:rPr>
            </w:pPr>
            <w:r w:rsidRPr="00A86664">
              <w:rPr>
                <w:szCs w:val="22"/>
              </w:rPr>
              <w:t>LT/1/18/4226/033</w:t>
            </w:r>
            <w:r w:rsidRPr="00A86664">
              <w:rPr>
                <w:bCs/>
                <w:szCs w:val="22"/>
              </w:rPr>
              <w:t xml:space="preserve"> – N56</w:t>
            </w:r>
          </w:p>
          <w:p w:rsidR="0059127D" w:rsidRDefault="0059127D" w:rsidP="0059127D">
            <w:pPr>
              <w:rPr>
                <w:bCs/>
                <w:szCs w:val="22"/>
              </w:rPr>
            </w:pPr>
            <w:r w:rsidRPr="00A86664">
              <w:rPr>
                <w:szCs w:val="22"/>
              </w:rPr>
              <w:t>LT/1/18/4226/034</w:t>
            </w:r>
            <w:r w:rsidRPr="00A86664">
              <w:rPr>
                <w:bCs/>
                <w:szCs w:val="22"/>
              </w:rPr>
              <w:t xml:space="preserve"> – N84</w:t>
            </w:r>
          </w:p>
          <w:p w:rsidR="0059127D" w:rsidRDefault="0059127D" w:rsidP="0059127D">
            <w:pPr>
              <w:rPr>
                <w:bCs/>
                <w:szCs w:val="22"/>
              </w:rPr>
            </w:pPr>
            <w:r w:rsidRPr="00A86664">
              <w:rPr>
                <w:szCs w:val="22"/>
              </w:rPr>
              <w:t>LT/1/18/4226/035</w:t>
            </w:r>
            <w:r w:rsidRPr="00A86664">
              <w:rPr>
                <w:bCs/>
                <w:szCs w:val="22"/>
              </w:rPr>
              <w:t xml:space="preserve"> – N98</w:t>
            </w:r>
          </w:p>
          <w:p w:rsidR="00F27593" w:rsidRPr="00A86664" w:rsidRDefault="0059127D" w:rsidP="009A616F">
            <w:pPr>
              <w:rPr>
                <w:b/>
                <w:szCs w:val="22"/>
                <w:lang w:eastAsia="en-US"/>
              </w:rPr>
            </w:pPr>
            <w:r w:rsidRPr="00A86664">
              <w:rPr>
                <w:szCs w:val="22"/>
              </w:rPr>
              <w:lastRenderedPageBreak/>
              <w:t>LT/1/18/4226/036</w:t>
            </w:r>
            <w:r w:rsidRPr="00A86664">
              <w:rPr>
                <w:bCs/>
                <w:szCs w:val="22"/>
              </w:rPr>
              <w:t xml:space="preserve"> – N120</w:t>
            </w:r>
          </w:p>
        </w:tc>
      </w:tr>
    </w:tbl>
    <w:p w:rsidR="00FA4C9E" w:rsidRDefault="00FA4C9E" w:rsidP="006B0D5C">
      <w:pPr>
        <w:rPr>
          <w:b/>
          <w:szCs w:val="22"/>
          <w:lang w:eastAsia="en-US"/>
        </w:rPr>
      </w:pPr>
    </w:p>
    <w:p w:rsidR="0059127D" w:rsidRPr="00202379" w:rsidRDefault="0059127D" w:rsidP="006B0D5C">
      <w:pPr>
        <w:rPr>
          <w:b/>
          <w:szCs w:val="22"/>
          <w:lang w:eastAsia="en-US"/>
        </w:rPr>
      </w:pPr>
    </w:p>
    <w:p w:rsidR="006B0D5C" w:rsidRPr="00202379" w:rsidRDefault="006B0D5C" w:rsidP="006B0D5C">
      <w:pPr>
        <w:keepNext/>
        <w:tabs>
          <w:tab w:val="left" w:pos="567"/>
          <w:tab w:val="left" w:pos="1620"/>
        </w:tabs>
        <w:ind w:left="567" w:hanging="567"/>
        <w:outlineLvl w:val="1"/>
        <w:rPr>
          <w:b/>
          <w:szCs w:val="22"/>
          <w:lang w:eastAsia="en-US"/>
        </w:rPr>
      </w:pPr>
      <w:bookmarkStart w:id="38" w:name="_Toc129243249"/>
      <w:bookmarkStart w:id="39" w:name="_Toc129243124"/>
      <w:r w:rsidRPr="00202379">
        <w:rPr>
          <w:b/>
          <w:szCs w:val="22"/>
          <w:lang w:eastAsia="en-US"/>
        </w:rPr>
        <w:t>9.</w:t>
      </w:r>
      <w:r w:rsidRPr="00202379">
        <w:rPr>
          <w:b/>
          <w:szCs w:val="22"/>
          <w:lang w:eastAsia="en-US"/>
        </w:rPr>
        <w:tab/>
      </w:r>
      <w:bookmarkEnd w:id="38"/>
      <w:bookmarkEnd w:id="39"/>
      <w:r w:rsidRPr="00202379">
        <w:rPr>
          <w:b/>
          <w:szCs w:val="22"/>
          <w:lang w:eastAsia="en-US"/>
        </w:rPr>
        <w:t>REGISTRAVIMO / PERREGISTRAVIMO DATA</w:t>
      </w:r>
    </w:p>
    <w:p w:rsidR="006B0D5C" w:rsidRPr="00202379" w:rsidRDefault="006B0D5C" w:rsidP="006B0D5C">
      <w:pPr>
        <w:keepNext/>
        <w:rPr>
          <w:noProof/>
          <w:szCs w:val="22"/>
          <w:lang w:eastAsia="en-US"/>
        </w:rPr>
      </w:pPr>
    </w:p>
    <w:p w:rsidR="00DA506B" w:rsidRPr="00202379" w:rsidRDefault="00DA506B" w:rsidP="00DA506B">
      <w:pPr>
        <w:rPr>
          <w:noProof/>
          <w:snapToGrid w:val="0"/>
          <w:szCs w:val="22"/>
          <w:lang w:eastAsia="en-US"/>
        </w:rPr>
      </w:pPr>
      <w:r w:rsidRPr="00202379">
        <w:rPr>
          <w:noProof/>
          <w:snapToGrid w:val="0"/>
          <w:szCs w:val="22"/>
          <w:lang w:eastAsia="en-US"/>
        </w:rPr>
        <w:t>Registravimo data</w:t>
      </w:r>
      <w:r w:rsidR="0059127D">
        <w:rPr>
          <w:noProof/>
          <w:snapToGrid w:val="0"/>
          <w:szCs w:val="22"/>
          <w:lang w:eastAsia="en-US"/>
        </w:rPr>
        <w:t xml:space="preserve"> 2018 m. gegužės</w:t>
      </w:r>
      <w:r w:rsidR="00FF0B5C">
        <w:rPr>
          <w:noProof/>
          <w:snapToGrid w:val="0"/>
          <w:szCs w:val="22"/>
          <w:lang w:eastAsia="en-US"/>
        </w:rPr>
        <w:t xml:space="preserve"> </w:t>
      </w:r>
      <w:r w:rsidR="0059127D">
        <w:rPr>
          <w:noProof/>
          <w:snapToGrid w:val="0"/>
          <w:szCs w:val="22"/>
          <w:lang w:eastAsia="en-US"/>
        </w:rPr>
        <w:t>29 d.</w:t>
      </w:r>
    </w:p>
    <w:p w:rsidR="006B0D5C" w:rsidRPr="00202379" w:rsidRDefault="000A51D7" w:rsidP="006B0D5C">
      <w:pPr>
        <w:rPr>
          <w:noProof/>
          <w:szCs w:val="22"/>
          <w:lang w:eastAsia="en-US"/>
        </w:rPr>
      </w:pPr>
      <w:r>
        <w:rPr>
          <w:noProof/>
          <w:szCs w:val="22"/>
          <w:lang w:eastAsia="en-US"/>
        </w:rPr>
        <w:t>Paskutinio perregistravimo data</w:t>
      </w:r>
      <w:r w:rsidR="009A616F">
        <w:rPr>
          <w:noProof/>
          <w:szCs w:val="22"/>
          <w:lang w:eastAsia="en-US"/>
        </w:rPr>
        <w:t xml:space="preserve"> 2022 m. gegužės 25 d.</w:t>
      </w:r>
    </w:p>
    <w:p w:rsidR="006B0D5C" w:rsidRDefault="006B0D5C" w:rsidP="006B0D5C">
      <w:pPr>
        <w:rPr>
          <w:noProof/>
          <w:szCs w:val="22"/>
          <w:lang w:eastAsia="en-US"/>
        </w:rPr>
      </w:pPr>
    </w:p>
    <w:p w:rsidR="00D37394" w:rsidRPr="00202379" w:rsidRDefault="00D37394" w:rsidP="006B0D5C">
      <w:pPr>
        <w:rPr>
          <w:noProof/>
          <w:szCs w:val="22"/>
          <w:lang w:eastAsia="en-US"/>
        </w:rPr>
      </w:pPr>
    </w:p>
    <w:p w:rsidR="006B0D5C" w:rsidRPr="00202379" w:rsidRDefault="006B0D5C" w:rsidP="006B0D5C">
      <w:pPr>
        <w:keepNext/>
        <w:tabs>
          <w:tab w:val="left" w:pos="567"/>
          <w:tab w:val="left" w:pos="1620"/>
        </w:tabs>
        <w:ind w:left="567" w:hanging="567"/>
        <w:outlineLvl w:val="1"/>
        <w:rPr>
          <w:b/>
          <w:szCs w:val="22"/>
          <w:lang w:eastAsia="en-US"/>
        </w:rPr>
      </w:pPr>
      <w:bookmarkStart w:id="40" w:name="_Toc129243250"/>
      <w:bookmarkStart w:id="41" w:name="_Toc129243125"/>
      <w:r w:rsidRPr="00202379">
        <w:rPr>
          <w:b/>
          <w:szCs w:val="22"/>
          <w:lang w:eastAsia="en-US"/>
        </w:rPr>
        <w:t>10.</w:t>
      </w:r>
      <w:r w:rsidRPr="00202379">
        <w:rPr>
          <w:b/>
          <w:szCs w:val="22"/>
          <w:lang w:eastAsia="en-US"/>
        </w:rPr>
        <w:tab/>
        <w:t>TEKSTO PERŽIŪROS DATA</w:t>
      </w:r>
      <w:bookmarkEnd w:id="40"/>
      <w:bookmarkEnd w:id="41"/>
    </w:p>
    <w:p w:rsidR="006B0D5C" w:rsidRPr="00202379" w:rsidRDefault="006B0D5C" w:rsidP="006B0D5C">
      <w:pPr>
        <w:rPr>
          <w:noProof/>
          <w:szCs w:val="22"/>
          <w:lang w:eastAsia="en-US"/>
        </w:rPr>
      </w:pPr>
    </w:p>
    <w:p w:rsidR="0059127D" w:rsidRPr="00200E29" w:rsidRDefault="009A616F" w:rsidP="006B0D5C">
      <w:pPr>
        <w:rPr>
          <w:noProof/>
          <w:szCs w:val="22"/>
          <w:lang w:eastAsia="en-US"/>
        </w:rPr>
      </w:pPr>
      <w:r>
        <w:rPr>
          <w:noProof/>
          <w:szCs w:val="22"/>
          <w:lang w:eastAsia="en-US"/>
        </w:rPr>
        <w:t xml:space="preserve">2022 m. </w:t>
      </w:r>
      <w:r w:rsidR="00E913D9">
        <w:rPr>
          <w:noProof/>
          <w:szCs w:val="22"/>
          <w:lang w:eastAsia="en-US"/>
        </w:rPr>
        <w:t xml:space="preserve">liepos 13 </w:t>
      </w:r>
      <w:r>
        <w:rPr>
          <w:noProof/>
          <w:szCs w:val="22"/>
          <w:lang w:eastAsia="en-US"/>
        </w:rPr>
        <w:t>d.</w:t>
      </w:r>
    </w:p>
    <w:p w:rsidR="00D11612" w:rsidRDefault="00D11612" w:rsidP="006B0D5C">
      <w:pPr>
        <w:rPr>
          <w:noProof/>
          <w:szCs w:val="22"/>
          <w:lang w:eastAsia="en-US"/>
        </w:rPr>
      </w:pPr>
    </w:p>
    <w:p w:rsidR="006B0D5C" w:rsidRPr="00202379" w:rsidRDefault="006B0D5C" w:rsidP="006B0D5C">
      <w:pPr>
        <w:rPr>
          <w:noProof/>
          <w:color w:val="0000FF"/>
          <w:szCs w:val="22"/>
          <w:lang w:eastAsia="en-US"/>
        </w:rPr>
      </w:pPr>
      <w:r w:rsidRPr="00202379">
        <w:rPr>
          <w:noProof/>
          <w:szCs w:val="22"/>
          <w:lang w:eastAsia="en-US"/>
        </w:rPr>
        <w:t>Išsami informacija apie šį vaistinį preparatą pateikiama Valstybinės vaistų kontrolės tarnybos prie Lietuvos Respublikos sveikatos apsaugos ministerijos tinklalapyje</w:t>
      </w:r>
      <w:r w:rsidRPr="00202379">
        <w:rPr>
          <w:i/>
          <w:noProof/>
          <w:szCs w:val="22"/>
          <w:lang w:eastAsia="en-US"/>
        </w:rPr>
        <w:t xml:space="preserve"> </w:t>
      </w:r>
      <w:hyperlink r:id="rId8" w:history="1">
        <w:r w:rsidRPr="00202379">
          <w:rPr>
            <w:noProof/>
            <w:color w:val="0000FF"/>
            <w:szCs w:val="22"/>
            <w:u w:val="single"/>
            <w:lang w:eastAsia="en-US"/>
          </w:rPr>
          <w:t>http://www.vvkt.lt</w:t>
        </w:r>
      </w:hyperlink>
    </w:p>
    <w:p w:rsidR="006B0D5C" w:rsidRPr="00202379" w:rsidRDefault="00342763" w:rsidP="006B0D5C">
      <w:pPr>
        <w:rPr>
          <w:noProof/>
          <w:szCs w:val="22"/>
          <w:lang w:eastAsia="en-US"/>
        </w:rPr>
      </w:pPr>
      <w:r>
        <w:rPr>
          <w:noProof/>
          <w:szCs w:val="22"/>
          <w:lang w:eastAsia="en-US"/>
        </w:rPr>
        <w:br w:type="page"/>
      </w:r>
    </w:p>
    <w:p w:rsidR="006B0D5C" w:rsidRPr="00202379" w:rsidRDefault="006B0D5C" w:rsidP="006B0D5C">
      <w:pPr>
        <w:rPr>
          <w:noProof/>
          <w:szCs w:val="22"/>
          <w:lang w:eastAsia="en-US"/>
        </w:rPr>
      </w:pPr>
      <w:bookmarkStart w:id="42" w:name="_Toc129243253"/>
      <w:bookmarkStart w:id="43" w:name="_Toc129243128"/>
    </w:p>
    <w:p w:rsidR="006B0D5C" w:rsidRPr="00202379" w:rsidRDefault="006B0D5C" w:rsidP="006B0D5C">
      <w:pPr>
        <w:tabs>
          <w:tab w:val="left" w:pos="567"/>
        </w:tabs>
        <w:jc w:val="center"/>
        <w:outlineLvl w:val="0"/>
        <w:rPr>
          <w:b/>
          <w:caps/>
          <w:szCs w:val="22"/>
          <w:lang w:eastAsia="en-US"/>
        </w:rPr>
      </w:pPr>
    </w:p>
    <w:p w:rsidR="006B0D5C" w:rsidRPr="00202379" w:rsidRDefault="006B0D5C" w:rsidP="006B0D5C">
      <w:pPr>
        <w:tabs>
          <w:tab w:val="left" w:pos="567"/>
        </w:tabs>
        <w:jc w:val="center"/>
        <w:outlineLvl w:val="0"/>
        <w:rPr>
          <w:b/>
          <w:caps/>
          <w:szCs w:val="22"/>
          <w:lang w:eastAsia="en-US"/>
        </w:rPr>
      </w:pPr>
    </w:p>
    <w:p w:rsidR="006B0D5C" w:rsidRPr="00202379" w:rsidRDefault="006B0D5C" w:rsidP="006B0D5C">
      <w:pPr>
        <w:tabs>
          <w:tab w:val="left" w:pos="567"/>
        </w:tabs>
        <w:jc w:val="center"/>
        <w:outlineLvl w:val="0"/>
        <w:rPr>
          <w:b/>
          <w:caps/>
          <w:szCs w:val="22"/>
          <w:lang w:eastAsia="en-US"/>
        </w:rPr>
      </w:pPr>
    </w:p>
    <w:p w:rsidR="006B0D5C" w:rsidRPr="00202379" w:rsidRDefault="006B0D5C" w:rsidP="006B0D5C">
      <w:pPr>
        <w:tabs>
          <w:tab w:val="left" w:pos="567"/>
        </w:tabs>
        <w:jc w:val="center"/>
        <w:outlineLvl w:val="0"/>
        <w:rPr>
          <w:b/>
          <w:caps/>
          <w:szCs w:val="22"/>
          <w:lang w:eastAsia="en-US"/>
        </w:rPr>
      </w:pPr>
    </w:p>
    <w:p w:rsidR="006B0D5C" w:rsidRPr="00202379" w:rsidRDefault="006B0D5C" w:rsidP="006B0D5C">
      <w:pPr>
        <w:tabs>
          <w:tab w:val="left" w:pos="567"/>
        </w:tabs>
        <w:jc w:val="center"/>
        <w:outlineLvl w:val="0"/>
        <w:rPr>
          <w:b/>
          <w:caps/>
          <w:szCs w:val="22"/>
          <w:lang w:eastAsia="en-US"/>
        </w:rPr>
      </w:pPr>
    </w:p>
    <w:p w:rsidR="006B0D5C" w:rsidRPr="00202379" w:rsidRDefault="006B0D5C" w:rsidP="006B0D5C">
      <w:pPr>
        <w:tabs>
          <w:tab w:val="left" w:pos="567"/>
        </w:tabs>
        <w:jc w:val="center"/>
        <w:outlineLvl w:val="0"/>
        <w:rPr>
          <w:b/>
          <w:caps/>
          <w:szCs w:val="22"/>
          <w:lang w:eastAsia="en-US"/>
        </w:rPr>
      </w:pPr>
    </w:p>
    <w:p w:rsidR="006B0D5C" w:rsidRPr="00202379" w:rsidRDefault="006B0D5C" w:rsidP="006B0D5C">
      <w:pPr>
        <w:tabs>
          <w:tab w:val="left" w:pos="567"/>
        </w:tabs>
        <w:jc w:val="center"/>
        <w:outlineLvl w:val="0"/>
        <w:rPr>
          <w:b/>
          <w:caps/>
          <w:szCs w:val="22"/>
          <w:lang w:eastAsia="en-US"/>
        </w:rPr>
      </w:pPr>
    </w:p>
    <w:p w:rsidR="006B0D5C" w:rsidRPr="00202379" w:rsidRDefault="006B0D5C" w:rsidP="006B0D5C">
      <w:pPr>
        <w:tabs>
          <w:tab w:val="left" w:pos="567"/>
        </w:tabs>
        <w:jc w:val="center"/>
        <w:outlineLvl w:val="0"/>
        <w:rPr>
          <w:b/>
          <w:caps/>
          <w:szCs w:val="22"/>
          <w:lang w:eastAsia="en-US"/>
        </w:rPr>
      </w:pPr>
    </w:p>
    <w:p w:rsidR="006B0D5C" w:rsidRPr="00202379" w:rsidRDefault="006B0D5C" w:rsidP="006B0D5C">
      <w:pPr>
        <w:tabs>
          <w:tab w:val="left" w:pos="567"/>
        </w:tabs>
        <w:jc w:val="center"/>
        <w:outlineLvl w:val="0"/>
        <w:rPr>
          <w:b/>
          <w:caps/>
          <w:szCs w:val="22"/>
          <w:lang w:eastAsia="en-US"/>
        </w:rPr>
      </w:pPr>
    </w:p>
    <w:p w:rsidR="006B0D5C" w:rsidRPr="00202379" w:rsidRDefault="006B0D5C" w:rsidP="006B0D5C">
      <w:pPr>
        <w:tabs>
          <w:tab w:val="left" w:pos="567"/>
        </w:tabs>
        <w:jc w:val="center"/>
        <w:outlineLvl w:val="0"/>
        <w:rPr>
          <w:b/>
          <w:caps/>
          <w:szCs w:val="22"/>
          <w:lang w:eastAsia="en-US"/>
        </w:rPr>
      </w:pPr>
    </w:p>
    <w:p w:rsidR="006B0D5C" w:rsidRPr="00202379" w:rsidRDefault="006B0D5C" w:rsidP="006B0D5C">
      <w:pPr>
        <w:tabs>
          <w:tab w:val="left" w:pos="567"/>
        </w:tabs>
        <w:jc w:val="center"/>
        <w:outlineLvl w:val="0"/>
        <w:rPr>
          <w:b/>
          <w:caps/>
          <w:szCs w:val="22"/>
          <w:lang w:eastAsia="en-US"/>
        </w:rPr>
      </w:pPr>
    </w:p>
    <w:p w:rsidR="006B0D5C" w:rsidRPr="00202379" w:rsidRDefault="006B0D5C" w:rsidP="006B0D5C">
      <w:pPr>
        <w:tabs>
          <w:tab w:val="left" w:pos="567"/>
        </w:tabs>
        <w:jc w:val="center"/>
        <w:outlineLvl w:val="0"/>
        <w:rPr>
          <w:b/>
          <w:caps/>
          <w:szCs w:val="22"/>
          <w:lang w:eastAsia="en-US"/>
        </w:rPr>
      </w:pPr>
    </w:p>
    <w:p w:rsidR="006B0D5C" w:rsidRPr="00202379" w:rsidRDefault="006B0D5C" w:rsidP="006B0D5C">
      <w:pPr>
        <w:tabs>
          <w:tab w:val="left" w:pos="567"/>
        </w:tabs>
        <w:jc w:val="center"/>
        <w:outlineLvl w:val="0"/>
        <w:rPr>
          <w:b/>
          <w:caps/>
          <w:szCs w:val="22"/>
          <w:lang w:eastAsia="en-US"/>
        </w:rPr>
      </w:pPr>
    </w:p>
    <w:p w:rsidR="006B0D5C" w:rsidRPr="00202379" w:rsidRDefault="006B0D5C" w:rsidP="006B0D5C">
      <w:pPr>
        <w:tabs>
          <w:tab w:val="left" w:pos="567"/>
        </w:tabs>
        <w:jc w:val="center"/>
        <w:outlineLvl w:val="0"/>
        <w:rPr>
          <w:b/>
          <w:caps/>
          <w:szCs w:val="22"/>
          <w:lang w:eastAsia="en-US"/>
        </w:rPr>
      </w:pPr>
    </w:p>
    <w:p w:rsidR="006B0D5C" w:rsidRPr="00202379" w:rsidRDefault="006B0D5C" w:rsidP="006B0D5C">
      <w:pPr>
        <w:tabs>
          <w:tab w:val="left" w:pos="567"/>
        </w:tabs>
        <w:jc w:val="center"/>
        <w:outlineLvl w:val="0"/>
        <w:rPr>
          <w:b/>
          <w:caps/>
          <w:szCs w:val="22"/>
          <w:lang w:eastAsia="en-US"/>
        </w:rPr>
      </w:pPr>
    </w:p>
    <w:p w:rsidR="006B0D5C" w:rsidRPr="00202379" w:rsidRDefault="006B0D5C" w:rsidP="006B0D5C">
      <w:pPr>
        <w:tabs>
          <w:tab w:val="left" w:pos="567"/>
        </w:tabs>
        <w:jc w:val="center"/>
        <w:outlineLvl w:val="0"/>
        <w:rPr>
          <w:b/>
          <w:caps/>
          <w:szCs w:val="22"/>
          <w:lang w:eastAsia="en-US"/>
        </w:rPr>
      </w:pPr>
    </w:p>
    <w:p w:rsidR="006B0D5C" w:rsidRPr="00202379" w:rsidRDefault="006B0D5C" w:rsidP="006B0D5C">
      <w:pPr>
        <w:tabs>
          <w:tab w:val="left" w:pos="567"/>
        </w:tabs>
        <w:jc w:val="center"/>
        <w:outlineLvl w:val="0"/>
        <w:rPr>
          <w:b/>
          <w:caps/>
          <w:szCs w:val="22"/>
          <w:lang w:eastAsia="en-US"/>
        </w:rPr>
      </w:pPr>
    </w:p>
    <w:p w:rsidR="006B0D5C" w:rsidRPr="00202379" w:rsidRDefault="006B0D5C" w:rsidP="006B0D5C">
      <w:pPr>
        <w:tabs>
          <w:tab w:val="left" w:pos="567"/>
        </w:tabs>
        <w:jc w:val="center"/>
        <w:outlineLvl w:val="0"/>
        <w:rPr>
          <w:b/>
          <w:caps/>
          <w:szCs w:val="22"/>
          <w:lang w:eastAsia="en-US"/>
        </w:rPr>
      </w:pPr>
    </w:p>
    <w:p w:rsidR="006B0D5C" w:rsidRPr="00202379" w:rsidRDefault="006B0D5C" w:rsidP="006B0D5C">
      <w:pPr>
        <w:tabs>
          <w:tab w:val="left" w:pos="567"/>
        </w:tabs>
        <w:jc w:val="center"/>
        <w:outlineLvl w:val="0"/>
        <w:rPr>
          <w:b/>
          <w:caps/>
          <w:szCs w:val="22"/>
          <w:lang w:eastAsia="en-US"/>
        </w:rPr>
      </w:pPr>
    </w:p>
    <w:p w:rsidR="006B0D5C" w:rsidRPr="00202379" w:rsidRDefault="006B0D5C" w:rsidP="006B0D5C">
      <w:pPr>
        <w:tabs>
          <w:tab w:val="left" w:pos="567"/>
        </w:tabs>
        <w:jc w:val="center"/>
        <w:outlineLvl w:val="0"/>
        <w:rPr>
          <w:b/>
          <w:caps/>
          <w:szCs w:val="22"/>
          <w:lang w:eastAsia="en-US"/>
        </w:rPr>
      </w:pPr>
    </w:p>
    <w:p w:rsidR="006B0D5C" w:rsidRPr="00202379" w:rsidRDefault="006B0D5C" w:rsidP="006B0D5C">
      <w:pPr>
        <w:tabs>
          <w:tab w:val="left" w:pos="567"/>
        </w:tabs>
        <w:jc w:val="center"/>
        <w:outlineLvl w:val="0"/>
        <w:rPr>
          <w:b/>
          <w:caps/>
          <w:szCs w:val="22"/>
          <w:lang w:eastAsia="en-US"/>
        </w:rPr>
      </w:pPr>
    </w:p>
    <w:p w:rsidR="006B0D5C" w:rsidRPr="00202379" w:rsidRDefault="006B0D5C" w:rsidP="006B0D5C">
      <w:pPr>
        <w:tabs>
          <w:tab w:val="left" w:pos="567"/>
        </w:tabs>
        <w:jc w:val="center"/>
        <w:outlineLvl w:val="0"/>
        <w:rPr>
          <w:b/>
          <w:caps/>
          <w:szCs w:val="22"/>
          <w:lang w:eastAsia="en-US"/>
        </w:rPr>
      </w:pPr>
      <w:r w:rsidRPr="00202379">
        <w:rPr>
          <w:b/>
          <w:caps/>
          <w:szCs w:val="22"/>
          <w:lang w:eastAsia="en-US"/>
        </w:rPr>
        <w:t>II PRIEDAS</w:t>
      </w:r>
    </w:p>
    <w:p w:rsidR="006B0D5C" w:rsidRPr="00202379" w:rsidRDefault="006B0D5C" w:rsidP="006B0D5C">
      <w:pPr>
        <w:tabs>
          <w:tab w:val="left" w:pos="567"/>
        </w:tabs>
        <w:jc w:val="center"/>
        <w:outlineLvl w:val="0"/>
        <w:rPr>
          <w:b/>
          <w:caps/>
          <w:szCs w:val="22"/>
          <w:lang w:eastAsia="en-US"/>
        </w:rPr>
      </w:pPr>
    </w:p>
    <w:p w:rsidR="006B0D5C" w:rsidRPr="00202379" w:rsidRDefault="006B0D5C" w:rsidP="006B0D5C">
      <w:pPr>
        <w:tabs>
          <w:tab w:val="left" w:pos="567"/>
        </w:tabs>
        <w:jc w:val="center"/>
        <w:outlineLvl w:val="0"/>
        <w:rPr>
          <w:b/>
          <w:caps/>
          <w:szCs w:val="22"/>
          <w:lang w:eastAsia="en-US"/>
        </w:rPr>
      </w:pPr>
      <w:r w:rsidRPr="00202379">
        <w:rPr>
          <w:b/>
          <w:caps/>
          <w:szCs w:val="22"/>
          <w:lang w:eastAsia="en-US"/>
        </w:rPr>
        <w:t>REGISTRACIJOS SĄLYGOS</w:t>
      </w:r>
    </w:p>
    <w:p w:rsidR="006B0D5C" w:rsidRPr="00202379" w:rsidRDefault="006B0D5C" w:rsidP="006B0D5C">
      <w:pPr>
        <w:rPr>
          <w:noProof/>
          <w:szCs w:val="22"/>
          <w:lang w:eastAsia="en-US"/>
        </w:rPr>
      </w:pPr>
    </w:p>
    <w:p w:rsidR="006B0D5C" w:rsidRPr="00202379" w:rsidRDefault="006B0D5C" w:rsidP="006B0D5C">
      <w:pPr>
        <w:tabs>
          <w:tab w:val="left" w:pos="1620"/>
          <w:tab w:val="left" w:pos="1701"/>
        </w:tabs>
        <w:ind w:left="1620" w:hanging="486"/>
        <w:rPr>
          <w:b/>
          <w:szCs w:val="22"/>
          <w:highlight w:val="yellow"/>
          <w:lang w:eastAsia="en-US"/>
        </w:rPr>
      </w:pPr>
      <w:r w:rsidRPr="00202379">
        <w:rPr>
          <w:b/>
          <w:szCs w:val="22"/>
          <w:lang w:eastAsia="en-US"/>
        </w:rPr>
        <w:t>A.</w:t>
      </w:r>
      <w:r w:rsidRPr="00202379">
        <w:rPr>
          <w:b/>
          <w:szCs w:val="22"/>
          <w:lang w:eastAsia="en-US"/>
        </w:rPr>
        <w:tab/>
      </w:r>
      <w:r w:rsidRPr="00202379">
        <w:rPr>
          <w:b/>
          <w:noProof/>
          <w:szCs w:val="22"/>
          <w:lang w:eastAsia="en-US"/>
        </w:rPr>
        <w:t>GAMINTOJAS (-AI), ATSAKINGAS (-I) UŽ SERIJŲ IŠLEIDIMĄ</w:t>
      </w:r>
    </w:p>
    <w:p w:rsidR="006B0D5C" w:rsidRPr="00202379" w:rsidRDefault="006B0D5C" w:rsidP="006B0D5C">
      <w:pPr>
        <w:rPr>
          <w:b/>
          <w:noProof/>
          <w:szCs w:val="22"/>
          <w:highlight w:val="yellow"/>
          <w:lang w:eastAsia="en-US"/>
        </w:rPr>
      </w:pPr>
    </w:p>
    <w:p w:rsidR="006B0D5C" w:rsidRPr="00202379" w:rsidRDefault="006B0D5C" w:rsidP="006B0D5C">
      <w:pPr>
        <w:tabs>
          <w:tab w:val="left" w:pos="1620"/>
          <w:tab w:val="left" w:pos="1701"/>
        </w:tabs>
        <w:ind w:left="1701" w:hanging="567"/>
        <w:rPr>
          <w:b/>
          <w:szCs w:val="22"/>
          <w:lang w:eastAsia="en-US"/>
        </w:rPr>
      </w:pPr>
      <w:r w:rsidRPr="00202379">
        <w:rPr>
          <w:b/>
          <w:szCs w:val="22"/>
          <w:lang w:eastAsia="en-US"/>
        </w:rPr>
        <w:t>B.</w:t>
      </w:r>
      <w:r w:rsidRPr="00202379">
        <w:rPr>
          <w:b/>
          <w:szCs w:val="22"/>
          <w:lang w:eastAsia="en-US"/>
        </w:rPr>
        <w:tab/>
        <w:t>TIEKIMO IR VARTOJIMO SĄLYGOS AR APRIBOJIMAI</w:t>
      </w:r>
    </w:p>
    <w:p w:rsidR="006B0D5C" w:rsidRPr="00202379" w:rsidRDefault="006B0D5C" w:rsidP="006B0D5C">
      <w:pPr>
        <w:rPr>
          <w:noProof/>
          <w:szCs w:val="22"/>
          <w:highlight w:val="yellow"/>
          <w:lang w:eastAsia="en-US"/>
        </w:rPr>
      </w:pPr>
    </w:p>
    <w:p w:rsidR="006B0D5C" w:rsidRPr="00202379" w:rsidRDefault="006B0D5C" w:rsidP="006B0D5C">
      <w:pPr>
        <w:keepNext/>
        <w:ind w:left="567" w:hanging="567"/>
        <w:outlineLvl w:val="0"/>
        <w:rPr>
          <w:b/>
          <w:bCs/>
          <w:kern w:val="32"/>
          <w:szCs w:val="22"/>
          <w:lang w:eastAsia="en-US"/>
        </w:rPr>
      </w:pPr>
      <w:r w:rsidRPr="00202379">
        <w:rPr>
          <w:kern w:val="32"/>
          <w:szCs w:val="22"/>
          <w:lang w:eastAsia="en-US"/>
        </w:rPr>
        <w:br w:type="page"/>
      </w:r>
      <w:r w:rsidRPr="00202379">
        <w:rPr>
          <w:b/>
          <w:bCs/>
          <w:kern w:val="32"/>
          <w:szCs w:val="22"/>
          <w:lang w:eastAsia="en-US"/>
        </w:rPr>
        <w:lastRenderedPageBreak/>
        <w:t>A.</w:t>
      </w:r>
      <w:r w:rsidRPr="00202379">
        <w:rPr>
          <w:b/>
          <w:bCs/>
          <w:kern w:val="32"/>
          <w:szCs w:val="22"/>
          <w:lang w:eastAsia="en-US"/>
        </w:rPr>
        <w:tab/>
      </w:r>
      <w:r w:rsidRPr="00202379">
        <w:rPr>
          <w:b/>
          <w:bCs/>
          <w:noProof/>
          <w:kern w:val="32"/>
          <w:szCs w:val="22"/>
          <w:lang w:eastAsia="en-US"/>
        </w:rPr>
        <w:t>GAMINTOJAS (-AI), ATSAKINGAS (-I) UŽ SERIJŲ IŠLEIDIMĄ</w:t>
      </w:r>
    </w:p>
    <w:p w:rsidR="006B0D5C" w:rsidRPr="00202379" w:rsidRDefault="006B0D5C" w:rsidP="006B0D5C">
      <w:pPr>
        <w:rPr>
          <w:szCs w:val="22"/>
          <w:lang w:eastAsia="en-US"/>
        </w:rPr>
      </w:pPr>
    </w:p>
    <w:p w:rsidR="006B0D5C" w:rsidRPr="00202379" w:rsidRDefault="006B0D5C" w:rsidP="006B0D5C">
      <w:pPr>
        <w:rPr>
          <w:szCs w:val="22"/>
          <w:u w:val="single"/>
          <w:lang w:eastAsia="en-US"/>
        </w:rPr>
      </w:pPr>
      <w:r w:rsidRPr="00202379">
        <w:rPr>
          <w:szCs w:val="22"/>
          <w:u w:val="single"/>
          <w:lang w:eastAsia="en-US"/>
        </w:rPr>
        <w:t>Gamintojo (-ų), atsakingo (-ų) už serijų išleidimą, pavadinimas (-ai) ir adresas (-ai)</w:t>
      </w:r>
    </w:p>
    <w:p w:rsidR="006B0D5C" w:rsidRPr="00202379" w:rsidRDefault="006B0D5C" w:rsidP="006B0D5C">
      <w:pPr>
        <w:tabs>
          <w:tab w:val="left" w:pos="567"/>
        </w:tabs>
        <w:rPr>
          <w:szCs w:val="22"/>
          <w:lang w:eastAsia="en-US"/>
        </w:rPr>
      </w:pPr>
    </w:p>
    <w:p w:rsidR="00CC36C5" w:rsidRPr="00202379" w:rsidRDefault="00CC36C5" w:rsidP="00CC36C5">
      <w:pPr>
        <w:rPr>
          <w:szCs w:val="22"/>
        </w:rPr>
      </w:pPr>
      <w:bookmarkStart w:id="44" w:name="_Toc129243254"/>
      <w:bookmarkStart w:id="45" w:name="_Toc129243129"/>
      <w:r w:rsidRPr="00202379">
        <w:rPr>
          <w:szCs w:val="22"/>
        </w:rPr>
        <w:t>Actavis Ltd</w:t>
      </w:r>
    </w:p>
    <w:p w:rsidR="00CC36C5" w:rsidRPr="00202379" w:rsidRDefault="00CC36C5" w:rsidP="00CC36C5">
      <w:pPr>
        <w:rPr>
          <w:szCs w:val="22"/>
        </w:rPr>
      </w:pPr>
      <w:r w:rsidRPr="00202379">
        <w:rPr>
          <w:szCs w:val="22"/>
        </w:rPr>
        <w:t xml:space="preserve">BLB </w:t>
      </w:r>
      <w:r w:rsidR="004164BD">
        <w:rPr>
          <w:szCs w:val="22"/>
        </w:rPr>
        <w:t>015-</w:t>
      </w:r>
      <w:r w:rsidRPr="00202379">
        <w:rPr>
          <w:szCs w:val="22"/>
        </w:rPr>
        <w:t xml:space="preserve">016 Bulebel Industrial Estate </w:t>
      </w:r>
    </w:p>
    <w:p w:rsidR="006B0D5C" w:rsidRPr="00202379" w:rsidRDefault="00CC36C5" w:rsidP="00CC36C5">
      <w:pPr>
        <w:rPr>
          <w:szCs w:val="22"/>
        </w:rPr>
      </w:pPr>
      <w:r w:rsidRPr="00202379">
        <w:rPr>
          <w:szCs w:val="22"/>
        </w:rPr>
        <w:t>M-ZTN 3000 Zejtun</w:t>
      </w:r>
    </w:p>
    <w:p w:rsidR="00CC36C5" w:rsidRPr="00202379" w:rsidRDefault="00CC36C5" w:rsidP="00CC36C5">
      <w:pPr>
        <w:rPr>
          <w:szCs w:val="22"/>
        </w:rPr>
      </w:pPr>
      <w:r w:rsidRPr="00202379">
        <w:rPr>
          <w:szCs w:val="22"/>
        </w:rPr>
        <w:t>Malta</w:t>
      </w:r>
    </w:p>
    <w:p w:rsidR="00CC36C5" w:rsidRPr="00202379" w:rsidRDefault="00CC36C5" w:rsidP="00CC36C5">
      <w:pPr>
        <w:rPr>
          <w:szCs w:val="22"/>
        </w:rPr>
      </w:pPr>
    </w:p>
    <w:p w:rsidR="00CC36C5" w:rsidRPr="00202379" w:rsidRDefault="00CC36C5" w:rsidP="00CC36C5">
      <w:pPr>
        <w:rPr>
          <w:szCs w:val="22"/>
        </w:rPr>
      </w:pPr>
      <w:r w:rsidRPr="00202379">
        <w:rPr>
          <w:szCs w:val="22"/>
        </w:rPr>
        <w:t>arba</w:t>
      </w:r>
    </w:p>
    <w:p w:rsidR="00CC36C5" w:rsidRPr="00202379" w:rsidRDefault="00CC36C5" w:rsidP="00CC36C5">
      <w:pPr>
        <w:rPr>
          <w:szCs w:val="22"/>
        </w:rPr>
      </w:pPr>
    </w:p>
    <w:p w:rsidR="00CC36C5" w:rsidRPr="00202379" w:rsidRDefault="00CC36C5" w:rsidP="00CC36C5">
      <w:pPr>
        <w:rPr>
          <w:szCs w:val="22"/>
        </w:rPr>
      </w:pPr>
      <w:r w:rsidRPr="00202379">
        <w:rPr>
          <w:szCs w:val="22"/>
        </w:rPr>
        <w:t xml:space="preserve">Teva Gyógyszergyár Zrt </w:t>
      </w:r>
    </w:p>
    <w:p w:rsidR="00CC36C5" w:rsidRPr="00202379" w:rsidRDefault="00CC36C5" w:rsidP="00CC36C5">
      <w:pPr>
        <w:rPr>
          <w:szCs w:val="22"/>
        </w:rPr>
      </w:pPr>
      <w:r w:rsidRPr="00202379">
        <w:rPr>
          <w:szCs w:val="22"/>
        </w:rPr>
        <w:t>Pallagi út 13</w:t>
      </w:r>
    </w:p>
    <w:p w:rsidR="00CC36C5" w:rsidRPr="00202379" w:rsidRDefault="00CC36C5" w:rsidP="00CC36C5">
      <w:pPr>
        <w:rPr>
          <w:szCs w:val="22"/>
        </w:rPr>
      </w:pPr>
      <w:r w:rsidRPr="00202379">
        <w:rPr>
          <w:szCs w:val="22"/>
        </w:rPr>
        <w:t>H-4042 Debrecen</w:t>
      </w:r>
    </w:p>
    <w:p w:rsidR="003155E7" w:rsidRPr="00202379" w:rsidRDefault="00CC36C5" w:rsidP="00CC36C5">
      <w:pPr>
        <w:rPr>
          <w:szCs w:val="22"/>
          <w:lang w:eastAsia="en-US"/>
        </w:rPr>
      </w:pPr>
      <w:r w:rsidRPr="00202379">
        <w:rPr>
          <w:szCs w:val="22"/>
          <w:lang w:eastAsia="en-US"/>
        </w:rPr>
        <w:t>Vengrija</w:t>
      </w:r>
    </w:p>
    <w:p w:rsidR="00CC36C5" w:rsidRPr="00202379" w:rsidRDefault="00CC36C5" w:rsidP="00CC36C5">
      <w:pPr>
        <w:rPr>
          <w:szCs w:val="22"/>
          <w:lang w:eastAsia="en-US"/>
        </w:rPr>
      </w:pPr>
    </w:p>
    <w:p w:rsidR="00CC36C5" w:rsidRPr="00202379" w:rsidRDefault="00CC36C5" w:rsidP="00CC36C5">
      <w:pPr>
        <w:rPr>
          <w:szCs w:val="22"/>
          <w:lang w:eastAsia="en-US"/>
        </w:rPr>
      </w:pPr>
      <w:r w:rsidRPr="00202379">
        <w:rPr>
          <w:szCs w:val="22"/>
          <w:lang w:eastAsia="en-US"/>
        </w:rPr>
        <w:t>arba</w:t>
      </w:r>
    </w:p>
    <w:p w:rsidR="00CC36C5" w:rsidRPr="00202379" w:rsidRDefault="00CC36C5" w:rsidP="00CC36C5">
      <w:pPr>
        <w:rPr>
          <w:szCs w:val="22"/>
          <w:lang w:eastAsia="en-US"/>
        </w:rPr>
      </w:pPr>
    </w:p>
    <w:p w:rsidR="00CC36C5" w:rsidRPr="00202379" w:rsidRDefault="00CC36C5" w:rsidP="00CC36C5">
      <w:pPr>
        <w:rPr>
          <w:szCs w:val="22"/>
          <w:lang w:eastAsia="en-US"/>
        </w:rPr>
      </w:pPr>
      <w:r w:rsidRPr="00202379">
        <w:rPr>
          <w:szCs w:val="22"/>
          <w:lang w:eastAsia="en-US"/>
        </w:rPr>
        <w:t>Merckle GmbH</w:t>
      </w:r>
    </w:p>
    <w:p w:rsidR="00CC36C5" w:rsidRPr="00202379" w:rsidRDefault="00CC36C5" w:rsidP="00CC36C5">
      <w:pPr>
        <w:rPr>
          <w:szCs w:val="22"/>
          <w:lang w:eastAsia="en-US"/>
        </w:rPr>
      </w:pPr>
      <w:r w:rsidRPr="00202379">
        <w:rPr>
          <w:szCs w:val="22"/>
          <w:lang w:eastAsia="en-US"/>
        </w:rPr>
        <w:t>Ludwig-Merckle-Strasse 3, Blaubeuren</w:t>
      </w:r>
    </w:p>
    <w:p w:rsidR="00CC36C5" w:rsidRPr="00202379" w:rsidRDefault="00CC36C5" w:rsidP="00CC36C5">
      <w:pPr>
        <w:rPr>
          <w:szCs w:val="22"/>
          <w:lang w:eastAsia="en-US"/>
        </w:rPr>
      </w:pPr>
      <w:r w:rsidRPr="00202379">
        <w:rPr>
          <w:szCs w:val="22"/>
          <w:lang w:eastAsia="en-US"/>
        </w:rPr>
        <w:t>89143 Baden-Wuerttemberg</w:t>
      </w:r>
    </w:p>
    <w:p w:rsidR="003155E7" w:rsidRPr="00202379" w:rsidRDefault="00CC36C5" w:rsidP="00CC36C5">
      <w:pPr>
        <w:rPr>
          <w:szCs w:val="22"/>
          <w:lang w:eastAsia="en-US"/>
        </w:rPr>
      </w:pPr>
      <w:r w:rsidRPr="00202379">
        <w:rPr>
          <w:szCs w:val="22"/>
          <w:lang w:eastAsia="en-US"/>
        </w:rPr>
        <w:t>Vokietija</w:t>
      </w:r>
    </w:p>
    <w:p w:rsidR="003155E7" w:rsidRPr="00202379" w:rsidRDefault="003155E7" w:rsidP="00CC36C5">
      <w:pPr>
        <w:rPr>
          <w:szCs w:val="22"/>
          <w:lang w:eastAsia="en-US"/>
        </w:rPr>
      </w:pPr>
    </w:p>
    <w:p w:rsidR="00CC36C5" w:rsidRPr="00202379" w:rsidRDefault="00CC36C5" w:rsidP="00CC36C5">
      <w:pPr>
        <w:rPr>
          <w:szCs w:val="22"/>
          <w:lang w:eastAsia="en-US"/>
        </w:rPr>
      </w:pPr>
      <w:r w:rsidRPr="00202379">
        <w:rPr>
          <w:szCs w:val="22"/>
          <w:lang w:eastAsia="en-US"/>
        </w:rPr>
        <w:t>arba</w:t>
      </w:r>
    </w:p>
    <w:p w:rsidR="00CC36C5" w:rsidRPr="00202379" w:rsidRDefault="00CC36C5" w:rsidP="00CC36C5">
      <w:pPr>
        <w:rPr>
          <w:szCs w:val="22"/>
          <w:lang w:eastAsia="en-US"/>
        </w:rPr>
      </w:pPr>
    </w:p>
    <w:p w:rsidR="003155E7" w:rsidRPr="00202379" w:rsidRDefault="00CC36C5" w:rsidP="006B0D5C">
      <w:pPr>
        <w:rPr>
          <w:szCs w:val="22"/>
          <w:lang w:eastAsia="en-US"/>
        </w:rPr>
      </w:pPr>
      <w:r w:rsidRPr="00202379">
        <w:rPr>
          <w:szCs w:val="22"/>
          <w:lang w:eastAsia="en-US"/>
        </w:rPr>
        <w:t>Teva Pharma, SLU</w:t>
      </w:r>
    </w:p>
    <w:p w:rsidR="003155E7" w:rsidRPr="00202379" w:rsidRDefault="00CC36C5" w:rsidP="006B0D5C">
      <w:pPr>
        <w:rPr>
          <w:szCs w:val="22"/>
          <w:lang w:eastAsia="en-US"/>
        </w:rPr>
      </w:pPr>
      <w:r w:rsidRPr="00202379">
        <w:rPr>
          <w:szCs w:val="22"/>
          <w:lang w:eastAsia="en-US"/>
        </w:rPr>
        <w:t>C/C, n. 4, Poligono Industrial Malpica</w:t>
      </w:r>
    </w:p>
    <w:p w:rsidR="003155E7" w:rsidRPr="00202379" w:rsidRDefault="00CC36C5" w:rsidP="006B0D5C">
      <w:pPr>
        <w:rPr>
          <w:szCs w:val="22"/>
          <w:lang w:eastAsia="en-US"/>
        </w:rPr>
      </w:pPr>
      <w:r w:rsidRPr="00202379">
        <w:rPr>
          <w:szCs w:val="22"/>
          <w:lang w:eastAsia="en-US"/>
        </w:rPr>
        <w:t>E-50016 Zaragoza</w:t>
      </w:r>
    </w:p>
    <w:p w:rsidR="00CC36C5" w:rsidRPr="00202379" w:rsidRDefault="00CC36C5" w:rsidP="006B0D5C">
      <w:pPr>
        <w:rPr>
          <w:szCs w:val="22"/>
          <w:lang w:eastAsia="en-US"/>
        </w:rPr>
      </w:pPr>
      <w:r w:rsidRPr="00202379">
        <w:rPr>
          <w:szCs w:val="22"/>
          <w:lang w:eastAsia="en-US"/>
        </w:rPr>
        <w:t>Ispanija</w:t>
      </w:r>
    </w:p>
    <w:p w:rsidR="00CC36C5" w:rsidRPr="00202379" w:rsidRDefault="00CC36C5" w:rsidP="006B0D5C">
      <w:pPr>
        <w:rPr>
          <w:szCs w:val="22"/>
          <w:lang w:eastAsia="en-US"/>
        </w:rPr>
      </w:pPr>
    </w:p>
    <w:p w:rsidR="00CC36C5" w:rsidRPr="00202379" w:rsidRDefault="00CC36C5" w:rsidP="006B0D5C">
      <w:pPr>
        <w:rPr>
          <w:szCs w:val="22"/>
          <w:lang w:eastAsia="en-US"/>
        </w:rPr>
      </w:pPr>
      <w:r w:rsidRPr="00202379">
        <w:rPr>
          <w:szCs w:val="22"/>
          <w:lang w:eastAsia="en-US"/>
        </w:rPr>
        <w:t>arba</w:t>
      </w:r>
    </w:p>
    <w:p w:rsidR="00CC36C5" w:rsidRPr="00202379" w:rsidRDefault="00CC36C5" w:rsidP="006B0D5C">
      <w:pPr>
        <w:rPr>
          <w:szCs w:val="22"/>
          <w:lang w:eastAsia="en-US"/>
        </w:rPr>
      </w:pPr>
    </w:p>
    <w:p w:rsidR="00CC36C5" w:rsidRPr="00202379" w:rsidRDefault="00CC36C5" w:rsidP="006B0D5C">
      <w:pPr>
        <w:rPr>
          <w:szCs w:val="22"/>
          <w:lang w:eastAsia="en-US"/>
        </w:rPr>
      </w:pPr>
      <w:r w:rsidRPr="00202379">
        <w:rPr>
          <w:szCs w:val="22"/>
          <w:lang w:eastAsia="en-US"/>
        </w:rPr>
        <w:t>PLIVA Hrvatska d.o.o. (PLIVA Croatia Ltd.)</w:t>
      </w:r>
    </w:p>
    <w:p w:rsidR="00CC36C5" w:rsidRPr="00202379" w:rsidRDefault="00CC36C5" w:rsidP="006B0D5C">
      <w:pPr>
        <w:rPr>
          <w:szCs w:val="22"/>
          <w:lang w:eastAsia="en-US"/>
        </w:rPr>
      </w:pPr>
      <w:r w:rsidRPr="00202379">
        <w:rPr>
          <w:szCs w:val="22"/>
          <w:lang w:eastAsia="en-US"/>
        </w:rPr>
        <w:t>Prilaz baruna Filipovića 25</w:t>
      </w:r>
    </w:p>
    <w:p w:rsidR="00CC36C5" w:rsidRPr="00202379" w:rsidRDefault="00CC36C5" w:rsidP="006B0D5C">
      <w:pPr>
        <w:rPr>
          <w:szCs w:val="22"/>
          <w:lang w:eastAsia="en-US"/>
        </w:rPr>
      </w:pPr>
      <w:r w:rsidRPr="00202379">
        <w:rPr>
          <w:szCs w:val="22"/>
          <w:lang w:eastAsia="en-US"/>
        </w:rPr>
        <w:t>HR-10000 Zagreb</w:t>
      </w:r>
    </w:p>
    <w:p w:rsidR="00CC36C5" w:rsidRPr="00202379" w:rsidRDefault="00CC36C5" w:rsidP="006B0D5C">
      <w:pPr>
        <w:rPr>
          <w:szCs w:val="22"/>
          <w:lang w:eastAsia="en-US"/>
        </w:rPr>
      </w:pPr>
      <w:r w:rsidRPr="00202379">
        <w:rPr>
          <w:szCs w:val="22"/>
          <w:lang w:eastAsia="en-US"/>
        </w:rPr>
        <w:t>Kroatija</w:t>
      </w:r>
    </w:p>
    <w:p w:rsidR="00CC36C5" w:rsidRPr="00202379" w:rsidRDefault="00CC36C5" w:rsidP="006B0D5C">
      <w:pPr>
        <w:rPr>
          <w:szCs w:val="22"/>
          <w:lang w:eastAsia="en-US"/>
        </w:rPr>
      </w:pPr>
    </w:p>
    <w:p w:rsidR="003155E7" w:rsidRPr="00202379" w:rsidRDefault="003155E7" w:rsidP="006B0D5C">
      <w:pPr>
        <w:rPr>
          <w:szCs w:val="22"/>
          <w:lang w:eastAsia="en-US"/>
        </w:rPr>
      </w:pPr>
    </w:p>
    <w:p w:rsidR="006B0D5C" w:rsidRPr="00202379" w:rsidRDefault="006B0D5C" w:rsidP="006B0D5C">
      <w:pPr>
        <w:rPr>
          <w:szCs w:val="22"/>
          <w:lang w:eastAsia="en-US"/>
        </w:rPr>
      </w:pPr>
      <w:r w:rsidRPr="00202379">
        <w:rPr>
          <w:szCs w:val="22"/>
          <w:lang w:eastAsia="en-US"/>
        </w:rPr>
        <w:t>Su pakuote pateikiamame lapelyje nurodomas gamintojo, atsakingo už konkrečios serijos išleidimą, pavadinimas ir adresas.</w:t>
      </w:r>
    </w:p>
    <w:p w:rsidR="006B0D5C" w:rsidRPr="00202379" w:rsidRDefault="006B0D5C" w:rsidP="006B0D5C">
      <w:pPr>
        <w:rPr>
          <w:szCs w:val="22"/>
          <w:lang w:eastAsia="en-US"/>
        </w:rPr>
      </w:pPr>
    </w:p>
    <w:p w:rsidR="006B0D5C" w:rsidRPr="00202379" w:rsidRDefault="006B0D5C" w:rsidP="006B0D5C">
      <w:pPr>
        <w:rPr>
          <w:szCs w:val="22"/>
          <w:lang w:eastAsia="en-US"/>
        </w:rPr>
      </w:pPr>
    </w:p>
    <w:bookmarkEnd w:id="44"/>
    <w:bookmarkEnd w:id="45"/>
    <w:p w:rsidR="006B0D5C" w:rsidRPr="00202379" w:rsidRDefault="006B0D5C" w:rsidP="006B0D5C">
      <w:pPr>
        <w:numPr>
          <w:ilvl w:val="0"/>
          <w:numId w:val="1"/>
        </w:numPr>
        <w:tabs>
          <w:tab w:val="left" w:pos="567"/>
        </w:tabs>
        <w:ind w:left="0" w:firstLine="0"/>
        <w:outlineLvl w:val="0"/>
        <w:rPr>
          <w:b/>
          <w:bCs/>
          <w:kern w:val="32"/>
          <w:szCs w:val="22"/>
          <w:lang w:eastAsia="en-US"/>
        </w:rPr>
      </w:pPr>
      <w:r w:rsidRPr="00202379">
        <w:rPr>
          <w:b/>
          <w:bCs/>
          <w:kern w:val="32"/>
          <w:szCs w:val="22"/>
          <w:lang w:eastAsia="en-US"/>
        </w:rPr>
        <w:t>TIEKIMO IR VARTOJIMO SĄLYGOS AR APRIBOJIMAI</w:t>
      </w:r>
    </w:p>
    <w:p w:rsidR="006B0D5C" w:rsidRPr="00202379" w:rsidRDefault="006B0D5C" w:rsidP="006B0D5C">
      <w:pPr>
        <w:tabs>
          <w:tab w:val="left" w:pos="540"/>
        </w:tabs>
        <w:rPr>
          <w:szCs w:val="22"/>
          <w:lang w:eastAsia="en-US"/>
        </w:rPr>
      </w:pPr>
    </w:p>
    <w:p w:rsidR="006B0D5C" w:rsidRPr="00202379" w:rsidRDefault="006B0D5C" w:rsidP="006B0D5C">
      <w:pPr>
        <w:tabs>
          <w:tab w:val="left" w:pos="540"/>
        </w:tabs>
        <w:rPr>
          <w:szCs w:val="22"/>
          <w:lang w:eastAsia="en-US"/>
        </w:rPr>
      </w:pPr>
      <w:r w:rsidRPr="00202379">
        <w:rPr>
          <w:szCs w:val="22"/>
          <w:lang w:eastAsia="en-US"/>
        </w:rPr>
        <w:t>Receptinis vaistinis preparatas.</w:t>
      </w:r>
    </w:p>
    <w:p w:rsidR="006B0D5C" w:rsidRPr="00202379" w:rsidRDefault="006B0D5C" w:rsidP="006B0D5C">
      <w:pPr>
        <w:tabs>
          <w:tab w:val="left" w:pos="540"/>
        </w:tabs>
        <w:rPr>
          <w:szCs w:val="22"/>
          <w:lang w:eastAsia="en-US"/>
        </w:rPr>
      </w:pPr>
      <w:bookmarkStart w:id="46" w:name="_Toc129243256"/>
      <w:bookmarkStart w:id="47" w:name="_Toc129243131"/>
    </w:p>
    <w:bookmarkEnd w:id="46"/>
    <w:bookmarkEnd w:id="47"/>
    <w:p w:rsidR="006B0D5C" w:rsidRPr="00202379" w:rsidRDefault="006B0D5C" w:rsidP="006B0D5C">
      <w:pPr>
        <w:rPr>
          <w:noProof/>
          <w:szCs w:val="22"/>
          <w:lang w:eastAsia="en-US"/>
        </w:rPr>
      </w:pPr>
      <w:r w:rsidRPr="00202379">
        <w:rPr>
          <w:noProof/>
          <w:szCs w:val="22"/>
          <w:lang w:eastAsia="en-US"/>
        </w:rPr>
        <w:br w:type="page"/>
      </w:r>
    </w:p>
    <w:p w:rsidR="006B0D5C" w:rsidRPr="00202379" w:rsidRDefault="006B0D5C" w:rsidP="006B0D5C">
      <w:pPr>
        <w:rPr>
          <w:noProof/>
          <w:szCs w:val="22"/>
          <w:lang w:eastAsia="en-US"/>
        </w:rPr>
      </w:pPr>
    </w:p>
    <w:p w:rsidR="006B0D5C" w:rsidRPr="00202379" w:rsidRDefault="006B0D5C" w:rsidP="006B0D5C">
      <w:pPr>
        <w:rPr>
          <w:noProof/>
          <w:szCs w:val="22"/>
          <w:lang w:eastAsia="en-US"/>
        </w:rPr>
      </w:pPr>
    </w:p>
    <w:p w:rsidR="006B0D5C" w:rsidRPr="00202379" w:rsidRDefault="006B0D5C" w:rsidP="006B0D5C">
      <w:pPr>
        <w:rPr>
          <w:noProof/>
          <w:szCs w:val="22"/>
          <w:lang w:eastAsia="en-US"/>
        </w:rPr>
      </w:pPr>
    </w:p>
    <w:p w:rsidR="006B0D5C" w:rsidRPr="00202379" w:rsidRDefault="006B0D5C" w:rsidP="006B0D5C">
      <w:pPr>
        <w:rPr>
          <w:noProof/>
          <w:szCs w:val="22"/>
          <w:lang w:eastAsia="en-US"/>
        </w:rPr>
      </w:pPr>
    </w:p>
    <w:p w:rsidR="006B0D5C" w:rsidRPr="00202379" w:rsidRDefault="006B0D5C" w:rsidP="006B0D5C">
      <w:pPr>
        <w:rPr>
          <w:noProof/>
          <w:szCs w:val="22"/>
          <w:lang w:eastAsia="en-US"/>
        </w:rPr>
      </w:pPr>
    </w:p>
    <w:p w:rsidR="006B0D5C" w:rsidRPr="00202379" w:rsidRDefault="006B0D5C" w:rsidP="006B0D5C">
      <w:pPr>
        <w:rPr>
          <w:noProof/>
          <w:szCs w:val="22"/>
          <w:lang w:eastAsia="en-US"/>
        </w:rPr>
      </w:pPr>
    </w:p>
    <w:p w:rsidR="006B0D5C" w:rsidRPr="00202379" w:rsidRDefault="006B0D5C" w:rsidP="006B0D5C">
      <w:pPr>
        <w:rPr>
          <w:noProof/>
          <w:szCs w:val="22"/>
          <w:lang w:eastAsia="en-US"/>
        </w:rPr>
      </w:pPr>
    </w:p>
    <w:p w:rsidR="006B0D5C" w:rsidRPr="00202379" w:rsidRDefault="006B0D5C" w:rsidP="006B0D5C">
      <w:pPr>
        <w:rPr>
          <w:noProof/>
          <w:szCs w:val="22"/>
          <w:lang w:eastAsia="en-US"/>
        </w:rPr>
      </w:pPr>
    </w:p>
    <w:p w:rsidR="006B0D5C" w:rsidRPr="00202379" w:rsidRDefault="006B0D5C" w:rsidP="006B0D5C">
      <w:pPr>
        <w:rPr>
          <w:noProof/>
          <w:szCs w:val="22"/>
          <w:lang w:eastAsia="en-US"/>
        </w:rPr>
      </w:pPr>
    </w:p>
    <w:p w:rsidR="006B0D5C" w:rsidRPr="00202379" w:rsidRDefault="006B0D5C" w:rsidP="006B0D5C">
      <w:pPr>
        <w:rPr>
          <w:noProof/>
          <w:szCs w:val="22"/>
          <w:lang w:eastAsia="en-US"/>
        </w:rPr>
      </w:pPr>
    </w:p>
    <w:p w:rsidR="006B0D5C" w:rsidRPr="00202379" w:rsidRDefault="006B0D5C" w:rsidP="006B0D5C">
      <w:pPr>
        <w:rPr>
          <w:noProof/>
          <w:szCs w:val="22"/>
          <w:lang w:eastAsia="en-US"/>
        </w:rPr>
      </w:pPr>
    </w:p>
    <w:p w:rsidR="006B0D5C" w:rsidRPr="00202379" w:rsidRDefault="006B0D5C" w:rsidP="006B0D5C">
      <w:pPr>
        <w:rPr>
          <w:noProof/>
          <w:szCs w:val="22"/>
          <w:lang w:eastAsia="en-US"/>
        </w:rPr>
      </w:pPr>
    </w:p>
    <w:p w:rsidR="006B0D5C" w:rsidRPr="00202379" w:rsidRDefault="006B0D5C" w:rsidP="006B0D5C">
      <w:pPr>
        <w:rPr>
          <w:noProof/>
          <w:szCs w:val="22"/>
          <w:lang w:eastAsia="en-US"/>
        </w:rPr>
      </w:pPr>
    </w:p>
    <w:p w:rsidR="006B0D5C" w:rsidRPr="00202379" w:rsidRDefault="006B0D5C" w:rsidP="006B0D5C">
      <w:pPr>
        <w:rPr>
          <w:noProof/>
          <w:szCs w:val="22"/>
          <w:lang w:eastAsia="en-US"/>
        </w:rPr>
      </w:pPr>
    </w:p>
    <w:p w:rsidR="006B0D5C" w:rsidRPr="00202379" w:rsidRDefault="006B0D5C" w:rsidP="006B0D5C">
      <w:pPr>
        <w:rPr>
          <w:noProof/>
          <w:szCs w:val="22"/>
          <w:lang w:eastAsia="en-US"/>
        </w:rPr>
      </w:pPr>
    </w:p>
    <w:p w:rsidR="006B0D5C" w:rsidRPr="00202379" w:rsidRDefault="006B0D5C" w:rsidP="006B0D5C">
      <w:pPr>
        <w:rPr>
          <w:noProof/>
          <w:szCs w:val="22"/>
          <w:lang w:eastAsia="en-US"/>
        </w:rPr>
      </w:pPr>
    </w:p>
    <w:p w:rsidR="006B0D5C" w:rsidRPr="00202379" w:rsidRDefault="006B0D5C" w:rsidP="006B0D5C">
      <w:pPr>
        <w:rPr>
          <w:noProof/>
          <w:szCs w:val="22"/>
          <w:lang w:eastAsia="en-US"/>
        </w:rPr>
      </w:pPr>
    </w:p>
    <w:p w:rsidR="006B0D5C" w:rsidRPr="00202379" w:rsidRDefault="006B0D5C" w:rsidP="006B0D5C">
      <w:pPr>
        <w:rPr>
          <w:noProof/>
          <w:szCs w:val="22"/>
          <w:lang w:eastAsia="en-US"/>
        </w:rPr>
      </w:pPr>
    </w:p>
    <w:p w:rsidR="006B0D5C" w:rsidRPr="00202379" w:rsidRDefault="006B0D5C" w:rsidP="006B0D5C">
      <w:pPr>
        <w:rPr>
          <w:noProof/>
          <w:szCs w:val="22"/>
          <w:lang w:eastAsia="en-US"/>
        </w:rPr>
      </w:pPr>
    </w:p>
    <w:p w:rsidR="006B0D5C" w:rsidRPr="00202379" w:rsidRDefault="006B0D5C" w:rsidP="006B0D5C">
      <w:pPr>
        <w:rPr>
          <w:noProof/>
          <w:szCs w:val="22"/>
          <w:lang w:eastAsia="en-US"/>
        </w:rPr>
      </w:pPr>
    </w:p>
    <w:p w:rsidR="006B0D5C" w:rsidRPr="00202379" w:rsidRDefault="006B0D5C" w:rsidP="006B0D5C">
      <w:pPr>
        <w:rPr>
          <w:noProof/>
          <w:szCs w:val="22"/>
          <w:lang w:eastAsia="en-US"/>
        </w:rPr>
      </w:pPr>
    </w:p>
    <w:p w:rsidR="006B0D5C" w:rsidRPr="00202379" w:rsidRDefault="006B0D5C" w:rsidP="006B0D5C">
      <w:pPr>
        <w:rPr>
          <w:noProof/>
          <w:szCs w:val="22"/>
          <w:lang w:eastAsia="en-US"/>
        </w:rPr>
      </w:pPr>
    </w:p>
    <w:p w:rsidR="006B0D5C" w:rsidRPr="00202379" w:rsidRDefault="006B0D5C" w:rsidP="006B0D5C">
      <w:pPr>
        <w:tabs>
          <w:tab w:val="left" w:pos="567"/>
        </w:tabs>
        <w:jc w:val="center"/>
        <w:outlineLvl w:val="0"/>
        <w:rPr>
          <w:b/>
          <w:caps/>
          <w:szCs w:val="22"/>
          <w:lang w:eastAsia="en-US"/>
        </w:rPr>
      </w:pPr>
      <w:bookmarkStart w:id="48" w:name="_Toc129243259"/>
      <w:bookmarkStart w:id="49" w:name="_Toc129243134"/>
      <w:r w:rsidRPr="00202379">
        <w:rPr>
          <w:b/>
          <w:caps/>
          <w:szCs w:val="22"/>
          <w:lang w:eastAsia="en-US"/>
        </w:rPr>
        <w:t>III PRIEDAS</w:t>
      </w:r>
      <w:bookmarkEnd w:id="48"/>
      <w:bookmarkEnd w:id="49"/>
    </w:p>
    <w:p w:rsidR="006B0D5C" w:rsidRPr="00202379" w:rsidRDefault="006B0D5C" w:rsidP="006B0D5C">
      <w:pPr>
        <w:rPr>
          <w:noProof/>
          <w:szCs w:val="22"/>
          <w:lang w:eastAsia="en-US"/>
        </w:rPr>
      </w:pPr>
    </w:p>
    <w:p w:rsidR="006B0D5C" w:rsidRPr="00202379" w:rsidRDefault="006B0D5C" w:rsidP="006B0D5C">
      <w:pPr>
        <w:tabs>
          <w:tab w:val="left" w:pos="567"/>
        </w:tabs>
        <w:jc w:val="center"/>
        <w:outlineLvl w:val="0"/>
        <w:rPr>
          <w:b/>
          <w:caps/>
          <w:szCs w:val="22"/>
          <w:lang w:eastAsia="en-US"/>
        </w:rPr>
      </w:pPr>
      <w:bookmarkStart w:id="50" w:name="_Toc129243260"/>
      <w:bookmarkStart w:id="51" w:name="_Toc129243135"/>
      <w:r w:rsidRPr="00202379">
        <w:rPr>
          <w:b/>
          <w:caps/>
          <w:szCs w:val="22"/>
          <w:lang w:eastAsia="en-US"/>
        </w:rPr>
        <w:t>ŽENKLINIMAS IR PAKUOTĖS LAPELIS</w:t>
      </w:r>
      <w:bookmarkEnd w:id="50"/>
      <w:bookmarkEnd w:id="51"/>
    </w:p>
    <w:p w:rsidR="006B0D5C" w:rsidRPr="00202379" w:rsidRDefault="006B0D5C" w:rsidP="006B0D5C">
      <w:pPr>
        <w:rPr>
          <w:szCs w:val="22"/>
          <w:lang w:eastAsia="en-US"/>
        </w:rPr>
      </w:pPr>
      <w:r w:rsidRPr="00202379">
        <w:rPr>
          <w:szCs w:val="22"/>
          <w:lang w:eastAsia="en-US"/>
        </w:rPr>
        <w:br w:type="page"/>
      </w:r>
    </w:p>
    <w:p w:rsidR="006B0D5C" w:rsidRPr="00202379" w:rsidRDefault="006B0D5C" w:rsidP="006B0D5C">
      <w:pPr>
        <w:rPr>
          <w:szCs w:val="22"/>
          <w:lang w:eastAsia="en-US"/>
        </w:rPr>
      </w:pPr>
    </w:p>
    <w:p w:rsidR="006B0D5C" w:rsidRPr="00202379" w:rsidRDefault="006B0D5C" w:rsidP="006B0D5C">
      <w:pPr>
        <w:rPr>
          <w:szCs w:val="22"/>
          <w:lang w:eastAsia="en-US"/>
        </w:rPr>
      </w:pPr>
    </w:p>
    <w:p w:rsidR="006B0D5C" w:rsidRPr="00202379" w:rsidRDefault="006B0D5C" w:rsidP="006B0D5C">
      <w:pPr>
        <w:rPr>
          <w:szCs w:val="22"/>
          <w:lang w:eastAsia="en-US"/>
        </w:rPr>
      </w:pPr>
    </w:p>
    <w:p w:rsidR="006B0D5C" w:rsidRPr="00202379" w:rsidRDefault="006B0D5C" w:rsidP="006B0D5C">
      <w:pPr>
        <w:rPr>
          <w:szCs w:val="22"/>
          <w:lang w:eastAsia="en-US"/>
        </w:rPr>
      </w:pPr>
    </w:p>
    <w:p w:rsidR="006B0D5C" w:rsidRPr="00202379" w:rsidRDefault="006B0D5C" w:rsidP="006B0D5C">
      <w:pPr>
        <w:rPr>
          <w:szCs w:val="22"/>
          <w:lang w:eastAsia="en-US"/>
        </w:rPr>
      </w:pPr>
    </w:p>
    <w:p w:rsidR="006B0D5C" w:rsidRPr="00202379" w:rsidRDefault="006B0D5C" w:rsidP="006B0D5C">
      <w:pPr>
        <w:rPr>
          <w:szCs w:val="22"/>
          <w:lang w:eastAsia="en-US"/>
        </w:rPr>
      </w:pPr>
    </w:p>
    <w:p w:rsidR="006B0D5C" w:rsidRPr="00202379" w:rsidRDefault="006B0D5C" w:rsidP="006B0D5C">
      <w:pPr>
        <w:rPr>
          <w:szCs w:val="22"/>
          <w:lang w:eastAsia="en-US"/>
        </w:rPr>
      </w:pPr>
    </w:p>
    <w:p w:rsidR="006B0D5C" w:rsidRPr="00202379" w:rsidRDefault="006B0D5C" w:rsidP="006B0D5C">
      <w:pPr>
        <w:rPr>
          <w:szCs w:val="22"/>
          <w:lang w:eastAsia="en-US"/>
        </w:rPr>
      </w:pPr>
    </w:p>
    <w:p w:rsidR="006B0D5C" w:rsidRPr="00202379" w:rsidRDefault="006B0D5C" w:rsidP="006B0D5C">
      <w:pPr>
        <w:rPr>
          <w:szCs w:val="22"/>
          <w:lang w:eastAsia="en-US"/>
        </w:rPr>
      </w:pPr>
    </w:p>
    <w:p w:rsidR="006B0D5C" w:rsidRPr="00202379" w:rsidRDefault="006B0D5C" w:rsidP="006B0D5C">
      <w:pPr>
        <w:rPr>
          <w:szCs w:val="22"/>
          <w:lang w:eastAsia="en-US"/>
        </w:rPr>
      </w:pPr>
    </w:p>
    <w:p w:rsidR="006B0D5C" w:rsidRPr="00202379" w:rsidRDefault="006B0D5C" w:rsidP="006B0D5C">
      <w:pPr>
        <w:rPr>
          <w:szCs w:val="22"/>
          <w:lang w:eastAsia="en-US"/>
        </w:rPr>
      </w:pPr>
    </w:p>
    <w:p w:rsidR="006B0D5C" w:rsidRPr="00202379" w:rsidRDefault="006B0D5C" w:rsidP="006B0D5C">
      <w:pPr>
        <w:rPr>
          <w:szCs w:val="22"/>
          <w:lang w:eastAsia="en-US"/>
        </w:rPr>
      </w:pPr>
    </w:p>
    <w:p w:rsidR="006B0D5C" w:rsidRPr="00202379" w:rsidRDefault="006B0D5C" w:rsidP="006B0D5C">
      <w:pPr>
        <w:rPr>
          <w:szCs w:val="22"/>
          <w:lang w:eastAsia="en-US"/>
        </w:rPr>
      </w:pPr>
    </w:p>
    <w:p w:rsidR="006B0D5C" w:rsidRPr="00202379" w:rsidRDefault="006B0D5C" w:rsidP="006B0D5C">
      <w:pPr>
        <w:rPr>
          <w:szCs w:val="22"/>
          <w:lang w:eastAsia="en-US"/>
        </w:rPr>
      </w:pPr>
    </w:p>
    <w:p w:rsidR="006B0D5C" w:rsidRPr="00202379" w:rsidRDefault="006B0D5C" w:rsidP="006B0D5C">
      <w:pPr>
        <w:rPr>
          <w:szCs w:val="22"/>
          <w:lang w:eastAsia="en-US"/>
        </w:rPr>
      </w:pPr>
    </w:p>
    <w:p w:rsidR="006B0D5C" w:rsidRPr="00202379" w:rsidRDefault="006B0D5C" w:rsidP="006B0D5C">
      <w:pPr>
        <w:rPr>
          <w:szCs w:val="22"/>
          <w:lang w:eastAsia="en-US"/>
        </w:rPr>
      </w:pPr>
    </w:p>
    <w:p w:rsidR="006B0D5C" w:rsidRPr="00202379" w:rsidRDefault="006B0D5C" w:rsidP="006B0D5C">
      <w:pPr>
        <w:rPr>
          <w:szCs w:val="22"/>
          <w:lang w:eastAsia="en-US"/>
        </w:rPr>
      </w:pPr>
    </w:p>
    <w:p w:rsidR="006B0D5C" w:rsidRPr="00202379" w:rsidRDefault="006B0D5C" w:rsidP="006B0D5C">
      <w:pPr>
        <w:rPr>
          <w:szCs w:val="22"/>
          <w:lang w:eastAsia="en-US"/>
        </w:rPr>
      </w:pPr>
    </w:p>
    <w:p w:rsidR="006B0D5C" w:rsidRPr="00202379" w:rsidRDefault="006B0D5C" w:rsidP="006B0D5C">
      <w:pPr>
        <w:rPr>
          <w:szCs w:val="22"/>
          <w:lang w:eastAsia="en-US"/>
        </w:rPr>
      </w:pPr>
    </w:p>
    <w:p w:rsidR="006B0D5C" w:rsidRPr="00202379" w:rsidRDefault="006B0D5C" w:rsidP="006B0D5C">
      <w:pPr>
        <w:rPr>
          <w:szCs w:val="22"/>
          <w:lang w:eastAsia="en-US"/>
        </w:rPr>
      </w:pPr>
    </w:p>
    <w:p w:rsidR="006B0D5C" w:rsidRPr="00202379" w:rsidRDefault="006B0D5C" w:rsidP="006B0D5C">
      <w:pPr>
        <w:rPr>
          <w:szCs w:val="22"/>
          <w:lang w:eastAsia="en-US"/>
        </w:rPr>
      </w:pPr>
    </w:p>
    <w:p w:rsidR="006B0D5C" w:rsidRPr="00202379" w:rsidRDefault="006B0D5C" w:rsidP="006B0D5C">
      <w:pPr>
        <w:rPr>
          <w:szCs w:val="22"/>
          <w:lang w:eastAsia="en-US"/>
        </w:rPr>
      </w:pPr>
    </w:p>
    <w:p w:rsidR="006B0D5C" w:rsidRPr="00202379" w:rsidRDefault="006B0D5C" w:rsidP="006B0D5C">
      <w:pPr>
        <w:jc w:val="center"/>
        <w:outlineLvl w:val="0"/>
        <w:rPr>
          <w:szCs w:val="22"/>
          <w:lang w:eastAsia="en-US"/>
        </w:rPr>
      </w:pPr>
      <w:r w:rsidRPr="00202379">
        <w:rPr>
          <w:b/>
          <w:szCs w:val="22"/>
          <w:lang w:eastAsia="en-US"/>
        </w:rPr>
        <w:t>A. ŽENKLINIMAS</w:t>
      </w:r>
    </w:p>
    <w:p w:rsidR="006B0D5C" w:rsidRPr="00202379" w:rsidRDefault="006B0D5C" w:rsidP="006B0D5C">
      <w:pPr>
        <w:shd w:val="clear" w:color="auto" w:fill="FFFFFF"/>
        <w:rPr>
          <w:szCs w:val="22"/>
          <w:lang w:eastAsia="en-US"/>
        </w:rPr>
      </w:pPr>
    </w:p>
    <w:p w:rsidR="006B0D5C" w:rsidRPr="00202379" w:rsidRDefault="006B0D5C" w:rsidP="006B0D5C">
      <w:pPr>
        <w:keepNext/>
        <w:pBdr>
          <w:top w:val="single" w:sz="4" w:space="1" w:color="auto"/>
          <w:left w:val="single" w:sz="4" w:space="4" w:color="auto"/>
          <w:bottom w:val="single" w:sz="4" w:space="0" w:color="auto"/>
          <w:right w:val="single" w:sz="4" w:space="4" w:color="auto"/>
        </w:pBdr>
        <w:outlineLvl w:val="1"/>
        <w:rPr>
          <w:b/>
          <w:iCs/>
          <w:color w:val="000000"/>
          <w:szCs w:val="22"/>
          <w:lang w:eastAsia="en-US"/>
        </w:rPr>
      </w:pPr>
      <w:r w:rsidRPr="00202379">
        <w:rPr>
          <w:szCs w:val="22"/>
          <w:lang w:eastAsia="en-US"/>
        </w:rPr>
        <w:br w:type="page"/>
      </w:r>
      <w:r w:rsidRPr="00202379">
        <w:rPr>
          <w:b/>
          <w:iCs/>
          <w:color w:val="000000"/>
          <w:szCs w:val="22"/>
          <w:lang w:eastAsia="en-US"/>
        </w:rPr>
        <w:lastRenderedPageBreak/>
        <w:t xml:space="preserve">INFORMACIJA ANT IŠORINĖS </w:t>
      </w:r>
      <w:r w:rsidR="00342763">
        <w:rPr>
          <w:b/>
          <w:iCs/>
          <w:color w:val="000000"/>
          <w:szCs w:val="22"/>
          <w:lang w:eastAsia="en-US"/>
        </w:rPr>
        <w:t xml:space="preserve">IR VIDINĖS </w:t>
      </w:r>
      <w:r w:rsidRPr="00202379">
        <w:rPr>
          <w:b/>
          <w:iCs/>
          <w:color w:val="000000"/>
          <w:szCs w:val="22"/>
          <w:lang w:eastAsia="en-US"/>
        </w:rPr>
        <w:t xml:space="preserve">PAKUOTĖS </w:t>
      </w:r>
    </w:p>
    <w:p w:rsidR="006B0D5C" w:rsidRPr="00202379" w:rsidRDefault="006B0D5C" w:rsidP="006B0D5C">
      <w:pPr>
        <w:pBdr>
          <w:top w:val="single" w:sz="4" w:space="1" w:color="auto"/>
          <w:left w:val="single" w:sz="4" w:space="4" w:color="auto"/>
          <w:bottom w:val="single" w:sz="4" w:space="0" w:color="auto"/>
          <w:right w:val="single" w:sz="4" w:space="4" w:color="auto"/>
        </w:pBdr>
        <w:rPr>
          <w:color w:val="000000"/>
          <w:szCs w:val="22"/>
          <w:lang w:eastAsia="en-US"/>
        </w:rPr>
      </w:pPr>
    </w:p>
    <w:p w:rsidR="006B0D5C" w:rsidRPr="00202379" w:rsidRDefault="006B0D5C" w:rsidP="006B0D5C">
      <w:pPr>
        <w:pBdr>
          <w:top w:val="single" w:sz="4" w:space="1" w:color="auto"/>
          <w:left w:val="single" w:sz="4" w:space="4" w:color="auto"/>
          <w:bottom w:val="single" w:sz="4" w:space="0" w:color="auto"/>
          <w:right w:val="single" w:sz="4" w:space="4" w:color="auto"/>
        </w:pBdr>
        <w:rPr>
          <w:b/>
          <w:color w:val="000000"/>
          <w:szCs w:val="22"/>
          <w:lang w:eastAsia="en-US"/>
        </w:rPr>
      </w:pPr>
      <w:r w:rsidRPr="00202379">
        <w:rPr>
          <w:b/>
          <w:color w:val="000000"/>
          <w:szCs w:val="22"/>
          <w:lang w:eastAsia="en-US"/>
        </w:rPr>
        <w:t xml:space="preserve">KARTONO DĖŽUTĖ </w:t>
      </w:r>
      <w:r w:rsidR="00342763">
        <w:rPr>
          <w:b/>
          <w:color w:val="000000"/>
          <w:szCs w:val="22"/>
          <w:lang w:eastAsia="en-US"/>
        </w:rPr>
        <w:t>(LIZDINĖMS PLOKŠTELĖMS IR BUTELIUKUI) IR BUTELIUKO ETIKETĖ</w:t>
      </w:r>
    </w:p>
    <w:p w:rsidR="006B0D5C" w:rsidRPr="00202379" w:rsidRDefault="006B0D5C" w:rsidP="006B0D5C">
      <w:pPr>
        <w:rPr>
          <w:color w:val="000000"/>
          <w:szCs w:val="22"/>
          <w:lang w:eastAsia="en-US"/>
        </w:rPr>
      </w:pPr>
    </w:p>
    <w:p w:rsidR="006B0D5C" w:rsidRPr="00202379" w:rsidRDefault="006B0D5C" w:rsidP="006B0D5C">
      <w:pPr>
        <w:rPr>
          <w:color w:val="000000"/>
          <w:szCs w:val="22"/>
          <w:lang w:eastAsia="en-US"/>
        </w:rPr>
      </w:pPr>
    </w:p>
    <w:p w:rsidR="006B0D5C" w:rsidRPr="00202379" w:rsidRDefault="006B0D5C" w:rsidP="006B0D5C">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sidRPr="00202379">
        <w:rPr>
          <w:b/>
          <w:bCs/>
          <w:color w:val="000000"/>
          <w:szCs w:val="22"/>
          <w:lang w:eastAsia="en-US"/>
        </w:rPr>
        <w:t>1.</w:t>
      </w:r>
      <w:r w:rsidRPr="00202379">
        <w:rPr>
          <w:b/>
          <w:bCs/>
          <w:color w:val="000000"/>
          <w:szCs w:val="22"/>
          <w:lang w:eastAsia="en-US"/>
        </w:rPr>
        <w:tab/>
        <w:t>VAISTINIO PREPARATO PAVADINIMAS</w:t>
      </w:r>
    </w:p>
    <w:p w:rsidR="006B0D5C" w:rsidRPr="00202379" w:rsidRDefault="006B0D5C" w:rsidP="006B0D5C">
      <w:pPr>
        <w:tabs>
          <w:tab w:val="left" w:pos="540"/>
        </w:tabs>
        <w:rPr>
          <w:color w:val="000000"/>
          <w:szCs w:val="22"/>
          <w:lang w:eastAsia="en-US"/>
        </w:rPr>
      </w:pPr>
    </w:p>
    <w:p w:rsidR="006B0D5C" w:rsidRPr="00202379" w:rsidRDefault="006B0D5C" w:rsidP="006B0D5C">
      <w:pPr>
        <w:rPr>
          <w:noProof/>
          <w:szCs w:val="22"/>
          <w:lang w:eastAsia="en-US"/>
        </w:rPr>
      </w:pPr>
      <w:r w:rsidRPr="00202379">
        <w:rPr>
          <w:noProof/>
          <w:szCs w:val="22"/>
          <w:lang w:eastAsia="en-US"/>
        </w:rPr>
        <w:t>Febuxostat Teva 80 mg plėvele dengtos tabletės</w:t>
      </w:r>
    </w:p>
    <w:p w:rsidR="006B0D5C" w:rsidRPr="00202379" w:rsidRDefault="006B0D5C" w:rsidP="006B0D5C">
      <w:pPr>
        <w:rPr>
          <w:noProof/>
          <w:szCs w:val="22"/>
          <w:lang w:eastAsia="en-US"/>
        </w:rPr>
      </w:pPr>
      <w:r w:rsidRPr="00EF2D3E">
        <w:rPr>
          <w:highlight w:val="lightGray"/>
        </w:rPr>
        <w:t>Febuxostat Teva 120 mg plėvele dengtos tabletės</w:t>
      </w:r>
    </w:p>
    <w:p w:rsidR="006B0D5C" w:rsidRPr="00202379" w:rsidRDefault="006B0D5C" w:rsidP="006B0D5C">
      <w:pPr>
        <w:rPr>
          <w:noProof/>
          <w:szCs w:val="22"/>
          <w:lang w:eastAsia="en-US"/>
        </w:rPr>
      </w:pPr>
    </w:p>
    <w:p w:rsidR="006B0D5C" w:rsidRPr="00202379" w:rsidRDefault="006B0D5C" w:rsidP="006B0D5C">
      <w:pPr>
        <w:rPr>
          <w:noProof/>
          <w:szCs w:val="22"/>
          <w:lang w:eastAsia="en-US"/>
        </w:rPr>
      </w:pPr>
      <w:r w:rsidRPr="00202379">
        <w:rPr>
          <w:szCs w:val="22"/>
        </w:rPr>
        <w:t>Febuxostatum</w:t>
      </w:r>
    </w:p>
    <w:p w:rsidR="006B0D5C" w:rsidRPr="00202379" w:rsidRDefault="006B0D5C" w:rsidP="006B0D5C">
      <w:pPr>
        <w:tabs>
          <w:tab w:val="left" w:pos="540"/>
        </w:tabs>
        <w:rPr>
          <w:color w:val="000000"/>
          <w:szCs w:val="22"/>
          <w:lang w:eastAsia="en-US"/>
        </w:rPr>
      </w:pPr>
    </w:p>
    <w:p w:rsidR="006B0D5C" w:rsidRPr="00202379" w:rsidRDefault="006B0D5C" w:rsidP="006B0D5C">
      <w:pPr>
        <w:tabs>
          <w:tab w:val="left" w:pos="540"/>
        </w:tabs>
        <w:rPr>
          <w:color w:val="000000"/>
          <w:szCs w:val="22"/>
          <w:lang w:eastAsia="en-US"/>
        </w:rPr>
      </w:pPr>
    </w:p>
    <w:p w:rsidR="006B0D5C" w:rsidRPr="00202379" w:rsidRDefault="006B0D5C" w:rsidP="006B0D5C">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sidRPr="00202379">
        <w:rPr>
          <w:b/>
          <w:bCs/>
          <w:color w:val="000000"/>
          <w:szCs w:val="22"/>
          <w:lang w:eastAsia="en-US"/>
        </w:rPr>
        <w:t>2.</w:t>
      </w:r>
      <w:r w:rsidRPr="00202379">
        <w:rPr>
          <w:b/>
          <w:bCs/>
          <w:color w:val="000000"/>
          <w:szCs w:val="22"/>
          <w:lang w:eastAsia="en-US"/>
        </w:rPr>
        <w:tab/>
      </w:r>
      <w:r w:rsidR="00080870" w:rsidRPr="00B34FA1">
        <w:rPr>
          <w:b/>
          <w:noProof/>
          <w:szCs w:val="24"/>
        </w:rPr>
        <w:t>VEIKLIOJI (-IOS) MEDŽIAGA (-OS) IR JOS (-Ų) KIEKIS (-IAI)</w:t>
      </w:r>
    </w:p>
    <w:p w:rsidR="006B0D5C" w:rsidRPr="00202379" w:rsidRDefault="006B0D5C" w:rsidP="006B0D5C">
      <w:pPr>
        <w:rPr>
          <w:noProof/>
          <w:szCs w:val="22"/>
          <w:lang w:eastAsia="en-US"/>
        </w:rPr>
      </w:pPr>
    </w:p>
    <w:p w:rsidR="006B0D5C" w:rsidRPr="00202379" w:rsidRDefault="006B0D5C" w:rsidP="006B0D5C">
      <w:pPr>
        <w:pStyle w:val="Default"/>
        <w:rPr>
          <w:sz w:val="22"/>
          <w:szCs w:val="22"/>
          <w:lang w:val="lt-LT"/>
        </w:rPr>
      </w:pPr>
      <w:r w:rsidRPr="00202379">
        <w:rPr>
          <w:sz w:val="22"/>
          <w:szCs w:val="22"/>
          <w:lang w:val="lt-LT"/>
        </w:rPr>
        <w:t>Kiekvienoje plėvele dengtoje tabletėje yra 80 mg febuksostato (</w:t>
      </w:r>
      <w:r w:rsidR="00417918" w:rsidRPr="00202379">
        <w:rPr>
          <w:sz w:val="22"/>
          <w:szCs w:val="22"/>
          <w:lang w:val="lt-LT"/>
        </w:rPr>
        <w:t xml:space="preserve">febuksostato </w:t>
      </w:r>
      <w:r w:rsidRPr="00202379">
        <w:rPr>
          <w:sz w:val="22"/>
          <w:szCs w:val="22"/>
          <w:lang w:val="lt-LT"/>
        </w:rPr>
        <w:t xml:space="preserve">hemihidrato pavidalu). </w:t>
      </w:r>
    </w:p>
    <w:p w:rsidR="006B0D5C" w:rsidRPr="00202379" w:rsidRDefault="006B0D5C" w:rsidP="006B0D5C">
      <w:pPr>
        <w:pStyle w:val="Default"/>
        <w:rPr>
          <w:sz w:val="22"/>
          <w:szCs w:val="22"/>
          <w:lang w:val="lt-LT"/>
        </w:rPr>
      </w:pPr>
      <w:r w:rsidRPr="00EF2D3E">
        <w:rPr>
          <w:sz w:val="22"/>
          <w:highlight w:val="lightGray"/>
          <w:lang w:val="lt-LT"/>
        </w:rPr>
        <w:t>Kiekvienoje plėvele dengtoje tabletėje yra 120 mg febuksostato (</w:t>
      </w:r>
      <w:r w:rsidR="00417918" w:rsidRPr="00EF2D3E">
        <w:rPr>
          <w:sz w:val="22"/>
          <w:highlight w:val="lightGray"/>
          <w:lang w:val="lt-LT"/>
        </w:rPr>
        <w:t xml:space="preserve">febuksostato </w:t>
      </w:r>
      <w:r w:rsidRPr="00EF2D3E">
        <w:rPr>
          <w:sz w:val="22"/>
          <w:highlight w:val="lightGray"/>
          <w:lang w:val="lt-LT"/>
        </w:rPr>
        <w:t>hemihidrato pavidalu).</w:t>
      </w:r>
      <w:r w:rsidRPr="00202379">
        <w:rPr>
          <w:sz w:val="22"/>
          <w:szCs w:val="22"/>
          <w:lang w:val="lt-LT"/>
        </w:rPr>
        <w:t xml:space="preserve"> </w:t>
      </w:r>
    </w:p>
    <w:p w:rsidR="006B0D5C" w:rsidRPr="00202379" w:rsidRDefault="006B0D5C" w:rsidP="006B0D5C">
      <w:pPr>
        <w:rPr>
          <w:szCs w:val="22"/>
        </w:rPr>
      </w:pPr>
    </w:p>
    <w:p w:rsidR="006B0D5C" w:rsidRPr="00202379" w:rsidRDefault="006B0D5C" w:rsidP="006B0D5C">
      <w:pPr>
        <w:rPr>
          <w:szCs w:val="22"/>
        </w:rPr>
      </w:pPr>
    </w:p>
    <w:p w:rsidR="006B0D5C" w:rsidRPr="00202379" w:rsidRDefault="006B0D5C" w:rsidP="006B0D5C">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sidRPr="00202379">
        <w:rPr>
          <w:b/>
          <w:bCs/>
          <w:color w:val="000000"/>
          <w:szCs w:val="22"/>
          <w:lang w:eastAsia="en-US"/>
        </w:rPr>
        <w:t>3.</w:t>
      </w:r>
      <w:r w:rsidRPr="00202379">
        <w:rPr>
          <w:b/>
          <w:bCs/>
          <w:color w:val="000000"/>
          <w:szCs w:val="22"/>
          <w:lang w:eastAsia="en-US"/>
        </w:rPr>
        <w:tab/>
        <w:t>PAGALBINIŲ MEDŽIAGŲ SĄRAŠAS</w:t>
      </w:r>
    </w:p>
    <w:p w:rsidR="006B0D5C" w:rsidRPr="00202379" w:rsidRDefault="006B0D5C" w:rsidP="006B0D5C">
      <w:pPr>
        <w:tabs>
          <w:tab w:val="left" w:pos="540"/>
        </w:tabs>
        <w:rPr>
          <w:color w:val="000000"/>
          <w:szCs w:val="22"/>
          <w:lang w:eastAsia="en-US"/>
        </w:rPr>
      </w:pPr>
    </w:p>
    <w:p w:rsidR="006B0D5C" w:rsidRPr="00202379" w:rsidRDefault="006B0D5C" w:rsidP="006B0D5C">
      <w:pPr>
        <w:tabs>
          <w:tab w:val="left" w:pos="540"/>
        </w:tabs>
        <w:rPr>
          <w:color w:val="000000"/>
          <w:szCs w:val="22"/>
          <w:lang w:eastAsia="en-US"/>
        </w:rPr>
      </w:pPr>
      <w:r w:rsidRPr="00202379">
        <w:rPr>
          <w:szCs w:val="22"/>
        </w:rPr>
        <w:t>Sudėtyje yra laktozės.</w:t>
      </w:r>
    </w:p>
    <w:p w:rsidR="006B0D5C" w:rsidRPr="00202379" w:rsidRDefault="006B0D5C" w:rsidP="006B0D5C">
      <w:pPr>
        <w:tabs>
          <w:tab w:val="left" w:pos="540"/>
        </w:tabs>
        <w:rPr>
          <w:color w:val="000000"/>
          <w:szCs w:val="22"/>
          <w:lang w:eastAsia="en-US"/>
        </w:rPr>
      </w:pPr>
      <w:r w:rsidRPr="00C830B6">
        <w:rPr>
          <w:color w:val="000000"/>
          <w:szCs w:val="22"/>
        </w:rPr>
        <w:t>Daugiau informacijos pateikta pakuotės lapelyje.</w:t>
      </w:r>
    </w:p>
    <w:p w:rsidR="006B0D5C" w:rsidRPr="00202379" w:rsidRDefault="006B0D5C" w:rsidP="006B0D5C">
      <w:pPr>
        <w:tabs>
          <w:tab w:val="left" w:pos="540"/>
        </w:tabs>
        <w:rPr>
          <w:color w:val="000000"/>
          <w:szCs w:val="22"/>
          <w:lang w:eastAsia="en-US"/>
        </w:rPr>
      </w:pPr>
    </w:p>
    <w:p w:rsidR="006B0D5C" w:rsidRPr="00202379" w:rsidRDefault="006B0D5C" w:rsidP="006B0D5C">
      <w:pPr>
        <w:tabs>
          <w:tab w:val="left" w:pos="540"/>
        </w:tabs>
        <w:rPr>
          <w:color w:val="000000"/>
          <w:szCs w:val="22"/>
          <w:lang w:eastAsia="en-US"/>
        </w:rPr>
      </w:pPr>
    </w:p>
    <w:p w:rsidR="006B0D5C" w:rsidRPr="00202379" w:rsidRDefault="006B0D5C" w:rsidP="006B0D5C">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sidRPr="00202379">
        <w:rPr>
          <w:b/>
          <w:bCs/>
          <w:color w:val="000000"/>
          <w:szCs w:val="22"/>
          <w:lang w:eastAsia="en-US"/>
        </w:rPr>
        <w:t>4.</w:t>
      </w:r>
      <w:r w:rsidRPr="00202379">
        <w:rPr>
          <w:b/>
          <w:bCs/>
          <w:color w:val="000000"/>
          <w:szCs w:val="22"/>
          <w:lang w:eastAsia="en-US"/>
        </w:rPr>
        <w:tab/>
        <w:t>FARMACINĖ FORMA IR KIEKIS PAKUOTĖJE</w:t>
      </w:r>
    </w:p>
    <w:p w:rsidR="006B0D5C" w:rsidRPr="00202379" w:rsidRDefault="006B0D5C" w:rsidP="006B0D5C">
      <w:pPr>
        <w:tabs>
          <w:tab w:val="left" w:pos="540"/>
        </w:tabs>
        <w:rPr>
          <w:color w:val="000000"/>
          <w:szCs w:val="22"/>
          <w:lang w:eastAsia="en-US"/>
        </w:rPr>
      </w:pPr>
    </w:p>
    <w:p w:rsidR="006B0D5C" w:rsidRPr="00202379" w:rsidRDefault="006B0D5C" w:rsidP="006B0D5C">
      <w:pPr>
        <w:jc w:val="both"/>
        <w:rPr>
          <w:szCs w:val="22"/>
          <w:lang w:eastAsia="en-US"/>
        </w:rPr>
      </w:pPr>
      <w:r w:rsidRPr="00EF2D3E">
        <w:rPr>
          <w:highlight w:val="lightGray"/>
        </w:rPr>
        <w:t>Plėvele dengta tabletė</w:t>
      </w:r>
    </w:p>
    <w:p w:rsidR="006B0D5C" w:rsidRPr="00202379" w:rsidRDefault="006B0D5C" w:rsidP="006B0D5C">
      <w:pPr>
        <w:rPr>
          <w:szCs w:val="22"/>
          <w:lang w:eastAsia="en-US"/>
        </w:rPr>
      </w:pPr>
    </w:p>
    <w:p w:rsidR="00B15BAE" w:rsidRDefault="00B15BAE" w:rsidP="00B15BAE">
      <w:pPr>
        <w:rPr>
          <w:szCs w:val="22"/>
          <w:lang w:eastAsia="en-US"/>
        </w:rPr>
      </w:pPr>
      <w:r w:rsidRPr="00202379">
        <w:rPr>
          <w:szCs w:val="22"/>
          <w:lang w:eastAsia="en-US"/>
        </w:rPr>
        <w:t>10 plėvele dengtų tablečių</w:t>
      </w:r>
    </w:p>
    <w:p w:rsidR="00144033" w:rsidRPr="00EF2D3E" w:rsidRDefault="00144033" w:rsidP="00B15BAE">
      <w:pPr>
        <w:rPr>
          <w:highlight w:val="lightGray"/>
        </w:rPr>
      </w:pPr>
      <w:r w:rsidRPr="00EF2D3E">
        <w:rPr>
          <w:highlight w:val="lightGray"/>
        </w:rPr>
        <w:t>10</w:t>
      </w:r>
      <w:r w:rsidRPr="00EF2D3E">
        <w:rPr>
          <w:highlight w:val="lightGray"/>
        </w:rPr>
        <w:sym w:font="Symbol" w:char="F0B4"/>
      </w:r>
      <w:r w:rsidRPr="00EF2D3E">
        <w:rPr>
          <w:highlight w:val="lightGray"/>
        </w:rPr>
        <w:t>1 plėvele dengtų tablečių</w:t>
      </w:r>
    </w:p>
    <w:p w:rsidR="006B0D5C" w:rsidRPr="00EF2D3E" w:rsidRDefault="006B0D5C" w:rsidP="006B0D5C">
      <w:pPr>
        <w:rPr>
          <w:highlight w:val="lightGray"/>
        </w:rPr>
      </w:pPr>
      <w:r w:rsidRPr="00EF2D3E">
        <w:rPr>
          <w:highlight w:val="lightGray"/>
        </w:rPr>
        <w:t>14 plėvele dengtų tablečių</w:t>
      </w:r>
    </w:p>
    <w:p w:rsidR="00144033" w:rsidRPr="00EF2D3E" w:rsidRDefault="00144033" w:rsidP="006B0D5C">
      <w:pPr>
        <w:rPr>
          <w:highlight w:val="lightGray"/>
        </w:rPr>
      </w:pPr>
      <w:r w:rsidRPr="00EF2D3E">
        <w:rPr>
          <w:highlight w:val="lightGray"/>
        </w:rPr>
        <w:t>14</w:t>
      </w:r>
      <w:r w:rsidRPr="00EF2D3E">
        <w:rPr>
          <w:highlight w:val="lightGray"/>
        </w:rPr>
        <w:sym w:font="Symbol" w:char="F0B4"/>
      </w:r>
      <w:r w:rsidRPr="00EF2D3E">
        <w:rPr>
          <w:highlight w:val="lightGray"/>
        </w:rPr>
        <w:t>1 plėvele dengtų tablečių</w:t>
      </w:r>
    </w:p>
    <w:p w:rsidR="00B15BAE" w:rsidRPr="00EF2D3E" w:rsidRDefault="00B15BAE" w:rsidP="00B15BAE">
      <w:pPr>
        <w:rPr>
          <w:highlight w:val="lightGray"/>
        </w:rPr>
      </w:pPr>
      <w:r w:rsidRPr="00EF2D3E">
        <w:rPr>
          <w:highlight w:val="lightGray"/>
        </w:rPr>
        <w:t>20 plėvele dengtų tablečių</w:t>
      </w:r>
    </w:p>
    <w:p w:rsidR="006B0D5C" w:rsidRPr="00EF2D3E" w:rsidRDefault="006B0D5C" w:rsidP="006B0D5C">
      <w:pPr>
        <w:rPr>
          <w:highlight w:val="lightGray"/>
        </w:rPr>
      </w:pPr>
      <w:r w:rsidRPr="00EF2D3E">
        <w:rPr>
          <w:highlight w:val="lightGray"/>
        </w:rPr>
        <w:t>28 plėvele dengtos tabletės</w:t>
      </w:r>
    </w:p>
    <w:p w:rsidR="00144033" w:rsidRPr="00EF2D3E" w:rsidRDefault="00144033" w:rsidP="006B0D5C">
      <w:pPr>
        <w:rPr>
          <w:highlight w:val="lightGray"/>
        </w:rPr>
      </w:pPr>
      <w:r w:rsidRPr="00EF2D3E">
        <w:rPr>
          <w:highlight w:val="lightGray"/>
        </w:rPr>
        <w:t>28</w:t>
      </w:r>
      <w:r w:rsidRPr="00EF2D3E">
        <w:rPr>
          <w:highlight w:val="lightGray"/>
        </w:rPr>
        <w:sym w:font="Symbol" w:char="F0B4"/>
      </w:r>
      <w:r w:rsidRPr="00EF2D3E">
        <w:rPr>
          <w:highlight w:val="lightGray"/>
        </w:rPr>
        <w:t>1 plėvele dengtų tablečių</w:t>
      </w:r>
    </w:p>
    <w:p w:rsidR="00144033" w:rsidRPr="00EF2D3E" w:rsidRDefault="00144033" w:rsidP="006B0D5C">
      <w:pPr>
        <w:rPr>
          <w:highlight w:val="lightGray"/>
        </w:rPr>
      </w:pPr>
      <w:r w:rsidRPr="00EF2D3E">
        <w:rPr>
          <w:highlight w:val="lightGray"/>
        </w:rPr>
        <w:t>30</w:t>
      </w:r>
      <w:r w:rsidRPr="00EF2D3E">
        <w:rPr>
          <w:highlight w:val="lightGray"/>
        </w:rPr>
        <w:sym w:font="Symbol" w:char="F0B4"/>
      </w:r>
      <w:r w:rsidRPr="00EF2D3E">
        <w:rPr>
          <w:highlight w:val="lightGray"/>
        </w:rPr>
        <w:t>1 plėvele dengtų tablečių</w:t>
      </w:r>
    </w:p>
    <w:p w:rsidR="006B0D5C" w:rsidRPr="00EF2D3E" w:rsidRDefault="006B0D5C" w:rsidP="006B0D5C">
      <w:pPr>
        <w:rPr>
          <w:highlight w:val="lightGray"/>
        </w:rPr>
      </w:pPr>
      <w:r w:rsidRPr="00EF2D3E">
        <w:rPr>
          <w:highlight w:val="lightGray"/>
        </w:rPr>
        <w:t>42 plėvele dengtos tabletės</w:t>
      </w:r>
    </w:p>
    <w:p w:rsidR="00144033" w:rsidRPr="00EF2D3E" w:rsidRDefault="00144033" w:rsidP="006B0D5C">
      <w:pPr>
        <w:rPr>
          <w:highlight w:val="lightGray"/>
        </w:rPr>
      </w:pPr>
      <w:r w:rsidRPr="00EF2D3E">
        <w:rPr>
          <w:highlight w:val="lightGray"/>
        </w:rPr>
        <w:t>42</w:t>
      </w:r>
      <w:r w:rsidRPr="00EF2D3E">
        <w:rPr>
          <w:highlight w:val="lightGray"/>
        </w:rPr>
        <w:sym w:font="Symbol" w:char="F0B4"/>
      </w:r>
      <w:r w:rsidRPr="00EF2D3E">
        <w:rPr>
          <w:highlight w:val="lightGray"/>
        </w:rPr>
        <w:t>1 plėvele dengtų tablečių</w:t>
      </w:r>
    </w:p>
    <w:p w:rsidR="006B0D5C" w:rsidRPr="00EF2D3E" w:rsidRDefault="006B0D5C" w:rsidP="006B0D5C">
      <w:pPr>
        <w:rPr>
          <w:highlight w:val="lightGray"/>
        </w:rPr>
      </w:pPr>
      <w:r w:rsidRPr="00EF2D3E">
        <w:rPr>
          <w:highlight w:val="lightGray"/>
        </w:rPr>
        <w:t>56 plėvele dengtos tabletės</w:t>
      </w:r>
    </w:p>
    <w:p w:rsidR="00144033" w:rsidRPr="00EF2D3E" w:rsidRDefault="00144033" w:rsidP="006B0D5C">
      <w:pPr>
        <w:rPr>
          <w:highlight w:val="lightGray"/>
        </w:rPr>
      </w:pPr>
      <w:r w:rsidRPr="00EF2D3E">
        <w:rPr>
          <w:highlight w:val="lightGray"/>
        </w:rPr>
        <w:t>56</w:t>
      </w:r>
      <w:r w:rsidRPr="00EF2D3E">
        <w:rPr>
          <w:highlight w:val="lightGray"/>
        </w:rPr>
        <w:sym w:font="Symbol" w:char="F0B4"/>
      </w:r>
      <w:r w:rsidRPr="00EF2D3E">
        <w:rPr>
          <w:highlight w:val="lightGray"/>
        </w:rPr>
        <w:t>1 plėvele dengtų tablečių</w:t>
      </w:r>
    </w:p>
    <w:p w:rsidR="006B0D5C" w:rsidRPr="00EF2D3E" w:rsidRDefault="006B0D5C" w:rsidP="006B0D5C">
      <w:pPr>
        <w:rPr>
          <w:highlight w:val="lightGray"/>
        </w:rPr>
      </w:pPr>
      <w:r w:rsidRPr="00EF2D3E">
        <w:rPr>
          <w:highlight w:val="lightGray"/>
        </w:rPr>
        <w:t>84 plėvele dengtos tabletės</w:t>
      </w:r>
    </w:p>
    <w:p w:rsidR="00144033" w:rsidRPr="00EF2D3E" w:rsidRDefault="00144033" w:rsidP="006B0D5C">
      <w:pPr>
        <w:rPr>
          <w:highlight w:val="lightGray"/>
        </w:rPr>
      </w:pPr>
      <w:r w:rsidRPr="00EF2D3E">
        <w:rPr>
          <w:highlight w:val="lightGray"/>
        </w:rPr>
        <w:t>84</w:t>
      </w:r>
      <w:r w:rsidRPr="00EF2D3E">
        <w:rPr>
          <w:highlight w:val="lightGray"/>
        </w:rPr>
        <w:sym w:font="Symbol" w:char="F0B4"/>
      </w:r>
      <w:r w:rsidRPr="00EF2D3E">
        <w:rPr>
          <w:highlight w:val="lightGray"/>
        </w:rPr>
        <w:t xml:space="preserve"> 1 plėvele dengtų tablečių</w:t>
      </w:r>
    </w:p>
    <w:p w:rsidR="006B0D5C" w:rsidRPr="00EF2D3E" w:rsidRDefault="006B0D5C" w:rsidP="006B0D5C">
      <w:pPr>
        <w:rPr>
          <w:highlight w:val="lightGray"/>
        </w:rPr>
      </w:pPr>
      <w:r w:rsidRPr="00EF2D3E">
        <w:rPr>
          <w:highlight w:val="lightGray"/>
        </w:rPr>
        <w:t>98 plėvele dengtos tabletės</w:t>
      </w:r>
    </w:p>
    <w:p w:rsidR="00144033" w:rsidRPr="00EF2D3E" w:rsidRDefault="00144033" w:rsidP="006B0D5C">
      <w:pPr>
        <w:rPr>
          <w:highlight w:val="lightGray"/>
        </w:rPr>
      </w:pPr>
      <w:r w:rsidRPr="00EF2D3E">
        <w:rPr>
          <w:highlight w:val="lightGray"/>
        </w:rPr>
        <w:t>98</w:t>
      </w:r>
      <w:r w:rsidRPr="00EF2D3E">
        <w:rPr>
          <w:highlight w:val="lightGray"/>
        </w:rPr>
        <w:sym w:font="Symbol" w:char="F0B4"/>
      </w:r>
      <w:r w:rsidRPr="00EF2D3E">
        <w:rPr>
          <w:highlight w:val="lightGray"/>
        </w:rPr>
        <w:t>1 plėvele dengtų tablečių</w:t>
      </w:r>
    </w:p>
    <w:p w:rsidR="00B15BAE" w:rsidRPr="00EF2D3E" w:rsidRDefault="00B15BAE" w:rsidP="00B15BAE">
      <w:pPr>
        <w:rPr>
          <w:highlight w:val="lightGray"/>
        </w:rPr>
      </w:pPr>
      <w:r w:rsidRPr="00EF2D3E">
        <w:rPr>
          <w:highlight w:val="lightGray"/>
        </w:rPr>
        <w:t>120 plėvele dengtų tablečių</w:t>
      </w:r>
    </w:p>
    <w:p w:rsidR="00144033" w:rsidRPr="00202379" w:rsidRDefault="00144033" w:rsidP="00B15BAE">
      <w:pPr>
        <w:rPr>
          <w:szCs w:val="22"/>
          <w:lang w:eastAsia="en-US"/>
        </w:rPr>
      </w:pPr>
      <w:r w:rsidRPr="00EF2D3E">
        <w:rPr>
          <w:highlight w:val="lightGray"/>
        </w:rPr>
        <w:t>120</w:t>
      </w:r>
      <w:r w:rsidRPr="00EF2D3E">
        <w:rPr>
          <w:highlight w:val="lightGray"/>
        </w:rPr>
        <w:sym w:font="Symbol" w:char="F0B4"/>
      </w:r>
      <w:r w:rsidRPr="00EF2D3E">
        <w:rPr>
          <w:highlight w:val="lightGray"/>
        </w:rPr>
        <w:t>1 plėvele dengtų tablečių</w:t>
      </w:r>
    </w:p>
    <w:p w:rsidR="006B0D5C" w:rsidRPr="00202379" w:rsidRDefault="006B0D5C" w:rsidP="00B15BAE">
      <w:pPr>
        <w:rPr>
          <w:szCs w:val="22"/>
          <w:lang w:eastAsia="en-US"/>
        </w:rPr>
      </w:pPr>
    </w:p>
    <w:p w:rsidR="006B0D5C" w:rsidRPr="00202379" w:rsidRDefault="006B0D5C" w:rsidP="006B0D5C">
      <w:pPr>
        <w:jc w:val="both"/>
        <w:rPr>
          <w:szCs w:val="22"/>
          <w:lang w:eastAsia="en-US"/>
        </w:rPr>
      </w:pPr>
    </w:p>
    <w:p w:rsidR="006B0D5C" w:rsidRPr="00202379" w:rsidRDefault="006B0D5C" w:rsidP="006B0D5C">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sidRPr="00202379">
        <w:rPr>
          <w:b/>
          <w:bCs/>
          <w:color w:val="000000"/>
          <w:szCs w:val="22"/>
          <w:lang w:eastAsia="en-US"/>
        </w:rPr>
        <w:t>5.</w:t>
      </w:r>
      <w:r w:rsidRPr="00202379">
        <w:rPr>
          <w:b/>
          <w:bCs/>
          <w:color w:val="000000"/>
          <w:szCs w:val="22"/>
          <w:lang w:eastAsia="en-US"/>
        </w:rPr>
        <w:tab/>
        <w:t>VARTOJIMO METODAS IR BŪDAS (-AI)</w:t>
      </w:r>
    </w:p>
    <w:p w:rsidR="006B0D5C" w:rsidRPr="00202379" w:rsidRDefault="006B0D5C" w:rsidP="006B0D5C">
      <w:pPr>
        <w:tabs>
          <w:tab w:val="left" w:pos="540"/>
        </w:tabs>
        <w:rPr>
          <w:color w:val="000000"/>
          <w:szCs w:val="22"/>
          <w:lang w:eastAsia="en-US"/>
        </w:rPr>
      </w:pPr>
    </w:p>
    <w:p w:rsidR="006B0D5C" w:rsidRPr="00202379" w:rsidRDefault="006B0D5C" w:rsidP="006B0D5C">
      <w:pPr>
        <w:rPr>
          <w:noProof/>
          <w:szCs w:val="22"/>
          <w:lang w:eastAsia="en-US"/>
        </w:rPr>
      </w:pPr>
      <w:r w:rsidRPr="00202379">
        <w:rPr>
          <w:color w:val="000000"/>
          <w:szCs w:val="22"/>
          <w:lang w:eastAsia="en-US"/>
        </w:rPr>
        <w:t>Vartoti per burną.</w:t>
      </w:r>
      <w:r w:rsidRPr="00202379">
        <w:rPr>
          <w:noProof/>
          <w:szCs w:val="22"/>
          <w:lang w:eastAsia="en-US"/>
        </w:rPr>
        <w:t xml:space="preserve"> </w:t>
      </w:r>
    </w:p>
    <w:p w:rsidR="006B0D5C" w:rsidRPr="00202379" w:rsidRDefault="006B0D5C" w:rsidP="006B0D5C">
      <w:pPr>
        <w:rPr>
          <w:color w:val="000000"/>
          <w:szCs w:val="22"/>
          <w:lang w:eastAsia="en-US"/>
        </w:rPr>
      </w:pPr>
      <w:r w:rsidRPr="00202379">
        <w:rPr>
          <w:color w:val="000000"/>
          <w:szCs w:val="22"/>
          <w:lang w:eastAsia="en-US"/>
        </w:rPr>
        <w:t>Prieš vartojimą perskaitykite pakuotės lapelį.</w:t>
      </w:r>
    </w:p>
    <w:p w:rsidR="006B0D5C" w:rsidRPr="00202379" w:rsidRDefault="006B0D5C" w:rsidP="006B0D5C">
      <w:pPr>
        <w:rPr>
          <w:color w:val="000000"/>
          <w:szCs w:val="22"/>
          <w:lang w:eastAsia="en-US"/>
        </w:rPr>
      </w:pPr>
    </w:p>
    <w:p w:rsidR="006B0D5C" w:rsidRPr="00202379" w:rsidRDefault="006B0D5C" w:rsidP="006B0D5C">
      <w:pPr>
        <w:rPr>
          <w:color w:val="000000"/>
          <w:szCs w:val="22"/>
          <w:lang w:eastAsia="en-US"/>
        </w:rPr>
      </w:pPr>
    </w:p>
    <w:p w:rsidR="006B0D5C" w:rsidRPr="00202379" w:rsidRDefault="006B0D5C" w:rsidP="006B0D5C">
      <w:pPr>
        <w:keepNext/>
        <w:pBdr>
          <w:top w:val="single" w:sz="4" w:space="1" w:color="auto"/>
          <w:left w:val="single" w:sz="4" w:space="4" w:color="auto"/>
          <w:bottom w:val="single" w:sz="4" w:space="1" w:color="auto"/>
          <w:right w:val="single" w:sz="4" w:space="4" w:color="auto"/>
        </w:pBdr>
        <w:tabs>
          <w:tab w:val="left" w:pos="567"/>
        </w:tabs>
        <w:ind w:left="567" w:hanging="567"/>
        <w:outlineLvl w:val="2"/>
        <w:rPr>
          <w:b/>
          <w:bCs/>
          <w:color w:val="000000"/>
          <w:szCs w:val="22"/>
          <w:lang w:eastAsia="en-US"/>
        </w:rPr>
      </w:pPr>
      <w:r w:rsidRPr="00202379">
        <w:rPr>
          <w:b/>
          <w:bCs/>
          <w:color w:val="000000"/>
          <w:szCs w:val="22"/>
          <w:lang w:eastAsia="en-US"/>
        </w:rPr>
        <w:t>6.</w:t>
      </w:r>
      <w:r w:rsidRPr="00202379">
        <w:rPr>
          <w:b/>
          <w:bCs/>
          <w:color w:val="000000"/>
          <w:szCs w:val="22"/>
          <w:lang w:eastAsia="en-US"/>
        </w:rPr>
        <w:tab/>
        <w:t>SPECIALUS ĮSPĖJIMAS, KAD VAISTINĮ PREPARATĄ BŪTINA LAIKYTI VAIKAMS NEPASTEBIMOJE IR NEPASIEKIAMOJE VIETOJE</w:t>
      </w:r>
    </w:p>
    <w:p w:rsidR="006B0D5C" w:rsidRPr="00202379" w:rsidRDefault="006B0D5C" w:rsidP="006B0D5C">
      <w:pPr>
        <w:tabs>
          <w:tab w:val="left" w:pos="540"/>
        </w:tabs>
        <w:rPr>
          <w:color w:val="000000"/>
          <w:szCs w:val="22"/>
          <w:lang w:eastAsia="en-US"/>
        </w:rPr>
      </w:pPr>
    </w:p>
    <w:p w:rsidR="006B0D5C" w:rsidRPr="00202379" w:rsidRDefault="006B0D5C" w:rsidP="006B0D5C">
      <w:pPr>
        <w:tabs>
          <w:tab w:val="left" w:pos="540"/>
        </w:tabs>
        <w:rPr>
          <w:color w:val="000000"/>
          <w:szCs w:val="22"/>
          <w:lang w:eastAsia="en-US"/>
        </w:rPr>
      </w:pPr>
      <w:r w:rsidRPr="00202379">
        <w:rPr>
          <w:color w:val="000000"/>
          <w:szCs w:val="22"/>
          <w:lang w:eastAsia="en-US"/>
        </w:rPr>
        <w:t>Laikyti vaikams nepastebimoje ir nepasiekiamoje vietoje.</w:t>
      </w:r>
    </w:p>
    <w:p w:rsidR="006B0D5C" w:rsidRPr="00202379" w:rsidRDefault="006B0D5C" w:rsidP="006B0D5C">
      <w:pPr>
        <w:tabs>
          <w:tab w:val="left" w:pos="540"/>
        </w:tabs>
        <w:rPr>
          <w:color w:val="000000"/>
          <w:szCs w:val="22"/>
          <w:lang w:eastAsia="en-US"/>
        </w:rPr>
      </w:pPr>
    </w:p>
    <w:p w:rsidR="006B0D5C" w:rsidRPr="00202379" w:rsidRDefault="006B0D5C" w:rsidP="006B0D5C">
      <w:pPr>
        <w:tabs>
          <w:tab w:val="left" w:pos="540"/>
        </w:tabs>
        <w:rPr>
          <w:color w:val="000000"/>
          <w:szCs w:val="22"/>
          <w:lang w:eastAsia="en-US"/>
        </w:rPr>
      </w:pPr>
    </w:p>
    <w:p w:rsidR="006B0D5C" w:rsidRPr="00202379" w:rsidRDefault="006B0D5C" w:rsidP="006B0D5C">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sidRPr="00202379">
        <w:rPr>
          <w:b/>
          <w:bCs/>
          <w:color w:val="000000"/>
          <w:szCs w:val="22"/>
          <w:lang w:eastAsia="en-US"/>
        </w:rPr>
        <w:t>7.</w:t>
      </w:r>
      <w:r w:rsidRPr="00202379">
        <w:rPr>
          <w:b/>
          <w:bCs/>
          <w:color w:val="000000"/>
          <w:szCs w:val="22"/>
          <w:lang w:eastAsia="en-US"/>
        </w:rPr>
        <w:tab/>
        <w:t>KITAS (-I) SPECIALUS (-ŪS) ĮSPĖJIMAS (-AI) (JEI REIKIA)</w:t>
      </w:r>
    </w:p>
    <w:p w:rsidR="006B0D5C" w:rsidRPr="00202379" w:rsidRDefault="006B0D5C" w:rsidP="006B0D5C">
      <w:pPr>
        <w:tabs>
          <w:tab w:val="left" w:pos="540"/>
        </w:tabs>
        <w:rPr>
          <w:color w:val="000000"/>
          <w:szCs w:val="22"/>
          <w:lang w:eastAsia="en-US"/>
        </w:rPr>
      </w:pPr>
    </w:p>
    <w:p w:rsidR="006B0D5C" w:rsidRPr="00202379" w:rsidRDefault="006B0D5C" w:rsidP="006B0D5C">
      <w:pPr>
        <w:tabs>
          <w:tab w:val="left" w:pos="540"/>
        </w:tabs>
        <w:rPr>
          <w:color w:val="000000"/>
          <w:szCs w:val="22"/>
          <w:lang w:eastAsia="en-US"/>
        </w:rPr>
      </w:pPr>
    </w:p>
    <w:p w:rsidR="006B0D5C" w:rsidRPr="00202379" w:rsidRDefault="006B0D5C" w:rsidP="006B0D5C">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sidRPr="00202379">
        <w:rPr>
          <w:b/>
          <w:bCs/>
          <w:color w:val="000000"/>
          <w:szCs w:val="22"/>
          <w:lang w:eastAsia="en-US"/>
        </w:rPr>
        <w:t>8.</w:t>
      </w:r>
      <w:r w:rsidRPr="00202379">
        <w:rPr>
          <w:b/>
          <w:bCs/>
          <w:color w:val="000000"/>
          <w:szCs w:val="22"/>
          <w:lang w:eastAsia="en-US"/>
        </w:rPr>
        <w:tab/>
        <w:t>TINKAMUMO LAIKAS</w:t>
      </w:r>
    </w:p>
    <w:p w:rsidR="006B0D5C" w:rsidRPr="00202379" w:rsidRDefault="006B0D5C" w:rsidP="006B0D5C">
      <w:pPr>
        <w:rPr>
          <w:color w:val="000000"/>
          <w:szCs w:val="22"/>
          <w:lang w:eastAsia="en-US"/>
        </w:rPr>
      </w:pPr>
    </w:p>
    <w:p w:rsidR="00202379" w:rsidRPr="00202379" w:rsidRDefault="00202379" w:rsidP="006B0D5C">
      <w:pPr>
        <w:rPr>
          <w:color w:val="000000"/>
          <w:szCs w:val="22"/>
          <w:lang w:eastAsia="en-US"/>
        </w:rPr>
      </w:pPr>
      <w:r w:rsidRPr="00202379">
        <w:rPr>
          <w:color w:val="000000"/>
          <w:szCs w:val="22"/>
          <w:lang w:eastAsia="en-US"/>
        </w:rPr>
        <w:t>EXP</w:t>
      </w:r>
      <w:r w:rsidR="00342763">
        <w:rPr>
          <w:color w:val="000000"/>
          <w:szCs w:val="22"/>
          <w:lang w:eastAsia="en-US"/>
        </w:rPr>
        <w:t xml:space="preserve"> </w:t>
      </w:r>
      <w:r w:rsidR="00342763" w:rsidRPr="00342763">
        <w:rPr>
          <w:color w:val="000000"/>
          <w:szCs w:val="22"/>
          <w:lang w:eastAsia="en-US"/>
        </w:rPr>
        <w:t>{mm MMMM}</w:t>
      </w:r>
    </w:p>
    <w:p w:rsidR="006B0D5C" w:rsidRPr="00202379" w:rsidRDefault="006B0D5C" w:rsidP="006B0D5C">
      <w:pPr>
        <w:rPr>
          <w:color w:val="000000"/>
          <w:szCs w:val="22"/>
          <w:lang w:eastAsia="en-US"/>
        </w:rPr>
      </w:pPr>
      <w:r w:rsidRPr="00EF2D3E">
        <w:rPr>
          <w:color w:val="000000"/>
          <w:highlight w:val="lightGray"/>
        </w:rPr>
        <w:t>Tinka iki {mm MMMM}</w:t>
      </w:r>
    </w:p>
    <w:p w:rsidR="006B0D5C" w:rsidRPr="00202379" w:rsidRDefault="006B0D5C" w:rsidP="006B0D5C">
      <w:pPr>
        <w:rPr>
          <w:color w:val="000000"/>
          <w:szCs w:val="22"/>
          <w:lang w:eastAsia="en-US"/>
        </w:rPr>
      </w:pPr>
    </w:p>
    <w:p w:rsidR="00202379" w:rsidRPr="00202379" w:rsidRDefault="00202379" w:rsidP="006B0D5C">
      <w:pPr>
        <w:rPr>
          <w:i/>
          <w:color w:val="000000"/>
          <w:szCs w:val="22"/>
          <w:lang w:eastAsia="en-US"/>
        </w:rPr>
      </w:pPr>
      <w:r w:rsidRPr="00EF2D3E">
        <w:rPr>
          <w:i/>
          <w:color w:val="000000"/>
          <w:highlight w:val="lightGray"/>
        </w:rPr>
        <w:t>Tik buteliuko etiketei:</w:t>
      </w:r>
    </w:p>
    <w:p w:rsidR="00202379" w:rsidRPr="00202379" w:rsidRDefault="00202379" w:rsidP="006B0D5C">
      <w:pPr>
        <w:rPr>
          <w:color w:val="000000"/>
          <w:szCs w:val="22"/>
          <w:lang w:eastAsia="en-US"/>
        </w:rPr>
      </w:pPr>
      <w:r w:rsidRPr="00202379">
        <w:rPr>
          <w:color w:val="000000"/>
          <w:szCs w:val="22"/>
          <w:lang w:eastAsia="en-US"/>
        </w:rPr>
        <w:t xml:space="preserve">Tinkamumo laikas po </w:t>
      </w:r>
      <w:r w:rsidR="00342763">
        <w:rPr>
          <w:color w:val="000000"/>
          <w:szCs w:val="22"/>
          <w:lang w:eastAsia="en-US"/>
        </w:rPr>
        <w:t xml:space="preserve">pirmojo </w:t>
      </w:r>
      <w:r w:rsidRPr="00202379">
        <w:rPr>
          <w:color w:val="000000"/>
          <w:szCs w:val="22"/>
          <w:lang w:eastAsia="en-US"/>
        </w:rPr>
        <w:t>atidarymo: 3 mėnesiai</w:t>
      </w:r>
      <w:r w:rsidR="00342763">
        <w:rPr>
          <w:color w:val="000000"/>
          <w:szCs w:val="22"/>
          <w:lang w:eastAsia="en-US"/>
        </w:rPr>
        <w:t>.</w:t>
      </w:r>
    </w:p>
    <w:p w:rsidR="00202379" w:rsidRPr="00202379" w:rsidRDefault="00202379" w:rsidP="006B0D5C">
      <w:pPr>
        <w:rPr>
          <w:color w:val="000000"/>
          <w:szCs w:val="22"/>
          <w:lang w:eastAsia="en-US"/>
        </w:rPr>
      </w:pPr>
    </w:p>
    <w:p w:rsidR="006B0D5C" w:rsidRPr="00202379" w:rsidRDefault="006B0D5C" w:rsidP="006B0D5C">
      <w:pPr>
        <w:rPr>
          <w:color w:val="000000"/>
          <w:szCs w:val="22"/>
          <w:lang w:eastAsia="en-US"/>
        </w:rPr>
      </w:pPr>
    </w:p>
    <w:p w:rsidR="006B0D5C" w:rsidRPr="00202379" w:rsidRDefault="006B0D5C" w:rsidP="006B0D5C">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sidRPr="00202379">
        <w:rPr>
          <w:b/>
          <w:bCs/>
          <w:color w:val="000000"/>
          <w:szCs w:val="22"/>
          <w:lang w:eastAsia="en-US"/>
        </w:rPr>
        <w:t>9.</w:t>
      </w:r>
      <w:r w:rsidRPr="00202379">
        <w:rPr>
          <w:b/>
          <w:bCs/>
          <w:color w:val="000000"/>
          <w:szCs w:val="22"/>
          <w:lang w:eastAsia="en-US"/>
        </w:rPr>
        <w:tab/>
        <w:t>SPECIALIOS LAIKYMO SĄLYGOS</w:t>
      </w:r>
    </w:p>
    <w:p w:rsidR="006B0D5C" w:rsidRPr="00202379" w:rsidRDefault="006B0D5C" w:rsidP="006B0D5C">
      <w:pPr>
        <w:tabs>
          <w:tab w:val="left" w:pos="540"/>
        </w:tabs>
        <w:rPr>
          <w:color w:val="000000"/>
          <w:szCs w:val="22"/>
          <w:lang w:eastAsia="en-US"/>
        </w:rPr>
      </w:pPr>
    </w:p>
    <w:p w:rsidR="006B0D5C" w:rsidRPr="00202379" w:rsidRDefault="006B0D5C" w:rsidP="006B0D5C">
      <w:pPr>
        <w:rPr>
          <w:szCs w:val="22"/>
          <w:lang w:eastAsia="en-US"/>
        </w:rPr>
      </w:pPr>
    </w:p>
    <w:p w:rsidR="006B0D5C" w:rsidRPr="00202379" w:rsidRDefault="006B0D5C" w:rsidP="006B0D5C">
      <w:pPr>
        <w:keepNext/>
        <w:pBdr>
          <w:top w:val="single" w:sz="4" w:space="1" w:color="auto"/>
          <w:left w:val="single" w:sz="4" w:space="4" w:color="auto"/>
          <w:bottom w:val="single" w:sz="4" w:space="1" w:color="auto"/>
          <w:right w:val="single" w:sz="4" w:space="4" w:color="auto"/>
        </w:pBdr>
        <w:tabs>
          <w:tab w:val="left" w:pos="540"/>
        </w:tabs>
        <w:ind w:left="567" w:hanging="567"/>
        <w:outlineLvl w:val="2"/>
        <w:rPr>
          <w:b/>
          <w:bCs/>
          <w:color w:val="000000"/>
          <w:szCs w:val="22"/>
          <w:lang w:eastAsia="en-US"/>
        </w:rPr>
      </w:pPr>
      <w:r w:rsidRPr="00202379">
        <w:rPr>
          <w:b/>
          <w:bCs/>
          <w:color w:val="000000"/>
          <w:szCs w:val="22"/>
          <w:lang w:eastAsia="en-US"/>
        </w:rPr>
        <w:t>10.</w:t>
      </w:r>
      <w:r w:rsidRPr="00202379">
        <w:rPr>
          <w:b/>
          <w:bCs/>
          <w:color w:val="000000"/>
          <w:szCs w:val="22"/>
          <w:lang w:eastAsia="en-US"/>
        </w:rPr>
        <w:tab/>
        <w:t>SPECIALIOS ATSARGUMO PRIEMONĖS DĖL NESUVARTOTO VAISTINIO PREPARATO AR JO ATLIEKŲ TVARKYMO (JEI REIKIA)</w:t>
      </w:r>
    </w:p>
    <w:p w:rsidR="006B0D5C" w:rsidRPr="00202379" w:rsidRDefault="006B0D5C" w:rsidP="006B0D5C">
      <w:pPr>
        <w:tabs>
          <w:tab w:val="left" w:pos="540"/>
        </w:tabs>
        <w:rPr>
          <w:color w:val="000000"/>
          <w:szCs w:val="22"/>
          <w:lang w:eastAsia="en-US"/>
        </w:rPr>
      </w:pPr>
    </w:p>
    <w:p w:rsidR="006B0D5C" w:rsidRPr="00202379" w:rsidRDefault="006B0D5C" w:rsidP="006B0D5C">
      <w:pPr>
        <w:tabs>
          <w:tab w:val="left" w:pos="540"/>
        </w:tabs>
        <w:rPr>
          <w:color w:val="000000"/>
          <w:szCs w:val="22"/>
          <w:lang w:eastAsia="en-US"/>
        </w:rPr>
      </w:pPr>
    </w:p>
    <w:p w:rsidR="006B0D5C" w:rsidRPr="00202379" w:rsidRDefault="006B0D5C" w:rsidP="006B0D5C">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sidRPr="00202379">
        <w:rPr>
          <w:b/>
          <w:bCs/>
          <w:color w:val="000000"/>
          <w:szCs w:val="22"/>
          <w:lang w:eastAsia="en-US"/>
        </w:rPr>
        <w:t>11.</w:t>
      </w:r>
      <w:r w:rsidRPr="00202379">
        <w:rPr>
          <w:b/>
          <w:bCs/>
          <w:color w:val="000000"/>
          <w:szCs w:val="22"/>
          <w:lang w:eastAsia="en-US"/>
        </w:rPr>
        <w:tab/>
      </w:r>
      <w:r w:rsidRPr="00202379">
        <w:rPr>
          <w:b/>
          <w:bCs/>
          <w:caps/>
          <w:noProof/>
          <w:szCs w:val="22"/>
          <w:lang w:eastAsia="en-US"/>
        </w:rPr>
        <w:t>REGISTRUOTOJO PAVADINIMAS IR ADRESAS</w:t>
      </w:r>
    </w:p>
    <w:p w:rsidR="006B0D5C" w:rsidRPr="00202379" w:rsidRDefault="006B0D5C" w:rsidP="006B0D5C">
      <w:pPr>
        <w:rPr>
          <w:color w:val="000000"/>
          <w:szCs w:val="22"/>
          <w:lang w:eastAsia="en-US"/>
        </w:rPr>
      </w:pPr>
    </w:p>
    <w:p w:rsidR="003155E7" w:rsidRPr="00202379" w:rsidRDefault="003155E7" w:rsidP="003155E7">
      <w:pPr>
        <w:rPr>
          <w:szCs w:val="22"/>
        </w:rPr>
      </w:pPr>
      <w:r w:rsidRPr="00202379">
        <w:rPr>
          <w:szCs w:val="22"/>
        </w:rPr>
        <w:t>Teva B.V.</w:t>
      </w:r>
    </w:p>
    <w:p w:rsidR="003155E7" w:rsidRPr="00202379" w:rsidRDefault="003155E7" w:rsidP="003155E7">
      <w:pPr>
        <w:rPr>
          <w:noProof/>
          <w:szCs w:val="22"/>
        </w:rPr>
      </w:pPr>
      <w:r w:rsidRPr="00202379">
        <w:rPr>
          <w:noProof/>
          <w:szCs w:val="22"/>
        </w:rPr>
        <w:t>Swensweg 5</w:t>
      </w:r>
    </w:p>
    <w:p w:rsidR="003155E7" w:rsidRPr="00202379" w:rsidRDefault="003155E7" w:rsidP="003155E7">
      <w:pPr>
        <w:rPr>
          <w:noProof/>
          <w:szCs w:val="22"/>
        </w:rPr>
      </w:pPr>
      <w:r w:rsidRPr="00202379">
        <w:rPr>
          <w:noProof/>
          <w:szCs w:val="22"/>
        </w:rPr>
        <w:t>2031</w:t>
      </w:r>
      <w:r w:rsidR="009F3CC3">
        <w:rPr>
          <w:noProof/>
          <w:szCs w:val="22"/>
        </w:rPr>
        <w:t xml:space="preserve"> </w:t>
      </w:r>
      <w:r w:rsidRPr="00202379">
        <w:rPr>
          <w:noProof/>
          <w:szCs w:val="22"/>
        </w:rPr>
        <w:t>GA Haarlem</w:t>
      </w:r>
    </w:p>
    <w:p w:rsidR="003155E7" w:rsidRPr="00202379" w:rsidRDefault="003155E7" w:rsidP="003155E7">
      <w:pPr>
        <w:rPr>
          <w:noProof/>
          <w:szCs w:val="22"/>
        </w:rPr>
      </w:pPr>
      <w:r w:rsidRPr="00202379">
        <w:rPr>
          <w:noProof/>
          <w:szCs w:val="22"/>
        </w:rPr>
        <w:t>Nyderlandai</w:t>
      </w:r>
    </w:p>
    <w:p w:rsidR="006B0D5C" w:rsidRPr="00202379" w:rsidRDefault="006B0D5C" w:rsidP="006B0D5C">
      <w:pPr>
        <w:numPr>
          <w:ilvl w:val="12"/>
          <w:numId w:val="0"/>
        </w:numPr>
        <w:ind w:right="-2"/>
        <w:jc w:val="both"/>
        <w:rPr>
          <w:noProof/>
          <w:szCs w:val="22"/>
          <w:lang w:eastAsia="en-US"/>
        </w:rPr>
      </w:pPr>
    </w:p>
    <w:p w:rsidR="006B0D5C" w:rsidRPr="00202379" w:rsidRDefault="006B0D5C" w:rsidP="006B0D5C">
      <w:pPr>
        <w:rPr>
          <w:color w:val="000000"/>
          <w:szCs w:val="22"/>
          <w:lang w:eastAsia="en-US"/>
        </w:rPr>
      </w:pPr>
    </w:p>
    <w:p w:rsidR="006B0D5C" w:rsidRPr="00202379" w:rsidRDefault="006B0D5C" w:rsidP="006B0D5C">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sidRPr="00202379">
        <w:rPr>
          <w:b/>
          <w:bCs/>
          <w:color w:val="000000"/>
          <w:szCs w:val="22"/>
          <w:lang w:eastAsia="en-US"/>
        </w:rPr>
        <w:t>12.</w:t>
      </w:r>
      <w:r w:rsidRPr="00202379">
        <w:rPr>
          <w:b/>
          <w:bCs/>
          <w:color w:val="000000"/>
          <w:szCs w:val="22"/>
          <w:lang w:eastAsia="en-US"/>
        </w:rPr>
        <w:tab/>
      </w:r>
      <w:r w:rsidRPr="00202379">
        <w:rPr>
          <w:b/>
          <w:bCs/>
          <w:noProof/>
          <w:szCs w:val="22"/>
          <w:lang w:eastAsia="en-US"/>
        </w:rPr>
        <w:t>REGISTRACIJOS PAŽYMĖJIMO NUMERIS (-IAI)</w:t>
      </w:r>
    </w:p>
    <w:p w:rsidR="006B0D5C" w:rsidRPr="00202379" w:rsidRDefault="006B0D5C" w:rsidP="006B0D5C">
      <w:pPr>
        <w:tabs>
          <w:tab w:val="left" w:pos="540"/>
        </w:tabs>
        <w:rPr>
          <w:color w:val="000000"/>
          <w:szCs w:val="22"/>
          <w:lang w:eastAsia="en-US"/>
        </w:rPr>
      </w:pPr>
    </w:p>
    <w:p w:rsidR="006B0D5C" w:rsidRPr="00EF2D3E" w:rsidRDefault="006B0D5C" w:rsidP="006B0D5C">
      <w:pPr>
        <w:rPr>
          <w:highlight w:val="lightGray"/>
          <w:u w:val="single"/>
        </w:rPr>
      </w:pPr>
      <w:r w:rsidRPr="00EF2D3E">
        <w:rPr>
          <w:highlight w:val="lightGray"/>
          <w:u w:val="single"/>
        </w:rPr>
        <w:t>80 mg</w:t>
      </w:r>
    </w:p>
    <w:p w:rsidR="00FF0B5C" w:rsidRPr="00EF2D3E" w:rsidRDefault="00FF0B5C" w:rsidP="00FF0B5C">
      <w:pPr>
        <w:rPr>
          <w:highlight w:val="lightGray"/>
          <w:u w:val="single"/>
        </w:rPr>
      </w:pPr>
      <w:r w:rsidRPr="00EF2D3E">
        <w:rPr>
          <w:highlight w:val="lightGray"/>
          <w:u w:val="single"/>
        </w:rPr>
        <w:t>Lizdinė plokštelė</w:t>
      </w:r>
    </w:p>
    <w:p w:rsidR="00FF0B5C" w:rsidRPr="00EF2D3E" w:rsidRDefault="00FF0B5C" w:rsidP="00FF0B5C">
      <w:pPr>
        <w:rPr>
          <w:highlight w:val="lightGray"/>
        </w:rPr>
      </w:pPr>
      <w:r>
        <w:rPr>
          <w:szCs w:val="22"/>
        </w:rPr>
        <w:t>LT/1/18/4226/001</w:t>
      </w:r>
      <w:r>
        <w:rPr>
          <w:bCs/>
          <w:szCs w:val="22"/>
        </w:rPr>
        <w:t xml:space="preserve"> </w:t>
      </w:r>
      <w:r w:rsidRPr="00EF2D3E">
        <w:rPr>
          <w:highlight w:val="lightGray"/>
        </w:rPr>
        <w:t>– N10</w:t>
      </w:r>
    </w:p>
    <w:p w:rsidR="004E539A" w:rsidRPr="00EF2D3E" w:rsidRDefault="004E539A" w:rsidP="00FF0B5C">
      <w:pPr>
        <w:rPr>
          <w:highlight w:val="lightGray"/>
        </w:rPr>
      </w:pPr>
      <w:r w:rsidRPr="00EF2D3E">
        <w:rPr>
          <w:highlight w:val="lightGray"/>
        </w:rPr>
        <w:t>LT/1/18/4226/037 – N10x1</w:t>
      </w:r>
    </w:p>
    <w:p w:rsidR="00FF0B5C" w:rsidRPr="00EF2D3E" w:rsidRDefault="00FF0B5C" w:rsidP="00FF0B5C">
      <w:pPr>
        <w:rPr>
          <w:highlight w:val="lightGray"/>
        </w:rPr>
      </w:pPr>
      <w:r w:rsidRPr="00EF2D3E">
        <w:rPr>
          <w:highlight w:val="lightGray"/>
        </w:rPr>
        <w:t>LT/1/18/4226/002 – N14</w:t>
      </w:r>
    </w:p>
    <w:p w:rsidR="004E539A" w:rsidRPr="00EF2D3E" w:rsidRDefault="004E539A" w:rsidP="00FF0B5C">
      <w:pPr>
        <w:rPr>
          <w:highlight w:val="lightGray"/>
        </w:rPr>
      </w:pPr>
      <w:r w:rsidRPr="00EF2D3E">
        <w:rPr>
          <w:highlight w:val="lightGray"/>
        </w:rPr>
        <w:t>LT/1/18/4226/038 – N14x1</w:t>
      </w:r>
    </w:p>
    <w:p w:rsidR="00FF0B5C" w:rsidRPr="00EF2D3E" w:rsidRDefault="00FF0B5C" w:rsidP="00FF0B5C">
      <w:pPr>
        <w:rPr>
          <w:highlight w:val="lightGray"/>
        </w:rPr>
      </w:pPr>
      <w:r w:rsidRPr="00EF2D3E">
        <w:rPr>
          <w:highlight w:val="lightGray"/>
        </w:rPr>
        <w:t>LT/1/18/4226/003 – N20</w:t>
      </w:r>
    </w:p>
    <w:p w:rsidR="00FF0B5C" w:rsidRPr="00EF2D3E" w:rsidRDefault="00FF0B5C" w:rsidP="00FF0B5C">
      <w:pPr>
        <w:rPr>
          <w:highlight w:val="lightGray"/>
        </w:rPr>
      </w:pPr>
      <w:r w:rsidRPr="00EF2D3E">
        <w:rPr>
          <w:highlight w:val="lightGray"/>
        </w:rPr>
        <w:t>LT/1/18/4226/004 – N28</w:t>
      </w:r>
    </w:p>
    <w:p w:rsidR="004E539A" w:rsidRPr="00EF2D3E" w:rsidRDefault="004E539A" w:rsidP="004E539A">
      <w:pPr>
        <w:rPr>
          <w:highlight w:val="lightGray"/>
        </w:rPr>
      </w:pPr>
      <w:r w:rsidRPr="00EF2D3E">
        <w:rPr>
          <w:highlight w:val="lightGray"/>
        </w:rPr>
        <w:t>LT/1/18/4226/039 – N28x1</w:t>
      </w:r>
    </w:p>
    <w:p w:rsidR="004E539A" w:rsidRPr="00EF2D3E" w:rsidRDefault="004E539A" w:rsidP="00FF0B5C">
      <w:pPr>
        <w:rPr>
          <w:highlight w:val="lightGray"/>
        </w:rPr>
      </w:pPr>
      <w:r w:rsidRPr="00EF2D3E">
        <w:rPr>
          <w:highlight w:val="lightGray"/>
        </w:rPr>
        <w:t>LT/1/18/4226/040 – N30x1</w:t>
      </w:r>
    </w:p>
    <w:p w:rsidR="00FF0B5C" w:rsidRPr="00EF2D3E" w:rsidRDefault="00FF0B5C" w:rsidP="00FF0B5C">
      <w:pPr>
        <w:rPr>
          <w:highlight w:val="lightGray"/>
        </w:rPr>
      </w:pPr>
      <w:r w:rsidRPr="00EF2D3E">
        <w:rPr>
          <w:highlight w:val="lightGray"/>
        </w:rPr>
        <w:t>LT/1/18/4226/005 – N42</w:t>
      </w:r>
    </w:p>
    <w:p w:rsidR="004E539A" w:rsidRPr="00EF2D3E" w:rsidRDefault="004E539A" w:rsidP="00FF0B5C">
      <w:pPr>
        <w:rPr>
          <w:highlight w:val="lightGray"/>
        </w:rPr>
      </w:pPr>
      <w:r w:rsidRPr="00EF2D3E">
        <w:rPr>
          <w:highlight w:val="lightGray"/>
        </w:rPr>
        <w:t>LT/1/18/4226/041 – N42x1</w:t>
      </w:r>
    </w:p>
    <w:p w:rsidR="00FF0B5C" w:rsidRPr="00EF2D3E" w:rsidRDefault="00FF0B5C" w:rsidP="00FF0B5C">
      <w:pPr>
        <w:rPr>
          <w:highlight w:val="lightGray"/>
        </w:rPr>
      </w:pPr>
      <w:r w:rsidRPr="00EF2D3E">
        <w:rPr>
          <w:highlight w:val="lightGray"/>
        </w:rPr>
        <w:t>LT/1/18/4226/006 – N56</w:t>
      </w:r>
    </w:p>
    <w:p w:rsidR="004E539A" w:rsidRPr="00EF2D3E" w:rsidRDefault="004E539A" w:rsidP="00FF0B5C">
      <w:pPr>
        <w:rPr>
          <w:highlight w:val="lightGray"/>
        </w:rPr>
      </w:pPr>
      <w:r w:rsidRPr="00EF2D3E">
        <w:rPr>
          <w:highlight w:val="lightGray"/>
        </w:rPr>
        <w:t>LT/1/18/4226/042 – N56x1</w:t>
      </w:r>
    </w:p>
    <w:p w:rsidR="00FF0B5C" w:rsidRPr="00EF2D3E" w:rsidRDefault="00FF0B5C" w:rsidP="00FF0B5C">
      <w:pPr>
        <w:rPr>
          <w:highlight w:val="lightGray"/>
        </w:rPr>
      </w:pPr>
      <w:r w:rsidRPr="00EF2D3E">
        <w:rPr>
          <w:highlight w:val="lightGray"/>
        </w:rPr>
        <w:t>LT/1/18/4226/007 – N84</w:t>
      </w:r>
    </w:p>
    <w:p w:rsidR="00302567" w:rsidRPr="00EF2D3E" w:rsidRDefault="00302567" w:rsidP="00FF0B5C">
      <w:pPr>
        <w:rPr>
          <w:highlight w:val="lightGray"/>
        </w:rPr>
      </w:pPr>
      <w:r w:rsidRPr="00EF2D3E">
        <w:rPr>
          <w:highlight w:val="lightGray"/>
        </w:rPr>
        <w:t>LT/1/18/4226/043 – N84x1</w:t>
      </w:r>
    </w:p>
    <w:p w:rsidR="00FF0B5C" w:rsidRPr="00EF2D3E" w:rsidRDefault="00FF0B5C" w:rsidP="00FF0B5C">
      <w:pPr>
        <w:rPr>
          <w:highlight w:val="lightGray"/>
        </w:rPr>
      </w:pPr>
      <w:r w:rsidRPr="00EF2D3E">
        <w:rPr>
          <w:highlight w:val="lightGray"/>
        </w:rPr>
        <w:t>LT/1/18/4226/008 – N98</w:t>
      </w:r>
    </w:p>
    <w:p w:rsidR="00302567" w:rsidRPr="00EF2D3E" w:rsidRDefault="00302567" w:rsidP="00302567">
      <w:pPr>
        <w:rPr>
          <w:highlight w:val="lightGray"/>
        </w:rPr>
      </w:pPr>
      <w:r w:rsidRPr="00EF2D3E">
        <w:rPr>
          <w:highlight w:val="lightGray"/>
        </w:rPr>
        <w:t>LT/1/18/4226/044 – N98x1</w:t>
      </w:r>
    </w:p>
    <w:p w:rsidR="00302567" w:rsidRPr="00EF2D3E" w:rsidRDefault="00302567" w:rsidP="00FF0B5C">
      <w:pPr>
        <w:rPr>
          <w:highlight w:val="lightGray"/>
        </w:rPr>
      </w:pPr>
    </w:p>
    <w:p w:rsidR="00FF0B5C" w:rsidRPr="00EF2D3E" w:rsidRDefault="00FF0B5C" w:rsidP="00FF0B5C">
      <w:pPr>
        <w:rPr>
          <w:highlight w:val="lightGray"/>
        </w:rPr>
      </w:pPr>
      <w:r w:rsidRPr="00EF2D3E">
        <w:rPr>
          <w:highlight w:val="lightGray"/>
        </w:rPr>
        <w:lastRenderedPageBreak/>
        <w:t>LT/1/18/4226/009 – N120</w:t>
      </w:r>
    </w:p>
    <w:p w:rsidR="00302567" w:rsidRPr="00EF2D3E" w:rsidRDefault="00302567" w:rsidP="00FF0B5C">
      <w:pPr>
        <w:rPr>
          <w:highlight w:val="lightGray"/>
        </w:rPr>
      </w:pPr>
      <w:r w:rsidRPr="00EF2D3E">
        <w:rPr>
          <w:highlight w:val="lightGray"/>
        </w:rPr>
        <w:t>LT/1/18/4226/045 – N120x1</w:t>
      </w:r>
    </w:p>
    <w:p w:rsidR="00FF0B5C" w:rsidRPr="00EF2D3E" w:rsidRDefault="00FF0B5C" w:rsidP="00FF0B5C">
      <w:pPr>
        <w:rPr>
          <w:highlight w:val="lightGray"/>
          <w:u w:val="single"/>
        </w:rPr>
      </w:pPr>
      <w:r w:rsidRPr="00EF2D3E">
        <w:rPr>
          <w:highlight w:val="lightGray"/>
          <w:u w:val="single"/>
        </w:rPr>
        <w:t>Buteliukas</w:t>
      </w:r>
    </w:p>
    <w:p w:rsidR="00FF0B5C" w:rsidRPr="00EF2D3E" w:rsidRDefault="00FF0B5C" w:rsidP="00FF0B5C">
      <w:pPr>
        <w:rPr>
          <w:highlight w:val="lightGray"/>
        </w:rPr>
      </w:pPr>
      <w:r w:rsidRPr="00EF2D3E">
        <w:rPr>
          <w:highlight w:val="lightGray"/>
        </w:rPr>
        <w:t>LT/1/18/4226/010 – N10</w:t>
      </w:r>
    </w:p>
    <w:p w:rsidR="00FF0B5C" w:rsidRPr="00EF2D3E" w:rsidRDefault="00FF0B5C" w:rsidP="00FF0B5C">
      <w:pPr>
        <w:rPr>
          <w:highlight w:val="lightGray"/>
        </w:rPr>
      </w:pPr>
      <w:r w:rsidRPr="00EF2D3E">
        <w:rPr>
          <w:highlight w:val="lightGray"/>
        </w:rPr>
        <w:t>LT/1/18/4226/011 – N14</w:t>
      </w:r>
    </w:p>
    <w:p w:rsidR="00FF0B5C" w:rsidRPr="00EF2D3E" w:rsidRDefault="00FF0B5C" w:rsidP="00FF0B5C">
      <w:pPr>
        <w:rPr>
          <w:highlight w:val="lightGray"/>
        </w:rPr>
      </w:pPr>
      <w:r w:rsidRPr="00EF2D3E">
        <w:rPr>
          <w:highlight w:val="lightGray"/>
        </w:rPr>
        <w:t>LT/1/18/4226/012 – N20</w:t>
      </w:r>
    </w:p>
    <w:p w:rsidR="00FF0B5C" w:rsidRPr="00EF2D3E" w:rsidRDefault="00FF0B5C" w:rsidP="00FF0B5C">
      <w:pPr>
        <w:rPr>
          <w:highlight w:val="lightGray"/>
        </w:rPr>
      </w:pPr>
      <w:r w:rsidRPr="00EF2D3E">
        <w:rPr>
          <w:highlight w:val="lightGray"/>
        </w:rPr>
        <w:t>LT/1/18/4226/013 – N28</w:t>
      </w:r>
    </w:p>
    <w:p w:rsidR="00FF0B5C" w:rsidRPr="00EF2D3E" w:rsidRDefault="00FF0B5C" w:rsidP="00FF0B5C">
      <w:pPr>
        <w:rPr>
          <w:highlight w:val="lightGray"/>
        </w:rPr>
      </w:pPr>
      <w:r w:rsidRPr="00EF2D3E">
        <w:rPr>
          <w:highlight w:val="lightGray"/>
        </w:rPr>
        <w:t>LT/1/18/4226/014 – N42</w:t>
      </w:r>
    </w:p>
    <w:p w:rsidR="00FF0B5C" w:rsidRPr="00EF2D3E" w:rsidRDefault="00FF0B5C" w:rsidP="00FF0B5C">
      <w:pPr>
        <w:rPr>
          <w:highlight w:val="lightGray"/>
        </w:rPr>
      </w:pPr>
      <w:r w:rsidRPr="00EF2D3E">
        <w:rPr>
          <w:highlight w:val="lightGray"/>
        </w:rPr>
        <w:t>LT/1/18/4226/015 – N56</w:t>
      </w:r>
    </w:p>
    <w:p w:rsidR="00FF0B5C" w:rsidRPr="00EF2D3E" w:rsidRDefault="00FF0B5C" w:rsidP="00FF0B5C">
      <w:pPr>
        <w:rPr>
          <w:highlight w:val="lightGray"/>
        </w:rPr>
      </w:pPr>
      <w:r w:rsidRPr="00EF2D3E">
        <w:rPr>
          <w:highlight w:val="lightGray"/>
        </w:rPr>
        <w:t>LT/1/18/4226/016 – N84</w:t>
      </w:r>
    </w:p>
    <w:p w:rsidR="00FF0B5C" w:rsidRPr="00EF2D3E" w:rsidRDefault="00FF0B5C" w:rsidP="00FF0B5C">
      <w:pPr>
        <w:rPr>
          <w:highlight w:val="lightGray"/>
        </w:rPr>
      </w:pPr>
      <w:r w:rsidRPr="00EF2D3E">
        <w:rPr>
          <w:highlight w:val="lightGray"/>
        </w:rPr>
        <w:t>LT/1/18/4226/017 – N98</w:t>
      </w:r>
    </w:p>
    <w:p w:rsidR="006B0D5C" w:rsidRPr="00EF2D3E" w:rsidRDefault="00FF0B5C" w:rsidP="00FF0B5C">
      <w:pPr>
        <w:rPr>
          <w:highlight w:val="lightGray"/>
        </w:rPr>
      </w:pPr>
      <w:r w:rsidRPr="00EF2D3E">
        <w:rPr>
          <w:highlight w:val="lightGray"/>
        </w:rPr>
        <w:t>LT/1/18/4226/018 – N120</w:t>
      </w:r>
    </w:p>
    <w:p w:rsidR="009A616F" w:rsidRPr="00EF2D3E" w:rsidRDefault="009A616F" w:rsidP="006B0D5C">
      <w:pPr>
        <w:rPr>
          <w:highlight w:val="lightGray"/>
        </w:rPr>
      </w:pPr>
    </w:p>
    <w:p w:rsidR="006B0D5C" w:rsidRPr="00EF2D3E" w:rsidRDefault="006B0D5C" w:rsidP="006B0D5C">
      <w:pPr>
        <w:rPr>
          <w:highlight w:val="lightGray"/>
          <w:u w:val="single"/>
        </w:rPr>
      </w:pPr>
      <w:r w:rsidRPr="00EF2D3E">
        <w:rPr>
          <w:highlight w:val="lightGray"/>
          <w:u w:val="single"/>
        </w:rPr>
        <w:t>120 mg</w:t>
      </w:r>
    </w:p>
    <w:p w:rsidR="00FF0B5C" w:rsidRPr="00EF2D3E" w:rsidRDefault="00FF0B5C" w:rsidP="00FF0B5C">
      <w:pPr>
        <w:rPr>
          <w:highlight w:val="lightGray"/>
          <w:u w:val="single"/>
        </w:rPr>
      </w:pPr>
      <w:r w:rsidRPr="00EF2D3E">
        <w:rPr>
          <w:highlight w:val="lightGray"/>
          <w:u w:val="single"/>
        </w:rPr>
        <w:t>Lizdinė plokštelė</w:t>
      </w:r>
    </w:p>
    <w:p w:rsidR="00FF0B5C" w:rsidRPr="00EF2D3E" w:rsidRDefault="00FF0B5C" w:rsidP="00FF0B5C">
      <w:pPr>
        <w:rPr>
          <w:highlight w:val="lightGray"/>
        </w:rPr>
      </w:pPr>
      <w:r w:rsidRPr="00EF2D3E">
        <w:rPr>
          <w:highlight w:val="lightGray"/>
        </w:rPr>
        <w:t>LT/1/18/4226/019 – N10</w:t>
      </w:r>
    </w:p>
    <w:p w:rsidR="00302567" w:rsidRPr="00EF2D3E" w:rsidRDefault="00302567" w:rsidP="00FF0B5C">
      <w:pPr>
        <w:rPr>
          <w:highlight w:val="lightGray"/>
        </w:rPr>
      </w:pPr>
      <w:r w:rsidRPr="00EF2D3E">
        <w:rPr>
          <w:highlight w:val="lightGray"/>
        </w:rPr>
        <w:t>LT/1/18/4226/055 – N10x1</w:t>
      </w:r>
    </w:p>
    <w:p w:rsidR="00FF0B5C" w:rsidRPr="00EF2D3E" w:rsidRDefault="00FF0B5C" w:rsidP="00FF0B5C">
      <w:pPr>
        <w:rPr>
          <w:highlight w:val="lightGray"/>
        </w:rPr>
      </w:pPr>
      <w:r w:rsidRPr="00EF2D3E">
        <w:rPr>
          <w:highlight w:val="lightGray"/>
        </w:rPr>
        <w:t>LT/1/18/4226/020 – N14</w:t>
      </w:r>
    </w:p>
    <w:p w:rsidR="00302567" w:rsidRPr="00EF2D3E" w:rsidRDefault="00302567" w:rsidP="00FF0B5C">
      <w:pPr>
        <w:rPr>
          <w:highlight w:val="lightGray"/>
        </w:rPr>
      </w:pPr>
      <w:r w:rsidRPr="00EF2D3E">
        <w:rPr>
          <w:highlight w:val="lightGray"/>
        </w:rPr>
        <w:t>LT/1/18/4226/056 – N14x1</w:t>
      </w:r>
    </w:p>
    <w:p w:rsidR="00FF0B5C" w:rsidRPr="00EF2D3E" w:rsidRDefault="00FF0B5C" w:rsidP="00FF0B5C">
      <w:pPr>
        <w:rPr>
          <w:highlight w:val="lightGray"/>
        </w:rPr>
      </w:pPr>
      <w:r w:rsidRPr="00EF2D3E">
        <w:rPr>
          <w:highlight w:val="lightGray"/>
        </w:rPr>
        <w:t>LT/1/18/4226/021 – N20</w:t>
      </w:r>
    </w:p>
    <w:p w:rsidR="00FF0B5C" w:rsidRPr="00EF2D3E" w:rsidRDefault="00FF0B5C" w:rsidP="00FF0B5C">
      <w:pPr>
        <w:rPr>
          <w:highlight w:val="lightGray"/>
        </w:rPr>
      </w:pPr>
      <w:r w:rsidRPr="00EF2D3E">
        <w:rPr>
          <w:highlight w:val="lightGray"/>
        </w:rPr>
        <w:t>LT/1/18/4226/022 – N28</w:t>
      </w:r>
    </w:p>
    <w:p w:rsidR="00302567" w:rsidRPr="00EF2D3E" w:rsidRDefault="00302567" w:rsidP="00302567">
      <w:pPr>
        <w:rPr>
          <w:highlight w:val="lightGray"/>
        </w:rPr>
      </w:pPr>
      <w:r w:rsidRPr="00EF2D3E">
        <w:rPr>
          <w:highlight w:val="lightGray"/>
        </w:rPr>
        <w:t>LT/1/18/4226/057 – N28x1</w:t>
      </w:r>
    </w:p>
    <w:p w:rsidR="00302567" w:rsidRPr="00EF2D3E" w:rsidRDefault="00302567" w:rsidP="00FF0B5C">
      <w:pPr>
        <w:rPr>
          <w:highlight w:val="lightGray"/>
        </w:rPr>
      </w:pPr>
      <w:r w:rsidRPr="00EF2D3E">
        <w:rPr>
          <w:highlight w:val="lightGray"/>
        </w:rPr>
        <w:t>LT/1/18/4226/058 – N30x1</w:t>
      </w:r>
    </w:p>
    <w:p w:rsidR="00FF0B5C" w:rsidRPr="00EF2D3E" w:rsidRDefault="00FF0B5C" w:rsidP="00FF0B5C">
      <w:pPr>
        <w:rPr>
          <w:highlight w:val="lightGray"/>
        </w:rPr>
      </w:pPr>
      <w:r w:rsidRPr="00EF2D3E">
        <w:rPr>
          <w:highlight w:val="lightGray"/>
        </w:rPr>
        <w:t>LT/1/18/4226/023 – N42</w:t>
      </w:r>
    </w:p>
    <w:p w:rsidR="00302567" w:rsidRPr="00EF2D3E" w:rsidRDefault="00302567" w:rsidP="00FF0B5C">
      <w:pPr>
        <w:rPr>
          <w:highlight w:val="lightGray"/>
        </w:rPr>
      </w:pPr>
      <w:r w:rsidRPr="00EF2D3E">
        <w:rPr>
          <w:highlight w:val="lightGray"/>
        </w:rPr>
        <w:t>LT/1/18/4226/059 – N42x1</w:t>
      </w:r>
    </w:p>
    <w:p w:rsidR="00FF0B5C" w:rsidRPr="00EF2D3E" w:rsidRDefault="00FF0B5C" w:rsidP="00FF0B5C">
      <w:pPr>
        <w:rPr>
          <w:highlight w:val="lightGray"/>
        </w:rPr>
      </w:pPr>
      <w:r w:rsidRPr="00EF2D3E">
        <w:rPr>
          <w:highlight w:val="lightGray"/>
        </w:rPr>
        <w:t>LT/1/18/4226/024 – N56</w:t>
      </w:r>
    </w:p>
    <w:p w:rsidR="00302567" w:rsidRPr="00EF2D3E" w:rsidRDefault="00302567" w:rsidP="00FF0B5C">
      <w:pPr>
        <w:rPr>
          <w:highlight w:val="lightGray"/>
        </w:rPr>
      </w:pPr>
      <w:r w:rsidRPr="00EF2D3E">
        <w:rPr>
          <w:highlight w:val="lightGray"/>
        </w:rPr>
        <w:t>LT/1/18/4226/060 – N56x1</w:t>
      </w:r>
    </w:p>
    <w:p w:rsidR="00FF0B5C" w:rsidRPr="00EF2D3E" w:rsidRDefault="00FF0B5C" w:rsidP="00FF0B5C">
      <w:pPr>
        <w:rPr>
          <w:highlight w:val="lightGray"/>
        </w:rPr>
      </w:pPr>
      <w:r w:rsidRPr="00EF2D3E">
        <w:rPr>
          <w:highlight w:val="lightGray"/>
        </w:rPr>
        <w:t>LT/1/18/4226/025 – N84</w:t>
      </w:r>
    </w:p>
    <w:p w:rsidR="00302567" w:rsidRPr="00EF2D3E" w:rsidRDefault="00302567" w:rsidP="00FF0B5C">
      <w:pPr>
        <w:rPr>
          <w:highlight w:val="lightGray"/>
        </w:rPr>
      </w:pPr>
      <w:r w:rsidRPr="00EF2D3E">
        <w:rPr>
          <w:highlight w:val="lightGray"/>
        </w:rPr>
        <w:t>LT/1/18/4226/061 – N84x1</w:t>
      </w:r>
    </w:p>
    <w:p w:rsidR="00FF0B5C" w:rsidRPr="00EF2D3E" w:rsidRDefault="00FF0B5C" w:rsidP="00FF0B5C">
      <w:pPr>
        <w:rPr>
          <w:highlight w:val="lightGray"/>
        </w:rPr>
      </w:pPr>
      <w:r w:rsidRPr="00EF2D3E">
        <w:rPr>
          <w:highlight w:val="lightGray"/>
        </w:rPr>
        <w:t>LT/1/18/4226/026 – N98</w:t>
      </w:r>
    </w:p>
    <w:p w:rsidR="00302567" w:rsidRPr="00EF2D3E" w:rsidRDefault="00302567" w:rsidP="00FF0B5C">
      <w:pPr>
        <w:rPr>
          <w:highlight w:val="lightGray"/>
        </w:rPr>
      </w:pPr>
      <w:r w:rsidRPr="00EF2D3E">
        <w:rPr>
          <w:highlight w:val="lightGray"/>
        </w:rPr>
        <w:t>LT/1/18/4226/062 – N98x1</w:t>
      </w:r>
    </w:p>
    <w:p w:rsidR="00FF0B5C" w:rsidRPr="00EF2D3E" w:rsidRDefault="00FF0B5C" w:rsidP="00FF0B5C">
      <w:pPr>
        <w:rPr>
          <w:highlight w:val="lightGray"/>
        </w:rPr>
      </w:pPr>
      <w:r w:rsidRPr="00EF2D3E">
        <w:rPr>
          <w:highlight w:val="lightGray"/>
        </w:rPr>
        <w:t>LT/1/18/4226/027 – N120</w:t>
      </w:r>
    </w:p>
    <w:p w:rsidR="00302567" w:rsidRPr="00EF2D3E" w:rsidRDefault="00302567" w:rsidP="00FF0B5C">
      <w:pPr>
        <w:rPr>
          <w:highlight w:val="lightGray"/>
        </w:rPr>
      </w:pPr>
      <w:r w:rsidRPr="00EF2D3E">
        <w:rPr>
          <w:highlight w:val="lightGray"/>
        </w:rPr>
        <w:t>LT/1/18/4226/063 – N120x1</w:t>
      </w:r>
    </w:p>
    <w:p w:rsidR="00FF0B5C" w:rsidRPr="00EF2D3E" w:rsidRDefault="00FF0B5C" w:rsidP="00FF0B5C">
      <w:pPr>
        <w:rPr>
          <w:highlight w:val="lightGray"/>
          <w:u w:val="single"/>
        </w:rPr>
      </w:pPr>
      <w:r w:rsidRPr="00EF2D3E">
        <w:rPr>
          <w:highlight w:val="lightGray"/>
          <w:u w:val="single"/>
        </w:rPr>
        <w:t>Buteliukas</w:t>
      </w:r>
    </w:p>
    <w:p w:rsidR="00FF0B5C" w:rsidRPr="00EF2D3E" w:rsidRDefault="00FF0B5C" w:rsidP="00FF0B5C">
      <w:pPr>
        <w:rPr>
          <w:highlight w:val="lightGray"/>
        </w:rPr>
      </w:pPr>
      <w:r w:rsidRPr="00EF2D3E">
        <w:rPr>
          <w:highlight w:val="lightGray"/>
        </w:rPr>
        <w:t>LT/1/18/4226/028 – N10</w:t>
      </w:r>
    </w:p>
    <w:p w:rsidR="00FF0B5C" w:rsidRPr="00EF2D3E" w:rsidRDefault="00FF0B5C" w:rsidP="00FF0B5C">
      <w:pPr>
        <w:rPr>
          <w:highlight w:val="lightGray"/>
        </w:rPr>
      </w:pPr>
      <w:r w:rsidRPr="00EF2D3E">
        <w:rPr>
          <w:highlight w:val="lightGray"/>
        </w:rPr>
        <w:t>LT/1/18/4226/029 – N14</w:t>
      </w:r>
    </w:p>
    <w:p w:rsidR="00FF0B5C" w:rsidRPr="00EF2D3E" w:rsidRDefault="00FF0B5C" w:rsidP="00FF0B5C">
      <w:pPr>
        <w:rPr>
          <w:highlight w:val="lightGray"/>
        </w:rPr>
      </w:pPr>
      <w:r w:rsidRPr="00EF2D3E">
        <w:rPr>
          <w:highlight w:val="lightGray"/>
        </w:rPr>
        <w:t>LT/1/18/4226/030 – N20</w:t>
      </w:r>
    </w:p>
    <w:p w:rsidR="00FF0B5C" w:rsidRPr="00EF2D3E" w:rsidRDefault="00FF0B5C" w:rsidP="00FF0B5C">
      <w:pPr>
        <w:rPr>
          <w:highlight w:val="lightGray"/>
        </w:rPr>
      </w:pPr>
      <w:r w:rsidRPr="00EF2D3E">
        <w:rPr>
          <w:highlight w:val="lightGray"/>
        </w:rPr>
        <w:t>LT/1/18/4226/031 – N28</w:t>
      </w:r>
    </w:p>
    <w:p w:rsidR="00FF0B5C" w:rsidRPr="00EF2D3E" w:rsidRDefault="00FF0B5C" w:rsidP="00FF0B5C">
      <w:pPr>
        <w:rPr>
          <w:highlight w:val="lightGray"/>
        </w:rPr>
      </w:pPr>
      <w:r w:rsidRPr="00EF2D3E">
        <w:rPr>
          <w:highlight w:val="lightGray"/>
        </w:rPr>
        <w:t>LT/1/18/4226/032 – N42</w:t>
      </w:r>
    </w:p>
    <w:p w:rsidR="00FF0B5C" w:rsidRPr="00EF2D3E" w:rsidRDefault="00FF0B5C" w:rsidP="00FF0B5C">
      <w:pPr>
        <w:rPr>
          <w:highlight w:val="lightGray"/>
        </w:rPr>
      </w:pPr>
      <w:r w:rsidRPr="00EF2D3E">
        <w:rPr>
          <w:highlight w:val="lightGray"/>
        </w:rPr>
        <w:t>LT/1/18/4226/033 – N56</w:t>
      </w:r>
    </w:p>
    <w:p w:rsidR="00FF0B5C" w:rsidRPr="00EF2D3E" w:rsidRDefault="00FF0B5C" w:rsidP="00FF0B5C">
      <w:pPr>
        <w:rPr>
          <w:highlight w:val="lightGray"/>
        </w:rPr>
      </w:pPr>
      <w:r w:rsidRPr="00EF2D3E">
        <w:rPr>
          <w:highlight w:val="lightGray"/>
        </w:rPr>
        <w:t>LT/1/18/4226/034 – N84</w:t>
      </w:r>
    </w:p>
    <w:p w:rsidR="00FF0B5C" w:rsidRPr="00EF2D3E" w:rsidRDefault="00FF0B5C" w:rsidP="00FF0B5C">
      <w:pPr>
        <w:rPr>
          <w:highlight w:val="lightGray"/>
        </w:rPr>
      </w:pPr>
      <w:r w:rsidRPr="00EF2D3E">
        <w:rPr>
          <w:highlight w:val="lightGray"/>
        </w:rPr>
        <w:t>LT/1/18/4226/035 – N98</w:t>
      </w:r>
    </w:p>
    <w:p w:rsidR="006B0D5C" w:rsidRPr="00EF2D3E" w:rsidRDefault="00FF0B5C" w:rsidP="00FF0B5C">
      <w:pPr>
        <w:rPr>
          <w:highlight w:val="lightGray"/>
        </w:rPr>
      </w:pPr>
      <w:r w:rsidRPr="00EF2D3E">
        <w:rPr>
          <w:highlight w:val="lightGray"/>
        </w:rPr>
        <w:t>LT/1/18/4226/036 – N120</w:t>
      </w:r>
    </w:p>
    <w:p w:rsidR="00FF0B5C" w:rsidRPr="00202379" w:rsidRDefault="00FF0B5C" w:rsidP="00FF0B5C">
      <w:pPr>
        <w:tabs>
          <w:tab w:val="left" w:pos="540"/>
        </w:tabs>
        <w:rPr>
          <w:color w:val="000000"/>
          <w:szCs w:val="22"/>
          <w:lang w:eastAsia="en-US"/>
        </w:rPr>
      </w:pPr>
    </w:p>
    <w:p w:rsidR="006B0D5C" w:rsidRPr="00202379" w:rsidRDefault="006B0D5C" w:rsidP="006B0D5C">
      <w:pPr>
        <w:tabs>
          <w:tab w:val="left" w:pos="540"/>
        </w:tabs>
        <w:rPr>
          <w:color w:val="000000"/>
          <w:szCs w:val="22"/>
          <w:lang w:eastAsia="en-US"/>
        </w:rPr>
      </w:pPr>
    </w:p>
    <w:p w:rsidR="006B0D5C" w:rsidRPr="00202379" w:rsidRDefault="006B0D5C" w:rsidP="006B0D5C">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sidRPr="00202379">
        <w:rPr>
          <w:b/>
          <w:bCs/>
          <w:color w:val="000000"/>
          <w:szCs w:val="22"/>
          <w:lang w:eastAsia="en-US"/>
        </w:rPr>
        <w:t>13.</w:t>
      </w:r>
      <w:r w:rsidRPr="00202379">
        <w:rPr>
          <w:b/>
          <w:bCs/>
          <w:color w:val="000000"/>
          <w:szCs w:val="22"/>
          <w:lang w:eastAsia="en-US"/>
        </w:rPr>
        <w:tab/>
        <w:t>SERIJOS NUMERIS</w:t>
      </w:r>
    </w:p>
    <w:p w:rsidR="006B0D5C" w:rsidRPr="00202379" w:rsidRDefault="006B0D5C" w:rsidP="006B0D5C">
      <w:pPr>
        <w:tabs>
          <w:tab w:val="left" w:pos="540"/>
        </w:tabs>
        <w:rPr>
          <w:color w:val="000000"/>
          <w:szCs w:val="22"/>
          <w:lang w:eastAsia="en-US"/>
        </w:rPr>
      </w:pPr>
    </w:p>
    <w:p w:rsidR="00202379" w:rsidRPr="00202379" w:rsidRDefault="00202379" w:rsidP="006B0D5C">
      <w:pPr>
        <w:tabs>
          <w:tab w:val="left" w:pos="540"/>
        </w:tabs>
        <w:rPr>
          <w:color w:val="000000"/>
          <w:szCs w:val="22"/>
          <w:lang w:eastAsia="en-US"/>
        </w:rPr>
      </w:pPr>
      <w:r w:rsidRPr="00202379">
        <w:rPr>
          <w:color w:val="000000"/>
          <w:szCs w:val="22"/>
          <w:lang w:eastAsia="en-US"/>
        </w:rPr>
        <w:t>Lot</w:t>
      </w:r>
    </w:p>
    <w:p w:rsidR="006B0D5C" w:rsidRPr="00202379" w:rsidRDefault="006B0D5C" w:rsidP="006B0D5C">
      <w:pPr>
        <w:tabs>
          <w:tab w:val="left" w:pos="540"/>
        </w:tabs>
        <w:rPr>
          <w:color w:val="000000"/>
          <w:szCs w:val="22"/>
          <w:lang w:eastAsia="en-US"/>
        </w:rPr>
      </w:pPr>
      <w:r w:rsidRPr="00EF2D3E">
        <w:rPr>
          <w:color w:val="000000"/>
          <w:highlight w:val="lightGray"/>
        </w:rPr>
        <w:t>Serija</w:t>
      </w:r>
    </w:p>
    <w:p w:rsidR="006B0D5C" w:rsidRPr="00202379" w:rsidRDefault="006B0D5C" w:rsidP="006B0D5C">
      <w:pPr>
        <w:tabs>
          <w:tab w:val="left" w:pos="540"/>
        </w:tabs>
        <w:rPr>
          <w:color w:val="000000"/>
          <w:szCs w:val="22"/>
          <w:lang w:eastAsia="en-US"/>
        </w:rPr>
      </w:pPr>
    </w:p>
    <w:p w:rsidR="006B0D5C" w:rsidRPr="00202379" w:rsidRDefault="006B0D5C" w:rsidP="006B0D5C">
      <w:pPr>
        <w:tabs>
          <w:tab w:val="left" w:pos="540"/>
        </w:tabs>
        <w:rPr>
          <w:color w:val="000000"/>
          <w:szCs w:val="22"/>
          <w:lang w:eastAsia="en-US"/>
        </w:rPr>
      </w:pPr>
    </w:p>
    <w:p w:rsidR="006B0D5C" w:rsidRPr="00202379" w:rsidRDefault="006B0D5C" w:rsidP="006B0D5C">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sidRPr="00202379">
        <w:rPr>
          <w:b/>
          <w:bCs/>
          <w:color w:val="000000"/>
          <w:szCs w:val="22"/>
          <w:lang w:eastAsia="en-US"/>
        </w:rPr>
        <w:t>14.</w:t>
      </w:r>
      <w:r w:rsidRPr="00202379">
        <w:rPr>
          <w:b/>
          <w:bCs/>
          <w:color w:val="000000"/>
          <w:szCs w:val="22"/>
          <w:lang w:eastAsia="en-US"/>
        </w:rPr>
        <w:tab/>
        <w:t>PARDAVIMO (IŠDAVIMO) TVARKA</w:t>
      </w:r>
    </w:p>
    <w:p w:rsidR="006B0D5C" w:rsidRPr="00202379" w:rsidRDefault="006B0D5C" w:rsidP="006B0D5C">
      <w:pPr>
        <w:tabs>
          <w:tab w:val="left" w:pos="540"/>
        </w:tabs>
        <w:rPr>
          <w:color w:val="000000"/>
          <w:szCs w:val="22"/>
          <w:lang w:eastAsia="en-US"/>
        </w:rPr>
      </w:pPr>
    </w:p>
    <w:p w:rsidR="006B0D5C" w:rsidRPr="00202379" w:rsidRDefault="006B0D5C" w:rsidP="006B0D5C">
      <w:pPr>
        <w:tabs>
          <w:tab w:val="left" w:pos="540"/>
        </w:tabs>
        <w:rPr>
          <w:color w:val="000000"/>
          <w:szCs w:val="22"/>
          <w:lang w:eastAsia="en-US"/>
        </w:rPr>
      </w:pPr>
      <w:r w:rsidRPr="00202379">
        <w:rPr>
          <w:color w:val="000000"/>
          <w:szCs w:val="22"/>
          <w:lang w:eastAsia="en-US"/>
        </w:rPr>
        <w:t>Receptinis vaistas.</w:t>
      </w:r>
    </w:p>
    <w:p w:rsidR="006B0D5C" w:rsidRPr="00202379" w:rsidRDefault="006B0D5C" w:rsidP="006B0D5C">
      <w:pPr>
        <w:tabs>
          <w:tab w:val="left" w:pos="540"/>
        </w:tabs>
        <w:rPr>
          <w:color w:val="000000"/>
          <w:szCs w:val="22"/>
          <w:lang w:eastAsia="en-US"/>
        </w:rPr>
      </w:pPr>
    </w:p>
    <w:p w:rsidR="006B0D5C" w:rsidRPr="00202379" w:rsidRDefault="006B0D5C" w:rsidP="006B0D5C">
      <w:pPr>
        <w:tabs>
          <w:tab w:val="left" w:pos="540"/>
        </w:tabs>
        <w:rPr>
          <w:color w:val="000000"/>
          <w:szCs w:val="22"/>
          <w:lang w:eastAsia="en-US"/>
        </w:rPr>
      </w:pPr>
    </w:p>
    <w:p w:rsidR="006B0D5C" w:rsidRPr="00202379" w:rsidRDefault="006B0D5C" w:rsidP="006B0D5C">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sidRPr="00202379">
        <w:rPr>
          <w:b/>
          <w:bCs/>
          <w:color w:val="000000"/>
          <w:szCs w:val="22"/>
          <w:lang w:eastAsia="en-US"/>
        </w:rPr>
        <w:lastRenderedPageBreak/>
        <w:t>15.</w:t>
      </w:r>
      <w:r w:rsidRPr="00202379">
        <w:rPr>
          <w:b/>
          <w:bCs/>
          <w:color w:val="000000"/>
          <w:szCs w:val="22"/>
          <w:lang w:eastAsia="en-US"/>
        </w:rPr>
        <w:tab/>
        <w:t xml:space="preserve">VARTOJIMO </w:t>
      </w:r>
      <w:smartTag w:uri="schemas-tilde-lt/tildestengine" w:element="templates">
        <w:smartTagPr>
          <w:attr w:name="text" w:val="INSTRUKCIJA"/>
          <w:attr w:name="id" w:val="-1"/>
          <w:attr w:name="baseform" w:val="instrukcij|a"/>
        </w:smartTagPr>
        <w:r w:rsidRPr="00202379">
          <w:rPr>
            <w:b/>
            <w:bCs/>
            <w:color w:val="000000"/>
            <w:szCs w:val="22"/>
            <w:lang w:eastAsia="en-US"/>
          </w:rPr>
          <w:t>INSTRUKCIJA</w:t>
        </w:r>
      </w:smartTag>
    </w:p>
    <w:p w:rsidR="006B0D5C" w:rsidRPr="00202379" w:rsidRDefault="006B0D5C" w:rsidP="006B0D5C">
      <w:pPr>
        <w:tabs>
          <w:tab w:val="left" w:pos="540"/>
        </w:tabs>
        <w:rPr>
          <w:color w:val="000000"/>
          <w:szCs w:val="22"/>
          <w:lang w:eastAsia="en-US"/>
        </w:rPr>
      </w:pPr>
    </w:p>
    <w:p w:rsidR="00AA619E" w:rsidRDefault="00AA619E" w:rsidP="00AA619E">
      <w:pPr>
        <w:numPr>
          <w:ilvl w:val="12"/>
          <w:numId w:val="0"/>
        </w:numPr>
        <w:ind w:right="-2"/>
        <w:rPr>
          <w:bCs/>
          <w:noProof/>
        </w:rPr>
      </w:pPr>
      <w:r w:rsidRPr="00C63DFB">
        <w:rPr>
          <w:bCs/>
          <w:noProof/>
        </w:rPr>
        <w:t>&lt;{QR</w:t>
      </w:r>
      <w:r w:rsidRPr="00C51154">
        <w:rPr>
          <w:bCs/>
          <w:noProof/>
        </w:rPr>
        <w:t xml:space="preserve"> </w:t>
      </w:r>
      <w:r>
        <w:rPr>
          <w:bCs/>
          <w:noProof/>
        </w:rPr>
        <w:t>kodas</w:t>
      </w:r>
      <w:r w:rsidRPr="00C63DFB">
        <w:rPr>
          <w:bCs/>
          <w:noProof/>
        </w:rPr>
        <w:t xml:space="preserve">}&gt; </w:t>
      </w:r>
      <w:r w:rsidRPr="00FC79FF">
        <w:rPr>
          <w:bCs/>
          <w:noProof/>
        </w:rPr>
        <w:t>&lt;{</w:t>
      </w:r>
      <w:r>
        <w:rPr>
          <w:bCs/>
          <w:noProof/>
        </w:rPr>
        <w:t>kitas</w:t>
      </w:r>
      <w:r w:rsidRPr="00FC79FF">
        <w:rPr>
          <w:bCs/>
          <w:noProof/>
        </w:rPr>
        <w:t xml:space="preserve"> 2D bar </w:t>
      </w:r>
      <w:r>
        <w:rPr>
          <w:bCs/>
          <w:noProof/>
        </w:rPr>
        <w:t>kodas</w:t>
      </w:r>
      <w:r w:rsidRPr="00FC79FF">
        <w:rPr>
          <w:bCs/>
          <w:noProof/>
        </w:rPr>
        <w:t>}&gt; &lt;{NFC}&gt;</w:t>
      </w:r>
    </w:p>
    <w:p w:rsidR="00AA619E" w:rsidRPr="00B84CAA" w:rsidRDefault="00AA619E" w:rsidP="00AA619E">
      <w:pPr>
        <w:rPr>
          <w:bCs/>
          <w:noProof/>
          <w:sz w:val="24"/>
        </w:rPr>
      </w:pPr>
      <w:r>
        <w:rPr>
          <w:bCs/>
          <w:noProof/>
        </w:rPr>
        <w:t>&lt;</w:t>
      </w:r>
      <w:r w:rsidRPr="00C51154">
        <w:rPr>
          <w:bCs/>
          <w:noProof/>
        </w:rPr>
        <w:t>{</w:t>
      </w:r>
      <w:r w:rsidRPr="00C63DFB">
        <w:rPr>
          <w:bCs/>
          <w:noProof/>
        </w:rPr>
        <w:t>URL</w:t>
      </w:r>
      <w:r w:rsidRPr="00C51154">
        <w:rPr>
          <w:bCs/>
          <w:noProof/>
        </w:rPr>
        <w:t>}</w:t>
      </w:r>
      <w:r w:rsidRPr="00C63DFB">
        <w:rPr>
          <w:bCs/>
          <w:noProof/>
        </w:rPr>
        <w:t>&gt;</w:t>
      </w:r>
    </w:p>
    <w:p w:rsidR="006B0D5C" w:rsidRPr="00202379" w:rsidRDefault="006B0D5C" w:rsidP="006B0D5C">
      <w:pPr>
        <w:tabs>
          <w:tab w:val="left" w:pos="540"/>
        </w:tabs>
        <w:rPr>
          <w:color w:val="000000"/>
          <w:szCs w:val="22"/>
          <w:lang w:eastAsia="en-US"/>
        </w:rPr>
      </w:pPr>
    </w:p>
    <w:p w:rsidR="006B0D5C" w:rsidRPr="00202379" w:rsidRDefault="006B0D5C" w:rsidP="006B0D5C">
      <w:pPr>
        <w:pBdr>
          <w:top w:val="single" w:sz="4" w:space="1" w:color="auto"/>
          <w:left w:val="single" w:sz="4" w:space="4" w:color="auto"/>
          <w:bottom w:val="single" w:sz="4" w:space="1" w:color="auto"/>
          <w:right w:val="single" w:sz="4" w:space="4" w:color="auto"/>
        </w:pBdr>
        <w:tabs>
          <w:tab w:val="left" w:pos="540"/>
        </w:tabs>
        <w:outlineLvl w:val="0"/>
        <w:rPr>
          <w:noProof/>
          <w:color w:val="000000"/>
          <w:szCs w:val="22"/>
          <w:lang w:eastAsia="en-US"/>
        </w:rPr>
      </w:pPr>
      <w:r w:rsidRPr="00202379">
        <w:rPr>
          <w:b/>
          <w:noProof/>
          <w:color w:val="000000"/>
          <w:szCs w:val="22"/>
          <w:lang w:eastAsia="en-US"/>
        </w:rPr>
        <w:t>16.</w:t>
      </w:r>
      <w:r w:rsidRPr="00202379">
        <w:rPr>
          <w:b/>
          <w:noProof/>
          <w:color w:val="000000"/>
          <w:szCs w:val="22"/>
          <w:lang w:eastAsia="en-US"/>
        </w:rPr>
        <w:tab/>
        <w:t>INFORMACIJA BRAILIO RAŠTU</w:t>
      </w:r>
    </w:p>
    <w:p w:rsidR="006B0D5C" w:rsidRPr="00202379" w:rsidRDefault="006B0D5C" w:rsidP="006B0D5C">
      <w:pPr>
        <w:rPr>
          <w:szCs w:val="22"/>
        </w:rPr>
      </w:pPr>
    </w:p>
    <w:p w:rsidR="00297DAA" w:rsidRPr="009D01E2" w:rsidRDefault="00297DAA" w:rsidP="006B0D5C">
      <w:pPr>
        <w:rPr>
          <w:i/>
          <w:iCs/>
          <w:noProof/>
          <w:szCs w:val="22"/>
          <w:lang w:eastAsia="en-US"/>
        </w:rPr>
      </w:pPr>
      <w:r w:rsidRPr="00EF2D3E">
        <w:rPr>
          <w:i/>
          <w:highlight w:val="lightGray"/>
        </w:rPr>
        <w:t>Tik išorinei dėžutei:</w:t>
      </w:r>
    </w:p>
    <w:p w:rsidR="006B0D5C" w:rsidRPr="00202379" w:rsidRDefault="006B0D5C" w:rsidP="006B0D5C">
      <w:pPr>
        <w:rPr>
          <w:noProof/>
          <w:szCs w:val="22"/>
          <w:lang w:eastAsia="en-US"/>
        </w:rPr>
      </w:pPr>
      <w:r w:rsidRPr="00202379">
        <w:rPr>
          <w:noProof/>
          <w:szCs w:val="22"/>
          <w:lang w:eastAsia="en-US"/>
        </w:rPr>
        <w:t xml:space="preserve">Febuxostat Teva 80 mg </w:t>
      </w:r>
    </w:p>
    <w:p w:rsidR="006B0D5C" w:rsidRPr="00202379" w:rsidRDefault="006B0D5C" w:rsidP="006B0D5C">
      <w:pPr>
        <w:rPr>
          <w:szCs w:val="22"/>
          <w:shd w:val="clear" w:color="auto" w:fill="CCCCCC"/>
        </w:rPr>
      </w:pPr>
      <w:r w:rsidRPr="00EF2D3E">
        <w:rPr>
          <w:highlight w:val="lightGray"/>
        </w:rPr>
        <w:t xml:space="preserve">Febuxostat Teva 120 mg </w:t>
      </w:r>
    </w:p>
    <w:p w:rsidR="006B0D5C" w:rsidRDefault="006B0D5C" w:rsidP="006B0D5C">
      <w:pPr>
        <w:rPr>
          <w:szCs w:val="22"/>
          <w:shd w:val="clear" w:color="auto" w:fill="CCCCCC"/>
        </w:rPr>
      </w:pPr>
    </w:p>
    <w:p w:rsidR="00985C2C" w:rsidRPr="00202379" w:rsidRDefault="00985C2C" w:rsidP="006B0D5C">
      <w:pPr>
        <w:rPr>
          <w:szCs w:val="22"/>
          <w:shd w:val="clear" w:color="auto" w:fill="CCCCCC"/>
        </w:rPr>
      </w:pPr>
    </w:p>
    <w:p w:rsidR="006B0D5C" w:rsidRPr="00202379" w:rsidRDefault="006B0D5C" w:rsidP="005A379B">
      <w:pPr>
        <w:pStyle w:val="Sraopastraipa"/>
        <w:keepNext/>
        <w:numPr>
          <w:ilvl w:val="0"/>
          <w:numId w:val="2"/>
        </w:numPr>
        <w:pBdr>
          <w:top w:val="single" w:sz="4" w:space="1" w:color="auto"/>
          <w:left w:val="single" w:sz="4" w:space="4" w:color="auto"/>
          <w:bottom w:val="single" w:sz="4" w:space="1" w:color="auto"/>
          <w:right w:val="single" w:sz="4" w:space="4" w:color="auto"/>
        </w:pBdr>
        <w:tabs>
          <w:tab w:val="left" w:pos="567"/>
        </w:tabs>
        <w:ind w:left="0" w:firstLine="0"/>
        <w:outlineLvl w:val="0"/>
        <w:rPr>
          <w:i/>
          <w:sz w:val="22"/>
          <w:szCs w:val="22"/>
          <w:lang w:val="lt-LT"/>
        </w:rPr>
      </w:pPr>
      <w:r w:rsidRPr="00202379">
        <w:rPr>
          <w:b/>
          <w:sz w:val="22"/>
          <w:szCs w:val="22"/>
          <w:lang w:val="lt-LT"/>
        </w:rPr>
        <w:t>UNIKALUS IDENTIFIKATORIUS – 2D BRŪKŠNINIS KODAS</w:t>
      </w:r>
    </w:p>
    <w:p w:rsidR="006B0D5C" w:rsidRPr="00202379" w:rsidRDefault="006B0D5C" w:rsidP="006B0D5C">
      <w:pPr>
        <w:rPr>
          <w:szCs w:val="22"/>
        </w:rPr>
      </w:pPr>
    </w:p>
    <w:p w:rsidR="00297DAA" w:rsidRPr="009D01E2" w:rsidRDefault="00297DAA" w:rsidP="00297DAA">
      <w:pPr>
        <w:rPr>
          <w:i/>
          <w:iCs/>
          <w:noProof/>
          <w:szCs w:val="22"/>
          <w:lang w:eastAsia="en-US"/>
        </w:rPr>
      </w:pPr>
      <w:r w:rsidRPr="00EF2D3E">
        <w:rPr>
          <w:i/>
          <w:highlight w:val="lightGray"/>
        </w:rPr>
        <w:t>Tik išorinei dėžutei:</w:t>
      </w:r>
    </w:p>
    <w:p w:rsidR="006B0D5C" w:rsidRPr="00202379" w:rsidRDefault="006B0D5C" w:rsidP="006B0D5C">
      <w:pPr>
        <w:rPr>
          <w:szCs w:val="22"/>
        </w:rPr>
      </w:pPr>
      <w:r w:rsidRPr="00EF2D3E">
        <w:rPr>
          <w:highlight w:val="lightGray"/>
        </w:rPr>
        <w:t>2D brūkšninis kodas su nurodytu unikaliu identifikatoriumi.</w:t>
      </w:r>
    </w:p>
    <w:p w:rsidR="006B0D5C" w:rsidRPr="00202379" w:rsidRDefault="006B0D5C" w:rsidP="006B0D5C">
      <w:pPr>
        <w:rPr>
          <w:szCs w:val="22"/>
        </w:rPr>
      </w:pPr>
    </w:p>
    <w:p w:rsidR="006B0D5C" w:rsidRPr="00202379" w:rsidRDefault="006B0D5C" w:rsidP="006B0D5C">
      <w:pPr>
        <w:rPr>
          <w:szCs w:val="22"/>
        </w:rPr>
      </w:pPr>
    </w:p>
    <w:p w:rsidR="006B0D5C" w:rsidRPr="00202379" w:rsidRDefault="006B0D5C" w:rsidP="005A379B">
      <w:pPr>
        <w:pStyle w:val="Sraopastraipa"/>
        <w:keepNext/>
        <w:numPr>
          <w:ilvl w:val="0"/>
          <w:numId w:val="2"/>
        </w:numPr>
        <w:pBdr>
          <w:top w:val="single" w:sz="4" w:space="1" w:color="auto"/>
          <w:left w:val="single" w:sz="4" w:space="4" w:color="auto"/>
          <w:bottom w:val="single" w:sz="4" w:space="1" w:color="auto"/>
          <w:right w:val="single" w:sz="4" w:space="4" w:color="auto"/>
        </w:pBdr>
        <w:tabs>
          <w:tab w:val="left" w:pos="567"/>
        </w:tabs>
        <w:ind w:hanging="927"/>
        <w:outlineLvl w:val="0"/>
        <w:rPr>
          <w:i/>
          <w:noProof/>
          <w:sz w:val="22"/>
          <w:szCs w:val="22"/>
          <w:lang w:val="lt-LT"/>
        </w:rPr>
      </w:pPr>
      <w:r w:rsidRPr="00202379">
        <w:rPr>
          <w:b/>
          <w:noProof/>
          <w:sz w:val="22"/>
          <w:szCs w:val="22"/>
          <w:lang w:val="lt-LT"/>
        </w:rPr>
        <w:t>UNIKALUS IDENTIFIKATORIUS – ŽMONĖMS SUPRANTAMI DUOMENYS</w:t>
      </w:r>
    </w:p>
    <w:p w:rsidR="006B0D5C" w:rsidRPr="00202379" w:rsidRDefault="006B0D5C" w:rsidP="006B0D5C">
      <w:pPr>
        <w:rPr>
          <w:noProof/>
          <w:szCs w:val="22"/>
        </w:rPr>
      </w:pPr>
    </w:p>
    <w:p w:rsidR="00297DAA" w:rsidRPr="009D01E2" w:rsidRDefault="00297DAA" w:rsidP="00297DAA">
      <w:pPr>
        <w:rPr>
          <w:i/>
          <w:iCs/>
          <w:noProof/>
          <w:szCs w:val="22"/>
          <w:lang w:eastAsia="en-US"/>
        </w:rPr>
      </w:pPr>
      <w:r w:rsidRPr="00EF2D3E">
        <w:rPr>
          <w:i/>
          <w:highlight w:val="lightGray"/>
        </w:rPr>
        <w:t>Tik išorinei dėžutei:</w:t>
      </w:r>
    </w:p>
    <w:p w:rsidR="006B0D5C" w:rsidRPr="00202379" w:rsidRDefault="006B0D5C" w:rsidP="006B0D5C">
      <w:pPr>
        <w:rPr>
          <w:szCs w:val="22"/>
        </w:rPr>
      </w:pPr>
      <w:r w:rsidRPr="00202379">
        <w:rPr>
          <w:szCs w:val="22"/>
        </w:rPr>
        <w:t>PC: {numeris}</w:t>
      </w:r>
    </w:p>
    <w:p w:rsidR="006B0D5C" w:rsidRPr="00202379" w:rsidRDefault="006B0D5C" w:rsidP="006B0D5C">
      <w:pPr>
        <w:rPr>
          <w:szCs w:val="22"/>
        </w:rPr>
      </w:pPr>
      <w:r w:rsidRPr="00202379">
        <w:rPr>
          <w:szCs w:val="22"/>
        </w:rPr>
        <w:t xml:space="preserve">SN: {numeris} </w:t>
      </w:r>
    </w:p>
    <w:p w:rsidR="006B0D5C" w:rsidRPr="00202379" w:rsidRDefault="006B0D5C" w:rsidP="006B0D5C">
      <w:pPr>
        <w:rPr>
          <w:b/>
          <w:szCs w:val="22"/>
          <w:u w:val="single"/>
        </w:rPr>
      </w:pPr>
      <w:r w:rsidRPr="00EF2D3E">
        <w:rPr>
          <w:highlight w:val="lightGray"/>
        </w:rPr>
        <w:t>NN: {numeris}</w:t>
      </w:r>
      <w:r w:rsidRPr="00202379">
        <w:rPr>
          <w:szCs w:val="22"/>
        </w:rPr>
        <w:t xml:space="preserve"> </w:t>
      </w:r>
    </w:p>
    <w:p w:rsidR="006B0D5C" w:rsidRPr="00202379" w:rsidRDefault="006B0D5C" w:rsidP="006B0D5C">
      <w:pPr>
        <w:tabs>
          <w:tab w:val="left" w:pos="540"/>
        </w:tabs>
        <w:rPr>
          <w:b/>
          <w:iCs/>
          <w:color w:val="000000"/>
          <w:szCs w:val="22"/>
          <w:lang w:eastAsia="en-US"/>
        </w:rPr>
      </w:pPr>
      <w:r w:rsidRPr="00202379">
        <w:rPr>
          <w:szCs w:val="22"/>
        </w:rPr>
        <w:br w:type="page"/>
      </w:r>
    </w:p>
    <w:p w:rsidR="006B0D5C" w:rsidRPr="00202379" w:rsidRDefault="006B0D5C" w:rsidP="006B0D5C">
      <w:pPr>
        <w:pBdr>
          <w:top w:val="single" w:sz="4" w:space="1" w:color="auto"/>
          <w:left w:val="single" w:sz="4" w:space="4" w:color="auto"/>
          <w:bottom w:val="single" w:sz="4" w:space="1" w:color="auto"/>
          <w:right w:val="single" w:sz="4" w:space="4" w:color="auto"/>
        </w:pBdr>
        <w:rPr>
          <w:b/>
          <w:szCs w:val="22"/>
          <w:lang w:eastAsia="en-US"/>
        </w:rPr>
      </w:pPr>
      <w:r w:rsidRPr="00202379">
        <w:rPr>
          <w:b/>
          <w:szCs w:val="22"/>
          <w:lang w:eastAsia="en-US"/>
        </w:rPr>
        <w:lastRenderedPageBreak/>
        <w:t>MINIMALI INFORMACIJA ANT LIZDINIŲ PLOKŠTELIŲ ARBA DVISLUOKSNIŲ JUOSTELIŲ</w:t>
      </w:r>
    </w:p>
    <w:p w:rsidR="006B0D5C" w:rsidRPr="00202379" w:rsidRDefault="006B0D5C" w:rsidP="006B0D5C">
      <w:pPr>
        <w:pBdr>
          <w:top w:val="single" w:sz="4" w:space="1" w:color="auto"/>
          <w:left w:val="single" w:sz="4" w:space="4" w:color="auto"/>
          <w:bottom w:val="single" w:sz="4" w:space="1" w:color="auto"/>
          <w:right w:val="single" w:sz="4" w:space="4" w:color="auto"/>
        </w:pBdr>
        <w:rPr>
          <w:b/>
          <w:kern w:val="32"/>
          <w:szCs w:val="22"/>
          <w:lang w:eastAsia="en-US"/>
        </w:rPr>
      </w:pPr>
    </w:p>
    <w:p w:rsidR="006B0D5C" w:rsidRPr="00202379" w:rsidRDefault="006B0D5C" w:rsidP="006B0D5C">
      <w:pPr>
        <w:pBdr>
          <w:top w:val="single" w:sz="4" w:space="1" w:color="auto"/>
          <w:left w:val="single" w:sz="4" w:space="4" w:color="auto"/>
          <w:bottom w:val="single" w:sz="4" w:space="1" w:color="auto"/>
          <w:right w:val="single" w:sz="4" w:space="4" w:color="auto"/>
        </w:pBdr>
        <w:rPr>
          <w:b/>
          <w:kern w:val="32"/>
          <w:szCs w:val="22"/>
          <w:lang w:eastAsia="en-US"/>
        </w:rPr>
      </w:pPr>
      <w:r w:rsidRPr="00202379">
        <w:rPr>
          <w:b/>
          <w:kern w:val="32"/>
          <w:szCs w:val="22"/>
          <w:lang w:eastAsia="en-US"/>
        </w:rPr>
        <w:t xml:space="preserve">LIZDINĖ PLOKŠTELĖ </w:t>
      </w:r>
    </w:p>
    <w:p w:rsidR="006B0D5C" w:rsidRPr="00202379" w:rsidRDefault="006B0D5C" w:rsidP="006B0D5C">
      <w:pPr>
        <w:rPr>
          <w:color w:val="000000"/>
          <w:szCs w:val="22"/>
          <w:lang w:eastAsia="en-US"/>
        </w:rPr>
      </w:pPr>
    </w:p>
    <w:p w:rsidR="006B0D5C" w:rsidRPr="00202379" w:rsidRDefault="006B0D5C" w:rsidP="006B0D5C">
      <w:pPr>
        <w:rPr>
          <w:color w:val="000000"/>
          <w:szCs w:val="22"/>
          <w:lang w:eastAsia="en-US"/>
        </w:rPr>
      </w:pPr>
    </w:p>
    <w:p w:rsidR="006B0D5C" w:rsidRPr="00202379" w:rsidRDefault="006B0D5C" w:rsidP="006B0D5C">
      <w:pPr>
        <w:pBdr>
          <w:top w:val="single" w:sz="4" w:space="1" w:color="auto"/>
          <w:left w:val="single" w:sz="4" w:space="4" w:color="auto"/>
          <w:bottom w:val="single" w:sz="4" w:space="1" w:color="auto"/>
          <w:right w:val="single" w:sz="4" w:space="4" w:color="auto"/>
        </w:pBdr>
        <w:tabs>
          <w:tab w:val="left" w:pos="540"/>
        </w:tabs>
        <w:rPr>
          <w:b/>
          <w:color w:val="000000"/>
          <w:szCs w:val="22"/>
          <w:lang w:eastAsia="en-US"/>
        </w:rPr>
      </w:pPr>
      <w:r w:rsidRPr="00202379">
        <w:rPr>
          <w:b/>
          <w:color w:val="000000"/>
          <w:szCs w:val="22"/>
          <w:lang w:eastAsia="en-US"/>
        </w:rPr>
        <w:t>1.</w:t>
      </w:r>
      <w:r w:rsidRPr="00202379">
        <w:rPr>
          <w:b/>
          <w:color w:val="000000"/>
          <w:szCs w:val="22"/>
          <w:lang w:eastAsia="en-US"/>
        </w:rPr>
        <w:tab/>
        <w:t xml:space="preserve">VAISTINIO PREPARATO PAVADINIMAS </w:t>
      </w:r>
    </w:p>
    <w:p w:rsidR="006B0D5C" w:rsidRPr="00202379" w:rsidRDefault="006B0D5C" w:rsidP="006B0D5C">
      <w:pPr>
        <w:tabs>
          <w:tab w:val="left" w:pos="540"/>
        </w:tabs>
        <w:rPr>
          <w:color w:val="000000"/>
          <w:szCs w:val="22"/>
          <w:lang w:eastAsia="en-US"/>
        </w:rPr>
      </w:pPr>
    </w:p>
    <w:p w:rsidR="006B0D5C" w:rsidRPr="00202379" w:rsidRDefault="006B0D5C" w:rsidP="006B0D5C">
      <w:pPr>
        <w:rPr>
          <w:noProof/>
          <w:szCs w:val="22"/>
          <w:lang w:eastAsia="en-US"/>
        </w:rPr>
      </w:pPr>
      <w:r w:rsidRPr="00202379">
        <w:rPr>
          <w:noProof/>
          <w:szCs w:val="22"/>
          <w:lang w:eastAsia="en-US"/>
        </w:rPr>
        <w:t xml:space="preserve">Febuxostat Teva 80 mg </w:t>
      </w:r>
      <w:r w:rsidR="00080870">
        <w:rPr>
          <w:noProof/>
          <w:szCs w:val="22"/>
          <w:lang w:eastAsia="en-US"/>
        </w:rPr>
        <w:t xml:space="preserve">plėvele dengtos </w:t>
      </w:r>
      <w:r w:rsidRPr="00202379">
        <w:rPr>
          <w:noProof/>
          <w:szCs w:val="22"/>
          <w:lang w:eastAsia="en-US"/>
        </w:rPr>
        <w:t>tabletės</w:t>
      </w:r>
    </w:p>
    <w:p w:rsidR="006B0D5C" w:rsidRPr="00202379" w:rsidRDefault="006B0D5C" w:rsidP="006B0D5C">
      <w:pPr>
        <w:rPr>
          <w:noProof/>
          <w:szCs w:val="22"/>
          <w:lang w:eastAsia="en-US"/>
        </w:rPr>
      </w:pPr>
      <w:r w:rsidRPr="00EF2D3E">
        <w:rPr>
          <w:highlight w:val="lightGray"/>
        </w:rPr>
        <w:t xml:space="preserve">Febuxostat Teva 120 mg </w:t>
      </w:r>
      <w:r w:rsidR="00080870" w:rsidRPr="00EF2D3E">
        <w:rPr>
          <w:highlight w:val="lightGray"/>
        </w:rPr>
        <w:t xml:space="preserve">plėvele dengtos </w:t>
      </w:r>
      <w:r w:rsidRPr="00EF2D3E">
        <w:rPr>
          <w:highlight w:val="lightGray"/>
        </w:rPr>
        <w:t>tabletės</w:t>
      </w:r>
    </w:p>
    <w:p w:rsidR="006B0D5C" w:rsidRPr="00202379" w:rsidRDefault="006B0D5C" w:rsidP="006B0D5C">
      <w:pPr>
        <w:rPr>
          <w:noProof/>
          <w:szCs w:val="22"/>
          <w:lang w:eastAsia="en-US"/>
        </w:rPr>
      </w:pPr>
    </w:p>
    <w:p w:rsidR="006B0D5C" w:rsidRPr="00202379" w:rsidRDefault="006B0D5C" w:rsidP="006B0D5C">
      <w:pPr>
        <w:rPr>
          <w:noProof/>
          <w:szCs w:val="22"/>
          <w:lang w:eastAsia="en-US"/>
        </w:rPr>
      </w:pPr>
      <w:r w:rsidRPr="00202379">
        <w:rPr>
          <w:noProof/>
          <w:szCs w:val="22"/>
          <w:lang w:eastAsia="en-US"/>
        </w:rPr>
        <w:t>Febuxostatum</w:t>
      </w:r>
    </w:p>
    <w:p w:rsidR="006B0D5C" w:rsidRPr="00202379" w:rsidRDefault="006B0D5C" w:rsidP="006B0D5C">
      <w:pPr>
        <w:tabs>
          <w:tab w:val="left" w:pos="540"/>
        </w:tabs>
        <w:rPr>
          <w:color w:val="000000"/>
          <w:szCs w:val="22"/>
          <w:lang w:eastAsia="en-US"/>
        </w:rPr>
      </w:pPr>
    </w:p>
    <w:p w:rsidR="006B0D5C" w:rsidRPr="00202379" w:rsidRDefault="006B0D5C" w:rsidP="006B0D5C">
      <w:pPr>
        <w:tabs>
          <w:tab w:val="left" w:pos="540"/>
        </w:tabs>
        <w:rPr>
          <w:color w:val="000000"/>
          <w:szCs w:val="22"/>
          <w:lang w:eastAsia="en-US"/>
        </w:rPr>
      </w:pPr>
    </w:p>
    <w:p w:rsidR="006B0D5C" w:rsidRPr="00202379" w:rsidRDefault="006B0D5C" w:rsidP="006B0D5C">
      <w:pPr>
        <w:pBdr>
          <w:top w:val="single" w:sz="4" w:space="1" w:color="auto"/>
          <w:left w:val="single" w:sz="4" w:space="4" w:color="auto"/>
          <w:bottom w:val="single" w:sz="4" w:space="1" w:color="auto"/>
          <w:right w:val="single" w:sz="4" w:space="4" w:color="auto"/>
        </w:pBdr>
        <w:tabs>
          <w:tab w:val="left" w:pos="540"/>
        </w:tabs>
        <w:rPr>
          <w:b/>
          <w:color w:val="000000"/>
          <w:szCs w:val="22"/>
          <w:lang w:eastAsia="en-US"/>
        </w:rPr>
      </w:pPr>
      <w:r w:rsidRPr="00202379">
        <w:rPr>
          <w:b/>
          <w:color w:val="000000"/>
          <w:szCs w:val="22"/>
          <w:lang w:eastAsia="en-US"/>
        </w:rPr>
        <w:t>2.</w:t>
      </w:r>
      <w:r w:rsidRPr="00202379">
        <w:rPr>
          <w:b/>
          <w:color w:val="000000"/>
          <w:szCs w:val="22"/>
          <w:lang w:eastAsia="en-US"/>
        </w:rPr>
        <w:tab/>
      </w:r>
      <w:r w:rsidRPr="00202379">
        <w:rPr>
          <w:b/>
          <w:caps/>
          <w:noProof/>
          <w:szCs w:val="22"/>
          <w:lang w:eastAsia="en-US"/>
        </w:rPr>
        <w:t>REGISTRUOTOJO pavadinimas</w:t>
      </w:r>
    </w:p>
    <w:p w:rsidR="006B0D5C" w:rsidRPr="00202379" w:rsidRDefault="006B0D5C" w:rsidP="006B0D5C">
      <w:pPr>
        <w:tabs>
          <w:tab w:val="left" w:pos="540"/>
        </w:tabs>
        <w:rPr>
          <w:color w:val="000000"/>
          <w:szCs w:val="22"/>
          <w:lang w:eastAsia="en-US"/>
        </w:rPr>
      </w:pPr>
    </w:p>
    <w:p w:rsidR="006B0D5C" w:rsidRPr="00202379" w:rsidRDefault="007A0FC3" w:rsidP="006B0D5C">
      <w:pPr>
        <w:jc w:val="both"/>
        <w:rPr>
          <w:noProof/>
          <w:szCs w:val="22"/>
          <w:lang w:eastAsia="en-US"/>
        </w:rPr>
      </w:pPr>
      <w:r w:rsidRPr="00202379">
        <w:rPr>
          <w:noProof/>
          <w:szCs w:val="22"/>
          <w:lang w:eastAsia="en-US"/>
        </w:rPr>
        <w:t>Teva B.V.</w:t>
      </w:r>
    </w:p>
    <w:p w:rsidR="006B0D5C" w:rsidRPr="00202379" w:rsidRDefault="006B0D5C" w:rsidP="006B0D5C">
      <w:pPr>
        <w:tabs>
          <w:tab w:val="left" w:pos="540"/>
        </w:tabs>
        <w:rPr>
          <w:color w:val="000000"/>
          <w:szCs w:val="22"/>
          <w:lang w:eastAsia="en-US"/>
        </w:rPr>
      </w:pPr>
    </w:p>
    <w:p w:rsidR="006B0D5C" w:rsidRPr="00202379" w:rsidRDefault="006B0D5C" w:rsidP="006B0D5C">
      <w:pPr>
        <w:tabs>
          <w:tab w:val="left" w:pos="540"/>
        </w:tabs>
        <w:rPr>
          <w:color w:val="000000"/>
          <w:szCs w:val="22"/>
          <w:lang w:eastAsia="en-US"/>
        </w:rPr>
      </w:pPr>
    </w:p>
    <w:p w:rsidR="006B0D5C" w:rsidRPr="00202379" w:rsidRDefault="006B0D5C" w:rsidP="006B0D5C">
      <w:pPr>
        <w:pBdr>
          <w:top w:val="single" w:sz="4" w:space="1" w:color="auto"/>
          <w:left w:val="single" w:sz="4" w:space="4" w:color="auto"/>
          <w:bottom w:val="single" w:sz="4" w:space="1" w:color="auto"/>
          <w:right w:val="single" w:sz="4" w:space="4" w:color="auto"/>
        </w:pBdr>
        <w:tabs>
          <w:tab w:val="left" w:pos="540"/>
        </w:tabs>
        <w:rPr>
          <w:b/>
          <w:color w:val="000000"/>
          <w:szCs w:val="22"/>
          <w:lang w:eastAsia="en-US"/>
        </w:rPr>
      </w:pPr>
      <w:r w:rsidRPr="00202379">
        <w:rPr>
          <w:b/>
          <w:color w:val="000000"/>
          <w:szCs w:val="22"/>
          <w:lang w:eastAsia="en-US"/>
        </w:rPr>
        <w:t>3.</w:t>
      </w:r>
      <w:r w:rsidRPr="00202379">
        <w:rPr>
          <w:b/>
          <w:color w:val="000000"/>
          <w:szCs w:val="22"/>
          <w:lang w:eastAsia="en-US"/>
        </w:rPr>
        <w:tab/>
        <w:t>TINKAMUMO LAIKAS</w:t>
      </w:r>
    </w:p>
    <w:p w:rsidR="006B0D5C" w:rsidRPr="00202379" w:rsidRDefault="006B0D5C" w:rsidP="006B0D5C">
      <w:pPr>
        <w:tabs>
          <w:tab w:val="left" w:pos="540"/>
        </w:tabs>
        <w:rPr>
          <w:color w:val="000000"/>
          <w:szCs w:val="22"/>
          <w:lang w:eastAsia="en-US"/>
        </w:rPr>
      </w:pPr>
    </w:p>
    <w:p w:rsidR="006B0D5C" w:rsidRPr="00202379" w:rsidRDefault="006B0D5C" w:rsidP="006B0D5C">
      <w:pPr>
        <w:tabs>
          <w:tab w:val="left" w:pos="540"/>
        </w:tabs>
        <w:rPr>
          <w:color w:val="000000"/>
          <w:szCs w:val="22"/>
          <w:lang w:eastAsia="en-US"/>
        </w:rPr>
      </w:pPr>
      <w:r w:rsidRPr="00EF2D3E">
        <w:rPr>
          <w:color w:val="000000"/>
          <w:highlight w:val="lightGray"/>
        </w:rPr>
        <w:t>EXP</w:t>
      </w:r>
      <w:r w:rsidRPr="00202379">
        <w:rPr>
          <w:color w:val="000000"/>
          <w:szCs w:val="22"/>
          <w:lang w:eastAsia="en-US"/>
        </w:rPr>
        <w:t xml:space="preserve"> {mm MMMM}</w:t>
      </w:r>
    </w:p>
    <w:p w:rsidR="006B0D5C" w:rsidRPr="00202379" w:rsidRDefault="006B0D5C" w:rsidP="006B0D5C">
      <w:pPr>
        <w:tabs>
          <w:tab w:val="left" w:pos="540"/>
        </w:tabs>
        <w:rPr>
          <w:color w:val="000000"/>
          <w:szCs w:val="22"/>
          <w:lang w:eastAsia="en-US"/>
        </w:rPr>
      </w:pPr>
    </w:p>
    <w:p w:rsidR="006B0D5C" w:rsidRPr="00202379" w:rsidRDefault="006B0D5C" w:rsidP="006B0D5C">
      <w:pPr>
        <w:tabs>
          <w:tab w:val="left" w:pos="540"/>
        </w:tabs>
        <w:rPr>
          <w:color w:val="000000"/>
          <w:szCs w:val="22"/>
          <w:lang w:eastAsia="en-US"/>
        </w:rPr>
      </w:pPr>
    </w:p>
    <w:p w:rsidR="006B0D5C" w:rsidRPr="00202379" w:rsidRDefault="006B0D5C" w:rsidP="006B0D5C">
      <w:pPr>
        <w:pBdr>
          <w:top w:val="single" w:sz="4" w:space="1" w:color="auto"/>
          <w:left w:val="single" w:sz="4" w:space="4" w:color="auto"/>
          <w:bottom w:val="single" w:sz="4" w:space="1" w:color="auto"/>
          <w:right w:val="single" w:sz="4" w:space="4" w:color="auto"/>
        </w:pBdr>
        <w:tabs>
          <w:tab w:val="left" w:pos="540"/>
        </w:tabs>
        <w:rPr>
          <w:b/>
          <w:color w:val="000000"/>
          <w:szCs w:val="22"/>
          <w:lang w:eastAsia="en-US"/>
        </w:rPr>
      </w:pPr>
      <w:r w:rsidRPr="00202379">
        <w:rPr>
          <w:b/>
          <w:color w:val="000000"/>
          <w:szCs w:val="22"/>
          <w:lang w:eastAsia="en-US"/>
        </w:rPr>
        <w:t>4.</w:t>
      </w:r>
      <w:r w:rsidRPr="00202379">
        <w:rPr>
          <w:b/>
          <w:color w:val="000000"/>
          <w:szCs w:val="22"/>
          <w:lang w:eastAsia="en-US"/>
        </w:rPr>
        <w:tab/>
        <w:t>SERIJOS NUMERIS</w:t>
      </w:r>
    </w:p>
    <w:p w:rsidR="006B0D5C" w:rsidRPr="00202379" w:rsidRDefault="006B0D5C" w:rsidP="006B0D5C">
      <w:pPr>
        <w:tabs>
          <w:tab w:val="left" w:pos="540"/>
        </w:tabs>
        <w:rPr>
          <w:color w:val="000000"/>
          <w:szCs w:val="22"/>
          <w:lang w:eastAsia="en-US"/>
        </w:rPr>
      </w:pPr>
    </w:p>
    <w:p w:rsidR="006B0D5C" w:rsidRPr="00202379" w:rsidRDefault="006B0D5C" w:rsidP="006B0D5C">
      <w:pPr>
        <w:tabs>
          <w:tab w:val="left" w:pos="540"/>
        </w:tabs>
        <w:rPr>
          <w:color w:val="000000"/>
          <w:szCs w:val="22"/>
          <w:lang w:eastAsia="en-US"/>
        </w:rPr>
      </w:pPr>
      <w:r w:rsidRPr="00EF2D3E">
        <w:rPr>
          <w:color w:val="000000"/>
          <w:highlight w:val="lightGray"/>
        </w:rPr>
        <w:t>Lot</w:t>
      </w:r>
    </w:p>
    <w:p w:rsidR="006B0D5C" w:rsidRPr="00202379" w:rsidRDefault="006B0D5C" w:rsidP="006B0D5C">
      <w:pPr>
        <w:tabs>
          <w:tab w:val="left" w:pos="540"/>
        </w:tabs>
        <w:rPr>
          <w:color w:val="000000"/>
          <w:szCs w:val="22"/>
          <w:lang w:eastAsia="en-US"/>
        </w:rPr>
      </w:pPr>
    </w:p>
    <w:p w:rsidR="006B0D5C" w:rsidRPr="00202379" w:rsidRDefault="006B0D5C" w:rsidP="006B0D5C">
      <w:pPr>
        <w:tabs>
          <w:tab w:val="left" w:pos="540"/>
        </w:tabs>
        <w:rPr>
          <w:color w:val="000000"/>
          <w:szCs w:val="22"/>
          <w:lang w:eastAsia="en-US"/>
        </w:rPr>
      </w:pPr>
    </w:p>
    <w:p w:rsidR="006B0D5C" w:rsidRPr="00202379" w:rsidRDefault="006B0D5C" w:rsidP="006B0D5C">
      <w:pPr>
        <w:pBdr>
          <w:top w:val="single" w:sz="4" w:space="1" w:color="auto"/>
          <w:left w:val="single" w:sz="4" w:space="4" w:color="auto"/>
          <w:bottom w:val="single" w:sz="4" w:space="1" w:color="auto"/>
          <w:right w:val="single" w:sz="4" w:space="4" w:color="auto"/>
        </w:pBdr>
        <w:tabs>
          <w:tab w:val="left" w:pos="540"/>
        </w:tabs>
        <w:rPr>
          <w:b/>
          <w:color w:val="000000"/>
          <w:szCs w:val="22"/>
          <w:lang w:eastAsia="en-US"/>
        </w:rPr>
      </w:pPr>
      <w:r w:rsidRPr="00202379">
        <w:rPr>
          <w:b/>
          <w:color w:val="000000"/>
          <w:szCs w:val="22"/>
          <w:lang w:eastAsia="en-US"/>
        </w:rPr>
        <w:t>5.</w:t>
      </w:r>
      <w:r w:rsidRPr="00202379">
        <w:rPr>
          <w:b/>
          <w:color w:val="000000"/>
          <w:szCs w:val="22"/>
          <w:lang w:eastAsia="en-US"/>
        </w:rPr>
        <w:tab/>
        <w:t>KITA</w:t>
      </w:r>
    </w:p>
    <w:p w:rsidR="006B0D5C" w:rsidRPr="00202379" w:rsidRDefault="006B0D5C" w:rsidP="006B0D5C">
      <w:pPr>
        <w:tabs>
          <w:tab w:val="left" w:pos="540"/>
        </w:tabs>
        <w:rPr>
          <w:color w:val="000000"/>
          <w:szCs w:val="22"/>
          <w:lang w:eastAsia="en-US"/>
        </w:rPr>
      </w:pPr>
    </w:p>
    <w:p w:rsidR="00927E8D" w:rsidRPr="00927E8D" w:rsidRDefault="00927E8D" w:rsidP="00927E8D">
      <w:pPr>
        <w:tabs>
          <w:tab w:val="left" w:pos="540"/>
        </w:tabs>
        <w:rPr>
          <w:i/>
          <w:iCs/>
          <w:color w:val="000000"/>
          <w:szCs w:val="22"/>
          <w:lang w:eastAsia="en-US"/>
        </w:rPr>
      </w:pPr>
      <w:r w:rsidRPr="00EF2D3E">
        <w:rPr>
          <w:i/>
          <w:color w:val="000000"/>
          <w:highlight w:val="lightGray"/>
        </w:rPr>
        <w:t>Tik kalendorinėms pakuotėms:</w:t>
      </w:r>
    </w:p>
    <w:p w:rsidR="006B0D5C" w:rsidRPr="00202379" w:rsidRDefault="00927E8D" w:rsidP="006B0D5C">
      <w:pPr>
        <w:tabs>
          <w:tab w:val="left" w:pos="540"/>
        </w:tabs>
        <w:rPr>
          <w:color w:val="000000"/>
          <w:szCs w:val="22"/>
          <w:lang w:eastAsia="en-US"/>
        </w:rPr>
      </w:pPr>
      <w:r>
        <w:rPr>
          <w:color w:val="000000"/>
          <w:szCs w:val="22"/>
          <w:lang w:eastAsia="en-US"/>
        </w:rPr>
        <w:t>&lt;</w:t>
      </w:r>
      <w:r w:rsidR="006B0D5C" w:rsidRPr="00202379">
        <w:rPr>
          <w:color w:val="000000"/>
          <w:szCs w:val="22"/>
          <w:lang w:eastAsia="en-US"/>
        </w:rPr>
        <w:t>P</w:t>
      </w:r>
    </w:p>
    <w:p w:rsidR="006B0D5C" w:rsidRPr="00202379" w:rsidRDefault="006B0D5C" w:rsidP="006B0D5C">
      <w:pPr>
        <w:tabs>
          <w:tab w:val="left" w:pos="540"/>
        </w:tabs>
        <w:rPr>
          <w:color w:val="000000"/>
          <w:szCs w:val="22"/>
          <w:lang w:eastAsia="en-US"/>
        </w:rPr>
      </w:pPr>
      <w:r w:rsidRPr="00202379">
        <w:rPr>
          <w:color w:val="000000"/>
          <w:szCs w:val="22"/>
          <w:lang w:eastAsia="en-US"/>
        </w:rPr>
        <w:t>A</w:t>
      </w:r>
    </w:p>
    <w:p w:rsidR="006B0D5C" w:rsidRPr="00202379" w:rsidRDefault="006B0D5C" w:rsidP="006B0D5C">
      <w:pPr>
        <w:tabs>
          <w:tab w:val="left" w:pos="540"/>
        </w:tabs>
        <w:rPr>
          <w:color w:val="000000"/>
          <w:szCs w:val="22"/>
          <w:lang w:eastAsia="en-US"/>
        </w:rPr>
      </w:pPr>
      <w:r w:rsidRPr="00202379">
        <w:rPr>
          <w:color w:val="000000"/>
          <w:szCs w:val="22"/>
          <w:lang w:eastAsia="en-US"/>
        </w:rPr>
        <w:t>T</w:t>
      </w:r>
    </w:p>
    <w:p w:rsidR="006B0D5C" w:rsidRPr="00202379" w:rsidRDefault="006B0D5C" w:rsidP="006B0D5C">
      <w:pPr>
        <w:tabs>
          <w:tab w:val="left" w:pos="540"/>
        </w:tabs>
        <w:rPr>
          <w:color w:val="000000"/>
          <w:szCs w:val="22"/>
          <w:lang w:eastAsia="en-US"/>
        </w:rPr>
      </w:pPr>
      <w:r w:rsidRPr="00202379">
        <w:rPr>
          <w:color w:val="000000"/>
          <w:szCs w:val="22"/>
          <w:lang w:eastAsia="en-US"/>
        </w:rPr>
        <w:t>K</w:t>
      </w:r>
    </w:p>
    <w:p w:rsidR="006B0D5C" w:rsidRPr="00202379" w:rsidRDefault="006B0D5C" w:rsidP="006B0D5C">
      <w:pPr>
        <w:tabs>
          <w:tab w:val="left" w:pos="540"/>
        </w:tabs>
        <w:rPr>
          <w:color w:val="000000"/>
          <w:szCs w:val="22"/>
          <w:lang w:eastAsia="en-US"/>
        </w:rPr>
      </w:pPr>
      <w:r w:rsidRPr="00202379">
        <w:rPr>
          <w:color w:val="000000"/>
          <w:szCs w:val="22"/>
          <w:lang w:eastAsia="en-US"/>
        </w:rPr>
        <w:t>Pn</w:t>
      </w:r>
    </w:p>
    <w:p w:rsidR="006B0D5C" w:rsidRPr="00202379" w:rsidRDefault="006B0D5C" w:rsidP="006B0D5C">
      <w:pPr>
        <w:tabs>
          <w:tab w:val="left" w:pos="540"/>
        </w:tabs>
        <w:rPr>
          <w:color w:val="000000"/>
          <w:szCs w:val="22"/>
          <w:lang w:eastAsia="en-US"/>
        </w:rPr>
      </w:pPr>
      <w:r w:rsidRPr="00202379">
        <w:rPr>
          <w:color w:val="000000"/>
          <w:szCs w:val="22"/>
          <w:lang w:eastAsia="en-US"/>
        </w:rPr>
        <w:t>Š</w:t>
      </w:r>
    </w:p>
    <w:p w:rsidR="006B0D5C" w:rsidRPr="00202379" w:rsidRDefault="006B0D5C" w:rsidP="006B0D5C">
      <w:pPr>
        <w:tabs>
          <w:tab w:val="left" w:pos="540"/>
        </w:tabs>
        <w:rPr>
          <w:color w:val="000000"/>
          <w:szCs w:val="22"/>
          <w:lang w:eastAsia="en-US"/>
        </w:rPr>
      </w:pPr>
      <w:r w:rsidRPr="00202379">
        <w:rPr>
          <w:color w:val="000000"/>
          <w:szCs w:val="22"/>
          <w:lang w:eastAsia="en-US"/>
        </w:rPr>
        <w:t>S</w:t>
      </w:r>
      <w:r w:rsidR="00927E8D">
        <w:rPr>
          <w:color w:val="000000"/>
          <w:szCs w:val="22"/>
          <w:lang w:eastAsia="en-US"/>
        </w:rPr>
        <w:t>&gt;</w:t>
      </w:r>
    </w:p>
    <w:p w:rsidR="006B0D5C" w:rsidRPr="00202379" w:rsidRDefault="006B0D5C" w:rsidP="006B0D5C">
      <w:pPr>
        <w:tabs>
          <w:tab w:val="left" w:pos="540"/>
        </w:tabs>
        <w:rPr>
          <w:b/>
          <w:caps/>
          <w:szCs w:val="22"/>
          <w:lang w:eastAsia="en-US"/>
        </w:rPr>
      </w:pPr>
      <w:r w:rsidRPr="00202379">
        <w:rPr>
          <w:i/>
          <w:color w:val="000000"/>
          <w:szCs w:val="22"/>
          <w:lang w:eastAsia="en-US"/>
        </w:rPr>
        <w:br w:type="page"/>
      </w:r>
      <w:bookmarkStart w:id="52" w:name="_Toc129243262"/>
      <w:bookmarkStart w:id="53" w:name="_Toc129243137"/>
      <w:bookmarkEnd w:id="42"/>
      <w:bookmarkEnd w:id="43"/>
    </w:p>
    <w:p w:rsidR="006B0D5C" w:rsidRPr="00202379" w:rsidRDefault="006B0D5C" w:rsidP="006B0D5C">
      <w:pPr>
        <w:tabs>
          <w:tab w:val="left" w:pos="567"/>
        </w:tabs>
        <w:jc w:val="center"/>
        <w:outlineLvl w:val="0"/>
        <w:rPr>
          <w:b/>
          <w:caps/>
          <w:szCs w:val="22"/>
          <w:lang w:eastAsia="en-US"/>
        </w:rPr>
      </w:pPr>
    </w:p>
    <w:p w:rsidR="006B0D5C" w:rsidRPr="00202379" w:rsidRDefault="006B0D5C" w:rsidP="006B0D5C">
      <w:pPr>
        <w:tabs>
          <w:tab w:val="left" w:pos="567"/>
        </w:tabs>
        <w:jc w:val="center"/>
        <w:outlineLvl w:val="0"/>
        <w:rPr>
          <w:b/>
          <w:caps/>
          <w:szCs w:val="22"/>
          <w:lang w:eastAsia="en-US"/>
        </w:rPr>
      </w:pPr>
    </w:p>
    <w:p w:rsidR="006B0D5C" w:rsidRPr="00202379" w:rsidRDefault="006B0D5C" w:rsidP="006B0D5C">
      <w:pPr>
        <w:tabs>
          <w:tab w:val="left" w:pos="567"/>
        </w:tabs>
        <w:jc w:val="center"/>
        <w:outlineLvl w:val="0"/>
        <w:rPr>
          <w:b/>
          <w:caps/>
          <w:szCs w:val="22"/>
          <w:lang w:eastAsia="en-US"/>
        </w:rPr>
      </w:pPr>
    </w:p>
    <w:p w:rsidR="006B0D5C" w:rsidRPr="00202379" w:rsidRDefault="006B0D5C" w:rsidP="006B0D5C">
      <w:pPr>
        <w:tabs>
          <w:tab w:val="left" w:pos="567"/>
        </w:tabs>
        <w:jc w:val="center"/>
        <w:outlineLvl w:val="0"/>
        <w:rPr>
          <w:b/>
          <w:caps/>
          <w:szCs w:val="22"/>
          <w:lang w:eastAsia="en-US"/>
        </w:rPr>
      </w:pPr>
    </w:p>
    <w:p w:rsidR="006B0D5C" w:rsidRPr="00202379" w:rsidRDefault="006B0D5C" w:rsidP="006B0D5C">
      <w:pPr>
        <w:tabs>
          <w:tab w:val="left" w:pos="567"/>
        </w:tabs>
        <w:jc w:val="center"/>
        <w:outlineLvl w:val="0"/>
        <w:rPr>
          <w:b/>
          <w:caps/>
          <w:szCs w:val="22"/>
          <w:lang w:eastAsia="en-US"/>
        </w:rPr>
      </w:pPr>
    </w:p>
    <w:p w:rsidR="006B0D5C" w:rsidRPr="00202379" w:rsidRDefault="006B0D5C" w:rsidP="006B0D5C">
      <w:pPr>
        <w:tabs>
          <w:tab w:val="left" w:pos="567"/>
        </w:tabs>
        <w:jc w:val="center"/>
        <w:outlineLvl w:val="0"/>
        <w:rPr>
          <w:b/>
          <w:caps/>
          <w:szCs w:val="22"/>
          <w:lang w:eastAsia="en-US"/>
        </w:rPr>
      </w:pPr>
    </w:p>
    <w:p w:rsidR="006B0D5C" w:rsidRPr="00202379" w:rsidRDefault="006B0D5C" w:rsidP="006B0D5C">
      <w:pPr>
        <w:tabs>
          <w:tab w:val="left" w:pos="567"/>
        </w:tabs>
        <w:jc w:val="center"/>
        <w:outlineLvl w:val="0"/>
        <w:rPr>
          <w:b/>
          <w:caps/>
          <w:szCs w:val="22"/>
          <w:lang w:eastAsia="en-US"/>
        </w:rPr>
      </w:pPr>
    </w:p>
    <w:p w:rsidR="006B0D5C" w:rsidRPr="00202379" w:rsidRDefault="006B0D5C" w:rsidP="006B0D5C">
      <w:pPr>
        <w:tabs>
          <w:tab w:val="left" w:pos="567"/>
        </w:tabs>
        <w:jc w:val="center"/>
        <w:outlineLvl w:val="0"/>
        <w:rPr>
          <w:b/>
          <w:caps/>
          <w:szCs w:val="22"/>
          <w:lang w:eastAsia="en-US"/>
        </w:rPr>
      </w:pPr>
    </w:p>
    <w:p w:rsidR="006B0D5C" w:rsidRPr="00202379" w:rsidRDefault="006B0D5C" w:rsidP="006B0D5C">
      <w:pPr>
        <w:tabs>
          <w:tab w:val="left" w:pos="567"/>
        </w:tabs>
        <w:jc w:val="center"/>
        <w:outlineLvl w:val="0"/>
        <w:rPr>
          <w:b/>
          <w:caps/>
          <w:szCs w:val="22"/>
          <w:lang w:eastAsia="en-US"/>
        </w:rPr>
      </w:pPr>
    </w:p>
    <w:p w:rsidR="006B0D5C" w:rsidRPr="00202379" w:rsidRDefault="006B0D5C" w:rsidP="006B0D5C">
      <w:pPr>
        <w:tabs>
          <w:tab w:val="left" w:pos="567"/>
        </w:tabs>
        <w:jc w:val="center"/>
        <w:outlineLvl w:val="0"/>
        <w:rPr>
          <w:b/>
          <w:caps/>
          <w:szCs w:val="22"/>
          <w:lang w:eastAsia="en-US"/>
        </w:rPr>
      </w:pPr>
    </w:p>
    <w:p w:rsidR="006B0D5C" w:rsidRPr="00202379" w:rsidRDefault="006B0D5C" w:rsidP="006B0D5C">
      <w:pPr>
        <w:tabs>
          <w:tab w:val="left" w:pos="567"/>
        </w:tabs>
        <w:jc w:val="center"/>
        <w:outlineLvl w:val="0"/>
        <w:rPr>
          <w:b/>
          <w:caps/>
          <w:szCs w:val="22"/>
          <w:lang w:eastAsia="en-US"/>
        </w:rPr>
      </w:pPr>
    </w:p>
    <w:p w:rsidR="006B0D5C" w:rsidRPr="00202379" w:rsidRDefault="006B0D5C" w:rsidP="006B0D5C">
      <w:pPr>
        <w:tabs>
          <w:tab w:val="left" w:pos="567"/>
        </w:tabs>
        <w:jc w:val="center"/>
        <w:outlineLvl w:val="0"/>
        <w:rPr>
          <w:b/>
          <w:caps/>
          <w:szCs w:val="22"/>
          <w:lang w:eastAsia="en-US"/>
        </w:rPr>
      </w:pPr>
    </w:p>
    <w:p w:rsidR="006B0D5C" w:rsidRPr="00202379" w:rsidRDefault="006B0D5C" w:rsidP="006B0D5C">
      <w:pPr>
        <w:tabs>
          <w:tab w:val="left" w:pos="567"/>
        </w:tabs>
        <w:jc w:val="center"/>
        <w:outlineLvl w:val="0"/>
        <w:rPr>
          <w:b/>
          <w:caps/>
          <w:szCs w:val="22"/>
          <w:lang w:eastAsia="en-US"/>
        </w:rPr>
      </w:pPr>
    </w:p>
    <w:p w:rsidR="006B0D5C" w:rsidRPr="00202379" w:rsidRDefault="006B0D5C" w:rsidP="006B0D5C">
      <w:pPr>
        <w:tabs>
          <w:tab w:val="left" w:pos="567"/>
        </w:tabs>
        <w:jc w:val="center"/>
        <w:outlineLvl w:val="0"/>
        <w:rPr>
          <w:b/>
          <w:caps/>
          <w:szCs w:val="22"/>
          <w:lang w:eastAsia="en-US"/>
        </w:rPr>
      </w:pPr>
    </w:p>
    <w:p w:rsidR="006B0D5C" w:rsidRPr="00202379" w:rsidRDefault="006B0D5C" w:rsidP="006B0D5C">
      <w:pPr>
        <w:tabs>
          <w:tab w:val="left" w:pos="567"/>
        </w:tabs>
        <w:jc w:val="center"/>
        <w:outlineLvl w:val="0"/>
        <w:rPr>
          <w:b/>
          <w:caps/>
          <w:szCs w:val="22"/>
          <w:lang w:eastAsia="en-US"/>
        </w:rPr>
      </w:pPr>
    </w:p>
    <w:p w:rsidR="006B0D5C" w:rsidRPr="00202379" w:rsidRDefault="006B0D5C" w:rsidP="006B0D5C">
      <w:pPr>
        <w:tabs>
          <w:tab w:val="left" w:pos="567"/>
        </w:tabs>
        <w:jc w:val="center"/>
        <w:outlineLvl w:val="0"/>
        <w:rPr>
          <w:b/>
          <w:caps/>
          <w:szCs w:val="22"/>
          <w:lang w:eastAsia="en-US"/>
        </w:rPr>
      </w:pPr>
    </w:p>
    <w:p w:rsidR="006B0D5C" w:rsidRPr="00202379" w:rsidRDefault="006B0D5C" w:rsidP="006B0D5C">
      <w:pPr>
        <w:tabs>
          <w:tab w:val="left" w:pos="567"/>
        </w:tabs>
        <w:jc w:val="center"/>
        <w:outlineLvl w:val="0"/>
        <w:rPr>
          <w:b/>
          <w:caps/>
          <w:szCs w:val="22"/>
          <w:lang w:eastAsia="en-US"/>
        </w:rPr>
      </w:pPr>
    </w:p>
    <w:p w:rsidR="006B0D5C" w:rsidRPr="00202379" w:rsidRDefault="006B0D5C" w:rsidP="006B0D5C">
      <w:pPr>
        <w:tabs>
          <w:tab w:val="left" w:pos="567"/>
        </w:tabs>
        <w:jc w:val="center"/>
        <w:outlineLvl w:val="0"/>
        <w:rPr>
          <w:b/>
          <w:caps/>
          <w:szCs w:val="22"/>
          <w:lang w:eastAsia="en-US"/>
        </w:rPr>
      </w:pPr>
    </w:p>
    <w:p w:rsidR="006B0D5C" w:rsidRPr="00202379" w:rsidRDefault="006B0D5C" w:rsidP="006B0D5C">
      <w:pPr>
        <w:tabs>
          <w:tab w:val="left" w:pos="567"/>
        </w:tabs>
        <w:jc w:val="center"/>
        <w:outlineLvl w:val="0"/>
        <w:rPr>
          <w:b/>
          <w:caps/>
          <w:szCs w:val="22"/>
          <w:lang w:eastAsia="en-US"/>
        </w:rPr>
      </w:pPr>
    </w:p>
    <w:p w:rsidR="006B0D5C" w:rsidRPr="00202379" w:rsidRDefault="006B0D5C" w:rsidP="006B0D5C">
      <w:pPr>
        <w:tabs>
          <w:tab w:val="left" w:pos="567"/>
        </w:tabs>
        <w:jc w:val="center"/>
        <w:outlineLvl w:val="0"/>
        <w:rPr>
          <w:b/>
          <w:caps/>
          <w:szCs w:val="22"/>
          <w:lang w:eastAsia="en-US"/>
        </w:rPr>
      </w:pPr>
    </w:p>
    <w:p w:rsidR="006B0D5C" w:rsidRPr="00202379" w:rsidRDefault="006B0D5C" w:rsidP="006B0D5C">
      <w:pPr>
        <w:tabs>
          <w:tab w:val="left" w:pos="567"/>
        </w:tabs>
        <w:jc w:val="center"/>
        <w:outlineLvl w:val="0"/>
        <w:rPr>
          <w:b/>
          <w:caps/>
          <w:szCs w:val="22"/>
          <w:lang w:eastAsia="en-US"/>
        </w:rPr>
      </w:pPr>
    </w:p>
    <w:p w:rsidR="006B0D5C" w:rsidRPr="00202379" w:rsidRDefault="006B0D5C" w:rsidP="006B0D5C">
      <w:pPr>
        <w:tabs>
          <w:tab w:val="left" w:pos="567"/>
        </w:tabs>
        <w:jc w:val="center"/>
        <w:outlineLvl w:val="0"/>
        <w:rPr>
          <w:b/>
          <w:caps/>
          <w:szCs w:val="22"/>
          <w:lang w:eastAsia="en-US"/>
        </w:rPr>
      </w:pPr>
    </w:p>
    <w:p w:rsidR="006B0D5C" w:rsidRPr="00202379" w:rsidRDefault="006B0D5C" w:rsidP="006B0D5C">
      <w:pPr>
        <w:tabs>
          <w:tab w:val="left" w:pos="567"/>
        </w:tabs>
        <w:jc w:val="center"/>
        <w:outlineLvl w:val="0"/>
        <w:rPr>
          <w:b/>
          <w:caps/>
          <w:szCs w:val="22"/>
          <w:lang w:eastAsia="en-US"/>
        </w:rPr>
      </w:pPr>
      <w:r w:rsidRPr="00202379">
        <w:rPr>
          <w:b/>
          <w:caps/>
          <w:szCs w:val="22"/>
          <w:lang w:eastAsia="en-US"/>
        </w:rPr>
        <w:t>B. PAKUOTĖS LAPELIS</w:t>
      </w:r>
      <w:bookmarkEnd w:id="52"/>
      <w:bookmarkEnd w:id="53"/>
    </w:p>
    <w:p w:rsidR="006B0D5C" w:rsidRPr="00202379" w:rsidRDefault="006B0D5C" w:rsidP="006B0D5C">
      <w:pPr>
        <w:jc w:val="center"/>
        <w:rPr>
          <w:b/>
          <w:bCs/>
          <w:szCs w:val="22"/>
          <w:lang w:eastAsia="en-US"/>
        </w:rPr>
      </w:pPr>
      <w:r w:rsidRPr="00202379">
        <w:rPr>
          <w:b/>
          <w:caps/>
          <w:szCs w:val="22"/>
          <w:lang w:eastAsia="en-US"/>
        </w:rPr>
        <w:br w:type="page"/>
      </w:r>
      <w:bookmarkStart w:id="54" w:name="_Toc129243263"/>
      <w:bookmarkStart w:id="55" w:name="_Toc129243138"/>
      <w:r w:rsidRPr="00202379">
        <w:rPr>
          <w:b/>
          <w:bCs/>
          <w:szCs w:val="22"/>
          <w:lang w:eastAsia="en-US"/>
        </w:rPr>
        <w:lastRenderedPageBreak/>
        <w:t xml:space="preserve">Pakuotės lapelis: informacija </w:t>
      </w:r>
      <w:r w:rsidR="00342763">
        <w:rPr>
          <w:b/>
          <w:bCs/>
          <w:szCs w:val="22"/>
          <w:lang w:eastAsia="en-US"/>
        </w:rPr>
        <w:t>pacientui</w:t>
      </w:r>
    </w:p>
    <w:bookmarkEnd w:id="54"/>
    <w:bookmarkEnd w:id="55"/>
    <w:p w:rsidR="006B0D5C" w:rsidRPr="00202379" w:rsidRDefault="006B0D5C" w:rsidP="006B0D5C">
      <w:pPr>
        <w:tabs>
          <w:tab w:val="left" w:pos="567"/>
        </w:tabs>
        <w:jc w:val="center"/>
        <w:outlineLvl w:val="0"/>
        <w:rPr>
          <w:b/>
          <w:caps/>
          <w:szCs w:val="22"/>
          <w:lang w:eastAsia="en-US"/>
        </w:rPr>
      </w:pPr>
    </w:p>
    <w:p w:rsidR="006B0D5C" w:rsidRPr="00202379" w:rsidRDefault="006B0D5C" w:rsidP="006B0D5C">
      <w:pPr>
        <w:jc w:val="center"/>
        <w:rPr>
          <w:b/>
          <w:noProof/>
          <w:szCs w:val="22"/>
          <w:lang w:eastAsia="en-US"/>
        </w:rPr>
      </w:pPr>
      <w:r w:rsidRPr="00202379">
        <w:rPr>
          <w:b/>
          <w:noProof/>
          <w:szCs w:val="22"/>
          <w:lang w:eastAsia="en-US"/>
        </w:rPr>
        <w:t>Febuxostat Teva 80 mg plėvele dengtos tabletės</w:t>
      </w:r>
    </w:p>
    <w:p w:rsidR="006B0D5C" w:rsidRPr="00202379" w:rsidRDefault="006B0D5C" w:rsidP="006B0D5C">
      <w:pPr>
        <w:jc w:val="center"/>
        <w:rPr>
          <w:b/>
          <w:noProof/>
          <w:szCs w:val="22"/>
          <w:lang w:eastAsia="en-US"/>
        </w:rPr>
      </w:pPr>
      <w:r w:rsidRPr="00EF2D3E">
        <w:rPr>
          <w:b/>
          <w:highlight w:val="lightGray"/>
        </w:rPr>
        <w:t>Febuxostat Teva 120 mg plėvele dengtos tabletės</w:t>
      </w:r>
    </w:p>
    <w:p w:rsidR="006B0D5C" w:rsidRPr="00202379" w:rsidRDefault="006B0D5C" w:rsidP="006B0D5C">
      <w:pPr>
        <w:jc w:val="center"/>
        <w:rPr>
          <w:noProof/>
          <w:szCs w:val="22"/>
          <w:lang w:eastAsia="en-US"/>
        </w:rPr>
      </w:pPr>
      <w:r w:rsidRPr="00202379">
        <w:rPr>
          <w:noProof/>
          <w:szCs w:val="22"/>
          <w:lang w:eastAsia="en-US"/>
        </w:rPr>
        <w:t>Febuksostatas</w:t>
      </w:r>
    </w:p>
    <w:p w:rsidR="006B0D5C" w:rsidRPr="00202379" w:rsidRDefault="006B0D5C" w:rsidP="006B0D5C">
      <w:pPr>
        <w:rPr>
          <w:noProof/>
          <w:szCs w:val="22"/>
          <w:lang w:eastAsia="en-US"/>
        </w:rPr>
      </w:pPr>
    </w:p>
    <w:p w:rsidR="006B0D5C" w:rsidRPr="00202379" w:rsidRDefault="006B0D5C" w:rsidP="006B0D5C">
      <w:pPr>
        <w:rPr>
          <w:b/>
          <w:noProof/>
          <w:szCs w:val="22"/>
          <w:lang w:eastAsia="en-US"/>
        </w:rPr>
      </w:pPr>
      <w:r w:rsidRPr="00202379">
        <w:rPr>
          <w:b/>
          <w:noProof/>
          <w:szCs w:val="22"/>
          <w:lang w:eastAsia="en-US"/>
        </w:rPr>
        <w:t>Atidžiai perskaitykite visą šį lapelį, prieš pradėdami vartoti vaistą</w:t>
      </w:r>
      <w:r w:rsidRPr="00202379">
        <w:rPr>
          <w:b/>
          <w:bCs/>
          <w:color w:val="000000"/>
          <w:szCs w:val="22"/>
          <w:lang w:eastAsia="en-US"/>
        </w:rPr>
        <w:t>, nes jame pateikiama Jums svarbi informacija</w:t>
      </w:r>
      <w:r w:rsidRPr="00202379">
        <w:rPr>
          <w:b/>
          <w:noProof/>
          <w:szCs w:val="22"/>
          <w:lang w:eastAsia="en-US"/>
        </w:rPr>
        <w:t>.</w:t>
      </w:r>
    </w:p>
    <w:p w:rsidR="006B0D5C" w:rsidRPr="00202379" w:rsidRDefault="006B0D5C" w:rsidP="005A379B">
      <w:pPr>
        <w:numPr>
          <w:ilvl w:val="0"/>
          <w:numId w:val="5"/>
        </w:numPr>
        <w:ind w:left="567" w:hanging="567"/>
        <w:rPr>
          <w:noProof/>
          <w:szCs w:val="22"/>
          <w:lang w:eastAsia="en-US"/>
        </w:rPr>
      </w:pPr>
      <w:r w:rsidRPr="00202379">
        <w:rPr>
          <w:noProof/>
          <w:szCs w:val="22"/>
          <w:lang w:eastAsia="en-US"/>
        </w:rPr>
        <w:t>Neišmeskite šio lapelio, nes vėl gali prireikti jį perskaityti.</w:t>
      </w:r>
    </w:p>
    <w:p w:rsidR="006B0D5C" w:rsidRPr="00202379" w:rsidRDefault="006B0D5C" w:rsidP="005A379B">
      <w:pPr>
        <w:numPr>
          <w:ilvl w:val="0"/>
          <w:numId w:val="5"/>
        </w:numPr>
        <w:ind w:left="567" w:hanging="567"/>
        <w:rPr>
          <w:noProof/>
          <w:szCs w:val="22"/>
          <w:lang w:eastAsia="en-US"/>
        </w:rPr>
      </w:pPr>
      <w:r w:rsidRPr="00202379">
        <w:rPr>
          <w:noProof/>
          <w:szCs w:val="22"/>
          <w:lang w:eastAsia="en-US"/>
        </w:rPr>
        <w:t>Jeigu kiltų daugiau klausimų, kreipkitės į gydytoją arba vaistininką.</w:t>
      </w:r>
    </w:p>
    <w:p w:rsidR="006B0D5C" w:rsidRPr="00202379" w:rsidRDefault="006B0D5C" w:rsidP="005A379B">
      <w:pPr>
        <w:numPr>
          <w:ilvl w:val="0"/>
          <w:numId w:val="5"/>
        </w:numPr>
        <w:ind w:left="567" w:hanging="567"/>
        <w:rPr>
          <w:noProof/>
          <w:szCs w:val="22"/>
          <w:lang w:eastAsia="en-US"/>
        </w:rPr>
      </w:pPr>
      <w:r w:rsidRPr="00202379">
        <w:rPr>
          <w:noProof/>
          <w:szCs w:val="22"/>
          <w:lang w:eastAsia="en-US"/>
        </w:rPr>
        <w:t>Šis vaistas skirtas tik Jums, todėl kitiems žmonėms jo duoti negalima. Vaistas gali jiems pakenkti (net tiems, kurių ligos požymiai yra tokie patys kaip Jūsų).</w:t>
      </w:r>
    </w:p>
    <w:p w:rsidR="006B0D5C" w:rsidRPr="00202379" w:rsidRDefault="006B0D5C" w:rsidP="005A379B">
      <w:pPr>
        <w:numPr>
          <w:ilvl w:val="0"/>
          <w:numId w:val="5"/>
        </w:numPr>
        <w:ind w:left="567" w:hanging="567"/>
        <w:rPr>
          <w:noProof/>
          <w:szCs w:val="22"/>
          <w:lang w:eastAsia="en-US"/>
        </w:rPr>
      </w:pPr>
      <w:r w:rsidRPr="00202379">
        <w:rPr>
          <w:noProof/>
          <w:szCs w:val="22"/>
          <w:lang w:eastAsia="en-US"/>
        </w:rPr>
        <w:t>Jeigu pasireiškė šalutinis poveikis</w:t>
      </w:r>
      <w:r w:rsidRPr="00202379">
        <w:rPr>
          <w:color w:val="000000"/>
          <w:szCs w:val="22"/>
          <w:lang w:eastAsia="en-US"/>
        </w:rPr>
        <w:t xml:space="preserve"> </w:t>
      </w:r>
      <w:r w:rsidRPr="00202379">
        <w:rPr>
          <w:noProof/>
          <w:szCs w:val="22"/>
          <w:lang w:eastAsia="en-US"/>
        </w:rPr>
        <w:t>(net jeigu jis šiame lapelyje nenurodytas), kreipkitės į gydytoją</w:t>
      </w:r>
      <w:r w:rsidR="00342763">
        <w:rPr>
          <w:noProof/>
          <w:szCs w:val="22"/>
          <w:lang w:eastAsia="en-US"/>
        </w:rPr>
        <w:t>,</w:t>
      </w:r>
      <w:r w:rsidRPr="00202379">
        <w:rPr>
          <w:noProof/>
          <w:szCs w:val="22"/>
          <w:lang w:eastAsia="en-US"/>
        </w:rPr>
        <w:t xml:space="preserve"> vaistininką</w:t>
      </w:r>
      <w:r w:rsidR="00342763" w:rsidRPr="00342763">
        <w:rPr>
          <w:noProof/>
          <w:szCs w:val="22"/>
          <w:lang w:eastAsia="en-US"/>
        </w:rPr>
        <w:t xml:space="preserve"> </w:t>
      </w:r>
      <w:r w:rsidR="00342763" w:rsidRPr="00202379">
        <w:rPr>
          <w:noProof/>
          <w:szCs w:val="22"/>
          <w:lang w:eastAsia="en-US"/>
        </w:rPr>
        <w:t>arba</w:t>
      </w:r>
      <w:r w:rsidR="00342763">
        <w:rPr>
          <w:noProof/>
          <w:szCs w:val="22"/>
          <w:lang w:eastAsia="en-US"/>
        </w:rPr>
        <w:t xml:space="preserve"> slaugytoją</w:t>
      </w:r>
      <w:r w:rsidRPr="00202379">
        <w:rPr>
          <w:noProof/>
          <w:szCs w:val="22"/>
          <w:lang w:eastAsia="en-US"/>
        </w:rPr>
        <w:t>. Žr. 4 skyrių.</w:t>
      </w:r>
    </w:p>
    <w:p w:rsidR="006B0D5C" w:rsidRPr="00202379" w:rsidRDefault="006B0D5C" w:rsidP="00333BC3">
      <w:pPr>
        <w:tabs>
          <w:tab w:val="num" w:pos="567"/>
        </w:tabs>
        <w:ind w:left="567" w:hanging="567"/>
        <w:rPr>
          <w:noProof/>
          <w:szCs w:val="22"/>
          <w:lang w:eastAsia="en-US"/>
        </w:rPr>
      </w:pPr>
    </w:p>
    <w:p w:rsidR="006B0D5C" w:rsidRPr="00202379" w:rsidRDefault="006B0D5C" w:rsidP="006B0D5C">
      <w:pPr>
        <w:rPr>
          <w:b/>
          <w:noProof/>
          <w:color w:val="000000"/>
          <w:szCs w:val="22"/>
          <w:lang w:eastAsia="en-US"/>
        </w:rPr>
      </w:pPr>
      <w:r w:rsidRPr="00202379">
        <w:rPr>
          <w:b/>
          <w:noProof/>
          <w:szCs w:val="22"/>
          <w:lang w:eastAsia="en-US"/>
        </w:rPr>
        <w:t>Apie ką rašoma šiame lapelyje</w:t>
      </w:r>
      <w:r w:rsidRPr="00202379">
        <w:rPr>
          <w:b/>
          <w:noProof/>
          <w:color w:val="000000"/>
          <w:szCs w:val="22"/>
          <w:lang w:eastAsia="en-US"/>
        </w:rPr>
        <w:t>?</w:t>
      </w:r>
    </w:p>
    <w:p w:rsidR="006B0D5C" w:rsidRPr="00202379" w:rsidRDefault="006B0D5C" w:rsidP="006B0D5C">
      <w:pPr>
        <w:rPr>
          <w:noProof/>
          <w:color w:val="000000"/>
          <w:szCs w:val="22"/>
          <w:lang w:eastAsia="en-US"/>
        </w:rPr>
      </w:pPr>
    </w:p>
    <w:p w:rsidR="006B0D5C" w:rsidRPr="00202379" w:rsidRDefault="006B0D5C" w:rsidP="006B0D5C">
      <w:pPr>
        <w:rPr>
          <w:noProof/>
          <w:szCs w:val="22"/>
          <w:lang w:eastAsia="en-US"/>
        </w:rPr>
      </w:pPr>
      <w:r w:rsidRPr="00202379">
        <w:rPr>
          <w:noProof/>
          <w:szCs w:val="22"/>
          <w:lang w:eastAsia="en-US"/>
        </w:rPr>
        <w:t>1.</w:t>
      </w:r>
      <w:r w:rsidRPr="00202379">
        <w:rPr>
          <w:noProof/>
          <w:szCs w:val="22"/>
          <w:lang w:eastAsia="en-US"/>
        </w:rPr>
        <w:tab/>
        <w:t>Kas yra Febuxostat Teva ir kam jis vartojamas</w:t>
      </w:r>
    </w:p>
    <w:p w:rsidR="006B0D5C" w:rsidRPr="00202379" w:rsidRDefault="006B0D5C" w:rsidP="006B0D5C">
      <w:pPr>
        <w:rPr>
          <w:noProof/>
          <w:szCs w:val="22"/>
          <w:lang w:eastAsia="en-US"/>
        </w:rPr>
      </w:pPr>
      <w:r w:rsidRPr="00202379">
        <w:rPr>
          <w:noProof/>
          <w:szCs w:val="22"/>
          <w:lang w:eastAsia="en-US"/>
        </w:rPr>
        <w:t>2.</w:t>
      </w:r>
      <w:r w:rsidRPr="00202379">
        <w:rPr>
          <w:noProof/>
          <w:szCs w:val="22"/>
          <w:lang w:eastAsia="en-US"/>
        </w:rPr>
        <w:tab/>
        <w:t>Kas žinotina prieš vartojant Febuxostat Teva</w:t>
      </w:r>
    </w:p>
    <w:p w:rsidR="006B0D5C" w:rsidRPr="00202379" w:rsidRDefault="006B0D5C" w:rsidP="006B0D5C">
      <w:pPr>
        <w:rPr>
          <w:noProof/>
          <w:szCs w:val="22"/>
          <w:lang w:eastAsia="en-US"/>
        </w:rPr>
      </w:pPr>
      <w:r w:rsidRPr="00202379">
        <w:rPr>
          <w:noProof/>
          <w:szCs w:val="22"/>
          <w:lang w:eastAsia="en-US"/>
        </w:rPr>
        <w:t>3.</w:t>
      </w:r>
      <w:r w:rsidRPr="00202379">
        <w:rPr>
          <w:noProof/>
          <w:szCs w:val="22"/>
          <w:lang w:eastAsia="en-US"/>
        </w:rPr>
        <w:tab/>
        <w:t>Kaip vartoti Febuxostat Teva</w:t>
      </w:r>
    </w:p>
    <w:p w:rsidR="006B0D5C" w:rsidRPr="00202379" w:rsidRDefault="006B0D5C" w:rsidP="006B0D5C">
      <w:pPr>
        <w:rPr>
          <w:noProof/>
          <w:szCs w:val="22"/>
          <w:lang w:eastAsia="en-US"/>
        </w:rPr>
      </w:pPr>
      <w:r w:rsidRPr="00202379">
        <w:rPr>
          <w:noProof/>
          <w:szCs w:val="22"/>
          <w:lang w:eastAsia="en-US"/>
        </w:rPr>
        <w:t>4.</w:t>
      </w:r>
      <w:r w:rsidRPr="00202379">
        <w:rPr>
          <w:noProof/>
          <w:szCs w:val="22"/>
          <w:lang w:eastAsia="en-US"/>
        </w:rPr>
        <w:tab/>
        <w:t>Galimas šalutinis poveikis</w:t>
      </w:r>
    </w:p>
    <w:p w:rsidR="006B0D5C" w:rsidRPr="00202379" w:rsidRDefault="006B0D5C" w:rsidP="006B0D5C">
      <w:pPr>
        <w:rPr>
          <w:noProof/>
          <w:szCs w:val="22"/>
          <w:lang w:eastAsia="en-US"/>
        </w:rPr>
      </w:pPr>
      <w:r w:rsidRPr="00202379">
        <w:rPr>
          <w:noProof/>
          <w:szCs w:val="22"/>
          <w:lang w:eastAsia="en-US"/>
        </w:rPr>
        <w:t>5.</w:t>
      </w:r>
      <w:r w:rsidRPr="00202379">
        <w:rPr>
          <w:noProof/>
          <w:szCs w:val="22"/>
          <w:lang w:eastAsia="en-US"/>
        </w:rPr>
        <w:tab/>
        <w:t>Kaip laikyti Febuxostat Teva</w:t>
      </w:r>
    </w:p>
    <w:p w:rsidR="006B0D5C" w:rsidRPr="00202379" w:rsidRDefault="006B0D5C" w:rsidP="006B0D5C">
      <w:pPr>
        <w:rPr>
          <w:noProof/>
          <w:szCs w:val="22"/>
          <w:lang w:eastAsia="en-US"/>
        </w:rPr>
      </w:pPr>
      <w:r w:rsidRPr="00202379">
        <w:rPr>
          <w:noProof/>
          <w:szCs w:val="22"/>
          <w:lang w:eastAsia="en-US"/>
        </w:rPr>
        <w:t>6.</w:t>
      </w:r>
      <w:r w:rsidRPr="00202379">
        <w:rPr>
          <w:noProof/>
          <w:szCs w:val="22"/>
          <w:lang w:eastAsia="en-US"/>
        </w:rPr>
        <w:tab/>
        <w:t>Pakuotės turinys ir kita informacija</w:t>
      </w:r>
    </w:p>
    <w:p w:rsidR="006B0D5C" w:rsidRPr="00202379" w:rsidRDefault="006B0D5C" w:rsidP="006B0D5C">
      <w:pPr>
        <w:rPr>
          <w:noProof/>
          <w:szCs w:val="22"/>
          <w:lang w:eastAsia="en-US"/>
        </w:rPr>
      </w:pPr>
    </w:p>
    <w:p w:rsidR="006B0D5C" w:rsidRPr="00202379" w:rsidRDefault="006B0D5C" w:rsidP="006B0D5C">
      <w:pPr>
        <w:rPr>
          <w:noProof/>
          <w:szCs w:val="22"/>
          <w:lang w:eastAsia="en-US"/>
        </w:rPr>
      </w:pPr>
    </w:p>
    <w:p w:rsidR="006B0D5C" w:rsidRPr="00202379" w:rsidRDefault="006B0D5C" w:rsidP="006B0D5C">
      <w:pPr>
        <w:rPr>
          <w:b/>
          <w:szCs w:val="22"/>
          <w:lang w:eastAsia="en-US"/>
        </w:rPr>
      </w:pPr>
      <w:bookmarkStart w:id="56" w:name="_Toc129243264"/>
      <w:bookmarkStart w:id="57" w:name="_Toc129243139"/>
      <w:r w:rsidRPr="00202379">
        <w:rPr>
          <w:b/>
          <w:szCs w:val="22"/>
          <w:lang w:eastAsia="en-US"/>
        </w:rPr>
        <w:t>1.</w:t>
      </w:r>
      <w:r w:rsidRPr="00202379">
        <w:rPr>
          <w:b/>
          <w:szCs w:val="22"/>
          <w:lang w:eastAsia="en-US"/>
        </w:rPr>
        <w:tab/>
        <w:t>Kas yra Febuxostat Teva ir kam jis vartojamas</w:t>
      </w:r>
      <w:bookmarkEnd w:id="56"/>
      <w:bookmarkEnd w:id="57"/>
    </w:p>
    <w:p w:rsidR="006B0D5C" w:rsidRPr="00202379" w:rsidRDefault="006B0D5C" w:rsidP="006B0D5C">
      <w:pPr>
        <w:rPr>
          <w:noProof/>
          <w:szCs w:val="22"/>
          <w:lang w:eastAsia="en-US"/>
        </w:rPr>
      </w:pPr>
    </w:p>
    <w:p w:rsidR="006B0D5C" w:rsidRPr="00202379" w:rsidRDefault="006B0D5C" w:rsidP="006B0D5C">
      <w:pPr>
        <w:pStyle w:val="Default"/>
        <w:rPr>
          <w:sz w:val="22"/>
          <w:szCs w:val="22"/>
          <w:lang w:val="lt-LT"/>
        </w:rPr>
      </w:pPr>
      <w:r w:rsidRPr="00202379">
        <w:rPr>
          <w:noProof/>
          <w:sz w:val="22"/>
          <w:szCs w:val="22"/>
          <w:lang w:val="lt-LT" w:eastAsia="en-US"/>
        </w:rPr>
        <w:t>Febuxostat Teva</w:t>
      </w:r>
      <w:r w:rsidRPr="00202379">
        <w:rPr>
          <w:sz w:val="22"/>
          <w:szCs w:val="22"/>
          <w:lang w:val="lt-LT"/>
        </w:rPr>
        <w:t xml:space="preserve"> tablečių sudėtyje yra veikliosios medžiagos febuksostato</w:t>
      </w:r>
      <w:r w:rsidR="006954A5" w:rsidRPr="00202379">
        <w:rPr>
          <w:sz w:val="22"/>
          <w:szCs w:val="22"/>
          <w:lang w:val="lt-LT"/>
        </w:rPr>
        <w:t>, kuri tinka podagrai gydyti</w:t>
      </w:r>
      <w:r w:rsidRPr="00202379">
        <w:rPr>
          <w:sz w:val="22"/>
          <w:szCs w:val="22"/>
          <w:lang w:val="lt-LT"/>
        </w:rPr>
        <w:t>; podagr</w:t>
      </w:r>
      <w:r w:rsidR="006954A5" w:rsidRPr="00202379">
        <w:rPr>
          <w:sz w:val="22"/>
          <w:szCs w:val="22"/>
          <w:lang w:val="lt-LT"/>
        </w:rPr>
        <w:t>a</w:t>
      </w:r>
      <w:r w:rsidRPr="00202379">
        <w:rPr>
          <w:sz w:val="22"/>
          <w:szCs w:val="22"/>
          <w:lang w:val="lt-LT"/>
        </w:rPr>
        <w:t xml:space="preserve"> yra susijusi su cheminės medžiagos, vadinamos šlapimo rūgštimi (uratu) pertekliumi organizme. Kai kuriems žmonėms šlapimo rūgšties kraujyje gali susikaupti tiek daug, kad ji negali išlikti tirpi. Tokiu atveju sąnarių srityje ir inkstuose gali susiformuoti uratų kristalai. Šie kristalai gali sukelti ūminį, stiprų skausmą, sąnarys gali parausti, tapti įkaitęs ir patinti (tai vadinama podagros priepuoliu). Jeigu būsena negydoma, sąnariuose ir aplink juos gali formuotis didesnės nuosėdos, vadinamieji podagriniai mazgeliai. Šie mazgeliai gali pažeisti sąnarius ir kaulus.</w:t>
      </w:r>
    </w:p>
    <w:p w:rsidR="006B0D5C" w:rsidRPr="00202379" w:rsidRDefault="006B0D5C" w:rsidP="006B0D5C">
      <w:pPr>
        <w:pStyle w:val="Default"/>
        <w:rPr>
          <w:sz w:val="22"/>
          <w:szCs w:val="22"/>
          <w:lang w:val="lt-LT"/>
        </w:rPr>
      </w:pPr>
    </w:p>
    <w:p w:rsidR="006B0D5C" w:rsidRPr="00202379" w:rsidRDefault="006B0D5C" w:rsidP="006B0D5C">
      <w:pPr>
        <w:pStyle w:val="Default"/>
        <w:rPr>
          <w:sz w:val="22"/>
          <w:szCs w:val="22"/>
          <w:lang w:val="lt-LT"/>
        </w:rPr>
      </w:pPr>
      <w:r w:rsidRPr="00202379">
        <w:rPr>
          <w:noProof/>
          <w:sz w:val="22"/>
          <w:szCs w:val="22"/>
          <w:lang w:val="lt-LT" w:eastAsia="en-US"/>
        </w:rPr>
        <w:t>Febuxostat Teva</w:t>
      </w:r>
      <w:r w:rsidRPr="00202379">
        <w:rPr>
          <w:sz w:val="22"/>
          <w:szCs w:val="22"/>
          <w:lang w:val="lt-LT"/>
        </w:rPr>
        <w:t xml:space="preserve"> mažina šlapimo rūgšties kiekį. Febuxostat Teva vartojim</w:t>
      </w:r>
      <w:r w:rsidR="00FD6D59" w:rsidRPr="00202379">
        <w:rPr>
          <w:sz w:val="22"/>
          <w:szCs w:val="22"/>
          <w:lang w:val="lt-LT"/>
        </w:rPr>
        <w:t>as kartą per parą</w:t>
      </w:r>
      <w:r w:rsidRPr="00202379">
        <w:rPr>
          <w:sz w:val="22"/>
          <w:szCs w:val="22"/>
          <w:lang w:val="lt-LT"/>
        </w:rPr>
        <w:t xml:space="preserve"> palaiko maž</w:t>
      </w:r>
      <w:r w:rsidR="00FD6D59" w:rsidRPr="00202379">
        <w:rPr>
          <w:sz w:val="22"/>
          <w:szCs w:val="22"/>
          <w:lang w:val="lt-LT"/>
        </w:rPr>
        <w:t>ą</w:t>
      </w:r>
      <w:r w:rsidRPr="00202379">
        <w:rPr>
          <w:sz w:val="22"/>
          <w:szCs w:val="22"/>
          <w:lang w:val="lt-LT"/>
        </w:rPr>
        <w:t xml:space="preserve"> šlapimo rūgšties kiek</w:t>
      </w:r>
      <w:r w:rsidR="00FD6D59" w:rsidRPr="00202379">
        <w:rPr>
          <w:sz w:val="22"/>
          <w:szCs w:val="22"/>
          <w:lang w:val="lt-LT"/>
        </w:rPr>
        <w:t>į</w:t>
      </w:r>
      <w:r w:rsidRPr="00202379">
        <w:rPr>
          <w:sz w:val="22"/>
          <w:szCs w:val="22"/>
          <w:lang w:val="lt-LT"/>
        </w:rPr>
        <w:t>, kristalų formavimasis sustoja ir ilgainiui simptomai susilpnėja. Jeigu ilgą laiką palaikomas pakankamai mažas šlapimo rūgšties kiekis, gali sumažėti ir podagriniai mazgeliai.</w:t>
      </w:r>
    </w:p>
    <w:p w:rsidR="006B0D5C" w:rsidRPr="00202379" w:rsidRDefault="006B0D5C" w:rsidP="006B0D5C">
      <w:pPr>
        <w:pStyle w:val="Default"/>
        <w:rPr>
          <w:sz w:val="22"/>
          <w:szCs w:val="22"/>
          <w:lang w:val="lt-LT"/>
        </w:rPr>
      </w:pPr>
    </w:p>
    <w:p w:rsidR="00FD6D59" w:rsidRPr="00202379" w:rsidRDefault="006B0D5C" w:rsidP="006B0D5C">
      <w:pPr>
        <w:pStyle w:val="Default"/>
        <w:rPr>
          <w:sz w:val="22"/>
          <w:szCs w:val="22"/>
          <w:lang w:val="lt-LT"/>
        </w:rPr>
      </w:pPr>
      <w:r w:rsidRPr="00202379">
        <w:rPr>
          <w:sz w:val="22"/>
          <w:szCs w:val="22"/>
          <w:lang w:val="lt-LT"/>
        </w:rPr>
        <w:t xml:space="preserve">Febuxostat Teva 120 mg plėvele dengtos tabletės taip pat vartojamos pernelyg dideliam šlapimo rūgšties kiekiui kraujyje, kuris gali susiformuoti pradėjus taikyti chemoterapiją nuo kraujo vėžio, gydyti ir jo profilaktikai. </w:t>
      </w:r>
    </w:p>
    <w:p w:rsidR="006B0D5C" w:rsidRPr="00202379" w:rsidRDefault="006B0D5C" w:rsidP="006B0D5C">
      <w:pPr>
        <w:pStyle w:val="Default"/>
        <w:rPr>
          <w:sz w:val="22"/>
          <w:szCs w:val="22"/>
          <w:lang w:val="lt-LT"/>
        </w:rPr>
      </w:pPr>
      <w:r w:rsidRPr="00202379">
        <w:rPr>
          <w:sz w:val="22"/>
          <w:szCs w:val="22"/>
          <w:lang w:val="lt-LT"/>
        </w:rPr>
        <w:t>Taikant chemoterapiją, sunaikinamos vėžio ląstelės ir atitinkamai padidėja šlapimo rūgšties kiekis kraujyje, nebent užkertamas kelias šlapimo rūgšties formavimuisi</w:t>
      </w:r>
      <w:r w:rsidRPr="00EF2D3E">
        <w:rPr>
          <w:sz w:val="22"/>
          <w:highlight w:val="lightGray"/>
          <w:lang w:val="lt-LT"/>
        </w:rPr>
        <w:t>.</w:t>
      </w:r>
    </w:p>
    <w:p w:rsidR="006B0D5C" w:rsidRPr="00202379" w:rsidRDefault="006B0D5C" w:rsidP="006B0D5C">
      <w:pPr>
        <w:pStyle w:val="Default"/>
        <w:rPr>
          <w:sz w:val="22"/>
          <w:szCs w:val="22"/>
          <w:lang w:val="lt-LT"/>
        </w:rPr>
      </w:pPr>
    </w:p>
    <w:p w:rsidR="006B0D5C" w:rsidRPr="00202379" w:rsidRDefault="006B0D5C" w:rsidP="006B0D5C">
      <w:pPr>
        <w:pStyle w:val="Default"/>
        <w:rPr>
          <w:sz w:val="22"/>
          <w:szCs w:val="22"/>
          <w:lang w:val="lt-LT"/>
        </w:rPr>
      </w:pPr>
      <w:r w:rsidRPr="00202379">
        <w:rPr>
          <w:sz w:val="22"/>
          <w:szCs w:val="22"/>
          <w:lang w:val="lt-LT"/>
        </w:rPr>
        <w:t>Febuxostat Teva yra skirtas suaugusiesiems.</w:t>
      </w:r>
    </w:p>
    <w:p w:rsidR="006B0D5C" w:rsidRPr="00202379" w:rsidRDefault="006B0D5C" w:rsidP="006B0D5C">
      <w:pPr>
        <w:pStyle w:val="Default"/>
        <w:rPr>
          <w:noProof/>
          <w:sz w:val="22"/>
          <w:szCs w:val="22"/>
          <w:lang w:val="lt-LT" w:eastAsia="en-US"/>
        </w:rPr>
      </w:pPr>
    </w:p>
    <w:p w:rsidR="006B0D5C" w:rsidRPr="00202379" w:rsidRDefault="006B0D5C" w:rsidP="006B0D5C">
      <w:pPr>
        <w:rPr>
          <w:noProof/>
          <w:szCs w:val="22"/>
          <w:lang w:eastAsia="en-US"/>
        </w:rPr>
      </w:pPr>
    </w:p>
    <w:p w:rsidR="006B0D5C" w:rsidRPr="00202379" w:rsidRDefault="006B0D5C" w:rsidP="006B0D5C">
      <w:pPr>
        <w:rPr>
          <w:b/>
          <w:szCs w:val="22"/>
          <w:lang w:eastAsia="en-US"/>
        </w:rPr>
      </w:pPr>
      <w:bookmarkStart w:id="58" w:name="_Toc129243265"/>
      <w:bookmarkStart w:id="59" w:name="_Toc129243140"/>
      <w:r w:rsidRPr="00202379">
        <w:rPr>
          <w:b/>
          <w:szCs w:val="22"/>
          <w:lang w:eastAsia="en-US"/>
        </w:rPr>
        <w:t>2.</w:t>
      </w:r>
      <w:r w:rsidRPr="00202379">
        <w:rPr>
          <w:b/>
          <w:szCs w:val="22"/>
          <w:lang w:eastAsia="en-US"/>
        </w:rPr>
        <w:tab/>
        <w:t xml:space="preserve">Kas žinotina prieš vartojant </w:t>
      </w:r>
      <w:bookmarkEnd w:id="58"/>
      <w:bookmarkEnd w:id="59"/>
      <w:r w:rsidRPr="00202379">
        <w:rPr>
          <w:b/>
          <w:szCs w:val="22"/>
          <w:lang w:eastAsia="en-US"/>
        </w:rPr>
        <w:t>Febuxostat Teva</w:t>
      </w:r>
    </w:p>
    <w:p w:rsidR="006B0D5C" w:rsidRPr="00202379" w:rsidRDefault="006B0D5C" w:rsidP="006B0D5C">
      <w:pPr>
        <w:rPr>
          <w:noProof/>
          <w:szCs w:val="22"/>
          <w:lang w:eastAsia="en-US"/>
        </w:rPr>
      </w:pPr>
    </w:p>
    <w:p w:rsidR="006B0D5C" w:rsidRPr="00202379" w:rsidRDefault="006B0D5C" w:rsidP="006B0D5C">
      <w:pPr>
        <w:spacing w:line="220" w:lineRule="exact"/>
        <w:rPr>
          <w:b/>
          <w:bCs/>
          <w:szCs w:val="22"/>
          <w:lang w:eastAsia="en-US"/>
        </w:rPr>
      </w:pPr>
      <w:r w:rsidRPr="00202379">
        <w:rPr>
          <w:b/>
          <w:bCs/>
          <w:szCs w:val="22"/>
          <w:lang w:eastAsia="en-US"/>
        </w:rPr>
        <w:t xml:space="preserve">Febuxostat Teva vartoti </w:t>
      </w:r>
      <w:r w:rsidR="000A51D7">
        <w:rPr>
          <w:b/>
          <w:bCs/>
          <w:szCs w:val="22"/>
          <w:lang w:eastAsia="en-US"/>
        </w:rPr>
        <w:t>draudžiama</w:t>
      </w:r>
      <w:r w:rsidRPr="00202379">
        <w:rPr>
          <w:b/>
          <w:bCs/>
          <w:szCs w:val="22"/>
          <w:lang w:eastAsia="en-US"/>
        </w:rPr>
        <w:t>:</w:t>
      </w:r>
    </w:p>
    <w:p w:rsidR="006B0D5C" w:rsidRPr="00C74F4A" w:rsidRDefault="006B0D5C" w:rsidP="005A379B">
      <w:pPr>
        <w:pStyle w:val="Sraopastraipa"/>
        <w:numPr>
          <w:ilvl w:val="0"/>
          <w:numId w:val="5"/>
        </w:numPr>
        <w:autoSpaceDE w:val="0"/>
        <w:autoSpaceDN w:val="0"/>
        <w:adjustRightInd w:val="0"/>
        <w:rPr>
          <w:noProof/>
          <w:sz w:val="22"/>
          <w:szCs w:val="22"/>
          <w:lang w:val="lt-LT" w:eastAsia="en-US"/>
        </w:rPr>
      </w:pPr>
      <w:r w:rsidRPr="00C74F4A">
        <w:rPr>
          <w:sz w:val="22"/>
          <w:szCs w:val="22"/>
          <w:lang w:val="lt-LT"/>
        </w:rPr>
        <w:t xml:space="preserve">jeigu yra alergija febuksostatui arba bet kuriai pagalbinei šio vaisto medžiagai (jos išvardytos 6 skyriuje). </w:t>
      </w:r>
    </w:p>
    <w:p w:rsidR="006B0D5C" w:rsidRPr="00202379" w:rsidRDefault="006B0D5C" w:rsidP="006B0D5C">
      <w:pPr>
        <w:autoSpaceDE w:val="0"/>
        <w:autoSpaceDN w:val="0"/>
        <w:adjustRightInd w:val="0"/>
        <w:rPr>
          <w:noProof/>
          <w:szCs w:val="22"/>
          <w:lang w:eastAsia="en-US"/>
        </w:rPr>
      </w:pPr>
    </w:p>
    <w:p w:rsidR="006B0D5C" w:rsidRPr="00202379" w:rsidRDefault="006B0D5C" w:rsidP="006B0D5C">
      <w:pPr>
        <w:spacing w:line="220" w:lineRule="exact"/>
        <w:rPr>
          <w:b/>
          <w:bCs/>
          <w:szCs w:val="22"/>
          <w:lang w:eastAsia="en-US"/>
        </w:rPr>
      </w:pPr>
      <w:r w:rsidRPr="00202379">
        <w:rPr>
          <w:b/>
          <w:bCs/>
          <w:szCs w:val="22"/>
          <w:lang w:eastAsia="en-US"/>
        </w:rPr>
        <w:t>Įspėjimai ir atsargumo priemonės</w:t>
      </w:r>
    </w:p>
    <w:p w:rsidR="006B0D5C" w:rsidRPr="00202379" w:rsidRDefault="006B0D5C" w:rsidP="006B0D5C">
      <w:pPr>
        <w:autoSpaceDE w:val="0"/>
        <w:autoSpaceDN w:val="0"/>
        <w:adjustRightInd w:val="0"/>
        <w:rPr>
          <w:szCs w:val="22"/>
        </w:rPr>
      </w:pPr>
      <w:r w:rsidRPr="00202379">
        <w:rPr>
          <w:szCs w:val="22"/>
        </w:rPr>
        <w:t>Pasitarkite su gydytoju, prieš pradėdami vartoti Febuxostat Teva:</w:t>
      </w:r>
    </w:p>
    <w:p w:rsidR="006B0D5C" w:rsidRPr="00202379" w:rsidRDefault="006B0D5C" w:rsidP="008129A0">
      <w:pPr>
        <w:numPr>
          <w:ilvl w:val="0"/>
          <w:numId w:val="6"/>
        </w:numPr>
        <w:autoSpaceDE w:val="0"/>
        <w:autoSpaceDN w:val="0"/>
        <w:adjustRightInd w:val="0"/>
        <w:rPr>
          <w:szCs w:val="22"/>
        </w:rPr>
      </w:pPr>
      <w:r w:rsidRPr="00202379">
        <w:rPr>
          <w:szCs w:val="22"/>
        </w:rPr>
        <w:t>jeigu yra arba yra buvęs širdies nepakankamumas</w:t>
      </w:r>
      <w:r w:rsidR="008129A0">
        <w:rPr>
          <w:szCs w:val="22"/>
        </w:rPr>
        <w:t>,</w:t>
      </w:r>
      <w:r w:rsidRPr="00202379">
        <w:rPr>
          <w:szCs w:val="22"/>
        </w:rPr>
        <w:t xml:space="preserve"> širdies problemų</w:t>
      </w:r>
      <w:r w:rsidR="008129A0">
        <w:rPr>
          <w:szCs w:val="22"/>
        </w:rPr>
        <w:t xml:space="preserve"> ar infarktas</w:t>
      </w:r>
      <w:r w:rsidRPr="00202379">
        <w:rPr>
          <w:szCs w:val="22"/>
        </w:rPr>
        <w:t>;</w:t>
      </w:r>
    </w:p>
    <w:p w:rsidR="006B0D5C" w:rsidRPr="00202379" w:rsidRDefault="006B0D5C" w:rsidP="005A379B">
      <w:pPr>
        <w:numPr>
          <w:ilvl w:val="0"/>
          <w:numId w:val="6"/>
        </w:numPr>
        <w:autoSpaceDE w:val="0"/>
        <w:autoSpaceDN w:val="0"/>
        <w:adjustRightInd w:val="0"/>
        <w:rPr>
          <w:szCs w:val="22"/>
        </w:rPr>
      </w:pPr>
      <w:r w:rsidRPr="00202379">
        <w:rPr>
          <w:szCs w:val="22"/>
        </w:rPr>
        <w:lastRenderedPageBreak/>
        <w:t>jeigu sergate arba sirgote inkstų liga ir (arba) buvo sunki alerginė reakcija vartojant alopurinolio (vaisto, vartojamo gydyti nuo podagros);</w:t>
      </w:r>
    </w:p>
    <w:p w:rsidR="006B0D5C" w:rsidRPr="00202379" w:rsidRDefault="006B0D5C" w:rsidP="005A379B">
      <w:pPr>
        <w:numPr>
          <w:ilvl w:val="0"/>
          <w:numId w:val="6"/>
        </w:numPr>
        <w:autoSpaceDE w:val="0"/>
        <w:autoSpaceDN w:val="0"/>
        <w:adjustRightInd w:val="0"/>
        <w:rPr>
          <w:szCs w:val="22"/>
        </w:rPr>
      </w:pPr>
      <w:r w:rsidRPr="00202379">
        <w:rPr>
          <w:szCs w:val="22"/>
        </w:rPr>
        <w:t>jeigu sergate arba sirgote kepenų liga arba buvo nenormalūs kepenų funkcijos tyrimų rezultatai;</w:t>
      </w:r>
    </w:p>
    <w:p w:rsidR="006B0D5C" w:rsidRPr="00202379" w:rsidRDefault="006B0D5C" w:rsidP="005A379B">
      <w:pPr>
        <w:numPr>
          <w:ilvl w:val="0"/>
          <w:numId w:val="6"/>
        </w:numPr>
        <w:autoSpaceDE w:val="0"/>
        <w:autoSpaceDN w:val="0"/>
        <w:adjustRightInd w:val="0"/>
        <w:rPr>
          <w:szCs w:val="22"/>
        </w:rPr>
      </w:pPr>
      <w:r w:rsidRPr="00202379">
        <w:rPr>
          <w:szCs w:val="22"/>
        </w:rPr>
        <w:t>jeigu Jums taikomas gydymas nuo padidėjusio šlapimo rūgšties kiekio dėl Lešo-Nyhano (</w:t>
      </w:r>
      <w:r w:rsidRPr="00202379">
        <w:rPr>
          <w:i/>
          <w:szCs w:val="22"/>
        </w:rPr>
        <w:t>Lesch-Nyhan</w:t>
      </w:r>
      <w:r w:rsidRPr="00202379">
        <w:rPr>
          <w:szCs w:val="22"/>
        </w:rPr>
        <w:t>) sindromo (retos paveldimos būklės, kurios metu būna per daug šlapimo rūgšties kraujyje);</w:t>
      </w:r>
    </w:p>
    <w:p w:rsidR="006B0D5C" w:rsidRPr="00202379" w:rsidRDefault="006B0D5C" w:rsidP="005A379B">
      <w:pPr>
        <w:numPr>
          <w:ilvl w:val="0"/>
          <w:numId w:val="6"/>
        </w:numPr>
        <w:autoSpaceDE w:val="0"/>
        <w:autoSpaceDN w:val="0"/>
        <w:adjustRightInd w:val="0"/>
        <w:rPr>
          <w:szCs w:val="22"/>
        </w:rPr>
      </w:pPr>
      <w:r w:rsidRPr="00202379">
        <w:rPr>
          <w:szCs w:val="22"/>
        </w:rPr>
        <w:t>jeigu yra skydliaukės problemų.</w:t>
      </w:r>
    </w:p>
    <w:p w:rsidR="006B0D5C" w:rsidRPr="00202379" w:rsidRDefault="006B0D5C" w:rsidP="006B0D5C">
      <w:pPr>
        <w:autoSpaceDE w:val="0"/>
        <w:autoSpaceDN w:val="0"/>
        <w:adjustRightInd w:val="0"/>
        <w:rPr>
          <w:szCs w:val="22"/>
        </w:rPr>
      </w:pPr>
    </w:p>
    <w:p w:rsidR="006B0D5C" w:rsidRPr="00202379" w:rsidRDefault="006B0D5C" w:rsidP="006B0D5C">
      <w:pPr>
        <w:autoSpaceDE w:val="0"/>
        <w:autoSpaceDN w:val="0"/>
        <w:adjustRightInd w:val="0"/>
        <w:rPr>
          <w:szCs w:val="22"/>
        </w:rPr>
      </w:pPr>
      <w:r w:rsidRPr="00202379">
        <w:rPr>
          <w:szCs w:val="22"/>
        </w:rPr>
        <w:t xml:space="preserve">Jeigu Jums pasireiškia alerginės reakcijos </w:t>
      </w:r>
      <w:r w:rsidR="00E64BAF" w:rsidRPr="00202379">
        <w:rPr>
          <w:szCs w:val="22"/>
        </w:rPr>
        <w:t>vartojant</w:t>
      </w:r>
      <w:r w:rsidRPr="00202379">
        <w:rPr>
          <w:szCs w:val="22"/>
        </w:rPr>
        <w:t xml:space="preserve"> Febuxostat Teva, nutraukite šio vaisto vartojimą (žr. </w:t>
      </w:r>
      <w:r w:rsidR="00E64BAF" w:rsidRPr="00202379">
        <w:rPr>
          <w:szCs w:val="22"/>
        </w:rPr>
        <w:t xml:space="preserve">taip pat </w:t>
      </w:r>
      <w:r w:rsidRPr="00202379">
        <w:rPr>
          <w:szCs w:val="22"/>
        </w:rPr>
        <w:t>4 skyrių). Alerginių reakcijų simptomai gali būti:</w:t>
      </w:r>
    </w:p>
    <w:p w:rsidR="006B0D5C" w:rsidRPr="00202379" w:rsidRDefault="006B0D5C" w:rsidP="005A379B">
      <w:pPr>
        <w:numPr>
          <w:ilvl w:val="0"/>
          <w:numId w:val="7"/>
        </w:numPr>
        <w:autoSpaceDE w:val="0"/>
        <w:autoSpaceDN w:val="0"/>
        <w:adjustRightInd w:val="0"/>
        <w:rPr>
          <w:szCs w:val="22"/>
        </w:rPr>
      </w:pPr>
      <w:r w:rsidRPr="00202379">
        <w:rPr>
          <w:szCs w:val="22"/>
        </w:rPr>
        <w:t>išbėrimas, įskaitant sunkias jo formas (pvz., pūslės, mazgai, išbėrimas su odos atsisluoksniavimu),</w:t>
      </w:r>
      <w:r w:rsidR="00E64BAF" w:rsidRPr="00202379">
        <w:rPr>
          <w:szCs w:val="22"/>
        </w:rPr>
        <w:t xml:space="preserve"> niežulys;</w:t>
      </w:r>
    </w:p>
    <w:p w:rsidR="006B0D5C" w:rsidRPr="00202379" w:rsidRDefault="006B0D5C" w:rsidP="005A379B">
      <w:pPr>
        <w:numPr>
          <w:ilvl w:val="0"/>
          <w:numId w:val="7"/>
        </w:numPr>
        <w:autoSpaceDE w:val="0"/>
        <w:autoSpaceDN w:val="0"/>
        <w:adjustRightInd w:val="0"/>
        <w:rPr>
          <w:szCs w:val="22"/>
        </w:rPr>
      </w:pPr>
      <w:r w:rsidRPr="00202379">
        <w:rPr>
          <w:szCs w:val="22"/>
        </w:rPr>
        <w:t>galūnių arba veido patinimas;</w:t>
      </w:r>
    </w:p>
    <w:p w:rsidR="006B0D5C" w:rsidRPr="00202379" w:rsidRDefault="006B0D5C" w:rsidP="005A379B">
      <w:pPr>
        <w:numPr>
          <w:ilvl w:val="0"/>
          <w:numId w:val="7"/>
        </w:numPr>
        <w:autoSpaceDE w:val="0"/>
        <w:autoSpaceDN w:val="0"/>
        <w:adjustRightInd w:val="0"/>
        <w:rPr>
          <w:szCs w:val="22"/>
        </w:rPr>
      </w:pPr>
      <w:r w:rsidRPr="00202379">
        <w:rPr>
          <w:szCs w:val="22"/>
        </w:rPr>
        <w:t>kvėpavimo sunkumai;</w:t>
      </w:r>
    </w:p>
    <w:p w:rsidR="006B0D5C" w:rsidRPr="00202379" w:rsidRDefault="006B0D5C" w:rsidP="005A379B">
      <w:pPr>
        <w:numPr>
          <w:ilvl w:val="0"/>
          <w:numId w:val="7"/>
        </w:numPr>
        <w:autoSpaceDE w:val="0"/>
        <w:autoSpaceDN w:val="0"/>
        <w:adjustRightInd w:val="0"/>
        <w:rPr>
          <w:szCs w:val="22"/>
        </w:rPr>
      </w:pPr>
      <w:r w:rsidRPr="00202379">
        <w:rPr>
          <w:szCs w:val="22"/>
        </w:rPr>
        <w:t>karščiavimas su padidėjusiais limfmazgiais;</w:t>
      </w:r>
    </w:p>
    <w:p w:rsidR="006B0D5C" w:rsidRPr="00202379" w:rsidRDefault="00E64BAF" w:rsidP="005A379B">
      <w:pPr>
        <w:numPr>
          <w:ilvl w:val="0"/>
          <w:numId w:val="7"/>
        </w:numPr>
        <w:autoSpaceDE w:val="0"/>
        <w:autoSpaceDN w:val="0"/>
        <w:adjustRightInd w:val="0"/>
        <w:rPr>
          <w:szCs w:val="22"/>
        </w:rPr>
      </w:pPr>
      <w:r w:rsidRPr="00202379">
        <w:rPr>
          <w:szCs w:val="22"/>
        </w:rPr>
        <w:t xml:space="preserve">taip pat ir </w:t>
      </w:r>
      <w:r w:rsidR="006B0D5C" w:rsidRPr="00202379">
        <w:rPr>
          <w:szCs w:val="22"/>
        </w:rPr>
        <w:t>sunkios gyvybei pavojingos alerginės būsenos su kvėpavimo ir širdies sustojimu.</w:t>
      </w:r>
    </w:p>
    <w:p w:rsidR="006B0D5C" w:rsidRPr="00202379" w:rsidRDefault="006B0D5C" w:rsidP="006B0D5C">
      <w:pPr>
        <w:autoSpaceDE w:val="0"/>
        <w:autoSpaceDN w:val="0"/>
        <w:adjustRightInd w:val="0"/>
        <w:rPr>
          <w:szCs w:val="22"/>
        </w:rPr>
      </w:pPr>
      <w:r w:rsidRPr="00202379">
        <w:rPr>
          <w:szCs w:val="22"/>
        </w:rPr>
        <w:t>Jūsų gydytojas gali nuspręsti visam laikui nutraukti Febuxostat Teva vartojimą.</w:t>
      </w:r>
    </w:p>
    <w:p w:rsidR="006B0D5C" w:rsidRPr="00202379" w:rsidRDefault="006B0D5C" w:rsidP="006B0D5C">
      <w:pPr>
        <w:autoSpaceDE w:val="0"/>
        <w:autoSpaceDN w:val="0"/>
        <w:adjustRightInd w:val="0"/>
        <w:rPr>
          <w:szCs w:val="22"/>
        </w:rPr>
      </w:pPr>
    </w:p>
    <w:p w:rsidR="006B0D5C" w:rsidRPr="00202379" w:rsidRDefault="006B0D5C" w:rsidP="006B0D5C">
      <w:pPr>
        <w:autoSpaceDE w:val="0"/>
        <w:autoSpaceDN w:val="0"/>
        <w:adjustRightInd w:val="0"/>
        <w:rPr>
          <w:szCs w:val="22"/>
        </w:rPr>
      </w:pPr>
      <w:r w:rsidRPr="00202379">
        <w:rPr>
          <w:szCs w:val="22"/>
        </w:rPr>
        <w:t>Retai gauta pranešimų apie gyvybei pavojingus odos išbėrimus (Stivenso- Džonsono</w:t>
      </w:r>
      <w:r w:rsidR="00527CB0">
        <w:rPr>
          <w:szCs w:val="22"/>
        </w:rPr>
        <w:t xml:space="preserve"> (</w:t>
      </w:r>
      <w:r w:rsidR="00527CB0">
        <w:rPr>
          <w:i/>
          <w:szCs w:val="22"/>
        </w:rPr>
        <w:t>Stevens-Johnson</w:t>
      </w:r>
      <w:r w:rsidR="00527CB0">
        <w:rPr>
          <w:szCs w:val="22"/>
        </w:rPr>
        <w:t>)</w:t>
      </w:r>
      <w:r w:rsidRPr="00202379">
        <w:rPr>
          <w:szCs w:val="22"/>
        </w:rPr>
        <w:t xml:space="preserve"> sindromas) febuksostato vartojimo metu, kurie iš pradžių atrodė kaip ant liemens atsiradusios į taikinį panašios rausvos odos dėmės arba apskriti lopai, dažnai su pūslele viduryje. Taip pat gali būti opelės burnoje, ryklėje, nosyje, ant lyties organų ir akių junginėje (raudonos ir pabrinkusios akys). Išbėrimas gali progresuoti į išplitusį odos pūslėjimąsi arba lupimąsi.</w:t>
      </w:r>
    </w:p>
    <w:p w:rsidR="006B0D5C" w:rsidRPr="00202379" w:rsidRDefault="006B0D5C" w:rsidP="006B0D5C">
      <w:pPr>
        <w:autoSpaceDE w:val="0"/>
        <w:autoSpaceDN w:val="0"/>
        <w:adjustRightInd w:val="0"/>
        <w:rPr>
          <w:szCs w:val="22"/>
        </w:rPr>
      </w:pPr>
      <w:r w:rsidRPr="00202379">
        <w:rPr>
          <w:szCs w:val="22"/>
        </w:rPr>
        <w:t>Jeigu Jums vartojant febuksostato išsivystė Stivenso-Džonsono</w:t>
      </w:r>
      <w:r w:rsidR="00527CB0">
        <w:rPr>
          <w:szCs w:val="22"/>
        </w:rPr>
        <w:t xml:space="preserve"> </w:t>
      </w:r>
      <w:r w:rsidRPr="00202379">
        <w:rPr>
          <w:szCs w:val="22"/>
        </w:rPr>
        <w:t xml:space="preserve"> </w:t>
      </w:r>
      <w:r w:rsidR="00E64BAF" w:rsidRPr="00202379">
        <w:rPr>
          <w:szCs w:val="22"/>
        </w:rPr>
        <w:t xml:space="preserve">sindromas, </w:t>
      </w:r>
      <w:r w:rsidRPr="00202379">
        <w:rPr>
          <w:szCs w:val="22"/>
        </w:rPr>
        <w:t xml:space="preserve">niekada </w:t>
      </w:r>
      <w:r w:rsidR="00E64BAF" w:rsidRPr="00202379">
        <w:rPr>
          <w:szCs w:val="22"/>
        </w:rPr>
        <w:t xml:space="preserve">daugiau </w:t>
      </w:r>
      <w:r w:rsidRPr="00202379">
        <w:rPr>
          <w:szCs w:val="22"/>
        </w:rPr>
        <w:t>nepradė</w:t>
      </w:r>
      <w:r w:rsidR="00E64BAF" w:rsidRPr="00202379">
        <w:rPr>
          <w:szCs w:val="22"/>
        </w:rPr>
        <w:t>kite</w:t>
      </w:r>
      <w:r w:rsidRPr="00202379">
        <w:rPr>
          <w:szCs w:val="22"/>
        </w:rPr>
        <w:t xml:space="preserve"> vartoti </w:t>
      </w:r>
      <w:r w:rsidR="00E64BAF" w:rsidRPr="00202379">
        <w:rPr>
          <w:szCs w:val="22"/>
        </w:rPr>
        <w:t>f</w:t>
      </w:r>
      <w:r w:rsidRPr="00202379">
        <w:rPr>
          <w:szCs w:val="22"/>
        </w:rPr>
        <w:t>ebu</w:t>
      </w:r>
      <w:r w:rsidR="00E64BAF" w:rsidRPr="00202379">
        <w:rPr>
          <w:szCs w:val="22"/>
        </w:rPr>
        <w:t>ks</w:t>
      </w:r>
      <w:r w:rsidRPr="00202379">
        <w:rPr>
          <w:szCs w:val="22"/>
        </w:rPr>
        <w:t>ostat</w:t>
      </w:r>
      <w:r w:rsidR="00E64BAF" w:rsidRPr="00202379">
        <w:rPr>
          <w:szCs w:val="22"/>
        </w:rPr>
        <w:t>o</w:t>
      </w:r>
      <w:r w:rsidRPr="00202379">
        <w:rPr>
          <w:szCs w:val="22"/>
        </w:rPr>
        <w:t xml:space="preserve">. Jeigu Jums atsirado išbėrimas ar išvardytų odos simptomų, nedelsiant kreipkitės į kreipkitės į gydytoją ir pasakykite jam, jog vartojate </w:t>
      </w:r>
      <w:r w:rsidR="00E64BAF" w:rsidRPr="00202379">
        <w:rPr>
          <w:szCs w:val="22"/>
        </w:rPr>
        <w:t xml:space="preserve">šio </w:t>
      </w:r>
      <w:r w:rsidRPr="00202379">
        <w:rPr>
          <w:szCs w:val="22"/>
        </w:rPr>
        <w:t>vaisto.</w:t>
      </w:r>
    </w:p>
    <w:p w:rsidR="006B0D5C" w:rsidRPr="00202379" w:rsidRDefault="006B0D5C" w:rsidP="006B0D5C">
      <w:pPr>
        <w:autoSpaceDE w:val="0"/>
        <w:autoSpaceDN w:val="0"/>
        <w:adjustRightInd w:val="0"/>
        <w:rPr>
          <w:szCs w:val="22"/>
        </w:rPr>
      </w:pPr>
    </w:p>
    <w:p w:rsidR="006B0D5C" w:rsidRPr="00202379" w:rsidRDefault="006B0D5C" w:rsidP="006B0D5C">
      <w:pPr>
        <w:autoSpaceDE w:val="0"/>
        <w:autoSpaceDN w:val="0"/>
        <w:adjustRightInd w:val="0"/>
        <w:rPr>
          <w:szCs w:val="22"/>
        </w:rPr>
      </w:pPr>
      <w:r w:rsidRPr="00202379">
        <w:rPr>
          <w:szCs w:val="22"/>
        </w:rPr>
        <w:t>Jeigu Jus ištiko podagros priepuolis (ūmus, stiprus skausmas, sąnarys paraudęs, įkaitęs ir ištinęs</w:t>
      </w:r>
      <w:r w:rsidR="00CC54EF" w:rsidRPr="00202379">
        <w:rPr>
          <w:szCs w:val="22"/>
        </w:rPr>
        <w:t>, suminkštėjęs</w:t>
      </w:r>
      <w:r w:rsidRPr="00202379">
        <w:rPr>
          <w:szCs w:val="22"/>
        </w:rPr>
        <w:t>), prieš pradedant gydymą Febuxostat Teva palaukite, kol priepuolis nurims.</w:t>
      </w:r>
    </w:p>
    <w:p w:rsidR="006B0D5C" w:rsidRPr="00202379" w:rsidRDefault="006B0D5C" w:rsidP="006B0D5C">
      <w:pPr>
        <w:autoSpaceDE w:val="0"/>
        <w:autoSpaceDN w:val="0"/>
        <w:adjustRightInd w:val="0"/>
        <w:rPr>
          <w:szCs w:val="22"/>
        </w:rPr>
      </w:pPr>
    </w:p>
    <w:p w:rsidR="006B0D5C" w:rsidRPr="00202379" w:rsidRDefault="006B0D5C" w:rsidP="006B0D5C">
      <w:pPr>
        <w:autoSpaceDE w:val="0"/>
        <w:autoSpaceDN w:val="0"/>
        <w:adjustRightInd w:val="0"/>
        <w:rPr>
          <w:szCs w:val="22"/>
        </w:rPr>
      </w:pPr>
      <w:r w:rsidRPr="00202379">
        <w:rPr>
          <w:szCs w:val="22"/>
        </w:rPr>
        <w:t>Kai kuriems žmonėms podagros priepuoliai paūmėja pradėjus vartoti vaistų, reguliuojančių šlapimo rūgšties kiekį. Priepuoliai ištinka ne visus, tačiau priepuolių galite patirti net ir taikant gydymą Febuxostat Teva, ypač pirmosiomis gydymo savaitėmis arba mėnesiais. Labai svarbu toliau vartoti Febuxostat Teva, net jeigu ir patiriate priepuolį, nes Febuxostat Teva toliau mažina šlapimo rūgšties kiekį. Jeigu vartosite Febuxostat Teva kasdien, per laiką podagros priepuoliai retės ir taps mažiau skausmingi.</w:t>
      </w:r>
    </w:p>
    <w:p w:rsidR="006B0D5C" w:rsidRPr="00202379" w:rsidRDefault="006B0D5C" w:rsidP="006B0D5C">
      <w:pPr>
        <w:autoSpaceDE w:val="0"/>
        <w:autoSpaceDN w:val="0"/>
        <w:adjustRightInd w:val="0"/>
        <w:rPr>
          <w:szCs w:val="22"/>
        </w:rPr>
      </w:pPr>
    </w:p>
    <w:p w:rsidR="006B0D5C" w:rsidRPr="00202379" w:rsidRDefault="006B0D5C" w:rsidP="006B0D5C">
      <w:pPr>
        <w:autoSpaceDE w:val="0"/>
        <w:autoSpaceDN w:val="0"/>
        <w:adjustRightInd w:val="0"/>
        <w:rPr>
          <w:szCs w:val="22"/>
        </w:rPr>
      </w:pPr>
      <w:r w:rsidRPr="00202379">
        <w:rPr>
          <w:szCs w:val="22"/>
        </w:rPr>
        <w:t>Prireikus, gydytojas dažnai skirs kitų vaistų, padedančių lengvinti priepuolių simptomus (sąnario skausmą ir patinimą).</w:t>
      </w:r>
    </w:p>
    <w:p w:rsidR="006B0D5C" w:rsidRPr="00202379" w:rsidRDefault="006B0D5C" w:rsidP="006B0D5C">
      <w:pPr>
        <w:autoSpaceDE w:val="0"/>
        <w:autoSpaceDN w:val="0"/>
        <w:adjustRightInd w:val="0"/>
        <w:rPr>
          <w:szCs w:val="22"/>
        </w:rPr>
      </w:pPr>
    </w:p>
    <w:p w:rsidR="006B0D5C" w:rsidRPr="00202379" w:rsidRDefault="006B0D5C" w:rsidP="006B0D5C">
      <w:pPr>
        <w:autoSpaceDE w:val="0"/>
        <w:autoSpaceDN w:val="0"/>
        <w:adjustRightInd w:val="0"/>
        <w:rPr>
          <w:szCs w:val="22"/>
        </w:rPr>
      </w:pPr>
      <w:r w:rsidRPr="00202379">
        <w:rPr>
          <w:szCs w:val="22"/>
        </w:rPr>
        <w:t>Pacientams, kuriems uratų kiekis yra labai didelis (pvz., pacientams, kuriems taikoma chemoterapija nuo vėžio), dėl gydymo šlapimo rūgšties kiekį mažinančiais vaistais, šlapimo takuose gali formuotis ksantino nuosėdos, galimai ir akmenys, nors tokių reiškinių febuksostatu gydomiems pacientams naviko lizės sindromo tyrime nenustatyta.</w:t>
      </w:r>
    </w:p>
    <w:p w:rsidR="006B0D5C" w:rsidRPr="00202379" w:rsidRDefault="006B0D5C" w:rsidP="006B0D5C">
      <w:pPr>
        <w:autoSpaceDE w:val="0"/>
        <w:autoSpaceDN w:val="0"/>
        <w:adjustRightInd w:val="0"/>
        <w:rPr>
          <w:szCs w:val="22"/>
        </w:rPr>
      </w:pPr>
    </w:p>
    <w:p w:rsidR="006B0D5C" w:rsidRPr="00202379" w:rsidRDefault="006B0D5C" w:rsidP="006B0D5C">
      <w:pPr>
        <w:autoSpaceDE w:val="0"/>
        <w:autoSpaceDN w:val="0"/>
        <w:adjustRightInd w:val="0"/>
        <w:rPr>
          <w:szCs w:val="22"/>
        </w:rPr>
      </w:pPr>
      <w:r w:rsidRPr="00202379">
        <w:rPr>
          <w:szCs w:val="22"/>
        </w:rPr>
        <w:t>Jūsų gydytojas gali Jūsų paprašyti atlikti kraujo tyrimus, kad įsitikintų, jog kepenys dirba normaliai.</w:t>
      </w:r>
    </w:p>
    <w:p w:rsidR="006B0D5C" w:rsidRPr="00202379" w:rsidRDefault="006B0D5C" w:rsidP="006B0D5C">
      <w:pPr>
        <w:autoSpaceDE w:val="0"/>
        <w:autoSpaceDN w:val="0"/>
        <w:adjustRightInd w:val="0"/>
        <w:rPr>
          <w:szCs w:val="22"/>
        </w:rPr>
      </w:pPr>
    </w:p>
    <w:p w:rsidR="006B0D5C" w:rsidRPr="00202379" w:rsidRDefault="006B0D5C" w:rsidP="006B0D5C">
      <w:pPr>
        <w:autoSpaceDE w:val="0"/>
        <w:autoSpaceDN w:val="0"/>
        <w:adjustRightInd w:val="0"/>
        <w:rPr>
          <w:b/>
          <w:szCs w:val="22"/>
        </w:rPr>
      </w:pPr>
      <w:r w:rsidRPr="00202379">
        <w:rPr>
          <w:b/>
          <w:szCs w:val="22"/>
        </w:rPr>
        <w:t>Vaikams ir paaugliams</w:t>
      </w:r>
    </w:p>
    <w:p w:rsidR="006B0D5C" w:rsidRPr="00202379" w:rsidRDefault="006B0D5C" w:rsidP="006B0D5C">
      <w:pPr>
        <w:autoSpaceDE w:val="0"/>
        <w:autoSpaceDN w:val="0"/>
        <w:adjustRightInd w:val="0"/>
        <w:rPr>
          <w:szCs w:val="22"/>
        </w:rPr>
      </w:pPr>
      <w:r w:rsidRPr="00202379">
        <w:rPr>
          <w:szCs w:val="22"/>
        </w:rPr>
        <w:t>Neduokite šio vaisto jaunesniems kaip 18</w:t>
      </w:r>
      <w:r w:rsidR="00CC54EF" w:rsidRPr="00202379">
        <w:rPr>
          <w:szCs w:val="22"/>
        </w:rPr>
        <w:t xml:space="preserve"> </w:t>
      </w:r>
      <w:r w:rsidRPr="00202379">
        <w:rPr>
          <w:szCs w:val="22"/>
        </w:rPr>
        <w:t>metų vaikams, nes jo saugumas ir veiksmingumas neištirtas.</w:t>
      </w:r>
    </w:p>
    <w:p w:rsidR="006B0D5C" w:rsidRPr="00202379" w:rsidRDefault="006B0D5C" w:rsidP="006B0D5C">
      <w:pPr>
        <w:autoSpaceDE w:val="0"/>
        <w:autoSpaceDN w:val="0"/>
        <w:adjustRightInd w:val="0"/>
        <w:rPr>
          <w:b/>
          <w:bCs/>
          <w:szCs w:val="22"/>
        </w:rPr>
      </w:pPr>
    </w:p>
    <w:p w:rsidR="006B0D5C" w:rsidRPr="00202379" w:rsidRDefault="006B0D5C" w:rsidP="006B0D5C">
      <w:pPr>
        <w:autoSpaceDE w:val="0"/>
        <w:autoSpaceDN w:val="0"/>
        <w:adjustRightInd w:val="0"/>
        <w:rPr>
          <w:b/>
          <w:bCs/>
          <w:szCs w:val="22"/>
        </w:rPr>
      </w:pPr>
      <w:r w:rsidRPr="00202379">
        <w:rPr>
          <w:b/>
          <w:bCs/>
          <w:szCs w:val="22"/>
        </w:rPr>
        <w:t>Kiti vaistai ir Febuxostat Teva</w:t>
      </w:r>
    </w:p>
    <w:p w:rsidR="006B0D5C" w:rsidRPr="00202379" w:rsidRDefault="006B0D5C" w:rsidP="006B0D5C">
      <w:pPr>
        <w:autoSpaceDE w:val="0"/>
        <w:autoSpaceDN w:val="0"/>
        <w:adjustRightInd w:val="0"/>
        <w:rPr>
          <w:szCs w:val="22"/>
        </w:rPr>
      </w:pPr>
      <w:r w:rsidRPr="00202379">
        <w:rPr>
          <w:szCs w:val="22"/>
        </w:rPr>
        <w:t xml:space="preserve">Jeigu vartojate ar neseniai vartojote kitų vaistų arba dėl to nesate tikri, apie tai pasakykite savo gydytojui. </w:t>
      </w:r>
    </w:p>
    <w:p w:rsidR="006B0D5C" w:rsidRPr="00202379" w:rsidRDefault="006B0D5C" w:rsidP="006B0D5C">
      <w:pPr>
        <w:autoSpaceDE w:val="0"/>
        <w:autoSpaceDN w:val="0"/>
        <w:adjustRightInd w:val="0"/>
        <w:rPr>
          <w:szCs w:val="22"/>
        </w:rPr>
      </w:pPr>
    </w:p>
    <w:p w:rsidR="006B0D5C" w:rsidRPr="00202379" w:rsidRDefault="006B0D5C" w:rsidP="006B0D5C">
      <w:pPr>
        <w:autoSpaceDE w:val="0"/>
        <w:autoSpaceDN w:val="0"/>
        <w:adjustRightInd w:val="0"/>
        <w:rPr>
          <w:szCs w:val="22"/>
        </w:rPr>
      </w:pPr>
      <w:r w:rsidRPr="00202379">
        <w:rPr>
          <w:szCs w:val="22"/>
        </w:rPr>
        <w:lastRenderedPageBreak/>
        <w:t>Ypač svarbu pasakyti gydytojui arba vaistininkui, jeigu vartojate vaistų, kurių sudėtyje yra bet kurios iš toliau išvardytų medžiagų, nes jos gali sąveikauti su Febuxostat Teva ir gydytojas gali nuspręsti, kad reikia imtis tam tikrų priemonių. Pasakykite gydytojui ar vaistininkui, jeigu vartojate:</w:t>
      </w:r>
    </w:p>
    <w:p w:rsidR="006B0D5C" w:rsidRPr="00202379" w:rsidRDefault="006B0D5C" w:rsidP="005A379B">
      <w:pPr>
        <w:numPr>
          <w:ilvl w:val="0"/>
          <w:numId w:val="8"/>
        </w:numPr>
        <w:autoSpaceDE w:val="0"/>
        <w:autoSpaceDN w:val="0"/>
        <w:adjustRightInd w:val="0"/>
        <w:rPr>
          <w:szCs w:val="22"/>
        </w:rPr>
      </w:pPr>
      <w:r w:rsidRPr="00202379">
        <w:rPr>
          <w:szCs w:val="22"/>
        </w:rPr>
        <w:t>merkaptopurino (vartojamo vėžio</w:t>
      </w:r>
      <w:r w:rsidR="00CC54EF" w:rsidRPr="00202379">
        <w:rPr>
          <w:szCs w:val="22"/>
        </w:rPr>
        <w:t xml:space="preserve"> gydymui</w:t>
      </w:r>
      <w:r w:rsidRPr="00202379">
        <w:rPr>
          <w:szCs w:val="22"/>
        </w:rPr>
        <w:t>);</w:t>
      </w:r>
    </w:p>
    <w:p w:rsidR="006B0D5C" w:rsidRPr="00202379" w:rsidRDefault="006B0D5C" w:rsidP="005A379B">
      <w:pPr>
        <w:numPr>
          <w:ilvl w:val="0"/>
          <w:numId w:val="8"/>
        </w:numPr>
        <w:autoSpaceDE w:val="0"/>
        <w:autoSpaceDN w:val="0"/>
        <w:adjustRightInd w:val="0"/>
        <w:rPr>
          <w:szCs w:val="22"/>
        </w:rPr>
      </w:pPr>
      <w:r w:rsidRPr="00202379">
        <w:rPr>
          <w:szCs w:val="22"/>
        </w:rPr>
        <w:t>azatrioprino (vartojamo imuniniam atsakui slopinti);</w:t>
      </w:r>
    </w:p>
    <w:p w:rsidR="006B0D5C" w:rsidRPr="00202379" w:rsidRDefault="006B0D5C" w:rsidP="005A379B">
      <w:pPr>
        <w:numPr>
          <w:ilvl w:val="0"/>
          <w:numId w:val="8"/>
        </w:numPr>
        <w:autoSpaceDE w:val="0"/>
        <w:autoSpaceDN w:val="0"/>
        <w:adjustRightInd w:val="0"/>
        <w:rPr>
          <w:szCs w:val="22"/>
        </w:rPr>
      </w:pPr>
      <w:r w:rsidRPr="00202379">
        <w:rPr>
          <w:szCs w:val="22"/>
        </w:rPr>
        <w:t>teofilino (vartojamo astmos</w:t>
      </w:r>
      <w:r w:rsidR="00CC54EF" w:rsidRPr="00202379">
        <w:rPr>
          <w:szCs w:val="22"/>
        </w:rPr>
        <w:t xml:space="preserve"> gydymui</w:t>
      </w:r>
      <w:r w:rsidRPr="00202379">
        <w:rPr>
          <w:szCs w:val="22"/>
        </w:rPr>
        <w:t>).</w:t>
      </w:r>
    </w:p>
    <w:p w:rsidR="006B0D5C" w:rsidRPr="00202379" w:rsidRDefault="006B0D5C" w:rsidP="006B0D5C">
      <w:pPr>
        <w:autoSpaceDE w:val="0"/>
        <w:autoSpaceDN w:val="0"/>
        <w:adjustRightInd w:val="0"/>
        <w:rPr>
          <w:szCs w:val="22"/>
        </w:rPr>
      </w:pPr>
    </w:p>
    <w:p w:rsidR="006B0D5C" w:rsidRPr="00202379" w:rsidRDefault="006B0D5C" w:rsidP="006B0D5C">
      <w:pPr>
        <w:autoSpaceDE w:val="0"/>
        <w:autoSpaceDN w:val="0"/>
        <w:adjustRightInd w:val="0"/>
        <w:rPr>
          <w:b/>
          <w:szCs w:val="22"/>
        </w:rPr>
      </w:pPr>
      <w:r w:rsidRPr="00202379">
        <w:rPr>
          <w:b/>
          <w:szCs w:val="22"/>
        </w:rPr>
        <w:t>Nėštumas ir žindymo laikotarpis</w:t>
      </w:r>
    </w:p>
    <w:p w:rsidR="00CC54EF" w:rsidRPr="00202379" w:rsidRDefault="00CC54EF" w:rsidP="00CC54EF">
      <w:pPr>
        <w:autoSpaceDE w:val="0"/>
        <w:autoSpaceDN w:val="0"/>
        <w:adjustRightInd w:val="0"/>
        <w:rPr>
          <w:szCs w:val="22"/>
        </w:rPr>
      </w:pPr>
      <w:r w:rsidRPr="00202379">
        <w:rPr>
          <w:szCs w:val="22"/>
        </w:rPr>
        <w:t>Jeigu esate nėščia, žindote kūdikį, manote, kad galbūt esate nėščia arba planuojate pastoti, prieš vartodama šį vaistą pasitarkite su gydytoju arba vaistininku.</w:t>
      </w:r>
    </w:p>
    <w:p w:rsidR="00CC54EF" w:rsidRPr="00202379" w:rsidRDefault="00CC54EF" w:rsidP="006B0D5C">
      <w:pPr>
        <w:autoSpaceDE w:val="0"/>
        <w:autoSpaceDN w:val="0"/>
        <w:adjustRightInd w:val="0"/>
        <w:rPr>
          <w:szCs w:val="22"/>
        </w:rPr>
      </w:pPr>
    </w:p>
    <w:p w:rsidR="006B0D5C" w:rsidRPr="00202379" w:rsidRDefault="006B0D5C" w:rsidP="006B0D5C">
      <w:pPr>
        <w:autoSpaceDE w:val="0"/>
        <w:autoSpaceDN w:val="0"/>
        <w:adjustRightInd w:val="0"/>
        <w:rPr>
          <w:szCs w:val="22"/>
        </w:rPr>
      </w:pPr>
      <w:r w:rsidRPr="00202379">
        <w:rPr>
          <w:szCs w:val="22"/>
        </w:rPr>
        <w:t>N</w:t>
      </w:r>
      <w:r w:rsidR="00CC54EF" w:rsidRPr="00202379">
        <w:rPr>
          <w:szCs w:val="22"/>
        </w:rPr>
        <w:t>e</w:t>
      </w:r>
      <w:r w:rsidRPr="00202379">
        <w:rPr>
          <w:szCs w:val="22"/>
        </w:rPr>
        <w:t xml:space="preserve">žinoma, ar </w:t>
      </w:r>
      <w:r w:rsidR="00202379">
        <w:rPr>
          <w:szCs w:val="22"/>
        </w:rPr>
        <w:t>febuksostatas</w:t>
      </w:r>
      <w:r w:rsidRPr="00202379">
        <w:rPr>
          <w:szCs w:val="22"/>
        </w:rPr>
        <w:t xml:space="preserve"> gali pakenkti negimusiam kūdikiui. Febu</w:t>
      </w:r>
      <w:r w:rsidR="00202379">
        <w:rPr>
          <w:szCs w:val="22"/>
        </w:rPr>
        <w:t>ks</w:t>
      </w:r>
      <w:r w:rsidRPr="00202379">
        <w:rPr>
          <w:szCs w:val="22"/>
        </w:rPr>
        <w:t>ostat</w:t>
      </w:r>
      <w:r w:rsidR="00202379">
        <w:rPr>
          <w:szCs w:val="22"/>
        </w:rPr>
        <w:t>o</w:t>
      </w:r>
      <w:r w:rsidRPr="00202379">
        <w:rPr>
          <w:szCs w:val="22"/>
        </w:rPr>
        <w:t xml:space="preserve"> </w:t>
      </w:r>
      <w:r w:rsidR="00CC54EF" w:rsidRPr="00202379">
        <w:rPr>
          <w:szCs w:val="22"/>
        </w:rPr>
        <w:t xml:space="preserve">negalima </w:t>
      </w:r>
      <w:r w:rsidRPr="00202379">
        <w:rPr>
          <w:szCs w:val="22"/>
        </w:rPr>
        <w:t>varto</w:t>
      </w:r>
      <w:r w:rsidR="00CC54EF" w:rsidRPr="00202379">
        <w:rPr>
          <w:szCs w:val="22"/>
        </w:rPr>
        <w:t>ti</w:t>
      </w:r>
      <w:r w:rsidR="00202379">
        <w:rPr>
          <w:szCs w:val="22"/>
        </w:rPr>
        <w:t xml:space="preserve"> nėštumo metu. Nėra žinoma, ar febuks</w:t>
      </w:r>
      <w:r w:rsidRPr="00202379">
        <w:rPr>
          <w:szCs w:val="22"/>
        </w:rPr>
        <w:t>ostat</w:t>
      </w:r>
      <w:r w:rsidR="00202379">
        <w:rPr>
          <w:szCs w:val="22"/>
        </w:rPr>
        <w:t>as</w:t>
      </w:r>
      <w:r w:rsidRPr="00202379">
        <w:rPr>
          <w:szCs w:val="22"/>
        </w:rPr>
        <w:t xml:space="preserve"> išskiriamas į </w:t>
      </w:r>
      <w:r w:rsidR="00CC54EF" w:rsidRPr="00202379">
        <w:rPr>
          <w:szCs w:val="22"/>
        </w:rPr>
        <w:t>žindyvės</w:t>
      </w:r>
      <w:r w:rsidR="00202379">
        <w:rPr>
          <w:szCs w:val="22"/>
        </w:rPr>
        <w:t xml:space="preserve"> pieną. Febuks</w:t>
      </w:r>
      <w:r w:rsidRPr="00202379">
        <w:rPr>
          <w:szCs w:val="22"/>
        </w:rPr>
        <w:t>ostat</w:t>
      </w:r>
      <w:r w:rsidR="00202379">
        <w:rPr>
          <w:szCs w:val="22"/>
        </w:rPr>
        <w:t>o</w:t>
      </w:r>
      <w:r w:rsidRPr="00202379">
        <w:rPr>
          <w:szCs w:val="22"/>
        </w:rPr>
        <w:t xml:space="preserve"> ne</w:t>
      </w:r>
      <w:r w:rsidR="00CC54EF" w:rsidRPr="00202379">
        <w:rPr>
          <w:szCs w:val="22"/>
        </w:rPr>
        <w:t xml:space="preserve">galima </w:t>
      </w:r>
      <w:r w:rsidRPr="00202379">
        <w:rPr>
          <w:szCs w:val="22"/>
        </w:rPr>
        <w:t>vartoti, jeigu žindote kūdikį ar planuojate tai daryti.</w:t>
      </w:r>
    </w:p>
    <w:p w:rsidR="00CC54EF" w:rsidRPr="00202379" w:rsidRDefault="00CC54EF" w:rsidP="006B0D5C">
      <w:pPr>
        <w:autoSpaceDE w:val="0"/>
        <w:autoSpaceDN w:val="0"/>
        <w:adjustRightInd w:val="0"/>
        <w:rPr>
          <w:b/>
          <w:szCs w:val="22"/>
        </w:rPr>
      </w:pPr>
    </w:p>
    <w:p w:rsidR="006B0D5C" w:rsidRPr="00202379" w:rsidRDefault="006B0D5C" w:rsidP="006B0D5C">
      <w:pPr>
        <w:autoSpaceDE w:val="0"/>
        <w:autoSpaceDN w:val="0"/>
        <w:adjustRightInd w:val="0"/>
        <w:rPr>
          <w:b/>
          <w:szCs w:val="22"/>
        </w:rPr>
      </w:pPr>
      <w:r w:rsidRPr="00202379">
        <w:rPr>
          <w:b/>
          <w:szCs w:val="22"/>
        </w:rPr>
        <w:t>Vairavimas ir mechanizmų valdymas</w:t>
      </w:r>
    </w:p>
    <w:p w:rsidR="006B0D5C" w:rsidRPr="00202379" w:rsidRDefault="006B0D5C" w:rsidP="006B0D5C">
      <w:pPr>
        <w:autoSpaceDE w:val="0"/>
        <w:autoSpaceDN w:val="0"/>
        <w:adjustRightInd w:val="0"/>
        <w:rPr>
          <w:szCs w:val="22"/>
        </w:rPr>
      </w:pPr>
      <w:r w:rsidRPr="00202379">
        <w:rPr>
          <w:szCs w:val="22"/>
        </w:rPr>
        <w:t xml:space="preserve">Turite žinoti, </w:t>
      </w:r>
      <w:r w:rsidR="00FD6C94">
        <w:rPr>
          <w:szCs w:val="22"/>
        </w:rPr>
        <w:t>kad vaisto vartojimo metu gali</w:t>
      </w:r>
      <w:r w:rsidRPr="00202379">
        <w:rPr>
          <w:szCs w:val="22"/>
        </w:rPr>
        <w:t xml:space="preserve"> pasireikšti svaigulys, mieguistumas ir sąstingis arba dilgčiojimas, sumažėti vaizdo ryškumas. Jeigu tai pasireiškia, nevairuokite ir nevaldykite mechanizmų.</w:t>
      </w:r>
    </w:p>
    <w:p w:rsidR="006B0D5C" w:rsidRPr="00202379" w:rsidRDefault="006B0D5C" w:rsidP="006B0D5C">
      <w:pPr>
        <w:autoSpaceDE w:val="0"/>
        <w:autoSpaceDN w:val="0"/>
        <w:adjustRightInd w:val="0"/>
        <w:rPr>
          <w:szCs w:val="22"/>
        </w:rPr>
      </w:pPr>
    </w:p>
    <w:p w:rsidR="006B0D5C" w:rsidRPr="00202379" w:rsidRDefault="006B0D5C" w:rsidP="006B0D5C">
      <w:pPr>
        <w:autoSpaceDE w:val="0"/>
        <w:autoSpaceDN w:val="0"/>
        <w:adjustRightInd w:val="0"/>
        <w:rPr>
          <w:b/>
          <w:szCs w:val="22"/>
        </w:rPr>
      </w:pPr>
      <w:r w:rsidRPr="00202379">
        <w:rPr>
          <w:b/>
          <w:szCs w:val="22"/>
        </w:rPr>
        <w:t>Febuxostat Teva sudėtyje yra laktozės</w:t>
      </w:r>
      <w:r w:rsidR="00927E8D">
        <w:rPr>
          <w:b/>
          <w:szCs w:val="22"/>
        </w:rPr>
        <w:t xml:space="preserve"> ir natrio</w:t>
      </w:r>
    </w:p>
    <w:p w:rsidR="006B0D5C" w:rsidRDefault="006B0D5C" w:rsidP="006B0D5C">
      <w:pPr>
        <w:autoSpaceDE w:val="0"/>
        <w:autoSpaceDN w:val="0"/>
        <w:adjustRightInd w:val="0"/>
        <w:rPr>
          <w:szCs w:val="22"/>
        </w:rPr>
      </w:pPr>
      <w:r w:rsidRPr="00202379">
        <w:rPr>
          <w:szCs w:val="22"/>
        </w:rPr>
        <w:t>Jeigu gydytojas Jums yra sakęs, kad netoleruojate kokių nors angliavandenių, kreipkitės į jį prieš pradėdami vartoti šį vaistą.</w:t>
      </w:r>
    </w:p>
    <w:p w:rsidR="00927E8D" w:rsidRDefault="00927E8D" w:rsidP="006B0D5C">
      <w:pPr>
        <w:autoSpaceDE w:val="0"/>
        <w:autoSpaceDN w:val="0"/>
        <w:adjustRightInd w:val="0"/>
        <w:rPr>
          <w:szCs w:val="22"/>
        </w:rPr>
      </w:pPr>
    </w:p>
    <w:p w:rsidR="00927E8D" w:rsidRPr="00D16156" w:rsidRDefault="00927E8D" w:rsidP="00927E8D">
      <w:pPr>
        <w:rPr>
          <w:rFonts w:eastAsia="SimSun"/>
          <w:szCs w:val="22"/>
          <w:lang w:eastAsia="zh-CN"/>
        </w:rPr>
      </w:pPr>
      <w:r w:rsidRPr="00D16156">
        <w:rPr>
          <w:rFonts w:eastAsia="SimSun"/>
          <w:szCs w:val="22"/>
          <w:lang w:eastAsia="zh-CN"/>
        </w:rPr>
        <w:t xml:space="preserve">Šio </w:t>
      </w:r>
      <w:r>
        <w:rPr>
          <w:rFonts w:eastAsia="SimSun"/>
          <w:szCs w:val="22"/>
          <w:lang w:eastAsia="zh-CN"/>
        </w:rPr>
        <w:t>vaisto</w:t>
      </w:r>
      <w:r w:rsidRPr="00D16156">
        <w:rPr>
          <w:rFonts w:eastAsia="SimSun"/>
          <w:szCs w:val="22"/>
          <w:lang w:eastAsia="zh-CN"/>
        </w:rPr>
        <w:t xml:space="preserve"> </w:t>
      </w:r>
      <w:r>
        <w:rPr>
          <w:rFonts w:eastAsia="SimSun"/>
          <w:szCs w:val="22"/>
          <w:lang w:eastAsia="zh-CN"/>
        </w:rPr>
        <w:t xml:space="preserve">plėvele dengtoje tabletėje </w:t>
      </w:r>
      <w:r w:rsidRPr="00D16156">
        <w:rPr>
          <w:rFonts w:eastAsia="SimSun"/>
          <w:szCs w:val="22"/>
          <w:lang w:eastAsia="zh-CN"/>
        </w:rPr>
        <w:t>yra mažiau kaip 1 mmol (23 mg) natrio, t</w:t>
      </w:r>
      <w:r>
        <w:rPr>
          <w:rFonts w:eastAsia="SimSun"/>
          <w:szCs w:val="22"/>
          <w:lang w:eastAsia="zh-CN"/>
        </w:rPr>
        <w:t>.y. jis beveik neturi reikšmės.</w:t>
      </w:r>
    </w:p>
    <w:p w:rsidR="006B0D5C" w:rsidRPr="00202379" w:rsidRDefault="006B0D5C" w:rsidP="006B0D5C">
      <w:pPr>
        <w:spacing w:line="220" w:lineRule="exact"/>
        <w:rPr>
          <w:b/>
          <w:bCs/>
          <w:szCs w:val="22"/>
        </w:rPr>
      </w:pPr>
    </w:p>
    <w:p w:rsidR="006B0D5C" w:rsidRPr="00202379" w:rsidRDefault="006B0D5C" w:rsidP="006B0D5C">
      <w:pPr>
        <w:spacing w:line="220" w:lineRule="exact"/>
        <w:rPr>
          <w:b/>
          <w:bCs/>
          <w:szCs w:val="22"/>
        </w:rPr>
      </w:pPr>
    </w:p>
    <w:p w:rsidR="006B0D5C" w:rsidRPr="00202379" w:rsidRDefault="006B0D5C" w:rsidP="006B0D5C">
      <w:pPr>
        <w:spacing w:line="220" w:lineRule="exact"/>
        <w:rPr>
          <w:bCs/>
          <w:szCs w:val="22"/>
        </w:rPr>
      </w:pPr>
      <w:r w:rsidRPr="00202379">
        <w:rPr>
          <w:b/>
          <w:bCs/>
          <w:szCs w:val="22"/>
        </w:rPr>
        <w:t>3.</w:t>
      </w:r>
      <w:r w:rsidRPr="00202379">
        <w:rPr>
          <w:b/>
          <w:bCs/>
          <w:szCs w:val="22"/>
        </w:rPr>
        <w:tab/>
        <w:t>Kaip vartoti Febuxostat Teva</w:t>
      </w:r>
    </w:p>
    <w:p w:rsidR="006B0D5C" w:rsidRPr="00202379" w:rsidRDefault="006B0D5C" w:rsidP="006B0D5C">
      <w:pPr>
        <w:rPr>
          <w:szCs w:val="22"/>
        </w:rPr>
      </w:pPr>
    </w:p>
    <w:p w:rsidR="006B0D5C" w:rsidRPr="00202379" w:rsidRDefault="006B0D5C" w:rsidP="006B0D5C">
      <w:pPr>
        <w:rPr>
          <w:szCs w:val="22"/>
        </w:rPr>
      </w:pPr>
      <w:r w:rsidRPr="00202379">
        <w:rPr>
          <w:szCs w:val="22"/>
        </w:rPr>
        <w:t>Visada vartokite šį vaistą tiksliai kaip nurodė gydytojas. Jeigu abejojate, kreipkitės į gydytoją arba vaistininką.</w:t>
      </w:r>
    </w:p>
    <w:p w:rsidR="006B0D5C" w:rsidRPr="00202379" w:rsidRDefault="006B0D5C" w:rsidP="006B0D5C">
      <w:pPr>
        <w:rPr>
          <w:szCs w:val="22"/>
        </w:rPr>
      </w:pPr>
    </w:p>
    <w:p w:rsidR="00CC54EF" w:rsidRPr="00202379" w:rsidRDefault="00CC54EF" w:rsidP="00CC54EF">
      <w:pPr>
        <w:rPr>
          <w:i/>
          <w:szCs w:val="22"/>
          <w:u w:val="single"/>
        </w:rPr>
      </w:pPr>
      <w:r w:rsidRPr="00202379">
        <w:rPr>
          <w:i/>
          <w:szCs w:val="22"/>
          <w:u w:val="single"/>
        </w:rPr>
        <w:t>Podagra</w:t>
      </w:r>
    </w:p>
    <w:p w:rsidR="00CC54EF" w:rsidRPr="00202379" w:rsidRDefault="00CC54EF" w:rsidP="00CC54EF">
      <w:pPr>
        <w:pStyle w:val="Antrat"/>
        <w:spacing w:before="0"/>
        <w:rPr>
          <w:b w:val="0"/>
          <w:sz w:val="22"/>
          <w:szCs w:val="22"/>
          <w:lang w:val="lt-LT"/>
        </w:rPr>
      </w:pPr>
      <w:r w:rsidRPr="00202379">
        <w:rPr>
          <w:b w:val="0"/>
          <w:sz w:val="22"/>
          <w:szCs w:val="22"/>
          <w:lang w:val="lt-LT"/>
        </w:rPr>
        <w:t>Febuxostat Teva tiekiamas 80 mg arba 120 mg plėvele dengtomis tabletėmis. Gydytojas Jums paskirs vartoti labiausiai tinkamo stiprumo tabletes.</w:t>
      </w:r>
    </w:p>
    <w:p w:rsidR="00D954E7" w:rsidRPr="00202379" w:rsidRDefault="006B0D5C" w:rsidP="00CC54EF">
      <w:pPr>
        <w:rPr>
          <w:szCs w:val="22"/>
        </w:rPr>
      </w:pPr>
      <w:r w:rsidRPr="00202379">
        <w:rPr>
          <w:szCs w:val="22"/>
        </w:rPr>
        <w:t xml:space="preserve">Rekomenduojama dozė yra viena tabletė kartą per parą. </w:t>
      </w:r>
    </w:p>
    <w:p w:rsidR="00D954E7" w:rsidRPr="00202379" w:rsidRDefault="00D954E7" w:rsidP="00CC54EF">
      <w:pPr>
        <w:rPr>
          <w:szCs w:val="22"/>
        </w:rPr>
      </w:pPr>
    </w:p>
    <w:p w:rsidR="00D954E7" w:rsidRPr="00202379" w:rsidRDefault="00D954E7" w:rsidP="00D954E7">
      <w:pPr>
        <w:rPr>
          <w:szCs w:val="22"/>
        </w:rPr>
      </w:pPr>
      <w:r w:rsidRPr="00202379">
        <w:rPr>
          <w:szCs w:val="22"/>
        </w:rPr>
        <w:t>Toliau vartokite Febuxostat Teva kasdien, net jeigu patiriate podagros paūmėjimą arba priepuolį.</w:t>
      </w:r>
    </w:p>
    <w:p w:rsidR="00D954E7" w:rsidRPr="00202379" w:rsidRDefault="00D954E7" w:rsidP="00CC54EF">
      <w:pPr>
        <w:rPr>
          <w:szCs w:val="22"/>
        </w:rPr>
      </w:pPr>
    </w:p>
    <w:p w:rsidR="00D954E7" w:rsidRPr="00202379" w:rsidRDefault="00D954E7" w:rsidP="00D954E7">
      <w:pPr>
        <w:rPr>
          <w:i/>
          <w:szCs w:val="22"/>
          <w:u w:val="single"/>
        </w:rPr>
      </w:pPr>
      <w:r w:rsidRPr="00202379">
        <w:rPr>
          <w:i/>
          <w:szCs w:val="22"/>
          <w:u w:val="single"/>
        </w:rPr>
        <w:t>Gydymas nuo didelio šlapimo rūgšties kiekio ir jo profilaktika pacientams, kuriems taikoma chemoterapija nuo vėžio</w:t>
      </w:r>
    </w:p>
    <w:p w:rsidR="00D954E7" w:rsidRPr="00202379" w:rsidRDefault="00D954E7" w:rsidP="00D954E7">
      <w:pPr>
        <w:rPr>
          <w:szCs w:val="22"/>
        </w:rPr>
      </w:pPr>
      <w:r w:rsidRPr="00202379">
        <w:rPr>
          <w:szCs w:val="22"/>
        </w:rPr>
        <w:t>Rekomenduojama dozė yra 120 mg plėvele dengta tabletė vieną kartą per parą.</w:t>
      </w:r>
    </w:p>
    <w:p w:rsidR="00D954E7" w:rsidRPr="00202379" w:rsidRDefault="00D954E7" w:rsidP="00D954E7">
      <w:pPr>
        <w:rPr>
          <w:szCs w:val="22"/>
        </w:rPr>
      </w:pPr>
      <w:r w:rsidRPr="00202379">
        <w:rPr>
          <w:szCs w:val="22"/>
        </w:rPr>
        <w:t>Pradėkite g</w:t>
      </w:r>
      <w:r w:rsidR="007A0FC3" w:rsidRPr="00202379">
        <w:rPr>
          <w:szCs w:val="22"/>
        </w:rPr>
        <w:t xml:space="preserve">erti Febuxostat Teva tablečių 2 </w:t>
      </w:r>
      <w:r w:rsidRPr="00202379">
        <w:rPr>
          <w:szCs w:val="22"/>
        </w:rPr>
        <w:t>dienas prieš chemoterapijos pradžią ir tęskite vartojimą pagal savo gydytojo nurodymus. Dažniausiai gydymas yra trumpalaikis.</w:t>
      </w:r>
    </w:p>
    <w:p w:rsidR="00D954E7" w:rsidRPr="00202379" w:rsidRDefault="00D954E7" w:rsidP="00CC54EF">
      <w:pPr>
        <w:rPr>
          <w:szCs w:val="22"/>
        </w:rPr>
      </w:pPr>
    </w:p>
    <w:p w:rsidR="006B0D5C" w:rsidRPr="00FD6C94" w:rsidRDefault="00D954E7" w:rsidP="006B0D5C">
      <w:pPr>
        <w:rPr>
          <w:szCs w:val="22"/>
        </w:rPr>
      </w:pPr>
      <w:r w:rsidRPr="00FD6C94">
        <w:rPr>
          <w:szCs w:val="22"/>
        </w:rPr>
        <w:t>Vartojimo metodas</w:t>
      </w:r>
    </w:p>
    <w:p w:rsidR="00D954E7" w:rsidRPr="00FD6C94" w:rsidRDefault="00D954E7" w:rsidP="006B0D5C">
      <w:pPr>
        <w:rPr>
          <w:szCs w:val="22"/>
        </w:rPr>
      </w:pPr>
      <w:r w:rsidRPr="00FD6C94">
        <w:rPr>
          <w:szCs w:val="22"/>
        </w:rPr>
        <w:t>Vartoti per burną.</w:t>
      </w:r>
    </w:p>
    <w:p w:rsidR="00D954E7" w:rsidRPr="00202379" w:rsidRDefault="00D954E7" w:rsidP="00D954E7">
      <w:pPr>
        <w:rPr>
          <w:szCs w:val="22"/>
        </w:rPr>
      </w:pPr>
      <w:r w:rsidRPr="00202379">
        <w:rPr>
          <w:szCs w:val="22"/>
        </w:rPr>
        <w:t>Tabletes galima gerti valgant arba kitu laiku.</w:t>
      </w:r>
    </w:p>
    <w:p w:rsidR="00D954E7" w:rsidRPr="00202379" w:rsidRDefault="00D954E7" w:rsidP="006B0D5C">
      <w:pPr>
        <w:rPr>
          <w:szCs w:val="22"/>
        </w:rPr>
      </w:pPr>
    </w:p>
    <w:p w:rsidR="006B0D5C" w:rsidRPr="00202379" w:rsidRDefault="006B0D5C" w:rsidP="006B0D5C">
      <w:pPr>
        <w:rPr>
          <w:b/>
          <w:szCs w:val="22"/>
        </w:rPr>
      </w:pPr>
      <w:r w:rsidRPr="00202379">
        <w:rPr>
          <w:b/>
          <w:szCs w:val="22"/>
        </w:rPr>
        <w:t>Ką daryti pavartojus per didelę Febuxostat Teva dozę?</w:t>
      </w:r>
    </w:p>
    <w:p w:rsidR="006B0D5C" w:rsidRPr="00202379" w:rsidRDefault="006B0D5C" w:rsidP="006B0D5C">
      <w:pPr>
        <w:rPr>
          <w:szCs w:val="22"/>
        </w:rPr>
      </w:pPr>
      <w:r w:rsidRPr="00202379">
        <w:rPr>
          <w:szCs w:val="22"/>
        </w:rPr>
        <w:t>Jeigu atsitiktinai pavartojote vaisto daugiau, nei reikia, klauskite gydytojo, ką turite daryti, arba kreipkitės į artimiausios ligoninės skubios pagalbos skyrių.</w:t>
      </w:r>
    </w:p>
    <w:p w:rsidR="006B0D5C" w:rsidRPr="00202379" w:rsidRDefault="006B0D5C" w:rsidP="006B0D5C">
      <w:pPr>
        <w:rPr>
          <w:szCs w:val="22"/>
        </w:rPr>
      </w:pPr>
    </w:p>
    <w:p w:rsidR="006B0D5C" w:rsidRPr="00202379" w:rsidRDefault="006B0D5C" w:rsidP="00A52206">
      <w:pPr>
        <w:keepNext/>
        <w:rPr>
          <w:b/>
          <w:szCs w:val="22"/>
        </w:rPr>
      </w:pPr>
      <w:r w:rsidRPr="00202379">
        <w:rPr>
          <w:b/>
          <w:szCs w:val="22"/>
        </w:rPr>
        <w:lastRenderedPageBreak/>
        <w:t>Pamiršus pavartoti Febuxostat Teva</w:t>
      </w:r>
    </w:p>
    <w:p w:rsidR="006B0D5C" w:rsidRPr="00202379" w:rsidRDefault="006B0D5C" w:rsidP="00A52206">
      <w:pPr>
        <w:keepNext/>
        <w:rPr>
          <w:szCs w:val="22"/>
        </w:rPr>
      </w:pPr>
      <w:r w:rsidRPr="00202379">
        <w:rPr>
          <w:szCs w:val="22"/>
        </w:rPr>
        <w:t>Jeigu pamiršote išgerti Febuxostat Teva dozę, išgerkite iš karto prisiminę, nebent jau laikas vartoti kitą dozę. Tokiu atveju tiesiog praleiskite pamirštąją dozę ir suvartokite kitą dozę įprastu metu. Negalima vartoti dvigubos dozės norint kompensuoti praleistą dozę.</w:t>
      </w:r>
    </w:p>
    <w:p w:rsidR="006B0D5C" w:rsidRPr="00202379" w:rsidRDefault="006B0D5C" w:rsidP="006B0D5C">
      <w:pPr>
        <w:rPr>
          <w:szCs w:val="22"/>
        </w:rPr>
      </w:pPr>
    </w:p>
    <w:p w:rsidR="006B0D5C" w:rsidRPr="00202379" w:rsidRDefault="006B0D5C" w:rsidP="006B0D5C">
      <w:pPr>
        <w:rPr>
          <w:b/>
          <w:szCs w:val="22"/>
        </w:rPr>
      </w:pPr>
      <w:r w:rsidRPr="00202379">
        <w:rPr>
          <w:b/>
          <w:szCs w:val="22"/>
        </w:rPr>
        <w:t>Nustojus vartoti Febuxostat Teva</w:t>
      </w:r>
    </w:p>
    <w:p w:rsidR="006B0D5C" w:rsidRPr="00202379" w:rsidRDefault="006B0D5C" w:rsidP="006B0D5C">
      <w:pPr>
        <w:rPr>
          <w:szCs w:val="22"/>
        </w:rPr>
      </w:pPr>
      <w:r w:rsidRPr="00202379">
        <w:rPr>
          <w:szCs w:val="22"/>
        </w:rPr>
        <w:t>Nenustokite vartoti Febuxostat Teva be gydytojo nurodymo, net jeigu pasijutote geriau. Jeigu nustosite vartoti Febuxostat Teva, šlapimo rūgšties kiekis gali pradėti didėti ir Jūsų simptomai pasunkės dėl susiformavusių naujų uratų kristalų Jūsų sąnariuose ir šalia jų bei inkstuose.</w:t>
      </w:r>
    </w:p>
    <w:p w:rsidR="006B0D5C" w:rsidRPr="00202379" w:rsidRDefault="006B0D5C" w:rsidP="006B0D5C">
      <w:pPr>
        <w:rPr>
          <w:szCs w:val="22"/>
        </w:rPr>
      </w:pPr>
    </w:p>
    <w:p w:rsidR="006B0D5C" w:rsidRPr="00202379" w:rsidRDefault="006B0D5C" w:rsidP="006B0D5C">
      <w:pPr>
        <w:rPr>
          <w:szCs w:val="22"/>
        </w:rPr>
      </w:pPr>
      <w:r w:rsidRPr="00202379">
        <w:rPr>
          <w:szCs w:val="22"/>
        </w:rPr>
        <w:t>Jeigu kiltų daugiau klausimų dėl šio vaisto vartojimo, kreipkitės į gydytoją arba vaistininką.</w:t>
      </w:r>
    </w:p>
    <w:p w:rsidR="006B0D5C" w:rsidRPr="00202379" w:rsidRDefault="006B0D5C" w:rsidP="006B0D5C">
      <w:pPr>
        <w:rPr>
          <w:szCs w:val="22"/>
        </w:rPr>
      </w:pPr>
    </w:p>
    <w:p w:rsidR="006B0D5C" w:rsidRPr="00202379" w:rsidRDefault="006B0D5C" w:rsidP="006B0D5C">
      <w:pPr>
        <w:rPr>
          <w:szCs w:val="22"/>
        </w:rPr>
      </w:pPr>
    </w:p>
    <w:p w:rsidR="006B0D5C" w:rsidRPr="00202379" w:rsidRDefault="006B0D5C" w:rsidP="006B0D5C">
      <w:pPr>
        <w:pStyle w:val="Default"/>
        <w:rPr>
          <w:sz w:val="22"/>
          <w:szCs w:val="22"/>
          <w:lang w:val="lt-LT"/>
        </w:rPr>
      </w:pPr>
      <w:r w:rsidRPr="00202379">
        <w:rPr>
          <w:b/>
          <w:bCs/>
          <w:sz w:val="22"/>
          <w:szCs w:val="22"/>
          <w:lang w:val="lt-LT"/>
        </w:rPr>
        <w:t>4.</w:t>
      </w:r>
      <w:r w:rsidRPr="00202379">
        <w:rPr>
          <w:b/>
          <w:bCs/>
          <w:sz w:val="22"/>
          <w:szCs w:val="22"/>
          <w:lang w:val="lt-LT"/>
        </w:rPr>
        <w:tab/>
        <w:t xml:space="preserve">Galimas šalutinis poveikis </w:t>
      </w:r>
    </w:p>
    <w:p w:rsidR="006B0D5C" w:rsidRPr="00202379" w:rsidRDefault="006B0D5C" w:rsidP="006B0D5C">
      <w:pPr>
        <w:pStyle w:val="Default"/>
        <w:rPr>
          <w:sz w:val="22"/>
          <w:szCs w:val="22"/>
          <w:lang w:val="lt-LT"/>
        </w:rPr>
      </w:pPr>
    </w:p>
    <w:p w:rsidR="006B0D5C" w:rsidRPr="00202379" w:rsidRDefault="006B0D5C" w:rsidP="006B0D5C">
      <w:pPr>
        <w:pStyle w:val="Default"/>
        <w:rPr>
          <w:sz w:val="22"/>
          <w:szCs w:val="22"/>
          <w:lang w:val="lt-LT"/>
        </w:rPr>
      </w:pPr>
      <w:r w:rsidRPr="00202379">
        <w:rPr>
          <w:sz w:val="22"/>
          <w:szCs w:val="22"/>
          <w:lang w:val="lt-LT"/>
        </w:rPr>
        <w:t xml:space="preserve">Šis vaistas, kaip ir visi kiti, gali sukelti šalutinį poveikį, nors jis pasireiškia ne visiems žmonėms. </w:t>
      </w:r>
    </w:p>
    <w:p w:rsidR="006B0D5C" w:rsidRPr="00202379" w:rsidRDefault="006B0D5C" w:rsidP="006B0D5C">
      <w:pPr>
        <w:pStyle w:val="Default"/>
        <w:rPr>
          <w:bCs/>
          <w:sz w:val="22"/>
          <w:szCs w:val="22"/>
          <w:lang w:val="lt-LT"/>
        </w:rPr>
      </w:pPr>
    </w:p>
    <w:p w:rsidR="006B0D5C" w:rsidRPr="00202379" w:rsidRDefault="006B0D5C" w:rsidP="006B0D5C">
      <w:pPr>
        <w:pStyle w:val="Default"/>
        <w:rPr>
          <w:bCs/>
          <w:sz w:val="22"/>
          <w:szCs w:val="22"/>
          <w:lang w:val="lt-LT"/>
        </w:rPr>
      </w:pPr>
      <w:r w:rsidRPr="00202379">
        <w:rPr>
          <w:bCs/>
          <w:sz w:val="22"/>
          <w:szCs w:val="22"/>
          <w:lang w:val="lt-LT"/>
        </w:rPr>
        <w:t>Nutraukite šio vaisto vartojimą ir nedelsiant kreipkitės į gydytoją arba vykite į artimiausią skubios pagalbos skyrių, jeigu pasireiškia retas (gali pasireikšti mažiau kaip 1 iš 1000 pacientų) šalutinis poveikis, nes tai gali būti sunki alerginė reakcija, tokia, kaip:</w:t>
      </w:r>
    </w:p>
    <w:p w:rsidR="006B0D5C" w:rsidRPr="00202379" w:rsidRDefault="006B0D5C" w:rsidP="005A379B">
      <w:pPr>
        <w:pStyle w:val="Default"/>
        <w:numPr>
          <w:ilvl w:val="0"/>
          <w:numId w:val="9"/>
        </w:numPr>
        <w:rPr>
          <w:bCs/>
          <w:sz w:val="22"/>
          <w:szCs w:val="22"/>
          <w:lang w:val="lt-LT"/>
        </w:rPr>
      </w:pPr>
      <w:r w:rsidRPr="00202379">
        <w:rPr>
          <w:bCs/>
          <w:sz w:val="22"/>
          <w:szCs w:val="22"/>
          <w:lang w:val="lt-LT"/>
        </w:rPr>
        <w:t>anafilaksinė reakcija, padidėjęs jautrumas vaistams (žr. taip pat 2 skyrių „Įspėjimai ir atsargumo priemonės“);</w:t>
      </w:r>
    </w:p>
    <w:p w:rsidR="006B0D5C" w:rsidRPr="00202379" w:rsidRDefault="006B0D5C" w:rsidP="005A379B">
      <w:pPr>
        <w:pStyle w:val="Default"/>
        <w:numPr>
          <w:ilvl w:val="0"/>
          <w:numId w:val="9"/>
        </w:numPr>
        <w:rPr>
          <w:bCs/>
          <w:sz w:val="22"/>
          <w:szCs w:val="22"/>
          <w:lang w:val="lt-LT"/>
        </w:rPr>
      </w:pPr>
      <w:r w:rsidRPr="00202379">
        <w:rPr>
          <w:bCs/>
          <w:sz w:val="22"/>
          <w:szCs w:val="22"/>
          <w:lang w:val="lt-LT"/>
        </w:rPr>
        <w:t xml:space="preserve">gyvybei pavojingas pūslelinis išbėrimas odoje ir kūno ertmių paviršiuje (burnos ir lyties organų gleivinių pažeidimai), skausmingų opų burnoje ir (arba) lyties organų srityje susiformavimas, atsiradęs karščiavimas, gerklės skausmas ir nuovargis (Stivenso-Džonsono sindromas </w:t>
      </w:r>
      <w:r w:rsidR="009C326A" w:rsidRPr="00202379">
        <w:rPr>
          <w:bCs/>
          <w:sz w:val="22"/>
          <w:szCs w:val="22"/>
          <w:lang w:val="lt-LT"/>
        </w:rPr>
        <w:t>arba</w:t>
      </w:r>
      <w:r w:rsidRPr="00202379">
        <w:rPr>
          <w:bCs/>
          <w:sz w:val="22"/>
          <w:szCs w:val="22"/>
          <w:lang w:val="lt-LT"/>
        </w:rPr>
        <w:t xml:space="preserve"> toksinė epidermio nekrolizė</w:t>
      </w:r>
      <w:r w:rsidR="006945A6">
        <w:rPr>
          <w:bCs/>
          <w:sz w:val="22"/>
          <w:szCs w:val="22"/>
          <w:lang w:val="lt-LT"/>
        </w:rPr>
        <w:t xml:space="preserve"> [Lajelio (</w:t>
      </w:r>
      <w:r w:rsidR="006945A6">
        <w:rPr>
          <w:bCs/>
          <w:i/>
          <w:sz w:val="22"/>
          <w:szCs w:val="22"/>
          <w:lang w:val="lt-LT"/>
        </w:rPr>
        <w:t>Lyell</w:t>
      </w:r>
      <w:r w:rsidR="006945A6">
        <w:rPr>
          <w:bCs/>
          <w:sz w:val="22"/>
          <w:szCs w:val="22"/>
          <w:lang w:val="lt-LT"/>
        </w:rPr>
        <w:t>) sindromas]</w:t>
      </w:r>
      <w:r w:rsidRPr="00202379">
        <w:rPr>
          <w:bCs/>
          <w:sz w:val="22"/>
          <w:szCs w:val="22"/>
          <w:lang w:val="lt-LT"/>
        </w:rPr>
        <w:t xml:space="preserve">), arba padidėję limfmazgiai, kepenų padidėjimas, hepatitas (iki kepenų nepakankamumo), baltųjų kraujo kūnelių skaičiaus padidėjimas (reakcija į vaistą su eozinofilija ir sisteminiais simptomais - </w:t>
      </w:r>
      <w:r w:rsidRPr="00202379">
        <w:rPr>
          <w:bCs/>
          <w:i/>
          <w:sz w:val="22"/>
          <w:szCs w:val="22"/>
          <w:lang w:val="lt-LT"/>
        </w:rPr>
        <w:t>DRESS</w:t>
      </w:r>
      <w:r w:rsidRPr="00202379">
        <w:rPr>
          <w:bCs/>
          <w:sz w:val="22"/>
          <w:szCs w:val="22"/>
          <w:lang w:val="lt-LT"/>
        </w:rPr>
        <w:t>) (žr. 2 skyrių);</w:t>
      </w:r>
    </w:p>
    <w:p w:rsidR="006B0D5C" w:rsidRPr="00202379" w:rsidRDefault="006B0D5C" w:rsidP="005A379B">
      <w:pPr>
        <w:pStyle w:val="Default"/>
        <w:numPr>
          <w:ilvl w:val="0"/>
          <w:numId w:val="9"/>
        </w:numPr>
        <w:rPr>
          <w:bCs/>
          <w:sz w:val="22"/>
          <w:szCs w:val="22"/>
          <w:lang w:val="lt-LT"/>
        </w:rPr>
      </w:pPr>
      <w:r w:rsidRPr="00202379">
        <w:rPr>
          <w:bCs/>
          <w:sz w:val="22"/>
          <w:szCs w:val="22"/>
          <w:lang w:val="lt-LT"/>
        </w:rPr>
        <w:t>visame kūne išplitęs odos išbėrimas.</w:t>
      </w:r>
    </w:p>
    <w:p w:rsidR="006B0D5C" w:rsidRPr="00202379" w:rsidRDefault="006B0D5C" w:rsidP="006B0D5C">
      <w:pPr>
        <w:pStyle w:val="Default"/>
        <w:rPr>
          <w:bCs/>
          <w:sz w:val="22"/>
          <w:szCs w:val="22"/>
          <w:lang w:val="lt-LT"/>
        </w:rPr>
      </w:pPr>
    </w:p>
    <w:p w:rsidR="006B0D5C" w:rsidRPr="00202379" w:rsidRDefault="000A51D7" w:rsidP="006B0D5C">
      <w:pPr>
        <w:pStyle w:val="Default"/>
        <w:rPr>
          <w:b/>
          <w:bCs/>
          <w:sz w:val="22"/>
          <w:szCs w:val="22"/>
          <w:lang w:val="lt-LT"/>
        </w:rPr>
      </w:pPr>
      <w:r w:rsidRPr="00202379">
        <w:rPr>
          <w:b/>
          <w:bCs/>
          <w:sz w:val="22"/>
          <w:szCs w:val="22"/>
          <w:lang w:val="lt-LT"/>
        </w:rPr>
        <w:t>Dažn</w:t>
      </w:r>
      <w:r>
        <w:rPr>
          <w:b/>
          <w:bCs/>
          <w:sz w:val="22"/>
          <w:szCs w:val="22"/>
          <w:lang w:val="lt-LT"/>
        </w:rPr>
        <w:t>i</w:t>
      </w:r>
      <w:r w:rsidRPr="00202379">
        <w:rPr>
          <w:b/>
          <w:bCs/>
          <w:sz w:val="22"/>
          <w:szCs w:val="22"/>
          <w:lang w:val="lt-LT"/>
        </w:rPr>
        <w:t xml:space="preserve"> šalutini</w:t>
      </w:r>
      <w:r>
        <w:rPr>
          <w:b/>
          <w:bCs/>
          <w:sz w:val="22"/>
          <w:szCs w:val="22"/>
          <w:lang w:val="lt-LT"/>
        </w:rPr>
        <w:t>o</w:t>
      </w:r>
      <w:r w:rsidRPr="00202379">
        <w:rPr>
          <w:b/>
          <w:bCs/>
          <w:sz w:val="22"/>
          <w:szCs w:val="22"/>
          <w:lang w:val="lt-LT"/>
        </w:rPr>
        <w:t xml:space="preserve"> poveiki</w:t>
      </w:r>
      <w:r>
        <w:rPr>
          <w:b/>
          <w:bCs/>
          <w:sz w:val="22"/>
          <w:szCs w:val="22"/>
          <w:lang w:val="lt-LT"/>
        </w:rPr>
        <w:t>o reiškiniai</w:t>
      </w:r>
      <w:r w:rsidRPr="00202379">
        <w:rPr>
          <w:b/>
          <w:bCs/>
          <w:sz w:val="22"/>
          <w:szCs w:val="22"/>
          <w:lang w:val="lt-LT"/>
        </w:rPr>
        <w:t xml:space="preserve"> </w:t>
      </w:r>
      <w:r w:rsidR="006B0D5C" w:rsidRPr="00202379">
        <w:rPr>
          <w:b/>
          <w:bCs/>
          <w:sz w:val="22"/>
          <w:szCs w:val="22"/>
          <w:lang w:val="lt-LT"/>
        </w:rPr>
        <w:t xml:space="preserve">(gali pasireikšti </w:t>
      </w:r>
      <w:r>
        <w:rPr>
          <w:b/>
          <w:bCs/>
          <w:sz w:val="22"/>
          <w:szCs w:val="22"/>
          <w:lang w:val="lt-LT"/>
        </w:rPr>
        <w:t>ne rečiau</w:t>
      </w:r>
      <w:r w:rsidRPr="00202379">
        <w:rPr>
          <w:b/>
          <w:bCs/>
          <w:sz w:val="22"/>
          <w:szCs w:val="22"/>
          <w:lang w:val="lt-LT"/>
        </w:rPr>
        <w:t xml:space="preserve"> </w:t>
      </w:r>
      <w:r w:rsidR="006B0D5C" w:rsidRPr="00202379">
        <w:rPr>
          <w:b/>
          <w:bCs/>
          <w:sz w:val="22"/>
          <w:szCs w:val="22"/>
          <w:lang w:val="lt-LT"/>
        </w:rPr>
        <w:t xml:space="preserve">kaip 1 iš 10 </w:t>
      </w:r>
      <w:r>
        <w:rPr>
          <w:b/>
          <w:bCs/>
          <w:sz w:val="22"/>
          <w:szCs w:val="22"/>
          <w:lang w:val="lt-LT"/>
        </w:rPr>
        <w:t>asmenų</w:t>
      </w:r>
      <w:r w:rsidR="006B0D5C" w:rsidRPr="00202379">
        <w:rPr>
          <w:b/>
          <w:bCs/>
          <w:sz w:val="22"/>
          <w:szCs w:val="22"/>
          <w:lang w:val="lt-LT"/>
        </w:rPr>
        <w:t xml:space="preserve">) </w:t>
      </w:r>
    </w:p>
    <w:p w:rsidR="006B0D5C" w:rsidRPr="00202379" w:rsidRDefault="006B0D5C" w:rsidP="005A379B">
      <w:pPr>
        <w:pStyle w:val="Default"/>
        <w:numPr>
          <w:ilvl w:val="0"/>
          <w:numId w:val="10"/>
        </w:numPr>
        <w:rPr>
          <w:bCs/>
          <w:sz w:val="22"/>
          <w:szCs w:val="22"/>
          <w:lang w:val="lt-LT"/>
        </w:rPr>
      </w:pPr>
      <w:r w:rsidRPr="00202379">
        <w:rPr>
          <w:bCs/>
          <w:sz w:val="22"/>
          <w:szCs w:val="22"/>
          <w:lang w:val="lt-LT"/>
        </w:rPr>
        <w:t>nenormalūs kepenų funkcijos tyrimų rezultatai;</w:t>
      </w:r>
    </w:p>
    <w:p w:rsidR="006B0D5C" w:rsidRPr="00202379" w:rsidRDefault="006B0D5C" w:rsidP="005A379B">
      <w:pPr>
        <w:pStyle w:val="Default"/>
        <w:numPr>
          <w:ilvl w:val="0"/>
          <w:numId w:val="10"/>
        </w:numPr>
        <w:rPr>
          <w:bCs/>
          <w:sz w:val="22"/>
          <w:szCs w:val="22"/>
          <w:lang w:val="lt-LT"/>
        </w:rPr>
      </w:pPr>
      <w:r w:rsidRPr="00202379">
        <w:rPr>
          <w:bCs/>
          <w:sz w:val="22"/>
          <w:szCs w:val="22"/>
          <w:lang w:val="lt-LT"/>
        </w:rPr>
        <w:t>viduriavimas;</w:t>
      </w:r>
    </w:p>
    <w:p w:rsidR="006B0D5C" w:rsidRPr="00202379" w:rsidRDefault="006B0D5C" w:rsidP="005A379B">
      <w:pPr>
        <w:pStyle w:val="Default"/>
        <w:numPr>
          <w:ilvl w:val="0"/>
          <w:numId w:val="10"/>
        </w:numPr>
        <w:rPr>
          <w:bCs/>
          <w:sz w:val="22"/>
          <w:szCs w:val="22"/>
          <w:lang w:val="lt-LT"/>
        </w:rPr>
      </w:pPr>
      <w:r w:rsidRPr="00202379">
        <w:rPr>
          <w:bCs/>
          <w:sz w:val="22"/>
          <w:szCs w:val="22"/>
          <w:lang w:val="lt-LT"/>
        </w:rPr>
        <w:t>galvos skausmas;</w:t>
      </w:r>
    </w:p>
    <w:p w:rsidR="006B0D5C" w:rsidRPr="00202379" w:rsidRDefault="006B0D5C" w:rsidP="005A379B">
      <w:pPr>
        <w:pStyle w:val="Default"/>
        <w:numPr>
          <w:ilvl w:val="0"/>
          <w:numId w:val="10"/>
        </w:numPr>
        <w:rPr>
          <w:bCs/>
          <w:sz w:val="22"/>
          <w:szCs w:val="22"/>
          <w:lang w:val="lt-LT"/>
        </w:rPr>
      </w:pPr>
      <w:r w:rsidRPr="00202379">
        <w:rPr>
          <w:bCs/>
          <w:sz w:val="22"/>
          <w:szCs w:val="22"/>
          <w:lang w:val="lt-LT"/>
        </w:rPr>
        <w:t>išbėrimas (įskaitant įvairius išbėrimus; žr. žemiau aprašytuose poskyriuose „Nedažnas“ ir „Retas“);</w:t>
      </w:r>
    </w:p>
    <w:p w:rsidR="006B0D5C" w:rsidRPr="00202379" w:rsidRDefault="006B0D5C" w:rsidP="005A379B">
      <w:pPr>
        <w:pStyle w:val="Default"/>
        <w:numPr>
          <w:ilvl w:val="0"/>
          <w:numId w:val="10"/>
        </w:numPr>
        <w:rPr>
          <w:bCs/>
          <w:sz w:val="22"/>
          <w:szCs w:val="22"/>
          <w:lang w:val="lt-LT"/>
        </w:rPr>
      </w:pPr>
      <w:r w:rsidRPr="00202379">
        <w:rPr>
          <w:bCs/>
          <w:sz w:val="22"/>
          <w:szCs w:val="22"/>
          <w:lang w:val="lt-LT"/>
        </w:rPr>
        <w:t>pykinimas;</w:t>
      </w:r>
    </w:p>
    <w:p w:rsidR="006B0D5C" w:rsidRPr="00202379" w:rsidRDefault="006B0D5C" w:rsidP="005A379B">
      <w:pPr>
        <w:pStyle w:val="Default"/>
        <w:numPr>
          <w:ilvl w:val="0"/>
          <w:numId w:val="10"/>
        </w:numPr>
        <w:rPr>
          <w:bCs/>
          <w:sz w:val="22"/>
          <w:szCs w:val="22"/>
          <w:lang w:val="lt-LT"/>
        </w:rPr>
      </w:pPr>
      <w:r w:rsidRPr="00202379">
        <w:rPr>
          <w:bCs/>
          <w:sz w:val="22"/>
          <w:szCs w:val="22"/>
          <w:lang w:val="lt-LT"/>
        </w:rPr>
        <w:t>podagros simptomų sustiprėjimas;</w:t>
      </w:r>
    </w:p>
    <w:p w:rsidR="006B0D5C" w:rsidRPr="00202379" w:rsidRDefault="006B0D5C" w:rsidP="005A379B">
      <w:pPr>
        <w:pStyle w:val="Default"/>
        <w:numPr>
          <w:ilvl w:val="0"/>
          <w:numId w:val="10"/>
        </w:numPr>
        <w:rPr>
          <w:bCs/>
          <w:sz w:val="22"/>
          <w:szCs w:val="22"/>
          <w:lang w:val="lt-LT"/>
        </w:rPr>
      </w:pPr>
      <w:r w:rsidRPr="00202379">
        <w:rPr>
          <w:bCs/>
          <w:sz w:val="22"/>
          <w:szCs w:val="22"/>
          <w:lang w:val="lt-LT"/>
        </w:rPr>
        <w:t>vietinis patinimas dėl skysčių susilaikymo audiniuose (edema).</w:t>
      </w:r>
    </w:p>
    <w:p w:rsidR="00E913D9" w:rsidRDefault="00E913D9" w:rsidP="00E913D9">
      <w:pPr>
        <w:pStyle w:val="Default"/>
        <w:numPr>
          <w:ilvl w:val="0"/>
          <w:numId w:val="10"/>
        </w:numPr>
        <w:rPr>
          <w:bCs/>
          <w:sz w:val="22"/>
          <w:szCs w:val="22"/>
          <w:lang w:val="lt-LT"/>
        </w:rPr>
      </w:pPr>
      <w:r>
        <w:rPr>
          <w:bCs/>
          <w:sz w:val="22"/>
          <w:szCs w:val="22"/>
          <w:lang w:val="lt-LT"/>
        </w:rPr>
        <w:t>svaigulys</w:t>
      </w:r>
    </w:p>
    <w:p w:rsidR="00E913D9" w:rsidRDefault="00E913D9" w:rsidP="00E913D9">
      <w:pPr>
        <w:pStyle w:val="Default"/>
        <w:numPr>
          <w:ilvl w:val="0"/>
          <w:numId w:val="10"/>
        </w:numPr>
        <w:rPr>
          <w:bCs/>
          <w:sz w:val="22"/>
          <w:szCs w:val="22"/>
          <w:lang w:val="lt-LT"/>
        </w:rPr>
      </w:pPr>
      <w:r>
        <w:rPr>
          <w:bCs/>
          <w:sz w:val="22"/>
          <w:szCs w:val="22"/>
          <w:lang w:val="lt-LT"/>
        </w:rPr>
        <w:t>dusulys</w:t>
      </w:r>
    </w:p>
    <w:p w:rsidR="00E913D9" w:rsidRDefault="00E913D9" w:rsidP="00E913D9">
      <w:pPr>
        <w:pStyle w:val="Default"/>
        <w:numPr>
          <w:ilvl w:val="0"/>
          <w:numId w:val="10"/>
        </w:numPr>
        <w:rPr>
          <w:bCs/>
          <w:sz w:val="22"/>
          <w:szCs w:val="22"/>
          <w:lang w:val="lt-LT"/>
        </w:rPr>
      </w:pPr>
      <w:r>
        <w:rPr>
          <w:bCs/>
          <w:sz w:val="22"/>
          <w:szCs w:val="22"/>
          <w:lang w:val="lt-LT"/>
        </w:rPr>
        <w:t>niežulys</w:t>
      </w:r>
    </w:p>
    <w:p w:rsidR="00E913D9" w:rsidRDefault="00E913D9" w:rsidP="00854E6A">
      <w:pPr>
        <w:pStyle w:val="Default"/>
        <w:numPr>
          <w:ilvl w:val="0"/>
          <w:numId w:val="10"/>
        </w:numPr>
        <w:rPr>
          <w:bCs/>
          <w:sz w:val="22"/>
          <w:szCs w:val="22"/>
          <w:lang w:val="lt-LT"/>
        </w:rPr>
      </w:pPr>
      <w:r>
        <w:rPr>
          <w:bCs/>
          <w:sz w:val="22"/>
          <w:szCs w:val="22"/>
          <w:lang w:val="lt-LT"/>
        </w:rPr>
        <w:t>galūnių skausmas, raumenų arba sąnarių skausmas arba gėlimas</w:t>
      </w:r>
    </w:p>
    <w:p w:rsidR="006B0D5C" w:rsidRPr="00E913D9" w:rsidRDefault="00E913D9" w:rsidP="00854E6A">
      <w:pPr>
        <w:pStyle w:val="Default"/>
        <w:numPr>
          <w:ilvl w:val="0"/>
          <w:numId w:val="10"/>
        </w:numPr>
        <w:rPr>
          <w:bCs/>
          <w:sz w:val="22"/>
          <w:szCs w:val="22"/>
          <w:lang w:val="lt-LT"/>
        </w:rPr>
      </w:pPr>
      <w:r w:rsidRPr="00E913D9">
        <w:rPr>
          <w:bCs/>
          <w:sz w:val="22"/>
          <w:szCs w:val="22"/>
          <w:lang w:val="lt-LT"/>
        </w:rPr>
        <w:t>nuovargis</w:t>
      </w:r>
    </w:p>
    <w:p w:rsidR="00E913D9" w:rsidRDefault="00E913D9" w:rsidP="006B0D5C">
      <w:pPr>
        <w:pStyle w:val="Default"/>
        <w:rPr>
          <w:bCs/>
          <w:sz w:val="22"/>
          <w:szCs w:val="22"/>
          <w:lang w:val="lt-LT"/>
        </w:rPr>
      </w:pPr>
    </w:p>
    <w:p w:rsidR="006B0D5C" w:rsidRPr="00202379" w:rsidRDefault="006B0D5C" w:rsidP="006B0D5C">
      <w:pPr>
        <w:pStyle w:val="Default"/>
        <w:rPr>
          <w:bCs/>
          <w:sz w:val="22"/>
          <w:szCs w:val="22"/>
          <w:lang w:val="lt-LT"/>
        </w:rPr>
      </w:pPr>
      <w:r w:rsidRPr="00202379">
        <w:rPr>
          <w:bCs/>
          <w:sz w:val="22"/>
          <w:szCs w:val="22"/>
          <w:lang w:val="lt-LT"/>
        </w:rPr>
        <w:t>Toliau išvardytas kitas aukščiau neminėtas šalutinis poveikis.</w:t>
      </w:r>
    </w:p>
    <w:p w:rsidR="006B0D5C" w:rsidRPr="00202379" w:rsidRDefault="006B0D5C" w:rsidP="006B0D5C">
      <w:pPr>
        <w:pStyle w:val="Default"/>
        <w:rPr>
          <w:bCs/>
          <w:sz w:val="22"/>
          <w:szCs w:val="22"/>
          <w:lang w:val="lt-LT"/>
        </w:rPr>
      </w:pPr>
    </w:p>
    <w:p w:rsidR="006B0D5C" w:rsidRPr="00202379" w:rsidRDefault="006B0D5C" w:rsidP="006B0D5C">
      <w:pPr>
        <w:pStyle w:val="Default"/>
        <w:rPr>
          <w:b/>
          <w:bCs/>
          <w:sz w:val="22"/>
          <w:szCs w:val="22"/>
          <w:lang w:val="lt-LT"/>
        </w:rPr>
      </w:pPr>
      <w:r w:rsidRPr="00202379">
        <w:rPr>
          <w:b/>
          <w:bCs/>
          <w:sz w:val="22"/>
          <w:szCs w:val="22"/>
          <w:lang w:val="lt-LT"/>
        </w:rPr>
        <w:t>Nedažn</w:t>
      </w:r>
      <w:r w:rsidR="000A51D7">
        <w:rPr>
          <w:b/>
          <w:bCs/>
          <w:sz w:val="22"/>
          <w:szCs w:val="22"/>
          <w:lang w:val="lt-LT"/>
        </w:rPr>
        <w:t>i š</w:t>
      </w:r>
      <w:r w:rsidR="000A51D7" w:rsidRPr="00202379">
        <w:rPr>
          <w:b/>
          <w:bCs/>
          <w:sz w:val="22"/>
          <w:szCs w:val="22"/>
          <w:lang w:val="lt-LT"/>
        </w:rPr>
        <w:t>alutini</w:t>
      </w:r>
      <w:r w:rsidR="000A51D7">
        <w:rPr>
          <w:b/>
          <w:bCs/>
          <w:sz w:val="22"/>
          <w:szCs w:val="22"/>
          <w:lang w:val="lt-LT"/>
        </w:rPr>
        <w:t>o</w:t>
      </w:r>
      <w:r w:rsidR="000A51D7" w:rsidRPr="00202379">
        <w:rPr>
          <w:b/>
          <w:bCs/>
          <w:sz w:val="22"/>
          <w:szCs w:val="22"/>
          <w:lang w:val="lt-LT"/>
        </w:rPr>
        <w:t xml:space="preserve"> poveiki</w:t>
      </w:r>
      <w:r w:rsidR="000A51D7">
        <w:rPr>
          <w:b/>
          <w:bCs/>
          <w:sz w:val="22"/>
          <w:szCs w:val="22"/>
          <w:lang w:val="lt-LT"/>
        </w:rPr>
        <w:t>o reiškiniai</w:t>
      </w:r>
      <w:r w:rsidRPr="00202379">
        <w:rPr>
          <w:b/>
          <w:bCs/>
          <w:sz w:val="22"/>
          <w:szCs w:val="22"/>
          <w:lang w:val="lt-LT"/>
        </w:rPr>
        <w:t xml:space="preserve"> (gali pasireikšti </w:t>
      </w:r>
      <w:r w:rsidR="000A51D7">
        <w:rPr>
          <w:b/>
          <w:bCs/>
          <w:sz w:val="22"/>
          <w:szCs w:val="22"/>
          <w:lang w:val="lt-LT"/>
        </w:rPr>
        <w:t>rečiau</w:t>
      </w:r>
      <w:r w:rsidR="000A51D7" w:rsidRPr="00202379">
        <w:rPr>
          <w:b/>
          <w:bCs/>
          <w:sz w:val="22"/>
          <w:szCs w:val="22"/>
          <w:lang w:val="lt-LT"/>
        </w:rPr>
        <w:t xml:space="preserve"> </w:t>
      </w:r>
      <w:r w:rsidRPr="00202379">
        <w:rPr>
          <w:b/>
          <w:bCs/>
          <w:sz w:val="22"/>
          <w:szCs w:val="22"/>
          <w:lang w:val="lt-LT"/>
        </w:rPr>
        <w:t xml:space="preserve">kaip 1 iš 100 </w:t>
      </w:r>
      <w:r w:rsidR="000A51D7">
        <w:rPr>
          <w:b/>
          <w:bCs/>
          <w:sz w:val="22"/>
          <w:szCs w:val="22"/>
          <w:lang w:val="lt-LT"/>
        </w:rPr>
        <w:t>asmenų</w:t>
      </w:r>
      <w:r w:rsidRPr="00202379">
        <w:rPr>
          <w:b/>
          <w:bCs/>
          <w:sz w:val="22"/>
          <w:szCs w:val="22"/>
          <w:lang w:val="lt-LT"/>
        </w:rPr>
        <w:t>)</w:t>
      </w:r>
    </w:p>
    <w:p w:rsidR="006B0D5C" w:rsidRPr="00202379" w:rsidRDefault="006B0D5C" w:rsidP="005A379B">
      <w:pPr>
        <w:pStyle w:val="Default"/>
        <w:numPr>
          <w:ilvl w:val="0"/>
          <w:numId w:val="11"/>
        </w:numPr>
        <w:rPr>
          <w:bCs/>
          <w:sz w:val="22"/>
          <w:szCs w:val="22"/>
          <w:lang w:val="lt-LT"/>
        </w:rPr>
      </w:pPr>
      <w:r w:rsidRPr="00202379">
        <w:rPr>
          <w:bCs/>
          <w:sz w:val="22"/>
          <w:szCs w:val="22"/>
          <w:lang w:val="lt-LT"/>
        </w:rPr>
        <w:t>sumažėjęs apetitas, cukraus kiekio kraujyje pokyčiai (cukrinis diabetas), kurio požymis gali būti sustiprėjęs troškulys, padidėjęs riebalų kiekis kraujyje, svorio padidėjimas;</w:t>
      </w:r>
    </w:p>
    <w:p w:rsidR="006B0D5C" w:rsidRPr="00202379" w:rsidRDefault="006B0D5C" w:rsidP="005A379B">
      <w:pPr>
        <w:pStyle w:val="Default"/>
        <w:numPr>
          <w:ilvl w:val="0"/>
          <w:numId w:val="11"/>
        </w:numPr>
        <w:rPr>
          <w:bCs/>
          <w:sz w:val="22"/>
          <w:szCs w:val="22"/>
          <w:lang w:val="lt-LT"/>
        </w:rPr>
      </w:pPr>
      <w:r w:rsidRPr="00202379">
        <w:rPr>
          <w:bCs/>
          <w:sz w:val="22"/>
          <w:szCs w:val="22"/>
          <w:lang w:val="lt-LT"/>
        </w:rPr>
        <w:t>lytinio potraukio praradimas;</w:t>
      </w:r>
    </w:p>
    <w:p w:rsidR="006B0D5C" w:rsidRPr="00202379" w:rsidRDefault="006B0D5C" w:rsidP="005A379B">
      <w:pPr>
        <w:pStyle w:val="Default"/>
        <w:numPr>
          <w:ilvl w:val="0"/>
          <w:numId w:val="11"/>
        </w:numPr>
        <w:rPr>
          <w:bCs/>
          <w:sz w:val="22"/>
          <w:szCs w:val="22"/>
          <w:lang w:val="lt-LT"/>
        </w:rPr>
      </w:pPr>
      <w:r w:rsidRPr="00202379">
        <w:rPr>
          <w:bCs/>
          <w:sz w:val="22"/>
          <w:szCs w:val="22"/>
          <w:lang w:val="lt-LT"/>
        </w:rPr>
        <w:t>miego sutrikimai, mieguistumas;</w:t>
      </w:r>
    </w:p>
    <w:p w:rsidR="006B0D5C" w:rsidRPr="00202379" w:rsidRDefault="00C56AEE" w:rsidP="007F0330">
      <w:pPr>
        <w:pStyle w:val="Default"/>
        <w:numPr>
          <w:ilvl w:val="0"/>
          <w:numId w:val="11"/>
        </w:numPr>
        <w:rPr>
          <w:bCs/>
          <w:sz w:val="22"/>
          <w:szCs w:val="22"/>
          <w:lang w:val="lt-LT"/>
        </w:rPr>
      </w:pPr>
      <w:r>
        <w:rPr>
          <w:bCs/>
          <w:sz w:val="22"/>
          <w:szCs w:val="22"/>
          <w:lang w:val="lt-LT"/>
        </w:rPr>
        <w:t>apmirimas</w:t>
      </w:r>
      <w:r w:rsidR="006B0D5C" w:rsidRPr="00202379">
        <w:rPr>
          <w:bCs/>
          <w:sz w:val="22"/>
          <w:szCs w:val="22"/>
          <w:lang w:val="lt-LT"/>
        </w:rPr>
        <w:t xml:space="preserve"> arba dilgčiojimas, jutimo susilpnėjimas arba pakitimas (hipestezija, hemiparezė arba parestezija), pakitęs skonio pojūtis</w:t>
      </w:r>
      <w:r w:rsidR="007F0330">
        <w:rPr>
          <w:bCs/>
          <w:sz w:val="22"/>
          <w:szCs w:val="22"/>
          <w:lang w:val="lt-LT"/>
        </w:rPr>
        <w:t>, sumažėjęs skonio pojūtis</w:t>
      </w:r>
      <w:r w:rsidR="006B0D5C" w:rsidRPr="00202379">
        <w:rPr>
          <w:bCs/>
          <w:sz w:val="22"/>
          <w:szCs w:val="22"/>
          <w:lang w:val="lt-LT"/>
        </w:rPr>
        <w:t xml:space="preserve"> (hiposmija);</w:t>
      </w:r>
    </w:p>
    <w:p w:rsidR="006B0D5C" w:rsidRPr="00202379" w:rsidRDefault="006B0D5C" w:rsidP="005A379B">
      <w:pPr>
        <w:pStyle w:val="Default"/>
        <w:numPr>
          <w:ilvl w:val="0"/>
          <w:numId w:val="11"/>
        </w:numPr>
        <w:rPr>
          <w:bCs/>
          <w:sz w:val="22"/>
          <w:szCs w:val="22"/>
          <w:lang w:val="lt-LT"/>
        </w:rPr>
      </w:pPr>
      <w:r w:rsidRPr="00202379">
        <w:rPr>
          <w:bCs/>
          <w:sz w:val="22"/>
          <w:szCs w:val="22"/>
          <w:lang w:val="lt-LT"/>
        </w:rPr>
        <w:t>nenormalūs širdies veiklos rodmenys EKG, nereguliarus arba dažnas širdies ritmas, širdies plakimo jutimas (palpitacija);</w:t>
      </w:r>
    </w:p>
    <w:p w:rsidR="006B0D5C" w:rsidRPr="00202379" w:rsidRDefault="006B0D5C" w:rsidP="005A379B">
      <w:pPr>
        <w:pStyle w:val="Default"/>
        <w:numPr>
          <w:ilvl w:val="0"/>
          <w:numId w:val="11"/>
        </w:numPr>
        <w:rPr>
          <w:bCs/>
          <w:sz w:val="22"/>
          <w:szCs w:val="22"/>
          <w:lang w:val="lt-LT"/>
        </w:rPr>
      </w:pPr>
      <w:r w:rsidRPr="00202379">
        <w:rPr>
          <w:bCs/>
          <w:sz w:val="22"/>
          <w:szCs w:val="22"/>
          <w:lang w:val="lt-LT"/>
        </w:rPr>
        <w:lastRenderedPageBreak/>
        <w:t>karščio pylimas arba kaitimas (pvz., veido arba sprando paraudimas), kraujospūdžio padidėjimas, kraujavimas (hemoragijos pastebėtos tik pacientams, kuriems taikoma chemoterapija dėl kraujo ligų);</w:t>
      </w:r>
    </w:p>
    <w:p w:rsidR="006B0D5C" w:rsidRPr="00202379" w:rsidRDefault="006B0D5C" w:rsidP="005A379B">
      <w:pPr>
        <w:pStyle w:val="Default"/>
        <w:numPr>
          <w:ilvl w:val="0"/>
          <w:numId w:val="11"/>
        </w:numPr>
        <w:rPr>
          <w:bCs/>
          <w:sz w:val="22"/>
          <w:szCs w:val="22"/>
          <w:lang w:val="lt-LT"/>
        </w:rPr>
      </w:pPr>
      <w:r w:rsidRPr="00202379">
        <w:rPr>
          <w:bCs/>
          <w:sz w:val="22"/>
          <w:szCs w:val="22"/>
          <w:lang w:val="lt-LT"/>
        </w:rPr>
        <w:t>kosulys,  nemalonus jausmas arba skausmas krūtinėje, nosies ir (arba) ryklės uždegimas (viršutinių kvėpavimo takų infekcija), bronchitas</w:t>
      </w:r>
      <w:r w:rsidR="00C6376B">
        <w:rPr>
          <w:bCs/>
          <w:sz w:val="22"/>
          <w:szCs w:val="22"/>
          <w:lang w:val="lt-LT"/>
        </w:rPr>
        <w:t>, apatinių kvėpavimo takų infekcija</w:t>
      </w:r>
      <w:r w:rsidRPr="00202379">
        <w:rPr>
          <w:bCs/>
          <w:sz w:val="22"/>
          <w:szCs w:val="22"/>
          <w:lang w:val="lt-LT"/>
        </w:rPr>
        <w:t>;</w:t>
      </w:r>
    </w:p>
    <w:p w:rsidR="006B0D5C" w:rsidRPr="00202379" w:rsidRDefault="006B0D5C" w:rsidP="005A379B">
      <w:pPr>
        <w:pStyle w:val="Default"/>
        <w:numPr>
          <w:ilvl w:val="0"/>
          <w:numId w:val="11"/>
        </w:numPr>
        <w:rPr>
          <w:bCs/>
          <w:sz w:val="22"/>
          <w:szCs w:val="22"/>
          <w:lang w:val="lt-LT"/>
        </w:rPr>
      </w:pPr>
      <w:r w:rsidRPr="00202379">
        <w:rPr>
          <w:bCs/>
          <w:sz w:val="22"/>
          <w:szCs w:val="22"/>
          <w:lang w:val="lt-LT"/>
        </w:rPr>
        <w:t xml:space="preserve">burnos džiūvimas, pilvo skausmas arba nemalonus jausmas pilve arba pilvo pūtimas, </w:t>
      </w:r>
      <w:r w:rsidR="00196D16">
        <w:rPr>
          <w:bCs/>
          <w:sz w:val="22"/>
          <w:szCs w:val="22"/>
          <w:lang w:val="lt-LT"/>
        </w:rPr>
        <w:t xml:space="preserve">viršutinės pilvo dalies skausmas, </w:t>
      </w:r>
      <w:r w:rsidRPr="00202379">
        <w:rPr>
          <w:bCs/>
          <w:sz w:val="22"/>
          <w:szCs w:val="22"/>
          <w:lang w:val="lt-LT"/>
        </w:rPr>
        <w:t>rėmuo arba virškinimo sutrikimai, vidurių užkietėjimas, padažnėjęs tuštinimasis, vėmimas, nemalonus pojūtis skrandyje;</w:t>
      </w:r>
    </w:p>
    <w:p w:rsidR="006B0D5C" w:rsidRPr="00202379" w:rsidRDefault="00196D16" w:rsidP="005A379B">
      <w:pPr>
        <w:pStyle w:val="Default"/>
        <w:numPr>
          <w:ilvl w:val="0"/>
          <w:numId w:val="11"/>
        </w:numPr>
        <w:rPr>
          <w:bCs/>
          <w:sz w:val="22"/>
          <w:szCs w:val="22"/>
          <w:lang w:val="lt-LT"/>
        </w:rPr>
      </w:pPr>
      <w:r>
        <w:rPr>
          <w:bCs/>
          <w:sz w:val="22"/>
          <w:szCs w:val="22"/>
          <w:lang w:val="lt-LT"/>
        </w:rPr>
        <w:t>niežtintis bėrimas</w:t>
      </w:r>
      <w:r w:rsidR="006B0D5C" w:rsidRPr="00202379">
        <w:rPr>
          <w:bCs/>
          <w:sz w:val="22"/>
          <w:szCs w:val="22"/>
          <w:lang w:val="lt-LT"/>
        </w:rPr>
        <w:t xml:space="preserve">, dilgėlinė, odos uždegimas, odos spalvos pakitimai, mažos raudonos arba purpurinės dėmelės odoje, plokščios raudonos dėmės odoje, plokščias raudonas odos plotas su smulkiais susiliejančiais guzais, išbėrimas, paraudimo plotai ir dėmės odoje, </w:t>
      </w:r>
      <w:r>
        <w:rPr>
          <w:bCs/>
          <w:sz w:val="22"/>
          <w:szCs w:val="22"/>
          <w:lang w:val="lt-LT"/>
        </w:rPr>
        <w:t>padidėjęs prakaitavimas, naktinis prakaitavimas, plaukų slinkimas, odos paraudimas (eritema), ps</w:t>
      </w:r>
      <w:r w:rsidR="00C56AEE">
        <w:rPr>
          <w:bCs/>
          <w:sz w:val="22"/>
          <w:szCs w:val="22"/>
          <w:lang w:val="lt-LT"/>
        </w:rPr>
        <w:t>o</w:t>
      </w:r>
      <w:r>
        <w:rPr>
          <w:bCs/>
          <w:sz w:val="22"/>
          <w:szCs w:val="22"/>
          <w:lang w:val="lt-LT"/>
        </w:rPr>
        <w:t xml:space="preserve">riazė, egzema, </w:t>
      </w:r>
      <w:r w:rsidR="006B0D5C" w:rsidRPr="00202379">
        <w:rPr>
          <w:bCs/>
          <w:sz w:val="22"/>
          <w:szCs w:val="22"/>
          <w:lang w:val="lt-LT"/>
        </w:rPr>
        <w:t>kitos odos būklės;</w:t>
      </w:r>
    </w:p>
    <w:p w:rsidR="006B0D5C" w:rsidRPr="00202379" w:rsidRDefault="006B0D5C" w:rsidP="005A379B">
      <w:pPr>
        <w:pStyle w:val="Default"/>
        <w:numPr>
          <w:ilvl w:val="0"/>
          <w:numId w:val="11"/>
        </w:numPr>
        <w:rPr>
          <w:bCs/>
          <w:sz w:val="22"/>
          <w:szCs w:val="22"/>
          <w:lang w:val="lt-LT"/>
        </w:rPr>
      </w:pPr>
      <w:r w:rsidRPr="00202379">
        <w:rPr>
          <w:bCs/>
          <w:sz w:val="22"/>
          <w:szCs w:val="22"/>
          <w:lang w:val="lt-LT"/>
        </w:rPr>
        <w:t>raumenų mėšlungis, raumenų silpnumas, bursitas arba artritas (sąnarių uždegimas, dažnai pasireiškiantis skausmu, tinimu ir (arba) sustingimu), skausmas galūnėse, nugaros skausmas, raumenų spazmas</w:t>
      </w:r>
      <w:r w:rsidR="00196D16">
        <w:rPr>
          <w:bCs/>
          <w:sz w:val="22"/>
          <w:szCs w:val="22"/>
          <w:lang w:val="lt-LT"/>
        </w:rPr>
        <w:t xml:space="preserve">, raumenų </w:t>
      </w:r>
      <w:r w:rsidR="00C56AEE">
        <w:rPr>
          <w:bCs/>
          <w:sz w:val="22"/>
          <w:szCs w:val="22"/>
          <w:lang w:val="lt-LT"/>
        </w:rPr>
        <w:t>ir/</w:t>
      </w:r>
      <w:r w:rsidR="00196D16">
        <w:rPr>
          <w:bCs/>
          <w:sz w:val="22"/>
          <w:szCs w:val="22"/>
          <w:lang w:val="lt-LT"/>
        </w:rPr>
        <w:t>arba sąnarių sąstingis</w:t>
      </w:r>
      <w:r w:rsidRPr="00202379">
        <w:rPr>
          <w:bCs/>
          <w:sz w:val="22"/>
          <w:szCs w:val="22"/>
          <w:lang w:val="lt-LT"/>
        </w:rPr>
        <w:t>;</w:t>
      </w:r>
    </w:p>
    <w:p w:rsidR="006B0D5C" w:rsidRPr="00202379" w:rsidRDefault="006B0D5C" w:rsidP="005A379B">
      <w:pPr>
        <w:pStyle w:val="Default"/>
        <w:numPr>
          <w:ilvl w:val="0"/>
          <w:numId w:val="11"/>
        </w:numPr>
        <w:rPr>
          <w:bCs/>
          <w:sz w:val="22"/>
          <w:szCs w:val="22"/>
          <w:lang w:val="lt-LT"/>
        </w:rPr>
      </w:pPr>
      <w:r w:rsidRPr="00202379">
        <w:rPr>
          <w:bCs/>
          <w:sz w:val="22"/>
          <w:szCs w:val="22"/>
          <w:lang w:val="lt-LT"/>
        </w:rPr>
        <w:t>kraujas šlapime, nenormaliai dažnas šlapinimasis, nenormalūs šlapimo tyrimo rezultatai (padidėjęs baltymų kiekis šlapime), susilpnėjusi inkstų funkcija</w:t>
      </w:r>
      <w:r w:rsidR="00196D16">
        <w:rPr>
          <w:bCs/>
          <w:sz w:val="22"/>
          <w:szCs w:val="22"/>
          <w:lang w:val="lt-LT"/>
        </w:rPr>
        <w:t>, šlapimo takų infekcija</w:t>
      </w:r>
      <w:r w:rsidRPr="00202379">
        <w:rPr>
          <w:bCs/>
          <w:sz w:val="22"/>
          <w:szCs w:val="22"/>
          <w:lang w:val="lt-LT"/>
        </w:rPr>
        <w:t>;</w:t>
      </w:r>
    </w:p>
    <w:p w:rsidR="006B0D5C" w:rsidRPr="00202379" w:rsidRDefault="006B0D5C" w:rsidP="005A379B">
      <w:pPr>
        <w:pStyle w:val="Default"/>
        <w:numPr>
          <w:ilvl w:val="0"/>
          <w:numId w:val="11"/>
        </w:numPr>
        <w:rPr>
          <w:bCs/>
          <w:sz w:val="22"/>
          <w:szCs w:val="22"/>
          <w:lang w:val="lt-LT"/>
        </w:rPr>
      </w:pPr>
      <w:r w:rsidRPr="00202379">
        <w:rPr>
          <w:bCs/>
          <w:sz w:val="22"/>
          <w:szCs w:val="22"/>
          <w:lang w:val="lt-LT"/>
        </w:rPr>
        <w:t>skausmas arba nemalonus pojūtis krūtinėje;</w:t>
      </w:r>
    </w:p>
    <w:p w:rsidR="006B0D5C" w:rsidRPr="00202379" w:rsidRDefault="006B0D5C" w:rsidP="005A379B">
      <w:pPr>
        <w:pStyle w:val="Default"/>
        <w:numPr>
          <w:ilvl w:val="0"/>
          <w:numId w:val="11"/>
        </w:numPr>
        <w:rPr>
          <w:bCs/>
          <w:sz w:val="22"/>
          <w:szCs w:val="22"/>
          <w:lang w:val="lt-LT"/>
        </w:rPr>
      </w:pPr>
      <w:r w:rsidRPr="00202379">
        <w:rPr>
          <w:bCs/>
          <w:sz w:val="22"/>
          <w:szCs w:val="22"/>
          <w:lang w:val="lt-LT"/>
        </w:rPr>
        <w:t>tulžies pūslės arba latakų akmenligė;</w:t>
      </w:r>
    </w:p>
    <w:p w:rsidR="006B0D5C" w:rsidRPr="00202379" w:rsidRDefault="006B0D5C" w:rsidP="005A379B">
      <w:pPr>
        <w:pStyle w:val="Default"/>
        <w:numPr>
          <w:ilvl w:val="0"/>
          <w:numId w:val="11"/>
        </w:numPr>
        <w:rPr>
          <w:bCs/>
          <w:sz w:val="22"/>
          <w:szCs w:val="22"/>
          <w:lang w:val="lt-LT"/>
        </w:rPr>
      </w:pPr>
      <w:r w:rsidRPr="00202379">
        <w:rPr>
          <w:bCs/>
          <w:sz w:val="22"/>
          <w:szCs w:val="22"/>
          <w:lang w:val="lt-LT"/>
        </w:rPr>
        <w:t>padidėjęs skydliaukės funkciją stimuliuojančio hormono kiekis kraujyje (TSH);</w:t>
      </w:r>
    </w:p>
    <w:p w:rsidR="006B0D5C" w:rsidRPr="00202379" w:rsidRDefault="006B0D5C" w:rsidP="005A379B">
      <w:pPr>
        <w:pStyle w:val="Default"/>
        <w:numPr>
          <w:ilvl w:val="0"/>
          <w:numId w:val="11"/>
        </w:numPr>
        <w:rPr>
          <w:bCs/>
          <w:sz w:val="22"/>
          <w:szCs w:val="22"/>
          <w:lang w:val="lt-LT"/>
        </w:rPr>
      </w:pPr>
      <w:r w:rsidRPr="00202379">
        <w:rPr>
          <w:bCs/>
          <w:sz w:val="22"/>
          <w:szCs w:val="22"/>
          <w:lang w:val="lt-LT"/>
        </w:rPr>
        <w:t>kraujo cheminių rodmenų arba kraujo ląstelių, trombocitų kiekio pokyčiai (nenormalūs kraujo tyrimo rezultatai);</w:t>
      </w:r>
    </w:p>
    <w:p w:rsidR="006B0D5C" w:rsidRPr="00202379" w:rsidRDefault="006B0D5C" w:rsidP="005A379B">
      <w:pPr>
        <w:pStyle w:val="Default"/>
        <w:numPr>
          <w:ilvl w:val="0"/>
          <w:numId w:val="11"/>
        </w:numPr>
        <w:rPr>
          <w:bCs/>
          <w:sz w:val="22"/>
          <w:szCs w:val="22"/>
          <w:lang w:val="lt-LT"/>
        </w:rPr>
      </w:pPr>
      <w:r w:rsidRPr="00202379">
        <w:rPr>
          <w:bCs/>
          <w:sz w:val="22"/>
          <w:szCs w:val="22"/>
          <w:lang w:val="lt-LT"/>
        </w:rPr>
        <w:t>inkstų akmenligė;</w:t>
      </w:r>
    </w:p>
    <w:p w:rsidR="00196D16" w:rsidRDefault="006B0D5C" w:rsidP="005A379B">
      <w:pPr>
        <w:pStyle w:val="Default"/>
        <w:numPr>
          <w:ilvl w:val="0"/>
          <w:numId w:val="11"/>
        </w:numPr>
        <w:rPr>
          <w:bCs/>
          <w:sz w:val="22"/>
          <w:szCs w:val="22"/>
          <w:lang w:val="lt-LT"/>
        </w:rPr>
      </w:pPr>
      <w:r w:rsidRPr="00202379">
        <w:rPr>
          <w:bCs/>
          <w:sz w:val="22"/>
          <w:szCs w:val="22"/>
          <w:lang w:val="lt-LT"/>
        </w:rPr>
        <w:t>erekcijos sutrikimai</w:t>
      </w:r>
    </w:p>
    <w:p w:rsidR="00196D16" w:rsidRDefault="00196D16" w:rsidP="00196D16">
      <w:pPr>
        <w:pStyle w:val="Default"/>
        <w:numPr>
          <w:ilvl w:val="0"/>
          <w:numId w:val="11"/>
        </w:numPr>
        <w:rPr>
          <w:bCs/>
          <w:sz w:val="22"/>
          <w:szCs w:val="22"/>
          <w:lang w:val="lt-LT"/>
        </w:rPr>
      </w:pPr>
      <w:r>
        <w:rPr>
          <w:bCs/>
          <w:sz w:val="22"/>
          <w:szCs w:val="22"/>
          <w:lang w:val="lt-LT"/>
        </w:rPr>
        <w:t>sumažėjęs skydliaukės aktyvumas, neryškus matymas, regėjimo pokyčiai</w:t>
      </w:r>
    </w:p>
    <w:p w:rsidR="00196D16" w:rsidRDefault="00196D16" w:rsidP="00196D16">
      <w:pPr>
        <w:pStyle w:val="Default"/>
        <w:numPr>
          <w:ilvl w:val="0"/>
          <w:numId w:val="11"/>
        </w:numPr>
        <w:rPr>
          <w:bCs/>
          <w:sz w:val="22"/>
          <w:szCs w:val="22"/>
          <w:lang w:val="lt-LT"/>
        </w:rPr>
      </w:pPr>
      <w:r>
        <w:rPr>
          <w:bCs/>
          <w:sz w:val="22"/>
          <w:szCs w:val="22"/>
          <w:lang w:val="lt-LT"/>
        </w:rPr>
        <w:t>spengimas ausyse,</w:t>
      </w:r>
    </w:p>
    <w:p w:rsidR="00196D16" w:rsidRDefault="00196D16" w:rsidP="00196D16">
      <w:pPr>
        <w:pStyle w:val="Default"/>
        <w:numPr>
          <w:ilvl w:val="0"/>
          <w:numId w:val="11"/>
        </w:numPr>
        <w:rPr>
          <w:bCs/>
          <w:sz w:val="22"/>
          <w:szCs w:val="22"/>
          <w:lang w:val="lt-LT"/>
        </w:rPr>
      </w:pPr>
      <w:r>
        <w:rPr>
          <w:bCs/>
          <w:sz w:val="22"/>
          <w:szCs w:val="22"/>
          <w:lang w:val="lt-LT"/>
        </w:rPr>
        <w:t>tekanti nosis</w:t>
      </w:r>
    </w:p>
    <w:p w:rsidR="00196D16" w:rsidRDefault="00196D16" w:rsidP="00196D16">
      <w:pPr>
        <w:pStyle w:val="Default"/>
        <w:numPr>
          <w:ilvl w:val="0"/>
          <w:numId w:val="11"/>
        </w:numPr>
        <w:rPr>
          <w:bCs/>
          <w:sz w:val="22"/>
          <w:szCs w:val="22"/>
          <w:lang w:val="lt-LT"/>
        </w:rPr>
      </w:pPr>
      <w:r>
        <w:rPr>
          <w:bCs/>
          <w:sz w:val="22"/>
          <w:szCs w:val="22"/>
          <w:lang w:val="lt-LT"/>
        </w:rPr>
        <w:t>burnos išopėjimas</w:t>
      </w:r>
    </w:p>
    <w:p w:rsidR="00196D16" w:rsidRPr="00C56AEE" w:rsidRDefault="00196D16" w:rsidP="00196D16">
      <w:pPr>
        <w:pStyle w:val="Default"/>
        <w:numPr>
          <w:ilvl w:val="0"/>
          <w:numId w:val="11"/>
        </w:numPr>
        <w:rPr>
          <w:bCs/>
          <w:sz w:val="22"/>
          <w:szCs w:val="22"/>
          <w:lang w:val="lt-LT"/>
        </w:rPr>
      </w:pPr>
      <w:r w:rsidRPr="00854E6A">
        <w:rPr>
          <w:sz w:val="22"/>
          <w:szCs w:val="22"/>
        </w:rPr>
        <w:t>kasos uždegimas: dažni simptomai yra pilvo skausmas, pykinimas ir vėmimas</w:t>
      </w:r>
    </w:p>
    <w:p w:rsidR="00196D16" w:rsidRPr="00C56AEE" w:rsidRDefault="00196D16" w:rsidP="00196D16">
      <w:pPr>
        <w:pStyle w:val="Default"/>
        <w:numPr>
          <w:ilvl w:val="0"/>
          <w:numId w:val="11"/>
        </w:numPr>
        <w:rPr>
          <w:bCs/>
          <w:sz w:val="22"/>
          <w:szCs w:val="22"/>
          <w:lang w:val="lt-LT"/>
        </w:rPr>
      </w:pPr>
      <w:r w:rsidRPr="00854E6A">
        <w:rPr>
          <w:sz w:val="22"/>
          <w:szCs w:val="22"/>
        </w:rPr>
        <w:t>por</w:t>
      </w:r>
      <w:r w:rsidR="00AF4AC2">
        <w:rPr>
          <w:sz w:val="22"/>
          <w:szCs w:val="22"/>
        </w:rPr>
        <w:t>ei</w:t>
      </w:r>
      <w:r w:rsidRPr="00854E6A">
        <w:rPr>
          <w:sz w:val="22"/>
          <w:szCs w:val="22"/>
        </w:rPr>
        <w:t>kis skubiai šlapintis</w:t>
      </w:r>
    </w:p>
    <w:p w:rsidR="00196D16" w:rsidRDefault="00196D16" w:rsidP="00196D16">
      <w:pPr>
        <w:pStyle w:val="Default"/>
        <w:numPr>
          <w:ilvl w:val="0"/>
          <w:numId w:val="11"/>
        </w:numPr>
        <w:rPr>
          <w:bCs/>
          <w:sz w:val="22"/>
          <w:szCs w:val="22"/>
          <w:lang w:val="lt-LT"/>
        </w:rPr>
      </w:pPr>
      <w:r>
        <w:rPr>
          <w:bCs/>
          <w:sz w:val="22"/>
          <w:szCs w:val="22"/>
          <w:lang w:val="lt-LT"/>
        </w:rPr>
        <w:t>skausmas</w:t>
      </w:r>
    </w:p>
    <w:p w:rsidR="00196D16" w:rsidRDefault="00196D16" w:rsidP="00196D16">
      <w:pPr>
        <w:pStyle w:val="Default"/>
        <w:numPr>
          <w:ilvl w:val="0"/>
          <w:numId w:val="11"/>
        </w:numPr>
        <w:rPr>
          <w:bCs/>
          <w:sz w:val="22"/>
          <w:szCs w:val="22"/>
          <w:lang w:val="lt-LT"/>
        </w:rPr>
      </w:pPr>
      <w:r>
        <w:rPr>
          <w:bCs/>
          <w:sz w:val="22"/>
          <w:szCs w:val="22"/>
          <w:lang w:val="lt-LT"/>
        </w:rPr>
        <w:t>negalavimas</w:t>
      </w:r>
    </w:p>
    <w:p w:rsidR="00196D16" w:rsidRDefault="00182590" w:rsidP="00196D16">
      <w:pPr>
        <w:pStyle w:val="Default"/>
        <w:numPr>
          <w:ilvl w:val="0"/>
          <w:numId w:val="11"/>
        </w:numPr>
        <w:rPr>
          <w:bCs/>
          <w:sz w:val="22"/>
          <w:szCs w:val="22"/>
          <w:lang w:val="lt-LT"/>
        </w:rPr>
      </w:pPr>
      <w:r w:rsidRPr="00854E6A">
        <w:rPr>
          <w:color w:val="003056"/>
          <w:sz w:val="22"/>
          <w:szCs w:val="22"/>
        </w:rPr>
        <w:t>Tarptautinio Normalizuoto Santykio (INR; plazmos krešėjimo santykio)</w:t>
      </w:r>
      <w:r w:rsidR="00196D16">
        <w:rPr>
          <w:bCs/>
          <w:sz w:val="22"/>
          <w:szCs w:val="22"/>
          <w:lang w:val="lt-LT"/>
        </w:rPr>
        <w:t>padidėjimas</w:t>
      </w:r>
    </w:p>
    <w:p w:rsidR="00196D16" w:rsidRPr="005B662F" w:rsidRDefault="00196D16" w:rsidP="00196D16">
      <w:pPr>
        <w:pStyle w:val="Default"/>
        <w:numPr>
          <w:ilvl w:val="0"/>
          <w:numId w:val="11"/>
        </w:numPr>
        <w:rPr>
          <w:bCs/>
          <w:sz w:val="22"/>
          <w:szCs w:val="22"/>
          <w:lang w:val="lt-LT"/>
        </w:rPr>
      </w:pPr>
      <w:r w:rsidRPr="005B662F">
        <w:rPr>
          <w:bCs/>
          <w:sz w:val="22"/>
          <w:szCs w:val="22"/>
          <w:lang w:val="lt-LT"/>
        </w:rPr>
        <w:t>sumušimas</w:t>
      </w:r>
    </w:p>
    <w:p w:rsidR="006B0D5C" w:rsidRPr="00202379" w:rsidRDefault="00196D16" w:rsidP="00196D16">
      <w:pPr>
        <w:pStyle w:val="Default"/>
        <w:numPr>
          <w:ilvl w:val="0"/>
          <w:numId w:val="11"/>
        </w:numPr>
        <w:rPr>
          <w:bCs/>
          <w:sz w:val="22"/>
          <w:szCs w:val="22"/>
          <w:lang w:val="lt-LT"/>
        </w:rPr>
      </w:pPr>
      <w:r>
        <w:rPr>
          <w:bCs/>
          <w:sz w:val="22"/>
          <w:szCs w:val="22"/>
          <w:lang w:val="lt-LT"/>
        </w:rPr>
        <w:t>lūpų patinimas</w:t>
      </w:r>
    </w:p>
    <w:p w:rsidR="006B0D5C" w:rsidRPr="00202379" w:rsidRDefault="006B0D5C" w:rsidP="006B0D5C">
      <w:pPr>
        <w:pStyle w:val="Default"/>
        <w:rPr>
          <w:bCs/>
          <w:sz w:val="22"/>
          <w:szCs w:val="22"/>
          <w:lang w:val="lt-LT"/>
        </w:rPr>
      </w:pPr>
    </w:p>
    <w:p w:rsidR="006B0D5C" w:rsidRPr="00202379" w:rsidRDefault="007F0330" w:rsidP="006B0D5C">
      <w:pPr>
        <w:pStyle w:val="Default"/>
        <w:rPr>
          <w:b/>
          <w:bCs/>
          <w:sz w:val="22"/>
          <w:szCs w:val="22"/>
          <w:lang w:val="lt-LT"/>
        </w:rPr>
      </w:pPr>
      <w:r>
        <w:rPr>
          <w:b/>
          <w:bCs/>
          <w:sz w:val="22"/>
          <w:szCs w:val="22"/>
          <w:lang w:val="lt-LT"/>
        </w:rPr>
        <w:t>Ret</w:t>
      </w:r>
      <w:r w:rsidR="000A51D7">
        <w:rPr>
          <w:b/>
          <w:bCs/>
          <w:sz w:val="22"/>
          <w:szCs w:val="22"/>
          <w:lang w:val="lt-LT"/>
        </w:rPr>
        <w:t>i š</w:t>
      </w:r>
      <w:r w:rsidR="000A51D7" w:rsidRPr="00202379">
        <w:rPr>
          <w:b/>
          <w:bCs/>
          <w:sz w:val="22"/>
          <w:szCs w:val="22"/>
          <w:lang w:val="lt-LT"/>
        </w:rPr>
        <w:t>alutini</w:t>
      </w:r>
      <w:r w:rsidR="000A51D7">
        <w:rPr>
          <w:b/>
          <w:bCs/>
          <w:sz w:val="22"/>
          <w:szCs w:val="22"/>
          <w:lang w:val="lt-LT"/>
        </w:rPr>
        <w:t>o</w:t>
      </w:r>
      <w:r w:rsidR="000A51D7" w:rsidRPr="00202379">
        <w:rPr>
          <w:b/>
          <w:bCs/>
          <w:sz w:val="22"/>
          <w:szCs w:val="22"/>
          <w:lang w:val="lt-LT"/>
        </w:rPr>
        <w:t xml:space="preserve"> poveiki</w:t>
      </w:r>
      <w:r w:rsidR="000A51D7">
        <w:rPr>
          <w:b/>
          <w:bCs/>
          <w:sz w:val="22"/>
          <w:szCs w:val="22"/>
          <w:lang w:val="lt-LT"/>
        </w:rPr>
        <w:t>o reiškiniai</w:t>
      </w:r>
      <w:r w:rsidR="006B0D5C" w:rsidRPr="00202379">
        <w:rPr>
          <w:b/>
          <w:bCs/>
          <w:sz w:val="22"/>
          <w:szCs w:val="22"/>
          <w:lang w:val="lt-LT"/>
        </w:rPr>
        <w:t xml:space="preserve"> (gali pasireikšti </w:t>
      </w:r>
      <w:r w:rsidR="000A51D7">
        <w:rPr>
          <w:b/>
          <w:bCs/>
          <w:sz w:val="22"/>
          <w:szCs w:val="22"/>
          <w:lang w:val="lt-LT"/>
        </w:rPr>
        <w:t>rečiau</w:t>
      </w:r>
      <w:r w:rsidR="000A51D7" w:rsidRPr="00202379">
        <w:rPr>
          <w:b/>
          <w:bCs/>
          <w:sz w:val="22"/>
          <w:szCs w:val="22"/>
          <w:lang w:val="lt-LT"/>
        </w:rPr>
        <w:t xml:space="preserve"> </w:t>
      </w:r>
      <w:r w:rsidR="006B0D5C" w:rsidRPr="00202379">
        <w:rPr>
          <w:b/>
          <w:bCs/>
          <w:sz w:val="22"/>
          <w:szCs w:val="22"/>
          <w:lang w:val="lt-LT"/>
        </w:rPr>
        <w:t>kaip 1 iš 1</w:t>
      </w:r>
      <w:r w:rsidR="000A51D7">
        <w:rPr>
          <w:b/>
          <w:bCs/>
          <w:sz w:val="22"/>
          <w:szCs w:val="22"/>
          <w:lang w:val="lt-LT"/>
        </w:rPr>
        <w:t xml:space="preserve"> </w:t>
      </w:r>
      <w:r w:rsidR="006B0D5C" w:rsidRPr="00202379">
        <w:rPr>
          <w:b/>
          <w:bCs/>
          <w:sz w:val="22"/>
          <w:szCs w:val="22"/>
          <w:lang w:val="lt-LT"/>
        </w:rPr>
        <w:t xml:space="preserve">000 </w:t>
      </w:r>
      <w:r w:rsidR="000A51D7">
        <w:rPr>
          <w:b/>
          <w:bCs/>
          <w:sz w:val="22"/>
          <w:szCs w:val="22"/>
          <w:lang w:val="lt-LT"/>
        </w:rPr>
        <w:t>asmenų</w:t>
      </w:r>
      <w:r w:rsidR="006B0D5C" w:rsidRPr="00202379">
        <w:rPr>
          <w:b/>
          <w:bCs/>
          <w:sz w:val="22"/>
          <w:szCs w:val="22"/>
          <w:lang w:val="lt-LT"/>
        </w:rPr>
        <w:t>)</w:t>
      </w:r>
    </w:p>
    <w:p w:rsidR="006B0D5C" w:rsidRPr="00202379" w:rsidRDefault="006B0D5C" w:rsidP="005A379B">
      <w:pPr>
        <w:pStyle w:val="Default"/>
        <w:numPr>
          <w:ilvl w:val="0"/>
          <w:numId w:val="12"/>
        </w:numPr>
        <w:rPr>
          <w:bCs/>
          <w:sz w:val="22"/>
          <w:szCs w:val="22"/>
          <w:lang w:val="lt-LT"/>
        </w:rPr>
      </w:pPr>
      <w:r w:rsidRPr="00202379">
        <w:rPr>
          <w:bCs/>
          <w:sz w:val="22"/>
          <w:szCs w:val="22"/>
          <w:lang w:val="lt-LT"/>
        </w:rPr>
        <w:t>raumenų pažeidimas – būklė, kuri retais atvejais gali būti sunki. Tai gali sukelti raumenų sutrikimus, ypač, jeigu tuo pačiu metu Jūs blogai jaučiatės ar yra aukšta temperatūra, juos gali sukelti raumenų irimas. Nedelsiant kreipkitės į savo gydytoją, jeigu jaučiate raumenų skausmą, jautrumą ar silpnumą</w:t>
      </w:r>
      <w:r w:rsidR="001F5DEB">
        <w:rPr>
          <w:bCs/>
          <w:sz w:val="22"/>
          <w:szCs w:val="22"/>
          <w:lang w:val="lt-LT"/>
        </w:rPr>
        <w:t>.</w:t>
      </w:r>
    </w:p>
    <w:p w:rsidR="006B0D5C" w:rsidRPr="00202379" w:rsidRDefault="006B0D5C" w:rsidP="005A379B">
      <w:pPr>
        <w:pStyle w:val="Default"/>
        <w:numPr>
          <w:ilvl w:val="0"/>
          <w:numId w:val="12"/>
        </w:numPr>
        <w:rPr>
          <w:bCs/>
          <w:sz w:val="22"/>
          <w:szCs w:val="22"/>
          <w:lang w:val="lt-LT"/>
        </w:rPr>
      </w:pPr>
      <w:r w:rsidRPr="00202379">
        <w:rPr>
          <w:bCs/>
          <w:sz w:val="22"/>
          <w:szCs w:val="22"/>
          <w:lang w:val="lt-LT"/>
        </w:rPr>
        <w:t>smarkus gilesnių odos sluoksnių patinimas, ypač patinimas apie, akis, lyties organuose, rankose, kojose arba liežuvyje; dėl to gali staiga pasunkėti kvėpavimas</w:t>
      </w:r>
    </w:p>
    <w:p w:rsidR="006B0D5C" w:rsidRPr="00202379" w:rsidRDefault="006B0D5C" w:rsidP="005A379B">
      <w:pPr>
        <w:pStyle w:val="Default"/>
        <w:numPr>
          <w:ilvl w:val="0"/>
          <w:numId w:val="12"/>
        </w:numPr>
        <w:rPr>
          <w:bCs/>
          <w:sz w:val="22"/>
          <w:szCs w:val="22"/>
          <w:lang w:val="lt-LT"/>
        </w:rPr>
      </w:pPr>
      <w:r w:rsidRPr="00202379">
        <w:rPr>
          <w:bCs/>
          <w:sz w:val="22"/>
          <w:szCs w:val="22"/>
          <w:lang w:val="lt-LT"/>
        </w:rPr>
        <w:t>stiprus karščiavimas su tymams būdingu išbėrimu, padidėję limfmazgiai, kepenų padidėjimas, hepatitas (iki kepenų nepakankamumo), baltųjų kraujo kūnelių kiekio kraujyje padidėjimas (leukocitozė, su eozinofilija ar be jos)</w:t>
      </w:r>
    </w:p>
    <w:p w:rsidR="006B0D5C" w:rsidRPr="00202379" w:rsidRDefault="006B0D5C" w:rsidP="005A379B">
      <w:pPr>
        <w:pStyle w:val="Default"/>
        <w:numPr>
          <w:ilvl w:val="0"/>
          <w:numId w:val="12"/>
        </w:numPr>
        <w:rPr>
          <w:bCs/>
          <w:sz w:val="22"/>
          <w:szCs w:val="22"/>
          <w:lang w:val="lt-LT"/>
        </w:rPr>
      </w:pPr>
      <w:r w:rsidRPr="00202379">
        <w:rPr>
          <w:bCs/>
          <w:sz w:val="22"/>
          <w:szCs w:val="22"/>
          <w:lang w:val="lt-LT"/>
        </w:rPr>
        <w:t>įvairaus pobūdžio odos bėrimai (pvz., su</w:t>
      </w:r>
      <w:r w:rsidR="00196D16">
        <w:rPr>
          <w:bCs/>
          <w:sz w:val="22"/>
          <w:szCs w:val="22"/>
          <w:lang w:val="lt-LT"/>
        </w:rPr>
        <w:t xml:space="preserve"> </w:t>
      </w:r>
      <w:r w:rsidRPr="00202379">
        <w:rPr>
          <w:bCs/>
          <w:sz w:val="22"/>
          <w:szCs w:val="22"/>
          <w:lang w:val="lt-LT"/>
        </w:rPr>
        <w:t xml:space="preserve">baltomis dėmėmis, pūslėmis, pūliais pripildytomis pūslėmis, odos atsisluoksniavimu, į tymus panašiu išbėrimu), išplitusi eritema, nekrozė, pūslinis odos ir gleivinės atsisluoksniavimas, sukeliantis eksfoliacinį išbėrimą ir galimą sepsį (Stivenso-Džonsono </w:t>
      </w:r>
      <w:r w:rsidR="009C326A" w:rsidRPr="00202379">
        <w:rPr>
          <w:bCs/>
          <w:sz w:val="22"/>
          <w:szCs w:val="22"/>
          <w:lang w:val="lt-LT"/>
        </w:rPr>
        <w:t>sindromą arba</w:t>
      </w:r>
      <w:r w:rsidRPr="00202379">
        <w:rPr>
          <w:bCs/>
          <w:sz w:val="22"/>
          <w:szCs w:val="22"/>
          <w:lang w:val="lt-LT"/>
        </w:rPr>
        <w:t xml:space="preserve"> toksinę epidermio nekrolizę)</w:t>
      </w:r>
    </w:p>
    <w:p w:rsidR="006B0D5C" w:rsidRPr="00202379" w:rsidRDefault="006B0D5C" w:rsidP="005A379B">
      <w:pPr>
        <w:pStyle w:val="Default"/>
        <w:numPr>
          <w:ilvl w:val="0"/>
          <w:numId w:val="12"/>
        </w:numPr>
        <w:rPr>
          <w:bCs/>
          <w:sz w:val="22"/>
          <w:szCs w:val="22"/>
          <w:lang w:val="lt-LT"/>
        </w:rPr>
      </w:pPr>
      <w:r w:rsidRPr="00202379">
        <w:rPr>
          <w:bCs/>
          <w:sz w:val="22"/>
          <w:szCs w:val="22"/>
          <w:lang w:val="lt-LT"/>
        </w:rPr>
        <w:t>nervingumas</w:t>
      </w:r>
    </w:p>
    <w:p w:rsidR="006B0D5C" w:rsidRPr="00202379" w:rsidRDefault="006B0D5C" w:rsidP="005A379B">
      <w:pPr>
        <w:pStyle w:val="Default"/>
        <w:numPr>
          <w:ilvl w:val="0"/>
          <w:numId w:val="12"/>
        </w:numPr>
        <w:rPr>
          <w:bCs/>
          <w:sz w:val="22"/>
          <w:szCs w:val="22"/>
          <w:lang w:val="lt-LT"/>
        </w:rPr>
      </w:pPr>
      <w:r w:rsidRPr="00202379">
        <w:rPr>
          <w:bCs/>
          <w:sz w:val="22"/>
          <w:szCs w:val="22"/>
          <w:lang w:val="lt-LT"/>
        </w:rPr>
        <w:t>troškulys</w:t>
      </w:r>
    </w:p>
    <w:p w:rsidR="006B0D5C" w:rsidRPr="00202379" w:rsidRDefault="006B0D5C" w:rsidP="005A379B">
      <w:pPr>
        <w:pStyle w:val="Default"/>
        <w:numPr>
          <w:ilvl w:val="0"/>
          <w:numId w:val="12"/>
        </w:numPr>
        <w:rPr>
          <w:bCs/>
          <w:sz w:val="22"/>
          <w:szCs w:val="22"/>
          <w:lang w:val="lt-LT"/>
        </w:rPr>
      </w:pPr>
    </w:p>
    <w:p w:rsidR="006B0D5C" w:rsidRPr="00202379" w:rsidRDefault="006B0D5C" w:rsidP="005A379B">
      <w:pPr>
        <w:pStyle w:val="Default"/>
        <w:numPr>
          <w:ilvl w:val="0"/>
          <w:numId w:val="12"/>
        </w:numPr>
        <w:rPr>
          <w:bCs/>
          <w:sz w:val="22"/>
          <w:szCs w:val="22"/>
          <w:lang w:val="lt-LT"/>
        </w:rPr>
      </w:pPr>
      <w:r w:rsidRPr="00202379">
        <w:rPr>
          <w:bCs/>
          <w:sz w:val="22"/>
          <w:szCs w:val="22"/>
          <w:lang w:val="lt-LT"/>
        </w:rPr>
        <w:t>svorio sumažėjimas, padidėjęs apetitas, nepasiduodantis gydymui</w:t>
      </w:r>
      <w:r w:rsidR="009C326A" w:rsidRPr="00202379">
        <w:rPr>
          <w:bCs/>
          <w:sz w:val="22"/>
          <w:szCs w:val="22"/>
          <w:lang w:val="lt-LT"/>
        </w:rPr>
        <w:t xml:space="preserve"> apetito netekimas (anoreksija)</w:t>
      </w:r>
    </w:p>
    <w:p w:rsidR="006B0D5C" w:rsidRPr="00202379" w:rsidRDefault="006B0D5C" w:rsidP="005A379B">
      <w:pPr>
        <w:pStyle w:val="Default"/>
        <w:numPr>
          <w:ilvl w:val="0"/>
          <w:numId w:val="12"/>
        </w:numPr>
        <w:rPr>
          <w:bCs/>
          <w:sz w:val="22"/>
          <w:szCs w:val="22"/>
          <w:lang w:val="lt-LT"/>
        </w:rPr>
      </w:pPr>
    </w:p>
    <w:p w:rsidR="006B0D5C" w:rsidRPr="00202379" w:rsidRDefault="009C326A" w:rsidP="005A379B">
      <w:pPr>
        <w:pStyle w:val="Default"/>
        <w:numPr>
          <w:ilvl w:val="0"/>
          <w:numId w:val="12"/>
        </w:numPr>
        <w:rPr>
          <w:bCs/>
          <w:sz w:val="22"/>
          <w:szCs w:val="22"/>
          <w:lang w:val="lt-LT"/>
        </w:rPr>
      </w:pPr>
      <w:r w:rsidRPr="00202379">
        <w:rPr>
          <w:bCs/>
          <w:sz w:val="22"/>
          <w:szCs w:val="22"/>
          <w:lang w:val="lt-LT"/>
        </w:rPr>
        <w:lastRenderedPageBreak/>
        <w:t xml:space="preserve">nenormaliai </w:t>
      </w:r>
      <w:r w:rsidR="006B0D5C" w:rsidRPr="00202379">
        <w:rPr>
          <w:bCs/>
          <w:sz w:val="22"/>
          <w:szCs w:val="22"/>
          <w:lang w:val="lt-LT"/>
        </w:rPr>
        <w:t>mažas kraujo ląstelių (baltųjų ar raudonųjų) skaičius</w:t>
      </w:r>
    </w:p>
    <w:p w:rsidR="006B0D5C" w:rsidRPr="00202379" w:rsidRDefault="006B0D5C" w:rsidP="005A379B">
      <w:pPr>
        <w:pStyle w:val="Default"/>
        <w:numPr>
          <w:ilvl w:val="0"/>
          <w:numId w:val="12"/>
        </w:numPr>
        <w:rPr>
          <w:bCs/>
          <w:sz w:val="22"/>
          <w:szCs w:val="22"/>
          <w:lang w:val="lt-LT"/>
        </w:rPr>
      </w:pPr>
    </w:p>
    <w:p w:rsidR="006B0D5C" w:rsidRPr="00202379" w:rsidRDefault="006B0D5C" w:rsidP="005A379B">
      <w:pPr>
        <w:pStyle w:val="Default"/>
        <w:numPr>
          <w:ilvl w:val="0"/>
          <w:numId w:val="12"/>
        </w:numPr>
        <w:rPr>
          <w:bCs/>
          <w:sz w:val="22"/>
          <w:szCs w:val="22"/>
          <w:lang w:val="lt-LT"/>
        </w:rPr>
      </w:pPr>
      <w:r w:rsidRPr="00202379">
        <w:rPr>
          <w:bCs/>
          <w:sz w:val="22"/>
          <w:szCs w:val="22"/>
          <w:lang w:val="lt-LT"/>
        </w:rPr>
        <w:t>šlapimo kiekio pokyčiai arba sumažėjimas dėl inkstų uždegimo (tubulointersticinis nefritas)</w:t>
      </w:r>
    </w:p>
    <w:p w:rsidR="006B0D5C" w:rsidRPr="00202379" w:rsidRDefault="006B0D5C" w:rsidP="005A379B">
      <w:pPr>
        <w:pStyle w:val="Default"/>
        <w:numPr>
          <w:ilvl w:val="0"/>
          <w:numId w:val="12"/>
        </w:numPr>
        <w:rPr>
          <w:bCs/>
          <w:sz w:val="22"/>
          <w:szCs w:val="22"/>
          <w:lang w:val="lt-LT"/>
        </w:rPr>
      </w:pPr>
      <w:r w:rsidRPr="00202379">
        <w:rPr>
          <w:bCs/>
          <w:sz w:val="22"/>
          <w:szCs w:val="22"/>
          <w:lang w:val="lt-LT"/>
        </w:rPr>
        <w:t>kepenų uždegimas (hepatitas)</w:t>
      </w:r>
    </w:p>
    <w:p w:rsidR="006B0D5C" w:rsidRDefault="006B0D5C" w:rsidP="005A379B">
      <w:pPr>
        <w:pStyle w:val="Default"/>
        <w:numPr>
          <w:ilvl w:val="0"/>
          <w:numId w:val="12"/>
        </w:numPr>
        <w:rPr>
          <w:bCs/>
          <w:sz w:val="22"/>
          <w:szCs w:val="22"/>
          <w:lang w:val="lt-LT"/>
        </w:rPr>
      </w:pPr>
      <w:r w:rsidRPr="00202379">
        <w:rPr>
          <w:bCs/>
          <w:sz w:val="22"/>
          <w:szCs w:val="22"/>
          <w:lang w:val="lt-LT"/>
        </w:rPr>
        <w:t>odos pageltimas (gelta)</w:t>
      </w:r>
    </w:p>
    <w:p w:rsidR="00196D16" w:rsidRPr="00202379" w:rsidRDefault="00196D16" w:rsidP="005A379B">
      <w:pPr>
        <w:pStyle w:val="Default"/>
        <w:numPr>
          <w:ilvl w:val="0"/>
          <w:numId w:val="12"/>
        </w:numPr>
        <w:rPr>
          <w:bCs/>
          <w:sz w:val="22"/>
          <w:szCs w:val="22"/>
          <w:lang w:val="lt-LT"/>
        </w:rPr>
      </w:pPr>
      <w:r>
        <w:rPr>
          <w:bCs/>
          <w:sz w:val="22"/>
          <w:szCs w:val="22"/>
          <w:lang w:val="lt-LT"/>
        </w:rPr>
        <w:t>tulžies pūslės uždegimas</w:t>
      </w:r>
    </w:p>
    <w:p w:rsidR="006B0D5C" w:rsidRPr="00202379" w:rsidRDefault="006B0D5C" w:rsidP="005A379B">
      <w:pPr>
        <w:pStyle w:val="Default"/>
        <w:numPr>
          <w:ilvl w:val="0"/>
          <w:numId w:val="12"/>
        </w:numPr>
        <w:rPr>
          <w:bCs/>
          <w:sz w:val="22"/>
          <w:szCs w:val="22"/>
          <w:lang w:val="lt-LT"/>
        </w:rPr>
      </w:pPr>
      <w:r w:rsidRPr="00202379">
        <w:rPr>
          <w:bCs/>
          <w:sz w:val="22"/>
          <w:szCs w:val="22"/>
          <w:lang w:val="lt-LT"/>
        </w:rPr>
        <w:t>kepenų pažeidimas</w:t>
      </w:r>
    </w:p>
    <w:p w:rsidR="002170CD" w:rsidRDefault="006B0D5C" w:rsidP="005A379B">
      <w:pPr>
        <w:pStyle w:val="Default"/>
        <w:numPr>
          <w:ilvl w:val="0"/>
          <w:numId w:val="12"/>
        </w:numPr>
        <w:rPr>
          <w:bCs/>
          <w:sz w:val="22"/>
          <w:szCs w:val="22"/>
          <w:lang w:val="lt-LT"/>
        </w:rPr>
      </w:pPr>
      <w:r w:rsidRPr="00202379">
        <w:rPr>
          <w:bCs/>
          <w:sz w:val="22"/>
          <w:szCs w:val="22"/>
          <w:lang w:val="lt-LT"/>
        </w:rPr>
        <w:t>padidėjęs kreatinfosfokinazės aktyvumas kraujyje (raumenų pakenkimo rodiklis)</w:t>
      </w:r>
    </w:p>
    <w:p w:rsidR="00196D16" w:rsidRDefault="002170CD" w:rsidP="005A379B">
      <w:pPr>
        <w:pStyle w:val="Default"/>
        <w:numPr>
          <w:ilvl w:val="0"/>
          <w:numId w:val="12"/>
        </w:numPr>
        <w:rPr>
          <w:bCs/>
          <w:sz w:val="22"/>
          <w:szCs w:val="22"/>
          <w:lang w:val="lt-LT"/>
        </w:rPr>
      </w:pPr>
      <w:r>
        <w:rPr>
          <w:bCs/>
          <w:sz w:val="22"/>
          <w:szCs w:val="22"/>
          <w:lang w:val="lt-LT"/>
        </w:rPr>
        <w:t>staigi mirtis dėl širdies sutrikimo</w:t>
      </w:r>
    </w:p>
    <w:p w:rsidR="00196D16" w:rsidRDefault="00196D16" w:rsidP="00196D16">
      <w:pPr>
        <w:pStyle w:val="Default"/>
        <w:numPr>
          <w:ilvl w:val="0"/>
          <w:numId w:val="12"/>
        </w:numPr>
        <w:rPr>
          <w:bCs/>
          <w:sz w:val="22"/>
          <w:szCs w:val="22"/>
          <w:lang w:val="lt-LT"/>
        </w:rPr>
      </w:pPr>
      <w:r>
        <w:rPr>
          <w:bCs/>
          <w:sz w:val="22"/>
          <w:szCs w:val="22"/>
          <w:lang w:val="lt-LT"/>
        </w:rPr>
        <w:t>žemas raudonųjų kraujo ląstelių skaičius (anemija)</w:t>
      </w:r>
    </w:p>
    <w:p w:rsidR="00196D16" w:rsidRDefault="00196D16" w:rsidP="00196D16">
      <w:pPr>
        <w:pStyle w:val="Default"/>
        <w:numPr>
          <w:ilvl w:val="0"/>
          <w:numId w:val="12"/>
        </w:numPr>
        <w:rPr>
          <w:bCs/>
          <w:sz w:val="22"/>
          <w:szCs w:val="22"/>
          <w:lang w:val="lt-LT"/>
        </w:rPr>
      </w:pPr>
      <w:r>
        <w:rPr>
          <w:bCs/>
          <w:sz w:val="22"/>
          <w:szCs w:val="22"/>
          <w:lang w:val="lt-LT"/>
        </w:rPr>
        <w:t>depresija</w:t>
      </w:r>
    </w:p>
    <w:p w:rsidR="00196D16" w:rsidRDefault="00196D16" w:rsidP="00196D16">
      <w:pPr>
        <w:pStyle w:val="Default"/>
        <w:numPr>
          <w:ilvl w:val="0"/>
          <w:numId w:val="12"/>
        </w:numPr>
        <w:rPr>
          <w:bCs/>
          <w:sz w:val="22"/>
          <w:szCs w:val="22"/>
          <w:lang w:val="lt-LT"/>
        </w:rPr>
      </w:pPr>
      <w:r>
        <w:rPr>
          <w:bCs/>
          <w:sz w:val="22"/>
          <w:szCs w:val="22"/>
          <w:lang w:val="lt-LT"/>
        </w:rPr>
        <w:t>miego sutrikimas</w:t>
      </w:r>
    </w:p>
    <w:p w:rsidR="00196D16" w:rsidRDefault="00196D16" w:rsidP="00196D16">
      <w:pPr>
        <w:pStyle w:val="Default"/>
        <w:numPr>
          <w:ilvl w:val="0"/>
          <w:numId w:val="12"/>
        </w:numPr>
        <w:rPr>
          <w:bCs/>
          <w:sz w:val="22"/>
          <w:szCs w:val="22"/>
          <w:lang w:val="lt-LT"/>
        </w:rPr>
      </w:pPr>
      <w:r>
        <w:rPr>
          <w:bCs/>
          <w:sz w:val="22"/>
          <w:szCs w:val="22"/>
          <w:lang w:val="lt-LT"/>
        </w:rPr>
        <w:t>skonio jausmo praradimas</w:t>
      </w:r>
    </w:p>
    <w:p w:rsidR="00196D16" w:rsidRDefault="00196D16" w:rsidP="00196D16">
      <w:pPr>
        <w:pStyle w:val="Default"/>
        <w:numPr>
          <w:ilvl w:val="0"/>
          <w:numId w:val="12"/>
        </w:numPr>
        <w:rPr>
          <w:bCs/>
          <w:sz w:val="22"/>
          <w:szCs w:val="22"/>
          <w:lang w:val="lt-LT"/>
        </w:rPr>
      </w:pPr>
      <w:r>
        <w:rPr>
          <w:bCs/>
          <w:sz w:val="22"/>
          <w:szCs w:val="22"/>
          <w:lang w:val="lt-LT"/>
        </w:rPr>
        <w:t>deginimo pojūtis</w:t>
      </w:r>
    </w:p>
    <w:p w:rsidR="00196D16" w:rsidRDefault="00196D16" w:rsidP="00196D16">
      <w:pPr>
        <w:pStyle w:val="Default"/>
        <w:numPr>
          <w:ilvl w:val="0"/>
          <w:numId w:val="12"/>
        </w:numPr>
        <w:rPr>
          <w:bCs/>
          <w:sz w:val="22"/>
          <w:szCs w:val="22"/>
          <w:lang w:val="lt-LT"/>
        </w:rPr>
      </w:pPr>
      <w:r>
        <w:rPr>
          <w:bCs/>
          <w:sz w:val="22"/>
          <w:szCs w:val="22"/>
          <w:lang w:val="lt-LT"/>
        </w:rPr>
        <w:t>galvos sukimasis</w:t>
      </w:r>
    </w:p>
    <w:p w:rsidR="00196D16" w:rsidRDefault="00196D16" w:rsidP="00196D16">
      <w:pPr>
        <w:pStyle w:val="Default"/>
        <w:numPr>
          <w:ilvl w:val="0"/>
          <w:numId w:val="12"/>
        </w:numPr>
        <w:rPr>
          <w:bCs/>
          <w:sz w:val="22"/>
          <w:szCs w:val="22"/>
          <w:lang w:val="lt-LT"/>
        </w:rPr>
      </w:pPr>
      <w:r>
        <w:rPr>
          <w:bCs/>
          <w:sz w:val="22"/>
          <w:szCs w:val="22"/>
          <w:lang w:val="lt-LT"/>
        </w:rPr>
        <w:t>kraujotakos sutrikimas</w:t>
      </w:r>
    </w:p>
    <w:p w:rsidR="00196D16" w:rsidRDefault="00196D16" w:rsidP="00196D16">
      <w:pPr>
        <w:pStyle w:val="Default"/>
        <w:numPr>
          <w:ilvl w:val="0"/>
          <w:numId w:val="12"/>
        </w:numPr>
        <w:rPr>
          <w:bCs/>
          <w:sz w:val="22"/>
          <w:szCs w:val="22"/>
          <w:lang w:val="lt-LT"/>
        </w:rPr>
      </w:pPr>
      <w:r>
        <w:rPr>
          <w:bCs/>
          <w:sz w:val="22"/>
          <w:szCs w:val="22"/>
          <w:lang w:val="lt-LT"/>
        </w:rPr>
        <w:t>plaučių infekcija (plaučių uždegimas)</w:t>
      </w:r>
    </w:p>
    <w:p w:rsidR="00196D16" w:rsidRDefault="00196D16" w:rsidP="00196D16">
      <w:pPr>
        <w:pStyle w:val="Default"/>
        <w:numPr>
          <w:ilvl w:val="0"/>
          <w:numId w:val="12"/>
        </w:numPr>
        <w:rPr>
          <w:bCs/>
          <w:sz w:val="22"/>
          <w:szCs w:val="22"/>
          <w:lang w:val="lt-LT"/>
        </w:rPr>
      </w:pPr>
      <w:r>
        <w:rPr>
          <w:bCs/>
          <w:sz w:val="22"/>
          <w:szCs w:val="22"/>
          <w:lang w:val="lt-LT"/>
        </w:rPr>
        <w:t>burnos žaizdos; burnos uždegimas</w:t>
      </w:r>
    </w:p>
    <w:p w:rsidR="00196D16" w:rsidRPr="005B662F" w:rsidRDefault="00196D16" w:rsidP="00196D16">
      <w:pPr>
        <w:pStyle w:val="Default"/>
        <w:numPr>
          <w:ilvl w:val="0"/>
          <w:numId w:val="12"/>
        </w:numPr>
        <w:rPr>
          <w:bCs/>
          <w:sz w:val="22"/>
          <w:szCs w:val="22"/>
          <w:lang w:val="lt-LT"/>
        </w:rPr>
      </w:pPr>
      <w:r w:rsidRPr="004D4704">
        <w:rPr>
          <w:color w:val="222222"/>
          <w:sz w:val="22"/>
          <w:szCs w:val="22"/>
        </w:rPr>
        <w:t>peties rotatorių manžetės sužalojimas</w:t>
      </w:r>
    </w:p>
    <w:p w:rsidR="00196D16" w:rsidRDefault="00196D16" w:rsidP="00196D16">
      <w:pPr>
        <w:pStyle w:val="Default"/>
        <w:numPr>
          <w:ilvl w:val="0"/>
          <w:numId w:val="12"/>
        </w:numPr>
        <w:rPr>
          <w:bCs/>
          <w:sz w:val="22"/>
          <w:szCs w:val="22"/>
          <w:lang w:val="lt-LT"/>
        </w:rPr>
      </w:pPr>
      <w:r>
        <w:rPr>
          <w:bCs/>
          <w:sz w:val="22"/>
          <w:szCs w:val="22"/>
          <w:lang w:val="lt-LT"/>
        </w:rPr>
        <w:t>reumatinė polimialgija</w:t>
      </w:r>
    </w:p>
    <w:p w:rsidR="00196D16" w:rsidRDefault="00196D16" w:rsidP="00196D16">
      <w:pPr>
        <w:pStyle w:val="Default"/>
        <w:numPr>
          <w:ilvl w:val="0"/>
          <w:numId w:val="12"/>
        </w:numPr>
        <w:rPr>
          <w:bCs/>
          <w:sz w:val="22"/>
          <w:szCs w:val="22"/>
          <w:lang w:val="lt-LT"/>
        </w:rPr>
      </w:pPr>
      <w:r>
        <w:rPr>
          <w:bCs/>
          <w:sz w:val="22"/>
          <w:szCs w:val="22"/>
          <w:lang w:val="lt-LT"/>
        </w:rPr>
        <w:t>karščiavimo pojūtis</w:t>
      </w:r>
    </w:p>
    <w:p w:rsidR="006B0D5C" w:rsidRPr="00202379" w:rsidRDefault="00196D16" w:rsidP="00196D16">
      <w:pPr>
        <w:pStyle w:val="Default"/>
        <w:numPr>
          <w:ilvl w:val="0"/>
          <w:numId w:val="12"/>
        </w:numPr>
        <w:rPr>
          <w:bCs/>
          <w:sz w:val="22"/>
          <w:szCs w:val="22"/>
          <w:lang w:val="lt-LT"/>
        </w:rPr>
      </w:pPr>
      <w:r>
        <w:rPr>
          <w:bCs/>
          <w:sz w:val="22"/>
          <w:szCs w:val="22"/>
          <w:lang w:val="lt-LT"/>
        </w:rPr>
        <w:t>staig</w:t>
      </w:r>
      <w:r w:rsidR="0019238B">
        <w:rPr>
          <w:bCs/>
          <w:sz w:val="22"/>
          <w:szCs w:val="22"/>
          <w:lang w:val="lt-LT"/>
        </w:rPr>
        <w:t>u</w:t>
      </w:r>
      <w:r>
        <w:rPr>
          <w:bCs/>
          <w:sz w:val="22"/>
          <w:szCs w:val="22"/>
          <w:lang w:val="lt-LT"/>
        </w:rPr>
        <w:t>s regėjimo netekimas dėl akies arterijos užsikimšimo</w:t>
      </w:r>
      <w:r w:rsidR="006B0D5C" w:rsidRPr="00202379">
        <w:rPr>
          <w:bCs/>
          <w:sz w:val="22"/>
          <w:szCs w:val="22"/>
          <w:lang w:val="lt-LT"/>
        </w:rPr>
        <w:t>.</w:t>
      </w:r>
    </w:p>
    <w:p w:rsidR="006B0D5C" w:rsidRPr="00202379" w:rsidRDefault="006B0D5C" w:rsidP="006B0D5C">
      <w:pPr>
        <w:rPr>
          <w:noProof/>
          <w:szCs w:val="22"/>
          <w:lang w:eastAsia="en-US"/>
        </w:rPr>
      </w:pPr>
    </w:p>
    <w:p w:rsidR="006B0D5C" w:rsidRPr="00202379" w:rsidRDefault="006B0D5C" w:rsidP="006B0D5C">
      <w:pPr>
        <w:rPr>
          <w:b/>
          <w:szCs w:val="22"/>
          <w:lang w:eastAsia="en-US"/>
        </w:rPr>
      </w:pPr>
      <w:r w:rsidRPr="00202379">
        <w:rPr>
          <w:b/>
          <w:noProof/>
          <w:szCs w:val="22"/>
          <w:lang w:eastAsia="en-US"/>
        </w:rPr>
        <w:t>Pranešimas apie šalutinį poveikį</w:t>
      </w:r>
    </w:p>
    <w:p w:rsidR="006B0D5C" w:rsidRPr="00202379" w:rsidRDefault="006B0D5C" w:rsidP="006B0D5C">
      <w:pPr>
        <w:rPr>
          <w:noProof/>
          <w:szCs w:val="22"/>
          <w:lang w:eastAsia="en-US"/>
        </w:rPr>
      </w:pPr>
      <w:r w:rsidRPr="00202379">
        <w:rPr>
          <w:noProof/>
          <w:szCs w:val="22"/>
          <w:lang w:eastAsia="en-US"/>
        </w:rPr>
        <w:t xml:space="preserve">Jeigu pasireiškė šalutinis poveikis, įskaitant šiame lapelyje nenurodytą, pasakykite gydytojui arba vaistininkui. </w:t>
      </w:r>
      <w:r w:rsidR="000A51D7">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0A51D7">
        <w:rPr>
          <w:color w:val="0000FF"/>
          <w:u w:val="single"/>
        </w:rPr>
        <w:t>https://vapris.vvkt.lt/vvkt-web/public/nrv</w:t>
      </w:r>
      <w:r w:rsidR="000A51D7">
        <w:t xml:space="preserve"> arba užpildant Paciento pranešimo apie įtariamą nepageidaujamą reakciją (ĮNR) formą, kuri skelbiama </w:t>
      </w:r>
      <w:r w:rsidR="000A51D7">
        <w:rPr>
          <w:color w:val="0000FF"/>
          <w:u w:val="single"/>
        </w:rPr>
        <w:t>https://www.vvkt.lt/index.php?4004286486</w:t>
      </w:r>
      <w:r w:rsidR="000A51D7">
        <w:t xml:space="preserve">, ir atsiunčiant elektroniniu paštu (adresu </w:t>
      </w:r>
      <w:r w:rsidR="000A51D7">
        <w:rPr>
          <w:color w:val="0000FF"/>
          <w:u w:val="single"/>
        </w:rPr>
        <w:t>NepageidaujamaR@vvkt.lt</w:t>
      </w:r>
      <w:r w:rsidR="000A51D7">
        <w:t xml:space="preserve">) arba nemokamu telefonu 8 800 73 568. </w:t>
      </w:r>
      <w:r w:rsidRPr="00202379">
        <w:rPr>
          <w:szCs w:val="22"/>
        </w:rPr>
        <w:t xml:space="preserve"> </w:t>
      </w:r>
      <w:r w:rsidRPr="00202379">
        <w:rPr>
          <w:noProof/>
          <w:szCs w:val="22"/>
          <w:lang w:eastAsia="en-US"/>
        </w:rPr>
        <w:t>Pranešdami apie šalutinį poveikį galite mums padėti gauti daugiau informacijos apie šio vaisto saugumą.</w:t>
      </w:r>
    </w:p>
    <w:p w:rsidR="006B0D5C" w:rsidRPr="00202379" w:rsidRDefault="006B0D5C" w:rsidP="006B0D5C">
      <w:pPr>
        <w:rPr>
          <w:noProof/>
          <w:szCs w:val="22"/>
          <w:lang w:eastAsia="en-US"/>
        </w:rPr>
      </w:pPr>
    </w:p>
    <w:p w:rsidR="006B0D5C" w:rsidRPr="00202379" w:rsidRDefault="006B0D5C" w:rsidP="006B0D5C">
      <w:pPr>
        <w:rPr>
          <w:noProof/>
          <w:szCs w:val="22"/>
          <w:lang w:eastAsia="en-US"/>
        </w:rPr>
      </w:pPr>
    </w:p>
    <w:p w:rsidR="006B0D5C" w:rsidRPr="00202379" w:rsidRDefault="006B0D5C" w:rsidP="006B0D5C">
      <w:pPr>
        <w:rPr>
          <w:b/>
          <w:szCs w:val="22"/>
          <w:lang w:eastAsia="en-US"/>
        </w:rPr>
      </w:pPr>
      <w:bookmarkStart w:id="60" w:name="_Toc129243268"/>
      <w:bookmarkStart w:id="61" w:name="_Toc129243143"/>
      <w:r w:rsidRPr="00202379">
        <w:rPr>
          <w:b/>
          <w:szCs w:val="22"/>
          <w:lang w:eastAsia="en-US"/>
        </w:rPr>
        <w:t>5.</w:t>
      </w:r>
      <w:r w:rsidRPr="00202379">
        <w:rPr>
          <w:b/>
          <w:szCs w:val="22"/>
          <w:lang w:eastAsia="en-US"/>
        </w:rPr>
        <w:tab/>
        <w:t>Kaip laikyti</w:t>
      </w:r>
      <w:bookmarkEnd w:id="60"/>
      <w:bookmarkEnd w:id="61"/>
      <w:r w:rsidRPr="00202379">
        <w:rPr>
          <w:b/>
          <w:szCs w:val="22"/>
          <w:lang w:eastAsia="en-US"/>
        </w:rPr>
        <w:t xml:space="preserve"> Febuxostat Teva</w:t>
      </w:r>
    </w:p>
    <w:p w:rsidR="006B0D5C" w:rsidRPr="00202379" w:rsidRDefault="006B0D5C" w:rsidP="006B0D5C">
      <w:pPr>
        <w:rPr>
          <w:noProof/>
          <w:szCs w:val="22"/>
          <w:lang w:eastAsia="en-US"/>
        </w:rPr>
      </w:pPr>
    </w:p>
    <w:p w:rsidR="006B0D5C" w:rsidRPr="00202379" w:rsidRDefault="006B0D5C" w:rsidP="006B0D5C">
      <w:pPr>
        <w:rPr>
          <w:noProof/>
          <w:szCs w:val="22"/>
          <w:lang w:eastAsia="en-US"/>
        </w:rPr>
      </w:pPr>
      <w:r w:rsidRPr="00202379">
        <w:rPr>
          <w:noProof/>
          <w:szCs w:val="22"/>
          <w:lang w:eastAsia="en-US"/>
        </w:rPr>
        <w:t>Šį vaistą laikykite vaikams nepastebimoje ir nepasiekiamoje vietoje.</w:t>
      </w:r>
    </w:p>
    <w:p w:rsidR="006B0D5C" w:rsidRPr="00202379" w:rsidRDefault="006B0D5C" w:rsidP="006B0D5C">
      <w:pPr>
        <w:rPr>
          <w:noProof/>
          <w:szCs w:val="22"/>
          <w:lang w:eastAsia="en-US"/>
        </w:rPr>
      </w:pPr>
    </w:p>
    <w:p w:rsidR="006B0D5C" w:rsidRPr="00202379" w:rsidRDefault="006B0D5C" w:rsidP="006B0D5C">
      <w:pPr>
        <w:rPr>
          <w:noProof/>
          <w:szCs w:val="22"/>
          <w:lang w:eastAsia="en-US"/>
        </w:rPr>
      </w:pPr>
      <w:r w:rsidRPr="00202379">
        <w:rPr>
          <w:noProof/>
          <w:szCs w:val="22"/>
          <w:lang w:eastAsia="en-US"/>
        </w:rPr>
        <w:t xml:space="preserve">Ant dėžutės </w:t>
      </w:r>
      <w:r w:rsidR="004D0B41">
        <w:rPr>
          <w:noProof/>
          <w:szCs w:val="22"/>
          <w:lang w:eastAsia="en-US"/>
        </w:rPr>
        <w:t xml:space="preserve">ir </w:t>
      </w:r>
      <w:r w:rsidR="004D0B41" w:rsidRPr="00202379">
        <w:rPr>
          <w:noProof/>
          <w:szCs w:val="22"/>
          <w:lang w:eastAsia="en-US"/>
        </w:rPr>
        <w:t xml:space="preserve">lizdinės plokštelės </w:t>
      </w:r>
      <w:r w:rsidR="004D0B41">
        <w:rPr>
          <w:noProof/>
          <w:szCs w:val="22"/>
          <w:lang w:eastAsia="en-US"/>
        </w:rPr>
        <w:t xml:space="preserve">po </w:t>
      </w:r>
      <w:r w:rsidR="004D0B41" w:rsidRPr="00C830B6">
        <w:rPr>
          <w:noProof/>
          <w:szCs w:val="22"/>
          <w:lang w:eastAsia="en-US"/>
        </w:rPr>
        <w:t>„</w:t>
      </w:r>
      <w:r w:rsidR="004D0B41" w:rsidRPr="00EF2D3E">
        <w:rPr>
          <w:highlight w:val="lightGray"/>
        </w:rPr>
        <w:t>Tinka iki</w:t>
      </w:r>
      <w:r w:rsidR="00342763" w:rsidRPr="00EF2D3E">
        <w:rPr>
          <w:highlight w:val="lightGray"/>
        </w:rPr>
        <w:t>/</w:t>
      </w:r>
      <w:r w:rsidRPr="004D0B41">
        <w:rPr>
          <w:szCs w:val="22"/>
        </w:rPr>
        <w:t>EXP“</w:t>
      </w:r>
      <w:r w:rsidRPr="004D0B41">
        <w:rPr>
          <w:noProof/>
          <w:szCs w:val="22"/>
          <w:lang w:eastAsia="en-US"/>
        </w:rPr>
        <w:t xml:space="preserve"> nurodytam</w:t>
      </w:r>
      <w:r w:rsidRPr="00202379">
        <w:rPr>
          <w:noProof/>
          <w:szCs w:val="22"/>
          <w:lang w:eastAsia="en-US"/>
        </w:rPr>
        <w:t xml:space="preserve"> tinkamumo laikui pasibaigus, šio vaisto vartoti negalima. Vaistas tinkamas vartoti iki paskutinės nurodyto mėnesio dienos.</w:t>
      </w:r>
    </w:p>
    <w:p w:rsidR="006B0D5C" w:rsidRPr="00202379" w:rsidRDefault="006B0D5C" w:rsidP="006B0D5C">
      <w:pPr>
        <w:rPr>
          <w:noProof/>
          <w:szCs w:val="22"/>
          <w:lang w:eastAsia="en-US"/>
        </w:rPr>
      </w:pPr>
    </w:p>
    <w:p w:rsidR="009C326A" w:rsidRPr="00202379" w:rsidRDefault="009C326A" w:rsidP="006B0D5C">
      <w:pPr>
        <w:rPr>
          <w:i/>
          <w:noProof/>
          <w:szCs w:val="22"/>
          <w:lang w:eastAsia="en-US"/>
        </w:rPr>
      </w:pPr>
      <w:r w:rsidRPr="00202379">
        <w:rPr>
          <w:i/>
          <w:noProof/>
          <w:szCs w:val="22"/>
          <w:lang w:eastAsia="en-US"/>
        </w:rPr>
        <w:t>Buteliukas</w:t>
      </w:r>
    </w:p>
    <w:p w:rsidR="009C326A" w:rsidRPr="00202379" w:rsidRDefault="004D0B41" w:rsidP="006B0D5C">
      <w:pPr>
        <w:rPr>
          <w:noProof/>
          <w:szCs w:val="22"/>
          <w:lang w:eastAsia="en-US"/>
        </w:rPr>
      </w:pPr>
      <w:r>
        <w:rPr>
          <w:noProof/>
          <w:szCs w:val="22"/>
          <w:lang w:eastAsia="en-US"/>
        </w:rPr>
        <w:t xml:space="preserve">Tinkamumo laikas </w:t>
      </w:r>
      <w:r w:rsidRPr="00202379">
        <w:rPr>
          <w:noProof/>
          <w:szCs w:val="22"/>
          <w:lang w:eastAsia="en-US"/>
        </w:rPr>
        <w:t>po pirmojo atidarymo</w:t>
      </w:r>
      <w:r>
        <w:rPr>
          <w:noProof/>
          <w:szCs w:val="22"/>
          <w:lang w:eastAsia="en-US"/>
        </w:rPr>
        <w:t>:</w:t>
      </w:r>
      <w:r w:rsidRPr="00202379">
        <w:rPr>
          <w:noProof/>
          <w:szCs w:val="22"/>
          <w:lang w:eastAsia="en-US"/>
        </w:rPr>
        <w:t xml:space="preserve"> </w:t>
      </w:r>
      <w:r w:rsidR="009C326A" w:rsidRPr="00202379">
        <w:rPr>
          <w:noProof/>
          <w:szCs w:val="22"/>
          <w:lang w:eastAsia="en-US"/>
        </w:rPr>
        <w:t>3 mėnesi</w:t>
      </w:r>
      <w:r>
        <w:rPr>
          <w:noProof/>
          <w:szCs w:val="22"/>
          <w:lang w:eastAsia="en-US"/>
        </w:rPr>
        <w:t>ai</w:t>
      </w:r>
      <w:r w:rsidR="009C326A" w:rsidRPr="00202379">
        <w:rPr>
          <w:noProof/>
          <w:szCs w:val="22"/>
          <w:lang w:eastAsia="en-US"/>
        </w:rPr>
        <w:t>.</w:t>
      </w:r>
    </w:p>
    <w:p w:rsidR="009C326A" w:rsidRPr="00202379" w:rsidRDefault="009C326A" w:rsidP="006B0D5C">
      <w:pPr>
        <w:rPr>
          <w:noProof/>
          <w:szCs w:val="22"/>
          <w:lang w:eastAsia="en-US"/>
        </w:rPr>
      </w:pPr>
    </w:p>
    <w:p w:rsidR="006B0D5C" w:rsidRPr="00202379" w:rsidRDefault="006B0D5C" w:rsidP="006B0D5C">
      <w:pPr>
        <w:rPr>
          <w:noProof/>
          <w:szCs w:val="22"/>
          <w:lang w:eastAsia="en-US"/>
        </w:rPr>
      </w:pPr>
      <w:r w:rsidRPr="00202379">
        <w:rPr>
          <w:noProof/>
          <w:szCs w:val="22"/>
          <w:lang w:eastAsia="en-US"/>
        </w:rPr>
        <w:t>Šiam vaistui specialių laikymo sąlygų nereikia.</w:t>
      </w:r>
    </w:p>
    <w:p w:rsidR="006B0D5C" w:rsidRPr="00202379" w:rsidRDefault="006B0D5C" w:rsidP="006B0D5C">
      <w:pPr>
        <w:rPr>
          <w:noProof/>
          <w:szCs w:val="22"/>
          <w:lang w:eastAsia="en-US"/>
        </w:rPr>
      </w:pPr>
    </w:p>
    <w:p w:rsidR="006B0D5C" w:rsidRPr="00202379" w:rsidRDefault="006B0D5C" w:rsidP="006B0D5C">
      <w:pPr>
        <w:rPr>
          <w:noProof/>
          <w:szCs w:val="22"/>
          <w:lang w:eastAsia="en-US"/>
        </w:rPr>
      </w:pPr>
      <w:r w:rsidRPr="00202379">
        <w:rPr>
          <w:noProof/>
          <w:szCs w:val="22"/>
          <w:lang w:eastAsia="en-US"/>
        </w:rPr>
        <w:t>Vaistų negalima išmesti į kanalizaciją arba su buitinėmis atliekomis. Kaip išmesti nereikalingus vaistus, klauskite vaistininko. Šios priemonės padės apsaugoti aplinką.</w:t>
      </w:r>
    </w:p>
    <w:p w:rsidR="006B0D5C" w:rsidRPr="00202379" w:rsidRDefault="006B0D5C" w:rsidP="006B0D5C">
      <w:pPr>
        <w:rPr>
          <w:noProof/>
          <w:szCs w:val="22"/>
          <w:lang w:eastAsia="en-US"/>
        </w:rPr>
      </w:pPr>
    </w:p>
    <w:p w:rsidR="006B0D5C" w:rsidRPr="00202379" w:rsidRDefault="006B0D5C" w:rsidP="006B0D5C">
      <w:pPr>
        <w:rPr>
          <w:noProof/>
          <w:szCs w:val="22"/>
          <w:lang w:eastAsia="en-US"/>
        </w:rPr>
      </w:pPr>
    </w:p>
    <w:p w:rsidR="006B0D5C" w:rsidRPr="00202379" w:rsidRDefault="006B0D5C" w:rsidP="006B0D5C">
      <w:pPr>
        <w:keepNext/>
        <w:tabs>
          <w:tab w:val="left" w:pos="567"/>
          <w:tab w:val="left" w:pos="1620"/>
        </w:tabs>
        <w:ind w:left="567" w:hanging="567"/>
        <w:outlineLvl w:val="1"/>
        <w:rPr>
          <w:b/>
          <w:szCs w:val="22"/>
          <w:lang w:eastAsia="en-US"/>
        </w:rPr>
      </w:pPr>
      <w:bookmarkStart w:id="62" w:name="_Toc129243269"/>
      <w:bookmarkStart w:id="63" w:name="_Toc129243144"/>
      <w:r w:rsidRPr="00202379">
        <w:rPr>
          <w:b/>
          <w:szCs w:val="22"/>
          <w:lang w:eastAsia="en-US"/>
        </w:rPr>
        <w:t>6.</w:t>
      </w:r>
      <w:r w:rsidRPr="00202379">
        <w:rPr>
          <w:b/>
          <w:szCs w:val="22"/>
          <w:lang w:eastAsia="en-US"/>
        </w:rPr>
        <w:tab/>
        <w:t>Pakuotės turinys ir kita informacija</w:t>
      </w:r>
      <w:bookmarkEnd w:id="62"/>
      <w:bookmarkEnd w:id="63"/>
    </w:p>
    <w:p w:rsidR="006B0D5C" w:rsidRPr="00202379" w:rsidRDefault="006B0D5C" w:rsidP="006B0D5C">
      <w:pPr>
        <w:rPr>
          <w:noProof/>
          <w:szCs w:val="22"/>
          <w:lang w:eastAsia="en-US"/>
        </w:rPr>
      </w:pPr>
    </w:p>
    <w:p w:rsidR="006B0D5C" w:rsidRPr="00202379" w:rsidRDefault="006B0D5C" w:rsidP="006B0D5C">
      <w:pPr>
        <w:spacing w:line="220" w:lineRule="exact"/>
        <w:rPr>
          <w:b/>
          <w:bCs/>
          <w:szCs w:val="22"/>
          <w:lang w:eastAsia="en-US"/>
        </w:rPr>
      </w:pPr>
      <w:r w:rsidRPr="00202379">
        <w:rPr>
          <w:b/>
          <w:bCs/>
          <w:szCs w:val="22"/>
          <w:lang w:eastAsia="en-US"/>
        </w:rPr>
        <w:t>Febuxostat Teva sudėtis</w:t>
      </w:r>
    </w:p>
    <w:p w:rsidR="006B0D5C" w:rsidRPr="00202379" w:rsidRDefault="006B0D5C" w:rsidP="005A379B">
      <w:pPr>
        <w:pStyle w:val="Default"/>
        <w:numPr>
          <w:ilvl w:val="0"/>
          <w:numId w:val="4"/>
        </w:numPr>
        <w:ind w:left="567" w:hanging="567"/>
        <w:rPr>
          <w:sz w:val="22"/>
          <w:szCs w:val="22"/>
          <w:lang w:val="lt-LT"/>
        </w:rPr>
      </w:pPr>
      <w:r w:rsidRPr="00202379">
        <w:rPr>
          <w:sz w:val="22"/>
          <w:szCs w:val="22"/>
          <w:lang w:val="lt-LT"/>
        </w:rPr>
        <w:t>Veiklioji medžiaga yra febuksostatas.</w:t>
      </w:r>
    </w:p>
    <w:p w:rsidR="006B0D5C" w:rsidRPr="00202379" w:rsidRDefault="006B0D5C" w:rsidP="006B0D5C">
      <w:pPr>
        <w:pStyle w:val="Default"/>
        <w:ind w:left="567"/>
        <w:rPr>
          <w:noProof/>
          <w:color w:val="auto"/>
          <w:sz w:val="22"/>
          <w:szCs w:val="22"/>
          <w:lang w:val="lt-LT" w:eastAsia="en-US"/>
        </w:rPr>
      </w:pPr>
      <w:r w:rsidRPr="00202379">
        <w:rPr>
          <w:noProof/>
          <w:color w:val="auto"/>
          <w:sz w:val="22"/>
          <w:szCs w:val="22"/>
          <w:lang w:val="lt-LT" w:eastAsia="en-US"/>
        </w:rPr>
        <w:t>Febuxostat Teva</w:t>
      </w:r>
      <w:r w:rsidRPr="00202379">
        <w:rPr>
          <w:color w:val="auto"/>
          <w:sz w:val="22"/>
          <w:szCs w:val="22"/>
          <w:lang w:val="lt-LT"/>
        </w:rPr>
        <w:t xml:space="preserve"> 80 mg plėvele dengtos tabletės</w:t>
      </w:r>
      <w:r w:rsidR="009C326A" w:rsidRPr="00202379">
        <w:rPr>
          <w:color w:val="auto"/>
          <w:sz w:val="22"/>
          <w:szCs w:val="22"/>
          <w:lang w:val="lt-LT"/>
        </w:rPr>
        <w:t>: k</w:t>
      </w:r>
      <w:r w:rsidRPr="00202379">
        <w:rPr>
          <w:noProof/>
          <w:color w:val="auto"/>
          <w:sz w:val="22"/>
          <w:szCs w:val="22"/>
          <w:lang w:val="lt-LT" w:eastAsia="en-US"/>
        </w:rPr>
        <w:t>iekvienoje plėvele dengtoje tabletėje yra 80 mg febuksostato (</w:t>
      </w:r>
      <w:r w:rsidR="00342763">
        <w:rPr>
          <w:noProof/>
          <w:color w:val="auto"/>
          <w:sz w:val="22"/>
          <w:szCs w:val="22"/>
          <w:lang w:val="lt-LT" w:eastAsia="en-US"/>
        </w:rPr>
        <w:t xml:space="preserve">febuksostato </w:t>
      </w:r>
      <w:r w:rsidRPr="00202379">
        <w:rPr>
          <w:noProof/>
          <w:color w:val="auto"/>
          <w:sz w:val="22"/>
          <w:szCs w:val="22"/>
          <w:lang w:val="lt-LT" w:eastAsia="en-US"/>
        </w:rPr>
        <w:t xml:space="preserve">hemihidrato pavidalu). </w:t>
      </w:r>
    </w:p>
    <w:p w:rsidR="006B0D5C" w:rsidRPr="00202379" w:rsidRDefault="006B0D5C" w:rsidP="006B0D5C">
      <w:pPr>
        <w:pStyle w:val="Default"/>
        <w:ind w:left="567"/>
        <w:rPr>
          <w:sz w:val="22"/>
          <w:szCs w:val="22"/>
          <w:lang w:val="lt-LT"/>
        </w:rPr>
      </w:pPr>
      <w:r w:rsidRPr="00202379">
        <w:rPr>
          <w:noProof/>
          <w:color w:val="auto"/>
          <w:sz w:val="22"/>
          <w:szCs w:val="22"/>
          <w:lang w:val="lt-LT" w:eastAsia="en-US"/>
        </w:rPr>
        <w:lastRenderedPageBreak/>
        <w:t>Febuxostat Teva</w:t>
      </w:r>
      <w:r w:rsidRPr="00202379">
        <w:rPr>
          <w:color w:val="auto"/>
          <w:sz w:val="22"/>
          <w:szCs w:val="22"/>
          <w:lang w:val="lt-LT"/>
        </w:rPr>
        <w:t xml:space="preserve"> 120 mg plėvele dengtos tabletės</w:t>
      </w:r>
      <w:r w:rsidR="009C326A" w:rsidRPr="00202379">
        <w:rPr>
          <w:color w:val="auto"/>
          <w:sz w:val="22"/>
          <w:szCs w:val="22"/>
          <w:lang w:val="lt-LT"/>
        </w:rPr>
        <w:t>: k</w:t>
      </w:r>
      <w:r w:rsidRPr="00202379">
        <w:rPr>
          <w:color w:val="auto"/>
          <w:sz w:val="22"/>
          <w:szCs w:val="22"/>
          <w:lang w:val="lt-LT"/>
        </w:rPr>
        <w:t>iekvienoje plėvele dengtoje tabletėje yra 120 mg febuksostato (</w:t>
      </w:r>
      <w:r w:rsidR="00342763">
        <w:rPr>
          <w:color w:val="auto"/>
          <w:sz w:val="22"/>
          <w:szCs w:val="22"/>
          <w:lang w:val="lt-LT"/>
        </w:rPr>
        <w:t xml:space="preserve">febuksostato </w:t>
      </w:r>
      <w:r w:rsidRPr="00202379">
        <w:rPr>
          <w:color w:val="auto"/>
          <w:sz w:val="22"/>
          <w:szCs w:val="22"/>
          <w:lang w:val="lt-LT"/>
        </w:rPr>
        <w:t>hemihidrato pavidalu).</w:t>
      </w:r>
      <w:r w:rsidRPr="00202379">
        <w:rPr>
          <w:sz w:val="22"/>
          <w:szCs w:val="22"/>
          <w:lang w:val="lt-LT"/>
        </w:rPr>
        <w:t xml:space="preserve"> </w:t>
      </w:r>
    </w:p>
    <w:p w:rsidR="006B0D5C" w:rsidRPr="00202379" w:rsidRDefault="006B0D5C" w:rsidP="005A379B">
      <w:pPr>
        <w:pStyle w:val="Default"/>
        <w:numPr>
          <w:ilvl w:val="0"/>
          <w:numId w:val="3"/>
        </w:numPr>
        <w:ind w:left="567" w:hanging="567"/>
        <w:rPr>
          <w:sz w:val="22"/>
          <w:szCs w:val="22"/>
          <w:lang w:val="lt-LT"/>
        </w:rPr>
      </w:pPr>
      <w:r w:rsidRPr="00202379">
        <w:rPr>
          <w:sz w:val="22"/>
          <w:szCs w:val="22"/>
          <w:lang w:val="lt-LT"/>
        </w:rPr>
        <w:t>Pagalbinės medžiagos</w:t>
      </w:r>
      <w:r w:rsidR="009C326A" w:rsidRPr="00202379">
        <w:rPr>
          <w:sz w:val="22"/>
          <w:szCs w:val="22"/>
          <w:lang w:val="lt-LT"/>
        </w:rPr>
        <w:t xml:space="preserve"> yra:</w:t>
      </w:r>
      <w:r w:rsidRPr="00202379">
        <w:rPr>
          <w:sz w:val="22"/>
          <w:szCs w:val="22"/>
          <w:lang w:val="lt-LT"/>
        </w:rPr>
        <w:br/>
      </w:r>
      <w:r w:rsidRPr="00202379">
        <w:rPr>
          <w:i/>
          <w:sz w:val="22"/>
          <w:szCs w:val="22"/>
          <w:lang w:val="lt-LT"/>
        </w:rPr>
        <w:t>Tabletės branduolys</w:t>
      </w:r>
      <w:r w:rsidR="009C326A" w:rsidRPr="00202379">
        <w:rPr>
          <w:i/>
          <w:sz w:val="22"/>
          <w:szCs w:val="22"/>
          <w:lang w:val="lt-LT"/>
        </w:rPr>
        <w:t>:</w:t>
      </w:r>
      <w:r w:rsidR="009C326A" w:rsidRPr="00202379">
        <w:rPr>
          <w:sz w:val="22"/>
          <w:szCs w:val="22"/>
          <w:lang w:val="lt-LT"/>
        </w:rPr>
        <w:t xml:space="preserve"> </w:t>
      </w:r>
      <w:r w:rsidR="003D480E" w:rsidRPr="00202379">
        <w:rPr>
          <w:sz w:val="22"/>
          <w:szCs w:val="22"/>
          <w:lang w:val="lt-LT"/>
        </w:rPr>
        <w:t xml:space="preserve">mikrokristalinė celiuliozė, </w:t>
      </w:r>
      <w:r w:rsidR="009C326A" w:rsidRPr="00202379">
        <w:rPr>
          <w:sz w:val="22"/>
          <w:szCs w:val="22"/>
          <w:lang w:val="lt-LT"/>
        </w:rPr>
        <w:t>l</w:t>
      </w:r>
      <w:r w:rsidRPr="00202379">
        <w:rPr>
          <w:sz w:val="22"/>
          <w:szCs w:val="22"/>
          <w:lang w:val="lt-LT"/>
        </w:rPr>
        <w:t>aktozė monohidratas</w:t>
      </w:r>
      <w:r w:rsidR="003D480E" w:rsidRPr="00202379">
        <w:rPr>
          <w:sz w:val="22"/>
          <w:szCs w:val="22"/>
          <w:lang w:val="lt-LT"/>
        </w:rPr>
        <w:t>, hidroksipropilceliuliozė</w:t>
      </w:r>
      <w:r w:rsidRPr="00202379">
        <w:rPr>
          <w:sz w:val="22"/>
          <w:szCs w:val="22"/>
          <w:lang w:val="lt-LT"/>
        </w:rPr>
        <w:t>, kroskarmeliozės natrio druska, koloidinis bevandenis silicio dioksidas</w:t>
      </w:r>
      <w:r w:rsidR="003D480E" w:rsidRPr="00202379">
        <w:rPr>
          <w:sz w:val="22"/>
          <w:szCs w:val="22"/>
          <w:lang w:val="lt-LT"/>
        </w:rPr>
        <w:t>, magnio stearatas</w:t>
      </w:r>
      <w:r w:rsidRPr="00202379">
        <w:rPr>
          <w:sz w:val="22"/>
          <w:szCs w:val="22"/>
          <w:lang w:val="lt-LT"/>
        </w:rPr>
        <w:t>.</w:t>
      </w:r>
    </w:p>
    <w:p w:rsidR="006B0D5C" w:rsidRPr="00202379" w:rsidRDefault="006B0D5C" w:rsidP="006B0D5C">
      <w:pPr>
        <w:pStyle w:val="Default"/>
        <w:ind w:left="567"/>
        <w:rPr>
          <w:sz w:val="22"/>
          <w:szCs w:val="22"/>
          <w:lang w:val="lt-LT"/>
        </w:rPr>
      </w:pPr>
      <w:r w:rsidRPr="00202379">
        <w:rPr>
          <w:i/>
          <w:sz w:val="22"/>
          <w:szCs w:val="22"/>
          <w:lang w:val="lt-LT"/>
        </w:rPr>
        <w:t>Tabletės plėvelė</w:t>
      </w:r>
      <w:r w:rsidR="003D480E" w:rsidRPr="00202379">
        <w:rPr>
          <w:i/>
          <w:sz w:val="22"/>
          <w:szCs w:val="22"/>
          <w:lang w:val="lt-LT"/>
        </w:rPr>
        <w:t xml:space="preserve">: </w:t>
      </w:r>
      <w:r w:rsidR="003D480E" w:rsidRPr="00202379">
        <w:rPr>
          <w:sz w:val="22"/>
          <w:szCs w:val="22"/>
          <w:lang w:val="lt-LT"/>
        </w:rPr>
        <w:t>polivinilo alkoholis</w:t>
      </w:r>
      <w:r w:rsidRPr="00202379">
        <w:rPr>
          <w:sz w:val="22"/>
          <w:szCs w:val="22"/>
          <w:lang w:val="lt-LT"/>
        </w:rPr>
        <w:t>, titano dioksidas(E171)</w:t>
      </w:r>
      <w:r w:rsidR="003D480E" w:rsidRPr="00202379">
        <w:rPr>
          <w:sz w:val="22"/>
          <w:szCs w:val="22"/>
          <w:lang w:val="lt-LT"/>
        </w:rPr>
        <w:t>, makrogolis 3350</w:t>
      </w:r>
      <w:r w:rsidRPr="00202379">
        <w:rPr>
          <w:sz w:val="22"/>
          <w:szCs w:val="22"/>
          <w:lang w:val="lt-LT"/>
        </w:rPr>
        <w:t>,</w:t>
      </w:r>
      <w:r w:rsidR="003D480E" w:rsidRPr="00202379">
        <w:rPr>
          <w:sz w:val="22"/>
          <w:szCs w:val="22"/>
          <w:lang w:val="lt-LT"/>
        </w:rPr>
        <w:t xml:space="preserve"> talkas, </w:t>
      </w:r>
      <w:r w:rsidRPr="00202379">
        <w:rPr>
          <w:sz w:val="22"/>
          <w:szCs w:val="22"/>
          <w:lang w:val="lt-LT"/>
        </w:rPr>
        <w:t>gelt</w:t>
      </w:r>
      <w:r w:rsidR="003D480E" w:rsidRPr="00202379">
        <w:rPr>
          <w:sz w:val="22"/>
          <w:szCs w:val="22"/>
          <w:lang w:val="lt-LT"/>
        </w:rPr>
        <w:t>onasis geležies oksidas (E172)</w:t>
      </w:r>
      <w:r w:rsidRPr="00202379">
        <w:rPr>
          <w:sz w:val="22"/>
          <w:szCs w:val="22"/>
          <w:lang w:val="lt-LT"/>
        </w:rPr>
        <w:t xml:space="preserve">. </w:t>
      </w:r>
    </w:p>
    <w:p w:rsidR="006B0D5C" w:rsidRPr="00202379" w:rsidRDefault="006B0D5C" w:rsidP="006B0D5C">
      <w:pPr>
        <w:rPr>
          <w:noProof/>
          <w:szCs w:val="22"/>
          <w:lang w:eastAsia="en-US"/>
        </w:rPr>
      </w:pPr>
    </w:p>
    <w:p w:rsidR="006B0D5C" w:rsidRPr="00202379" w:rsidRDefault="006B0D5C" w:rsidP="006B0D5C">
      <w:pPr>
        <w:spacing w:line="220" w:lineRule="exact"/>
        <w:rPr>
          <w:b/>
          <w:bCs/>
          <w:szCs w:val="22"/>
          <w:lang w:eastAsia="en-US"/>
        </w:rPr>
      </w:pPr>
      <w:r w:rsidRPr="00202379">
        <w:rPr>
          <w:b/>
          <w:bCs/>
          <w:szCs w:val="22"/>
          <w:lang w:eastAsia="en-US"/>
        </w:rPr>
        <w:t>Febuxostat Teva išvaizda ir kiekis pakuotėje</w:t>
      </w:r>
    </w:p>
    <w:p w:rsidR="00333BC3" w:rsidRPr="00202379" w:rsidRDefault="00333BC3" w:rsidP="00706054">
      <w:pPr>
        <w:rPr>
          <w:noProof/>
          <w:szCs w:val="22"/>
          <w:lang w:eastAsia="en-US"/>
        </w:rPr>
      </w:pPr>
    </w:p>
    <w:p w:rsidR="00706054" w:rsidRPr="00202379" w:rsidRDefault="006B0D5C" w:rsidP="00706054">
      <w:pPr>
        <w:rPr>
          <w:szCs w:val="22"/>
        </w:rPr>
      </w:pPr>
      <w:r w:rsidRPr="00202379">
        <w:rPr>
          <w:noProof/>
          <w:szCs w:val="22"/>
          <w:lang w:eastAsia="en-US"/>
        </w:rPr>
        <w:t>Febuxostat Teva</w:t>
      </w:r>
      <w:r w:rsidRPr="00202379">
        <w:rPr>
          <w:szCs w:val="22"/>
        </w:rPr>
        <w:t xml:space="preserve"> plėvele dengtos tabletės</w:t>
      </w:r>
      <w:r w:rsidR="00706054" w:rsidRPr="00202379">
        <w:rPr>
          <w:szCs w:val="22"/>
        </w:rPr>
        <w:t xml:space="preserve"> yra geltonos, iš abiejų pusių išgaubtos kapsulės formos.</w:t>
      </w:r>
    </w:p>
    <w:p w:rsidR="00706054" w:rsidRPr="00202379" w:rsidRDefault="00706054" w:rsidP="00706054">
      <w:pPr>
        <w:rPr>
          <w:szCs w:val="22"/>
        </w:rPr>
      </w:pPr>
      <w:r w:rsidRPr="00202379">
        <w:rPr>
          <w:noProof/>
          <w:szCs w:val="22"/>
          <w:lang w:eastAsia="en-US"/>
        </w:rPr>
        <w:t>Febuxostat Teva</w:t>
      </w:r>
      <w:r w:rsidRPr="00202379">
        <w:rPr>
          <w:szCs w:val="22"/>
        </w:rPr>
        <w:t xml:space="preserve"> 80 mg pl</w:t>
      </w:r>
      <w:r w:rsidRPr="00202379">
        <w:rPr>
          <w:rFonts w:eastAsia="TimesNewRomanPSMT"/>
          <w:szCs w:val="22"/>
        </w:rPr>
        <w:t>ė</w:t>
      </w:r>
      <w:r w:rsidRPr="00202379">
        <w:rPr>
          <w:szCs w:val="22"/>
        </w:rPr>
        <w:t>vele dengtų tablečių</w:t>
      </w:r>
      <w:r w:rsidRPr="00202379">
        <w:rPr>
          <w:rFonts w:eastAsia="TimesNewRomanPSMT"/>
          <w:szCs w:val="22"/>
        </w:rPr>
        <w:t xml:space="preserve"> </w:t>
      </w:r>
      <w:r w:rsidRPr="00202379">
        <w:rPr>
          <w:szCs w:val="22"/>
        </w:rPr>
        <w:t>vienoje pus</w:t>
      </w:r>
      <w:r w:rsidRPr="00202379">
        <w:rPr>
          <w:rFonts w:eastAsia="TimesNewRomanPSMT"/>
          <w:szCs w:val="22"/>
        </w:rPr>
        <w:t>ė</w:t>
      </w:r>
      <w:r w:rsidRPr="00202379">
        <w:rPr>
          <w:szCs w:val="22"/>
        </w:rPr>
        <w:t xml:space="preserve">je </w:t>
      </w:r>
      <w:r w:rsidRPr="00202379">
        <w:rPr>
          <w:rFonts w:eastAsia="TimesNewRomanPSMT"/>
          <w:szCs w:val="22"/>
        </w:rPr>
        <w:t>į</w:t>
      </w:r>
      <w:r w:rsidRPr="00202379">
        <w:rPr>
          <w:szCs w:val="22"/>
        </w:rPr>
        <w:t xml:space="preserve">spausta „A275“, o kitoje pusėje „80“. Tabletės dydis 16 mm x 7 mm. </w:t>
      </w:r>
    </w:p>
    <w:p w:rsidR="00706054" w:rsidRPr="00202379" w:rsidRDefault="00706054" w:rsidP="00706054">
      <w:pPr>
        <w:rPr>
          <w:szCs w:val="22"/>
        </w:rPr>
      </w:pPr>
      <w:r w:rsidRPr="00202379">
        <w:rPr>
          <w:noProof/>
          <w:szCs w:val="22"/>
          <w:lang w:eastAsia="en-US"/>
        </w:rPr>
        <w:t>Febuxostat Teva</w:t>
      </w:r>
      <w:r w:rsidRPr="00202379">
        <w:rPr>
          <w:szCs w:val="22"/>
        </w:rPr>
        <w:t xml:space="preserve"> 120 mg plėvele dengtų tablečių</w:t>
      </w:r>
      <w:r w:rsidRPr="00202379">
        <w:rPr>
          <w:rFonts w:eastAsia="TimesNewRomanPSMT"/>
          <w:szCs w:val="22"/>
        </w:rPr>
        <w:t xml:space="preserve"> </w:t>
      </w:r>
      <w:r w:rsidRPr="00202379">
        <w:rPr>
          <w:szCs w:val="22"/>
        </w:rPr>
        <w:t>vienoje pus</w:t>
      </w:r>
      <w:r w:rsidRPr="00202379">
        <w:rPr>
          <w:rFonts w:eastAsia="TimesNewRomanPSMT"/>
          <w:szCs w:val="22"/>
        </w:rPr>
        <w:t>ė</w:t>
      </w:r>
      <w:r w:rsidRPr="00202379">
        <w:rPr>
          <w:szCs w:val="22"/>
        </w:rPr>
        <w:t xml:space="preserve">je </w:t>
      </w:r>
      <w:r w:rsidRPr="00202379">
        <w:rPr>
          <w:rFonts w:eastAsia="TimesNewRomanPSMT"/>
          <w:szCs w:val="22"/>
        </w:rPr>
        <w:t>į</w:t>
      </w:r>
      <w:r w:rsidRPr="00202379">
        <w:rPr>
          <w:szCs w:val="22"/>
        </w:rPr>
        <w:t xml:space="preserve">spausta „A265“, o kitoje pusėje „120“. Tabletės dydis 19 mm x 8,2 mm. </w:t>
      </w:r>
    </w:p>
    <w:p w:rsidR="00706054" w:rsidRPr="00202379" w:rsidRDefault="00706054" w:rsidP="00706054">
      <w:pPr>
        <w:rPr>
          <w:szCs w:val="22"/>
        </w:rPr>
      </w:pPr>
    </w:p>
    <w:p w:rsidR="00706054" w:rsidRPr="004D0B41" w:rsidRDefault="00706054" w:rsidP="00706054">
      <w:pPr>
        <w:rPr>
          <w:i/>
          <w:szCs w:val="22"/>
        </w:rPr>
      </w:pPr>
      <w:r w:rsidRPr="004D0B41">
        <w:rPr>
          <w:i/>
          <w:szCs w:val="22"/>
        </w:rPr>
        <w:t>Pakuotė</w:t>
      </w:r>
      <w:r w:rsidR="004D0B41" w:rsidRPr="004D0B41">
        <w:rPr>
          <w:i/>
          <w:szCs w:val="22"/>
        </w:rPr>
        <w:t>s</w:t>
      </w:r>
      <w:r w:rsidRPr="004D0B41">
        <w:rPr>
          <w:i/>
          <w:szCs w:val="22"/>
        </w:rPr>
        <w:t xml:space="preserve"> </w:t>
      </w:r>
    </w:p>
    <w:p w:rsidR="00706054" w:rsidRPr="00202379" w:rsidRDefault="00706054" w:rsidP="00706054">
      <w:pPr>
        <w:rPr>
          <w:szCs w:val="22"/>
        </w:rPr>
      </w:pPr>
      <w:r w:rsidRPr="00202379">
        <w:rPr>
          <w:szCs w:val="22"/>
        </w:rPr>
        <w:t>PVC/PVDC/Al</w:t>
      </w:r>
      <w:r w:rsidR="009F14E2">
        <w:rPr>
          <w:szCs w:val="22"/>
        </w:rPr>
        <w:t xml:space="preserve"> </w:t>
      </w:r>
      <w:r w:rsidRPr="00202379">
        <w:rPr>
          <w:szCs w:val="22"/>
        </w:rPr>
        <w:t>lizdinė plokštelė.</w:t>
      </w:r>
    </w:p>
    <w:p w:rsidR="00706054" w:rsidRPr="00202379" w:rsidRDefault="00706054" w:rsidP="00706054">
      <w:pPr>
        <w:rPr>
          <w:szCs w:val="22"/>
        </w:rPr>
      </w:pPr>
      <w:r w:rsidRPr="00202379">
        <w:rPr>
          <w:szCs w:val="22"/>
        </w:rPr>
        <w:t>PVC/PCTFE/PVC/Al</w:t>
      </w:r>
      <w:r w:rsidR="009F14E2">
        <w:rPr>
          <w:szCs w:val="22"/>
        </w:rPr>
        <w:t xml:space="preserve"> </w:t>
      </w:r>
      <w:r w:rsidRPr="00202379">
        <w:rPr>
          <w:szCs w:val="22"/>
        </w:rPr>
        <w:t>lizdinė plokštelė.</w:t>
      </w:r>
    </w:p>
    <w:p w:rsidR="00706054" w:rsidRPr="00202379" w:rsidRDefault="009F14E2" w:rsidP="00706054">
      <w:pPr>
        <w:pStyle w:val="Default"/>
        <w:rPr>
          <w:sz w:val="22"/>
          <w:szCs w:val="22"/>
          <w:lang w:val="lt-LT"/>
        </w:rPr>
      </w:pPr>
      <w:r>
        <w:rPr>
          <w:sz w:val="22"/>
          <w:szCs w:val="22"/>
          <w:lang w:val="lt-LT"/>
        </w:rPr>
        <w:t>DT</w:t>
      </w:r>
      <w:r w:rsidRPr="00202379">
        <w:rPr>
          <w:sz w:val="22"/>
          <w:szCs w:val="22"/>
          <w:lang w:val="lt-LT"/>
        </w:rPr>
        <w:t xml:space="preserve">PE </w:t>
      </w:r>
      <w:r w:rsidR="00706054" w:rsidRPr="00202379">
        <w:rPr>
          <w:sz w:val="22"/>
          <w:szCs w:val="22"/>
          <w:lang w:val="lt-LT"/>
        </w:rPr>
        <w:t>buteliukas</w:t>
      </w:r>
      <w:r>
        <w:rPr>
          <w:sz w:val="22"/>
          <w:szCs w:val="22"/>
          <w:lang w:val="lt-LT"/>
        </w:rPr>
        <w:t>.</w:t>
      </w:r>
    </w:p>
    <w:p w:rsidR="00706054" w:rsidRPr="00202379" w:rsidRDefault="00706054" w:rsidP="00706054">
      <w:pPr>
        <w:pStyle w:val="Default"/>
        <w:rPr>
          <w:sz w:val="22"/>
          <w:szCs w:val="22"/>
          <w:lang w:val="lt-LT"/>
        </w:rPr>
      </w:pPr>
      <w:r w:rsidRPr="00202379">
        <w:rPr>
          <w:sz w:val="22"/>
          <w:szCs w:val="22"/>
          <w:lang w:val="lt-LT"/>
        </w:rPr>
        <w:t xml:space="preserve">Pakuotėje yra 10, </w:t>
      </w:r>
      <w:r w:rsidR="00D16613">
        <w:rPr>
          <w:sz w:val="22"/>
          <w:szCs w:val="22"/>
          <w:lang w:val="lt-LT"/>
        </w:rPr>
        <w:t>10</w:t>
      </w:r>
      <w:r w:rsidR="00D16613">
        <w:rPr>
          <w:sz w:val="22"/>
          <w:szCs w:val="22"/>
          <w:lang w:val="lt-LT"/>
        </w:rPr>
        <w:sym w:font="Symbol" w:char="F0B4"/>
      </w:r>
      <w:r w:rsidR="00D16613">
        <w:rPr>
          <w:sz w:val="22"/>
          <w:szCs w:val="22"/>
          <w:lang w:val="lt-LT"/>
        </w:rPr>
        <w:t xml:space="preserve">1, </w:t>
      </w:r>
      <w:r w:rsidRPr="00202379">
        <w:rPr>
          <w:sz w:val="22"/>
          <w:szCs w:val="22"/>
          <w:lang w:val="lt-LT"/>
        </w:rPr>
        <w:t xml:space="preserve">14, </w:t>
      </w:r>
      <w:r w:rsidR="00D16613">
        <w:rPr>
          <w:sz w:val="22"/>
          <w:szCs w:val="22"/>
          <w:lang w:val="lt-LT"/>
        </w:rPr>
        <w:t>14</w:t>
      </w:r>
      <w:r w:rsidR="00D16613">
        <w:rPr>
          <w:sz w:val="22"/>
          <w:szCs w:val="22"/>
          <w:lang w:val="lt-LT"/>
        </w:rPr>
        <w:sym w:font="Symbol" w:char="F0B4"/>
      </w:r>
      <w:r w:rsidR="00D16613">
        <w:rPr>
          <w:sz w:val="22"/>
          <w:szCs w:val="22"/>
          <w:lang w:val="lt-LT"/>
        </w:rPr>
        <w:t xml:space="preserve">1, </w:t>
      </w:r>
      <w:r w:rsidRPr="00202379">
        <w:rPr>
          <w:sz w:val="22"/>
          <w:szCs w:val="22"/>
          <w:lang w:val="lt-LT"/>
        </w:rPr>
        <w:t xml:space="preserve">20, 28, </w:t>
      </w:r>
      <w:r w:rsidR="00D16613">
        <w:rPr>
          <w:sz w:val="22"/>
          <w:szCs w:val="22"/>
          <w:lang w:val="lt-LT"/>
        </w:rPr>
        <w:t>28</w:t>
      </w:r>
      <w:r w:rsidR="00D16613">
        <w:rPr>
          <w:sz w:val="22"/>
          <w:szCs w:val="22"/>
          <w:lang w:val="lt-LT"/>
        </w:rPr>
        <w:sym w:font="Symbol" w:char="F0B4"/>
      </w:r>
      <w:r w:rsidR="00D16613">
        <w:rPr>
          <w:sz w:val="22"/>
          <w:szCs w:val="22"/>
          <w:lang w:val="lt-LT"/>
        </w:rPr>
        <w:t>1, 30</w:t>
      </w:r>
      <w:r w:rsidR="00D16613">
        <w:rPr>
          <w:sz w:val="22"/>
          <w:szCs w:val="22"/>
          <w:lang w:val="lt-LT"/>
        </w:rPr>
        <w:sym w:font="Symbol" w:char="F0B4"/>
      </w:r>
      <w:r w:rsidR="00D16613">
        <w:rPr>
          <w:sz w:val="22"/>
          <w:szCs w:val="22"/>
          <w:lang w:val="lt-LT"/>
        </w:rPr>
        <w:t xml:space="preserve">1, </w:t>
      </w:r>
      <w:r w:rsidRPr="00202379">
        <w:rPr>
          <w:sz w:val="22"/>
          <w:szCs w:val="22"/>
          <w:lang w:val="lt-LT"/>
        </w:rPr>
        <w:t xml:space="preserve">42, </w:t>
      </w:r>
      <w:r w:rsidR="00D16613">
        <w:rPr>
          <w:sz w:val="22"/>
          <w:szCs w:val="22"/>
          <w:lang w:val="lt-LT"/>
        </w:rPr>
        <w:t>42</w:t>
      </w:r>
      <w:r w:rsidR="00D16613">
        <w:rPr>
          <w:sz w:val="22"/>
          <w:szCs w:val="22"/>
          <w:lang w:val="lt-LT"/>
        </w:rPr>
        <w:sym w:font="Symbol" w:char="F0B4"/>
      </w:r>
      <w:r w:rsidR="00D16613">
        <w:rPr>
          <w:sz w:val="22"/>
          <w:szCs w:val="22"/>
          <w:lang w:val="lt-LT"/>
        </w:rPr>
        <w:t xml:space="preserve">1, </w:t>
      </w:r>
      <w:r w:rsidRPr="00202379">
        <w:rPr>
          <w:sz w:val="22"/>
          <w:szCs w:val="22"/>
          <w:lang w:val="lt-LT"/>
        </w:rPr>
        <w:t xml:space="preserve">56, </w:t>
      </w:r>
      <w:r w:rsidR="00D16613">
        <w:rPr>
          <w:sz w:val="22"/>
          <w:szCs w:val="22"/>
          <w:lang w:val="lt-LT"/>
        </w:rPr>
        <w:t>56</w:t>
      </w:r>
      <w:r w:rsidR="00D16613">
        <w:rPr>
          <w:sz w:val="22"/>
          <w:szCs w:val="22"/>
          <w:lang w:val="lt-LT"/>
        </w:rPr>
        <w:sym w:font="Symbol" w:char="F0B4"/>
      </w:r>
      <w:r w:rsidR="00D16613">
        <w:rPr>
          <w:sz w:val="22"/>
          <w:szCs w:val="22"/>
          <w:lang w:val="lt-LT"/>
        </w:rPr>
        <w:t xml:space="preserve">1, </w:t>
      </w:r>
      <w:r w:rsidRPr="00202379">
        <w:rPr>
          <w:sz w:val="22"/>
          <w:szCs w:val="22"/>
          <w:lang w:val="lt-LT"/>
        </w:rPr>
        <w:t xml:space="preserve">84, </w:t>
      </w:r>
      <w:r w:rsidR="00D16613">
        <w:rPr>
          <w:sz w:val="22"/>
          <w:szCs w:val="22"/>
          <w:lang w:val="lt-LT"/>
        </w:rPr>
        <w:t>84</w:t>
      </w:r>
      <w:r w:rsidR="00D16613">
        <w:rPr>
          <w:sz w:val="22"/>
          <w:szCs w:val="22"/>
          <w:lang w:val="lt-LT"/>
        </w:rPr>
        <w:sym w:font="Symbol" w:char="F0B4"/>
      </w:r>
      <w:r w:rsidR="00D16613">
        <w:rPr>
          <w:sz w:val="22"/>
          <w:szCs w:val="22"/>
          <w:lang w:val="lt-LT"/>
        </w:rPr>
        <w:t xml:space="preserve">1, </w:t>
      </w:r>
      <w:r w:rsidRPr="00202379">
        <w:rPr>
          <w:sz w:val="22"/>
          <w:szCs w:val="22"/>
          <w:lang w:val="lt-LT"/>
        </w:rPr>
        <w:t>98</w:t>
      </w:r>
      <w:r w:rsidR="00D16613">
        <w:rPr>
          <w:sz w:val="22"/>
          <w:szCs w:val="22"/>
          <w:lang w:val="lt-LT"/>
        </w:rPr>
        <w:t>. 98</w:t>
      </w:r>
      <w:r w:rsidR="00D16613">
        <w:rPr>
          <w:sz w:val="22"/>
          <w:szCs w:val="22"/>
          <w:lang w:val="lt-LT"/>
        </w:rPr>
        <w:sym w:font="Symbol" w:char="F0B4"/>
      </w:r>
      <w:r w:rsidR="00D16613">
        <w:rPr>
          <w:sz w:val="22"/>
          <w:szCs w:val="22"/>
          <w:lang w:val="lt-LT"/>
        </w:rPr>
        <w:t xml:space="preserve">1, </w:t>
      </w:r>
      <w:r w:rsidRPr="00202379">
        <w:rPr>
          <w:sz w:val="22"/>
          <w:szCs w:val="22"/>
          <w:lang w:val="lt-LT"/>
        </w:rPr>
        <w:t xml:space="preserve"> 120</w:t>
      </w:r>
      <w:r w:rsidR="00D16613">
        <w:rPr>
          <w:sz w:val="22"/>
          <w:szCs w:val="22"/>
          <w:lang w:val="lt-LT"/>
        </w:rPr>
        <w:t>, 120</w:t>
      </w:r>
      <w:r w:rsidR="00D16613">
        <w:rPr>
          <w:sz w:val="22"/>
          <w:szCs w:val="22"/>
          <w:lang w:val="lt-LT"/>
        </w:rPr>
        <w:sym w:font="Symbol" w:char="F0B4"/>
      </w:r>
      <w:r w:rsidR="00D16613">
        <w:rPr>
          <w:sz w:val="22"/>
          <w:szCs w:val="22"/>
          <w:lang w:val="lt-LT"/>
        </w:rPr>
        <w:t>1</w:t>
      </w:r>
      <w:r w:rsidRPr="00202379">
        <w:rPr>
          <w:sz w:val="22"/>
          <w:szCs w:val="22"/>
          <w:lang w:val="lt-LT"/>
        </w:rPr>
        <w:t xml:space="preserve"> plėvele dengtų tablečių. </w:t>
      </w:r>
    </w:p>
    <w:p w:rsidR="00706054" w:rsidRPr="00202379" w:rsidRDefault="00706054" w:rsidP="00706054">
      <w:pPr>
        <w:rPr>
          <w:noProof/>
          <w:szCs w:val="22"/>
          <w:lang w:eastAsia="en-US"/>
        </w:rPr>
      </w:pPr>
    </w:p>
    <w:p w:rsidR="006B0D5C" w:rsidRPr="00202379" w:rsidRDefault="006B0D5C" w:rsidP="006B0D5C">
      <w:pPr>
        <w:rPr>
          <w:noProof/>
          <w:szCs w:val="22"/>
          <w:lang w:eastAsia="en-US"/>
        </w:rPr>
      </w:pPr>
      <w:r w:rsidRPr="00202379">
        <w:rPr>
          <w:noProof/>
          <w:szCs w:val="22"/>
          <w:lang w:eastAsia="en-US"/>
        </w:rPr>
        <w:t>Gali būti tiekiamos ne visų dydžių pakuotės.</w:t>
      </w:r>
    </w:p>
    <w:p w:rsidR="006B0D5C" w:rsidRPr="00202379" w:rsidRDefault="006B0D5C" w:rsidP="006B0D5C">
      <w:pPr>
        <w:rPr>
          <w:noProof/>
          <w:szCs w:val="22"/>
          <w:lang w:eastAsia="en-US"/>
        </w:rPr>
      </w:pPr>
    </w:p>
    <w:p w:rsidR="006B0D5C" w:rsidRPr="00202379" w:rsidRDefault="006B0D5C" w:rsidP="006B0D5C">
      <w:pPr>
        <w:spacing w:line="220" w:lineRule="exact"/>
        <w:rPr>
          <w:b/>
          <w:bCs/>
          <w:szCs w:val="22"/>
          <w:lang w:eastAsia="en-US"/>
        </w:rPr>
      </w:pPr>
      <w:r w:rsidRPr="00202379">
        <w:rPr>
          <w:b/>
          <w:bCs/>
          <w:szCs w:val="22"/>
          <w:lang w:eastAsia="en-US"/>
        </w:rPr>
        <w:t>Registruotojas ir gamintojas</w:t>
      </w:r>
    </w:p>
    <w:p w:rsidR="001A7B01" w:rsidRPr="00202379" w:rsidRDefault="001A7B01" w:rsidP="006B0D5C">
      <w:pPr>
        <w:rPr>
          <w:i/>
          <w:noProof/>
          <w:szCs w:val="22"/>
          <w:lang w:eastAsia="en-US"/>
        </w:rPr>
      </w:pPr>
    </w:p>
    <w:p w:rsidR="006B0D5C" w:rsidRPr="00202379" w:rsidRDefault="006B0D5C" w:rsidP="006B0D5C">
      <w:pPr>
        <w:rPr>
          <w:i/>
          <w:noProof/>
          <w:szCs w:val="22"/>
          <w:lang w:eastAsia="en-US"/>
        </w:rPr>
      </w:pPr>
      <w:r w:rsidRPr="00202379">
        <w:rPr>
          <w:i/>
          <w:noProof/>
          <w:szCs w:val="22"/>
          <w:lang w:eastAsia="en-US"/>
        </w:rPr>
        <w:t>Registruotojas</w:t>
      </w:r>
    </w:p>
    <w:p w:rsidR="001A7B01" w:rsidRPr="00202379" w:rsidRDefault="001A7B01" w:rsidP="001A7B01">
      <w:pPr>
        <w:rPr>
          <w:szCs w:val="22"/>
        </w:rPr>
      </w:pPr>
      <w:r w:rsidRPr="00202379">
        <w:rPr>
          <w:szCs w:val="22"/>
        </w:rPr>
        <w:t>Teva B.V.</w:t>
      </w:r>
    </w:p>
    <w:p w:rsidR="001A7B01" w:rsidRPr="00202379" w:rsidRDefault="001A7B01" w:rsidP="001A7B01">
      <w:pPr>
        <w:rPr>
          <w:noProof/>
          <w:szCs w:val="22"/>
        </w:rPr>
      </w:pPr>
      <w:r w:rsidRPr="00202379">
        <w:rPr>
          <w:noProof/>
          <w:szCs w:val="22"/>
        </w:rPr>
        <w:t>Swensweg 5</w:t>
      </w:r>
    </w:p>
    <w:p w:rsidR="001A7B01" w:rsidRPr="00202379" w:rsidRDefault="001A7B01" w:rsidP="001A7B01">
      <w:pPr>
        <w:rPr>
          <w:noProof/>
          <w:szCs w:val="22"/>
        </w:rPr>
      </w:pPr>
      <w:r w:rsidRPr="00202379">
        <w:rPr>
          <w:noProof/>
          <w:szCs w:val="22"/>
        </w:rPr>
        <w:t>2031GA Haarlem</w:t>
      </w:r>
    </w:p>
    <w:p w:rsidR="001A7B01" w:rsidRPr="00202379" w:rsidRDefault="001A7B01" w:rsidP="001A7B01">
      <w:pPr>
        <w:rPr>
          <w:noProof/>
          <w:szCs w:val="22"/>
        </w:rPr>
      </w:pPr>
      <w:r w:rsidRPr="00202379">
        <w:rPr>
          <w:noProof/>
          <w:szCs w:val="22"/>
        </w:rPr>
        <w:t>Nyderlandai</w:t>
      </w:r>
    </w:p>
    <w:p w:rsidR="006B0D5C" w:rsidRPr="00202379" w:rsidRDefault="006B0D5C" w:rsidP="006B0D5C">
      <w:pPr>
        <w:rPr>
          <w:i/>
          <w:noProof/>
          <w:szCs w:val="22"/>
          <w:lang w:eastAsia="en-US"/>
        </w:rPr>
      </w:pPr>
    </w:p>
    <w:p w:rsidR="006B0D5C" w:rsidRPr="00202379" w:rsidRDefault="006B0D5C" w:rsidP="006B0D5C">
      <w:pPr>
        <w:rPr>
          <w:i/>
          <w:noProof/>
          <w:szCs w:val="22"/>
          <w:lang w:eastAsia="en-US"/>
        </w:rPr>
      </w:pPr>
      <w:r w:rsidRPr="004D0B41">
        <w:rPr>
          <w:i/>
          <w:noProof/>
          <w:szCs w:val="22"/>
          <w:lang w:eastAsia="en-US"/>
        </w:rPr>
        <w:t>Gamintojas</w:t>
      </w:r>
    </w:p>
    <w:p w:rsidR="004D0B41" w:rsidRPr="00202379" w:rsidRDefault="004D0B41" w:rsidP="004D0B41">
      <w:pPr>
        <w:rPr>
          <w:szCs w:val="22"/>
        </w:rPr>
      </w:pPr>
      <w:r w:rsidRPr="00202379">
        <w:rPr>
          <w:szCs w:val="22"/>
        </w:rPr>
        <w:t>Actavis Ltd</w:t>
      </w:r>
    </w:p>
    <w:p w:rsidR="004D0B41" w:rsidRPr="00202379" w:rsidRDefault="004D0B41" w:rsidP="004D0B41">
      <w:pPr>
        <w:rPr>
          <w:szCs w:val="22"/>
        </w:rPr>
      </w:pPr>
      <w:r w:rsidRPr="00202379">
        <w:rPr>
          <w:szCs w:val="22"/>
        </w:rPr>
        <w:t xml:space="preserve">BLB </w:t>
      </w:r>
      <w:r w:rsidR="004164BD">
        <w:rPr>
          <w:szCs w:val="22"/>
        </w:rPr>
        <w:t>015-</w:t>
      </w:r>
      <w:r w:rsidRPr="00202379">
        <w:rPr>
          <w:szCs w:val="22"/>
        </w:rPr>
        <w:t xml:space="preserve">016 Bulebel Industrial Estate </w:t>
      </w:r>
    </w:p>
    <w:p w:rsidR="004D0B41" w:rsidRPr="00202379" w:rsidRDefault="004D0B41" w:rsidP="004D0B41">
      <w:pPr>
        <w:rPr>
          <w:szCs w:val="22"/>
        </w:rPr>
      </w:pPr>
      <w:r w:rsidRPr="00202379">
        <w:rPr>
          <w:szCs w:val="22"/>
        </w:rPr>
        <w:t>M-ZTN 3000 Zejtun</w:t>
      </w:r>
    </w:p>
    <w:p w:rsidR="004D0B41" w:rsidRPr="00202379" w:rsidRDefault="004D0B41" w:rsidP="004D0B41">
      <w:pPr>
        <w:rPr>
          <w:szCs w:val="22"/>
        </w:rPr>
      </w:pPr>
      <w:r w:rsidRPr="00202379">
        <w:rPr>
          <w:szCs w:val="22"/>
        </w:rPr>
        <w:t>Malta</w:t>
      </w:r>
    </w:p>
    <w:p w:rsidR="004D0B41" w:rsidRPr="00202379" w:rsidRDefault="004D0B41" w:rsidP="004D0B41">
      <w:pPr>
        <w:rPr>
          <w:szCs w:val="22"/>
        </w:rPr>
      </w:pPr>
    </w:p>
    <w:p w:rsidR="004D0B41" w:rsidRPr="00202379" w:rsidRDefault="004D0B41" w:rsidP="004D0B41">
      <w:pPr>
        <w:rPr>
          <w:szCs w:val="22"/>
        </w:rPr>
      </w:pPr>
      <w:r w:rsidRPr="00202379">
        <w:rPr>
          <w:szCs w:val="22"/>
        </w:rPr>
        <w:t>arba</w:t>
      </w:r>
    </w:p>
    <w:p w:rsidR="004D0B41" w:rsidRPr="00202379" w:rsidRDefault="004D0B41" w:rsidP="004D0B41">
      <w:pPr>
        <w:rPr>
          <w:szCs w:val="22"/>
        </w:rPr>
      </w:pPr>
    </w:p>
    <w:p w:rsidR="004D0B41" w:rsidRPr="00202379" w:rsidRDefault="004D0B41" w:rsidP="004D0B41">
      <w:pPr>
        <w:rPr>
          <w:szCs w:val="22"/>
        </w:rPr>
      </w:pPr>
      <w:r w:rsidRPr="00202379">
        <w:rPr>
          <w:szCs w:val="22"/>
        </w:rPr>
        <w:t xml:space="preserve">Teva Gyógyszergyár Zrt </w:t>
      </w:r>
    </w:p>
    <w:p w:rsidR="004D0B41" w:rsidRPr="00202379" w:rsidRDefault="004D0B41" w:rsidP="004D0B41">
      <w:pPr>
        <w:rPr>
          <w:szCs w:val="22"/>
        </w:rPr>
      </w:pPr>
      <w:r w:rsidRPr="00202379">
        <w:rPr>
          <w:szCs w:val="22"/>
        </w:rPr>
        <w:t>Pallagi út 13</w:t>
      </w:r>
    </w:p>
    <w:p w:rsidR="004D0B41" w:rsidRPr="00202379" w:rsidRDefault="004D0B41" w:rsidP="004D0B41">
      <w:pPr>
        <w:rPr>
          <w:szCs w:val="22"/>
        </w:rPr>
      </w:pPr>
      <w:r w:rsidRPr="00202379">
        <w:rPr>
          <w:szCs w:val="22"/>
        </w:rPr>
        <w:t>H-4042 Debrecen</w:t>
      </w:r>
    </w:p>
    <w:p w:rsidR="004D0B41" w:rsidRPr="00202379" w:rsidRDefault="004D0B41" w:rsidP="004D0B41">
      <w:pPr>
        <w:rPr>
          <w:szCs w:val="22"/>
          <w:lang w:eastAsia="en-US"/>
        </w:rPr>
      </w:pPr>
      <w:r w:rsidRPr="00202379">
        <w:rPr>
          <w:szCs w:val="22"/>
          <w:lang w:eastAsia="en-US"/>
        </w:rPr>
        <w:t>Vengrija</w:t>
      </w:r>
    </w:p>
    <w:p w:rsidR="004D0B41" w:rsidRPr="00202379" w:rsidRDefault="004D0B41" w:rsidP="004D0B41">
      <w:pPr>
        <w:rPr>
          <w:szCs w:val="22"/>
          <w:lang w:eastAsia="en-US"/>
        </w:rPr>
      </w:pPr>
    </w:p>
    <w:p w:rsidR="004D0B41" w:rsidRPr="00202379" w:rsidRDefault="004D0B41" w:rsidP="004D0B41">
      <w:pPr>
        <w:rPr>
          <w:szCs w:val="22"/>
          <w:lang w:eastAsia="en-US"/>
        </w:rPr>
      </w:pPr>
      <w:r w:rsidRPr="00202379">
        <w:rPr>
          <w:szCs w:val="22"/>
          <w:lang w:eastAsia="en-US"/>
        </w:rPr>
        <w:t>arba</w:t>
      </w:r>
    </w:p>
    <w:p w:rsidR="004D0B41" w:rsidRPr="00202379" w:rsidRDefault="004D0B41" w:rsidP="004D0B41">
      <w:pPr>
        <w:rPr>
          <w:szCs w:val="22"/>
          <w:lang w:eastAsia="en-US"/>
        </w:rPr>
      </w:pPr>
    </w:p>
    <w:p w:rsidR="004D0B41" w:rsidRPr="00202379" w:rsidRDefault="004D0B41" w:rsidP="004D0B41">
      <w:pPr>
        <w:rPr>
          <w:szCs w:val="22"/>
          <w:lang w:eastAsia="en-US"/>
        </w:rPr>
      </w:pPr>
      <w:r w:rsidRPr="00202379">
        <w:rPr>
          <w:szCs w:val="22"/>
          <w:lang w:eastAsia="en-US"/>
        </w:rPr>
        <w:t>Merckle GmbH</w:t>
      </w:r>
    </w:p>
    <w:p w:rsidR="004D0B41" w:rsidRPr="00202379" w:rsidRDefault="004D0B41" w:rsidP="004D0B41">
      <w:pPr>
        <w:rPr>
          <w:szCs w:val="22"/>
          <w:lang w:eastAsia="en-US"/>
        </w:rPr>
      </w:pPr>
      <w:r w:rsidRPr="00202379">
        <w:rPr>
          <w:szCs w:val="22"/>
          <w:lang w:eastAsia="en-US"/>
        </w:rPr>
        <w:t>Ludwig-Merckle-Strasse 3, Blaubeuren</w:t>
      </w:r>
    </w:p>
    <w:p w:rsidR="004D0B41" w:rsidRPr="00202379" w:rsidRDefault="004D0B41" w:rsidP="004D0B41">
      <w:pPr>
        <w:rPr>
          <w:szCs w:val="22"/>
          <w:lang w:eastAsia="en-US"/>
        </w:rPr>
      </w:pPr>
      <w:r w:rsidRPr="00202379">
        <w:rPr>
          <w:szCs w:val="22"/>
          <w:lang w:eastAsia="en-US"/>
        </w:rPr>
        <w:t>89143 Baden-Wuerttemberg</w:t>
      </w:r>
    </w:p>
    <w:p w:rsidR="004D0B41" w:rsidRPr="00202379" w:rsidRDefault="004D0B41" w:rsidP="004D0B41">
      <w:pPr>
        <w:rPr>
          <w:szCs w:val="22"/>
          <w:lang w:eastAsia="en-US"/>
        </w:rPr>
      </w:pPr>
      <w:r w:rsidRPr="00202379">
        <w:rPr>
          <w:szCs w:val="22"/>
          <w:lang w:eastAsia="en-US"/>
        </w:rPr>
        <w:t>Vokietija</w:t>
      </w:r>
    </w:p>
    <w:p w:rsidR="004D0B41" w:rsidRPr="00202379" w:rsidRDefault="004D0B41" w:rsidP="004D0B41">
      <w:pPr>
        <w:rPr>
          <w:szCs w:val="22"/>
          <w:lang w:eastAsia="en-US"/>
        </w:rPr>
      </w:pPr>
    </w:p>
    <w:p w:rsidR="004D0B41" w:rsidRPr="00202379" w:rsidRDefault="004D0B41" w:rsidP="004D0B41">
      <w:pPr>
        <w:rPr>
          <w:szCs w:val="22"/>
          <w:lang w:eastAsia="en-US"/>
        </w:rPr>
      </w:pPr>
      <w:r w:rsidRPr="00202379">
        <w:rPr>
          <w:szCs w:val="22"/>
          <w:lang w:eastAsia="en-US"/>
        </w:rPr>
        <w:t>arba</w:t>
      </w:r>
    </w:p>
    <w:p w:rsidR="004D0B41" w:rsidRPr="00202379" w:rsidRDefault="004D0B41" w:rsidP="004D0B41">
      <w:pPr>
        <w:rPr>
          <w:szCs w:val="22"/>
          <w:lang w:eastAsia="en-US"/>
        </w:rPr>
      </w:pPr>
    </w:p>
    <w:p w:rsidR="004D0B41" w:rsidRPr="00202379" w:rsidRDefault="004D0B41" w:rsidP="004D0B41">
      <w:pPr>
        <w:rPr>
          <w:szCs w:val="22"/>
          <w:lang w:eastAsia="en-US"/>
        </w:rPr>
      </w:pPr>
      <w:r w:rsidRPr="00202379">
        <w:rPr>
          <w:szCs w:val="22"/>
          <w:lang w:eastAsia="en-US"/>
        </w:rPr>
        <w:t>Teva Pharma, SLU</w:t>
      </w:r>
    </w:p>
    <w:p w:rsidR="004D0B41" w:rsidRPr="00202379" w:rsidRDefault="004D0B41" w:rsidP="004D0B41">
      <w:pPr>
        <w:rPr>
          <w:szCs w:val="22"/>
          <w:lang w:eastAsia="en-US"/>
        </w:rPr>
      </w:pPr>
      <w:r w:rsidRPr="00202379">
        <w:rPr>
          <w:szCs w:val="22"/>
          <w:lang w:eastAsia="en-US"/>
        </w:rPr>
        <w:t>C/C, n. 4, Poligono Industrial Malpica</w:t>
      </w:r>
    </w:p>
    <w:p w:rsidR="004D0B41" w:rsidRPr="00202379" w:rsidRDefault="004D0B41" w:rsidP="004D0B41">
      <w:pPr>
        <w:rPr>
          <w:szCs w:val="22"/>
          <w:lang w:eastAsia="en-US"/>
        </w:rPr>
      </w:pPr>
      <w:r w:rsidRPr="00202379">
        <w:rPr>
          <w:szCs w:val="22"/>
          <w:lang w:eastAsia="en-US"/>
        </w:rPr>
        <w:lastRenderedPageBreak/>
        <w:t>E-50016 Zaragoza</w:t>
      </w:r>
    </w:p>
    <w:p w:rsidR="004D0B41" w:rsidRPr="00202379" w:rsidRDefault="004D0B41" w:rsidP="004D0B41">
      <w:pPr>
        <w:rPr>
          <w:szCs w:val="22"/>
          <w:lang w:eastAsia="en-US"/>
        </w:rPr>
      </w:pPr>
      <w:r w:rsidRPr="00202379">
        <w:rPr>
          <w:szCs w:val="22"/>
          <w:lang w:eastAsia="en-US"/>
        </w:rPr>
        <w:t>Ispanija</w:t>
      </w:r>
    </w:p>
    <w:p w:rsidR="004D0B41" w:rsidRPr="00202379" w:rsidRDefault="004D0B41" w:rsidP="004D0B41">
      <w:pPr>
        <w:rPr>
          <w:szCs w:val="22"/>
          <w:lang w:eastAsia="en-US"/>
        </w:rPr>
      </w:pPr>
    </w:p>
    <w:p w:rsidR="004D0B41" w:rsidRPr="00202379" w:rsidRDefault="004D0B41" w:rsidP="004D0B41">
      <w:pPr>
        <w:rPr>
          <w:szCs w:val="22"/>
          <w:lang w:eastAsia="en-US"/>
        </w:rPr>
      </w:pPr>
      <w:r w:rsidRPr="00202379">
        <w:rPr>
          <w:szCs w:val="22"/>
          <w:lang w:eastAsia="en-US"/>
        </w:rPr>
        <w:t>arba</w:t>
      </w:r>
    </w:p>
    <w:p w:rsidR="004D0B41" w:rsidRPr="00202379" w:rsidRDefault="004D0B41" w:rsidP="004D0B41">
      <w:pPr>
        <w:rPr>
          <w:szCs w:val="22"/>
          <w:lang w:eastAsia="en-US"/>
        </w:rPr>
      </w:pPr>
    </w:p>
    <w:p w:rsidR="004D0B41" w:rsidRPr="00202379" w:rsidRDefault="004D0B41" w:rsidP="004D0B41">
      <w:pPr>
        <w:rPr>
          <w:szCs w:val="22"/>
          <w:lang w:eastAsia="en-US"/>
        </w:rPr>
      </w:pPr>
      <w:r w:rsidRPr="00202379">
        <w:rPr>
          <w:szCs w:val="22"/>
          <w:lang w:eastAsia="en-US"/>
        </w:rPr>
        <w:t>PLIVA Hrvatska d.o.o. (PLIVA Croatia Ltd.)</w:t>
      </w:r>
    </w:p>
    <w:p w:rsidR="004D0B41" w:rsidRPr="00202379" w:rsidRDefault="004D0B41" w:rsidP="004D0B41">
      <w:pPr>
        <w:rPr>
          <w:szCs w:val="22"/>
          <w:lang w:eastAsia="en-US"/>
        </w:rPr>
      </w:pPr>
      <w:r w:rsidRPr="00202379">
        <w:rPr>
          <w:szCs w:val="22"/>
          <w:lang w:eastAsia="en-US"/>
        </w:rPr>
        <w:t>Prilaz baruna Filipovića 25</w:t>
      </w:r>
    </w:p>
    <w:p w:rsidR="004D0B41" w:rsidRPr="00202379" w:rsidRDefault="004D0B41" w:rsidP="004D0B41">
      <w:pPr>
        <w:rPr>
          <w:szCs w:val="22"/>
          <w:lang w:eastAsia="en-US"/>
        </w:rPr>
      </w:pPr>
      <w:r w:rsidRPr="00202379">
        <w:rPr>
          <w:szCs w:val="22"/>
          <w:lang w:eastAsia="en-US"/>
        </w:rPr>
        <w:t>HR-10000 Zagreb</w:t>
      </w:r>
    </w:p>
    <w:p w:rsidR="004D0B41" w:rsidRPr="00202379" w:rsidRDefault="004D0B41" w:rsidP="004D0B41">
      <w:pPr>
        <w:rPr>
          <w:szCs w:val="22"/>
          <w:lang w:eastAsia="en-US"/>
        </w:rPr>
      </w:pPr>
      <w:r w:rsidRPr="00202379">
        <w:rPr>
          <w:szCs w:val="22"/>
          <w:lang w:eastAsia="en-US"/>
        </w:rPr>
        <w:t>Kroatija</w:t>
      </w:r>
    </w:p>
    <w:p w:rsidR="008B55A7" w:rsidRPr="00202379" w:rsidRDefault="008B55A7" w:rsidP="006B0D5C">
      <w:pPr>
        <w:rPr>
          <w:szCs w:val="22"/>
        </w:rPr>
      </w:pPr>
    </w:p>
    <w:p w:rsidR="006B0D5C" w:rsidRPr="00202379" w:rsidRDefault="006B0D5C" w:rsidP="006B0D5C">
      <w:pPr>
        <w:rPr>
          <w:szCs w:val="22"/>
        </w:rPr>
      </w:pPr>
      <w:r w:rsidRPr="00202379">
        <w:rPr>
          <w:szCs w:val="22"/>
        </w:rPr>
        <w:t>Jeigu apie šį vaistą norite sužinoti daugiau, kreipkitės į vietinį registruotojo atstovą.</w:t>
      </w:r>
    </w:p>
    <w:p w:rsidR="001A7B01" w:rsidRPr="00202379" w:rsidRDefault="001A7B01" w:rsidP="001A7B01">
      <w:pPr>
        <w:rPr>
          <w:szCs w:val="22"/>
        </w:rPr>
      </w:pPr>
    </w:p>
    <w:p w:rsidR="001A7B01" w:rsidRPr="00202379" w:rsidRDefault="001A7B01" w:rsidP="0023343E">
      <w:pPr>
        <w:rPr>
          <w:rFonts w:eastAsia="Calibri"/>
          <w:szCs w:val="22"/>
          <w:lang w:eastAsia="en-US"/>
        </w:rPr>
      </w:pPr>
      <w:r w:rsidRPr="00202379">
        <w:rPr>
          <w:rFonts w:eastAsia="Calibri"/>
          <w:szCs w:val="22"/>
          <w:lang w:eastAsia="en-US"/>
        </w:rPr>
        <w:t xml:space="preserve">UAB </w:t>
      </w:r>
      <w:r w:rsidR="0023343E">
        <w:rPr>
          <w:rFonts w:eastAsia="Calibri"/>
          <w:szCs w:val="22"/>
          <w:lang w:eastAsia="en-US"/>
        </w:rPr>
        <w:t>Teva Baltics</w:t>
      </w:r>
      <w:r w:rsidRPr="00202379">
        <w:rPr>
          <w:rFonts w:eastAsia="Calibri"/>
          <w:szCs w:val="22"/>
          <w:lang w:eastAsia="en-US"/>
        </w:rPr>
        <w:t xml:space="preserve"> </w:t>
      </w:r>
    </w:p>
    <w:p w:rsidR="004D0B41" w:rsidRPr="00555B31" w:rsidRDefault="004D0B41" w:rsidP="004D0B41">
      <w:pPr>
        <w:rPr>
          <w:szCs w:val="22"/>
        </w:rPr>
      </w:pPr>
      <w:r>
        <w:rPr>
          <w:szCs w:val="22"/>
        </w:rPr>
        <w:t>Molėtų pl. 5,</w:t>
      </w:r>
    </w:p>
    <w:p w:rsidR="001A7B01" w:rsidRPr="00202379" w:rsidRDefault="004D0B41" w:rsidP="004D0B41">
      <w:pPr>
        <w:rPr>
          <w:rFonts w:eastAsia="Calibri"/>
          <w:szCs w:val="22"/>
          <w:lang w:eastAsia="en-US"/>
        </w:rPr>
      </w:pPr>
      <w:r>
        <w:rPr>
          <w:szCs w:val="22"/>
        </w:rPr>
        <w:t>LT-08409</w:t>
      </w:r>
      <w:r w:rsidRPr="00555B31">
        <w:rPr>
          <w:szCs w:val="22"/>
        </w:rPr>
        <w:t xml:space="preserve"> Vilnius</w:t>
      </w:r>
    </w:p>
    <w:p w:rsidR="001A7B01" w:rsidRPr="00202379" w:rsidRDefault="001A7B01" w:rsidP="001A7B01">
      <w:pPr>
        <w:rPr>
          <w:rFonts w:eastAsia="Calibri"/>
          <w:szCs w:val="22"/>
          <w:lang w:eastAsia="en-US"/>
        </w:rPr>
      </w:pPr>
      <w:r w:rsidRPr="00202379">
        <w:rPr>
          <w:rFonts w:eastAsia="Calibri"/>
          <w:szCs w:val="22"/>
          <w:lang w:eastAsia="en-US"/>
        </w:rPr>
        <w:t>Tel:</w:t>
      </w:r>
      <w:r w:rsidR="00225FEA">
        <w:rPr>
          <w:rFonts w:eastAsia="Calibri"/>
          <w:szCs w:val="22"/>
          <w:lang w:eastAsia="en-US"/>
        </w:rPr>
        <w:t xml:space="preserve"> </w:t>
      </w:r>
      <w:r w:rsidRPr="00202379">
        <w:rPr>
          <w:rFonts w:eastAsia="Calibri"/>
          <w:szCs w:val="22"/>
          <w:lang w:eastAsia="en-US"/>
        </w:rPr>
        <w:t>+370 5 266 02 03</w:t>
      </w:r>
    </w:p>
    <w:p w:rsidR="006B0D5C" w:rsidRPr="00202379" w:rsidRDefault="006B0D5C" w:rsidP="006B0D5C">
      <w:pPr>
        <w:rPr>
          <w:szCs w:val="22"/>
        </w:rPr>
      </w:pPr>
    </w:p>
    <w:p w:rsidR="006B0D5C" w:rsidRPr="00202379" w:rsidRDefault="006B0D5C" w:rsidP="006B0D5C">
      <w:pPr>
        <w:numPr>
          <w:ilvl w:val="12"/>
          <w:numId w:val="0"/>
        </w:numPr>
        <w:tabs>
          <w:tab w:val="left" w:pos="567"/>
        </w:tabs>
        <w:spacing w:line="260" w:lineRule="exact"/>
        <w:ind w:right="-2"/>
        <w:rPr>
          <w:snapToGrid w:val="0"/>
          <w:szCs w:val="22"/>
          <w:lang w:eastAsia="en-US"/>
        </w:rPr>
      </w:pPr>
      <w:r w:rsidRPr="00202379">
        <w:rPr>
          <w:b/>
          <w:snapToGrid w:val="0"/>
          <w:szCs w:val="22"/>
          <w:lang w:eastAsia="en-US"/>
        </w:rPr>
        <w:t xml:space="preserve">Šis vaistas </w:t>
      </w:r>
      <w:r w:rsidR="001F5DEB" w:rsidRPr="00202379">
        <w:rPr>
          <w:b/>
          <w:snapToGrid w:val="0"/>
          <w:szCs w:val="22"/>
          <w:lang w:eastAsia="en-US"/>
        </w:rPr>
        <w:t>E</w:t>
      </w:r>
      <w:r w:rsidR="001F5DEB">
        <w:rPr>
          <w:b/>
          <w:snapToGrid w:val="0"/>
          <w:szCs w:val="22"/>
          <w:lang w:eastAsia="en-US"/>
        </w:rPr>
        <w:t>uropos ekonominės erdvės</w:t>
      </w:r>
      <w:r w:rsidR="001F5DEB" w:rsidRPr="00202379" w:rsidDel="001F5DEB">
        <w:rPr>
          <w:b/>
          <w:snapToGrid w:val="0"/>
          <w:szCs w:val="22"/>
          <w:lang w:eastAsia="en-US"/>
        </w:rPr>
        <w:t xml:space="preserve"> </w:t>
      </w:r>
      <w:r w:rsidRPr="00202379">
        <w:rPr>
          <w:b/>
          <w:snapToGrid w:val="0"/>
          <w:szCs w:val="22"/>
          <w:lang w:eastAsia="en-US"/>
        </w:rPr>
        <w:t>valstybėse narėse registruotas tokiais pavadinimais</w:t>
      </w:r>
      <w:r w:rsidRPr="00202379">
        <w:rPr>
          <w:snapToGrid w:val="0"/>
          <w:szCs w:val="22"/>
          <w:lang w:eastAsia="en-US"/>
        </w:rPr>
        <w:t>:</w:t>
      </w:r>
    </w:p>
    <w:p w:rsidR="006B0D5C" w:rsidRPr="00202379" w:rsidRDefault="006B0D5C" w:rsidP="006B0D5C">
      <w:pPr>
        <w:numPr>
          <w:ilvl w:val="12"/>
          <w:numId w:val="0"/>
        </w:numPr>
        <w:rPr>
          <w:bCs/>
          <w:szCs w:val="22"/>
        </w:rPr>
      </w:pPr>
    </w:p>
    <w:p w:rsidR="00706054" w:rsidRPr="00202379" w:rsidRDefault="001A7B01" w:rsidP="00706054">
      <w:pPr>
        <w:numPr>
          <w:ilvl w:val="12"/>
          <w:numId w:val="0"/>
        </w:numPr>
        <w:rPr>
          <w:noProof/>
          <w:szCs w:val="22"/>
          <w:lang w:eastAsia="en-US"/>
        </w:rPr>
      </w:pPr>
      <w:r w:rsidRPr="00202379">
        <w:rPr>
          <w:noProof/>
          <w:szCs w:val="22"/>
          <w:lang w:eastAsia="en-US"/>
        </w:rPr>
        <w:t>Vokietija</w:t>
      </w:r>
      <w:r w:rsidR="00E60424">
        <w:rPr>
          <w:noProof/>
          <w:szCs w:val="22"/>
          <w:lang w:eastAsia="en-US"/>
        </w:rPr>
        <w:tab/>
      </w:r>
      <w:r w:rsidR="00706054" w:rsidRPr="00202379">
        <w:rPr>
          <w:noProof/>
          <w:szCs w:val="22"/>
          <w:lang w:eastAsia="en-US"/>
        </w:rPr>
        <w:t>Febuxostat-ratiopharm 80 mg/120 mg Filmtabletten</w:t>
      </w:r>
    </w:p>
    <w:p w:rsidR="00706054" w:rsidRPr="00202379" w:rsidRDefault="00706054" w:rsidP="00706054">
      <w:pPr>
        <w:numPr>
          <w:ilvl w:val="12"/>
          <w:numId w:val="0"/>
        </w:numPr>
        <w:rPr>
          <w:noProof/>
          <w:szCs w:val="22"/>
          <w:lang w:eastAsia="en-US"/>
        </w:rPr>
      </w:pPr>
      <w:r w:rsidRPr="00202379">
        <w:rPr>
          <w:noProof/>
          <w:szCs w:val="22"/>
          <w:lang w:eastAsia="en-US"/>
        </w:rPr>
        <w:t>D</w:t>
      </w:r>
      <w:r w:rsidR="001A7B01" w:rsidRPr="00202379">
        <w:rPr>
          <w:noProof/>
          <w:szCs w:val="22"/>
          <w:lang w:eastAsia="en-US"/>
        </w:rPr>
        <w:t>anija</w:t>
      </w:r>
      <w:r w:rsidRPr="00202379">
        <w:rPr>
          <w:noProof/>
          <w:szCs w:val="22"/>
          <w:lang w:eastAsia="en-US"/>
        </w:rPr>
        <w:tab/>
      </w:r>
      <w:r w:rsidRPr="00202379">
        <w:rPr>
          <w:noProof/>
          <w:szCs w:val="22"/>
          <w:lang w:eastAsia="en-US"/>
        </w:rPr>
        <w:tab/>
        <w:t>Febuxostat Teva</w:t>
      </w:r>
    </w:p>
    <w:p w:rsidR="00706054" w:rsidRPr="00202379" w:rsidRDefault="00706054" w:rsidP="00706054">
      <w:pPr>
        <w:numPr>
          <w:ilvl w:val="12"/>
          <w:numId w:val="0"/>
        </w:numPr>
        <w:rPr>
          <w:noProof/>
          <w:szCs w:val="22"/>
          <w:lang w:eastAsia="en-US"/>
        </w:rPr>
      </w:pPr>
      <w:r w:rsidRPr="00202379">
        <w:rPr>
          <w:noProof/>
          <w:szCs w:val="22"/>
          <w:lang w:eastAsia="en-US"/>
        </w:rPr>
        <w:t>Est</w:t>
      </w:r>
      <w:r w:rsidR="001A7B01" w:rsidRPr="00202379">
        <w:rPr>
          <w:noProof/>
          <w:szCs w:val="22"/>
          <w:lang w:eastAsia="en-US"/>
        </w:rPr>
        <w:t>ija</w:t>
      </w:r>
      <w:r w:rsidR="00E60424">
        <w:rPr>
          <w:noProof/>
          <w:szCs w:val="22"/>
          <w:lang w:eastAsia="en-US"/>
        </w:rPr>
        <w:tab/>
      </w:r>
      <w:r w:rsidR="00E60424">
        <w:rPr>
          <w:noProof/>
          <w:szCs w:val="22"/>
          <w:lang w:eastAsia="en-US"/>
        </w:rPr>
        <w:tab/>
      </w:r>
      <w:r w:rsidRPr="00202379">
        <w:rPr>
          <w:noProof/>
          <w:szCs w:val="22"/>
          <w:lang w:eastAsia="en-US"/>
        </w:rPr>
        <w:t>Febuxostat Teva</w:t>
      </w:r>
    </w:p>
    <w:p w:rsidR="00706054" w:rsidRPr="00202379" w:rsidRDefault="001A7B01" w:rsidP="00DA67C6">
      <w:pPr>
        <w:numPr>
          <w:ilvl w:val="12"/>
          <w:numId w:val="0"/>
        </w:numPr>
        <w:rPr>
          <w:noProof/>
          <w:szCs w:val="22"/>
          <w:lang w:eastAsia="en-US"/>
        </w:rPr>
      </w:pPr>
      <w:r w:rsidRPr="00202379">
        <w:rPr>
          <w:noProof/>
          <w:szCs w:val="22"/>
          <w:lang w:eastAsia="en-US"/>
        </w:rPr>
        <w:t>Is</w:t>
      </w:r>
      <w:r w:rsidR="00706054" w:rsidRPr="00202379">
        <w:rPr>
          <w:noProof/>
          <w:szCs w:val="22"/>
          <w:lang w:eastAsia="en-US"/>
        </w:rPr>
        <w:t>pan</w:t>
      </w:r>
      <w:r w:rsidRPr="00202379">
        <w:rPr>
          <w:noProof/>
          <w:szCs w:val="22"/>
          <w:lang w:eastAsia="en-US"/>
        </w:rPr>
        <w:t>ija</w:t>
      </w:r>
      <w:r w:rsidR="00706054" w:rsidRPr="00202379">
        <w:rPr>
          <w:noProof/>
          <w:szCs w:val="22"/>
          <w:lang w:eastAsia="en-US"/>
        </w:rPr>
        <w:tab/>
      </w:r>
      <w:r w:rsidR="00E60424">
        <w:rPr>
          <w:noProof/>
          <w:szCs w:val="22"/>
          <w:lang w:eastAsia="en-US"/>
        </w:rPr>
        <w:tab/>
      </w:r>
      <w:r w:rsidR="00706054" w:rsidRPr="00202379">
        <w:rPr>
          <w:noProof/>
          <w:szCs w:val="22"/>
          <w:lang w:eastAsia="en-US"/>
        </w:rPr>
        <w:t>Febuxostat Teva</w:t>
      </w:r>
      <w:r w:rsidR="006E70A9">
        <w:rPr>
          <w:noProof/>
          <w:szCs w:val="22"/>
          <w:lang w:eastAsia="en-US"/>
        </w:rPr>
        <w:t>-</w:t>
      </w:r>
      <w:r w:rsidR="006E70A9">
        <w:rPr>
          <w:noProof/>
          <w:lang w:val="is-IS"/>
        </w:rPr>
        <w:t>ratiopharm</w:t>
      </w:r>
      <w:r w:rsidR="00706054" w:rsidRPr="00202379">
        <w:rPr>
          <w:noProof/>
          <w:szCs w:val="22"/>
          <w:lang w:eastAsia="en-US"/>
        </w:rPr>
        <w:t xml:space="preserve"> 80 mg comprimidos recubiertos con película EFG</w:t>
      </w:r>
    </w:p>
    <w:p w:rsidR="00706054" w:rsidRPr="00202379" w:rsidRDefault="00706054" w:rsidP="00E60424">
      <w:pPr>
        <w:numPr>
          <w:ilvl w:val="12"/>
          <w:numId w:val="0"/>
        </w:numPr>
        <w:ind w:left="720" w:firstLine="720"/>
        <w:rPr>
          <w:noProof/>
          <w:szCs w:val="22"/>
          <w:lang w:eastAsia="en-US"/>
        </w:rPr>
      </w:pPr>
      <w:r w:rsidRPr="00202379">
        <w:rPr>
          <w:noProof/>
          <w:szCs w:val="22"/>
          <w:lang w:eastAsia="en-US"/>
        </w:rPr>
        <w:t>Febuxostat Teva</w:t>
      </w:r>
      <w:r w:rsidR="006E70A9">
        <w:rPr>
          <w:noProof/>
          <w:szCs w:val="22"/>
          <w:lang w:eastAsia="en-US"/>
        </w:rPr>
        <w:t>-</w:t>
      </w:r>
      <w:r w:rsidR="006E70A9">
        <w:rPr>
          <w:noProof/>
          <w:lang w:val="is-IS"/>
        </w:rPr>
        <w:t>ratiopharm</w:t>
      </w:r>
      <w:r w:rsidRPr="00202379">
        <w:rPr>
          <w:noProof/>
          <w:szCs w:val="22"/>
          <w:lang w:eastAsia="en-US"/>
        </w:rPr>
        <w:t xml:space="preserve"> 120 mg comprimidos recubiertos con película EFG</w:t>
      </w:r>
    </w:p>
    <w:p w:rsidR="00706054" w:rsidRPr="00202379" w:rsidRDefault="00706054" w:rsidP="00706054">
      <w:pPr>
        <w:numPr>
          <w:ilvl w:val="12"/>
          <w:numId w:val="0"/>
        </w:numPr>
        <w:rPr>
          <w:noProof/>
          <w:szCs w:val="22"/>
          <w:lang w:eastAsia="en-US"/>
        </w:rPr>
      </w:pPr>
      <w:r w:rsidRPr="00202379">
        <w:rPr>
          <w:noProof/>
          <w:szCs w:val="22"/>
          <w:lang w:eastAsia="en-US"/>
        </w:rPr>
        <w:t>L</w:t>
      </w:r>
      <w:r w:rsidR="001A7B01" w:rsidRPr="00202379">
        <w:rPr>
          <w:noProof/>
          <w:szCs w:val="22"/>
          <w:lang w:eastAsia="en-US"/>
        </w:rPr>
        <w:t>iuksemburgas</w:t>
      </w:r>
      <w:r w:rsidR="00E60424">
        <w:rPr>
          <w:noProof/>
          <w:szCs w:val="22"/>
          <w:lang w:eastAsia="en-US"/>
        </w:rPr>
        <w:tab/>
      </w:r>
      <w:r w:rsidRPr="00202379">
        <w:rPr>
          <w:noProof/>
          <w:szCs w:val="22"/>
          <w:lang w:eastAsia="en-US"/>
        </w:rPr>
        <w:t>Febuxostat-ratiopharm 80 mg/120 mg Filmtabletten</w:t>
      </w:r>
    </w:p>
    <w:p w:rsidR="00706054" w:rsidRPr="00202379" w:rsidRDefault="00706054" w:rsidP="00706054">
      <w:pPr>
        <w:numPr>
          <w:ilvl w:val="12"/>
          <w:numId w:val="0"/>
        </w:numPr>
        <w:rPr>
          <w:noProof/>
          <w:szCs w:val="22"/>
          <w:lang w:eastAsia="en-US"/>
        </w:rPr>
      </w:pPr>
      <w:r w:rsidRPr="00202379">
        <w:rPr>
          <w:noProof/>
          <w:szCs w:val="22"/>
          <w:lang w:eastAsia="en-US"/>
        </w:rPr>
        <w:t>Li</w:t>
      </w:r>
      <w:r w:rsidR="001A7B01" w:rsidRPr="00202379">
        <w:rPr>
          <w:noProof/>
          <w:szCs w:val="22"/>
          <w:lang w:eastAsia="en-US"/>
        </w:rPr>
        <w:t>et</w:t>
      </w:r>
      <w:r w:rsidRPr="00202379">
        <w:rPr>
          <w:noProof/>
          <w:szCs w:val="22"/>
          <w:lang w:eastAsia="en-US"/>
        </w:rPr>
        <w:t>u</w:t>
      </w:r>
      <w:r w:rsidR="001A7B01" w:rsidRPr="00202379">
        <w:rPr>
          <w:noProof/>
          <w:szCs w:val="22"/>
          <w:lang w:eastAsia="en-US"/>
        </w:rPr>
        <w:t>v</w:t>
      </w:r>
      <w:r w:rsidRPr="00202379">
        <w:rPr>
          <w:noProof/>
          <w:szCs w:val="22"/>
          <w:lang w:eastAsia="en-US"/>
        </w:rPr>
        <w:t>a</w:t>
      </w:r>
      <w:r w:rsidR="001A7B01" w:rsidRPr="00202379">
        <w:rPr>
          <w:noProof/>
          <w:szCs w:val="22"/>
          <w:lang w:eastAsia="en-US"/>
        </w:rPr>
        <w:t xml:space="preserve"> </w:t>
      </w:r>
      <w:r w:rsidR="00E60424">
        <w:rPr>
          <w:noProof/>
          <w:szCs w:val="22"/>
          <w:lang w:eastAsia="en-US"/>
        </w:rPr>
        <w:tab/>
      </w:r>
      <w:r w:rsidRPr="00202379">
        <w:rPr>
          <w:noProof/>
          <w:szCs w:val="22"/>
          <w:lang w:eastAsia="en-US"/>
        </w:rPr>
        <w:t>Febuxostat Teva 80 mg plėvele dengtos tabletės</w:t>
      </w:r>
    </w:p>
    <w:p w:rsidR="00706054" w:rsidRPr="00202379" w:rsidRDefault="00706054" w:rsidP="00E60424">
      <w:pPr>
        <w:numPr>
          <w:ilvl w:val="12"/>
          <w:numId w:val="0"/>
        </w:numPr>
        <w:ind w:left="720" w:firstLine="720"/>
        <w:rPr>
          <w:noProof/>
          <w:szCs w:val="22"/>
          <w:lang w:eastAsia="en-US"/>
        </w:rPr>
      </w:pPr>
      <w:r w:rsidRPr="00202379">
        <w:rPr>
          <w:noProof/>
          <w:szCs w:val="22"/>
          <w:lang w:eastAsia="en-US"/>
        </w:rPr>
        <w:t>Febuxostat Teva 120 mg plėvele dengtos tabletės</w:t>
      </w:r>
    </w:p>
    <w:p w:rsidR="00706054" w:rsidRPr="00202379" w:rsidRDefault="00706054" w:rsidP="00706054">
      <w:pPr>
        <w:numPr>
          <w:ilvl w:val="12"/>
          <w:numId w:val="0"/>
        </w:numPr>
        <w:rPr>
          <w:noProof/>
          <w:szCs w:val="22"/>
          <w:lang w:eastAsia="en-US"/>
        </w:rPr>
      </w:pPr>
      <w:r w:rsidRPr="00202379">
        <w:rPr>
          <w:noProof/>
          <w:szCs w:val="22"/>
          <w:lang w:eastAsia="en-US"/>
        </w:rPr>
        <w:t>Latvi</w:t>
      </w:r>
      <w:r w:rsidR="001A7B01" w:rsidRPr="00202379">
        <w:rPr>
          <w:noProof/>
          <w:szCs w:val="22"/>
          <w:lang w:eastAsia="en-US"/>
        </w:rPr>
        <w:t>j</w:t>
      </w:r>
      <w:r w:rsidR="00E60424">
        <w:rPr>
          <w:noProof/>
          <w:szCs w:val="22"/>
          <w:lang w:eastAsia="en-US"/>
        </w:rPr>
        <w:t>a</w:t>
      </w:r>
      <w:r w:rsidR="00E60424">
        <w:rPr>
          <w:noProof/>
          <w:szCs w:val="22"/>
          <w:lang w:eastAsia="en-US"/>
        </w:rPr>
        <w:tab/>
      </w:r>
      <w:r w:rsidR="00E60424">
        <w:rPr>
          <w:noProof/>
          <w:szCs w:val="22"/>
          <w:lang w:eastAsia="en-US"/>
        </w:rPr>
        <w:tab/>
      </w:r>
      <w:r w:rsidRPr="00202379">
        <w:rPr>
          <w:noProof/>
          <w:szCs w:val="22"/>
          <w:lang w:eastAsia="en-US"/>
        </w:rPr>
        <w:t>Febuxostat Teva 80 mg apvalkotās tabletes</w:t>
      </w:r>
    </w:p>
    <w:p w:rsidR="00706054" w:rsidRPr="00202379" w:rsidRDefault="00706054" w:rsidP="00E60424">
      <w:pPr>
        <w:numPr>
          <w:ilvl w:val="12"/>
          <w:numId w:val="0"/>
        </w:numPr>
        <w:ind w:left="720" w:firstLine="720"/>
        <w:rPr>
          <w:noProof/>
          <w:szCs w:val="22"/>
          <w:lang w:eastAsia="en-US"/>
        </w:rPr>
      </w:pPr>
      <w:r w:rsidRPr="00202379">
        <w:rPr>
          <w:noProof/>
          <w:szCs w:val="22"/>
          <w:lang w:eastAsia="en-US"/>
        </w:rPr>
        <w:t>Febuxostat Teva 120 mg apvalkotās tabletes</w:t>
      </w:r>
    </w:p>
    <w:p w:rsidR="00706054" w:rsidRPr="00202379" w:rsidRDefault="00706054" w:rsidP="00706054">
      <w:pPr>
        <w:numPr>
          <w:ilvl w:val="12"/>
          <w:numId w:val="0"/>
        </w:numPr>
        <w:rPr>
          <w:noProof/>
          <w:szCs w:val="22"/>
          <w:lang w:eastAsia="en-US"/>
        </w:rPr>
      </w:pPr>
      <w:r w:rsidRPr="00202379">
        <w:rPr>
          <w:noProof/>
          <w:szCs w:val="22"/>
          <w:lang w:eastAsia="en-US"/>
        </w:rPr>
        <w:t>N</w:t>
      </w:r>
      <w:r w:rsidR="001A7B01" w:rsidRPr="00202379">
        <w:rPr>
          <w:noProof/>
          <w:szCs w:val="22"/>
          <w:lang w:eastAsia="en-US"/>
        </w:rPr>
        <w:t>yderlandai</w:t>
      </w:r>
      <w:r w:rsidR="00E60424">
        <w:rPr>
          <w:noProof/>
          <w:szCs w:val="22"/>
          <w:lang w:eastAsia="en-US"/>
        </w:rPr>
        <w:tab/>
      </w:r>
      <w:r w:rsidRPr="00202379">
        <w:rPr>
          <w:noProof/>
          <w:szCs w:val="22"/>
          <w:lang w:eastAsia="en-US"/>
        </w:rPr>
        <w:t>Febuxostat Teva 80 mg, filmomhulde tabletten</w:t>
      </w:r>
    </w:p>
    <w:p w:rsidR="00706054" w:rsidRPr="00202379" w:rsidRDefault="00706054" w:rsidP="00E60424">
      <w:pPr>
        <w:numPr>
          <w:ilvl w:val="12"/>
          <w:numId w:val="0"/>
        </w:numPr>
        <w:ind w:left="720" w:firstLine="720"/>
        <w:rPr>
          <w:noProof/>
          <w:szCs w:val="22"/>
          <w:lang w:eastAsia="en-US"/>
        </w:rPr>
      </w:pPr>
      <w:r w:rsidRPr="00202379">
        <w:rPr>
          <w:noProof/>
          <w:szCs w:val="22"/>
          <w:lang w:eastAsia="en-US"/>
        </w:rPr>
        <w:t>Febuxostat Teva 120 mg, filmomhulde tabletten</w:t>
      </w:r>
    </w:p>
    <w:p w:rsidR="00706054" w:rsidRPr="00202379" w:rsidRDefault="00706054" w:rsidP="00706054">
      <w:pPr>
        <w:numPr>
          <w:ilvl w:val="12"/>
          <w:numId w:val="0"/>
        </w:numPr>
        <w:ind w:left="1440" w:firstLine="720"/>
        <w:rPr>
          <w:noProof/>
          <w:szCs w:val="22"/>
          <w:lang w:eastAsia="en-US"/>
        </w:rPr>
      </w:pPr>
    </w:p>
    <w:p w:rsidR="006B0D5C" w:rsidRPr="00202379" w:rsidRDefault="006B0D5C" w:rsidP="006B0D5C">
      <w:pPr>
        <w:numPr>
          <w:ilvl w:val="12"/>
          <w:numId w:val="0"/>
        </w:numPr>
        <w:rPr>
          <w:bCs/>
          <w:szCs w:val="22"/>
        </w:rPr>
      </w:pPr>
    </w:p>
    <w:p w:rsidR="006B0D5C" w:rsidRPr="00202379" w:rsidRDefault="006B0D5C" w:rsidP="00C14AB2">
      <w:pPr>
        <w:keepNext/>
        <w:numPr>
          <w:ilvl w:val="12"/>
          <w:numId w:val="0"/>
        </w:numPr>
        <w:ind w:right="-2"/>
        <w:outlineLvl w:val="0"/>
        <w:rPr>
          <w:iCs/>
          <w:szCs w:val="22"/>
        </w:rPr>
      </w:pPr>
      <w:r w:rsidRPr="00202379">
        <w:rPr>
          <w:b/>
          <w:bCs/>
          <w:szCs w:val="22"/>
        </w:rPr>
        <w:t>Šis pakuotės lapelis paskutinį kartą peržiūrėtas</w:t>
      </w:r>
      <w:r w:rsidR="00DA67C6">
        <w:rPr>
          <w:b/>
          <w:bCs/>
          <w:szCs w:val="22"/>
        </w:rPr>
        <w:t xml:space="preserve"> 2024-02-07</w:t>
      </w:r>
      <w:r w:rsidR="009A616F">
        <w:rPr>
          <w:b/>
          <w:bCs/>
          <w:szCs w:val="22"/>
        </w:rPr>
        <w:t>.</w:t>
      </w:r>
    </w:p>
    <w:p w:rsidR="006B0D5C" w:rsidRPr="00202379" w:rsidRDefault="006B0D5C" w:rsidP="006B0D5C">
      <w:pPr>
        <w:numPr>
          <w:ilvl w:val="12"/>
          <w:numId w:val="0"/>
        </w:numPr>
        <w:rPr>
          <w:iCs/>
          <w:szCs w:val="22"/>
        </w:rPr>
      </w:pPr>
    </w:p>
    <w:p w:rsidR="006B0D5C" w:rsidRPr="00202379" w:rsidRDefault="006B0D5C" w:rsidP="006B0D5C">
      <w:pPr>
        <w:numPr>
          <w:ilvl w:val="12"/>
          <w:numId w:val="0"/>
        </w:numPr>
        <w:rPr>
          <w:szCs w:val="22"/>
        </w:rPr>
      </w:pPr>
      <w:r w:rsidRPr="00202379">
        <w:rPr>
          <w:szCs w:val="22"/>
        </w:rPr>
        <w:t>Išsami informacija apie šį vaistą pateikiama Valstybinės vaistų kontrolės tarnybos prie Lietuvos Respublikos sveikatos apsaugos ministerijos tinklalapyje</w:t>
      </w:r>
      <w:r w:rsidRPr="00202379">
        <w:rPr>
          <w:i/>
          <w:iCs/>
          <w:szCs w:val="22"/>
        </w:rPr>
        <w:t xml:space="preserve"> </w:t>
      </w:r>
      <w:hyperlink r:id="rId9" w:history="1">
        <w:r w:rsidRPr="00202379">
          <w:rPr>
            <w:rStyle w:val="Hipersaitas"/>
            <w:rFonts w:eastAsia="SimSun"/>
            <w:szCs w:val="22"/>
          </w:rPr>
          <w:t>http://www.vvkt.lt/</w:t>
        </w:r>
      </w:hyperlink>
      <w:r w:rsidRPr="00202379">
        <w:rPr>
          <w:szCs w:val="22"/>
        </w:rPr>
        <w:t>.</w:t>
      </w:r>
    </w:p>
    <w:p w:rsidR="00AA619E" w:rsidRPr="00EF2D3E" w:rsidRDefault="00AA619E" w:rsidP="00AA619E">
      <w:pPr>
        <w:numPr>
          <w:ilvl w:val="12"/>
          <w:numId w:val="0"/>
        </w:numPr>
        <w:rPr>
          <w:i/>
          <w:noProof/>
          <w:szCs w:val="22"/>
          <w:highlight w:val="lightGray"/>
        </w:rPr>
      </w:pPr>
    </w:p>
    <w:p w:rsidR="00AA619E" w:rsidRPr="004075A8" w:rsidRDefault="00AA619E" w:rsidP="00AA619E">
      <w:pPr>
        <w:numPr>
          <w:ilvl w:val="12"/>
          <w:numId w:val="0"/>
        </w:numPr>
        <w:rPr>
          <w:i/>
          <w:noProof/>
          <w:szCs w:val="22"/>
        </w:rPr>
      </w:pPr>
      <w:r w:rsidRPr="00EF2D3E">
        <w:rPr>
          <w:i/>
          <w:noProof/>
          <w:szCs w:val="22"/>
          <w:highlight w:val="lightGray"/>
        </w:rPr>
        <w:t>QR kodas ir URL</w:t>
      </w:r>
    </w:p>
    <w:p w:rsidR="00AA619E" w:rsidRPr="00B84CAA" w:rsidRDefault="00AA619E" w:rsidP="00AA619E">
      <w:pPr>
        <w:numPr>
          <w:ilvl w:val="12"/>
          <w:numId w:val="0"/>
        </w:numPr>
        <w:rPr>
          <w:b/>
          <w:noProof/>
          <w:szCs w:val="22"/>
        </w:rPr>
      </w:pPr>
      <w:r w:rsidRPr="00B84CAA">
        <w:rPr>
          <w:b/>
          <w:noProof/>
          <w:szCs w:val="22"/>
        </w:rPr>
        <w:t>&lt;Kiti informacijos šaltiniai&gt;</w:t>
      </w:r>
    </w:p>
    <w:p w:rsidR="00AA619E" w:rsidRPr="00B84CAA" w:rsidRDefault="00AA619E" w:rsidP="00AA619E">
      <w:pPr>
        <w:numPr>
          <w:ilvl w:val="12"/>
          <w:numId w:val="0"/>
        </w:numPr>
        <w:ind w:right="-2"/>
        <w:rPr>
          <w:noProof/>
          <w:szCs w:val="22"/>
        </w:rPr>
      </w:pPr>
      <w:r w:rsidRPr="00D268B2">
        <w:rPr>
          <w:bCs/>
          <w:noProof/>
          <w:szCs w:val="22"/>
          <w:highlight w:val="lightGray"/>
        </w:rPr>
        <w:t xml:space="preserve">&lt;Paskutinė patvirtinta </w:t>
      </w:r>
      <w:r w:rsidRPr="00D268B2">
        <w:rPr>
          <w:szCs w:val="22"/>
          <w:highlight w:val="lightGray"/>
        </w:rPr>
        <w:t xml:space="preserve">informacija apie šį vaistą yra prieinama </w:t>
      </w:r>
      <w:r w:rsidRPr="00D268B2">
        <w:rPr>
          <w:bCs/>
          <w:noProof/>
          <w:szCs w:val="22"/>
          <w:highlight w:val="lightGray"/>
        </w:rPr>
        <w:t>skanuojant &lt;QR kodas&gt; &lt;kitas 2D bar kodas&gt; &lt;NFC&gt; kuris yra nurodomas šiame pakuotės lapelyje &lt;PL&gt; &lt;ant dėžutės&gt; išmaniuoju telefonu/įrenginiu. Taip pat ta pati informacija yra prieinama tokiu URL: {URL} &lt;</w:t>
      </w:r>
      <w:r w:rsidRPr="00D268B2">
        <w:rPr>
          <w:szCs w:val="22"/>
          <w:highlight w:val="lightGray"/>
        </w:rPr>
        <w:t xml:space="preserve"> ir Valstybinės vaistų kontrolės tarnybos prie Lietuvos Respublikos sveikatos apsaugos ministerijos tinklalapyje</w:t>
      </w:r>
      <w:r w:rsidRPr="00D268B2">
        <w:rPr>
          <w:i/>
          <w:szCs w:val="22"/>
          <w:highlight w:val="lightGray"/>
        </w:rPr>
        <w:t xml:space="preserve"> </w:t>
      </w:r>
      <w:hyperlink r:id="rId10" w:history="1">
        <w:r w:rsidRPr="00D268B2">
          <w:rPr>
            <w:rStyle w:val="Hipersaitas"/>
            <w:rFonts w:eastAsia="SimSun"/>
            <w:szCs w:val="22"/>
            <w:highlight w:val="lightGray"/>
          </w:rPr>
          <w:t>http://www.vvkt.lt/</w:t>
        </w:r>
      </w:hyperlink>
      <w:r w:rsidRPr="00D268B2">
        <w:rPr>
          <w:bCs/>
          <w:noProof/>
          <w:szCs w:val="22"/>
          <w:highlight w:val="lightGray"/>
        </w:rPr>
        <w:t xml:space="preserve">&gt;&gt; </w:t>
      </w:r>
      <w:r w:rsidRPr="00D268B2">
        <w:rPr>
          <w:noProof/>
          <w:szCs w:val="22"/>
          <w:highlight w:val="lightGray"/>
        </w:rPr>
        <w:t xml:space="preserve">&lt;{QR kodas}&gt; </w:t>
      </w:r>
      <w:r w:rsidRPr="00D268B2">
        <w:rPr>
          <w:bCs/>
          <w:noProof/>
          <w:szCs w:val="22"/>
          <w:highlight w:val="lightGray"/>
        </w:rPr>
        <w:t>&lt;{kitas 2D bar kodas}&gt; &lt;{NFC}&gt;</w:t>
      </w:r>
    </w:p>
    <w:p w:rsidR="00AA619E" w:rsidRPr="00B84CAA" w:rsidRDefault="00AA619E" w:rsidP="00AA619E">
      <w:pPr>
        <w:numPr>
          <w:ilvl w:val="12"/>
          <w:numId w:val="0"/>
        </w:numPr>
        <w:ind w:right="-2"/>
        <w:rPr>
          <w:noProof/>
          <w:szCs w:val="22"/>
        </w:rPr>
      </w:pPr>
    </w:p>
    <w:p w:rsidR="00AA619E" w:rsidRPr="004075A8" w:rsidRDefault="00AA619E" w:rsidP="00AA619E">
      <w:pPr>
        <w:numPr>
          <w:ilvl w:val="12"/>
          <w:numId w:val="0"/>
        </w:numPr>
        <w:rPr>
          <w:i/>
          <w:noProof/>
          <w:szCs w:val="22"/>
        </w:rPr>
      </w:pPr>
      <w:r w:rsidRPr="00EF2D3E">
        <w:rPr>
          <w:i/>
          <w:noProof/>
          <w:szCs w:val="22"/>
          <w:highlight w:val="lightGray"/>
        </w:rPr>
        <w:t>Tik URL</w:t>
      </w:r>
    </w:p>
    <w:p w:rsidR="00AA619E" w:rsidRPr="00B84CAA" w:rsidRDefault="00AA619E" w:rsidP="00AA619E">
      <w:pPr>
        <w:numPr>
          <w:ilvl w:val="12"/>
          <w:numId w:val="0"/>
        </w:numPr>
        <w:shd w:val="clear" w:color="auto" w:fill="D9D9D9"/>
        <w:rPr>
          <w:b/>
          <w:noProof/>
          <w:szCs w:val="22"/>
        </w:rPr>
      </w:pPr>
      <w:r w:rsidRPr="00B84CAA">
        <w:rPr>
          <w:b/>
          <w:noProof/>
          <w:szCs w:val="22"/>
        </w:rPr>
        <w:t>&lt;Kiti informacijos šaltiniai&gt;</w:t>
      </w:r>
    </w:p>
    <w:p w:rsidR="00AA619E" w:rsidRPr="00B84CAA" w:rsidRDefault="00AA619E" w:rsidP="00AA619E">
      <w:pPr>
        <w:numPr>
          <w:ilvl w:val="12"/>
          <w:numId w:val="0"/>
        </w:numPr>
        <w:shd w:val="clear" w:color="auto" w:fill="D9D9D9"/>
        <w:ind w:right="-2"/>
        <w:rPr>
          <w:bCs/>
          <w:noProof/>
          <w:szCs w:val="22"/>
        </w:rPr>
      </w:pPr>
      <w:r w:rsidRPr="00B84CAA">
        <w:rPr>
          <w:bCs/>
          <w:noProof/>
          <w:szCs w:val="22"/>
        </w:rPr>
        <w:t xml:space="preserve">&lt; Paskutinė patvirtinta </w:t>
      </w:r>
      <w:r w:rsidRPr="00434E1E">
        <w:rPr>
          <w:szCs w:val="22"/>
        </w:rPr>
        <w:t xml:space="preserve">informacija apie šį vaistą yra prieinama šiuo </w:t>
      </w:r>
      <w:r w:rsidRPr="00B84CAA">
        <w:rPr>
          <w:bCs/>
          <w:noProof/>
          <w:szCs w:val="22"/>
        </w:rPr>
        <w:t>URL: {URL} &lt;</w:t>
      </w:r>
      <w:r w:rsidRPr="00434E1E">
        <w:rPr>
          <w:szCs w:val="22"/>
        </w:rPr>
        <w:t xml:space="preserve"> ir Valstybinės vaistų kontrolės tarnybos prie Lietuvos Respublikos sveikatos apsaugos ministerijos tinklalapyje</w:t>
      </w:r>
      <w:r w:rsidRPr="00434E1E">
        <w:rPr>
          <w:i/>
          <w:szCs w:val="22"/>
        </w:rPr>
        <w:t xml:space="preserve"> </w:t>
      </w:r>
      <w:hyperlink r:id="rId11" w:history="1">
        <w:r w:rsidRPr="00434E1E">
          <w:rPr>
            <w:rStyle w:val="Hipersaitas"/>
            <w:rFonts w:eastAsia="SimSun"/>
            <w:szCs w:val="22"/>
          </w:rPr>
          <w:t>http://www.vvkt.lt/</w:t>
        </w:r>
      </w:hyperlink>
      <w:r w:rsidRPr="00B84CAA">
        <w:rPr>
          <w:bCs/>
          <w:noProof/>
          <w:szCs w:val="22"/>
        </w:rPr>
        <w:t>&gt;&gt;</w:t>
      </w:r>
    </w:p>
    <w:p w:rsidR="00AA619E" w:rsidRPr="00B84CAA" w:rsidRDefault="00AA619E" w:rsidP="00AA619E">
      <w:pPr>
        <w:numPr>
          <w:ilvl w:val="12"/>
          <w:numId w:val="0"/>
        </w:numPr>
        <w:ind w:right="-2"/>
        <w:rPr>
          <w:noProof/>
          <w:szCs w:val="22"/>
        </w:rPr>
      </w:pPr>
    </w:p>
    <w:p w:rsidR="00AA619E" w:rsidRDefault="00AA619E" w:rsidP="00AA619E">
      <w:pPr>
        <w:numPr>
          <w:ilvl w:val="12"/>
          <w:numId w:val="0"/>
        </w:numPr>
        <w:tabs>
          <w:tab w:val="left" w:pos="567"/>
        </w:tabs>
        <w:rPr>
          <w:szCs w:val="22"/>
        </w:rPr>
      </w:pPr>
    </w:p>
    <w:p w:rsidR="00E60424" w:rsidRPr="00B84CAA" w:rsidRDefault="00E60424" w:rsidP="00AA619E">
      <w:pPr>
        <w:numPr>
          <w:ilvl w:val="12"/>
          <w:numId w:val="0"/>
        </w:numPr>
        <w:tabs>
          <w:tab w:val="left" w:pos="567"/>
        </w:tabs>
        <w:rPr>
          <w:szCs w:val="22"/>
        </w:rPr>
      </w:pPr>
      <w:bookmarkStart w:id="64" w:name="_GoBack"/>
      <w:bookmarkEnd w:id="64"/>
    </w:p>
    <w:p w:rsidR="00AA619E" w:rsidRDefault="00AA619E" w:rsidP="00AA619E"/>
    <w:p w:rsidR="00447A78" w:rsidRPr="00202379" w:rsidRDefault="00447A78">
      <w:pPr>
        <w:rPr>
          <w:szCs w:val="22"/>
        </w:rPr>
      </w:pPr>
    </w:p>
    <w:sectPr w:rsidR="00447A78" w:rsidRPr="00202379" w:rsidSect="00D37394">
      <w:footerReference w:type="default" r:id="rId12"/>
      <w:pgSz w:w="11906" w:h="16838" w:code="9"/>
      <w:pgMar w:top="1134" w:right="1418" w:bottom="1134" w:left="1418" w:header="73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09F" w:rsidRDefault="00F2109F">
      <w:r>
        <w:separator/>
      </w:r>
    </w:p>
  </w:endnote>
  <w:endnote w:type="continuationSeparator" w:id="0">
    <w:p w:rsidR="00F2109F" w:rsidRDefault="00F2109F">
      <w:r>
        <w:continuationSeparator/>
      </w:r>
    </w:p>
  </w:endnote>
  <w:endnote w:type="continuationNotice" w:id="1">
    <w:p w:rsidR="00F2109F" w:rsidRDefault="00F210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imesNewRoman,Bold">
    <w:altName w:val="MS Gothic"/>
    <w:panose1 w:val="00000000000000000000"/>
    <w:charset w:val="80"/>
    <w:family w:val="auto"/>
    <w:notTrueType/>
    <w:pitch w:val="default"/>
    <w:sig w:usb0="00000003" w:usb1="08070000" w:usb2="00000010" w:usb3="00000000" w:csb0="0002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G Times (W1)">
    <w:altName w:val="CG Times"/>
    <w:panose1 w:val="00000000000000000000"/>
    <w:charset w:val="00"/>
    <w:family w:val="roman"/>
    <w:notTrueType/>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3" w:usb1="00000000" w:usb2="00000000" w:usb3="00000000" w:csb0="00000001" w:csb1="00000000"/>
  </w:font>
  <w:font w:name="TimesNewRomanPSMT">
    <w:panose1 w:val="00000000000000000000"/>
    <w:charset w:val="88"/>
    <w:family w:val="auto"/>
    <w:notTrueType/>
    <w:pitch w:val="default"/>
    <w:sig w:usb0="00000005" w:usb1="08080000" w:usb2="00000010" w:usb3="00000000" w:csb0="00100002"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MT">
    <w:altName w:val="Arial Unicode MS"/>
    <w:panose1 w:val="00000000000000000000"/>
    <w:charset w:val="00"/>
    <w:family w:val="roman"/>
    <w:notTrueType/>
    <w:pitch w:val="default"/>
    <w:sig w:usb0="00000003" w:usb1="08070000" w:usb2="00000010" w:usb3="00000000" w:csb0="00020001" w:csb1="00000000"/>
  </w:font>
  <w:font w:name="SymbolMT">
    <w:altName w:val="Yu Gothic UI"/>
    <w:panose1 w:val="00000000000000000000"/>
    <w:charset w:val="80"/>
    <w:family w:val="auto"/>
    <w:notTrueType/>
    <w:pitch w:val="default"/>
    <w:sig w:usb0="00000000" w:usb1="08070000" w:usb2="00000010" w:usb3="00000000" w:csb0="00020000" w:csb1="00000000"/>
  </w:font>
  <w:font w:name="MS Mincho">
    <w:altName w:val="Yu Gothic UI"/>
    <w:panose1 w:val="02020609040205080304"/>
    <w:charset w:val="80"/>
    <w:family w:val="modern"/>
    <w:pitch w:val="fixed"/>
    <w:sig w:usb0="E00002FF" w:usb1="6AC7FDFB" w:usb2="00000012" w:usb3="00000000" w:csb0="0002009F" w:csb1="00000000"/>
  </w:font>
  <w:font w:name="Times New Roman,Italic">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F4A" w:rsidRDefault="00C74F4A">
    <w:pPr>
      <w:pStyle w:val="Porat"/>
      <w:jc w:val="center"/>
    </w:pPr>
    <w:r>
      <w:fldChar w:fldCharType="begin"/>
    </w:r>
    <w:r>
      <w:instrText>PAGE   \* MERGEFORMAT</w:instrText>
    </w:r>
    <w:r>
      <w:fldChar w:fldCharType="separate"/>
    </w:r>
    <w:r w:rsidR="00E60424">
      <w:rPr>
        <w:noProof/>
      </w:rPr>
      <w:t>38</w:t>
    </w:r>
    <w:r>
      <w:fldChar w:fldCharType="end"/>
    </w:r>
  </w:p>
  <w:p w:rsidR="00C74F4A" w:rsidRDefault="00C74F4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09F" w:rsidRDefault="00F2109F">
      <w:r>
        <w:separator/>
      </w:r>
    </w:p>
  </w:footnote>
  <w:footnote w:type="continuationSeparator" w:id="0">
    <w:p w:rsidR="00F2109F" w:rsidRDefault="00F2109F">
      <w:r>
        <w:continuationSeparator/>
      </w:r>
    </w:p>
  </w:footnote>
  <w:footnote w:type="continuationNotice" w:id="1">
    <w:p w:rsidR="00F2109F" w:rsidRDefault="00F2109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25CA7"/>
    <w:multiLevelType w:val="hybridMultilevel"/>
    <w:tmpl w:val="98A0A698"/>
    <w:lvl w:ilvl="0" w:tplc="FFFFFFFF">
      <w:start w:val="1"/>
      <w:numFmt w:val="bullet"/>
      <w:lvlText w:val="-"/>
      <w:lvlJc w:val="left"/>
      <w:pPr>
        <w:ind w:left="720" w:hanging="360"/>
      </w:pPr>
      <w:rPr>
        <w:rFonts w:hint="default"/>
        <w:sz w:val="22"/>
      </w:rPr>
    </w:lvl>
    <w:lvl w:ilvl="1" w:tplc="EF702B34">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C32309"/>
    <w:multiLevelType w:val="hybridMultilevel"/>
    <w:tmpl w:val="8EBE96E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8E3BB0"/>
    <w:multiLevelType w:val="hybridMultilevel"/>
    <w:tmpl w:val="00F61ED4"/>
    <w:lvl w:ilvl="0" w:tplc="648CE004">
      <w:start w:val="17"/>
      <w:numFmt w:val="decimal"/>
      <w:lvlText w:val="%1."/>
      <w:lvlJc w:val="left"/>
      <w:pPr>
        <w:ind w:left="927" w:hanging="360"/>
      </w:pPr>
      <w:rPr>
        <w:rFonts w:cs="Times New Roman" w:hint="default"/>
        <w:b/>
        <w:i w:val="0"/>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3" w15:restartNumberingAfterBreak="0">
    <w:nsid w:val="29641895"/>
    <w:multiLevelType w:val="hybridMultilevel"/>
    <w:tmpl w:val="7466E220"/>
    <w:lvl w:ilvl="0" w:tplc="FFFFFFFF">
      <w:start w:val="1"/>
      <w:numFmt w:val="bullet"/>
      <w:lvlText w:val="-"/>
      <w:lvlJc w:val="left"/>
      <w:pPr>
        <w:ind w:left="720" w:hanging="360"/>
      </w:pPr>
      <w:rPr>
        <w:rFonts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BE93946"/>
    <w:multiLevelType w:val="hybridMultilevel"/>
    <w:tmpl w:val="F34C46EC"/>
    <w:lvl w:ilvl="0" w:tplc="FFFFFFFF">
      <w:start w:val="1"/>
      <w:numFmt w:val="bullet"/>
      <w:lvlText w:val="-"/>
      <w:lvlJc w:val="left"/>
      <w:pPr>
        <w:ind w:left="720" w:hanging="360"/>
      </w:pPr>
      <w:rPr>
        <w:rFonts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9C206C3"/>
    <w:multiLevelType w:val="hybridMultilevel"/>
    <w:tmpl w:val="C0AE6CD6"/>
    <w:lvl w:ilvl="0" w:tplc="AAC83488">
      <w:start w:val="2"/>
      <w:numFmt w:val="upperLetter"/>
      <w:lvlText w:val="%1."/>
      <w:lvlJc w:val="left"/>
      <w:pPr>
        <w:tabs>
          <w:tab w:val="num" w:pos="930"/>
        </w:tabs>
        <w:ind w:left="930" w:hanging="57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3CBE72D3"/>
    <w:multiLevelType w:val="hybridMultilevel"/>
    <w:tmpl w:val="A6E8A370"/>
    <w:lvl w:ilvl="0" w:tplc="FFFFFFFF">
      <w:start w:val="1"/>
      <w:numFmt w:val="bullet"/>
      <w:lvlText w:val="-"/>
      <w:lvlJc w:val="left"/>
      <w:pPr>
        <w:ind w:left="720" w:hanging="360"/>
      </w:pPr>
      <w:rPr>
        <w:rFonts w:hint="default"/>
        <w:sz w:val="22"/>
      </w:rPr>
    </w:lvl>
    <w:lvl w:ilvl="1" w:tplc="EF702B34">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F310466"/>
    <w:multiLevelType w:val="hybridMultilevel"/>
    <w:tmpl w:val="C5E4681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7E67F37"/>
    <w:multiLevelType w:val="hybridMultilevel"/>
    <w:tmpl w:val="6D7ED7CE"/>
    <w:lvl w:ilvl="0" w:tplc="FFFFFFFF">
      <w:start w:val="1"/>
      <w:numFmt w:val="bullet"/>
      <w:lvlText w:val="-"/>
      <w:lvlJc w:val="left"/>
      <w:pPr>
        <w:ind w:left="720" w:hanging="360"/>
      </w:pPr>
      <w:rPr>
        <w:rFonts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6C5583A"/>
    <w:multiLevelType w:val="hybridMultilevel"/>
    <w:tmpl w:val="FF46A3D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77A05BA"/>
    <w:multiLevelType w:val="hybridMultilevel"/>
    <w:tmpl w:val="AB2E836E"/>
    <w:lvl w:ilvl="0" w:tplc="FFFFFFFF">
      <w:start w:val="1"/>
      <w:numFmt w:val="bullet"/>
      <w:lvlText w:val="-"/>
      <w:lvlJc w:val="left"/>
      <w:pPr>
        <w:ind w:left="720" w:hanging="360"/>
      </w:pPr>
      <w:rPr>
        <w:rFonts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DF93CE1"/>
    <w:multiLevelType w:val="hybridMultilevel"/>
    <w:tmpl w:val="89CA9B64"/>
    <w:lvl w:ilvl="0" w:tplc="FFFFFFFF">
      <w:start w:val="1"/>
      <w:numFmt w:val="bullet"/>
      <w:lvlText w:val="-"/>
      <w:lvlJc w:val="left"/>
      <w:pPr>
        <w:ind w:left="720" w:hanging="360"/>
      </w:pPr>
      <w:rPr>
        <w:rFonts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1"/>
  </w:num>
  <w:num w:numId="5">
    <w:abstractNumId w:val="10"/>
  </w:num>
  <w:num w:numId="6">
    <w:abstractNumId w:val="6"/>
  </w:num>
  <w:num w:numId="7">
    <w:abstractNumId w:val="3"/>
  </w:num>
  <w:num w:numId="8">
    <w:abstractNumId w:val="0"/>
  </w:num>
  <w:num w:numId="9">
    <w:abstractNumId w:val="9"/>
  </w:num>
  <w:num w:numId="10">
    <w:abstractNumId w:val="4"/>
  </w:num>
  <w:num w:numId="11">
    <w:abstractNumId w:val="8"/>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cumentProtection w:edit="readOnly" w:enforcement="0"/>
  <w:defaultTabStop w:val="720"/>
  <w:hyphenationZone w:val="396"/>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D5C"/>
    <w:rsid w:val="00001079"/>
    <w:rsid w:val="00007AEA"/>
    <w:rsid w:val="00022C26"/>
    <w:rsid w:val="00034110"/>
    <w:rsid w:val="000553BE"/>
    <w:rsid w:val="00055678"/>
    <w:rsid w:val="000801C5"/>
    <w:rsid w:val="00080870"/>
    <w:rsid w:val="000916A9"/>
    <w:rsid w:val="000A51D7"/>
    <w:rsid w:val="000B2C13"/>
    <w:rsid w:val="000C2194"/>
    <w:rsid w:val="000C336E"/>
    <w:rsid w:val="000C3C14"/>
    <w:rsid w:val="000D67A4"/>
    <w:rsid w:val="00100217"/>
    <w:rsid w:val="00112450"/>
    <w:rsid w:val="00113C3A"/>
    <w:rsid w:val="00117139"/>
    <w:rsid w:val="00123E89"/>
    <w:rsid w:val="00135CF2"/>
    <w:rsid w:val="001413C8"/>
    <w:rsid w:val="0014211C"/>
    <w:rsid w:val="00144033"/>
    <w:rsid w:val="0015015E"/>
    <w:rsid w:val="001741BF"/>
    <w:rsid w:val="00175BCA"/>
    <w:rsid w:val="001807F9"/>
    <w:rsid w:val="00182590"/>
    <w:rsid w:val="001832C9"/>
    <w:rsid w:val="00185728"/>
    <w:rsid w:val="0019238B"/>
    <w:rsid w:val="00196D16"/>
    <w:rsid w:val="001A0E62"/>
    <w:rsid w:val="001A4DC2"/>
    <w:rsid w:val="001A7B01"/>
    <w:rsid w:val="001B01D8"/>
    <w:rsid w:val="001B417A"/>
    <w:rsid w:val="001B7A00"/>
    <w:rsid w:val="001C4D28"/>
    <w:rsid w:val="001D012F"/>
    <w:rsid w:val="001E5A7B"/>
    <w:rsid w:val="001E720D"/>
    <w:rsid w:val="001F5DEB"/>
    <w:rsid w:val="00200E29"/>
    <w:rsid w:val="00200FFD"/>
    <w:rsid w:val="00202379"/>
    <w:rsid w:val="00206508"/>
    <w:rsid w:val="0021008C"/>
    <w:rsid w:val="00214002"/>
    <w:rsid w:val="002170CD"/>
    <w:rsid w:val="00225FEA"/>
    <w:rsid w:val="0023343E"/>
    <w:rsid w:val="00240E2F"/>
    <w:rsid w:val="00255071"/>
    <w:rsid w:val="00280B1B"/>
    <w:rsid w:val="00281F88"/>
    <w:rsid w:val="00297DAA"/>
    <w:rsid w:val="002A035A"/>
    <w:rsid w:val="002A7DBC"/>
    <w:rsid w:val="002B578E"/>
    <w:rsid w:val="002C0DF1"/>
    <w:rsid w:val="002D1281"/>
    <w:rsid w:val="002E2AB0"/>
    <w:rsid w:val="002E31BB"/>
    <w:rsid w:val="002E6142"/>
    <w:rsid w:val="002F040A"/>
    <w:rsid w:val="00302567"/>
    <w:rsid w:val="003155E7"/>
    <w:rsid w:val="00324ED2"/>
    <w:rsid w:val="00327529"/>
    <w:rsid w:val="00330372"/>
    <w:rsid w:val="0033102B"/>
    <w:rsid w:val="00333BC3"/>
    <w:rsid w:val="0033716D"/>
    <w:rsid w:val="00342763"/>
    <w:rsid w:val="00356C25"/>
    <w:rsid w:val="0036342C"/>
    <w:rsid w:val="003651BC"/>
    <w:rsid w:val="00373DBD"/>
    <w:rsid w:val="00384548"/>
    <w:rsid w:val="00390504"/>
    <w:rsid w:val="00392122"/>
    <w:rsid w:val="003C07E1"/>
    <w:rsid w:val="003C1099"/>
    <w:rsid w:val="003D20CA"/>
    <w:rsid w:val="003D480E"/>
    <w:rsid w:val="003E64A7"/>
    <w:rsid w:val="003E7897"/>
    <w:rsid w:val="003F6FE3"/>
    <w:rsid w:val="00401628"/>
    <w:rsid w:val="004055C0"/>
    <w:rsid w:val="004164BD"/>
    <w:rsid w:val="00417918"/>
    <w:rsid w:val="004351A9"/>
    <w:rsid w:val="0044738B"/>
    <w:rsid w:val="00447A78"/>
    <w:rsid w:val="0045373B"/>
    <w:rsid w:val="0048034F"/>
    <w:rsid w:val="00483521"/>
    <w:rsid w:val="00496A20"/>
    <w:rsid w:val="004A6241"/>
    <w:rsid w:val="004B78E6"/>
    <w:rsid w:val="004D0B41"/>
    <w:rsid w:val="004D44B3"/>
    <w:rsid w:val="004E539A"/>
    <w:rsid w:val="004E5688"/>
    <w:rsid w:val="004F3CD8"/>
    <w:rsid w:val="00505C24"/>
    <w:rsid w:val="00512131"/>
    <w:rsid w:val="005232A2"/>
    <w:rsid w:val="00527CB0"/>
    <w:rsid w:val="00527E89"/>
    <w:rsid w:val="0055043C"/>
    <w:rsid w:val="005620B4"/>
    <w:rsid w:val="00564B63"/>
    <w:rsid w:val="00581AB5"/>
    <w:rsid w:val="00581C0A"/>
    <w:rsid w:val="0059127D"/>
    <w:rsid w:val="005922F7"/>
    <w:rsid w:val="005A2D2A"/>
    <w:rsid w:val="005A34B5"/>
    <w:rsid w:val="005A379B"/>
    <w:rsid w:val="005A5765"/>
    <w:rsid w:val="005B6612"/>
    <w:rsid w:val="005C3B1A"/>
    <w:rsid w:val="005D72A8"/>
    <w:rsid w:val="005E1040"/>
    <w:rsid w:val="005E180E"/>
    <w:rsid w:val="005E664D"/>
    <w:rsid w:val="005F2DFF"/>
    <w:rsid w:val="00606339"/>
    <w:rsid w:val="00613BEC"/>
    <w:rsid w:val="00634B61"/>
    <w:rsid w:val="00640524"/>
    <w:rsid w:val="0064298F"/>
    <w:rsid w:val="006532F8"/>
    <w:rsid w:val="00675F1F"/>
    <w:rsid w:val="006863AD"/>
    <w:rsid w:val="0069170D"/>
    <w:rsid w:val="006945A6"/>
    <w:rsid w:val="006954A5"/>
    <w:rsid w:val="006B0D5C"/>
    <w:rsid w:val="006D2743"/>
    <w:rsid w:val="006E15BA"/>
    <w:rsid w:val="006E2447"/>
    <w:rsid w:val="006E3498"/>
    <w:rsid w:val="006E70A9"/>
    <w:rsid w:val="006F3B87"/>
    <w:rsid w:val="00700400"/>
    <w:rsid w:val="00704985"/>
    <w:rsid w:val="00706054"/>
    <w:rsid w:val="00715457"/>
    <w:rsid w:val="00720A63"/>
    <w:rsid w:val="00721D37"/>
    <w:rsid w:val="00747DEA"/>
    <w:rsid w:val="007548EE"/>
    <w:rsid w:val="00763EE2"/>
    <w:rsid w:val="00780715"/>
    <w:rsid w:val="00790BF3"/>
    <w:rsid w:val="007A0FC3"/>
    <w:rsid w:val="007A4245"/>
    <w:rsid w:val="007A5924"/>
    <w:rsid w:val="007A60A5"/>
    <w:rsid w:val="007B2084"/>
    <w:rsid w:val="007B43C7"/>
    <w:rsid w:val="007C67A1"/>
    <w:rsid w:val="007D7AF6"/>
    <w:rsid w:val="007E1963"/>
    <w:rsid w:val="007F0330"/>
    <w:rsid w:val="007F2C47"/>
    <w:rsid w:val="007F3FDA"/>
    <w:rsid w:val="008129A0"/>
    <w:rsid w:val="0081780F"/>
    <w:rsid w:val="0082638B"/>
    <w:rsid w:val="0082720E"/>
    <w:rsid w:val="00853232"/>
    <w:rsid w:val="00854E6A"/>
    <w:rsid w:val="00856207"/>
    <w:rsid w:val="008A1954"/>
    <w:rsid w:val="008B55A7"/>
    <w:rsid w:val="008C58D9"/>
    <w:rsid w:val="008D68FC"/>
    <w:rsid w:val="008E24BE"/>
    <w:rsid w:val="008E4932"/>
    <w:rsid w:val="009048AE"/>
    <w:rsid w:val="00914381"/>
    <w:rsid w:val="00927E8D"/>
    <w:rsid w:val="009376DE"/>
    <w:rsid w:val="00942BFB"/>
    <w:rsid w:val="00953C17"/>
    <w:rsid w:val="009717FC"/>
    <w:rsid w:val="00984ED3"/>
    <w:rsid w:val="00985C2C"/>
    <w:rsid w:val="009A616F"/>
    <w:rsid w:val="009B1D8A"/>
    <w:rsid w:val="009C326A"/>
    <w:rsid w:val="009D01E2"/>
    <w:rsid w:val="009D2595"/>
    <w:rsid w:val="009D7188"/>
    <w:rsid w:val="009F14E2"/>
    <w:rsid w:val="009F3CC3"/>
    <w:rsid w:val="009F4452"/>
    <w:rsid w:val="00A1330D"/>
    <w:rsid w:val="00A15895"/>
    <w:rsid w:val="00A25AE8"/>
    <w:rsid w:val="00A44BE1"/>
    <w:rsid w:val="00A52206"/>
    <w:rsid w:val="00A631F4"/>
    <w:rsid w:val="00A74C81"/>
    <w:rsid w:val="00A811FA"/>
    <w:rsid w:val="00A8380A"/>
    <w:rsid w:val="00A86664"/>
    <w:rsid w:val="00A8726B"/>
    <w:rsid w:val="00A945A1"/>
    <w:rsid w:val="00AA455C"/>
    <w:rsid w:val="00AA619E"/>
    <w:rsid w:val="00AA6503"/>
    <w:rsid w:val="00AB34EE"/>
    <w:rsid w:val="00AB5F3E"/>
    <w:rsid w:val="00AB67E9"/>
    <w:rsid w:val="00AB7A5F"/>
    <w:rsid w:val="00AD2FAD"/>
    <w:rsid w:val="00AD5A5F"/>
    <w:rsid w:val="00AF02AC"/>
    <w:rsid w:val="00AF2CFC"/>
    <w:rsid w:val="00AF3734"/>
    <w:rsid w:val="00AF4719"/>
    <w:rsid w:val="00AF4AC2"/>
    <w:rsid w:val="00B073C4"/>
    <w:rsid w:val="00B154CB"/>
    <w:rsid w:val="00B15BAE"/>
    <w:rsid w:val="00B2581D"/>
    <w:rsid w:val="00B269F2"/>
    <w:rsid w:val="00B33D7D"/>
    <w:rsid w:val="00B518E7"/>
    <w:rsid w:val="00B56419"/>
    <w:rsid w:val="00B60F8E"/>
    <w:rsid w:val="00B81311"/>
    <w:rsid w:val="00B87733"/>
    <w:rsid w:val="00B97692"/>
    <w:rsid w:val="00BA034F"/>
    <w:rsid w:val="00BB220C"/>
    <w:rsid w:val="00BB29C2"/>
    <w:rsid w:val="00BC1D7B"/>
    <w:rsid w:val="00BC6A8E"/>
    <w:rsid w:val="00BD4660"/>
    <w:rsid w:val="00BD4D10"/>
    <w:rsid w:val="00BD5622"/>
    <w:rsid w:val="00BE5938"/>
    <w:rsid w:val="00BF3699"/>
    <w:rsid w:val="00C0475A"/>
    <w:rsid w:val="00C1115E"/>
    <w:rsid w:val="00C14AB2"/>
    <w:rsid w:val="00C261C5"/>
    <w:rsid w:val="00C30B1B"/>
    <w:rsid w:val="00C31BAA"/>
    <w:rsid w:val="00C4777E"/>
    <w:rsid w:val="00C55B93"/>
    <w:rsid w:val="00C56AEE"/>
    <w:rsid w:val="00C61F64"/>
    <w:rsid w:val="00C6376B"/>
    <w:rsid w:val="00C70F22"/>
    <w:rsid w:val="00C72A04"/>
    <w:rsid w:val="00C74F4A"/>
    <w:rsid w:val="00C830B6"/>
    <w:rsid w:val="00C906D0"/>
    <w:rsid w:val="00CA606B"/>
    <w:rsid w:val="00CA6B1D"/>
    <w:rsid w:val="00CB7181"/>
    <w:rsid w:val="00CC36C5"/>
    <w:rsid w:val="00CC54EF"/>
    <w:rsid w:val="00CE1E2B"/>
    <w:rsid w:val="00CE2124"/>
    <w:rsid w:val="00D11612"/>
    <w:rsid w:val="00D16156"/>
    <w:rsid w:val="00D16613"/>
    <w:rsid w:val="00D25EB1"/>
    <w:rsid w:val="00D268B2"/>
    <w:rsid w:val="00D27B43"/>
    <w:rsid w:val="00D27C2B"/>
    <w:rsid w:val="00D331E4"/>
    <w:rsid w:val="00D36F69"/>
    <w:rsid w:val="00D37394"/>
    <w:rsid w:val="00D4231E"/>
    <w:rsid w:val="00D51203"/>
    <w:rsid w:val="00D66E89"/>
    <w:rsid w:val="00D71DE9"/>
    <w:rsid w:val="00D72768"/>
    <w:rsid w:val="00D72B61"/>
    <w:rsid w:val="00D73EDA"/>
    <w:rsid w:val="00D92241"/>
    <w:rsid w:val="00D954E7"/>
    <w:rsid w:val="00DA3420"/>
    <w:rsid w:val="00DA3FF6"/>
    <w:rsid w:val="00DA506B"/>
    <w:rsid w:val="00DA61BD"/>
    <w:rsid w:val="00DA67C6"/>
    <w:rsid w:val="00DB147D"/>
    <w:rsid w:val="00DE70B6"/>
    <w:rsid w:val="00E01DC1"/>
    <w:rsid w:val="00E022E3"/>
    <w:rsid w:val="00E06F74"/>
    <w:rsid w:val="00E1397A"/>
    <w:rsid w:val="00E156C8"/>
    <w:rsid w:val="00E16AC1"/>
    <w:rsid w:val="00E26E92"/>
    <w:rsid w:val="00E3074F"/>
    <w:rsid w:val="00E31958"/>
    <w:rsid w:val="00E45F4D"/>
    <w:rsid w:val="00E5057E"/>
    <w:rsid w:val="00E56328"/>
    <w:rsid w:val="00E60424"/>
    <w:rsid w:val="00E64BAF"/>
    <w:rsid w:val="00E66E16"/>
    <w:rsid w:val="00E677F9"/>
    <w:rsid w:val="00E71B26"/>
    <w:rsid w:val="00E913D9"/>
    <w:rsid w:val="00EA4E19"/>
    <w:rsid w:val="00EB0A19"/>
    <w:rsid w:val="00EC23B8"/>
    <w:rsid w:val="00EC71D2"/>
    <w:rsid w:val="00EC78B6"/>
    <w:rsid w:val="00ED0017"/>
    <w:rsid w:val="00EE6004"/>
    <w:rsid w:val="00EE78E1"/>
    <w:rsid w:val="00EF2D3E"/>
    <w:rsid w:val="00F02274"/>
    <w:rsid w:val="00F16320"/>
    <w:rsid w:val="00F2109F"/>
    <w:rsid w:val="00F27593"/>
    <w:rsid w:val="00F32B7C"/>
    <w:rsid w:val="00F46650"/>
    <w:rsid w:val="00F475FB"/>
    <w:rsid w:val="00F5324F"/>
    <w:rsid w:val="00F579C0"/>
    <w:rsid w:val="00FA4C9E"/>
    <w:rsid w:val="00FB21DF"/>
    <w:rsid w:val="00FB6765"/>
    <w:rsid w:val="00FD1049"/>
    <w:rsid w:val="00FD433C"/>
    <w:rsid w:val="00FD6C94"/>
    <w:rsid w:val="00FD6D59"/>
    <w:rsid w:val="00FE567F"/>
    <w:rsid w:val="00FF0B5C"/>
    <w:rsid w:val="00FF0E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3074"/>
    <o:shapelayout v:ext="edit">
      <o:idmap v:ext="edit" data="1"/>
    </o:shapelayout>
  </w:shapeDefaults>
  <w:decimalSymbol w:val=","/>
  <w:listSeparator w:val=";"/>
  <w14:docId w14:val="7F2AD7B1"/>
  <w15:docId w15:val="{6F471EBB-C96C-4978-B5B9-C47FCDA00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54E6A"/>
    <w:rPr>
      <w:rFonts w:ascii="Times New Roman" w:eastAsia="Times New Roman" w:hAnsi="Times New Roman"/>
      <w:sz w:val="22"/>
    </w:rPr>
  </w:style>
  <w:style w:type="paragraph" w:styleId="Antrat1">
    <w:name w:val="heading 1"/>
    <w:basedOn w:val="prastasis"/>
    <w:next w:val="prastasis"/>
    <w:link w:val="Antrat1Diagrama"/>
    <w:qFormat/>
    <w:rsid w:val="006B0D5C"/>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autoRedefine/>
    <w:qFormat/>
    <w:rsid w:val="006B0D5C"/>
    <w:pPr>
      <w:keepNext/>
      <w:tabs>
        <w:tab w:val="left" w:pos="540"/>
      </w:tabs>
      <w:outlineLvl w:val="1"/>
    </w:pPr>
    <w:rPr>
      <w:b/>
    </w:rPr>
  </w:style>
  <w:style w:type="paragraph" w:styleId="Antrat3">
    <w:name w:val="heading 3"/>
    <w:basedOn w:val="prastasis"/>
    <w:next w:val="prastasis"/>
    <w:link w:val="Antrat3Diagrama"/>
    <w:qFormat/>
    <w:rsid w:val="006B0D5C"/>
    <w:pPr>
      <w:keepNext/>
      <w:spacing w:before="240" w:after="60"/>
      <w:outlineLvl w:val="2"/>
    </w:pPr>
    <w:rPr>
      <w:rFonts w:ascii="Arial" w:hAnsi="Arial"/>
      <w:b/>
      <w:bCs/>
      <w:sz w:val="26"/>
      <w:szCs w:val="26"/>
      <w:lang w:eastAsia="x-none"/>
    </w:rPr>
  </w:style>
  <w:style w:type="paragraph" w:styleId="Antrat4">
    <w:name w:val="heading 4"/>
    <w:basedOn w:val="prastasis"/>
    <w:next w:val="prastasis"/>
    <w:link w:val="Antrat4Diagrama"/>
    <w:qFormat/>
    <w:rsid w:val="006B0D5C"/>
    <w:pPr>
      <w:keepNext/>
      <w:jc w:val="both"/>
      <w:outlineLvl w:val="3"/>
    </w:pPr>
    <w:rPr>
      <w:u w:val="single"/>
    </w:rPr>
  </w:style>
  <w:style w:type="paragraph" w:styleId="Antrat5">
    <w:name w:val="heading 5"/>
    <w:basedOn w:val="prastasis"/>
    <w:next w:val="prastasis"/>
    <w:link w:val="Antrat5Diagrama"/>
    <w:qFormat/>
    <w:rsid w:val="006B0D5C"/>
    <w:pPr>
      <w:spacing w:before="240" w:after="60"/>
      <w:outlineLvl w:val="4"/>
    </w:pPr>
    <w:rPr>
      <w:b/>
      <w:bCs/>
      <w:i/>
      <w:iCs/>
      <w:sz w:val="26"/>
      <w:szCs w:val="26"/>
    </w:rPr>
  </w:style>
  <w:style w:type="paragraph" w:styleId="Antrat6">
    <w:name w:val="heading 6"/>
    <w:basedOn w:val="prastasis"/>
    <w:next w:val="prastasis"/>
    <w:link w:val="Antrat6Diagrama"/>
    <w:qFormat/>
    <w:rsid w:val="006B0D5C"/>
    <w:pPr>
      <w:spacing w:before="240" w:after="60"/>
      <w:outlineLvl w:val="5"/>
    </w:pPr>
    <w:rPr>
      <w:b/>
      <w:bCs/>
      <w:szCs w:val="22"/>
    </w:rPr>
  </w:style>
  <w:style w:type="paragraph" w:styleId="Antrat7">
    <w:name w:val="heading 7"/>
    <w:basedOn w:val="prastasis"/>
    <w:next w:val="prastasis"/>
    <w:link w:val="Antrat7Diagrama"/>
    <w:qFormat/>
    <w:rsid w:val="006B0D5C"/>
    <w:pPr>
      <w:keepNext/>
      <w:tabs>
        <w:tab w:val="left" w:pos="-720"/>
        <w:tab w:val="left" w:pos="567"/>
        <w:tab w:val="left" w:pos="4536"/>
      </w:tabs>
      <w:suppressAutoHyphens/>
      <w:spacing w:line="260" w:lineRule="exact"/>
      <w:jc w:val="both"/>
      <w:outlineLvl w:val="6"/>
    </w:pPr>
    <w:rPr>
      <w:i/>
      <w:lang w:val="cs-CZ" w:eastAsia="x-none"/>
    </w:rPr>
  </w:style>
  <w:style w:type="paragraph" w:styleId="Antrat8">
    <w:name w:val="heading 8"/>
    <w:basedOn w:val="prastasis"/>
    <w:next w:val="prastasis"/>
    <w:link w:val="Antrat8Diagrama"/>
    <w:qFormat/>
    <w:rsid w:val="006B0D5C"/>
    <w:pPr>
      <w:spacing w:before="240" w:after="60"/>
      <w:outlineLvl w:val="7"/>
    </w:pPr>
    <w:rPr>
      <w:i/>
      <w:iCs/>
      <w:sz w:val="24"/>
      <w:szCs w:val="24"/>
      <w:lang w:eastAsia="x-none"/>
    </w:rPr>
  </w:style>
  <w:style w:type="paragraph" w:styleId="Antrat9">
    <w:name w:val="heading 9"/>
    <w:basedOn w:val="prastasis"/>
    <w:next w:val="prastasis"/>
    <w:link w:val="Antrat9Diagrama"/>
    <w:qFormat/>
    <w:rsid w:val="006B0D5C"/>
    <w:pPr>
      <w:keepNext/>
      <w:tabs>
        <w:tab w:val="left" w:pos="567"/>
      </w:tabs>
      <w:spacing w:line="260" w:lineRule="exact"/>
      <w:jc w:val="both"/>
      <w:outlineLvl w:val="8"/>
    </w:pPr>
    <w:rPr>
      <w:b/>
      <w:i/>
      <w:lang w:val="cs-CZ"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rsid w:val="00942BFB"/>
    <w:rPr>
      <w:rFonts w:ascii="Calibri Light" w:eastAsia="Times New Roman" w:hAnsi="Calibri Light" w:cs="Times New Roman"/>
      <w:color w:val="2E74B5"/>
      <w:sz w:val="32"/>
      <w:szCs w:val="32"/>
      <w:lang w:val="lt-LT" w:eastAsia="lt-LT"/>
    </w:rPr>
  </w:style>
  <w:style w:type="character" w:customStyle="1" w:styleId="Antrat2Diagrama">
    <w:name w:val="Antraštė 2 Diagrama"/>
    <w:link w:val="Antrat2"/>
    <w:rsid w:val="006B0D5C"/>
    <w:rPr>
      <w:rFonts w:ascii="Times New Roman" w:eastAsia="Times New Roman" w:hAnsi="Times New Roman" w:cs="Times New Roman"/>
      <w:b/>
      <w:szCs w:val="20"/>
      <w:lang w:val="lt-LT" w:eastAsia="lt-LT"/>
    </w:rPr>
  </w:style>
  <w:style w:type="character" w:customStyle="1" w:styleId="Heading3Char">
    <w:name w:val="Heading 3 Char"/>
    <w:rsid w:val="00942BFB"/>
    <w:rPr>
      <w:rFonts w:ascii="Calibri Light" w:eastAsia="Times New Roman" w:hAnsi="Calibri Light" w:cs="Times New Roman"/>
      <w:color w:val="1F4D78"/>
      <w:sz w:val="24"/>
      <w:szCs w:val="24"/>
      <w:lang w:val="lt-LT" w:eastAsia="lt-LT"/>
    </w:rPr>
  </w:style>
  <w:style w:type="character" w:customStyle="1" w:styleId="Heading4Char">
    <w:name w:val="Heading 4 Char"/>
    <w:rsid w:val="00942BFB"/>
    <w:rPr>
      <w:rFonts w:ascii="Calibri Light" w:eastAsia="Times New Roman" w:hAnsi="Calibri Light" w:cs="Times New Roman"/>
      <w:i/>
      <w:iCs/>
      <w:color w:val="2E74B5"/>
      <w:szCs w:val="20"/>
      <w:lang w:val="lt-LT" w:eastAsia="lt-LT"/>
    </w:rPr>
  </w:style>
  <w:style w:type="character" w:customStyle="1" w:styleId="Heading5Char">
    <w:name w:val="Heading 5 Char"/>
    <w:rsid w:val="00942BFB"/>
    <w:rPr>
      <w:rFonts w:ascii="Calibri Light" w:eastAsia="Times New Roman" w:hAnsi="Calibri Light" w:cs="Times New Roman"/>
      <w:color w:val="2E74B5"/>
      <w:szCs w:val="20"/>
      <w:lang w:val="lt-LT" w:eastAsia="lt-LT"/>
    </w:rPr>
  </w:style>
  <w:style w:type="character" w:customStyle="1" w:styleId="Heading6Char">
    <w:name w:val="Heading 6 Char"/>
    <w:rsid w:val="00942BFB"/>
    <w:rPr>
      <w:rFonts w:ascii="Calibri Light" w:eastAsia="Times New Roman" w:hAnsi="Calibri Light" w:cs="Times New Roman"/>
      <w:color w:val="1F4D78"/>
      <w:szCs w:val="20"/>
      <w:lang w:val="lt-LT" w:eastAsia="lt-LT"/>
    </w:rPr>
  </w:style>
  <w:style w:type="character" w:customStyle="1" w:styleId="Heading7Char">
    <w:name w:val="Heading 7 Char"/>
    <w:rsid w:val="00942BFB"/>
    <w:rPr>
      <w:rFonts w:ascii="Calibri Light" w:eastAsia="Times New Roman" w:hAnsi="Calibri Light" w:cs="Times New Roman"/>
      <w:i/>
      <w:iCs/>
      <w:color w:val="1F4D78"/>
      <w:szCs w:val="20"/>
      <w:lang w:val="lt-LT" w:eastAsia="lt-LT"/>
    </w:rPr>
  </w:style>
  <w:style w:type="character" w:customStyle="1" w:styleId="Heading8Char">
    <w:name w:val="Heading 8 Char"/>
    <w:rsid w:val="00942BFB"/>
    <w:rPr>
      <w:rFonts w:ascii="Calibri Light" w:eastAsia="Times New Roman" w:hAnsi="Calibri Light" w:cs="Times New Roman"/>
      <w:color w:val="272727"/>
      <w:sz w:val="21"/>
      <w:szCs w:val="21"/>
      <w:lang w:val="lt-LT" w:eastAsia="lt-LT"/>
    </w:rPr>
  </w:style>
  <w:style w:type="character" w:customStyle="1" w:styleId="Heading9Char">
    <w:name w:val="Heading 9 Char"/>
    <w:rsid w:val="00942BFB"/>
    <w:rPr>
      <w:rFonts w:ascii="Calibri Light" w:eastAsia="Times New Roman" w:hAnsi="Calibri Light" w:cs="Times New Roman"/>
      <w:i/>
      <w:iCs/>
      <w:color w:val="272727"/>
      <w:sz w:val="21"/>
      <w:szCs w:val="21"/>
      <w:lang w:val="lt-LT" w:eastAsia="lt-LT"/>
    </w:rPr>
  </w:style>
  <w:style w:type="paragraph" w:styleId="Pagrindinistekstas">
    <w:name w:val="Body Text"/>
    <w:basedOn w:val="prastasis"/>
    <w:link w:val="PagrindinistekstasDiagrama"/>
    <w:rsid w:val="006B0D5C"/>
    <w:pPr>
      <w:spacing w:after="120"/>
    </w:pPr>
  </w:style>
  <w:style w:type="character" w:customStyle="1" w:styleId="BodyTextChar">
    <w:name w:val="Body Text Char"/>
    <w:rsid w:val="006B0D5C"/>
    <w:rPr>
      <w:rFonts w:ascii="Times New Roman" w:eastAsia="Times New Roman" w:hAnsi="Times New Roman" w:cs="Times New Roman"/>
      <w:szCs w:val="20"/>
      <w:lang w:val="lt-LT" w:eastAsia="lt-LT"/>
    </w:rPr>
  </w:style>
  <w:style w:type="character" w:customStyle="1" w:styleId="PagrindinistekstasDiagrama">
    <w:name w:val="Pagrindinis tekstas Diagrama"/>
    <w:link w:val="Pagrindinistekstas"/>
    <w:rsid w:val="006B0D5C"/>
    <w:rPr>
      <w:rFonts w:ascii="Times New Roman" w:eastAsia="Times New Roman" w:hAnsi="Times New Roman" w:cs="Times New Roman"/>
      <w:szCs w:val="20"/>
      <w:lang w:val="lt-LT" w:eastAsia="lt-LT"/>
    </w:rPr>
  </w:style>
  <w:style w:type="paragraph" w:styleId="Porat">
    <w:name w:val="footer"/>
    <w:basedOn w:val="prastasis"/>
    <w:link w:val="PoratDiagrama"/>
    <w:rsid w:val="006B0D5C"/>
    <w:pPr>
      <w:tabs>
        <w:tab w:val="center" w:pos="4153"/>
        <w:tab w:val="right" w:pos="8306"/>
      </w:tabs>
    </w:pPr>
  </w:style>
  <w:style w:type="character" w:customStyle="1" w:styleId="FooterChar">
    <w:name w:val="Footer Char"/>
    <w:rsid w:val="006B0D5C"/>
    <w:rPr>
      <w:rFonts w:ascii="Times New Roman" w:eastAsia="Times New Roman" w:hAnsi="Times New Roman" w:cs="Times New Roman"/>
      <w:szCs w:val="20"/>
      <w:lang w:val="lt-LT" w:eastAsia="lt-LT"/>
    </w:rPr>
  </w:style>
  <w:style w:type="character" w:styleId="Puslapionumeris">
    <w:name w:val="page number"/>
    <w:basedOn w:val="Numatytasispastraiposriftas"/>
    <w:rsid w:val="006B0D5C"/>
  </w:style>
  <w:style w:type="paragraph" w:styleId="Pavadinimas">
    <w:name w:val="Title"/>
    <w:basedOn w:val="prastasis"/>
    <w:link w:val="PavadinimasDiagrama"/>
    <w:autoRedefine/>
    <w:qFormat/>
    <w:rsid w:val="006B0D5C"/>
    <w:pPr>
      <w:jc w:val="center"/>
      <w:outlineLvl w:val="0"/>
    </w:pPr>
    <w:rPr>
      <w:b/>
      <w:kern w:val="28"/>
    </w:rPr>
  </w:style>
  <w:style w:type="character" w:customStyle="1" w:styleId="TitleChar">
    <w:name w:val="Title Char"/>
    <w:rsid w:val="00942BFB"/>
    <w:rPr>
      <w:rFonts w:ascii="Calibri Light" w:eastAsia="Times New Roman" w:hAnsi="Calibri Light" w:cs="Times New Roman"/>
      <w:spacing w:val="-10"/>
      <w:kern w:val="28"/>
      <w:sz w:val="56"/>
      <w:szCs w:val="56"/>
      <w:lang w:val="lt-LT" w:eastAsia="lt-LT"/>
    </w:rPr>
  </w:style>
  <w:style w:type="character" w:styleId="Hipersaitas">
    <w:name w:val="Hyperlink"/>
    <w:rsid w:val="006B0D5C"/>
    <w:rPr>
      <w:color w:val="0000FF"/>
      <w:u w:val="single"/>
    </w:rPr>
  </w:style>
  <w:style w:type="paragraph" w:styleId="Paantrat">
    <w:name w:val="Subtitle"/>
    <w:basedOn w:val="prastasis"/>
    <w:link w:val="PaantratDiagrama"/>
    <w:qFormat/>
    <w:rsid w:val="006B0D5C"/>
    <w:pPr>
      <w:autoSpaceDE w:val="0"/>
      <w:autoSpaceDN w:val="0"/>
      <w:adjustRightInd w:val="0"/>
      <w:jc w:val="center"/>
    </w:pPr>
    <w:rPr>
      <w:rFonts w:ascii="TimesNewRoman,Bold" w:hAnsi="TimesNewRoman,Bold"/>
      <w:b/>
      <w:color w:val="000000"/>
      <w:lang w:val="x-none"/>
    </w:rPr>
  </w:style>
  <w:style w:type="character" w:customStyle="1" w:styleId="PaantratDiagrama">
    <w:name w:val="Paantraštė Diagrama"/>
    <w:link w:val="Paantrat"/>
    <w:rsid w:val="006B0D5C"/>
    <w:rPr>
      <w:rFonts w:ascii="TimesNewRoman,Bold" w:eastAsia="Times New Roman" w:hAnsi="TimesNewRoman,Bold" w:cs="Times New Roman"/>
      <w:b/>
      <w:color w:val="000000"/>
      <w:szCs w:val="20"/>
      <w:lang w:val="x-none" w:eastAsia="lt-LT"/>
    </w:rPr>
  </w:style>
  <w:style w:type="character" w:styleId="Perirtashipersaitas">
    <w:name w:val="FollowedHyperlink"/>
    <w:rsid w:val="006B0D5C"/>
    <w:rPr>
      <w:color w:val="800080"/>
      <w:u w:val="single"/>
    </w:rPr>
  </w:style>
  <w:style w:type="paragraph" w:styleId="Antrats">
    <w:name w:val="header"/>
    <w:basedOn w:val="prastasis"/>
    <w:link w:val="AntratsDiagrama"/>
    <w:rsid w:val="006B0D5C"/>
    <w:pPr>
      <w:tabs>
        <w:tab w:val="center" w:pos="4153"/>
        <w:tab w:val="right" w:pos="8306"/>
      </w:tabs>
    </w:pPr>
    <w:rPr>
      <w:sz w:val="24"/>
      <w:szCs w:val="24"/>
      <w:lang w:eastAsia="x-none"/>
    </w:rPr>
  </w:style>
  <w:style w:type="character" w:customStyle="1" w:styleId="HeaderChar">
    <w:name w:val="Header Char"/>
    <w:rsid w:val="006B0D5C"/>
    <w:rPr>
      <w:rFonts w:ascii="Times New Roman" w:eastAsia="Times New Roman" w:hAnsi="Times New Roman" w:cs="Times New Roman"/>
      <w:szCs w:val="20"/>
      <w:lang w:val="lt-LT" w:eastAsia="lt-LT"/>
    </w:rPr>
  </w:style>
  <w:style w:type="paragraph" w:customStyle="1" w:styleId="BT-EMEASMCA">
    <w:name w:val="BT- EMEA_SMCA"/>
    <w:basedOn w:val="prastasis"/>
    <w:rsid w:val="006B0D5C"/>
    <w:pPr>
      <w:tabs>
        <w:tab w:val="num" w:pos="567"/>
      </w:tabs>
      <w:ind w:left="567" w:hanging="567"/>
    </w:pPr>
  </w:style>
  <w:style w:type="paragraph" w:customStyle="1" w:styleId="PI-3EMEASMCA">
    <w:name w:val="PI-3 EMEA_SMCA"/>
    <w:basedOn w:val="prastasis"/>
    <w:autoRedefine/>
    <w:rsid w:val="006B0D5C"/>
    <w:pPr>
      <w:spacing w:line="220" w:lineRule="exact"/>
    </w:pPr>
    <w:rPr>
      <w:b/>
      <w:bCs/>
      <w:szCs w:val="22"/>
      <w:lang w:eastAsia="en-US"/>
    </w:rPr>
  </w:style>
  <w:style w:type="paragraph" w:customStyle="1" w:styleId="PI-1EMEASMCA">
    <w:name w:val="PI-1 EMEA_SMCA"/>
    <w:basedOn w:val="Antrat2"/>
    <w:autoRedefine/>
    <w:rsid w:val="006B0D5C"/>
    <w:pPr>
      <w:tabs>
        <w:tab w:val="left" w:pos="567"/>
      </w:tabs>
    </w:pPr>
    <w:rPr>
      <w:szCs w:val="22"/>
      <w:lang w:eastAsia="en-US"/>
    </w:rPr>
  </w:style>
  <w:style w:type="paragraph" w:customStyle="1" w:styleId="PI-2EMEASMCA">
    <w:name w:val="PI-2 EMEA_SMCA"/>
    <w:basedOn w:val="prastasis"/>
    <w:autoRedefine/>
    <w:rsid w:val="006B0D5C"/>
    <w:pPr>
      <w:keepLines/>
      <w:tabs>
        <w:tab w:val="left" w:pos="567"/>
      </w:tabs>
    </w:pPr>
    <w:rPr>
      <w:kern w:val="28"/>
      <w:szCs w:val="22"/>
      <w:lang w:eastAsia="en-US"/>
    </w:rPr>
  </w:style>
  <w:style w:type="character" w:customStyle="1" w:styleId="CharChar22">
    <w:name w:val="Char Char22"/>
    <w:locked/>
    <w:rsid w:val="006B0D5C"/>
    <w:rPr>
      <w:b/>
      <w:sz w:val="22"/>
      <w:lang w:val="lt-LT" w:eastAsia="lt-LT"/>
    </w:rPr>
  </w:style>
  <w:style w:type="character" w:customStyle="1" w:styleId="BTEMEASMCAChar">
    <w:name w:val="BT EMEA_SMCA Char"/>
    <w:link w:val="BTEMEASMCA"/>
    <w:rsid w:val="006B0D5C"/>
    <w:rPr>
      <w:noProof/>
      <w:sz w:val="22"/>
      <w:szCs w:val="22"/>
      <w:lang w:val="en-US" w:eastAsia="en-US"/>
    </w:rPr>
  </w:style>
  <w:style w:type="paragraph" w:customStyle="1" w:styleId="TTEMEASMCA">
    <w:name w:val="TT EMEA_SMCA"/>
    <w:basedOn w:val="prastasis"/>
    <w:link w:val="TTEMEASMCAChar"/>
    <w:autoRedefine/>
    <w:rsid w:val="006B0D5C"/>
    <w:pPr>
      <w:tabs>
        <w:tab w:val="left" w:pos="567"/>
      </w:tabs>
      <w:ind w:left="567" w:hanging="567"/>
    </w:pPr>
    <w:rPr>
      <w:b/>
      <w:caps/>
      <w:szCs w:val="22"/>
      <w:lang w:val="en-US" w:eastAsia="en-US"/>
    </w:rPr>
  </w:style>
  <w:style w:type="character" w:customStyle="1" w:styleId="TTEMEASMCAChar">
    <w:name w:val="TT EMEA_SMCA Char"/>
    <w:link w:val="TTEMEASMCA"/>
    <w:rsid w:val="006B0D5C"/>
    <w:rPr>
      <w:rFonts w:ascii="Times New Roman" w:eastAsia="Times New Roman" w:hAnsi="Times New Roman" w:cs="Times New Roman"/>
      <w:b/>
      <w:caps/>
    </w:rPr>
  </w:style>
  <w:style w:type="paragraph" w:customStyle="1" w:styleId="BTAnIIEMEASMCA">
    <w:name w:val="BT(AnII) EMEA_SMCA"/>
    <w:basedOn w:val="Debesliotekstas"/>
    <w:autoRedefine/>
    <w:rsid w:val="006B0D5C"/>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semiHidden/>
    <w:rsid w:val="006B0D5C"/>
    <w:rPr>
      <w:rFonts w:ascii="Tahoma" w:hAnsi="Tahoma"/>
      <w:sz w:val="16"/>
      <w:szCs w:val="16"/>
    </w:rPr>
  </w:style>
  <w:style w:type="character" w:customStyle="1" w:styleId="BalloonTextChar">
    <w:name w:val="Balloon Text Char"/>
    <w:rsid w:val="006B0D5C"/>
    <w:rPr>
      <w:rFonts w:ascii="Segoe UI" w:eastAsia="Times New Roman" w:hAnsi="Segoe UI" w:cs="Segoe UI"/>
      <w:sz w:val="18"/>
      <w:szCs w:val="18"/>
      <w:lang w:val="lt-LT" w:eastAsia="lt-LT"/>
    </w:rPr>
  </w:style>
  <w:style w:type="paragraph" w:customStyle="1" w:styleId="BTgEMEASMCA">
    <w:name w:val="BT(g) EMEA_SMCA"/>
    <w:basedOn w:val="prastasis"/>
    <w:link w:val="BTgEMEASMCAChar"/>
    <w:autoRedefine/>
    <w:rsid w:val="006B0D5C"/>
    <w:rPr>
      <w:i/>
      <w:noProof/>
      <w:color w:val="008000"/>
      <w:szCs w:val="22"/>
      <w:lang w:eastAsia="en-US"/>
    </w:rPr>
  </w:style>
  <w:style w:type="character" w:customStyle="1" w:styleId="BTgEMEASMCAChar">
    <w:name w:val="BT(g) EMEA_SMCA Char"/>
    <w:link w:val="BTgEMEASMCA"/>
    <w:rsid w:val="006B0D5C"/>
    <w:rPr>
      <w:rFonts w:ascii="Times New Roman" w:eastAsia="Times New Roman" w:hAnsi="Times New Roman" w:cs="Times New Roman"/>
      <w:i/>
      <w:noProof/>
      <w:color w:val="008000"/>
      <w:lang w:val="lt-LT"/>
    </w:rPr>
  </w:style>
  <w:style w:type="paragraph" w:customStyle="1" w:styleId="BTuEMEASMCA">
    <w:name w:val="BT(u) EMEA_SMCA"/>
    <w:basedOn w:val="prastasis"/>
    <w:autoRedefine/>
    <w:rsid w:val="006B0D5C"/>
    <w:rPr>
      <w:u w:val="single"/>
    </w:rPr>
  </w:style>
  <w:style w:type="table" w:styleId="Lentelstinklelis">
    <w:name w:val="Table Grid"/>
    <w:basedOn w:val="prastojilentel"/>
    <w:uiPriority w:val="99"/>
    <w:rsid w:val="006B0D5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labEMEASMCA">
    <w:name w:val="PI-1_lab EMEA_SMCA"/>
    <w:basedOn w:val="prastasis"/>
    <w:link w:val="PI-1labEMEASMCAChar"/>
    <w:autoRedefine/>
    <w:rsid w:val="006B0D5C"/>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rsid w:val="006B0D5C"/>
    <w:rPr>
      <w:rFonts w:ascii="Times New Roman" w:eastAsia="Times New Roman" w:hAnsi="Times New Roman" w:cs="Times New Roman"/>
      <w:b/>
      <w:noProof/>
      <w:lang w:val="lt-LT"/>
    </w:rPr>
  </w:style>
  <w:style w:type="paragraph" w:styleId="prastasiniatinklio">
    <w:name w:val="Normal (Web)"/>
    <w:basedOn w:val="prastasis"/>
    <w:rsid w:val="006B0D5C"/>
    <w:pPr>
      <w:spacing w:before="100" w:after="100"/>
    </w:pPr>
    <w:rPr>
      <w:lang w:val="en-US"/>
    </w:rPr>
  </w:style>
  <w:style w:type="paragraph" w:styleId="Pagrindinistekstas2">
    <w:name w:val="Body Text 2"/>
    <w:basedOn w:val="prastasis"/>
    <w:link w:val="Pagrindinistekstas2Diagrama"/>
    <w:rsid w:val="006B0D5C"/>
    <w:pPr>
      <w:spacing w:after="120" w:line="480" w:lineRule="auto"/>
    </w:pPr>
  </w:style>
  <w:style w:type="character" w:customStyle="1" w:styleId="BodyText2Char">
    <w:name w:val="Body Text 2 Char"/>
    <w:rsid w:val="006B0D5C"/>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rsid w:val="006B0D5C"/>
    <w:pPr>
      <w:spacing w:after="120" w:line="480" w:lineRule="auto"/>
      <w:ind w:left="283"/>
    </w:pPr>
  </w:style>
  <w:style w:type="character" w:customStyle="1" w:styleId="BodyTextIndent2Char">
    <w:name w:val="Body Text Indent 2 Char"/>
    <w:rsid w:val="006B0D5C"/>
    <w:rPr>
      <w:rFonts w:ascii="Times New Roman" w:eastAsia="Times New Roman" w:hAnsi="Times New Roman" w:cs="Times New Roman"/>
      <w:szCs w:val="20"/>
      <w:lang w:val="lt-LT" w:eastAsia="lt-LT"/>
    </w:rPr>
  </w:style>
  <w:style w:type="paragraph" w:styleId="Pagrindinistekstas3">
    <w:name w:val="Body Text 3"/>
    <w:basedOn w:val="prastasis"/>
    <w:link w:val="Pagrindinistekstas3Diagrama"/>
    <w:rsid w:val="006B0D5C"/>
    <w:pPr>
      <w:spacing w:after="120"/>
    </w:pPr>
    <w:rPr>
      <w:sz w:val="16"/>
      <w:szCs w:val="16"/>
      <w:lang w:eastAsia="x-none"/>
    </w:rPr>
  </w:style>
  <w:style w:type="character" w:customStyle="1" w:styleId="BodyText3Char">
    <w:name w:val="Body Text 3 Char"/>
    <w:rsid w:val="006B0D5C"/>
    <w:rPr>
      <w:rFonts w:ascii="Times New Roman" w:eastAsia="Times New Roman" w:hAnsi="Times New Roman" w:cs="Times New Roman"/>
      <w:sz w:val="16"/>
      <w:szCs w:val="16"/>
      <w:lang w:val="lt-LT" w:eastAsia="lt-LT"/>
    </w:rPr>
  </w:style>
  <w:style w:type="paragraph" w:customStyle="1" w:styleId="BTbEMEASMCA">
    <w:name w:val="BT(b) EMEA_SMCA"/>
    <w:basedOn w:val="prastasis"/>
    <w:autoRedefine/>
    <w:rsid w:val="006B0D5C"/>
    <w:rPr>
      <w:b/>
      <w:noProof/>
      <w:szCs w:val="22"/>
      <w:lang w:eastAsia="en-US"/>
    </w:rPr>
  </w:style>
  <w:style w:type="paragraph" w:customStyle="1" w:styleId="TableText">
    <w:name w:val="Table Text"/>
    <w:basedOn w:val="prastasis"/>
    <w:uiPriority w:val="99"/>
    <w:rsid w:val="006B0D5C"/>
    <w:rPr>
      <w:rFonts w:ascii="CG Times (W1)" w:hAnsi="CG Times (W1)"/>
      <w:sz w:val="20"/>
      <w:lang w:val="en-GB" w:eastAsia="en-US"/>
    </w:rPr>
  </w:style>
  <w:style w:type="paragraph" w:customStyle="1" w:styleId="Normal11pt">
    <w:name w:val="Normal + 11pt"/>
    <w:basedOn w:val="prastasis"/>
    <w:link w:val="Normal11ptCar"/>
    <w:uiPriority w:val="99"/>
    <w:rsid w:val="006B0D5C"/>
    <w:rPr>
      <w:szCs w:val="22"/>
      <w:lang w:val="en-GB" w:eastAsia="en-US"/>
    </w:rPr>
  </w:style>
  <w:style w:type="character" w:customStyle="1" w:styleId="Normal11ptCar">
    <w:name w:val="Normal + 11pt Car"/>
    <w:link w:val="Normal11pt"/>
    <w:uiPriority w:val="99"/>
    <w:rsid w:val="006B0D5C"/>
    <w:rPr>
      <w:rFonts w:ascii="Times New Roman" w:eastAsia="Times New Roman" w:hAnsi="Times New Roman" w:cs="Times New Roman"/>
      <w:lang w:val="en-GB"/>
    </w:rPr>
  </w:style>
  <w:style w:type="paragraph" w:customStyle="1" w:styleId="NormaLT">
    <w:name w:val="NormaLT"/>
    <w:basedOn w:val="prastasis"/>
    <w:uiPriority w:val="99"/>
    <w:rsid w:val="006B0D5C"/>
    <w:pPr>
      <w:tabs>
        <w:tab w:val="left" w:pos="425"/>
      </w:tabs>
      <w:jc w:val="both"/>
    </w:pPr>
    <w:rPr>
      <w:rFonts w:ascii="Arial" w:hAnsi="Arial"/>
      <w:sz w:val="24"/>
      <w:lang w:eastAsia="en-US"/>
    </w:rPr>
  </w:style>
  <w:style w:type="paragraph" w:customStyle="1" w:styleId="EMEAEnBodyText">
    <w:name w:val="EMEA En Body Text"/>
    <w:basedOn w:val="prastasis"/>
    <w:rsid w:val="006B0D5C"/>
    <w:pPr>
      <w:spacing w:before="120" w:after="120"/>
      <w:jc w:val="both"/>
    </w:pPr>
    <w:rPr>
      <w:lang w:val="en-US" w:eastAsia="en-US"/>
    </w:rPr>
  </w:style>
  <w:style w:type="paragraph" w:customStyle="1" w:styleId="AHeader1">
    <w:name w:val="AHeader 1"/>
    <w:basedOn w:val="prastasis"/>
    <w:rsid w:val="006B0D5C"/>
    <w:pPr>
      <w:tabs>
        <w:tab w:val="num" w:pos="720"/>
      </w:tabs>
      <w:spacing w:after="120"/>
      <w:ind w:left="284" w:hanging="284"/>
    </w:pPr>
    <w:rPr>
      <w:rFonts w:ascii="Arial" w:hAnsi="Arial" w:cs="Arial"/>
      <w:b/>
      <w:bCs/>
      <w:sz w:val="24"/>
      <w:lang w:val="en-GB" w:eastAsia="en-US"/>
    </w:rPr>
  </w:style>
  <w:style w:type="paragraph" w:customStyle="1" w:styleId="AHeader2">
    <w:name w:val="AHeader 2"/>
    <w:basedOn w:val="AHeader1"/>
    <w:rsid w:val="006B0D5C"/>
    <w:pPr>
      <w:numPr>
        <w:ilvl w:val="1"/>
      </w:numPr>
      <w:tabs>
        <w:tab w:val="num" w:pos="360"/>
        <w:tab w:val="num" w:pos="720"/>
      </w:tabs>
      <w:ind w:left="360" w:hanging="360"/>
    </w:pPr>
    <w:rPr>
      <w:sz w:val="22"/>
    </w:rPr>
  </w:style>
  <w:style w:type="paragraph" w:customStyle="1" w:styleId="AHeader3">
    <w:name w:val="AHeader 3"/>
    <w:basedOn w:val="AHeader2"/>
    <w:rsid w:val="006B0D5C"/>
    <w:pPr>
      <w:numPr>
        <w:ilvl w:val="2"/>
      </w:numPr>
      <w:tabs>
        <w:tab w:val="num" w:pos="360"/>
      </w:tabs>
      <w:ind w:left="360" w:hanging="360"/>
    </w:pPr>
  </w:style>
  <w:style w:type="paragraph" w:customStyle="1" w:styleId="AHeader2abc">
    <w:name w:val="AHeader 2 abc"/>
    <w:basedOn w:val="AHeader3"/>
    <w:rsid w:val="006B0D5C"/>
    <w:pPr>
      <w:numPr>
        <w:ilvl w:val="3"/>
      </w:numPr>
      <w:tabs>
        <w:tab w:val="num" w:pos="360"/>
      </w:tabs>
      <w:ind w:left="360" w:hanging="360"/>
      <w:jc w:val="both"/>
    </w:pPr>
    <w:rPr>
      <w:b w:val="0"/>
      <w:bCs w:val="0"/>
    </w:rPr>
  </w:style>
  <w:style w:type="paragraph" w:customStyle="1" w:styleId="AHeader3abc">
    <w:name w:val="AHeader 3 abc"/>
    <w:basedOn w:val="AHeader2abc"/>
    <w:rsid w:val="006B0D5C"/>
    <w:pPr>
      <w:numPr>
        <w:ilvl w:val="4"/>
      </w:numPr>
      <w:tabs>
        <w:tab w:val="num" w:pos="360"/>
      </w:tabs>
      <w:ind w:left="360" w:hanging="360"/>
    </w:pPr>
  </w:style>
  <w:style w:type="character" w:styleId="Grietas">
    <w:name w:val="Strong"/>
    <w:qFormat/>
    <w:rsid w:val="006B0D5C"/>
    <w:rPr>
      <w:b/>
      <w:bCs/>
    </w:rPr>
  </w:style>
  <w:style w:type="paragraph" w:styleId="Komentarotekstas">
    <w:name w:val="annotation text"/>
    <w:basedOn w:val="prastasis"/>
    <w:link w:val="KomentarotekstasDiagrama"/>
    <w:semiHidden/>
    <w:rsid w:val="006B0D5C"/>
    <w:rPr>
      <w:b/>
      <w:bCs/>
      <w:sz w:val="20"/>
      <w:lang w:eastAsia="x-none"/>
    </w:rPr>
  </w:style>
  <w:style w:type="character" w:customStyle="1" w:styleId="CommentTextChar">
    <w:name w:val="Comment Text Char"/>
    <w:semiHidden/>
    <w:rsid w:val="006B0D5C"/>
    <w:rPr>
      <w:rFonts w:ascii="Times New Roman" w:eastAsia="Times New Roman" w:hAnsi="Times New Roman" w:cs="Times New Roman"/>
      <w:sz w:val="20"/>
      <w:szCs w:val="20"/>
      <w:lang w:val="lt-LT" w:eastAsia="lt-LT"/>
    </w:rPr>
  </w:style>
  <w:style w:type="character" w:customStyle="1" w:styleId="Normal1">
    <w:name w:val="Normal1"/>
    <w:rsid w:val="006B0D5C"/>
    <w:rPr>
      <w:rFonts w:ascii="Arial" w:hAnsi="Arial"/>
      <w:sz w:val="24"/>
    </w:rPr>
  </w:style>
  <w:style w:type="paragraph" w:styleId="Komentarotema">
    <w:name w:val="annotation subject"/>
    <w:basedOn w:val="Komentarotekstas"/>
    <w:next w:val="Komentarotekstas"/>
    <w:link w:val="KomentarotemaDiagrama"/>
    <w:semiHidden/>
    <w:rsid w:val="006B0D5C"/>
  </w:style>
  <w:style w:type="character" w:customStyle="1" w:styleId="CommentSubjectChar">
    <w:name w:val="Comment Subject Char"/>
    <w:rsid w:val="006B0D5C"/>
    <w:rPr>
      <w:rFonts w:ascii="Times New Roman" w:eastAsia="Times New Roman" w:hAnsi="Times New Roman" w:cs="Times New Roman"/>
      <w:b/>
      <w:bCs/>
      <w:sz w:val="20"/>
      <w:szCs w:val="20"/>
      <w:lang w:val="lt-LT" w:eastAsia="lt-LT"/>
    </w:rPr>
  </w:style>
  <w:style w:type="paragraph" w:customStyle="1" w:styleId="Default">
    <w:name w:val="Default"/>
    <w:rsid w:val="00942BFB"/>
    <w:pPr>
      <w:autoSpaceDE w:val="0"/>
      <w:autoSpaceDN w:val="0"/>
      <w:adjustRightInd w:val="0"/>
    </w:pPr>
    <w:rPr>
      <w:rFonts w:ascii="Times New Roman" w:eastAsia="Times New Roman" w:hAnsi="Times New Roman"/>
      <w:color w:val="000000"/>
      <w:sz w:val="24"/>
      <w:szCs w:val="24"/>
      <w:lang w:val="sl-SI" w:eastAsia="sl-SI"/>
    </w:rPr>
  </w:style>
  <w:style w:type="character" w:customStyle="1" w:styleId="CharChar7">
    <w:name w:val="Char Char7"/>
    <w:uiPriority w:val="99"/>
    <w:locked/>
    <w:rsid w:val="006B0D5C"/>
    <w:rPr>
      <w:rFonts w:cs="Times New Roman"/>
      <w:sz w:val="22"/>
      <w:lang w:val="lt-LT" w:eastAsia="en-US"/>
    </w:rPr>
  </w:style>
  <w:style w:type="character" w:customStyle="1" w:styleId="Antrat4Diagrama">
    <w:name w:val="Antraštė 4 Diagrama"/>
    <w:link w:val="Antrat4"/>
    <w:locked/>
    <w:rsid w:val="006B0D5C"/>
    <w:rPr>
      <w:rFonts w:ascii="Times New Roman" w:eastAsia="Times New Roman" w:hAnsi="Times New Roman" w:cs="Times New Roman"/>
      <w:szCs w:val="20"/>
      <w:u w:val="single"/>
      <w:lang w:val="lt-LT" w:eastAsia="lt-LT"/>
    </w:rPr>
  </w:style>
  <w:style w:type="character" w:customStyle="1" w:styleId="Antrat5Diagrama">
    <w:name w:val="Antraštė 5 Diagrama"/>
    <w:link w:val="Antrat5"/>
    <w:locked/>
    <w:rsid w:val="006B0D5C"/>
    <w:rPr>
      <w:rFonts w:ascii="Times New Roman" w:eastAsia="Times New Roman" w:hAnsi="Times New Roman" w:cs="Times New Roman"/>
      <w:b/>
      <w:bCs/>
      <w:i/>
      <w:iCs/>
      <w:sz w:val="26"/>
      <w:szCs w:val="26"/>
      <w:lang w:val="lt-LT" w:eastAsia="lt-LT"/>
    </w:rPr>
  </w:style>
  <w:style w:type="character" w:customStyle="1" w:styleId="Antrat6Diagrama">
    <w:name w:val="Antraštė 6 Diagrama"/>
    <w:link w:val="Antrat6"/>
    <w:locked/>
    <w:rsid w:val="006B0D5C"/>
    <w:rPr>
      <w:rFonts w:ascii="Times New Roman" w:eastAsia="Times New Roman" w:hAnsi="Times New Roman" w:cs="Times New Roman"/>
      <w:b/>
      <w:bCs/>
      <w:lang w:val="lt-LT" w:eastAsia="lt-LT"/>
    </w:rPr>
  </w:style>
  <w:style w:type="character" w:customStyle="1" w:styleId="Antrat7Diagrama">
    <w:name w:val="Antraštė 7 Diagrama"/>
    <w:link w:val="Antrat7"/>
    <w:locked/>
    <w:rsid w:val="006B0D5C"/>
    <w:rPr>
      <w:rFonts w:ascii="Times New Roman" w:eastAsia="Times New Roman" w:hAnsi="Times New Roman" w:cs="Times New Roman"/>
      <w:i/>
      <w:szCs w:val="20"/>
      <w:lang w:val="cs-CZ" w:eastAsia="x-none"/>
    </w:rPr>
  </w:style>
  <w:style w:type="character" w:customStyle="1" w:styleId="Antrat8Diagrama">
    <w:name w:val="Antraštė 8 Diagrama"/>
    <w:link w:val="Antrat8"/>
    <w:locked/>
    <w:rsid w:val="006B0D5C"/>
    <w:rPr>
      <w:rFonts w:ascii="Times New Roman" w:eastAsia="Times New Roman" w:hAnsi="Times New Roman" w:cs="Times New Roman"/>
      <w:i/>
      <w:iCs/>
      <w:sz w:val="24"/>
      <w:szCs w:val="24"/>
      <w:lang w:val="lt-LT" w:eastAsia="x-none"/>
    </w:rPr>
  </w:style>
  <w:style w:type="character" w:customStyle="1" w:styleId="Antrat9Diagrama">
    <w:name w:val="Antraštė 9 Diagrama"/>
    <w:link w:val="Antrat9"/>
    <w:locked/>
    <w:rsid w:val="006B0D5C"/>
    <w:rPr>
      <w:rFonts w:ascii="Times New Roman" w:eastAsia="Times New Roman" w:hAnsi="Times New Roman" w:cs="Times New Roman"/>
      <w:b/>
      <w:i/>
      <w:szCs w:val="20"/>
      <w:lang w:val="cs-CZ" w:eastAsia="x-none"/>
    </w:rPr>
  </w:style>
  <w:style w:type="character" w:customStyle="1" w:styleId="PoratDiagrama">
    <w:name w:val="Poraštė Diagrama"/>
    <w:link w:val="Porat"/>
    <w:locked/>
    <w:rsid w:val="006B0D5C"/>
    <w:rPr>
      <w:rFonts w:ascii="Times New Roman" w:eastAsia="Times New Roman" w:hAnsi="Times New Roman" w:cs="Times New Roman"/>
      <w:szCs w:val="20"/>
      <w:lang w:val="lt-LT" w:eastAsia="lt-LT"/>
    </w:rPr>
  </w:style>
  <w:style w:type="character" w:customStyle="1" w:styleId="AntratsDiagrama">
    <w:name w:val="Antraštės Diagrama"/>
    <w:link w:val="Antrats"/>
    <w:locked/>
    <w:rsid w:val="006B0D5C"/>
    <w:rPr>
      <w:rFonts w:ascii="Times New Roman" w:eastAsia="Times New Roman" w:hAnsi="Times New Roman" w:cs="Times New Roman"/>
      <w:sz w:val="24"/>
      <w:szCs w:val="24"/>
      <w:lang w:val="lt-LT" w:eastAsia="x-none"/>
    </w:rPr>
  </w:style>
  <w:style w:type="character" w:customStyle="1" w:styleId="DebesliotekstasDiagrama">
    <w:name w:val="Debesėlio tekstas Diagrama"/>
    <w:link w:val="Debesliotekstas"/>
    <w:semiHidden/>
    <w:locked/>
    <w:rsid w:val="006B0D5C"/>
    <w:rPr>
      <w:rFonts w:ascii="Tahoma" w:eastAsia="Times New Roman" w:hAnsi="Tahoma" w:cs="Times New Roman"/>
      <w:sz w:val="16"/>
      <w:szCs w:val="16"/>
      <w:lang w:val="lt-LT" w:eastAsia="lt-LT"/>
    </w:rPr>
  </w:style>
  <w:style w:type="character" w:customStyle="1" w:styleId="Pagrindinistekstas2Diagrama">
    <w:name w:val="Pagrindinis tekstas 2 Diagrama"/>
    <w:link w:val="Pagrindinistekstas2"/>
    <w:locked/>
    <w:rsid w:val="006B0D5C"/>
    <w:rPr>
      <w:rFonts w:ascii="Times New Roman" w:eastAsia="Times New Roman" w:hAnsi="Times New Roman" w:cs="Times New Roman"/>
      <w:szCs w:val="20"/>
      <w:lang w:val="lt-LT" w:eastAsia="lt-LT"/>
    </w:rPr>
  </w:style>
  <w:style w:type="character" w:customStyle="1" w:styleId="Pagrindiniotekstotrauka2Diagrama">
    <w:name w:val="Pagrindinio teksto įtrauka 2 Diagrama"/>
    <w:link w:val="Pagrindiniotekstotrauka2"/>
    <w:locked/>
    <w:rsid w:val="006B0D5C"/>
    <w:rPr>
      <w:rFonts w:ascii="Times New Roman" w:eastAsia="Times New Roman" w:hAnsi="Times New Roman" w:cs="Times New Roman"/>
      <w:szCs w:val="20"/>
      <w:lang w:val="lt-LT" w:eastAsia="lt-LT"/>
    </w:rPr>
  </w:style>
  <w:style w:type="character" w:customStyle="1" w:styleId="Pagrindinistekstas3Diagrama">
    <w:name w:val="Pagrindinis tekstas 3 Diagrama"/>
    <w:link w:val="Pagrindinistekstas3"/>
    <w:locked/>
    <w:rsid w:val="006B0D5C"/>
    <w:rPr>
      <w:rFonts w:ascii="Times New Roman" w:eastAsia="Times New Roman" w:hAnsi="Times New Roman" w:cs="Times New Roman"/>
      <w:sz w:val="16"/>
      <w:szCs w:val="16"/>
      <w:lang w:val="lt-LT" w:eastAsia="x-none"/>
    </w:rPr>
  </w:style>
  <w:style w:type="character" w:customStyle="1" w:styleId="KomentarotekstasDiagrama">
    <w:name w:val="Komentaro tekstas Diagrama"/>
    <w:link w:val="Komentarotekstas"/>
    <w:semiHidden/>
    <w:locked/>
    <w:rsid w:val="006B0D5C"/>
    <w:rPr>
      <w:rFonts w:ascii="Times New Roman" w:eastAsia="Times New Roman" w:hAnsi="Times New Roman" w:cs="Times New Roman"/>
      <w:b/>
      <w:bCs/>
      <w:sz w:val="20"/>
      <w:szCs w:val="20"/>
      <w:lang w:val="lt-LT" w:eastAsia="x-none"/>
    </w:rPr>
  </w:style>
  <w:style w:type="character" w:customStyle="1" w:styleId="KomentarotemaDiagrama">
    <w:name w:val="Komentaro tema Diagrama"/>
    <w:link w:val="Komentarotema"/>
    <w:semiHidden/>
    <w:locked/>
    <w:rsid w:val="006B0D5C"/>
    <w:rPr>
      <w:rFonts w:ascii="Times New Roman" w:eastAsia="Times New Roman" w:hAnsi="Times New Roman" w:cs="Times New Roman"/>
      <w:b/>
      <w:bCs/>
      <w:sz w:val="20"/>
      <w:szCs w:val="20"/>
      <w:lang w:val="lt-LT" w:eastAsia="x-none"/>
    </w:rPr>
  </w:style>
  <w:style w:type="character" w:styleId="Komentaronuoroda">
    <w:name w:val="annotation reference"/>
    <w:rsid w:val="006B0D5C"/>
    <w:rPr>
      <w:rFonts w:cs="Times New Roman"/>
      <w:sz w:val="16"/>
    </w:rPr>
  </w:style>
  <w:style w:type="character" w:customStyle="1" w:styleId="Antrat1Diagrama">
    <w:name w:val="Antraštė 1 Diagrama"/>
    <w:link w:val="Antrat1"/>
    <w:rsid w:val="006B0D5C"/>
    <w:rPr>
      <w:rFonts w:ascii="Cambria" w:eastAsia="Times New Roman" w:hAnsi="Cambria" w:cs="Times New Roman"/>
      <w:b/>
      <w:bCs/>
      <w:kern w:val="32"/>
      <w:sz w:val="32"/>
      <w:szCs w:val="32"/>
      <w:lang w:val="lt-LT" w:eastAsia="lt-LT"/>
    </w:rPr>
  </w:style>
  <w:style w:type="character" w:customStyle="1" w:styleId="Antrat3Diagrama">
    <w:name w:val="Antraštė 3 Diagrama"/>
    <w:link w:val="Antrat3"/>
    <w:rsid w:val="006B0D5C"/>
    <w:rPr>
      <w:rFonts w:ascii="Arial" w:eastAsia="Times New Roman" w:hAnsi="Arial" w:cs="Times New Roman"/>
      <w:b/>
      <w:bCs/>
      <w:sz w:val="26"/>
      <w:szCs w:val="26"/>
      <w:lang w:val="lt-LT" w:eastAsia="x-none"/>
    </w:rPr>
  </w:style>
  <w:style w:type="numbering" w:customStyle="1" w:styleId="NoList1">
    <w:name w:val="No List1"/>
    <w:next w:val="Sraonra"/>
    <w:semiHidden/>
    <w:rsid w:val="006B0D5C"/>
  </w:style>
  <w:style w:type="character" w:customStyle="1" w:styleId="PavadinimasDiagrama">
    <w:name w:val="Pavadinimas Diagrama"/>
    <w:link w:val="Pavadinimas"/>
    <w:locked/>
    <w:rsid w:val="006B0D5C"/>
    <w:rPr>
      <w:rFonts w:ascii="Times New Roman" w:eastAsia="Times New Roman" w:hAnsi="Times New Roman" w:cs="Times New Roman"/>
      <w:b/>
      <w:kern w:val="28"/>
      <w:szCs w:val="20"/>
      <w:lang w:val="lt-LT" w:eastAsia="lt-LT"/>
    </w:rPr>
  </w:style>
  <w:style w:type="paragraph" w:customStyle="1" w:styleId="BTEMEASMCA">
    <w:name w:val="BT EMEA_SMCA"/>
    <w:basedOn w:val="prastasis"/>
    <w:link w:val="BTEMEASMCAChar"/>
    <w:autoRedefine/>
    <w:rsid w:val="00942BFB"/>
    <w:rPr>
      <w:rFonts w:ascii="Calibri" w:eastAsia="Calibri" w:hAnsi="Calibri"/>
      <w:noProof/>
      <w:szCs w:val="22"/>
      <w:lang w:val="en-US" w:eastAsia="en-US"/>
    </w:rPr>
  </w:style>
  <w:style w:type="paragraph" w:customStyle="1" w:styleId="Normal11pt0">
    <w:name w:val="Normal + 11 pt"/>
    <w:basedOn w:val="Pagrindinistekstas"/>
    <w:rsid w:val="006B0D5C"/>
    <w:pPr>
      <w:widowControl w:val="0"/>
      <w:overflowPunct w:val="0"/>
      <w:autoSpaceDE w:val="0"/>
      <w:autoSpaceDN w:val="0"/>
      <w:adjustRightInd w:val="0"/>
      <w:spacing w:after="0" w:line="312" w:lineRule="auto"/>
    </w:pPr>
    <w:rPr>
      <w:rFonts w:ascii="TimesLT" w:hAnsi="TimesLT"/>
      <w:noProof/>
      <w:szCs w:val="22"/>
      <w:lang w:val="en-US" w:eastAsia="ar-SA"/>
    </w:rPr>
  </w:style>
  <w:style w:type="character" w:customStyle="1" w:styleId="CharChar">
    <w:name w:val="Char Char"/>
    <w:rsid w:val="006B0D5C"/>
    <w:rPr>
      <w:sz w:val="22"/>
      <w:lang w:val="lt-LT" w:eastAsia="lt-LT" w:bidi="ar-SA"/>
    </w:rPr>
  </w:style>
  <w:style w:type="paragraph" w:customStyle="1" w:styleId="A-TableText">
    <w:name w:val="A-TableText"/>
    <w:basedOn w:val="prastasis"/>
    <w:rsid w:val="006B0D5C"/>
    <w:pPr>
      <w:spacing w:before="60" w:after="60"/>
    </w:pPr>
    <w:rPr>
      <w:rFonts w:eastAsia="Calibri"/>
      <w:sz w:val="20"/>
      <w:lang w:val="en-GB" w:eastAsia="en-US"/>
    </w:rPr>
  </w:style>
  <w:style w:type="character" w:customStyle="1" w:styleId="CharChar11">
    <w:name w:val="Char Char11"/>
    <w:locked/>
    <w:rsid w:val="006B0D5C"/>
    <w:rPr>
      <w:rFonts w:ascii="Arial" w:hAnsi="Arial"/>
      <w:b/>
      <w:kern w:val="28"/>
      <w:sz w:val="28"/>
      <w:lang w:val="lt-LT" w:eastAsia="en-US" w:bidi="ar-SA"/>
    </w:rPr>
  </w:style>
  <w:style w:type="character" w:customStyle="1" w:styleId="CharChar10">
    <w:name w:val="Char Char10"/>
    <w:semiHidden/>
    <w:locked/>
    <w:rsid w:val="006B0D5C"/>
    <w:rPr>
      <w:rFonts w:ascii="Arial" w:hAnsi="Arial"/>
      <w:b/>
      <w:i/>
      <w:sz w:val="22"/>
      <w:lang w:val="lt-LT" w:eastAsia="en-US" w:bidi="ar-SA"/>
    </w:rPr>
  </w:style>
  <w:style w:type="paragraph" w:customStyle="1" w:styleId="BodytextAgency">
    <w:name w:val="Body text (Agency)"/>
    <w:basedOn w:val="prastasis"/>
    <w:link w:val="BodytextAgencyChar"/>
    <w:rsid w:val="006B0D5C"/>
    <w:pPr>
      <w:spacing w:after="140" w:line="280" w:lineRule="atLeast"/>
    </w:pPr>
    <w:rPr>
      <w:rFonts w:ascii="Verdana" w:eastAsia="Calibri" w:hAnsi="Verdana"/>
      <w:sz w:val="18"/>
      <w:lang w:val="en-GB"/>
    </w:rPr>
  </w:style>
  <w:style w:type="paragraph" w:customStyle="1" w:styleId="NormalAgency">
    <w:name w:val="Normal (Agency)"/>
    <w:link w:val="NormalAgencyChar"/>
    <w:rsid w:val="00942BFB"/>
    <w:rPr>
      <w:rFonts w:ascii="Verdana" w:hAnsi="Verdana"/>
      <w:sz w:val="18"/>
      <w:szCs w:val="22"/>
      <w:lang w:val="en-GB"/>
    </w:rPr>
  </w:style>
  <w:style w:type="paragraph" w:customStyle="1" w:styleId="TabletextrowsAgency">
    <w:name w:val="Table text rows (Agency)"/>
    <w:basedOn w:val="prastasis"/>
    <w:rsid w:val="006B0D5C"/>
    <w:pPr>
      <w:spacing w:line="280" w:lineRule="exact"/>
    </w:pPr>
    <w:rPr>
      <w:rFonts w:ascii="Verdana" w:eastAsia="Calibri" w:hAnsi="Verdana"/>
      <w:sz w:val="18"/>
      <w:lang w:val="en-GB" w:eastAsia="en-US"/>
    </w:rPr>
  </w:style>
  <w:style w:type="character" w:customStyle="1" w:styleId="tw4winError">
    <w:name w:val="tw4winError"/>
    <w:rsid w:val="006B0D5C"/>
    <w:rPr>
      <w:rFonts w:ascii="Courier New" w:hAnsi="Courier New"/>
      <w:color w:val="00FF00"/>
      <w:sz w:val="40"/>
    </w:rPr>
  </w:style>
  <w:style w:type="character" w:customStyle="1" w:styleId="tw4winTerm">
    <w:name w:val="tw4winTerm"/>
    <w:rsid w:val="006B0D5C"/>
    <w:rPr>
      <w:color w:val="0000FF"/>
    </w:rPr>
  </w:style>
  <w:style w:type="character" w:customStyle="1" w:styleId="tw4winPopup">
    <w:name w:val="tw4winPopup"/>
    <w:rsid w:val="006B0D5C"/>
    <w:rPr>
      <w:rFonts w:ascii="Courier New" w:hAnsi="Courier New"/>
      <w:noProof/>
      <w:color w:val="008000"/>
    </w:rPr>
  </w:style>
  <w:style w:type="character" w:customStyle="1" w:styleId="tw4winJump">
    <w:name w:val="tw4winJump"/>
    <w:rsid w:val="006B0D5C"/>
    <w:rPr>
      <w:rFonts w:ascii="Courier New" w:hAnsi="Courier New"/>
      <w:noProof/>
      <w:color w:val="008080"/>
    </w:rPr>
  </w:style>
  <w:style w:type="character" w:customStyle="1" w:styleId="tw4winExternal">
    <w:name w:val="tw4winExternal"/>
    <w:rsid w:val="006B0D5C"/>
    <w:rPr>
      <w:rFonts w:ascii="Courier New" w:hAnsi="Courier New"/>
      <w:noProof/>
      <w:color w:val="808080"/>
    </w:rPr>
  </w:style>
  <w:style w:type="character" w:customStyle="1" w:styleId="tw4winInternal">
    <w:name w:val="tw4winInternal"/>
    <w:uiPriority w:val="99"/>
    <w:rsid w:val="006B0D5C"/>
    <w:rPr>
      <w:rFonts w:ascii="Courier New" w:hAnsi="Courier New"/>
      <w:noProof/>
      <w:color w:val="FF0000"/>
    </w:rPr>
  </w:style>
  <w:style w:type="character" w:customStyle="1" w:styleId="DONOTTRANSLATE">
    <w:name w:val="DO_NOT_TRANSLATE"/>
    <w:rsid w:val="006B0D5C"/>
    <w:rPr>
      <w:rFonts w:ascii="Courier New" w:hAnsi="Courier New"/>
      <w:noProof/>
      <w:color w:val="800000"/>
    </w:rPr>
  </w:style>
  <w:style w:type="paragraph" w:styleId="Pataisymai">
    <w:name w:val="Revision"/>
    <w:hidden/>
    <w:uiPriority w:val="99"/>
    <w:semiHidden/>
    <w:rsid w:val="00942BFB"/>
    <w:rPr>
      <w:rFonts w:ascii="Times New Roman" w:hAnsi="Times New Roman"/>
      <w:sz w:val="22"/>
      <w:lang w:val="en-GB" w:eastAsia="en-US"/>
    </w:rPr>
  </w:style>
  <w:style w:type="character" w:customStyle="1" w:styleId="tw4winMark">
    <w:name w:val="tw4winMark"/>
    <w:rsid w:val="006B0D5C"/>
    <w:rPr>
      <w:rFonts w:ascii="Courier New" w:hAnsi="Courier New"/>
      <w:vanish/>
      <w:color w:val="800080"/>
      <w:sz w:val="24"/>
      <w:vertAlign w:val="subscript"/>
    </w:rPr>
  </w:style>
  <w:style w:type="character" w:customStyle="1" w:styleId="HeaderChar1">
    <w:name w:val="Header Char1"/>
    <w:locked/>
    <w:rsid w:val="006B0D5C"/>
    <w:rPr>
      <w:rFonts w:ascii="Times New Roman" w:eastAsia="SimSun" w:hAnsi="Times New Roman"/>
      <w:sz w:val="20"/>
      <w:lang w:val="en-GB" w:eastAsia="zh-CN"/>
    </w:rPr>
  </w:style>
  <w:style w:type="paragraph" w:styleId="Dokumentostruktra">
    <w:name w:val="Document Map"/>
    <w:basedOn w:val="prastasis"/>
    <w:link w:val="DokumentostruktraDiagrama"/>
    <w:rsid w:val="006B0D5C"/>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link w:val="Dokumentostruktra"/>
    <w:rsid w:val="006B0D5C"/>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rsid w:val="006B0D5C"/>
    <w:pPr>
      <w:autoSpaceDE w:val="0"/>
      <w:autoSpaceDN w:val="0"/>
      <w:adjustRightInd w:val="0"/>
      <w:ind w:left="720"/>
      <w:jc w:val="both"/>
    </w:pPr>
    <w:rPr>
      <w:rFonts w:eastAsia="SimSun"/>
      <w:sz w:val="20"/>
      <w:lang w:val="en-GB" w:eastAsia="en-GB"/>
    </w:rPr>
  </w:style>
  <w:style w:type="character" w:customStyle="1" w:styleId="PagrindiniotekstotraukaDiagrama">
    <w:name w:val="Pagrindinio teksto įtrauka Diagrama"/>
    <w:link w:val="Pagrindiniotekstotrauka"/>
    <w:rsid w:val="006B0D5C"/>
    <w:rPr>
      <w:rFonts w:ascii="Times New Roman" w:eastAsia="SimSun" w:hAnsi="Times New Roman" w:cs="Times New Roman"/>
      <w:sz w:val="20"/>
      <w:szCs w:val="20"/>
      <w:lang w:val="en-GB" w:eastAsia="en-GB"/>
    </w:rPr>
  </w:style>
  <w:style w:type="paragraph" w:styleId="Pagrindiniotekstotrauka3">
    <w:name w:val="Body Text Indent 3"/>
    <w:basedOn w:val="prastasis"/>
    <w:link w:val="Pagrindiniotekstotrauka3Diagrama"/>
    <w:rsid w:val="006B0D5C"/>
    <w:pPr>
      <w:tabs>
        <w:tab w:val="left" w:pos="567"/>
        <w:tab w:val="left" w:pos="1134"/>
      </w:tabs>
      <w:autoSpaceDE w:val="0"/>
      <w:autoSpaceDN w:val="0"/>
      <w:adjustRightInd w:val="0"/>
      <w:spacing w:line="260" w:lineRule="exact"/>
      <w:ind w:left="633"/>
      <w:jc w:val="both"/>
    </w:pPr>
    <w:rPr>
      <w:rFonts w:eastAsia="SimSun"/>
      <w:sz w:val="20"/>
      <w:szCs w:val="21"/>
      <w:lang w:val="en-GB"/>
    </w:rPr>
  </w:style>
  <w:style w:type="character" w:customStyle="1" w:styleId="Pagrindiniotekstotrauka3Diagrama">
    <w:name w:val="Pagrindinio teksto įtrauka 3 Diagrama"/>
    <w:link w:val="Pagrindiniotekstotrauka3"/>
    <w:rsid w:val="006B0D5C"/>
    <w:rPr>
      <w:rFonts w:ascii="Times New Roman" w:eastAsia="SimSun" w:hAnsi="Times New Roman" w:cs="Times New Roman"/>
      <w:sz w:val="20"/>
      <w:szCs w:val="21"/>
      <w:lang w:val="en-GB" w:eastAsia="lt-LT"/>
    </w:rPr>
  </w:style>
  <w:style w:type="character" w:customStyle="1" w:styleId="BodytextAgencyChar">
    <w:name w:val="Body text (Agency) Char"/>
    <w:link w:val="BodytextAgency"/>
    <w:locked/>
    <w:rsid w:val="006B0D5C"/>
    <w:rPr>
      <w:rFonts w:ascii="Verdana" w:eastAsia="Calibri" w:hAnsi="Verdana" w:cs="Times New Roman"/>
      <w:sz w:val="18"/>
      <w:szCs w:val="20"/>
      <w:lang w:val="en-GB" w:eastAsia="lt-LT"/>
    </w:rPr>
  </w:style>
  <w:style w:type="table" w:customStyle="1" w:styleId="TablegridAgencyblack">
    <w:name w:val="Table grid (Agency) black"/>
    <w:semiHidden/>
    <w:rsid w:val="006B0D5C"/>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rsid w:val="006B0D5C"/>
    <w:pPr>
      <w:keepNext/>
    </w:pPr>
    <w:rPr>
      <w:rFonts w:eastAsia="SimSun" w:cs="Verdana"/>
      <w:b/>
      <w:szCs w:val="18"/>
      <w:lang w:eastAsia="en-GB"/>
    </w:rPr>
  </w:style>
  <w:style w:type="character" w:customStyle="1" w:styleId="NormalAgencyChar">
    <w:name w:val="Normal (Agency) Char"/>
    <w:link w:val="NormalAgency"/>
    <w:locked/>
    <w:rsid w:val="006B0D5C"/>
    <w:rPr>
      <w:rFonts w:ascii="Verdana" w:hAnsi="Verdana"/>
      <w:sz w:val="18"/>
      <w:szCs w:val="22"/>
      <w:lang w:val="en-GB"/>
    </w:rPr>
  </w:style>
  <w:style w:type="paragraph" w:styleId="Paprastasistekstas">
    <w:name w:val="Plain Text"/>
    <w:basedOn w:val="prastasis"/>
    <w:link w:val="PaprastasistekstasDiagrama"/>
    <w:rsid w:val="006B0D5C"/>
    <w:rPr>
      <w:rFonts w:ascii="Courier New" w:eastAsia="SimSun" w:hAnsi="Courier New"/>
      <w:sz w:val="20"/>
      <w:lang w:val="en-US"/>
    </w:rPr>
  </w:style>
  <w:style w:type="character" w:customStyle="1" w:styleId="PlainTextChar">
    <w:name w:val="Plain Text Char"/>
    <w:rsid w:val="006B0D5C"/>
    <w:rPr>
      <w:rFonts w:ascii="Consolas" w:eastAsia="Times New Roman" w:hAnsi="Consolas" w:cs="Times New Roman"/>
      <w:sz w:val="21"/>
      <w:szCs w:val="21"/>
      <w:lang w:val="lt-LT" w:eastAsia="lt-LT"/>
    </w:rPr>
  </w:style>
  <w:style w:type="character" w:customStyle="1" w:styleId="PaprastasistekstasDiagrama">
    <w:name w:val="Paprastasis tekstas Diagrama"/>
    <w:link w:val="Paprastasistekstas"/>
    <w:locked/>
    <w:rsid w:val="006B0D5C"/>
    <w:rPr>
      <w:rFonts w:ascii="Courier New" w:eastAsia="SimSun" w:hAnsi="Courier New" w:cs="Times New Roman"/>
      <w:sz w:val="20"/>
      <w:szCs w:val="20"/>
      <w:lang w:eastAsia="lt-LT"/>
    </w:rPr>
  </w:style>
  <w:style w:type="paragraph" w:styleId="Dokumentoinaostekstas">
    <w:name w:val="endnote text"/>
    <w:basedOn w:val="prastasis"/>
    <w:link w:val="DokumentoinaostekstasDiagrama"/>
    <w:rsid w:val="006B0D5C"/>
    <w:pPr>
      <w:tabs>
        <w:tab w:val="left" w:pos="567"/>
      </w:tabs>
    </w:pPr>
    <w:rPr>
      <w:rFonts w:eastAsia="SimSun"/>
      <w:sz w:val="20"/>
      <w:lang w:val="en-GB"/>
    </w:rPr>
  </w:style>
  <w:style w:type="character" w:customStyle="1" w:styleId="EndnoteTextChar">
    <w:name w:val="Endnote Text Char"/>
    <w:semiHidden/>
    <w:rsid w:val="006B0D5C"/>
    <w:rPr>
      <w:rFonts w:ascii="Times New Roman" w:eastAsia="Times New Roman" w:hAnsi="Times New Roman" w:cs="Times New Roman"/>
      <w:sz w:val="20"/>
      <w:szCs w:val="20"/>
      <w:lang w:val="lt-LT" w:eastAsia="lt-LT"/>
    </w:rPr>
  </w:style>
  <w:style w:type="character" w:customStyle="1" w:styleId="DokumentoinaostekstasDiagrama">
    <w:name w:val="Dokumento išnašos tekstas Diagrama"/>
    <w:link w:val="Dokumentoinaostekstas"/>
    <w:locked/>
    <w:rsid w:val="006B0D5C"/>
    <w:rPr>
      <w:rFonts w:ascii="Times New Roman" w:eastAsia="SimSun" w:hAnsi="Times New Roman" w:cs="Times New Roman"/>
      <w:sz w:val="20"/>
      <w:szCs w:val="20"/>
      <w:lang w:val="en-GB" w:eastAsia="lt-LT"/>
    </w:rPr>
  </w:style>
  <w:style w:type="character" w:customStyle="1" w:styleId="CharChar12">
    <w:name w:val="Char Char12"/>
    <w:locked/>
    <w:rsid w:val="006B0D5C"/>
    <w:rPr>
      <w:snapToGrid w:val="0"/>
      <w:lang w:val="en-GB" w:eastAsia="en-US"/>
    </w:rPr>
  </w:style>
  <w:style w:type="numbering" w:customStyle="1" w:styleId="NoList2">
    <w:name w:val="No List2"/>
    <w:next w:val="Sraonra"/>
    <w:semiHidden/>
    <w:rsid w:val="006B0D5C"/>
  </w:style>
  <w:style w:type="table" w:customStyle="1" w:styleId="TableGrid1">
    <w:name w:val="Table Grid1"/>
    <w:basedOn w:val="prastojilentel"/>
    <w:next w:val="Lentelstinklelis"/>
    <w:rsid w:val="006B0D5C"/>
    <w:pPr>
      <w:tabs>
        <w:tab w:val="left" w:pos="567"/>
      </w:tabs>
      <w:spacing w:line="26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6B0D5C"/>
    <w:pPr>
      <w:tabs>
        <w:tab w:val="left" w:pos="567"/>
      </w:tabs>
      <w:spacing w:line="260" w:lineRule="exact"/>
      <w:ind w:left="1296"/>
    </w:pPr>
    <w:rPr>
      <w:lang w:val="en-GB" w:eastAsia="en-US"/>
    </w:rPr>
  </w:style>
  <w:style w:type="character" w:customStyle="1" w:styleId="resultoftext">
    <w:name w:val="resultoftext"/>
    <w:basedOn w:val="Numatytasispastraiposriftas"/>
    <w:rsid w:val="006B0D5C"/>
  </w:style>
  <w:style w:type="paragraph" w:customStyle="1" w:styleId="CM14">
    <w:name w:val="CM14"/>
    <w:basedOn w:val="Default"/>
    <w:next w:val="Default"/>
    <w:rsid w:val="006B0D5C"/>
    <w:pPr>
      <w:widowControl w:val="0"/>
      <w:spacing w:after="268"/>
    </w:pPr>
    <w:rPr>
      <w:color w:val="auto"/>
      <w:lang w:val="el-GR" w:eastAsia="el-GR"/>
    </w:rPr>
  </w:style>
  <w:style w:type="paragraph" w:customStyle="1" w:styleId="CM4">
    <w:name w:val="CM4"/>
    <w:basedOn w:val="Default"/>
    <w:next w:val="Default"/>
    <w:rsid w:val="006B0D5C"/>
    <w:pPr>
      <w:widowControl w:val="0"/>
      <w:spacing w:line="276" w:lineRule="atLeast"/>
    </w:pPr>
    <w:rPr>
      <w:color w:val="auto"/>
      <w:lang w:val="el-GR" w:eastAsia="el-GR"/>
    </w:rPr>
  </w:style>
  <w:style w:type="paragraph" w:styleId="Turinys1">
    <w:name w:val="toc 1"/>
    <w:basedOn w:val="prastasis"/>
    <w:next w:val="prastasis"/>
    <w:autoRedefine/>
    <w:semiHidden/>
    <w:rsid w:val="006B0D5C"/>
    <w:rPr>
      <w:sz w:val="24"/>
      <w:szCs w:val="24"/>
      <w:lang w:val="en-GB" w:eastAsia="en-GB"/>
    </w:rPr>
  </w:style>
  <w:style w:type="paragraph" w:customStyle="1" w:styleId="leipa">
    <w:name w:val="leipa"/>
    <w:basedOn w:val="prastasis"/>
    <w:rsid w:val="006B0D5C"/>
    <w:pPr>
      <w:spacing w:before="100" w:beforeAutospacing="1" w:after="100" w:afterAutospacing="1"/>
    </w:pPr>
    <w:rPr>
      <w:rFonts w:ascii="Arial Unicode MS" w:eastAsia="Arial Unicode MS" w:hAnsi="Arial Unicode MS" w:cs="Arial Unicode MS"/>
      <w:sz w:val="24"/>
      <w:szCs w:val="24"/>
      <w:lang w:val="de-DE" w:eastAsia="de-DE"/>
    </w:rPr>
  </w:style>
  <w:style w:type="paragraph" w:customStyle="1" w:styleId="CM1">
    <w:name w:val="CM1"/>
    <w:basedOn w:val="Default"/>
    <w:next w:val="Default"/>
    <w:rsid w:val="006B0D5C"/>
    <w:pPr>
      <w:widowControl w:val="0"/>
    </w:pPr>
    <w:rPr>
      <w:rFonts w:ascii="Courier" w:hAnsi="Courier" w:cs="Courier"/>
      <w:color w:val="auto"/>
      <w:lang w:val="el-GR" w:eastAsia="el-GR"/>
    </w:rPr>
  </w:style>
  <w:style w:type="paragraph" w:customStyle="1" w:styleId="CM50">
    <w:name w:val="CM50"/>
    <w:basedOn w:val="Default"/>
    <w:next w:val="Default"/>
    <w:rsid w:val="006B0D5C"/>
    <w:pPr>
      <w:widowControl w:val="0"/>
      <w:spacing w:after="350"/>
    </w:pPr>
    <w:rPr>
      <w:color w:val="auto"/>
      <w:lang w:val="en-US" w:eastAsia="en-US"/>
    </w:rPr>
  </w:style>
  <w:style w:type="paragraph" w:customStyle="1" w:styleId="CM48">
    <w:name w:val="CM48"/>
    <w:basedOn w:val="Default"/>
    <w:next w:val="Default"/>
    <w:rsid w:val="006B0D5C"/>
    <w:pPr>
      <w:widowControl w:val="0"/>
      <w:spacing w:after="258"/>
    </w:pPr>
    <w:rPr>
      <w:color w:val="auto"/>
      <w:lang w:val="en-US" w:eastAsia="en-US"/>
    </w:rPr>
  </w:style>
  <w:style w:type="paragraph" w:styleId="Sraopastraipa">
    <w:name w:val="List Paragraph"/>
    <w:basedOn w:val="prastasis"/>
    <w:qFormat/>
    <w:rsid w:val="006B0D5C"/>
    <w:pPr>
      <w:ind w:left="720"/>
      <w:contextualSpacing/>
    </w:pPr>
    <w:rPr>
      <w:sz w:val="24"/>
      <w:szCs w:val="24"/>
      <w:lang w:val="en-GB" w:eastAsia="en-GB"/>
    </w:rPr>
  </w:style>
  <w:style w:type="paragraph" w:customStyle="1" w:styleId="Text">
    <w:name w:val="Text"/>
    <w:basedOn w:val="prastasis"/>
    <w:rsid w:val="006B0D5C"/>
    <w:pPr>
      <w:spacing w:before="120"/>
      <w:jc w:val="both"/>
    </w:pPr>
    <w:rPr>
      <w:sz w:val="24"/>
      <w:lang w:val="en-US" w:eastAsia="en-US"/>
    </w:rPr>
  </w:style>
  <w:style w:type="paragraph" w:customStyle="1" w:styleId="Authors">
    <w:name w:val="Authors"/>
    <w:basedOn w:val="prastasis"/>
    <w:rsid w:val="006B0D5C"/>
    <w:pPr>
      <w:keepNext/>
      <w:tabs>
        <w:tab w:val="left" w:pos="2268"/>
      </w:tabs>
      <w:spacing w:before="240"/>
    </w:pPr>
    <w:rPr>
      <w:rFonts w:ascii="Arial" w:hAnsi="Arial"/>
      <w:lang w:val="en-US" w:eastAsia="en-US"/>
    </w:rPr>
  </w:style>
  <w:style w:type="paragraph" w:customStyle="1" w:styleId="Listlevel1">
    <w:name w:val="List level 1"/>
    <w:basedOn w:val="prastasis"/>
    <w:rsid w:val="006B0D5C"/>
    <w:pPr>
      <w:spacing w:before="40" w:after="20"/>
      <w:ind w:left="425" w:hanging="425"/>
    </w:pPr>
    <w:rPr>
      <w:sz w:val="24"/>
      <w:lang w:val="en-US" w:eastAsia="en-US"/>
    </w:rPr>
  </w:style>
  <w:style w:type="paragraph" w:styleId="Turinys6">
    <w:name w:val="toc 6"/>
    <w:basedOn w:val="prastasis"/>
    <w:semiHidden/>
    <w:rsid w:val="006B0D5C"/>
    <w:pPr>
      <w:tabs>
        <w:tab w:val="right" w:leader="dot" w:pos="9061"/>
      </w:tabs>
      <w:spacing w:after="72"/>
      <w:ind w:left="992" w:right="227" w:hanging="992"/>
    </w:pPr>
    <w:rPr>
      <w:sz w:val="24"/>
      <w:lang w:val="en-US" w:eastAsia="en-US"/>
    </w:rPr>
  </w:style>
  <w:style w:type="paragraph" w:styleId="Turinys7">
    <w:name w:val="toc 7"/>
    <w:basedOn w:val="prastasis"/>
    <w:semiHidden/>
    <w:rsid w:val="006B0D5C"/>
    <w:pPr>
      <w:tabs>
        <w:tab w:val="right" w:leader="dot" w:pos="9061"/>
      </w:tabs>
      <w:spacing w:after="72"/>
      <w:ind w:left="992" w:right="227" w:hanging="992"/>
    </w:pPr>
    <w:rPr>
      <w:sz w:val="24"/>
      <w:lang w:val="en-US" w:eastAsia="en-US"/>
    </w:rPr>
  </w:style>
  <w:style w:type="paragraph" w:customStyle="1" w:styleId="Comment">
    <w:name w:val="Comment"/>
    <w:basedOn w:val="prastasis"/>
    <w:link w:val="CommentChar"/>
    <w:rsid w:val="006B0D5C"/>
    <w:pPr>
      <w:keepLines/>
      <w:spacing w:before="120"/>
      <w:jc w:val="both"/>
    </w:pPr>
    <w:rPr>
      <w:i/>
      <w:color w:val="0000FF"/>
      <w:sz w:val="24"/>
      <w:lang w:val="en-US" w:eastAsia="en-US"/>
    </w:rPr>
  </w:style>
  <w:style w:type="paragraph" w:customStyle="1" w:styleId="Compound">
    <w:name w:val="Compound"/>
    <w:basedOn w:val="prastasis"/>
    <w:rsid w:val="006B0D5C"/>
    <w:pPr>
      <w:keepNext/>
      <w:spacing w:before="720"/>
      <w:jc w:val="center"/>
    </w:pPr>
    <w:rPr>
      <w:rFonts w:ascii="Arial" w:hAnsi="Arial"/>
      <w:sz w:val="32"/>
      <w:lang w:val="en-US" w:eastAsia="en-US"/>
    </w:rPr>
  </w:style>
  <w:style w:type="paragraph" w:customStyle="1" w:styleId="Dedicatednumber">
    <w:name w:val="Dedicatednumber"/>
    <w:basedOn w:val="prastasis"/>
    <w:rsid w:val="006B0D5C"/>
    <w:pPr>
      <w:keepNext/>
      <w:spacing w:before="720"/>
      <w:jc w:val="center"/>
    </w:pPr>
    <w:rPr>
      <w:rFonts w:ascii="Arial" w:hAnsi="Arial"/>
      <w:sz w:val="28"/>
      <w:lang w:val="en-US" w:eastAsia="en-US"/>
    </w:rPr>
  </w:style>
  <w:style w:type="paragraph" w:customStyle="1" w:styleId="Department">
    <w:name w:val="Department"/>
    <w:basedOn w:val="prastasis"/>
    <w:rsid w:val="006B0D5C"/>
    <w:pPr>
      <w:keepNext/>
      <w:spacing w:before="360"/>
      <w:jc w:val="center"/>
    </w:pPr>
    <w:rPr>
      <w:rFonts w:ascii="Arial" w:hAnsi="Arial"/>
      <w:sz w:val="28"/>
      <w:lang w:val="en-US" w:eastAsia="en-US"/>
    </w:rPr>
  </w:style>
  <w:style w:type="paragraph" w:customStyle="1" w:styleId="Docstatus">
    <w:name w:val="Docstatus"/>
    <w:basedOn w:val="prastasis"/>
    <w:rsid w:val="006B0D5C"/>
    <w:pPr>
      <w:keepNext/>
      <w:tabs>
        <w:tab w:val="left" w:pos="2268"/>
      </w:tabs>
      <w:spacing w:before="240"/>
    </w:pPr>
    <w:rPr>
      <w:rFonts w:ascii="Arial" w:hAnsi="Arial"/>
      <w:lang w:val="en-US" w:eastAsia="en-US"/>
    </w:rPr>
  </w:style>
  <w:style w:type="paragraph" w:customStyle="1" w:styleId="Doctype">
    <w:name w:val="Doctype"/>
    <w:basedOn w:val="Dedicatednumber"/>
    <w:rsid w:val="006B0D5C"/>
    <w:pPr>
      <w:tabs>
        <w:tab w:val="left" w:pos="2268"/>
      </w:tabs>
      <w:spacing w:before="240"/>
      <w:jc w:val="left"/>
    </w:pPr>
    <w:rPr>
      <w:sz w:val="22"/>
    </w:rPr>
  </w:style>
  <w:style w:type="character" w:styleId="Dokumentoinaosnumeris">
    <w:name w:val="endnote reference"/>
    <w:semiHidden/>
    <w:rsid w:val="006B0D5C"/>
    <w:rPr>
      <w:vertAlign w:val="baseline"/>
    </w:rPr>
  </w:style>
  <w:style w:type="paragraph" w:customStyle="1" w:styleId="Non-proportional">
    <w:name w:val="Non-proportional"/>
    <w:basedOn w:val="prastasis"/>
    <w:rsid w:val="006B0D5C"/>
    <w:pPr>
      <w:spacing w:line="240" w:lineRule="atLeast"/>
      <w:jc w:val="both"/>
    </w:pPr>
    <w:rPr>
      <w:rFonts w:ascii="Courier New" w:hAnsi="Courier New"/>
      <w:spacing w:val="-10"/>
      <w:sz w:val="18"/>
      <w:lang w:val="en-US" w:eastAsia="en-US"/>
    </w:rPr>
  </w:style>
  <w:style w:type="paragraph" w:customStyle="1" w:styleId="Nottoc-headings">
    <w:name w:val="Not toc-headings"/>
    <w:basedOn w:val="prastasis"/>
    <w:next w:val="Text"/>
    <w:rsid w:val="006B0D5C"/>
    <w:pPr>
      <w:keepNext/>
      <w:keepLines/>
      <w:spacing w:before="240" w:after="60"/>
      <w:ind w:left="1701" w:hanging="1701"/>
    </w:pPr>
    <w:rPr>
      <w:rFonts w:ascii="Arial" w:hAnsi="Arial"/>
      <w:b/>
      <w:lang w:val="en-US" w:eastAsia="en-US"/>
    </w:rPr>
  </w:style>
  <w:style w:type="paragraph" w:customStyle="1" w:styleId="Numberofpages">
    <w:name w:val="Numberofpages"/>
    <w:basedOn w:val="prastasis"/>
    <w:rsid w:val="006B0D5C"/>
    <w:pPr>
      <w:keepNext/>
      <w:tabs>
        <w:tab w:val="left" w:pos="2268"/>
      </w:tabs>
      <w:spacing w:before="240"/>
    </w:pPr>
    <w:rPr>
      <w:rFonts w:ascii="Arial" w:hAnsi="Arial"/>
      <w:lang w:val="en-US" w:eastAsia="en-US"/>
    </w:rPr>
  </w:style>
  <w:style w:type="paragraph" w:customStyle="1" w:styleId="Propertystatement">
    <w:name w:val="Propertystatement"/>
    <w:basedOn w:val="Numberofpages"/>
    <w:rsid w:val="006B0D5C"/>
    <w:pPr>
      <w:keepNext w:val="0"/>
      <w:spacing w:before="1200"/>
      <w:jc w:val="center"/>
    </w:pPr>
    <w:rPr>
      <w:sz w:val="20"/>
    </w:rPr>
  </w:style>
  <w:style w:type="paragraph" w:customStyle="1" w:styleId="Reference">
    <w:name w:val="Reference"/>
    <w:basedOn w:val="prastasis"/>
    <w:rsid w:val="006B0D5C"/>
    <w:pPr>
      <w:spacing w:before="80" w:after="60"/>
      <w:ind w:left="425" w:hanging="425"/>
    </w:pPr>
    <w:rPr>
      <w:sz w:val="24"/>
      <w:lang w:val="en-US" w:eastAsia="en-US"/>
    </w:rPr>
  </w:style>
  <w:style w:type="paragraph" w:customStyle="1" w:styleId="Releasedate">
    <w:name w:val="Releasedate"/>
    <w:basedOn w:val="Docstatus"/>
    <w:rsid w:val="006B0D5C"/>
  </w:style>
  <w:style w:type="paragraph" w:customStyle="1" w:styleId="Table">
    <w:name w:val="Table"/>
    <w:basedOn w:val="Nottoc-headings"/>
    <w:rsid w:val="006B0D5C"/>
    <w:pPr>
      <w:tabs>
        <w:tab w:val="left" w:pos="284"/>
      </w:tabs>
      <w:spacing w:before="40" w:after="20"/>
      <w:ind w:left="0" w:firstLine="0"/>
    </w:pPr>
    <w:rPr>
      <w:b w:val="0"/>
      <w:sz w:val="20"/>
    </w:rPr>
  </w:style>
  <w:style w:type="paragraph" w:styleId="Turinys2">
    <w:name w:val="toc 2"/>
    <w:basedOn w:val="Turinys1"/>
    <w:semiHidden/>
    <w:rsid w:val="006B0D5C"/>
    <w:pPr>
      <w:tabs>
        <w:tab w:val="right" w:leader="dot" w:pos="9061"/>
      </w:tabs>
      <w:spacing w:after="72"/>
      <w:ind w:left="1134" w:right="227" w:hanging="709"/>
    </w:pPr>
    <w:rPr>
      <w:szCs w:val="20"/>
      <w:lang w:val="en-US" w:eastAsia="en-US"/>
    </w:rPr>
  </w:style>
  <w:style w:type="paragraph" w:styleId="Turinys3">
    <w:name w:val="toc 3"/>
    <w:basedOn w:val="Turinys2"/>
    <w:semiHidden/>
    <w:rsid w:val="006B0D5C"/>
    <w:pPr>
      <w:ind w:left="2127" w:hanging="993"/>
    </w:pPr>
  </w:style>
  <w:style w:type="paragraph" w:customStyle="1" w:styleId="Listlevel2">
    <w:name w:val="List level 2"/>
    <w:basedOn w:val="Listlevel1"/>
    <w:rsid w:val="006B0D5C"/>
    <w:pPr>
      <w:ind w:left="850"/>
    </w:pPr>
  </w:style>
  <w:style w:type="paragraph" w:customStyle="1" w:styleId="Firstpageinfo">
    <w:name w:val="Firstpageinfo"/>
    <w:basedOn w:val="Antrat5"/>
    <w:rsid w:val="006B0D5C"/>
    <w:pPr>
      <w:keepNext/>
      <w:keepLines/>
      <w:spacing w:after="0"/>
      <w:outlineLvl w:val="9"/>
    </w:pPr>
    <w:rPr>
      <w:rFonts w:ascii="Arial" w:hAnsi="Arial"/>
      <w:b w:val="0"/>
      <w:bCs w:val="0"/>
      <w:i w:val="0"/>
      <w:iCs w:val="0"/>
      <w:sz w:val="22"/>
      <w:szCs w:val="20"/>
      <w:lang w:val="en-US" w:eastAsia="en-US"/>
    </w:rPr>
  </w:style>
  <w:style w:type="paragraph" w:customStyle="1" w:styleId="StrengthDosageForm">
    <w:name w:val="StrengthDosageForm"/>
    <w:basedOn w:val="Compound"/>
    <w:rsid w:val="006B0D5C"/>
    <w:pPr>
      <w:spacing w:before="0"/>
    </w:pPr>
  </w:style>
  <w:style w:type="paragraph" w:styleId="Antrat">
    <w:name w:val="caption"/>
    <w:basedOn w:val="prastasis"/>
    <w:next w:val="Text"/>
    <w:qFormat/>
    <w:rsid w:val="006B0D5C"/>
    <w:pPr>
      <w:spacing w:before="120" w:after="120"/>
    </w:pPr>
    <w:rPr>
      <w:b/>
      <w:sz w:val="24"/>
      <w:lang w:val="en-US" w:eastAsia="en-US"/>
    </w:rPr>
  </w:style>
  <w:style w:type="paragraph" w:customStyle="1" w:styleId="TextIndent">
    <w:name w:val="Text Indent"/>
    <w:basedOn w:val="prastasis"/>
    <w:rsid w:val="006B0D5C"/>
    <w:pPr>
      <w:ind w:left="851"/>
    </w:pPr>
    <w:rPr>
      <w:sz w:val="24"/>
      <w:lang w:val="en-US" w:eastAsia="en-US"/>
    </w:rPr>
  </w:style>
  <w:style w:type="paragraph" w:customStyle="1" w:styleId="ParagraphIndent">
    <w:name w:val="Paragraph Indent"/>
    <w:basedOn w:val="prastasis"/>
    <w:rsid w:val="006B0D5C"/>
    <w:pPr>
      <w:spacing w:before="120" w:after="120"/>
      <w:ind w:left="851"/>
    </w:pPr>
    <w:rPr>
      <w:sz w:val="24"/>
      <w:lang w:val="en-US" w:eastAsia="en-US"/>
    </w:rPr>
  </w:style>
  <w:style w:type="character" w:customStyle="1" w:styleId="CommentChar">
    <w:name w:val="Comment Char"/>
    <w:link w:val="Comment"/>
    <w:locked/>
    <w:rsid w:val="006B0D5C"/>
    <w:rPr>
      <w:rFonts w:ascii="Times New Roman" w:eastAsia="Times New Roman" w:hAnsi="Times New Roman" w:cs="Times New Roman"/>
      <w:i/>
      <w:color w:val="0000FF"/>
      <w:sz w:val="24"/>
      <w:szCs w:val="20"/>
    </w:rPr>
  </w:style>
  <w:style w:type="paragraph" w:customStyle="1" w:styleId="Heading11">
    <w:name w:val="Heading 11"/>
    <w:basedOn w:val="prastasis"/>
    <w:next w:val="prastasis"/>
    <w:rsid w:val="006B0D5C"/>
    <w:pPr>
      <w:keepNext/>
      <w:keepLines/>
      <w:widowControl w:val="0"/>
      <w:spacing w:before="480" w:line="276" w:lineRule="auto"/>
      <w:outlineLvl w:val="0"/>
    </w:pPr>
    <w:rPr>
      <w:rFonts w:ascii="Cambria" w:hAnsi="Cambria"/>
      <w:b/>
      <w:bCs/>
      <w:color w:val="365F91"/>
      <w:sz w:val="28"/>
      <w:szCs w:val="28"/>
      <w:lang w:val="en-US" w:eastAsia="en-US"/>
    </w:rPr>
  </w:style>
  <w:style w:type="character" w:customStyle="1" w:styleId="Heading1Char1">
    <w:name w:val="Heading 1 Char1"/>
    <w:rsid w:val="006B0D5C"/>
    <w:rPr>
      <w:rFonts w:ascii="Cambria" w:hAnsi="Cambria"/>
      <w:b/>
      <w:color w:val="365F91"/>
      <w:sz w:val="28"/>
    </w:rPr>
  </w:style>
  <w:style w:type="paragraph" w:styleId="Tekstoblokas">
    <w:name w:val="Block Text"/>
    <w:basedOn w:val="Default"/>
    <w:next w:val="Default"/>
    <w:rsid w:val="006B0D5C"/>
    <w:rPr>
      <w:color w:val="auto"/>
      <w:lang w:val="en-US" w:eastAsia="en-US"/>
    </w:rPr>
  </w:style>
  <w:style w:type="numbering" w:customStyle="1" w:styleId="NoList3">
    <w:name w:val="No List3"/>
    <w:next w:val="Sraonra"/>
    <w:uiPriority w:val="99"/>
    <w:semiHidden/>
    <w:unhideWhenUsed/>
    <w:rsid w:val="006B0D5C"/>
  </w:style>
  <w:style w:type="paragraph" w:customStyle="1" w:styleId="BTbeEMEASMCA">
    <w:name w:val="BT(be) EMEA_SMCA"/>
    <w:basedOn w:val="BTEMEASMCA"/>
    <w:autoRedefine/>
    <w:rsid w:val="006B0D5C"/>
    <w:pPr>
      <w:jc w:val="center"/>
    </w:pPr>
    <w:rPr>
      <w:b/>
    </w:rPr>
  </w:style>
  <w:style w:type="paragraph" w:customStyle="1" w:styleId="BTeEMEASMCA">
    <w:name w:val="BT(e) EMEA_SMCA"/>
    <w:basedOn w:val="BTEMEASMCA"/>
    <w:autoRedefine/>
    <w:rsid w:val="006B0D5C"/>
    <w:pPr>
      <w:jc w:val="center"/>
    </w:pPr>
  </w:style>
  <w:style w:type="paragraph" w:customStyle="1" w:styleId="ammlistepuces1">
    <w:name w:val="ammlistepuces1"/>
    <w:basedOn w:val="prastasis"/>
    <w:rsid w:val="006B0D5C"/>
    <w:pPr>
      <w:spacing w:before="100" w:beforeAutospacing="1" w:after="100" w:afterAutospacing="1"/>
    </w:pPr>
    <w:rPr>
      <w:rFonts w:ascii="Arial" w:hAnsi="Arial" w:cs="Arial"/>
      <w:sz w:val="24"/>
      <w:szCs w:val="24"/>
    </w:rPr>
  </w:style>
  <w:style w:type="character" w:customStyle="1" w:styleId="alt-edited">
    <w:name w:val="alt-edited"/>
    <w:rsid w:val="006B0D5C"/>
  </w:style>
  <w:style w:type="character" w:customStyle="1" w:styleId="AntrinispavadinimasDiagrama">
    <w:name w:val="Antrinis pavadinimas Diagrama"/>
    <w:locked/>
    <w:rsid w:val="006B0D5C"/>
    <w:rPr>
      <w:rFonts w:ascii="TimesNewRoman,Bold" w:hAnsi="TimesNewRoman,Bold"/>
      <w:b/>
      <w:color w:val="000000"/>
      <w:sz w:val="22"/>
    </w:rPr>
  </w:style>
  <w:style w:type="paragraph" w:customStyle="1" w:styleId="1">
    <w:name w:val="1"/>
    <w:basedOn w:val="prastasis"/>
    <w:next w:val="prastasiniatinklio"/>
    <w:link w:val="AntrinispavadinimasDiagrama1"/>
    <w:rsid w:val="00C830B6"/>
    <w:pPr>
      <w:spacing w:before="100" w:after="100"/>
    </w:pPr>
    <w:rPr>
      <w:rFonts w:ascii="TimesNewRoman,Bold" w:hAnsi="TimesNewRoman,Bold"/>
      <w:b/>
      <w:color w:val="000000"/>
      <w:sz w:val="20"/>
      <w:lang w:val="x-none"/>
    </w:rPr>
  </w:style>
  <w:style w:type="character" w:customStyle="1" w:styleId="AntrinispavadinimasDiagrama1">
    <w:name w:val="Antrinis pavadinimas Diagrama1"/>
    <w:link w:val="1"/>
    <w:rsid w:val="00C830B6"/>
    <w:rPr>
      <w:rFonts w:ascii="TimesNewRoman,Bold" w:eastAsia="Times New Roman" w:hAnsi="TimesNewRoman,Bold"/>
      <w:b/>
      <w:color w:val="00000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89443">
      <w:bodyDiv w:val="1"/>
      <w:marLeft w:val="0"/>
      <w:marRight w:val="0"/>
      <w:marTop w:val="0"/>
      <w:marBottom w:val="0"/>
      <w:divBdr>
        <w:top w:val="none" w:sz="0" w:space="0" w:color="auto"/>
        <w:left w:val="none" w:sz="0" w:space="0" w:color="auto"/>
        <w:bottom w:val="none" w:sz="0" w:space="0" w:color="auto"/>
        <w:right w:val="none" w:sz="0" w:space="0" w:color="auto"/>
      </w:divBdr>
    </w:div>
    <w:div w:id="764231327">
      <w:bodyDiv w:val="1"/>
      <w:marLeft w:val="0"/>
      <w:marRight w:val="0"/>
      <w:marTop w:val="0"/>
      <w:marBottom w:val="0"/>
      <w:divBdr>
        <w:top w:val="none" w:sz="0" w:space="0" w:color="auto"/>
        <w:left w:val="none" w:sz="0" w:space="0" w:color="auto"/>
        <w:bottom w:val="none" w:sz="0" w:space="0" w:color="auto"/>
        <w:right w:val="none" w:sz="0" w:space="0" w:color="auto"/>
      </w:divBdr>
    </w:div>
    <w:div w:id="953563443">
      <w:bodyDiv w:val="1"/>
      <w:marLeft w:val="0"/>
      <w:marRight w:val="0"/>
      <w:marTop w:val="0"/>
      <w:marBottom w:val="0"/>
      <w:divBdr>
        <w:top w:val="none" w:sz="0" w:space="0" w:color="auto"/>
        <w:left w:val="none" w:sz="0" w:space="0" w:color="auto"/>
        <w:bottom w:val="none" w:sz="0" w:space="0" w:color="auto"/>
        <w:right w:val="none" w:sz="0" w:space="0" w:color="auto"/>
      </w:divBdr>
    </w:div>
    <w:div w:id="1749226924">
      <w:bodyDiv w:val="1"/>
      <w:marLeft w:val="0"/>
      <w:marRight w:val="0"/>
      <w:marTop w:val="0"/>
      <w:marBottom w:val="0"/>
      <w:divBdr>
        <w:top w:val="none" w:sz="0" w:space="0" w:color="auto"/>
        <w:left w:val="none" w:sz="0" w:space="0" w:color="auto"/>
        <w:bottom w:val="none" w:sz="0" w:space="0" w:color="auto"/>
        <w:right w:val="none" w:sz="0" w:space="0" w:color="auto"/>
      </w:divBdr>
    </w:div>
    <w:div w:id="2005738284">
      <w:bodyDiv w:val="1"/>
      <w:marLeft w:val="0"/>
      <w:marRight w:val="0"/>
      <w:marTop w:val="0"/>
      <w:marBottom w:val="0"/>
      <w:divBdr>
        <w:top w:val="none" w:sz="0" w:space="0" w:color="auto"/>
        <w:left w:val="none" w:sz="0" w:space="0" w:color="auto"/>
        <w:bottom w:val="none" w:sz="0" w:space="0" w:color="auto"/>
        <w:right w:val="none" w:sz="0" w:space="0" w:color="auto"/>
      </w:divBdr>
    </w:div>
    <w:div w:id="210661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4107B-F77F-4DA2-BD76-A2A2E9897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38</Pages>
  <Words>54114</Words>
  <Characters>30845</Characters>
  <Application>Microsoft Office Word</Application>
  <DocSecurity>0</DocSecurity>
  <Lines>257</Lines>
  <Paragraphs>169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84790</CharactersWithSpaces>
  <SharedDoc>false</SharedDoc>
  <HLinks>
    <vt:vector size="24" baseType="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cp:keywords/>
  <dc:description/>
  <cp:lastModifiedBy>Albina Burkauskaitė</cp:lastModifiedBy>
  <cp:revision>3</cp:revision>
  <dcterms:created xsi:type="dcterms:W3CDTF">2024-02-26T12:49:00Z</dcterms:created>
  <dcterms:modified xsi:type="dcterms:W3CDTF">2024-02-26T12:53:00Z</dcterms:modified>
</cp:coreProperties>
</file>