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61A5E" w14:textId="77777777" w:rsidR="00F5117E" w:rsidRPr="004F5927" w:rsidRDefault="00F5117E" w:rsidP="00156517">
      <w:pPr>
        <w:pStyle w:val="Pagrindinistekstas"/>
      </w:pPr>
    </w:p>
    <w:p w14:paraId="748E7085" w14:textId="77777777" w:rsidR="00F5117E" w:rsidRPr="004F5927" w:rsidRDefault="00F5117E" w:rsidP="00156517">
      <w:pPr>
        <w:pStyle w:val="Pagrindinistekstas"/>
        <w:rPr>
          <w:lang w:val="lt-LT"/>
        </w:rPr>
      </w:pPr>
    </w:p>
    <w:p w14:paraId="177F9F92" w14:textId="77777777" w:rsidR="00F5117E" w:rsidRPr="004F5927" w:rsidRDefault="00F5117E" w:rsidP="00156517">
      <w:pPr>
        <w:pStyle w:val="Pagrindinistekstas"/>
        <w:rPr>
          <w:lang w:val="lt-LT"/>
        </w:rPr>
      </w:pPr>
    </w:p>
    <w:p w14:paraId="16196441" w14:textId="77777777" w:rsidR="00F5117E" w:rsidRPr="004F5927" w:rsidRDefault="00F5117E" w:rsidP="00156517">
      <w:pPr>
        <w:pStyle w:val="Pagrindinistekstas"/>
        <w:rPr>
          <w:lang w:val="lt-LT"/>
        </w:rPr>
      </w:pPr>
    </w:p>
    <w:p w14:paraId="6727DEA3" w14:textId="77777777" w:rsidR="00F5117E" w:rsidRPr="004F5927" w:rsidRDefault="00F5117E" w:rsidP="00156517">
      <w:pPr>
        <w:pStyle w:val="Pagrindinistekstas"/>
        <w:rPr>
          <w:lang w:val="lt-LT"/>
        </w:rPr>
      </w:pPr>
    </w:p>
    <w:p w14:paraId="7F9508EC" w14:textId="77777777" w:rsidR="00F5117E" w:rsidRPr="004F5927" w:rsidRDefault="00F5117E" w:rsidP="00156517">
      <w:pPr>
        <w:pStyle w:val="Pagrindinistekstas"/>
        <w:rPr>
          <w:lang w:val="lt-LT"/>
        </w:rPr>
      </w:pPr>
    </w:p>
    <w:p w14:paraId="138453A7" w14:textId="77777777" w:rsidR="00F5117E" w:rsidRPr="004F5927" w:rsidRDefault="00F5117E" w:rsidP="00156517">
      <w:pPr>
        <w:pStyle w:val="Pagrindinistekstas"/>
        <w:rPr>
          <w:lang w:val="lt-LT"/>
        </w:rPr>
      </w:pPr>
    </w:p>
    <w:p w14:paraId="5689E257" w14:textId="77777777" w:rsidR="00F5117E" w:rsidRPr="004F5927" w:rsidRDefault="00F5117E" w:rsidP="00156517">
      <w:pPr>
        <w:pStyle w:val="Pagrindinistekstas"/>
        <w:rPr>
          <w:lang w:val="lt-LT"/>
        </w:rPr>
      </w:pPr>
    </w:p>
    <w:p w14:paraId="02BD180C" w14:textId="77777777" w:rsidR="00F5117E" w:rsidRPr="004F5927" w:rsidRDefault="00F5117E" w:rsidP="00156517">
      <w:pPr>
        <w:pStyle w:val="Pagrindinistekstas"/>
        <w:rPr>
          <w:lang w:val="lt-LT"/>
        </w:rPr>
      </w:pPr>
    </w:p>
    <w:p w14:paraId="2B50422D" w14:textId="77777777" w:rsidR="00F5117E" w:rsidRPr="004F5927" w:rsidRDefault="00F5117E" w:rsidP="00156517">
      <w:pPr>
        <w:pStyle w:val="Pagrindinistekstas"/>
        <w:rPr>
          <w:lang w:val="lt-LT"/>
        </w:rPr>
      </w:pPr>
    </w:p>
    <w:p w14:paraId="41078C92" w14:textId="77777777" w:rsidR="00F5117E" w:rsidRPr="004F5927" w:rsidRDefault="00F5117E" w:rsidP="00156517">
      <w:pPr>
        <w:pStyle w:val="Pagrindinistekstas"/>
        <w:rPr>
          <w:lang w:val="lt-LT"/>
        </w:rPr>
      </w:pPr>
    </w:p>
    <w:p w14:paraId="59A88DCF" w14:textId="77777777" w:rsidR="00F5117E" w:rsidRPr="004F5927" w:rsidRDefault="00F5117E" w:rsidP="00156517">
      <w:pPr>
        <w:pStyle w:val="Pagrindinistekstas"/>
        <w:rPr>
          <w:lang w:val="lt-LT"/>
        </w:rPr>
      </w:pPr>
    </w:p>
    <w:p w14:paraId="3255370F" w14:textId="77777777" w:rsidR="00F5117E" w:rsidRPr="004F5927" w:rsidRDefault="00F5117E" w:rsidP="00156517">
      <w:pPr>
        <w:pStyle w:val="Pagrindinistekstas"/>
        <w:rPr>
          <w:lang w:val="lt-LT"/>
        </w:rPr>
      </w:pPr>
    </w:p>
    <w:p w14:paraId="0A2E13C4" w14:textId="77777777" w:rsidR="00F5117E" w:rsidRPr="004F5927" w:rsidRDefault="00F5117E" w:rsidP="00156517">
      <w:pPr>
        <w:pStyle w:val="Pagrindinistekstas"/>
        <w:rPr>
          <w:lang w:val="lt-LT"/>
        </w:rPr>
      </w:pPr>
    </w:p>
    <w:p w14:paraId="24B90D76" w14:textId="77777777" w:rsidR="00F5117E" w:rsidRPr="004F5927" w:rsidRDefault="00F5117E" w:rsidP="00156517">
      <w:pPr>
        <w:pStyle w:val="Pagrindinistekstas"/>
        <w:rPr>
          <w:lang w:val="lt-LT"/>
        </w:rPr>
      </w:pPr>
    </w:p>
    <w:p w14:paraId="6A4637BD" w14:textId="77777777" w:rsidR="00F5117E" w:rsidRPr="004F5927" w:rsidRDefault="00F5117E" w:rsidP="00156517">
      <w:pPr>
        <w:pStyle w:val="Pagrindinistekstas"/>
        <w:rPr>
          <w:lang w:val="lt-LT"/>
        </w:rPr>
      </w:pPr>
    </w:p>
    <w:p w14:paraId="22D53FA1" w14:textId="77777777" w:rsidR="00F5117E" w:rsidRPr="004F5927" w:rsidRDefault="00F5117E" w:rsidP="00156517">
      <w:pPr>
        <w:pStyle w:val="Pagrindinistekstas"/>
        <w:rPr>
          <w:lang w:val="lt-LT"/>
        </w:rPr>
      </w:pPr>
    </w:p>
    <w:p w14:paraId="69F6C187" w14:textId="77777777" w:rsidR="00F5117E" w:rsidRPr="004F5927" w:rsidRDefault="00F5117E" w:rsidP="00156517">
      <w:pPr>
        <w:pStyle w:val="Pagrindinistekstas"/>
        <w:rPr>
          <w:lang w:val="lt-LT"/>
        </w:rPr>
      </w:pPr>
    </w:p>
    <w:p w14:paraId="3A6B412B" w14:textId="77777777" w:rsidR="00F5117E" w:rsidRPr="004F5927" w:rsidRDefault="00F5117E" w:rsidP="00156517">
      <w:pPr>
        <w:pStyle w:val="Pagrindinistekstas"/>
        <w:rPr>
          <w:lang w:val="lt-LT"/>
        </w:rPr>
      </w:pPr>
    </w:p>
    <w:p w14:paraId="3FAFE264" w14:textId="77777777" w:rsidR="00F5117E" w:rsidRPr="004F5927" w:rsidRDefault="00F5117E" w:rsidP="00156517">
      <w:pPr>
        <w:pStyle w:val="Pagrindinistekstas"/>
        <w:rPr>
          <w:lang w:val="lt-LT"/>
        </w:rPr>
      </w:pPr>
    </w:p>
    <w:p w14:paraId="598CF303" w14:textId="77777777" w:rsidR="00F5117E" w:rsidRDefault="00F5117E" w:rsidP="00156517">
      <w:pPr>
        <w:pStyle w:val="Pagrindinistekstas"/>
        <w:jc w:val="center"/>
        <w:rPr>
          <w:lang w:val="lt-LT"/>
        </w:rPr>
      </w:pPr>
    </w:p>
    <w:p w14:paraId="0F53AE62" w14:textId="77777777" w:rsidR="00156517" w:rsidRDefault="00156517" w:rsidP="00156517">
      <w:pPr>
        <w:pStyle w:val="Pagrindinistekstas"/>
        <w:jc w:val="center"/>
        <w:rPr>
          <w:lang w:val="lt-LT"/>
        </w:rPr>
      </w:pPr>
    </w:p>
    <w:p w14:paraId="1855957C" w14:textId="77777777" w:rsidR="00156517" w:rsidRPr="004F5927" w:rsidRDefault="00156517" w:rsidP="004F5927">
      <w:pPr>
        <w:pStyle w:val="Pagrindinistekstas"/>
        <w:jc w:val="center"/>
        <w:rPr>
          <w:lang w:val="lt-LT"/>
        </w:rPr>
      </w:pPr>
    </w:p>
    <w:p w14:paraId="26546C26" w14:textId="77777777" w:rsidR="00F5117E" w:rsidRPr="00156517" w:rsidRDefault="00F5117E" w:rsidP="004F5927">
      <w:pPr>
        <w:pStyle w:val="Antrat1"/>
        <w:ind w:left="1718" w:right="1718"/>
        <w:jc w:val="center"/>
        <w:rPr>
          <w:lang w:val="lt-LT"/>
        </w:rPr>
      </w:pPr>
      <w:bookmarkStart w:id="0" w:name="PREPARATO_CHARAKTERISTIKŲ_SANTRAUKA"/>
      <w:bookmarkEnd w:id="0"/>
      <w:r w:rsidRPr="00156517">
        <w:rPr>
          <w:lang w:val="lt-LT"/>
        </w:rPr>
        <w:t>I PRIEDAS</w:t>
      </w:r>
    </w:p>
    <w:p w14:paraId="0FC5A6D4" w14:textId="77777777" w:rsidR="00F5117E" w:rsidRPr="004F5927" w:rsidRDefault="00F5117E" w:rsidP="004F5927">
      <w:pPr>
        <w:pStyle w:val="Pagrindinistekstas"/>
        <w:jc w:val="center"/>
        <w:rPr>
          <w:b/>
          <w:lang w:val="lt-LT"/>
        </w:rPr>
      </w:pPr>
    </w:p>
    <w:p w14:paraId="2C9DCF42" w14:textId="77777777" w:rsidR="00156517" w:rsidRDefault="00F5117E" w:rsidP="00156517">
      <w:pPr>
        <w:ind w:left="1719" w:right="1718"/>
        <w:jc w:val="center"/>
        <w:rPr>
          <w:b/>
          <w:lang w:val="lt-LT"/>
        </w:rPr>
      </w:pPr>
      <w:r w:rsidRPr="00156517">
        <w:rPr>
          <w:b/>
          <w:lang w:val="lt-LT"/>
        </w:rPr>
        <w:t>PREPARATO CHARAKTERISTIKŲ SANTRAUKA</w:t>
      </w:r>
      <w:r w:rsidR="00156517">
        <w:rPr>
          <w:b/>
          <w:lang w:val="lt-LT"/>
        </w:rPr>
        <w:br w:type="page"/>
      </w:r>
    </w:p>
    <w:p w14:paraId="7C0F33C8" w14:textId="77777777" w:rsidR="00F5117E" w:rsidRPr="009F2CFC" w:rsidRDefault="00F5117E" w:rsidP="00CC3828">
      <w:pPr>
        <w:pStyle w:val="Sraopastraipa"/>
        <w:numPr>
          <w:ilvl w:val="0"/>
          <w:numId w:val="4"/>
        </w:numPr>
        <w:tabs>
          <w:tab w:val="left" w:pos="677"/>
          <w:tab w:val="left" w:pos="678"/>
        </w:tabs>
        <w:ind w:left="567"/>
        <w:jc w:val="left"/>
        <w:outlineLvl w:val="0"/>
        <w:rPr>
          <w:b/>
          <w:lang w:val="lt-LT"/>
        </w:rPr>
      </w:pPr>
      <w:r w:rsidRPr="009F2CFC">
        <w:rPr>
          <w:b/>
          <w:lang w:val="lt-LT"/>
        </w:rPr>
        <w:lastRenderedPageBreak/>
        <w:t>VAISTINIO PREPARATO</w:t>
      </w:r>
      <w:r w:rsidRPr="009F2CFC">
        <w:rPr>
          <w:b/>
          <w:spacing w:val="-15"/>
          <w:lang w:val="lt-LT"/>
        </w:rPr>
        <w:t xml:space="preserve"> </w:t>
      </w:r>
      <w:r w:rsidRPr="009F2CFC">
        <w:rPr>
          <w:b/>
          <w:lang w:val="lt-LT"/>
        </w:rPr>
        <w:t>PAVADINIMAS</w:t>
      </w:r>
    </w:p>
    <w:p w14:paraId="6E427BBC" w14:textId="77777777" w:rsidR="00F5117E" w:rsidRPr="009F2CFC" w:rsidRDefault="00F5117E" w:rsidP="0060182A">
      <w:pPr>
        <w:pStyle w:val="Pagrindinistekstas"/>
        <w:rPr>
          <w:b/>
          <w:lang w:val="lt-LT"/>
        </w:rPr>
      </w:pPr>
    </w:p>
    <w:p w14:paraId="0791D3B6" w14:textId="7AA48A33" w:rsidR="00F5117E" w:rsidRPr="009F2CFC" w:rsidRDefault="00F5117E" w:rsidP="00B52F5A">
      <w:pPr>
        <w:pStyle w:val="Pagrindinistekstas"/>
        <w:ind w:right="567"/>
        <w:rPr>
          <w:lang w:val="lt-LT"/>
        </w:rPr>
      </w:pPr>
      <w:r w:rsidRPr="00310A92">
        <w:rPr>
          <w:lang w:val="pt-PT"/>
        </w:rPr>
        <w:t xml:space="preserve">Alendronic Acid/Colecalciferol </w:t>
      </w:r>
      <w:r w:rsidR="002019B6" w:rsidRPr="00310A92">
        <w:rPr>
          <w:lang w:val="pt-PT"/>
        </w:rPr>
        <w:t>Viatris</w:t>
      </w:r>
      <w:r w:rsidRPr="00310A92">
        <w:rPr>
          <w:lang w:val="pt-PT"/>
        </w:rPr>
        <w:t xml:space="preserve"> </w:t>
      </w:r>
      <w:r w:rsidRPr="009F2CFC">
        <w:rPr>
          <w:lang w:val="lt-LT"/>
        </w:rPr>
        <w:t>70</w:t>
      </w:r>
      <w:r w:rsidR="0081030F">
        <w:rPr>
          <w:lang w:val="lt-LT"/>
        </w:rPr>
        <w:t> </w:t>
      </w:r>
      <w:r w:rsidRPr="009F2CFC">
        <w:rPr>
          <w:lang w:val="lt-LT"/>
        </w:rPr>
        <w:t>mg/2800</w:t>
      </w:r>
      <w:r w:rsidR="0081030F">
        <w:rPr>
          <w:lang w:val="lt-LT"/>
        </w:rPr>
        <w:t> </w:t>
      </w:r>
      <w:r w:rsidRPr="009F2CFC">
        <w:rPr>
          <w:lang w:val="lt-LT"/>
        </w:rPr>
        <w:t xml:space="preserve">TV tabletės </w:t>
      </w:r>
    </w:p>
    <w:p w14:paraId="00739CB3" w14:textId="77777777" w:rsidR="00F5117E" w:rsidRPr="009F2CFC" w:rsidRDefault="00F5117E" w:rsidP="0060182A">
      <w:pPr>
        <w:pStyle w:val="Pagrindinistekstas"/>
        <w:rPr>
          <w:lang w:val="lt-LT"/>
        </w:rPr>
      </w:pPr>
    </w:p>
    <w:p w14:paraId="6E4F3F9D" w14:textId="77777777" w:rsidR="00F5117E" w:rsidRPr="009F2CFC" w:rsidRDefault="00F5117E" w:rsidP="0060182A">
      <w:pPr>
        <w:pStyle w:val="Pagrindinistekstas"/>
        <w:rPr>
          <w:lang w:val="lt-LT"/>
        </w:rPr>
      </w:pPr>
    </w:p>
    <w:p w14:paraId="714859E7" w14:textId="77777777" w:rsidR="00F5117E" w:rsidRPr="009F2CFC" w:rsidRDefault="00F5117E" w:rsidP="00CC3828">
      <w:pPr>
        <w:pStyle w:val="Antrat1"/>
        <w:numPr>
          <w:ilvl w:val="0"/>
          <w:numId w:val="4"/>
        </w:numPr>
        <w:tabs>
          <w:tab w:val="left" w:pos="677"/>
          <w:tab w:val="left" w:pos="678"/>
        </w:tabs>
        <w:ind w:left="567"/>
        <w:jc w:val="left"/>
        <w:rPr>
          <w:lang w:val="lt-LT"/>
        </w:rPr>
      </w:pPr>
      <w:r w:rsidRPr="009F2CFC">
        <w:rPr>
          <w:lang w:val="lt-LT"/>
        </w:rPr>
        <w:t>KOKYBINĖ IR KIEKYBINĖ</w:t>
      </w:r>
      <w:r w:rsidRPr="009F2CFC">
        <w:rPr>
          <w:spacing w:val="-14"/>
          <w:lang w:val="lt-LT"/>
        </w:rPr>
        <w:t xml:space="preserve"> </w:t>
      </w:r>
      <w:r w:rsidRPr="009F2CFC">
        <w:rPr>
          <w:lang w:val="lt-LT"/>
        </w:rPr>
        <w:t>SUDĖTIS</w:t>
      </w:r>
    </w:p>
    <w:p w14:paraId="7FADDFA3" w14:textId="77777777" w:rsidR="00F5117E" w:rsidRPr="009F2CFC" w:rsidRDefault="00F5117E" w:rsidP="0060182A">
      <w:pPr>
        <w:pStyle w:val="Pagrindinistekstas"/>
        <w:rPr>
          <w:b/>
          <w:lang w:val="lt-LT"/>
        </w:rPr>
      </w:pPr>
    </w:p>
    <w:p w14:paraId="4C695FA2" w14:textId="7607B8B0" w:rsidR="00F5117E" w:rsidRPr="009F2CFC" w:rsidRDefault="00F5117E" w:rsidP="00B52F5A">
      <w:pPr>
        <w:pStyle w:val="Pagrindinistekstas"/>
        <w:rPr>
          <w:lang w:val="lt-LT"/>
        </w:rPr>
      </w:pPr>
      <w:r w:rsidRPr="009F2CFC">
        <w:rPr>
          <w:lang w:val="lt-LT"/>
        </w:rPr>
        <w:t>Kiekvienoje tabletėje yra 70</w:t>
      </w:r>
      <w:r w:rsidR="0081030F">
        <w:rPr>
          <w:lang w:val="lt-LT"/>
        </w:rPr>
        <w:t> </w:t>
      </w:r>
      <w:r w:rsidRPr="009F2CFC">
        <w:rPr>
          <w:lang w:val="lt-LT"/>
        </w:rPr>
        <w:t xml:space="preserve">mg </w:t>
      </w:r>
      <w:proofErr w:type="spellStart"/>
      <w:r w:rsidRPr="009F2CFC">
        <w:rPr>
          <w:lang w:val="lt-LT"/>
        </w:rPr>
        <w:t>alendrono</w:t>
      </w:r>
      <w:proofErr w:type="spellEnd"/>
      <w:r w:rsidRPr="009F2CFC">
        <w:rPr>
          <w:lang w:val="lt-LT"/>
        </w:rPr>
        <w:t xml:space="preserve"> rūgšties (natrio druskos </w:t>
      </w:r>
      <w:proofErr w:type="spellStart"/>
      <w:r w:rsidRPr="009F2CFC">
        <w:rPr>
          <w:lang w:val="lt-LT"/>
        </w:rPr>
        <w:t>trihidrato</w:t>
      </w:r>
      <w:proofErr w:type="spellEnd"/>
      <w:r w:rsidRPr="009F2CFC">
        <w:rPr>
          <w:lang w:val="lt-LT"/>
        </w:rPr>
        <w:t xml:space="preserve"> pavidalu) ir 70</w:t>
      </w:r>
      <w:r w:rsidR="00156517">
        <w:rPr>
          <w:lang w:val="lt-LT"/>
        </w:rPr>
        <w:t> </w:t>
      </w:r>
      <w:proofErr w:type="spellStart"/>
      <w:r w:rsidRPr="009F2CFC">
        <w:rPr>
          <w:lang w:val="lt-LT"/>
        </w:rPr>
        <w:t>mikrogramų</w:t>
      </w:r>
      <w:proofErr w:type="spellEnd"/>
      <w:r w:rsidRPr="009F2CFC">
        <w:rPr>
          <w:lang w:val="lt-LT"/>
        </w:rPr>
        <w:t xml:space="preserve"> (2800</w:t>
      </w:r>
      <w:r w:rsidR="0081030F">
        <w:rPr>
          <w:lang w:val="lt-LT"/>
        </w:rPr>
        <w:t> </w:t>
      </w:r>
      <w:r w:rsidRPr="009F2CFC">
        <w:rPr>
          <w:lang w:val="lt-LT"/>
        </w:rPr>
        <w:t xml:space="preserve">TV) </w:t>
      </w:r>
      <w:proofErr w:type="spellStart"/>
      <w:r w:rsidRPr="009F2CFC">
        <w:rPr>
          <w:lang w:val="lt-LT"/>
        </w:rPr>
        <w:t>kolekalciferolio</w:t>
      </w:r>
      <w:proofErr w:type="spellEnd"/>
      <w:r w:rsidRPr="009F2CFC">
        <w:rPr>
          <w:lang w:val="lt-LT"/>
        </w:rPr>
        <w:t xml:space="preserve"> (vitamino D</w:t>
      </w:r>
      <w:r w:rsidRPr="009F2CFC">
        <w:rPr>
          <w:position w:val="-2"/>
          <w:lang w:val="lt-LT"/>
        </w:rPr>
        <w:t>3</w:t>
      </w:r>
      <w:r w:rsidRPr="009F2CFC">
        <w:rPr>
          <w:lang w:val="lt-LT"/>
        </w:rPr>
        <w:t>).</w:t>
      </w:r>
    </w:p>
    <w:p w14:paraId="0186A797" w14:textId="77777777" w:rsidR="00F5117E" w:rsidRPr="009F2CFC" w:rsidRDefault="00F5117E" w:rsidP="00B52F5A">
      <w:pPr>
        <w:pStyle w:val="Pagrindinistekstas"/>
        <w:rPr>
          <w:lang w:val="lt-LT"/>
        </w:rPr>
      </w:pPr>
    </w:p>
    <w:p w14:paraId="25D80840" w14:textId="77777777" w:rsidR="00F5117E" w:rsidRPr="009F2CFC" w:rsidRDefault="00F5117E" w:rsidP="00B52F5A">
      <w:pPr>
        <w:rPr>
          <w:lang w:val="lt-LT"/>
        </w:rPr>
      </w:pPr>
      <w:r w:rsidRPr="009F2CFC">
        <w:rPr>
          <w:u w:val="single"/>
          <w:lang w:val="lt-LT"/>
        </w:rPr>
        <w:t>Pagalbinės medžiagos, kurių poveikis žinomas</w:t>
      </w:r>
    </w:p>
    <w:p w14:paraId="6BC14229" w14:textId="78E91EFD" w:rsidR="00F5117E" w:rsidRPr="009F2CFC" w:rsidRDefault="00F5117E" w:rsidP="00B52F5A">
      <w:pPr>
        <w:pStyle w:val="Pagrindinistekstas"/>
        <w:rPr>
          <w:lang w:val="lt-LT"/>
        </w:rPr>
      </w:pPr>
      <w:r w:rsidRPr="009F2CFC">
        <w:rPr>
          <w:lang w:val="lt-LT"/>
        </w:rPr>
        <w:t>Kiekvienoje tabletėje yra 62</w:t>
      </w:r>
      <w:r w:rsidR="0081030F">
        <w:rPr>
          <w:lang w:val="lt-LT"/>
        </w:rPr>
        <w:t> </w:t>
      </w:r>
      <w:r w:rsidRPr="009F2CFC">
        <w:rPr>
          <w:lang w:val="lt-LT"/>
        </w:rPr>
        <w:t>mg laktozės ir 6</w:t>
      </w:r>
      <w:r w:rsidR="0081030F">
        <w:rPr>
          <w:lang w:val="lt-LT"/>
        </w:rPr>
        <w:t> </w:t>
      </w:r>
      <w:r w:rsidRPr="009F2CFC">
        <w:rPr>
          <w:lang w:val="lt-LT"/>
        </w:rPr>
        <w:t>mg sacharozės.</w:t>
      </w:r>
    </w:p>
    <w:p w14:paraId="70140C1A" w14:textId="77777777" w:rsidR="00F5117E" w:rsidRPr="009F2CFC" w:rsidRDefault="00F5117E" w:rsidP="00B52F5A">
      <w:pPr>
        <w:pStyle w:val="Pagrindinistekstas"/>
        <w:rPr>
          <w:lang w:val="lt-LT"/>
        </w:rPr>
      </w:pPr>
    </w:p>
    <w:p w14:paraId="4C212493" w14:textId="77777777" w:rsidR="00F5117E" w:rsidRPr="009F2CFC" w:rsidRDefault="00F5117E" w:rsidP="00B52F5A">
      <w:pPr>
        <w:pStyle w:val="Pagrindinistekstas"/>
        <w:rPr>
          <w:lang w:val="lt-LT"/>
        </w:rPr>
      </w:pPr>
      <w:r w:rsidRPr="009F2CFC">
        <w:rPr>
          <w:lang w:val="lt-LT"/>
        </w:rPr>
        <w:t>Visos pagalbinės medžiagos išvardytos 6.1 skyriuje.</w:t>
      </w:r>
    </w:p>
    <w:p w14:paraId="2E85013B" w14:textId="77777777" w:rsidR="00F5117E" w:rsidRDefault="00F5117E" w:rsidP="0060182A">
      <w:pPr>
        <w:pStyle w:val="Pagrindinistekstas"/>
        <w:rPr>
          <w:lang w:val="lt-LT"/>
        </w:rPr>
      </w:pPr>
    </w:p>
    <w:p w14:paraId="3F8D0881" w14:textId="77777777" w:rsidR="009C170B" w:rsidRPr="009F2CFC" w:rsidRDefault="009C170B" w:rsidP="0060182A">
      <w:pPr>
        <w:pStyle w:val="Pagrindinistekstas"/>
        <w:rPr>
          <w:lang w:val="lt-LT"/>
        </w:rPr>
      </w:pPr>
    </w:p>
    <w:p w14:paraId="208C0F10" w14:textId="77777777" w:rsidR="00F5117E" w:rsidRPr="009F2CFC" w:rsidRDefault="00F5117E" w:rsidP="00CC3828">
      <w:pPr>
        <w:pStyle w:val="Antrat1"/>
        <w:numPr>
          <w:ilvl w:val="0"/>
          <w:numId w:val="4"/>
        </w:numPr>
        <w:tabs>
          <w:tab w:val="left" w:pos="677"/>
          <w:tab w:val="left" w:pos="678"/>
        </w:tabs>
        <w:ind w:left="567"/>
        <w:jc w:val="left"/>
        <w:rPr>
          <w:lang w:val="lt-LT"/>
        </w:rPr>
      </w:pPr>
      <w:r w:rsidRPr="009F2CFC">
        <w:rPr>
          <w:lang w:val="lt-LT"/>
        </w:rPr>
        <w:t>FARMACINĖ</w:t>
      </w:r>
      <w:r w:rsidRPr="009F2CFC">
        <w:rPr>
          <w:spacing w:val="-7"/>
          <w:lang w:val="lt-LT"/>
        </w:rPr>
        <w:t xml:space="preserve"> </w:t>
      </w:r>
      <w:r w:rsidRPr="009F2CFC">
        <w:rPr>
          <w:lang w:val="lt-LT"/>
        </w:rPr>
        <w:t>FORMA</w:t>
      </w:r>
    </w:p>
    <w:p w14:paraId="382A9641" w14:textId="77777777" w:rsidR="00B52F5A" w:rsidRDefault="00B52F5A" w:rsidP="00B52F5A">
      <w:pPr>
        <w:pStyle w:val="Pagrindinistekstas"/>
        <w:rPr>
          <w:lang w:val="lt-LT"/>
        </w:rPr>
      </w:pPr>
      <w:bookmarkStart w:id="1" w:name="_Hlk525813546"/>
    </w:p>
    <w:p w14:paraId="54D3135A" w14:textId="77777777" w:rsidR="00F5117E" w:rsidRPr="009F2CFC" w:rsidRDefault="00F5117E" w:rsidP="00B52F5A">
      <w:pPr>
        <w:pStyle w:val="Pagrindinistekstas"/>
        <w:rPr>
          <w:lang w:val="lt-LT"/>
        </w:rPr>
      </w:pPr>
      <w:r w:rsidRPr="009F2CFC">
        <w:rPr>
          <w:lang w:val="lt-LT"/>
        </w:rPr>
        <w:t>Tabletė.</w:t>
      </w:r>
    </w:p>
    <w:bookmarkEnd w:id="1"/>
    <w:p w14:paraId="409A586F" w14:textId="77777777" w:rsidR="00F5117E" w:rsidRPr="009F2CFC" w:rsidRDefault="00F5117E" w:rsidP="00B52F5A">
      <w:pPr>
        <w:pStyle w:val="Pagrindinistekstas"/>
        <w:rPr>
          <w:lang w:val="lt-LT"/>
        </w:rPr>
      </w:pPr>
    </w:p>
    <w:p w14:paraId="7C3F7403" w14:textId="7846D12C" w:rsidR="00F5117E" w:rsidRPr="009F2CFC" w:rsidRDefault="00F5117E" w:rsidP="00B52F5A">
      <w:pPr>
        <w:pStyle w:val="Pagrindinistekstas"/>
        <w:rPr>
          <w:lang w:val="lt-LT"/>
        </w:rPr>
      </w:pPr>
      <w:r w:rsidRPr="009F2CFC">
        <w:rPr>
          <w:lang w:val="lt-LT"/>
        </w:rPr>
        <w:t>Kapsulės formos baltos tabletės, maždaug 12,10</w:t>
      </w:r>
      <w:r w:rsidR="0081030F">
        <w:rPr>
          <w:lang w:val="lt-LT"/>
        </w:rPr>
        <w:t> </w:t>
      </w:r>
      <w:r w:rsidRPr="009F2CFC">
        <w:rPr>
          <w:lang w:val="lt-LT"/>
        </w:rPr>
        <w:t>mm ilgio ir 4,20</w:t>
      </w:r>
      <w:r w:rsidR="0081030F">
        <w:rPr>
          <w:lang w:val="lt-LT"/>
        </w:rPr>
        <w:t> </w:t>
      </w:r>
      <w:r w:rsidRPr="009F2CFC">
        <w:rPr>
          <w:lang w:val="lt-LT"/>
        </w:rPr>
        <w:t>mm storio, kurių vienoje pusėje įspausta „28“, o kita pusė lygi.</w:t>
      </w:r>
    </w:p>
    <w:p w14:paraId="29528131" w14:textId="77777777" w:rsidR="00F5117E" w:rsidRPr="009F2CFC" w:rsidRDefault="00F5117E" w:rsidP="00B52F5A">
      <w:pPr>
        <w:pStyle w:val="Pagrindinistekstas"/>
        <w:rPr>
          <w:lang w:val="lt-LT"/>
        </w:rPr>
      </w:pPr>
    </w:p>
    <w:p w14:paraId="5D32F011" w14:textId="77777777" w:rsidR="00F5117E" w:rsidRPr="009F2CFC" w:rsidRDefault="00F5117E" w:rsidP="00B52F5A">
      <w:pPr>
        <w:pStyle w:val="Pagrindinistekstas"/>
        <w:rPr>
          <w:lang w:val="lt-LT"/>
        </w:rPr>
      </w:pPr>
    </w:p>
    <w:p w14:paraId="0630B005" w14:textId="77777777" w:rsidR="00F5117E" w:rsidRPr="009F2CFC" w:rsidRDefault="00F5117E" w:rsidP="00CC3828">
      <w:pPr>
        <w:pStyle w:val="Antrat1"/>
        <w:numPr>
          <w:ilvl w:val="0"/>
          <w:numId w:val="4"/>
        </w:numPr>
        <w:tabs>
          <w:tab w:val="left" w:pos="677"/>
          <w:tab w:val="left" w:pos="678"/>
        </w:tabs>
        <w:ind w:left="567"/>
        <w:jc w:val="left"/>
        <w:rPr>
          <w:lang w:val="lt-LT"/>
        </w:rPr>
      </w:pPr>
      <w:r w:rsidRPr="009F2CFC">
        <w:rPr>
          <w:lang w:val="lt-LT"/>
        </w:rPr>
        <w:t>KLINIKINĖ</w:t>
      </w:r>
      <w:r w:rsidRPr="009F2CFC">
        <w:rPr>
          <w:spacing w:val="-8"/>
          <w:lang w:val="lt-LT"/>
        </w:rPr>
        <w:t xml:space="preserve"> </w:t>
      </w:r>
      <w:r w:rsidRPr="009F2CFC">
        <w:rPr>
          <w:lang w:val="lt-LT"/>
        </w:rPr>
        <w:t>INFORMACIJA</w:t>
      </w:r>
    </w:p>
    <w:p w14:paraId="14DD5C40" w14:textId="77777777" w:rsidR="00F5117E" w:rsidRPr="009F2CFC" w:rsidRDefault="00F5117E" w:rsidP="0060182A">
      <w:pPr>
        <w:pStyle w:val="Pagrindinistekstas"/>
        <w:rPr>
          <w:b/>
          <w:lang w:val="lt-LT"/>
        </w:rPr>
      </w:pPr>
    </w:p>
    <w:p w14:paraId="0B28D214" w14:textId="77777777" w:rsidR="00F5117E" w:rsidRPr="009F2CFC" w:rsidRDefault="00F5117E" w:rsidP="00B52F5A">
      <w:pPr>
        <w:pStyle w:val="Sraopastraipa"/>
        <w:numPr>
          <w:ilvl w:val="1"/>
          <w:numId w:val="4"/>
        </w:numPr>
        <w:tabs>
          <w:tab w:val="left" w:pos="677"/>
          <w:tab w:val="left" w:pos="678"/>
        </w:tabs>
        <w:ind w:left="567"/>
        <w:rPr>
          <w:b/>
          <w:lang w:val="lt-LT"/>
        </w:rPr>
      </w:pPr>
      <w:r w:rsidRPr="009F2CFC">
        <w:rPr>
          <w:b/>
          <w:lang w:val="lt-LT"/>
        </w:rPr>
        <w:t>Terapinės</w:t>
      </w:r>
      <w:r w:rsidRPr="009F2CFC">
        <w:rPr>
          <w:b/>
          <w:spacing w:val="-13"/>
          <w:lang w:val="lt-LT"/>
        </w:rPr>
        <w:t xml:space="preserve"> </w:t>
      </w:r>
      <w:r w:rsidRPr="009F2CFC">
        <w:rPr>
          <w:b/>
          <w:lang w:val="lt-LT"/>
        </w:rPr>
        <w:t>indikacijos</w:t>
      </w:r>
    </w:p>
    <w:p w14:paraId="3810000A" w14:textId="77777777" w:rsidR="00F5117E" w:rsidRPr="009F2CFC" w:rsidRDefault="00F5117E" w:rsidP="00B52F5A">
      <w:pPr>
        <w:pStyle w:val="Pagrindinistekstas"/>
        <w:rPr>
          <w:b/>
          <w:lang w:val="lt-LT"/>
        </w:rPr>
      </w:pPr>
    </w:p>
    <w:p w14:paraId="58DE5101" w14:textId="534726FD" w:rsidR="00F5117E" w:rsidRPr="009F2CFC" w:rsidRDefault="00F5117E" w:rsidP="00B52F5A">
      <w:pPr>
        <w:pStyle w:val="Pagrindinistekstas"/>
        <w:rPr>
          <w:lang w:val="lt-LT"/>
        </w:rPr>
      </w:pPr>
      <w:bookmarkStart w:id="2" w:name="_Hlk525563332"/>
      <w:proofErr w:type="spellStart"/>
      <w:r w:rsidRPr="004F5927">
        <w:rPr>
          <w:lang w:val="lt-LT"/>
        </w:rPr>
        <w:t>Alendronic</w:t>
      </w:r>
      <w:proofErr w:type="spellEnd"/>
      <w:r w:rsidRPr="004F5927">
        <w:rPr>
          <w:lang w:val="lt-LT"/>
        </w:rPr>
        <w:t xml:space="preserve"> </w:t>
      </w:r>
      <w:proofErr w:type="spellStart"/>
      <w:r w:rsidRPr="004F5927">
        <w:rPr>
          <w:lang w:val="lt-LT"/>
        </w:rPr>
        <w:t>Acid</w:t>
      </w:r>
      <w:proofErr w:type="spellEnd"/>
      <w:r w:rsidRPr="004F5927">
        <w:rPr>
          <w:lang w:val="lt-LT"/>
        </w:rPr>
        <w:t>/</w:t>
      </w:r>
      <w:proofErr w:type="spellStart"/>
      <w:r w:rsidRPr="004F5927">
        <w:rPr>
          <w:lang w:val="lt-LT"/>
        </w:rPr>
        <w:t>Colecalciferol</w:t>
      </w:r>
      <w:proofErr w:type="spellEnd"/>
      <w:r w:rsidRPr="004F5927">
        <w:rPr>
          <w:lang w:val="lt-LT"/>
        </w:rPr>
        <w:t xml:space="preserve"> </w:t>
      </w:r>
      <w:proofErr w:type="spellStart"/>
      <w:r w:rsidR="002019B6">
        <w:rPr>
          <w:lang w:val="lt-LT"/>
        </w:rPr>
        <w:t>Viatris</w:t>
      </w:r>
      <w:proofErr w:type="spellEnd"/>
      <w:r w:rsidRPr="009F2CFC">
        <w:rPr>
          <w:lang w:val="lt-LT"/>
        </w:rPr>
        <w:t xml:space="preserve"> </w:t>
      </w:r>
      <w:bookmarkEnd w:id="2"/>
      <w:r w:rsidRPr="009F2CFC">
        <w:rPr>
          <w:lang w:val="lt-LT"/>
        </w:rPr>
        <w:t xml:space="preserve">skirtas osteoporozės </w:t>
      </w:r>
      <w:r w:rsidR="00A26798" w:rsidRPr="009F2CFC">
        <w:rPr>
          <w:lang w:val="lt-LT"/>
        </w:rPr>
        <w:t>po</w:t>
      </w:r>
      <w:r w:rsidR="00A26798">
        <w:rPr>
          <w:lang w:val="lt-LT"/>
        </w:rPr>
        <w:t xml:space="preserve"> </w:t>
      </w:r>
      <w:r w:rsidR="00A26798" w:rsidRPr="009F2CFC">
        <w:rPr>
          <w:lang w:val="lt-LT"/>
        </w:rPr>
        <w:t>menopauz</w:t>
      </w:r>
      <w:r w:rsidR="00A26798">
        <w:rPr>
          <w:lang w:val="lt-LT"/>
        </w:rPr>
        <w:t>ės</w:t>
      </w:r>
      <w:r w:rsidR="00A26798" w:rsidRPr="009F2CFC">
        <w:rPr>
          <w:lang w:val="lt-LT"/>
        </w:rPr>
        <w:t xml:space="preserve"> </w:t>
      </w:r>
      <w:r w:rsidRPr="009F2CFC">
        <w:rPr>
          <w:lang w:val="lt-LT"/>
        </w:rPr>
        <w:t xml:space="preserve">gydymui moterims, kurioms yra vitamino D nepakankamumo rizika. </w:t>
      </w:r>
      <w:proofErr w:type="spellStart"/>
      <w:r w:rsidRPr="00E37DCC">
        <w:rPr>
          <w:lang w:val="lt-LT"/>
        </w:rPr>
        <w:t>Alendronic</w:t>
      </w:r>
      <w:proofErr w:type="spellEnd"/>
      <w:r w:rsidRPr="00E37DCC">
        <w:rPr>
          <w:lang w:val="lt-LT"/>
        </w:rPr>
        <w:t xml:space="preserve"> </w:t>
      </w:r>
      <w:proofErr w:type="spellStart"/>
      <w:r w:rsidRPr="00E37DCC">
        <w:rPr>
          <w:lang w:val="lt-LT"/>
        </w:rPr>
        <w:t>Acid</w:t>
      </w:r>
      <w:proofErr w:type="spellEnd"/>
      <w:r w:rsidRPr="00E37DCC">
        <w:rPr>
          <w:lang w:val="lt-LT"/>
        </w:rPr>
        <w:t>/</w:t>
      </w:r>
      <w:proofErr w:type="spellStart"/>
      <w:r w:rsidRPr="00E37DCC">
        <w:rPr>
          <w:lang w:val="lt-LT"/>
        </w:rPr>
        <w:t>Colecalciferol</w:t>
      </w:r>
      <w:proofErr w:type="spellEnd"/>
      <w:r w:rsidRPr="00E37DCC">
        <w:rPr>
          <w:lang w:val="lt-LT"/>
        </w:rPr>
        <w:t xml:space="preserve"> </w:t>
      </w:r>
      <w:proofErr w:type="spellStart"/>
      <w:r w:rsidR="002019B6">
        <w:rPr>
          <w:lang w:val="lt-LT"/>
        </w:rPr>
        <w:t>Viatris</w:t>
      </w:r>
      <w:proofErr w:type="spellEnd"/>
      <w:r w:rsidRPr="009F2CFC">
        <w:rPr>
          <w:lang w:val="lt-LT"/>
        </w:rPr>
        <w:t xml:space="preserve"> sumažina stuburo slankstelių ir šlaunikaulio lūžių riziką.</w:t>
      </w:r>
    </w:p>
    <w:p w14:paraId="63D6773E" w14:textId="77777777" w:rsidR="00F5117E" w:rsidRPr="009F2CFC" w:rsidRDefault="00F5117E" w:rsidP="00B52F5A">
      <w:pPr>
        <w:pStyle w:val="Pagrindinistekstas"/>
        <w:rPr>
          <w:lang w:val="lt-LT"/>
        </w:rPr>
      </w:pPr>
    </w:p>
    <w:p w14:paraId="35A9643C" w14:textId="77777777" w:rsidR="00F5117E" w:rsidRPr="009F2CFC" w:rsidRDefault="00F5117E" w:rsidP="00B52F5A">
      <w:pPr>
        <w:pStyle w:val="Antrat1"/>
        <w:numPr>
          <w:ilvl w:val="1"/>
          <w:numId w:val="4"/>
        </w:numPr>
        <w:tabs>
          <w:tab w:val="left" w:pos="677"/>
          <w:tab w:val="left" w:pos="678"/>
        </w:tabs>
        <w:ind w:left="567"/>
        <w:rPr>
          <w:lang w:val="lt-LT"/>
        </w:rPr>
      </w:pPr>
      <w:r w:rsidRPr="009F2CFC">
        <w:rPr>
          <w:lang w:val="lt-LT"/>
        </w:rPr>
        <w:t>Dozavimas ir vartojimo</w:t>
      </w:r>
      <w:r w:rsidRPr="009F2CFC">
        <w:rPr>
          <w:spacing w:val="-17"/>
          <w:lang w:val="lt-LT"/>
        </w:rPr>
        <w:t xml:space="preserve"> </w:t>
      </w:r>
      <w:r w:rsidRPr="009F2CFC">
        <w:rPr>
          <w:lang w:val="lt-LT"/>
        </w:rPr>
        <w:t>metodas</w:t>
      </w:r>
    </w:p>
    <w:p w14:paraId="3E771C0D" w14:textId="77777777" w:rsidR="00F5117E" w:rsidRPr="009F2CFC" w:rsidRDefault="00F5117E" w:rsidP="00B52F5A">
      <w:pPr>
        <w:pStyle w:val="Pagrindinistekstas"/>
        <w:rPr>
          <w:b/>
          <w:lang w:val="lt-LT"/>
        </w:rPr>
      </w:pPr>
    </w:p>
    <w:p w14:paraId="7A7BF8C9" w14:textId="77777777" w:rsidR="00F5117E" w:rsidRPr="009F2CFC" w:rsidRDefault="00F5117E" w:rsidP="00B52F5A">
      <w:pPr>
        <w:pStyle w:val="Pagrindinistekstas"/>
        <w:rPr>
          <w:lang w:val="lt-LT"/>
        </w:rPr>
      </w:pPr>
      <w:r w:rsidRPr="009F2CFC">
        <w:rPr>
          <w:u w:val="single"/>
          <w:lang w:val="lt-LT"/>
        </w:rPr>
        <w:t>Dozavimas</w:t>
      </w:r>
    </w:p>
    <w:p w14:paraId="01041D9A" w14:textId="77777777" w:rsidR="00F5117E" w:rsidRPr="009F2CFC" w:rsidRDefault="00F5117E" w:rsidP="00B52F5A">
      <w:pPr>
        <w:pStyle w:val="Pagrindinistekstas"/>
        <w:rPr>
          <w:lang w:val="lt-LT"/>
        </w:rPr>
      </w:pPr>
    </w:p>
    <w:p w14:paraId="15F043B0" w14:textId="77777777" w:rsidR="00F5117E" w:rsidRPr="009F2CFC" w:rsidRDefault="00F5117E" w:rsidP="00B52F5A">
      <w:pPr>
        <w:pStyle w:val="Pagrindinistekstas"/>
        <w:rPr>
          <w:lang w:val="lt-LT"/>
        </w:rPr>
      </w:pPr>
      <w:r w:rsidRPr="009F2CFC">
        <w:rPr>
          <w:lang w:val="lt-LT"/>
        </w:rPr>
        <w:t>Rekomenduojama dozė – viena tabletė vieną kartą per savaitę.</w:t>
      </w:r>
    </w:p>
    <w:p w14:paraId="3D6166E5" w14:textId="77777777" w:rsidR="00F5117E" w:rsidRPr="009F2CFC" w:rsidRDefault="00F5117E" w:rsidP="00B52F5A">
      <w:pPr>
        <w:pStyle w:val="Pagrindinistekstas"/>
        <w:rPr>
          <w:lang w:val="lt-LT"/>
        </w:rPr>
      </w:pPr>
    </w:p>
    <w:p w14:paraId="5CB527C2" w14:textId="6BAF8AEE" w:rsidR="00F5117E" w:rsidRPr="009F2CFC" w:rsidRDefault="00F5117E" w:rsidP="00B52F5A">
      <w:pPr>
        <w:pStyle w:val="Pagrindinistekstas"/>
        <w:rPr>
          <w:lang w:val="lt-LT"/>
        </w:rPr>
      </w:pPr>
      <w:r w:rsidRPr="009F2CFC">
        <w:rPr>
          <w:lang w:val="lt-LT"/>
        </w:rPr>
        <w:t xml:space="preserve">Pacientėms reikia paaiškinti, kad pamiršusios išgerti </w:t>
      </w:r>
      <w:proofErr w:type="spellStart"/>
      <w:r w:rsidRPr="00E37DCC">
        <w:rPr>
          <w:lang w:val="lt-LT"/>
        </w:rPr>
        <w:t>Alendronic</w:t>
      </w:r>
      <w:proofErr w:type="spellEnd"/>
      <w:r w:rsidRPr="00E37DCC">
        <w:rPr>
          <w:lang w:val="lt-LT"/>
        </w:rPr>
        <w:t xml:space="preserve"> </w:t>
      </w:r>
      <w:proofErr w:type="spellStart"/>
      <w:r w:rsidRPr="00E37DCC">
        <w:rPr>
          <w:lang w:val="lt-LT"/>
        </w:rPr>
        <w:t>Acid</w:t>
      </w:r>
      <w:proofErr w:type="spellEnd"/>
      <w:r w:rsidRPr="00E37DCC">
        <w:rPr>
          <w:lang w:val="lt-LT"/>
        </w:rPr>
        <w:t>/</w:t>
      </w:r>
      <w:proofErr w:type="spellStart"/>
      <w:r w:rsidRPr="00E37DCC">
        <w:rPr>
          <w:lang w:val="lt-LT"/>
        </w:rPr>
        <w:t>Colecalciferol</w:t>
      </w:r>
      <w:proofErr w:type="spellEnd"/>
      <w:r w:rsidRPr="00E37DCC">
        <w:rPr>
          <w:lang w:val="lt-LT"/>
        </w:rPr>
        <w:t xml:space="preserve"> </w:t>
      </w:r>
      <w:proofErr w:type="spellStart"/>
      <w:r w:rsidR="002019B6">
        <w:rPr>
          <w:lang w:val="lt-LT"/>
        </w:rPr>
        <w:t>Viatris</w:t>
      </w:r>
      <w:proofErr w:type="spellEnd"/>
      <w:r w:rsidRPr="009F2CFC">
        <w:rPr>
          <w:lang w:val="lt-LT"/>
        </w:rPr>
        <w:t xml:space="preserve"> dozę, tai prisiminusios tabletę išgertų ryte. Dviejų tablečių per vieną dieną išgerti negalima, tačiau reikia sugrįžti prie įprasto režimo – toliau vartoti po vieną tabletę per savaitę pasirinktąją savaitės dieną.</w:t>
      </w:r>
    </w:p>
    <w:p w14:paraId="2CC3276D" w14:textId="77777777" w:rsidR="00F5117E" w:rsidRPr="009F2CFC" w:rsidRDefault="00F5117E" w:rsidP="00B52F5A">
      <w:pPr>
        <w:pStyle w:val="Pagrindinistekstas"/>
        <w:rPr>
          <w:lang w:val="lt-LT"/>
        </w:rPr>
      </w:pPr>
    </w:p>
    <w:p w14:paraId="55CC544B" w14:textId="4C8118A6" w:rsidR="00F5117E" w:rsidRPr="009F2CFC" w:rsidRDefault="00F5117E" w:rsidP="00B52F5A">
      <w:pPr>
        <w:pStyle w:val="Pagrindinistekstas"/>
        <w:rPr>
          <w:lang w:val="lt-LT"/>
        </w:rPr>
      </w:pPr>
      <w:r w:rsidRPr="009F2CFC">
        <w:rPr>
          <w:lang w:val="lt-LT"/>
        </w:rPr>
        <w:t xml:space="preserve">Dėl osteoporozės eigos pobūdžio </w:t>
      </w:r>
      <w:proofErr w:type="spellStart"/>
      <w:r w:rsidRPr="00E37DCC">
        <w:rPr>
          <w:lang w:val="lt-LT"/>
        </w:rPr>
        <w:t>Alendronic</w:t>
      </w:r>
      <w:proofErr w:type="spellEnd"/>
      <w:r w:rsidRPr="00E37DCC">
        <w:rPr>
          <w:lang w:val="lt-LT"/>
        </w:rPr>
        <w:t xml:space="preserve"> </w:t>
      </w:r>
      <w:proofErr w:type="spellStart"/>
      <w:r w:rsidRPr="00E37DCC">
        <w:rPr>
          <w:lang w:val="lt-LT"/>
        </w:rPr>
        <w:t>Acid</w:t>
      </w:r>
      <w:proofErr w:type="spellEnd"/>
      <w:r w:rsidRPr="00E37DCC">
        <w:rPr>
          <w:lang w:val="lt-LT"/>
        </w:rPr>
        <w:t>/</w:t>
      </w:r>
      <w:proofErr w:type="spellStart"/>
      <w:r w:rsidRPr="00E37DCC">
        <w:rPr>
          <w:lang w:val="lt-LT"/>
        </w:rPr>
        <w:t>Colecalciferol</w:t>
      </w:r>
      <w:proofErr w:type="spellEnd"/>
      <w:r w:rsidRPr="00E37DCC">
        <w:rPr>
          <w:lang w:val="lt-LT"/>
        </w:rPr>
        <w:t xml:space="preserve"> </w:t>
      </w:r>
      <w:proofErr w:type="spellStart"/>
      <w:r w:rsidR="002019B6">
        <w:rPr>
          <w:lang w:val="lt-LT"/>
        </w:rPr>
        <w:t>Viatris</w:t>
      </w:r>
      <w:proofErr w:type="spellEnd"/>
      <w:r w:rsidRPr="009F2CFC">
        <w:rPr>
          <w:lang w:val="lt-LT"/>
        </w:rPr>
        <w:t xml:space="preserve"> yra skirtas ilgalaikiam vartojimui. Optimali osteoporozės gydymo </w:t>
      </w:r>
      <w:proofErr w:type="spellStart"/>
      <w:r w:rsidRPr="009F2CFC">
        <w:rPr>
          <w:lang w:val="lt-LT"/>
        </w:rPr>
        <w:t>bisfosfonatais</w:t>
      </w:r>
      <w:proofErr w:type="spellEnd"/>
      <w:r w:rsidRPr="009F2CFC">
        <w:rPr>
          <w:lang w:val="lt-LT"/>
        </w:rPr>
        <w:t xml:space="preserve"> trukmė nėra nustatyta. Gydymo pratęsimo būtinybę, remiantis </w:t>
      </w:r>
      <w:proofErr w:type="spellStart"/>
      <w:r w:rsidRPr="004F5927">
        <w:rPr>
          <w:lang w:val="lt-LT"/>
        </w:rPr>
        <w:t>Alendronic</w:t>
      </w:r>
      <w:proofErr w:type="spellEnd"/>
      <w:r w:rsidRPr="004F5927">
        <w:rPr>
          <w:lang w:val="lt-LT"/>
        </w:rPr>
        <w:t xml:space="preserve"> </w:t>
      </w:r>
      <w:proofErr w:type="spellStart"/>
      <w:r w:rsidRPr="004F5927">
        <w:rPr>
          <w:lang w:val="lt-LT"/>
        </w:rPr>
        <w:t>Acid</w:t>
      </w:r>
      <w:proofErr w:type="spellEnd"/>
      <w:r w:rsidRPr="004F5927">
        <w:rPr>
          <w:lang w:val="lt-LT"/>
        </w:rPr>
        <w:t>/</w:t>
      </w:r>
      <w:proofErr w:type="spellStart"/>
      <w:r w:rsidRPr="004F5927">
        <w:rPr>
          <w:lang w:val="lt-LT"/>
        </w:rPr>
        <w:t>Colecalciferol</w:t>
      </w:r>
      <w:proofErr w:type="spellEnd"/>
      <w:r w:rsidRPr="004F5927">
        <w:rPr>
          <w:lang w:val="lt-LT"/>
        </w:rPr>
        <w:t xml:space="preserve"> </w:t>
      </w:r>
      <w:proofErr w:type="spellStart"/>
      <w:r w:rsidR="002019B6">
        <w:rPr>
          <w:lang w:val="lt-LT"/>
        </w:rPr>
        <w:t>Viatris</w:t>
      </w:r>
      <w:proofErr w:type="spellEnd"/>
      <w:r w:rsidRPr="009F2CFC">
        <w:rPr>
          <w:lang w:val="lt-LT"/>
        </w:rPr>
        <w:t xml:space="preserve"> gydymo nauda ir galima rizika konkrečiai pacientei, reikia vertinti periodiškai, ypač praėjus 5 ar daugiau gydymo metų.</w:t>
      </w:r>
    </w:p>
    <w:p w14:paraId="1ACA96F7" w14:textId="77777777" w:rsidR="00F5117E" w:rsidRPr="009F2CFC" w:rsidRDefault="00F5117E" w:rsidP="00B52F5A">
      <w:pPr>
        <w:pStyle w:val="Pagrindinistekstas"/>
        <w:rPr>
          <w:lang w:val="lt-LT"/>
        </w:rPr>
      </w:pPr>
    </w:p>
    <w:p w14:paraId="690E53C6" w14:textId="5A192B27" w:rsidR="00F5117E" w:rsidRPr="009F2CFC" w:rsidRDefault="00F5117E" w:rsidP="00B52F5A">
      <w:pPr>
        <w:pStyle w:val="Pagrindinistekstas"/>
        <w:rPr>
          <w:lang w:val="lt-LT"/>
        </w:rPr>
      </w:pPr>
      <w:r w:rsidRPr="009F2CFC">
        <w:rPr>
          <w:lang w:val="lt-LT"/>
        </w:rPr>
        <w:t>Pacientės kalcio turi gauti papildomai, jeigu jo iš maisto pasisavinama nepakankamai (žr. 4.4 skyrių). Dėl papildomo vitamino D vartojimo reikia apsvarstyti kiekvieną kartą individualiai, atsižvelgiant į tai, kad vitamino D gaunama su vitaminais ar maisto papildais. 2800</w:t>
      </w:r>
      <w:r w:rsidR="00914604">
        <w:rPr>
          <w:lang w:val="lt-LT"/>
        </w:rPr>
        <w:t> </w:t>
      </w:r>
      <w:r w:rsidRPr="009F2CFC">
        <w:rPr>
          <w:lang w:val="lt-LT"/>
        </w:rPr>
        <w:t xml:space="preserve">TV vitamino D3, esančio </w:t>
      </w:r>
      <w:r w:rsidR="00914604">
        <w:rPr>
          <w:lang w:val="lt-LT"/>
        </w:rPr>
        <w:t xml:space="preserve">fiksuotų dozių derinio </w:t>
      </w:r>
      <w:proofErr w:type="spellStart"/>
      <w:r w:rsidR="004D1799">
        <w:rPr>
          <w:lang w:val="lt-LT"/>
        </w:rPr>
        <w:t>alendronato</w:t>
      </w:r>
      <w:proofErr w:type="spellEnd"/>
      <w:r w:rsidR="004D1799">
        <w:rPr>
          <w:lang w:val="lt-LT"/>
        </w:rPr>
        <w:t>/vitamino</w:t>
      </w:r>
      <w:r w:rsidR="00202A3D" w:rsidRPr="00202A3D">
        <w:rPr>
          <w:lang w:val="lt-LT"/>
        </w:rPr>
        <w:t xml:space="preserve"> </w:t>
      </w:r>
      <w:r w:rsidR="00202A3D" w:rsidRPr="009F2CFC">
        <w:rPr>
          <w:lang w:val="lt-LT"/>
        </w:rPr>
        <w:t>D</w:t>
      </w:r>
      <w:r w:rsidR="00202A3D" w:rsidRPr="009F2CFC">
        <w:rPr>
          <w:vertAlign w:val="subscript"/>
          <w:lang w:val="lt-LT"/>
        </w:rPr>
        <w:t>3</w:t>
      </w:r>
      <w:r w:rsidR="004D1799">
        <w:rPr>
          <w:lang w:val="lt-LT"/>
        </w:rPr>
        <w:t xml:space="preserve"> </w:t>
      </w:r>
      <w:r w:rsidRPr="009F2CFC">
        <w:rPr>
          <w:lang w:val="lt-LT"/>
        </w:rPr>
        <w:t>sudėtyje, vieną kartą per savaitę vartojamos dozės ekvivalentiškumas 400</w:t>
      </w:r>
      <w:r w:rsidR="00914604">
        <w:rPr>
          <w:lang w:val="lt-LT"/>
        </w:rPr>
        <w:t> </w:t>
      </w:r>
      <w:r w:rsidRPr="009F2CFC">
        <w:rPr>
          <w:lang w:val="lt-LT"/>
        </w:rPr>
        <w:t>TV vitamino D vieną kartą per parą dozei netirtas.</w:t>
      </w:r>
    </w:p>
    <w:p w14:paraId="65B0CF29" w14:textId="77777777" w:rsidR="00F5117E" w:rsidRPr="009F2CFC" w:rsidRDefault="00F5117E" w:rsidP="00B52F5A">
      <w:pPr>
        <w:pStyle w:val="Pagrindinistekstas"/>
        <w:rPr>
          <w:lang w:val="lt-LT"/>
        </w:rPr>
      </w:pPr>
    </w:p>
    <w:p w14:paraId="4B0837E1" w14:textId="77777777" w:rsidR="00F5117E" w:rsidRPr="009F2CFC" w:rsidRDefault="00F5117E" w:rsidP="00B52F5A">
      <w:pPr>
        <w:rPr>
          <w:i/>
          <w:lang w:val="lt-LT"/>
        </w:rPr>
      </w:pPr>
      <w:r w:rsidRPr="009F2CFC">
        <w:rPr>
          <w:i/>
          <w:lang w:val="lt-LT"/>
        </w:rPr>
        <w:t>Senyvos pacientės</w:t>
      </w:r>
    </w:p>
    <w:p w14:paraId="1554805E" w14:textId="12995A60" w:rsidR="00F5117E" w:rsidRPr="009F2CFC" w:rsidRDefault="00F5117E" w:rsidP="00B52F5A">
      <w:pPr>
        <w:pStyle w:val="Pagrindinistekstas"/>
        <w:rPr>
          <w:lang w:val="lt-LT"/>
        </w:rPr>
      </w:pPr>
      <w:r w:rsidRPr="009F2CFC">
        <w:rPr>
          <w:lang w:val="lt-LT"/>
        </w:rPr>
        <w:t xml:space="preserve">Klinikinių tyrimų metu nebuvo su amžiumi susijusių </w:t>
      </w:r>
      <w:proofErr w:type="spellStart"/>
      <w:r w:rsidRPr="009F2CFC">
        <w:rPr>
          <w:lang w:val="lt-LT"/>
        </w:rPr>
        <w:t>alendronato</w:t>
      </w:r>
      <w:proofErr w:type="spellEnd"/>
      <w:r w:rsidRPr="009F2CFC">
        <w:rPr>
          <w:lang w:val="lt-LT"/>
        </w:rPr>
        <w:t xml:space="preserve"> veiksmingumo ar saugumo varto</w:t>
      </w:r>
      <w:r w:rsidR="004D1799">
        <w:rPr>
          <w:lang w:val="lt-LT"/>
        </w:rPr>
        <w:t>jimo</w:t>
      </w:r>
      <w:r w:rsidRPr="009F2CFC">
        <w:rPr>
          <w:lang w:val="lt-LT"/>
        </w:rPr>
        <w:t xml:space="preserve"> skirtumų, todėl senyvoms pacientėms dozės koreguoti nereikia.</w:t>
      </w:r>
    </w:p>
    <w:p w14:paraId="65CD5084" w14:textId="77777777" w:rsidR="00F5117E" w:rsidRPr="009F2CFC" w:rsidRDefault="00F5117E" w:rsidP="00B52F5A">
      <w:pPr>
        <w:pStyle w:val="Pagrindinistekstas"/>
        <w:rPr>
          <w:lang w:val="lt-LT"/>
        </w:rPr>
      </w:pPr>
    </w:p>
    <w:p w14:paraId="1096C4E7" w14:textId="77777777" w:rsidR="00F5117E" w:rsidRPr="009F2CFC" w:rsidRDefault="00F5117E" w:rsidP="00B52F5A">
      <w:pPr>
        <w:rPr>
          <w:i/>
          <w:lang w:val="lt-LT"/>
        </w:rPr>
      </w:pPr>
      <w:r w:rsidRPr="009F2CFC">
        <w:rPr>
          <w:i/>
          <w:lang w:val="lt-LT"/>
        </w:rPr>
        <w:lastRenderedPageBreak/>
        <w:t>Inkstų funkcijos sutrikimas</w:t>
      </w:r>
    </w:p>
    <w:p w14:paraId="030C8972" w14:textId="0F9B71C6" w:rsidR="00F5117E" w:rsidRPr="009F2CFC" w:rsidRDefault="00F5117E" w:rsidP="00B52F5A">
      <w:pPr>
        <w:pStyle w:val="Pagrindinistekstas"/>
        <w:rPr>
          <w:lang w:val="lt-LT"/>
        </w:rPr>
      </w:pPr>
      <w:proofErr w:type="spellStart"/>
      <w:r w:rsidRPr="004F5927">
        <w:rPr>
          <w:lang w:val="lt-LT"/>
        </w:rPr>
        <w:t>Alendronic</w:t>
      </w:r>
      <w:proofErr w:type="spellEnd"/>
      <w:r w:rsidRPr="004F5927">
        <w:rPr>
          <w:lang w:val="lt-LT"/>
        </w:rPr>
        <w:t xml:space="preserve"> </w:t>
      </w:r>
      <w:proofErr w:type="spellStart"/>
      <w:r w:rsidRPr="004F5927">
        <w:rPr>
          <w:lang w:val="lt-LT"/>
        </w:rPr>
        <w:t>Acid</w:t>
      </w:r>
      <w:proofErr w:type="spellEnd"/>
      <w:r w:rsidRPr="004F5927">
        <w:rPr>
          <w:lang w:val="lt-LT"/>
        </w:rPr>
        <w:t>/</w:t>
      </w:r>
      <w:proofErr w:type="spellStart"/>
      <w:r w:rsidRPr="004F5927">
        <w:rPr>
          <w:lang w:val="lt-LT"/>
        </w:rPr>
        <w:t>Colecalciferol</w:t>
      </w:r>
      <w:proofErr w:type="spellEnd"/>
      <w:r w:rsidRPr="004F5927">
        <w:rPr>
          <w:lang w:val="lt-LT"/>
        </w:rPr>
        <w:t xml:space="preserve"> </w:t>
      </w:r>
      <w:proofErr w:type="spellStart"/>
      <w:r w:rsidR="002019B6">
        <w:rPr>
          <w:lang w:val="lt-LT"/>
        </w:rPr>
        <w:t>Viatris</w:t>
      </w:r>
      <w:proofErr w:type="spellEnd"/>
      <w:r w:rsidRPr="009F2CFC">
        <w:rPr>
          <w:lang w:val="lt-LT"/>
        </w:rPr>
        <w:t xml:space="preserve"> nerekomenduojama skirti pacientėms, kurių inkstų funkcija sutrikusi (kreatinino klirensas mažesnis kaip 35 ml/min.), nes trūksta tokių ligonių gydymo patirties. Pacientėms, kurių kreatinino klirensas didesnis kaip 35 ml/min., dozės koreguoti nereikia.</w:t>
      </w:r>
    </w:p>
    <w:p w14:paraId="13017E62" w14:textId="77777777" w:rsidR="00F5117E" w:rsidRPr="009F2CFC" w:rsidRDefault="00F5117E" w:rsidP="00B52F5A">
      <w:pPr>
        <w:pStyle w:val="Pagrindinistekstas"/>
        <w:rPr>
          <w:lang w:val="lt-LT"/>
        </w:rPr>
      </w:pPr>
    </w:p>
    <w:p w14:paraId="3B5A3046" w14:textId="77777777" w:rsidR="00F5117E" w:rsidRPr="009F2CFC" w:rsidRDefault="00F5117E" w:rsidP="00B52F5A">
      <w:pPr>
        <w:rPr>
          <w:i/>
          <w:lang w:val="lt-LT"/>
        </w:rPr>
      </w:pPr>
      <w:r w:rsidRPr="009F2CFC">
        <w:rPr>
          <w:i/>
          <w:lang w:val="lt-LT"/>
        </w:rPr>
        <w:t>Vaikų populiacija</w:t>
      </w:r>
    </w:p>
    <w:p w14:paraId="0DFAC087" w14:textId="596867C2" w:rsidR="00F5117E" w:rsidRPr="009F2CFC" w:rsidRDefault="00F5117E" w:rsidP="00B52F5A">
      <w:pPr>
        <w:pStyle w:val="Pagrindinistekstas"/>
        <w:rPr>
          <w:lang w:val="lt-LT"/>
        </w:rPr>
      </w:pPr>
      <w:proofErr w:type="spellStart"/>
      <w:r w:rsidRPr="009F2CFC">
        <w:rPr>
          <w:lang w:val="lt-LT"/>
        </w:rPr>
        <w:t>Alendronato</w:t>
      </w:r>
      <w:proofErr w:type="spellEnd"/>
      <w:r w:rsidRPr="009F2CFC">
        <w:rPr>
          <w:lang w:val="lt-LT"/>
        </w:rPr>
        <w:t>/vitamino D</w:t>
      </w:r>
      <w:r w:rsidRPr="009F2CFC">
        <w:rPr>
          <w:vertAlign w:val="subscript"/>
          <w:lang w:val="lt-LT"/>
        </w:rPr>
        <w:t>3</w:t>
      </w:r>
      <w:r w:rsidRPr="009F2CFC">
        <w:rPr>
          <w:lang w:val="lt-LT"/>
        </w:rPr>
        <w:t xml:space="preserve"> saugumas ir veiksmingumas jaunesniems kaip 18 metų vaikams neištirti. </w:t>
      </w:r>
      <w:proofErr w:type="spellStart"/>
      <w:r w:rsidR="00202A3D" w:rsidRPr="00D51714">
        <w:rPr>
          <w:lang w:val="lt-LT"/>
        </w:rPr>
        <w:t>Alendronic</w:t>
      </w:r>
      <w:proofErr w:type="spellEnd"/>
      <w:r w:rsidR="00202A3D" w:rsidRPr="00D51714">
        <w:rPr>
          <w:lang w:val="lt-LT"/>
        </w:rPr>
        <w:t xml:space="preserve"> </w:t>
      </w:r>
      <w:proofErr w:type="spellStart"/>
      <w:r w:rsidR="00202A3D" w:rsidRPr="00D51714">
        <w:rPr>
          <w:lang w:val="lt-LT"/>
        </w:rPr>
        <w:t>Acid</w:t>
      </w:r>
      <w:proofErr w:type="spellEnd"/>
      <w:r w:rsidR="00202A3D" w:rsidRPr="00D51714">
        <w:rPr>
          <w:lang w:val="lt-LT"/>
        </w:rPr>
        <w:t>/</w:t>
      </w:r>
      <w:proofErr w:type="spellStart"/>
      <w:r w:rsidR="00202A3D" w:rsidRPr="00D51714">
        <w:rPr>
          <w:lang w:val="lt-LT"/>
        </w:rPr>
        <w:t>Colecalciferol</w:t>
      </w:r>
      <w:proofErr w:type="spellEnd"/>
      <w:r w:rsidR="00202A3D" w:rsidRPr="00D51714">
        <w:rPr>
          <w:lang w:val="lt-LT"/>
        </w:rPr>
        <w:t xml:space="preserve"> </w:t>
      </w:r>
      <w:proofErr w:type="spellStart"/>
      <w:r w:rsidR="002019B6">
        <w:rPr>
          <w:lang w:val="lt-LT"/>
        </w:rPr>
        <w:t>Viatris</w:t>
      </w:r>
      <w:proofErr w:type="spellEnd"/>
      <w:r w:rsidR="00202A3D" w:rsidRPr="009F2CFC">
        <w:rPr>
          <w:lang w:val="lt-LT"/>
        </w:rPr>
        <w:t xml:space="preserve"> </w:t>
      </w:r>
      <w:r w:rsidRPr="009F2CFC">
        <w:rPr>
          <w:lang w:val="lt-LT"/>
        </w:rPr>
        <w:t xml:space="preserve">skirti jaunesniems kaip 18 metų vaikams negalima, nes duomenų apie </w:t>
      </w:r>
      <w:proofErr w:type="spellStart"/>
      <w:r w:rsidRPr="009F2CFC">
        <w:rPr>
          <w:lang w:val="lt-LT"/>
        </w:rPr>
        <w:t>alendrono</w:t>
      </w:r>
      <w:proofErr w:type="spellEnd"/>
      <w:r w:rsidRPr="009F2CFC">
        <w:rPr>
          <w:lang w:val="lt-LT"/>
        </w:rPr>
        <w:t xml:space="preserve"> rūgšties ir </w:t>
      </w:r>
      <w:proofErr w:type="spellStart"/>
      <w:r w:rsidRPr="009F2CFC">
        <w:rPr>
          <w:lang w:val="lt-LT"/>
        </w:rPr>
        <w:t>kolekalciferolio</w:t>
      </w:r>
      <w:proofErr w:type="spellEnd"/>
      <w:r w:rsidRPr="009F2CFC">
        <w:rPr>
          <w:lang w:val="lt-LT"/>
        </w:rPr>
        <w:t xml:space="preserve"> derinį nėra. Šiuo metu turimi duomenys apie </w:t>
      </w:r>
      <w:proofErr w:type="spellStart"/>
      <w:r w:rsidRPr="009F2CFC">
        <w:rPr>
          <w:lang w:val="lt-LT"/>
        </w:rPr>
        <w:t>alendrono</w:t>
      </w:r>
      <w:proofErr w:type="spellEnd"/>
      <w:r w:rsidRPr="009F2CFC">
        <w:rPr>
          <w:lang w:val="lt-LT"/>
        </w:rPr>
        <w:t xml:space="preserve"> rūgšties skyrimą vaikų populiacijoje yra aprašyti 5.1 skyriuje.</w:t>
      </w:r>
    </w:p>
    <w:p w14:paraId="67B8BF60" w14:textId="77777777" w:rsidR="00F5117E" w:rsidRPr="009F2CFC" w:rsidRDefault="00F5117E" w:rsidP="00B52F5A">
      <w:pPr>
        <w:pStyle w:val="Pagrindinistekstas"/>
        <w:rPr>
          <w:lang w:val="lt-LT"/>
        </w:rPr>
      </w:pPr>
    </w:p>
    <w:p w14:paraId="3592B8E4" w14:textId="77777777" w:rsidR="00F5117E" w:rsidRPr="009F2CFC" w:rsidRDefault="007859B6" w:rsidP="00B52F5A">
      <w:pPr>
        <w:pStyle w:val="Pagrindinistekstas"/>
        <w:rPr>
          <w:lang w:val="lt-LT"/>
        </w:rPr>
      </w:pPr>
      <w:r w:rsidRPr="009F2CFC">
        <w:rPr>
          <w:u w:val="single"/>
          <w:lang w:val="lt-LT"/>
        </w:rPr>
        <w:t>Vartojimo metodas</w:t>
      </w:r>
    </w:p>
    <w:p w14:paraId="58CBD5B3" w14:textId="77777777" w:rsidR="00F5117E" w:rsidRPr="009F2CFC" w:rsidRDefault="00F5117E" w:rsidP="00B52F5A">
      <w:pPr>
        <w:pStyle w:val="Pagrindinistekstas"/>
        <w:rPr>
          <w:lang w:val="lt-LT"/>
        </w:rPr>
      </w:pPr>
    </w:p>
    <w:p w14:paraId="1ED209D3" w14:textId="77777777" w:rsidR="00F5117E" w:rsidRPr="009F2CFC" w:rsidRDefault="00F5117E" w:rsidP="00B52F5A">
      <w:pPr>
        <w:pStyle w:val="Pagrindinistekstas"/>
        <w:rPr>
          <w:lang w:val="lt-LT"/>
        </w:rPr>
      </w:pPr>
      <w:r w:rsidRPr="009F2CFC">
        <w:rPr>
          <w:lang w:val="lt-LT"/>
        </w:rPr>
        <w:t>Vartoti per burną.</w:t>
      </w:r>
    </w:p>
    <w:p w14:paraId="7ACF964D" w14:textId="77777777" w:rsidR="00F5117E" w:rsidRPr="009F2CFC" w:rsidRDefault="00F5117E" w:rsidP="00B52F5A">
      <w:pPr>
        <w:pStyle w:val="Pagrindinistekstas"/>
        <w:rPr>
          <w:lang w:val="lt-LT"/>
        </w:rPr>
      </w:pPr>
    </w:p>
    <w:p w14:paraId="08C60016" w14:textId="77777777" w:rsidR="00F5117E" w:rsidRPr="009F2CFC" w:rsidRDefault="00F5117E" w:rsidP="00B52F5A">
      <w:pPr>
        <w:pStyle w:val="Pagrindinistekstas"/>
        <w:rPr>
          <w:lang w:val="lt-LT"/>
        </w:rPr>
      </w:pPr>
      <w:r w:rsidRPr="009F2CFC">
        <w:rPr>
          <w:lang w:val="lt-LT"/>
        </w:rPr>
        <w:t xml:space="preserve">Kad </w:t>
      </w:r>
      <w:proofErr w:type="spellStart"/>
      <w:r w:rsidRPr="009F2CFC">
        <w:rPr>
          <w:lang w:val="lt-LT"/>
        </w:rPr>
        <w:t>alendronato</w:t>
      </w:r>
      <w:proofErr w:type="spellEnd"/>
      <w:r w:rsidRPr="009F2CFC">
        <w:rPr>
          <w:lang w:val="lt-LT"/>
        </w:rPr>
        <w:t xml:space="preserve"> absorbcija būtų pakankama:</w:t>
      </w:r>
    </w:p>
    <w:p w14:paraId="2EFE0610" w14:textId="77777777" w:rsidR="00F5117E" w:rsidRPr="009F2CFC" w:rsidRDefault="00F5117E" w:rsidP="00B52F5A">
      <w:pPr>
        <w:pStyle w:val="Pagrindinistekstas"/>
        <w:rPr>
          <w:lang w:val="lt-LT"/>
        </w:rPr>
      </w:pPr>
    </w:p>
    <w:p w14:paraId="623B64E2" w14:textId="66BD337C" w:rsidR="00F5117E" w:rsidRPr="009F2CFC" w:rsidRDefault="00F5117E" w:rsidP="00B52F5A">
      <w:pPr>
        <w:pStyle w:val="Pagrindinistekstas"/>
        <w:rPr>
          <w:lang w:val="lt-LT"/>
        </w:rPr>
      </w:pPr>
      <w:proofErr w:type="spellStart"/>
      <w:r w:rsidRPr="00E37DCC">
        <w:rPr>
          <w:lang w:val="lt-LT"/>
        </w:rPr>
        <w:t>Alendronic</w:t>
      </w:r>
      <w:proofErr w:type="spellEnd"/>
      <w:r w:rsidRPr="00E37DCC">
        <w:rPr>
          <w:lang w:val="lt-LT"/>
        </w:rPr>
        <w:t xml:space="preserve"> </w:t>
      </w:r>
      <w:proofErr w:type="spellStart"/>
      <w:r w:rsidRPr="00E37DCC">
        <w:rPr>
          <w:lang w:val="lt-LT"/>
        </w:rPr>
        <w:t>Acid</w:t>
      </w:r>
      <w:proofErr w:type="spellEnd"/>
      <w:r w:rsidRPr="00E37DCC">
        <w:rPr>
          <w:lang w:val="lt-LT"/>
        </w:rPr>
        <w:t>/</w:t>
      </w:r>
      <w:proofErr w:type="spellStart"/>
      <w:r w:rsidRPr="00E37DCC">
        <w:rPr>
          <w:lang w:val="lt-LT"/>
        </w:rPr>
        <w:t>Colecalciferol</w:t>
      </w:r>
      <w:proofErr w:type="spellEnd"/>
      <w:r w:rsidRPr="00E37DCC">
        <w:rPr>
          <w:lang w:val="lt-LT"/>
        </w:rPr>
        <w:t xml:space="preserve"> </w:t>
      </w:r>
      <w:proofErr w:type="spellStart"/>
      <w:r w:rsidR="002019B6">
        <w:rPr>
          <w:lang w:val="lt-LT"/>
        </w:rPr>
        <w:t>Viatris</w:t>
      </w:r>
      <w:proofErr w:type="spellEnd"/>
      <w:r w:rsidRPr="009F2CFC">
        <w:rPr>
          <w:lang w:val="lt-LT"/>
        </w:rPr>
        <w:t xml:space="preserve"> reikia vartoti likus mažiausiai 30 minučių iki pirmojo dienos valgio, gėrimo ar vaistinio preparato (įskaitant </w:t>
      </w:r>
      <w:proofErr w:type="spellStart"/>
      <w:r w:rsidRPr="009F2CFC">
        <w:rPr>
          <w:lang w:val="lt-LT"/>
        </w:rPr>
        <w:t>antacidinius</w:t>
      </w:r>
      <w:proofErr w:type="spellEnd"/>
      <w:r w:rsidRPr="009F2CFC">
        <w:rPr>
          <w:lang w:val="lt-LT"/>
        </w:rPr>
        <w:t xml:space="preserve"> preparatus, kalcio papildus ir vitaminus) vartojimo. Jis užsigeriamas tik vandeniu (ne mineraliniu vandeniu). Manoma, kad kiti gėrimai (įskaitant mineralinį vandenį), maistas ir kai kurie vaistiniai preparatai mažina </w:t>
      </w:r>
      <w:proofErr w:type="spellStart"/>
      <w:r w:rsidRPr="009F2CFC">
        <w:rPr>
          <w:lang w:val="lt-LT"/>
        </w:rPr>
        <w:t>alendronato</w:t>
      </w:r>
      <w:proofErr w:type="spellEnd"/>
      <w:r w:rsidRPr="009F2CFC">
        <w:rPr>
          <w:lang w:val="lt-LT"/>
        </w:rPr>
        <w:t xml:space="preserve"> absorbciją (žr. 4.5 ir 4.8 skyri</w:t>
      </w:r>
      <w:r w:rsidR="00F83BB0">
        <w:rPr>
          <w:lang w:val="lt-LT"/>
        </w:rPr>
        <w:t>us</w:t>
      </w:r>
      <w:r w:rsidRPr="009F2CFC">
        <w:rPr>
          <w:lang w:val="lt-LT"/>
        </w:rPr>
        <w:t>).</w:t>
      </w:r>
    </w:p>
    <w:p w14:paraId="1B9A2079" w14:textId="77777777" w:rsidR="00F5117E" w:rsidRPr="009F2CFC" w:rsidRDefault="00F5117E" w:rsidP="00B52F5A">
      <w:pPr>
        <w:pStyle w:val="Pagrindinistekstas"/>
        <w:rPr>
          <w:lang w:val="lt-LT"/>
        </w:rPr>
      </w:pPr>
    </w:p>
    <w:p w14:paraId="02DC8ACB" w14:textId="77777777" w:rsidR="00F5117E" w:rsidRPr="009F2CFC" w:rsidRDefault="00F5117E" w:rsidP="00B52F5A">
      <w:pPr>
        <w:pStyle w:val="Pagrindinistekstas"/>
        <w:rPr>
          <w:lang w:val="lt-LT"/>
        </w:rPr>
      </w:pPr>
      <w:r w:rsidRPr="009F2CFC">
        <w:rPr>
          <w:lang w:val="lt-LT"/>
        </w:rPr>
        <w:t>Siekiant kiek įmanoma sumažinti stemplės dirginimo ir su juo susijusių nepageidaujamų reakcijų riziką, reikia tiksliai laikytis šių nurodymų (žr. 4.4 skyrių):</w:t>
      </w:r>
    </w:p>
    <w:p w14:paraId="61C53023" w14:textId="77777777" w:rsidR="00F5117E" w:rsidRPr="009F2CFC" w:rsidRDefault="00F5117E" w:rsidP="00B52F5A">
      <w:pPr>
        <w:pStyle w:val="Pagrindinistekstas"/>
        <w:ind w:left="567" w:hanging="567"/>
        <w:rPr>
          <w:lang w:val="lt-LT"/>
        </w:rPr>
      </w:pPr>
    </w:p>
    <w:p w14:paraId="64D496DE" w14:textId="5564CD4F" w:rsidR="00F5117E" w:rsidRPr="009F2CFC" w:rsidRDefault="00F5117E" w:rsidP="00132586">
      <w:pPr>
        <w:pStyle w:val="Sraopastraipa"/>
        <w:numPr>
          <w:ilvl w:val="0"/>
          <w:numId w:val="5"/>
        </w:numPr>
        <w:tabs>
          <w:tab w:val="left" w:pos="651"/>
          <w:tab w:val="left" w:pos="652"/>
        </w:tabs>
        <w:ind w:left="567" w:hanging="567"/>
        <w:rPr>
          <w:lang w:val="lt-LT"/>
        </w:rPr>
      </w:pPr>
      <w:bookmarkStart w:id="3" w:name="_Hlk525566064"/>
      <w:proofErr w:type="spellStart"/>
      <w:r w:rsidRPr="00E37DCC">
        <w:rPr>
          <w:lang w:val="lt-LT"/>
        </w:rPr>
        <w:t>Alendronic</w:t>
      </w:r>
      <w:proofErr w:type="spellEnd"/>
      <w:r w:rsidRPr="00E37DCC">
        <w:rPr>
          <w:lang w:val="lt-LT"/>
        </w:rPr>
        <w:t xml:space="preserve"> </w:t>
      </w:r>
      <w:proofErr w:type="spellStart"/>
      <w:r w:rsidRPr="00E37DCC">
        <w:rPr>
          <w:lang w:val="lt-LT"/>
        </w:rPr>
        <w:t>Acid</w:t>
      </w:r>
      <w:proofErr w:type="spellEnd"/>
      <w:r w:rsidRPr="00E37DCC">
        <w:rPr>
          <w:lang w:val="lt-LT"/>
        </w:rPr>
        <w:t>/</w:t>
      </w:r>
      <w:proofErr w:type="spellStart"/>
      <w:r w:rsidRPr="00E37DCC">
        <w:rPr>
          <w:lang w:val="lt-LT"/>
        </w:rPr>
        <w:t>Colecalciferol</w:t>
      </w:r>
      <w:proofErr w:type="spellEnd"/>
      <w:r w:rsidRPr="00E37DCC">
        <w:rPr>
          <w:lang w:val="lt-LT"/>
        </w:rPr>
        <w:t xml:space="preserve"> </w:t>
      </w:r>
      <w:proofErr w:type="spellStart"/>
      <w:r w:rsidR="002019B6">
        <w:rPr>
          <w:lang w:val="lt-LT"/>
        </w:rPr>
        <w:t>Viatris</w:t>
      </w:r>
      <w:proofErr w:type="spellEnd"/>
      <w:r w:rsidRPr="009F2CFC">
        <w:rPr>
          <w:lang w:val="lt-LT"/>
        </w:rPr>
        <w:t xml:space="preserve"> </w:t>
      </w:r>
      <w:bookmarkEnd w:id="3"/>
      <w:r w:rsidRPr="009F2CFC">
        <w:rPr>
          <w:lang w:val="lt-LT"/>
        </w:rPr>
        <w:t>nuryti tik jau visiškai atsikėlus ryte, užgeriant pilna stikline vandens (ne mažiau kaip 200</w:t>
      </w:r>
      <w:r w:rsidRPr="009F2CFC">
        <w:rPr>
          <w:spacing w:val="-6"/>
          <w:lang w:val="lt-LT"/>
        </w:rPr>
        <w:t xml:space="preserve"> </w:t>
      </w:r>
      <w:r w:rsidRPr="009F2CFC">
        <w:rPr>
          <w:lang w:val="lt-LT"/>
        </w:rPr>
        <w:t>ml).</w:t>
      </w:r>
    </w:p>
    <w:p w14:paraId="4AAC9F8F" w14:textId="77777777" w:rsidR="00F5117E" w:rsidRPr="009F2CFC" w:rsidRDefault="00F5117E" w:rsidP="00132586">
      <w:pPr>
        <w:pStyle w:val="Pagrindinistekstas"/>
        <w:ind w:left="567" w:hanging="567"/>
        <w:rPr>
          <w:lang w:val="lt-LT"/>
        </w:rPr>
      </w:pPr>
    </w:p>
    <w:p w14:paraId="5B7213C7" w14:textId="60907D16" w:rsidR="00F5117E" w:rsidRPr="009F2CFC" w:rsidRDefault="00F5117E" w:rsidP="00132586">
      <w:pPr>
        <w:pStyle w:val="Sraopastraipa"/>
        <w:numPr>
          <w:ilvl w:val="0"/>
          <w:numId w:val="5"/>
        </w:numPr>
        <w:tabs>
          <w:tab w:val="left" w:pos="651"/>
          <w:tab w:val="left" w:pos="652"/>
        </w:tabs>
        <w:ind w:left="567" w:hanging="567"/>
        <w:rPr>
          <w:lang w:val="lt-LT"/>
        </w:rPr>
      </w:pPr>
      <w:r w:rsidRPr="009F2CFC">
        <w:rPr>
          <w:lang w:val="lt-LT"/>
        </w:rPr>
        <w:t xml:space="preserve">Pacientė turi tik nuryti visą </w:t>
      </w:r>
      <w:proofErr w:type="spellStart"/>
      <w:r w:rsidRPr="00E37DCC">
        <w:rPr>
          <w:lang w:val="lt-LT"/>
        </w:rPr>
        <w:t>Alendronic</w:t>
      </w:r>
      <w:proofErr w:type="spellEnd"/>
      <w:r w:rsidRPr="00E37DCC">
        <w:rPr>
          <w:lang w:val="lt-LT"/>
        </w:rPr>
        <w:t xml:space="preserve"> </w:t>
      </w:r>
      <w:proofErr w:type="spellStart"/>
      <w:r w:rsidRPr="00E37DCC">
        <w:rPr>
          <w:lang w:val="lt-LT"/>
        </w:rPr>
        <w:t>Acid</w:t>
      </w:r>
      <w:proofErr w:type="spellEnd"/>
      <w:r w:rsidRPr="00E37DCC">
        <w:rPr>
          <w:lang w:val="lt-LT"/>
        </w:rPr>
        <w:t>/</w:t>
      </w:r>
      <w:proofErr w:type="spellStart"/>
      <w:r w:rsidRPr="00E37DCC">
        <w:rPr>
          <w:lang w:val="lt-LT"/>
        </w:rPr>
        <w:t>Colecalciferol</w:t>
      </w:r>
      <w:proofErr w:type="spellEnd"/>
      <w:r w:rsidRPr="00E37DCC">
        <w:rPr>
          <w:lang w:val="lt-LT"/>
        </w:rPr>
        <w:t xml:space="preserve"> </w:t>
      </w:r>
      <w:proofErr w:type="spellStart"/>
      <w:r w:rsidR="002019B6">
        <w:rPr>
          <w:lang w:val="lt-LT"/>
        </w:rPr>
        <w:t>Viatris</w:t>
      </w:r>
      <w:proofErr w:type="spellEnd"/>
      <w:r w:rsidRPr="009F2CFC">
        <w:rPr>
          <w:lang w:val="lt-LT"/>
        </w:rPr>
        <w:t xml:space="preserve"> tabletę. Jos negalima smulkinti ar kramtyti, negalima leisti jai ištirpti burnoje, nes gali išopėti burna ir</w:t>
      </w:r>
      <w:r w:rsidRPr="009F2CFC">
        <w:rPr>
          <w:spacing w:val="-36"/>
          <w:lang w:val="lt-LT"/>
        </w:rPr>
        <w:t xml:space="preserve"> </w:t>
      </w:r>
      <w:r w:rsidRPr="009F2CFC">
        <w:rPr>
          <w:lang w:val="lt-LT"/>
        </w:rPr>
        <w:t>ryklė.</w:t>
      </w:r>
    </w:p>
    <w:p w14:paraId="426DA989" w14:textId="77777777" w:rsidR="00F5117E" w:rsidRPr="009F2CFC" w:rsidRDefault="00F5117E" w:rsidP="00132586">
      <w:pPr>
        <w:pStyle w:val="Sraopastraipa"/>
        <w:ind w:left="567" w:hanging="567"/>
        <w:rPr>
          <w:lang w:val="lt-LT"/>
        </w:rPr>
      </w:pPr>
    </w:p>
    <w:p w14:paraId="040DCA5C" w14:textId="221B94D4" w:rsidR="00F5117E" w:rsidRPr="009F2CFC" w:rsidRDefault="00F5117E" w:rsidP="00132586">
      <w:pPr>
        <w:pStyle w:val="Sraopastraipa"/>
        <w:numPr>
          <w:ilvl w:val="0"/>
          <w:numId w:val="5"/>
        </w:numPr>
        <w:tabs>
          <w:tab w:val="left" w:pos="651"/>
          <w:tab w:val="left" w:pos="652"/>
        </w:tabs>
        <w:ind w:left="567" w:hanging="567"/>
        <w:rPr>
          <w:lang w:val="lt-LT"/>
        </w:rPr>
      </w:pPr>
      <w:r w:rsidRPr="009F2CFC">
        <w:rPr>
          <w:lang w:val="lt-LT"/>
        </w:rPr>
        <w:t xml:space="preserve">Pacientė </w:t>
      </w:r>
      <w:r w:rsidR="00202A3D">
        <w:rPr>
          <w:lang w:val="lt-LT"/>
        </w:rPr>
        <w:t>ne</w:t>
      </w:r>
      <w:r w:rsidRPr="009F2CFC">
        <w:rPr>
          <w:lang w:val="lt-LT"/>
        </w:rPr>
        <w:t xml:space="preserve">turi atsigulti po </w:t>
      </w:r>
      <w:proofErr w:type="spellStart"/>
      <w:r w:rsidRPr="004F5927">
        <w:rPr>
          <w:lang w:val="lt-LT"/>
        </w:rPr>
        <w:t>Alendronic</w:t>
      </w:r>
      <w:proofErr w:type="spellEnd"/>
      <w:r w:rsidRPr="004F5927">
        <w:rPr>
          <w:lang w:val="lt-LT"/>
        </w:rPr>
        <w:t xml:space="preserve"> </w:t>
      </w:r>
      <w:proofErr w:type="spellStart"/>
      <w:r w:rsidRPr="004F5927">
        <w:rPr>
          <w:lang w:val="lt-LT"/>
        </w:rPr>
        <w:t>Acid</w:t>
      </w:r>
      <w:proofErr w:type="spellEnd"/>
      <w:r w:rsidRPr="004F5927">
        <w:rPr>
          <w:lang w:val="lt-LT"/>
        </w:rPr>
        <w:t>/</w:t>
      </w:r>
      <w:proofErr w:type="spellStart"/>
      <w:r w:rsidRPr="004F5927">
        <w:rPr>
          <w:lang w:val="lt-LT"/>
        </w:rPr>
        <w:t>Colecalciferol</w:t>
      </w:r>
      <w:proofErr w:type="spellEnd"/>
      <w:r w:rsidRPr="004F5927">
        <w:rPr>
          <w:lang w:val="lt-LT"/>
        </w:rPr>
        <w:t xml:space="preserve"> </w:t>
      </w:r>
      <w:proofErr w:type="spellStart"/>
      <w:r w:rsidR="002019B6">
        <w:rPr>
          <w:lang w:val="lt-LT"/>
        </w:rPr>
        <w:t>Viatris</w:t>
      </w:r>
      <w:proofErr w:type="spellEnd"/>
      <w:r w:rsidRPr="009F2CFC">
        <w:rPr>
          <w:lang w:val="lt-LT"/>
        </w:rPr>
        <w:t xml:space="preserve"> išgėrimo mažiausiai 30 minučių ir kol tą dieną pirmąjį kartą</w:t>
      </w:r>
      <w:r w:rsidRPr="009F2CFC">
        <w:rPr>
          <w:spacing w:val="-15"/>
          <w:lang w:val="lt-LT"/>
        </w:rPr>
        <w:t xml:space="preserve"> </w:t>
      </w:r>
      <w:r w:rsidRPr="009F2CFC">
        <w:rPr>
          <w:lang w:val="lt-LT"/>
        </w:rPr>
        <w:t>nepavalgys.</w:t>
      </w:r>
    </w:p>
    <w:p w14:paraId="2018D9E1" w14:textId="77777777" w:rsidR="00F5117E" w:rsidRPr="004F5927" w:rsidRDefault="00F5117E" w:rsidP="00132586">
      <w:pPr>
        <w:pStyle w:val="Sraopastraipa"/>
        <w:ind w:left="567" w:hanging="567"/>
        <w:rPr>
          <w:lang w:val="lt-LT"/>
        </w:rPr>
      </w:pPr>
    </w:p>
    <w:p w14:paraId="746B57E3" w14:textId="172948B5" w:rsidR="00F5117E" w:rsidRPr="009F2CFC" w:rsidRDefault="00F5117E" w:rsidP="00132586">
      <w:pPr>
        <w:pStyle w:val="Sraopastraipa"/>
        <w:numPr>
          <w:ilvl w:val="0"/>
          <w:numId w:val="5"/>
        </w:numPr>
        <w:tabs>
          <w:tab w:val="left" w:pos="651"/>
          <w:tab w:val="left" w:pos="652"/>
        </w:tabs>
        <w:ind w:left="567" w:hanging="567"/>
        <w:rPr>
          <w:lang w:val="lt-LT"/>
        </w:rPr>
      </w:pPr>
      <w:r w:rsidRPr="00E37DCC">
        <w:rPr>
          <w:lang w:val="it-CH"/>
        </w:rPr>
        <w:t xml:space="preserve">Alendronic Acid/Colecalciferol </w:t>
      </w:r>
      <w:r w:rsidR="002019B6">
        <w:rPr>
          <w:lang w:val="it-CH"/>
        </w:rPr>
        <w:t>Viatris</w:t>
      </w:r>
      <w:r w:rsidRPr="009F2CFC">
        <w:rPr>
          <w:lang w:val="lt-LT"/>
        </w:rPr>
        <w:t xml:space="preserve"> </w:t>
      </w:r>
      <w:r w:rsidR="00914604">
        <w:rPr>
          <w:lang w:val="lt-LT"/>
        </w:rPr>
        <w:t>negalima vartoti</w:t>
      </w:r>
      <w:r w:rsidRPr="009F2CFC">
        <w:rPr>
          <w:lang w:val="lt-LT"/>
        </w:rPr>
        <w:t xml:space="preserve"> prieš einant miegoti arba ryte dar neatsikėlus.</w:t>
      </w:r>
    </w:p>
    <w:p w14:paraId="5517A6C9" w14:textId="77777777" w:rsidR="00F5117E" w:rsidRPr="009F2CFC" w:rsidRDefault="00F5117E" w:rsidP="00B52F5A">
      <w:pPr>
        <w:pStyle w:val="Pagrindinistekstas"/>
        <w:rPr>
          <w:lang w:val="lt-LT"/>
        </w:rPr>
      </w:pPr>
    </w:p>
    <w:p w14:paraId="076648A9" w14:textId="77777777" w:rsidR="00F5117E" w:rsidRPr="009F2CFC" w:rsidRDefault="00F5117E" w:rsidP="00B52F5A">
      <w:pPr>
        <w:pStyle w:val="Sraopastraipa"/>
        <w:numPr>
          <w:ilvl w:val="1"/>
          <w:numId w:val="4"/>
        </w:numPr>
        <w:tabs>
          <w:tab w:val="left" w:pos="651"/>
          <w:tab w:val="left" w:pos="652"/>
          <w:tab w:val="left" w:pos="678"/>
        </w:tabs>
        <w:ind w:left="0" w:firstLine="0"/>
        <w:rPr>
          <w:b/>
          <w:lang w:val="lt-LT"/>
        </w:rPr>
      </w:pPr>
      <w:r w:rsidRPr="009F2CFC">
        <w:rPr>
          <w:b/>
          <w:lang w:val="lt-LT"/>
        </w:rPr>
        <w:t>Kontraindikacijos</w:t>
      </w:r>
    </w:p>
    <w:p w14:paraId="79FE347D" w14:textId="77777777" w:rsidR="00F5117E" w:rsidRPr="009F2CFC" w:rsidRDefault="00F5117E" w:rsidP="00B52F5A">
      <w:pPr>
        <w:pStyle w:val="Pagrindinistekstas"/>
        <w:rPr>
          <w:b/>
          <w:lang w:val="lt-LT"/>
        </w:rPr>
      </w:pPr>
    </w:p>
    <w:p w14:paraId="283088FC" w14:textId="77777777" w:rsidR="00F5117E" w:rsidRPr="009F2CFC" w:rsidRDefault="00F5117E" w:rsidP="00132586">
      <w:pPr>
        <w:pStyle w:val="Sraopastraipa"/>
        <w:numPr>
          <w:ilvl w:val="0"/>
          <w:numId w:val="2"/>
        </w:numPr>
        <w:tabs>
          <w:tab w:val="left" w:pos="670"/>
          <w:tab w:val="left" w:pos="671"/>
        </w:tabs>
        <w:ind w:left="567" w:hanging="567"/>
        <w:rPr>
          <w:lang w:val="lt-LT"/>
        </w:rPr>
      </w:pPr>
      <w:r w:rsidRPr="009F2CFC">
        <w:rPr>
          <w:lang w:val="lt-LT"/>
        </w:rPr>
        <w:t>Padidėjęs</w:t>
      </w:r>
      <w:r w:rsidRPr="009F2CFC">
        <w:rPr>
          <w:spacing w:val="-6"/>
          <w:lang w:val="lt-LT"/>
        </w:rPr>
        <w:t xml:space="preserve"> </w:t>
      </w:r>
      <w:r w:rsidRPr="009F2CFC">
        <w:rPr>
          <w:lang w:val="lt-LT"/>
        </w:rPr>
        <w:t>jautrumas</w:t>
      </w:r>
      <w:r w:rsidRPr="009F2CFC">
        <w:rPr>
          <w:spacing w:val="-6"/>
          <w:lang w:val="lt-LT"/>
        </w:rPr>
        <w:t xml:space="preserve"> </w:t>
      </w:r>
      <w:r w:rsidRPr="009F2CFC">
        <w:rPr>
          <w:lang w:val="lt-LT"/>
        </w:rPr>
        <w:t>veikliajai</w:t>
      </w:r>
      <w:r w:rsidRPr="009F2CFC">
        <w:rPr>
          <w:spacing w:val="-6"/>
          <w:lang w:val="lt-LT"/>
        </w:rPr>
        <w:t xml:space="preserve"> </w:t>
      </w:r>
      <w:r w:rsidRPr="009F2CFC">
        <w:rPr>
          <w:lang w:val="lt-LT"/>
        </w:rPr>
        <w:t>arba</w:t>
      </w:r>
      <w:r w:rsidRPr="009F2CFC">
        <w:rPr>
          <w:spacing w:val="-6"/>
          <w:lang w:val="lt-LT"/>
        </w:rPr>
        <w:t xml:space="preserve"> </w:t>
      </w:r>
      <w:r w:rsidRPr="009F2CFC">
        <w:rPr>
          <w:lang w:val="lt-LT"/>
        </w:rPr>
        <w:t>bet</w:t>
      </w:r>
      <w:r w:rsidRPr="009F2CFC">
        <w:rPr>
          <w:spacing w:val="-6"/>
          <w:lang w:val="lt-LT"/>
        </w:rPr>
        <w:t xml:space="preserve"> </w:t>
      </w:r>
      <w:r w:rsidRPr="009F2CFC">
        <w:rPr>
          <w:lang w:val="lt-LT"/>
        </w:rPr>
        <w:t>kuriai</w:t>
      </w:r>
      <w:r w:rsidRPr="009F2CFC">
        <w:rPr>
          <w:spacing w:val="-6"/>
          <w:lang w:val="lt-LT"/>
        </w:rPr>
        <w:t xml:space="preserve"> </w:t>
      </w:r>
      <w:r w:rsidRPr="009F2CFC">
        <w:rPr>
          <w:lang w:val="lt-LT"/>
        </w:rPr>
        <w:t>6.1</w:t>
      </w:r>
      <w:r w:rsidRPr="009F2CFC">
        <w:rPr>
          <w:spacing w:val="-7"/>
          <w:lang w:val="lt-LT"/>
        </w:rPr>
        <w:t xml:space="preserve"> </w:t>
      </w:r>
      <w:r w:rsidRPr="009F2CFC">
        <w:rPr>
          <w:lang w:val="lt-LT"/>
        </w:rPr>
        <w:t>skyriuje</w:t>
      </w:r>
      <w:r w:rsidRPr="009F2CFC">
        <w:rPr>
          <w:spacing w:val="-6"/>
          <w:lang w:val="lt-LT"/>
        </w:rPr>
        <w:t xml:space="preserve"> </w:t>
      </w:r>
      <w:r w:rsidRPr="009F2CFC">
        <w:rPr>
          <w:lang w:val="lt-LT"/>
        </w:rPr>
        <w:t>nurodytai</w:t>
      </w:r>
      <w:r w:rsidRPr="009F2CFC">
        <w:rPr>
          <w:spacing w:val="-6"/>
          <w:lang w:val="lt-LT"/>
        </w:rPr>
        <w:t xml:space="preserve"> </w:t>
      </w:r>
      <w:r w:rsidRPr="009F2CFC">
        <w:rPr>
          <w:lang w:val="lt-LT"/>
        </w:rPr>
        <w:t>pagalbinei</w:t>
      </w:r>
      <w:r w:rsidRPr="009F2CFC">
        <w:rPr>
          <w:spacing w:val="-6"/>
          <w:lang w:val="lt-LT"/>
        </w:rPr>
        <w:t xml:space="preserve"> </w:t>
      </w:r>
      <w:r w:rsidRPr="009F2CFC">
        <w:rPr>
          <w:lang w:val="lt-LT"/>
        </w:rPr>
        <w:t>medžiagai.</w:t>
      </w:r>
    </w:p>
    <w:p w14:paraId="690402D6" w14:textId="77777777" w:rsidR="00F5117E" w:rsidRPr="009F2CFC" w:rsidRDefault="00F5117E" w:rsidP="00132586">
      <w:pPr>
        <w:pStyle w:val="Pagrindinistekstas"/>
        <w:ind w:left="567" w:hanging="567"/>
        <w:rPr>
          <w:lang w:val="lt-LT"/>
        </w:rPr>
      </w:pPr>
    </w:p>
    <w:p w14:paraId="59EDBD08" w14:textId="77777777" w:rsidR="00F5117E" w:rsidRPr="009F2CFC" w:rsidRDefault="00F5117E" w:rsidP="00132586">
      <w:pPr>
        <w:pStyle w:val="Sraopastraipa"/>
        <w:numPr>
          <w:ilvl w:val="0"/>
          <w:numId w:val="2"/>
        </w:numPr>
        <w:tabs>
          <w:tab w:val="left" w:pos="670"/>
          <w:tab w:val="left" w:pos="671"/>
        </w:tabs>
        <w:ind w:left="567" w:hanging="567"/>
        <w:rPr>
          <w:lang w:val="lt-LT"/>
        </w:rPr>
      </w:pPr>
      <w:r w:rsidRPr="009F2CFC">
        <w:rPr>
          <w:lang w:val="lt-LT"/>
        </w:rPr>
        <w:t xml:space="preserve">Stemplės anomalija ir kiti veiksniai, dėl kurių stemplė lėčiau išsituština, pvz., </w:t>
      </w:r>
      <w:proofErr w:type="spellStart"/>
      <w:r w:rsidRPr="009F2CFC">
        <w:rPr>
          <w:lang w:val="lt-LT"/>
        </w:rPr>
        <w:t>striktūra</w:t>
      </w:r>
      <w:proofErr w:type="spellEnd"/>
      <w:r w:rsidRPr="009F2CFC">
        <w:rPr>
          <w:lang w:val="lt-LT"/>
        </w:rPr>
        <w:t xml:space="preserve"> ar </w:t>
      </w:r>
      <w:proofErr w:type="spellStart"/>
      <w:r w:rsidRPr="009F2CFC">
        <w:rPr>
          <w:lang w:val="lt-LT"/>
        </w:rPr>
        <w:t>achalazija</w:t>
      </w:r>
      <w:proofErr w:type="spellEnd"/>
      <w:r w:rsidRPr="009F2CFC">
        <w:rPr>
          <w:lang w:val="lt-LT"/>
        </w:rPr>
        <w:t>.</w:t>
      </w:r>
    </w:p>
    <w:p w14:paraId="1079CE53" w14:textId="77777777" w:rsidR="00F5117E" w:rsidRPr="009F2CFC" w:rsidRDefault="00F5117E" w:rsidP="00132586">
      <w:pPr>
        <w:pStyle w:val="Pagrindinistekstas"/>
        <w:ind w:left="567" w:hanging="567"/>
        <w:rPr>
          <w:lang w:val="lt-LT"/>
        </w:rPr>
      </w:pPr>
    </w:p>
    <w:p w14:paraId="2BED07A4" w14:textId="77777777" w:rsidR="00F5117E" w:rsidRPr="009F2CFC" w:rsidRDefault="00F5117E" w:rsidP="00132586">
      <w:pPr>
        <w:pStyle w:val="Sraopastraipa"/>
        <w:numPr>
          <w:ilvl w:val="0"/>
          <w:numId w:val="2"/>
        </w:numPr>
        <w:tabs>
          <w:tab w:val="left" w:pos="670"/>
          <w:tab w:val="left" w:pos="671"/>
        </w:tabs>
        <w:ind w:left="567" w:hanging="567"/>
        <w:rPr>
          <w:lang w:val="lt-LT"/>
        </w:rPr>
      </w:pPr>
      <w:r w:rsidRPr="009F2CFC">
        <w:rPr>
          <w:lang w:val="lt-LT"/>
        </w:rPr>
        <w:t>Nesugebėjimas</w:t>
      </w:r>
      <w:r w:rsidRPr="009F2CFC">
        <w:rPr>
          <w:spacing w:val="-6"/>
          <w:lang w:val="lt-LT"/>
        </w:rPr>
        <w:t xml:space="preserve"> </w:t>
      </w:r>
      <w:r w:rsidRPr="009F2CFC">
        <w:rPr>
          <w:lang w:val="lt-LT"/>
        </w:rPr>
        <w:t>stovėti</w:t>
      </w:r>
      <w:r w:rsidRPr="009F2CFC">
        <w:rPr>
          <w:spacing w:val="-6"/>
          <w:lang w:val="lt-LT"/>
        </w:rPr>
        <w:t xml:space="preserve"> </w:t>
      </w:r>
      <w:r w:rsidRPr="009F2CFC">
        <w:rPr>
          <w:lang w:val="lt-LT"/>
        </w:rPr>
        <w:t>arba</w:t>
      </w:r>
      <w:r w:rsidRPr="009F2CFC">
        <w:rPr>
          <w:spacing w:val="-6"/>
          <w:lang w:val="lt-LT"/>
        </w:rPr>
        <w:t xml:space="preserve"> </w:t>
      </w:r>
      <w:r w:rsidRPr="009F2CFC">
        <w:rPr>
          <w:lang w:val="lt-LT"/>
        </w:rPr>
        <w:t>tiesiai</w:t>
      </w:r>
      <w:r w:rsidRPr="009F2CFC">
        <w:rPr>
          <w:spacing w:val="-6"/>
          <w:lang w:val="lt-LT"/>
        </w:rPr>
        <w:t xml:space="preserve"> </w:t>
      </w:r>
      <w:r w:rsidRPr="009F2CFC">
        <w:rPr>
          <w:lang w:val="lt-LT"/>
        </w:rPr>
        <w:t>sėdėti</w:t>
      </w:r>
      <w:r w:rsidRPr="009F2CFC">
        <w:rPr>
          <w:spacing w:val="-6"/>
          <w:lang w:val="lt-LT"/>
        </w:rPr>
        <w:t xml:space="preserve"> </w:t>
      </w:r>
      <w:r w:rsidRPr="009F2CFC">
        <w:rPr>
          <w:lang w:val="lt-LT"/>
        </w:rPr>
        <w:t>mažiausiai</w:t>
      </w:r>
      <w:r w:rsidRPr="009F2CFC">
        <w:rPr>
          <w:spacing w:val="-6"/>
          <w:lang w:val="lt-LT"/>
        </w:rPr>
        <w:t xml:space="preserve"> </w:t>
      </w:r>
      <w:r w:rsidRPr="009F2CFC">
        <w:rPr>
          <w:lang w:val="lt-LT"/>
        </w:rPr>
        <w:t>30</w:t>
      </w:r>
      <w:r w:rsidRPr="009F2CFC">
        <w:rPr>
          <w:spacing w:val="-8"/>
          <w:lang w:val="lt-LT"/>
        </w:rPr>
        <w:t xml:space="preserve"> </w:t>
      </w:r>
      <w:r w:rsidRPr="009F2CFC">
        <w:rPr>
          <w:lang w:val="lt-LT"/>
        </w:rPr>
        <w:t>minučių.</w:t>
      </w:r>
    </w:p>
    <w:p w14:paraId="3F4AEEFA" w14:textId="77777777" w:rsidR="00F5117E" w:rsidRPr="009F2CFC" w:rsidRDefault="00F5117E" w:rsidP="00132586">
      <w:pPr>
        <w:pStyle w:val="Pagrindinistekstas"/>
        <w:ind w:left="567" w:hanging="567"/>
        <w:rPr>
          <w:lang w:val="lt-LT"/>
        </w:rPr>
      </w:pPr>
    </w:p>
    <w:p w14:paraId="38BEC2D7" w14:textId="77777777" w:rsidR="00F5117E" w:rsidRPr="009F2CFC" w:rsidRDefault="00F5117E" w:rsidP="00132586">
      <w:pPr>
        <w:pStyle w:val="Sraopastraipa"/>
        <w:numPr>
          <w:ilvl w:val="0"/>
          <w:numId w:val="2"/>
        </w:numPr>
        <w:tabs>
          <w:tab w:val="left" w:pos="670"/>
          <w:tab w:val="left" w:pos="671"/>
        </w:tabs>
        <w:ind w:left="567" w:hanging="567"/>
        <w:rPr>
          <w:lang w:val="lt-LT"/>
        </w:rPr>
      </w:pPr>
      <w:proofErr w:type="spellStart"/>
      <w:r w:rsidRPr="009F2CFC">
        <w:rPr>
          <w:lang w:val="lt-LT"/>
        </w:rPr>
        <w:t>Hipokalcemija</w:t>
      </w:r>
      <w:proofErr w:type="spellEnd"/>
      <w:r w:rsidRPr="009F2CFC">
        <w:rPr>
          <w:lang w:val="lt-LT"/>
        </w:rPr>
        <w:t>.</w:t>
      </w:r>
    </w:p>
    <w:p w14:paraId="094579AA" w14:textId="77777777" w:rsidR="00F5117E" w:rsidRPr="009F2CFC" w:rsidRDefault="00F5117E" w:rsidP="00B52F5A">
      <w:pPr>
        <w:pStyle w:val="Pagrindinistekstas"/>
        <w:rPr>
          <w:lang w:val="lt-LT"/>
        </w:rPr>
      </w:pPr>
    </w:p>
    <w:p w14:paraId="49593424" w14:textId="77777777" w:rsidR="00F5117E" w:rsidRPr="009F2CFC" w:rsidRDefault="00F5117E" w:rsidP="00B52F5A">
      <w:pPr>
        <w:pStyle w:val="Antrat1"/>
        <w:numPr>
          <w:ilvl w:val="1"/>
          <w:numId w:val="4"/>
        </w:numPr>
        <w:tabs>
          <w:tab w:val="left" w:pos="677"/>
          <w:tab w:val="left" w:pos="678"/>
        </w:tabs>
        <w:ind w:left="0" w:firstLine="0"/>
        <w:rPr>
          <w:lang w:val="lt-LT"/>
        </w:rPr>
      </w:pPr>
      <w:r w:rsidRPr="009F2CFC">
        <w:rPr>
          <w:lang w:val="lt-LT"/>
        </w:rPr>
        <w:t>Specialūs įspėjimai ir atsargumo</w:t>
      </w:r>
      <w:r w:rsidRPr="009F2CFC">
        <w:rPr>
          <w:spacing w:val="-24"/>
          <w:lang w:val="lt-LT"/>
        </w:rPr>
        <w:t xml:space="preserve"> </w:t>
      </w:r>
      <w:r w:rsidRPr="009F2CFC">
        <w:rPr>
          <w:lang w:val="lt-LT"/>
        </w:rPr>
        <w:t>priemonės</w:t>
      </w:r>
    </w:p>
    <w:p w14:paraId="7E322A8E" w14:textId="77777777" w:rsidR="00F5117E" w:rsidRPr="009F2CFC" w:rsidRDefault="00F5117E" w:rsidP="00B52F5A">
      <w:pPr>
        <w:pStyle w:val="Pagrindinistekstas"/>
        <w:rPr>
          <w:b/>
          <w:lang w:val="lt-LT"/>
        </w:rPr>
      </w:pPr>
    </w:p>
    <w:p w14:paraId="659795DA" w14:textId="77777777" w:rsidR="00F5117E" w:rsidRPr="009F2CFC" w:rsidRDefault="00F5117E" w:rsidP="00B52F5A">
      <w:pPr>
        <w:pStyle w:val="Pagrindinistekstas"/>
        <w:rPr>
          <w:lang w:val="lt-LT"/>
        </w:rPr>
      </w:pPr>
      <w:proofErr w:type="spellStart"/>
      <w:r w:rsidRPr="009F2CFC">
        <w:rPr>
          <w:u w:val="single"/>
          <w:lang w:val="lt-LT"/>
        </w:rPr>
        <w:t>Alendronatas</w:t>
      </w:r>
      <w:proofErr w:type="spellEnd"/>
    </w:p>
    <w:p w14:paraId="035CA73D" w14:textId="77777777" w:rsidR="00F5117E" w:rsidRPr="009F2CFC" w:rsidRDefault="00F5117E" w:rsidP="00B52F5A">
      <w:pPr>
        <w:pStyle w:val="Pagrindinistekstas"/>
        <w:rPr>
          <w:lang w:val="lt-LT"/>
        </w:rPr>
      </w:pPr>
    </w:p>
    <w:p w14:paraId="148876E0" w14:textId="77777777" w:rsidR="00F5117E" w:rsidRPr="009F2CFC" w:rsidRDefault="00F5117E" w:rsidP="00B52F5A">
      <w:pPr>
        <w:rPr>
          <w:i/>
          <w:lang w:val="lt-LT"/>
        </w:rPr>
      </w:pPr>
      <w:r w:rsidRPr="009F2CFC">
        <w:rPr>
          <w:i/>
          <w:lang w:val="lt-LT"/>
        </w:rPr>
        <w:t>Viršutinės virškinimo trakto dalies nepageidaujamos reakcijos</w:t>
      </w:r>
    </w:p>
    <w:p w14:paraId="52452D31" w14:textId="1816F71C" w:rsidR="00F5117E" w:rsidRPr="009F2CFC" w:rsidRDefault="00F5117E" w:rsidP="00B52F5A">
      <w:pPr>
        <w:pStyle w:val="Pagrindinistekstas"/>
        <w:rPr>
          <w:lang w:val="lt-LT"/>
        </w:rPr>
      </w:pPr>
      <w:proofErr w:type="spellStart"/>
      <w:r w:rsidRPr="009F2CFC">
        <w:rPr>
          <w:lang w:val="lt-LT"/>
        </w:rPr>
        <w:t>Alendronatas</w:t>
      </w:r>
      <w:proofErr w:type="spellEnd"/>
      <w:r w:rsidRPr="009F2CFC">
        <w:rPr>
          <w:lang w:val="lt-LT"/>
        </w:rPr>
        <w:t xml:space="preserve"> gali vietiškai sudirginti viršutinės virškinimo trakto dalies gleivinę. Kadangi vaistas gali pabloginti kitą esančią ligą, pacientams, kuriems yra aktyvi viršutinės virškinimo trakto dalies liga, pvz., </w:t>
      </w:r>
      <w:proofErr w:type="spellStart"/>
      <w:r w:rsidRPr="009F2CFC">
        <w:rPr>
          <w:lang w:val="lt-LT"/>
        </w:rPr>
        <w:t>disfagija</w:t>
      </w:r>
      <w:proofErr w:type="spellEnd"/>
      <w:r w:rsidRPr="009F2CFC">
        <w:rPr>
          <w:lang w:val="lt-LT"/>
        </w:rPr>
        <w:t xml:space="preserve">, stemplės ligos, gastritas, </w:t>
      </w:r>
      <w:proofErr w:type="spellStart"/>
      <w:r w:rsidRPr="009F2CFC">
        <w:rPr>
          <w:lang w:val="lt-LT"/>
        </w:rPr>
        <w:t>duodenitas</w:t>
      </w:r>
      <w:proofErr w:type="spellEnd"/>
      <w:r w:rsidRPr="009F2CFC">
        <w:rPr>
          <w:lang w:val="lt-LT"/>
        </w:rPr>
        <w:t xml:space="preserve"> arba opa, arba neseniai (per pastaruosius metus) </w:t>
      </w:r>
      <w:r w:rsidRPr="009F2CFC">
        <w:rPr>
          <w:lang w:val="lt-LT"/>
        </w:rPr>
        <w:lastRenderedPageBreak/>
        <w:t xml:space="preserve">buvo sunki virškinimo trakto liga, pavyzdžiui, </w:t>
      </w:r>
      <w:proofErr w:type="spellStart"/>
      <w:r w:rsidRPr="009F2CFC">
        <w:rPr>
          <w:lang w:val="lt-LT"/>
        </w:rPr>
        <w:t>pep</w:t>
      </w:r>
      <w:r w:rsidR="00844C9D">
        <w:rPr>
          <w:lang w:val="lt-LT"/>
        </w:rPr>
        <w:t>t</w:t>
      </w:r>
      <w:r w:rsidRPr="009F2CFC">
        <w:rPr>
          <w:lang w:val="lt-LT"/>
        </w:rPr>
        <w:t>inė</w:t>
      </w:r>
      <w:proofErr w:type="spellEnd"/>
      <w:r w:rsidRPr="009F2CFC">
        <w:rPr>
          <w:lang w:val="lt-LT"/>
        </w:rPr>
        <w:t xml:space="preserve"> opa, kraujavimas iš virškinimo trakto ar kita nei </w:t>
      </w:r>
      <w:proofErr w:type="spellStart"/>
      <w:r w:rsidRPr="009F2CFC">
        <w:rPr>
          <w:lang w:val="lt-LT"/>
        </w:rPr>
        <w:t>piloroplastika</w:t>
      </w:r>
      <w:proofErr w:type="spellEnd"/>
      <w:r w:rsidRPr="009F2CFC">
        <w:rPr>
          <w:lang w:val="lt-LT"/>
        </w:rPr>
        <w:t xml:space="preserve"> viršutinės virškinimo trakto dalies chirurginė operacija, </w:t>
      </w:r>
      <w:proofErr w:type="spellStart"/>
      <w:r w:rsidRPr="009F2CFC">
        <w:rPr>
          <w:lang w:val="lt-LT"/>
        </w:rPr>
        <w:t>alendronato</w:t>
      </w:r>
      <w:proofErr w:type="spellEnd"/>
      <w:r w:rsidRPr="009F2CFC">
        <w:rPr>
          <w:lang w:val="lt-LT"/>
        </w:rPr>
        <w:t xml:space="preserve"> reikia skirti atsargiai (žr. 4.3 skyrių). Pacientams, kuriems nustatyta </w:t>
      </w:r>
      <w:proofErr w:type="spellStart"/>
      <w:r w:rsidRPr="009F2CFC">
        <w:rPr>
          <w:lang w:val="lt-LT"/>
        </w:rPr>
        <w:t>Bareto</w:t>
      </w:r>
      <w:proofErr w:type="spellEnd"/>
      <w:r w:rsidRPr="009F2CFC">
        <w:rPr>
          <w:lang w:val="lt-LT"/>
        </w:rPr>
        <w:t xml:space="preserve"> stemplė, preparatą išrašantis gydytojas turi</w:t>
      </w:r>
      <w:r w:rsidRPr="009F2CFC">
        <w:rPr>
          <w:spacing w:val="-6"/>
          <w:lang w:val="lt-LT"/>
        </w:rPr>
        <w:t xml:space="preserve"> </w:t>
      </w:r>
      <w:r w:rsidRPr="009F2CFC">
        <w:rPr>
          <w:lang w:val="lt-LT"/>
        </w:rPr>
        <w:t>pagalvoti</w:t>
      </w:r>
      <w:r w:rsidRPr="009F2CFC">
        <w:rPr>
          <w:spacing w:val="-6"/>
          <w:lang w:val="lt-LT"/>
        </w:rPr>
        <w:t xml:space="preserve"> </w:t>
      </w:r>
      <w:r w:rsidRPr="009F2CFC">
        <w:rPr>
          <w:lang w:val="lt-LT"/>
        </w:rPr>
        <w:t>apie</w:t>
      </w:r>
      <w:r w:rsidRPr="009F2CFC">
        <w:rPr>
          <w:spacing w:val="-6"/>
          <w:lang w:val="lt-LT"/>
        </w:rPr>
        <w:t xml:space="preserve"> </w:t>
      </w:r>
      <w:proofErr w:type="spellStart"/>
      <w:r w:rsidRPr="009F2CFC">
        <w:rPr>
          <w:lang w:val="lt-LT"/>
        </w:rPr>
        <w:t>alendronato</w:t>
      </w:r>
      <w:proofErr w:type="spellEnd"/>
      <w:r w:rsidRPr="009F2CFC">
        <w:rPr>
          <w:spacing w:val="-6"/>
          <w:lang w:val="lt-LT"/>
        </w:rPr>
        <w:t xml:space="preserve"> </w:t>
      </w:r>
      <w:r w:rsidRPr="009F2CFC">
        <w:rPr>
          <w:lang w:val="lt-LT"/>
        </w:rPr>
        <w:t>naudą</w:t>
      </w:r>
      <w:r w:rsidRPr="009F2CFC">
        <w:rPr>
          <w:spacing w:val="-6"/>
          <w:lang w:val="lt-LT"/>
        </w:rPr>
        <w:t xml:space="preserve"> </w:t>
      </w:r>
      <w:r w:rsidRPr="009F2CFC">
        <w:rPr>
          <w:lang w:val="lt-LT"/>
        </w:rPr>
        <w:t>ir</w:t>
      </w:r>
      <w:r w:rsidRPr="009F2CFC">
        <w:rPr>
          <w:spacing w:val="-6"/>
          <w:lang w:val="lt-LT"/>
        </w:rPr>
        <w:t xml:space="preserve"> </w:t>
      </w:r>
      <w:r w:rsidRPr="009F2CFC">
        <w:rPr>
          <w:lang w:val="lt-LT"/>
        </w:rPr>
        <w:t>galimą</w:t>
      </w:r>
      <w:r w:rsidRPr="009F2CFC">
        <w:rPr>
          <w:spacing w:val="-6"/>
          <w:lang w:val="lt-LT"/>
        </w:rPr>
        <w:t xml:space="preserve"> </w:t>
      </w:r>
      <w:r w:rsidRPr="009F2CFC">
        <w:rPr>
          <w:lang w:val="lt-LT"/>
        </w:rPr>
        <w:t>riziką</w:t>
      </w:r>
      <w:r w:rsidRPr="009F2CFC">
        <w:rPr>
          <w:spacing w:val="-6"/>
          <w:lang w:val="lt-LT"/>
        </w:rPr>
        <w:t xml:space="preserve"> </w:t>
      </w:r>
      <w:r w:rsidRPr="009F2CFC">
        <w:rPr>
          <w:lang w:val="lt-LT"/>
        </w:rPr>
        <w:t>kiekvienam</w:t>
      </w:r>
      <w:r w:rsidRPr="009F2CFC">
        <w:rPr>
          <w:spacing w:val="-6"/>
          <w:lang w:val="lt-LT"/>
        </w:rPr>
        <w:t xml:space="preserve"> </w:t>
      </w:r>
      <w:r w:rsidRPr="009F2CFC">
        <w:rPr>
          <w:lang w:val="lt-LT"/>
        </w:rPr>
        <w:t>pacientui</w:t>
      </w:r>
      <w:r w:rsidRPr="009F2CFC">
        <w:rPr>
          <w:spacing w:val="-6"/>
          <w:lang w:val="lt-LT"/>
        </w:rPr>
        <w:t xml:space="preserve"> </w:t>
      </w:r>
      <w:r w:rsidRPr="009F2CFC">
        <w:rPr>
          <w:lang w:val="lt-LT"/>
        </w:rPr>
        <w:t>individualiai.</w:t>
      </w:r>
    </w:p>
    <w:p w14:paraId="42E38505" w14:textId="77777777" w:rsidR="00F5117E" w:rsidRPr="009F2CFC" w:rsidRDefault="00F5117E" w:rsidP="00B52F5A">
      <w:pPr>
        <w:pStyle w:val="Pagrindinistekstas"/>
        <w:rPr>
          <w:lang w:val="lt-LT"/>
        </w:rPr>
      </w:pPr>
    </w:p>
    <w:p w14:paraId="2D72F0F3" w14:textId="77777777" w:rsidR="00F5117E" w:rsidRPr="009F2CFC" w:rsidRDefault="00F5117E" w:rsidP="00B52F5A">
      <w:pPr>
        <w:pStyle w:val="Pagrindinistekstas"/>
        <w:rPr>
          <w:lang w:val="lt-LT"/>
        </w:rPr>
      </w:pPr>
      <w:r w:rsidRPr="009F2CFC">
        <w:rPr>
          <w:lang w:val="lt-LT"/>
        </w:rPr>
        <w:t xml:space="preserve">Pacientams, gydytiems </w:t>
      </w:r>
      <w:proofErr w:type="spellStart"/>
      <w:r w:rsidRPr="009F2CFC">
        <w:rPr>
          <w:lang w:val="lt-LT"/>
        </w:rPr>
        <w:t>alendronatu</w:t>
      </w:r>
      <w:proofErr w:type="spellEnd"/>
      <w:r w:rsidRPr="009F2CFC">
        <w:rPr>
          <w:lang w:val="lt-LT"/>
        </w:rPr>
        <w:t xml:space="preserve">, buvo pastebėtos nepageidaujamos stemplės reakcijos – </w:t>
      </w:r>
      <w:proofErr w:type="spellStart"/>
      <w:r w:rsidRPr="009F2CFC">
        <w:rPr>
          <w:lang w:val="lt-LT"/>
        </w:rPr>
        <w:t>ezofagitas</w:t>
      </w:r>
      <w:proofErr w:type="spellEnd"/>
      <w:r w:rsidRPr="009F2CFC">
        <w:rPr>
          <w:lang w:val="lt-LT"/>
        </w:rPr>
        <w:t xml:space="preserve">, stemplės opa ir stemplės erozija. Retais atvejais vėliau susidarė stemplės </w:t>
      </w:r>
      <w:proofErr w:type="spellStart"/>
      <w:r w:rsidRPr="009F2CFC">
        <w:rPr>
          <w:lang w:val="lt-LT"/>
        </w:rPr>
        <w:t>striktūra</w:t>
      </w:r>
      <w:proofErr w:type="spellEnd"/>
      <w:r w:rsidRPr="009F2CFC">
        <w:rPr>
          <w:lang w:val="lt-LT"/>
        </w:rPr>
        <w:t xml:space="preserve">. Kartais šios reakcijos buvo sunkios, ir pacientus teko hospitalizuoti. Todėl gydytojai turi būti budrūs, pastebėję požymių arba simptomų, įspėjančių apie galimą stemplės reakciją, o pacientams turi būti nurodyta nebevartoti </w:t>
      </w:r>
      <w:proofErr w:type="spellStart"/>
      <w:r w:rsidRPr="009F2CFC">
        <w:rPr>
          <w:lang w:val="lt-LT"/>
        </w:rPr>
        <w:t>alendronato</w:t>
      </w:r>
      <w:proofErr w:type="spellEnd"/>
      <w:r w:rsidRPr="009F2CFC">
        <w:rPr>
          <w:lang w:val="lt-LT"/>
        </w:rPr>
        <w:t xml:space="preserve"> ir kreiptis į medikus, jei atsiranda stemplės sudirginimo simptomų, pavyzdžiui, </w:t>
      </w:r>
      <w:proofErr w:type="spellStart"/>
      <w:r w:rsidRPr="009F2CFC">
        <w:rPr>
          <w:lang w:val="lt-LT"/>
        </w:rPr>
        <w:t>disfagija</w:t>
      </w:r>
      <w:proofErr w:type="spellEnd"/>
      <w:r w:rsidRPr="009F2CFC">
        <w:rPr>
          <w:lang w:val="lt-LT"/>
        </w:rPr>
        <w:t>, skauda ryjant arba už krūtinkaulio, taip pat jei prasideda arba intensyvėja rėmuo (žr. 4.8</w:t>
      </w:r>
      <w:r w:rsidRPr="009F2CFC">
        <w:rPr>
          <w:spacing w:val="-4"/>
          <w:lang w:val="lt-LT"/>
        </w:rPr>
        <w:t xml:space="preserve"> </w:t>
      </w:r>
      <w:r w:rsidRPr="009F2CFC">
        <w:rPr>
          <w:lang w:val="lt-LT"/>
        </w:rPr>
        <w:t>skyrių).</w:t>
      </w:r>
    </w:p>
    <w:p w14:paraId="2D9275D7" w14:textId="77777777" w:rsidR="00F5117E" w:rsidRPr="009F2CFC" w:rsidRDefault="00F5117E" w:rsidP="00B52F5A">
      <w:pPr>
        <w:pStyle w:val="Pagrindinistekstas"/>
        <w:rPr>
          <w:lang w:val="lt-LT"/>
        </w:rPr>
      </w:pPr>
    </w:p>
    <w:p w14:paraId="66BF9198" w14:textId="77777777" w:rsidR="00F5117E" w:rsidRPr="009F2CFC" w:rsidRDefault="00F5117E" w:rsidP="00B52F5A">
      <w:pPr>
        <w:pStyle w:val="Pagrindinistekstas"/>
        <w:rPr>
          <w:lang w:val="lt-LT"/>
        </w:rPr>
      </w:pPr>
      <w:r w:rsidRPr="009F2CFC">
        <w:rPr>
          <w:lang w:val="lt-LT"/>
        </w:rPr>
        <w:t xml:space="preserve">Atrodo, kad sunkių nepageidaujamų stemplės reakcijų rizika yra didesnė tiems pacientams, kurie </w:t>
      </w:r>
      <w:proofErr w:type="spellStart"/>
      <w:r w:rsidRPr="009F2CFC">
        <w:rPr>
          <w:lang w:val="lt-LT"/>
        </w:rPr>
        <w:t>alendronato</w:t>
      </w:r>
      <w:proofErr w:type="spellEnd"/>
      <w:r w:rsidRPr="009F2CFC">
        <w:rPr>
          <w:lang w:val="lt-LT"/>
        </w:rPr>
        <w:t xml:space="preserve"> nesugeba vartoti tinkamai ir (arba) tiems, kurie, nepaisydami atsiradusių stemplės dirginimui būdingų simptomų, toliau vartoja </w:t>
      </w:r>
      <w:proofErr w:type="spellStart"/>
      <w:r w:rsidRPr="009F2CFC">
        <w:rPr>
          <w:lang w:val="lt-LT"/>
        </w:rPr>
        <w:t>alendronato</w:t>
      </w:r>
      <w:proofErr w:type="spellEnd"/>
      <w:r w:rsidRPr="009F2CFC">
        <w:rPr>
          <w:lang w:val="lt-LT"/>
        </w:rPr>
        <w:t>. Todėl labai svarbu pacientui detaliai paaiškinti apie vaisto vartojimą ir įsitikinti, ar jis suprato (žr. 4.2 skyrių). Pacientus reikia informuoti, kad, nesilaikant vartojimo taisyklių, gali padidėti stemplės problemų rizika.</w:t>
      </w:r>
    </w:p>
    <w:p w14:paraId="5E4161EA" w14:textId="77777777" w:rsidR="00F5117E" w:rsidRPr="009F2CFC" w:rsidRDefault="00F5117E" w:rsidP="00B52F5A">
      <w:pPr>
        <w:pStyle w:val="Pagrindinistekstas"/>
        <w:rPr>
          <w:lang w:val="lt-LT"/>
        </w:rPr>
      </w:pPr>
    </w:p>
    <w:p w14:paraId="0D5624DA" w14:textId="77777777" w:rsidR="00F5117E" w:rsidRPr="009F2CFC" w:rsidRDefault="00F5117E" w:rsidP="00B52F5A">
      <w:pPr>
        <w:pStyle w:val="Pagrindinistekstas"/>
        <w:rPr>
          <w:lang w:val="lt-LT"/>
        </w:rPr>
      </w:pPr>
      <w:r w:rsidRPr="009F2CFC">
        <w:rPr>
          <w:lang w:val="lt-LT"/>
        </w:rPr>
        <w:t xml:space="preserve">Kai vaistas pateko į rinką, retai buvo pranešta apie skrandžio ir dvylikapirštės žarnos opas, kurios kartais buvo sunkios ir su komplikacijomis, nors didelio masto klinikinių </w:t>
      </w:r>
      <w:proofErr w:type="spellStart"/>
      <w:r w:rsidRPr="009F2CFC">
        <w:rPr>
          <w:lang w:val="lt-LT"/>
        </w:rPr>
        <w:t>alendronato</w:t>
      </w:r>
      <w:proofErr w:type="spellEnd"/>
      <w:r w:rsidRPr="009F2CFC">
        <w:rPr>
          <w:lang w:val="lt-LT"/>
        </w:rPr>
        <w:t xml:space="preserve"> tyrimų metu didesnės tokių reiškinių rizikos nepastebėta (žr. 4.8 skyrių).</w:t>
      </w:r>
    </w:p>
    <w:p w14:paraId="3CD086AD" w14:textId="77777777" w:rsidR="00F5117E" w:rsidRPr="009F2CFC" w:rsidRDefault="00F5117E" w:rsidP="00B52F5A">
      <w:pPr>
        <w:pStyle w:val="Pagrindinistekstas"/>
        <w:rPr>
          <w:lang w:val="lt-LT"/>
        </w:rPr>
      </w:pPr>
    </w:p>
    <w:p w14:paraId="26CB7FA1" w14:textId="77777777" w:rsidR="00F5117E" w:rsidRPr="009F2CFC" w:rsidRDefault="00F5117E" w:rsidP="00B52F5A">
      <w:pPr>
        <w:rPr>
          <w:i/>
          <w:lang w:val="lt-LT"/>
        </w:rPr>
      </w:pPr>
      <w:r w:rsidRPr="009F2CFC">
        <w:rPr>
          <w:i/>
          <w:lang w:val="lt-LT"/>
        </w:rPr>
        <w:t xml:space="preserve">Žandikaulio </w:t>
      </w:r>
      <w:proofErr w:type="spellStart"/>
      <w:r w:rsidRPr="009F2CFC">
        <w:rPr>
          <w:i/>
          <w:lang w:val="lt-LT"/>
        </w:rPr>
        <w:t>osteonekrozė</w:t>
      </w:r>
      <w:proofErr w:type="spellEnd"/>
    </w:p>
    <w:p w14:paraId="67EC02BA" w14:textId="4412AE82" w:rsidR="00F5117E" w:rsidRPr="009F2CFC" w:rsidRDefault="00F5117E" w:rsidP="00B52F5A">
      <w:pPr>
        <w:pStyle w:val="Pagrindinistekstas"/>
        <w:rPr>
          <w:lang w:val="lt-LT"/>
        </w:rPr>
      </w:pPr>
      <w:r w:rsidRPr="009F2CFC">
        <w:rPr>
          <w:lang w:val="lt-LT"/>
        </w:rPr>
        <w:t xml:space="preserve">Vėžiu sergantiems pacientams, kurių gydymui taikytos schemos, įskaitant pirmiausiai schemas su į veną </w:t>
      </w:r>
      <w:r w:rsidR="00914604">
        <w:rPr>
          <w:lang w:val="lt-LT"/>
        </w:rPr>
        <w:t>vartojamais</w:t>
      </w:r>
      <w:r w:rsidR="00914604" w:rsidRPr="009F2CFC">
        <w:rPr>
          <w:lang w:val="lt-LT"/>
        </w:rPr>
        <w:t xml:space="preserve"> </w:t>
      </w:r>
      <w:proofErr w:type="spellStart"/>
      <w:r w:rsidRPr="009F2CFC">
        <w:rPr>
          <w:lang w:val="lt-LT"/>
        </w:rPr>
        <w:t>bisfosfonatais</w:t>
      </w:r>
      <w:proofErr w:type="spellEnd"/>
      <w:r w:rsidRPr="009F2CFC">
        <w:rPr>
          <w:lang w:val="lt-LT"/>
        </w:rPr>
        <w:t xml:space="preserve">, buvo pastebėta žandikaulio </w:t>
      </w:r>
      <w:proofErr w:type="spellStart"/>
      <w:r w:rsidRPr="009F2CFC">
        <w:rPr>
          <w:lang w:val="lt-LT"/>
        </w:rPr>
        <w:t>osteonekrozė</w:t>
      </w:r>
      <w:proofErr w:type="spellEnd"/>
      <w:r w:rsidRPr="009F2CFC">
        <w:rPr>
          <w:lang w:val="lt-LT"/>
        </w:rPr>
        <w:t xml:space="preserve">, paprastai susijusi su dantų ištraukimu ir (ar) vietine infekcija (įskaitant </w:t>
      </w:r>
      <w:proofErr w:type="spellStart"/>
      <w:r w:rsidRPr="009F2CFC">
        <w:rPr>
          <w:lang w:val="lt-LT"/>
        </w:rPr>
        <w:t>osteomielitą</w:t>
      </w:r>
      <w:proofErr w:type="spellEnd"/>
      <w:r w:rsidRPr="009F2CFC">
        <w:rPr>
          <w:lang w:val="lt-LT"/>
        </w:rPr>
        <w:t xml:space="preserve">). Dauguma šių pacientų taip pat vartojo chemoterapinius preparatus bei kortikosteroidus. Žandikaulio </w:t>
      </w:r>
      <w:proofErr w:type="spellStart"/>
      <w:r w:rsidRPr="009F2CFC">
        <w:rPr>
          <w:lang w:val="lt-LT"/>
        </w:rPr>
        <w:t>osteonekrozė</w:t>
      </w:r>
      <w:proofErr w:type="spellEnd"/>
      <w:r w:rsidRPr="009F2CFC">
        <w:rPr>
          <w:lang w:val="lt-LT"/>
        </w:rPr>
        <w:t xml:space="preserve"> taip pat buvo pastebėta osteoporoze sergantiems pacientams, gydytiems geriamaisiais </w:t>
      </w:r>
      <w:proofErr w:type="spellStart"/>
      <w:r w:rsidRPr="009F2CFC">
        <w:rPr>
          <w:lang w:val="lt-LT"/>
        </w:rPr>
        <w:t>bisfosfonatais</w:t>
      </w:r>
      <w:proofErr w:type="spellEnd"/>
      <w:r w:rsidRPr="009F2CFC">
        <w:rPr>
          <w:lang w:val="lt-LT"/>
        </w:rPr>
        <w:t>.</w:t>
      </w:r>
    </w:p>
    <w:p w14:paraId="64317F19" w14:textId="77777777" w:rsidR="00F5117E" w:rsidRPr="009F2CFC" w:rsidRDefault="00F5117E" w:rsidP="00B52F5A">
      <w:pPr>
        <w:pStyle w:val="Pagrindinistekstas"/>
        <w:rPr>
          <w:lang w:val="lt-LT"/>
        </w:rPr>
      </w:pPr>
    </w:p>
    <w:p w14:paraId="59E5C0A4" w14:textId="4B04045B" w:rsidR="00F5117E" w:rsidRPr="009F2CFC" w:rsidRDefault="00F5117E" w:rsidP="00B52F5A">
      <w:pPr>
        <w:pStyle w:val="Pagrindinistekstas"/>
        <w:rPr>
          <w:lang w:val="lt-LT"/>
        </w:rPr>
      </w:pPr>
      <w:r w:rsidRPr="009F2CFC">
        <w:rPr>
          <w:lang w:val="lt-LT"/>
        </w:rPr>
        <w:t xml:space="preserve">Vertinant individualią žandikaulio </w:t>
      </w:r>
      <w:proofErr w:type="spellStart"/>
      <w:r w:rsidRPr="009F2CFC">
        <w:rPr>
          <w:lang w:val="lt-LT"/>
        </w:rPr>
        <w:t>osteonekrozės</w:t>
      </w:r>
      <w:proofErr w:type="spellEnd"/>
      <w:r w:rsidRPr="009F2CFC">
        <w:rPr>
          <w:lang w:val="lt-LT"/>
        </w:rPr>
        <w:t xml:space="preserve"> išsivystymo riziką</w:t>
      </w:r>
      <w:r w:rsidR="005B0B03">
        <w:rPr>
          <w:lang w:val="lt-LT"/>
        </w:rPr>
        <w:t xml:space="preserve"> pacientui</w:t>
      </w:r>
      <w:r w:rsidRPr="009F2CFC">
        <w:rPr>
          <w:lang w:val="lt-LT"/>
        </w:rPr>
        <w:t>, reikia atsižvelgti į šiuos rizikos veiksnius:</w:t>
      </w:r>
    </w:p>
    <w:p w14:paraId="5E1C3642" w14:textId="726C574F" w:rsidR="00F5117E" w:rsidRPr="009F2CFC" w:rsidRDefault="00F5117E" w:rsidP="00B52F5A">
      <w:pPr>
        <w:pStyle w:val="Sraopastraipa"/>
        <w:numPr>
          <w:ilvl w:val="0"/>
          <w:numId w:val="30"/>
        </w:numPr>
        <w:tabs>
          <w:tab w:val="left" w:pos="651"/>
          <w:tab w:val="left" w:pos="652"/>
        </w:tabs>
        <w:ind w:left="567" w:hanging="567"/>
        <w:rPr>
          <w:lang w:val="lt-LT"/>
        </w:rPr>
      </w:pPr>
      <w:proofErr w:type="spellStart"/>
      <w:r w:rsidRPr="009F2CFC">
        <w:rPr>
          <w:lang w:val="lt-LT"/>
        </w:rPr>
        <w:t>bisfosfonato</w:t>
      </w:r>
      <w:proofErr w:type="spellEnd"/>
      <w:r w:rsidRPr="009F2CFC">
        <w:rPr>
          <w:lang w:val="lt-LT"/>
        </w:rPr>
        <w:t xml:space="preserve"> stiprumas (</w:t>
      </w:r>
      <w:proofErr w:type="spellStart"/>
      <w:r w:rsidRPr="009F2CFC">
        <w:rPr>
          <w:lang w:val="lt-LT"/>
        </w:rPr>
        <w:t>zoledrono</w:t>
      </w:r>
      <w:proofErr w:type="spellEnd"/>
      <w:r w:rsidRPr="009F2CFC">
        <w:rPr>
          <w:lang w:val="lt-LT"/>
        </w:rPr>
        <w:t xml:space="preserve"> rūgšties yra didžiausias), vartojimo būdas (žr. a</w:t>
      </w:r>
      <w:r w:rsidR="00914604">
        <w:rPr>
          <w:lang w:val="lt-LT"/>
        </w:rPr>
        <w:t>nksčiau</w:t>
      </w:r>
      <w:r w:rsidRPr="009F2CFC">
        <w:rPr>
          <w:lang w:val="lt-LT"/>
        </w:rPr>
        <w:t xml:space="preserve">) ir </w:t>
      </w:r>
      <w:r w:rsidR="00E8342A">
        <w:rPr>
          <w:lang w:val="lt-LT"/>
        </w:rPr>
        <w:t>kumuliacinė</w:t>
      </w:r>
      <w:r w:rsidRPr="009F2CFC">
        <w:rPr>
          <w:spacing w:val="-10"/>
          <w:lang w:val="lt-LT"/>
        </w:rPr>
        <w:t xml:space="preserve"> </w:t>
      </w:r>
      <w:r w:rsidRPr="009F2CFC">
        <w:rPr>
          <w:lang w:val="lt-LT"/>
        </w:rPr>
        <w:t>dozė;</w:t>
      </w:r>
    </w:p>
    <w:p w14:paraId="7B5A6447" w14:textId="77777777" w:rsidR="00F5117E" w:rsidRPr="009F2CFC" w:rsidRDefault="00F5117E" w:rsidP="00B52F5A">
      <w:pPr>
        <w:pStyle w:val="Sraopastraipa"/>
        <w:numPr>
          <w:ilvl w:val="0"/>
          <w:numId w:val="30"/>
        </w:numPr>
        <w:tabs>
          <w:tab w:val="left" w:pos="651"/>
          <w:tab w:val="left" w:pos="652"/>
        </w:tabs>
        <w:ind w:left="567" w:hanging="567"/>
        <w:rPr>
          <w:lang w:val="lt-LT"/>
        </w:rPr>
      </w:pPr>
      <w:r w:rsidRPr="009F2CFC">
        <w:rPr>
          <w:lang w:val="lt-LT"/>
        </w:rPr>
        <w:t xml:space="preserve">vėžys, chemoterapija, radioterapija, kortikosteroidų ar </w:t>
      </w:r>
      <w:proofErr w:type="spellStart"/>
      <w:r w:rsidRPr="009F2CFC">
        <w:rPr>
          <w:lang w:val="lt-LT"/>
        </w:rPr>
        <w:t>angiogenezės</w:t>
      </w:r>
      <w:proofErr w:type="spellEnd"/>
      <w:r w:rsidRPr="009F2CFC">
        <w:rPr>
          <w:lang w:val="lt-LT"/>
        </w:rPr>
        <w:t xml:space="preserve"> inhibitorių vartojimas, rūkymas;</w:t>
      </w:r>
    </w:p>
    <w:p w14:paraId="55C603FC" w14:textId="77777777" w:rsidR="00F5117E" w:rsidRPr="009F2CFC" w:rsidRDefault="00F5117E" w:rsidP="00B52F5A">
      <w:pPr>
        <w:pStyle w:val="Sraopastraipa"/>
        <w:numPr>
          <w:ilvl w:val="0"/>
          <w:numId w:val="30"/>
        </w:numPr>
        <w:tabs>
          <w:tab w:val="left" w:pos="651"/>
          <w:tab w:val="left" w:pos="652"/>
        </w:tabs>
        <w:ind w:left="567" w:hanging="567"/>
        <w:rPr>
          <w:lang w:val="lt-LT"/>
        </w:rPr>
      </w:pPr>
      <w:r w:rsidRPr="009F2CFC">
        <w:rPr>
          <w:lang w:val="lt-LT"/>
        </w:rPr>
        <w:t xml:space="preserve">buvusios dantų ligos, bloga burnos higiena, buvusios </w:t>
      </w:r>
      <w:proofErr w:type="spellStart"/>
      <w:r w:rsidRPr="009F2CFC">
        <w:rPr>
          <w:lang w:val="lt-LT"/>
        </w:rPr>
        <w:t>periodonto</w:t>
      </w:r>
      <w:proofErr w:type="spellEnd"/>
      <w:r w:rsidRPr="009F2CFC">
        <w:rPr>
          <w:lang w:val="lt-LT"/>
        </w:rPr>
        <w:t xml:space="preserve"> ligos, invazinės dantų gydymo procedūros, blogai pritaikyti dantų</w:t>
      </w:r>
      <w:r w:rsidRPr="009F2CFC">
        <w:rPr>
          <w:spacing w:val="-27"/>
          <w:lang w:val="lt-LT"/>
        </w:rPr>
        <w:t xml:space="preserve"> </w:t>
      </w:r>
      <w:r w:rsidRPr="009F2CFC">
        <w:rPr>
          <w:lang w:val="lt-LT"/>
        </w:rPr>
        <w:t>protezai.</w:t>
      </w:r>
    </w:p>
    <w:p w14:paraId="2893AEB1" w14:textId="77777777" w:rsidR="00F5117E" w:rsidRPr="009F2CFC" w:rsidRDefault="00F5117E" w:rsidP="00B52F5A">
      <w:pPr>
        <w:pStyle w:val="Pagrindinistekstas"/>
        <w:rPr>
          <w:lang w:val="lt-LT"/>
        </w:rPr>
      </w:pPr>
    </w:p>
    <w:p w14:paraId="44A19577" w14:textId="77777777" w:rsidR="00F5117E" w:rsidRPr="009F2CFC" w:rsidRDefault="00F5117E" w:rsidP="00B52F5A">
      <w:pPr>
        <w:pStyle w:val="Pagrindinistekstas"/>
        <w:rPr>
          <w:lang w:val="lt-LT"/>
        </w:rPr>
      </w:pPr>
      <w:r w:rsidRPr="009F2CFC">
        <w:rPr>
          <w:lang w:val="lt-LT"/>
        </w:rPr>
        <w:t xml:space="preserve">Prieš pradedant geriamaisiais </w:t>
      </w:r>
      <w:proofErr w:type="spellStart"/>
      <w:r w:rsidRPr="009F2CFC">
        <w:rPr>
          <w:lang w:val="lt-LT"/>
        </w:rPr>
        <w:t>bisfosfonatais</w:t>
      </w:r>
      <w:proofErr w:type="spellEnd"/>
      <w:r w:rsidRPr="009F2CFC">
        <w:rPr>
          <w:lang w:val="lt-LT"/>
        </w:rPr>
        <w:t xml:space="preserve"> gydyti pacientus, kurių dantų būklė yra bloga, reikia apsvarstyti, ar nevertėtų patikrinti jų dantis ir taikyti atitinkamą profilaktinį gydymą.</w:t>
      </w:r>
    </w:p>
    <w:p w14:paraId="05EFD5EB" w14:textId="77777777" w:rsidR="00F5117E" w:rsidRPr="009F2CFC" w:rsidRDefault="00F5117E" w:rsidP="00B52F5A">
      <w:pPr>
        <w:pStyle w:val="Pagrindinistekstas"/>
        <w:rPr>
          <w:lang w:val="lt-LT"/>
        </w:rPr>
      </w:pPr>
    </w:p>
    <w:p w14:paraId="5CEE4A1F" w14:textId="77777777" w:rsidR="00F5117E" w:rsidRPr="00194D87" w:rsidRDefault="00F5117E" w:rsidP="00B52F5A">
      <w:pPr>
        <w:pStyle w:val="Pagrindinistekstas"/>
        <w:rPr>
          <w:lang w:val="lt-LT"/>
        </w:rPr>
      </w:pPr>
      <w:r w:rsidRPr="009F2CFC">
        <w:rPr>
          <w:lang w:val="lt-LT"/>
        </w:rPr>
        <w:t xml:space="preserve">Gydymo metu, jei tik įmanoma, šie pacientai turi vengti invazinių dantų gydymo procedūrų. Pacientams, kuriems išsivystė žandikaulio </w:t>
      </w:r>
      <w:proofErr w:type="spellStart"/>
      <w:r w:rsidRPr="009F2CFC">
        <w:rPr>
          <w:lang w:val="lt-LT"/>
        </w:rPr>
        <w:t>osteonekrozė</w:t>
      </w:r>
      <w:proofErr w:type="spellEnd"/>
      <w:r w:rsidRPr="009F2CFC">
        <w:rPr>
          <w:lang w:val="lt-LT"/>
        </w:rPr>
        <w:t xml:space="preserve"> gydymo </w:t>
      </w:r>
      <w:proofErr w:type="spellStart"/>
      <w:r w:rsidRPr="009F2CFC">
        <w:rPr>
          <w:lang w:val="lt-LT"/>
        </w:rPr>
        <w:t>bisfosfonatais</w:t>
      </w:r>
      <w:proofErr w:type="spellEnd"/>
      <w:r w:rsidRPr="009F2CFC">
        <w:rPr>
          <w:lang w:val="lt-LT"/>
        </w:rPr>
        <w:t xml:space="preserve"> metu, dantų operacijos gali pasunkinti sveikatos būklę. Duomenų, ar gydymo </w:t>
      </w:r>
      <w:proofErr w:type="spellStart"/>
      <w:r w:rsidRPr="009F2CFC">
        <w:rPr>
          <w:lang w:val="lt-LT"/>
        </w:rPr>
        <w:t>bisfosfonatais</w:t>
      </w:r>
      <w:proofErr w:type="spellEnd"/>
      <w:r w:rsidRPr="009F2CFC">
        <w:rPr>
          <w:lang w:val="lt-LT"/>
        </w:rPr>
        <w:t xml:space="preserve"> nutraukimas</w:t>
      </w:r>
      <w:r w:rsidRPr="00194D87">
        <w:rPr>
          <w:lang w:val="lt-LT"/>
        </w:rPr>
        <w:t xml:space="preserve"> mažina žandikaulio </w:t>
      </w:r>
      <w:proofErr w:type="spellStart"/>
      <w:r w:rsidRPr="00194D87">
        <w:rPr>
          <w:lang w:val="lt-LT"/>
        </w:rPr>
        <w:t>osteonekrozės</w:t>
      </w:r>
      <w:proofErr w:type="spellEnd"/>
      <w:r w:rsidRPr="00194D87">
        <w:rPr>
          <w:lang w:val="lt-LT"/>
        </w:rPr>
        <w:t xml:space="preserve"> pavojų pacientams, kuriems reikia dantų gydymo procedūrų, nėra. Gydytojas, remdamasis klinikiniu sprendimu, turi sudaryti gydymo planą kiekvienam pacientui, įvertindamas individualų naudos ir rizikos santykį.</w:t>
      </w:r>
    </w:p>
    <w:p w14:paraId="3C9E787B" w14:textId="77777777" w:rsidR="00F5117E" w:rsidRPr="00194D87" w:rsidRDefault="00F5117E" w:rsidP="00B52F5A">
      <w:pPr>
        <w:pStyle w:val="Pagrindinistekstas"/>
        <w:rPr>
          <w:sz w:val="21"/>
          <w:lang w:val="lt-LT"/>
        </w:rPr>
      </w:pPr>
    </w:p>
    <w:p w14:paraId="2680CBC5" w14:textId="77777777" w:rsidR="00F5117E" w:rsidRPr="00194D87" w:rsidRDefault="00F5117E" w:rsidP="00B52F5A">
      <w:pPr>
        <w:pStyle w:val="Pagrindinistekstas"/>
        <w:rPr>
          <w:lang w:val="lt-LT"/>
        </w:rPr>
      </w:pPr>
      <w:r w:rsidRPr="00194D87">
        <w:rPr>
          <w:lang w:val="lt-LT"/>
        </w:rPr>
        <w:t xml:space="preserve">Gydymo </w:t>
      </w:r>
      <w:proofErr w:type="spellStart"/>
      <w:r w:rsidRPr="00194D87">
        <w:rPr>
          <w:lang w:val="lt-LT"/>
        </w:rPr>
        <w:t>bisfosfonatais</w:t>
      </w:r>
      <w:proofErr w:type="spellEnd"/>
      <w:r w:rsidRPr="00194D87">
        <w:rPr>
          <w:lang w:val="lt-LT"/>
        </w:rPr>
        <w:t xml:space="preserve"> metu visi pacientai turi būti skatinami palaikyti gerą burnos higieną, reguliariai tikrintis dantis ir pranešti apie visus simptomus burnoje, tokius kaip dantų mobilumas, skausmas ar patinimas.</w:t>
      </w:r>
    </w:p>
    <w:p w14:paraId="36160A2D" w14:textId="77777777" w:rsidR="00F5117E" w:rsidRPr="00194D87" w:rsidRDefault="00F5117E" w:rsidP="00B52F5A">
      <w:pPr>
        <w:pStyle w:val="Pagrindinistekstas"/>
        <w:rPr>
          <w:lang w:val="lt-LT"/>
        </w:rPr>
      </w:pPr>
    </w:p>
    <w:p w14:paraId="06913060" w14:textId="77777777" w:rsidR="00F5117E" w:rsidRPr="00194D87" w:rsidRDefault="00F5117E" w:rsidP="00B52F5A">
      <w:pPr>
        <w:rPr>
          <w:i/>
          <w:lang w:val="lt-LT"/>
        </w:rPr>
      </w:pPr>
      <w:r w:rsidRPr="00194D87">
        <w:rPr>
          <w:i/>
          <w:lang w:val="lt-LT"/>
        </w:rPr>
        <w:t xml:space="preserve">Išorinio ausies kanalo </w:t>
      </w:r>
      <w:proofErr w:type="spellStart"/>
      <w:r w:rsidRPr="00194D87">
        <w:rPr>
          <w:i/>
          <w:lang w:val="lt-LT"/>
        </w:rPr>
        <w:t>osteonekrozė</w:t>
      </w:r>
      <w:proofErr w:type="spellEnd"/>
    </w:p>
    <w:p w14:paraId="0AF9860E" w14:textId="77777777" w:rsidR="00F5117E" w:rsidRPr="00194D87" w:rsidRDefault="00F5117E" w:rsidP="00B52F5A">
      <w:pPr>
        <w:pStyle w:val="Pagrindinistekstas"/>
        <w:rPr>
          <w:lang w:val="lt-LT"/>
        </w:rPr>
      </w:pPr>
      <w:r w:rsidRPr="00194D87">
        <w:rPr>
          <w:lang w:val="lt-LT"/>
        </w:rPr>
        <w:t xml:space="preserve">Vartojant </w:t>
      </w:r>
      <w:proofErr w:type="spellStart"/>
      <w:r w:rsidRPr="00194D87">
        <w:rPr>
          <w:lang w:val="lt-LT"/>
        </w:rPr>
        <w:t>bisfosfonatus</w:t>
      </w:r>
      <w:proofErr w:type="spellEnd"/>
      <w:r w:rsidRPr="00194D87">
        <w:rPr>
          <w:lang w:val="lt-LT"/>
        </w:rPr>
        <w:t xml:space="preserve">, tarp pacientų nustatyta išorinio ausies kanalo </w:t>
      </w:r>
      <w:proofErr w:type="spellStart"/>
      <w:r w:rsidRPr="00194D87">
        <w:rPr>
          <w:lang w:val="lt-LT"/>
        </w:rPr>
        <w:t>osteonekrozės</w:t>
      </w:r>
      <w:proofErr w:type="spellEnd"/>
      <w:r w:rsidRPr="00194D87">
        <w:rPr>
          <w:lang w:val="lt-LT"/>
        </w:rPr>
        <w:t xml:space="preserve"> atvejų, kurie daugiausia siejami su ilgalaikiu gydymu. Tarp galimų išorinio ausies kanalo </w:t>
      </w:r>
      <w:proofErr w:type="spellStart"/>
      <w:r w:rsidRPr="00194D87">
        <w:rPr>
          <w:lang w:val="lt-LT"/>
        </w:rPr>
        <w:t>osteonekrozės</w:t>
      </w:r>
      <w:proofErr w:type="spellEnd"/>
      <w:r w:rsidRPr="00194D87">
        <w:rPr>
          <w:lang w:val="lt-LT"/>
        </w:rPr>
        <w:t xml:space="preserve"> rizikos veiksnių – steroidų vartojimas ir chemoterapija ir (arba) lokalūs rizikos veiksniai, pvz., infekcija arba </w:t>
      </w:r>
      <w:r w:rsidRPr="00194D87">
        <w:rPr>
          <w:lang w:val="lt-LT"/>
        </w:rPr>
        <w:lastRenderedPageBreak/>
        <w:t xml:space="preserve">trauma. Išorinio ausies kanalo </w:t>
      </w:r>
      <w:proofErr w:type="spellStart"/>
      <w:r w:rsidRPr="00194D87">
        <w:rPr>
          <w:lang w:val="lt-LT"/>
        </w:rPr>
        <w:t>osteonekrozės</w:t>
      </w:r>
      <w:proofErr w:type="spellEnd"/>
      <w:r w:rsidRPr="00194D87">
        <w:rPr>
          <w:lang w:val="lt-LT"/>
        </w:rPr>
        <w:t xml:space="preserve"> galimybę reikėtų turėti omenyje gydant tuos </w:t>
      </w:r>
      <w:proofErr w:type="spellStart"/>
      <w:r w:rsidRPr="00194D87">
        <w:rPr>
          <w:lang w:val="lt-LT"/>
        </w:rPr>
        <w:t>bisfosfonatų</w:t>
      </w:r>
      <w:proofErr w:type="spellEnd"/>
      <w:r w:rsidRPr="00194D87">
        <w:rPr>
          <w:lang w:val="lt-LT"/>
        </w:rPr>
        <w:t xml:space="preserve"> vartojančius pacientus, kuriems pasireiškia su ausimi susijusių simptomų, tokių kaip skausmas ar išskyros, įskaitant simptomus, kuriuos sukelia lėtinės ausies infekcijos.</w:t>
      </w:r>
    </w:p>
    <w:p w14:paraId="21987CE3" w14:textId="77777777" w:rsidR="00F5117E" w:rsidRPr="00194D87" w:rsidRDefault="00F5117E" w:rsidP="00B52F5A">
      <w:pPr>
        <w:pStyle w:val="Pagrindinistekstas"/>
        <w:rPr>
          <w:lang w:val="lt-LT"/>
        </w:rPr>
      </w:pPr>
    </w:p>
    <w:p w14:paraId="71FBD3F9" w14:textId="77777777" w:rsidR="00F5117E" w:rsidRPr="00194D87" w:rsidRDefault="00F5117E" w:rsidP="00B52F5A">
      <w:pPr>
        <w:rPr>
          <w:i/>
          <w:lang w:val="lt-LT"/>
        </w:rPr>
      </w:pPr>
      <w:r w:rsidRPr="00194D87">
        <w:rPr>
          <w:i/>
          <w:lang w:val="lt-LT"/>
        </w:rPr>
        <w:t>Skeleto ir raumenų skausmas</w:t>
      </w:r>
    </w:p>
    <w:p w14:paraId="64FFEA8C" w14:textId="77777777" w:rsidR="00F5117E" w:rsidRPr="00194D87" w:rsidRDefault="00F5117E" w:rsidP="00B52F5A">
      <w:pPr>
        <w:pStyle w:val="Pagrindinistekstas"/>
        <w:rPr>
          <w:lang w:val="lt-LT"/>
        </w:rPr>
      </w:pPr>
      <w:r w:rsidRPr="00194D87">
        <w:rPr>
          <w:lang w:val="lt-LT"/>
        </w:rPr>
        <w:t xml:space="preserve">Pranešama apie kaulų, sąnarių ir (ar) raumenų skausmą pacientams, vartojantiems </w:t>
      </w:r>
      <w:proofErr w:type="spellStart"/>
      <w:r w:rsidRPr="00194D87">
        <w:rPr>
          <w:lang w:val="lt-LT"/>
        </w:rPr>
        <w:t>bisfosfonatų</w:t>
      </w:r>
      <w:proofErr w:type="spellEnd"/>
      <w:r w:rsidRPr="00194D87">
        <w:rPr>
          <w:lang w:val="lt-LT"/>
        </w:rPr>
        <w:t>. Vaistui patekus į rinką, šie simptomai retai buvo sunkūs ir (ar) luošinantys (žr. 4.8 skyrių). Simptomai pasireikšdavo po vienos dienos ar po keleto mėnesių, pradėjus gydymą. Daugumai pacientų simptomai palengvėdavo, nustojus gydyti. Jie vėl pasireikšdavo atnaujinus gydymą tais pačiais vaistiniais preparatais arba kitais</w:t>
      </w:r>
      <w:r w:rsidRPr="00194D87">
        <w:rPr>
          <w:spacing w:val="-25"/>
          <w:lang w:val="lt-LT"/>
        </w:rPr>
        <w:t xml:space="preserve"> </w:t>
      </w:r>
      <w:proofErr w:type="spellStart"/>
      <w:r w:rsidRPr="00194D87">
        <w:rPr>
          <w:lang w:val="lt-LT"/>
        </w:rPr>
        <w:t>bisfosfonatais</w:t>
      </w:r>
      <w:proofErr w:type="spellEnd"/>
      <w:r w:rsidRPr="00194D87">
        <w:rPr>
          <w:lang w:val="lt-LT"/>
        </w:rPr>
        <w:t>.</w:t>
      </w:r>
    </w:p>
    <w:p w14:paraId="48D5D6B3" w14:textId="77777777" w:rsidR="00F5117E" w:rsidRPr="00194D87" w:rsidRDefault="00F5117E" w:rsidP="00B52F5A">
      <w:pPr>
        <w:pStyle w:val="Pagrindinistekstas"/>
        <w:rPr>
          <w:sz w:val="21"/>
          <w:lang w:val="lt-LT"/>
        </w:rPr>
      </w:pPr>
    </w:p>
    <w:p w14:paraId="4E9A62B3" w14:textId="77777777" w:rsidR="00F5117E" w:rsidRPr="00194D87" w:rsidRDefault="00F5117E" w:rsidP="00B52F5A">
      <w:pPr>
        <w:rPr>
          <w:i/>
          <w:lang w:val="lt-LT"/>
        </w:rPr>
      </w:pPr>
      <w:r w:rsidRPr="00194D87">
        <w:rPr>
          <w:i/>
          <w:lang w:val="lt-LT"/>
        </w:rPr>
        <w:t>Atipiniai šlaunikaulio lūžiai</w:t>
      </w:r>
    </w:p>
    <w:p w14:paraId="13C9466B" w14:textId="77777777" w:rsidR="00F5117E" w:rsidRPr="00194D87" w:rsidRDefault="00F5117E" w:rsidP="00B52F5A">
      <w:pPr>
        <w:pStyle w:val="Pagrindinistekstas"/>
        <w:rPr>
          <w:lang w:val="lt-LT"/>
        </w:rPr>
      </w:pPr>
      <w:r w:rsidRPr="00194D87">
        <w:rPr>
          <w:lang w:val="lt-LT"/>
        </w:rPr>
        <w:t xml:space="preserve">Gydant </w:t>
      </w:r>
      <w:proofErr w:type="spellStart"/>
      <w:r w:rsidRPr="00194D87">
        <w:rPr>
          <w:lang w:val="lt-LT"/>
        </w:rPr>
        <w:t>bisfosfonatais</w:t>
      </w:r>
      <w:proofErr w:type="spellEnd"/>
      <w:r w:rsidRPr="00194D87">
        <w:rPr>
          <w:lang w:val="lt-LT"/>
        </w:rPr>
        <w:t xml:space="preserve"> buvo pastebėti atipiniai šlaunikaulio </w:t>
      </w:r>
      <w:proofErr w:type="spellStart"/>
      <w:r w:rsidRPr="00194D87">
        <w:rPr>
          <w:lang w:val="lt-LT"/>
        </w:rPr>
        <w:t>pogūbriniai</w:t>
      </w:r>
      <w:proofErr w:type="spellEnd"/>
      <w:r w:rsidRPr="00194D87">
        <w:rPr>
          <w:lang w:val="lt-LT"/>
        </w:rPr>
        <w:t xml:space="preserve"> ar </w:t>
      </w:r>
      <w:proofErr w:type="spellStart"/>
      <w:r w:rsidRPr="00194D87">
        <w:rPr>
          <w:lang w:val="lt-LT"/>
        </w:rPr>
        <w:t>diafizės</w:t>
      </w:r>
      <w:proofErr w:type="spellEnd"/>
      <w:r w:rsidRPr="00194D87">
        <w:rPr>
          <w:lang w:val="lt-LT"/>
        </w:rPr>
        <w:t xml:space="preserve"> lūžiai, visų pirma ilgai nuo osteoporozės gydytiems pacientams. Šie skersiniai ar trumpi įstrižiniai lūžiai gali pasireikšti bet kurioje šlaunikaulio vietoje – nuo pat mažojo gūbrio iki pat </w:t>
      </w:r>
      <w:proofErr w:type="spellStart"/>
      <w:r w:rsidRPr="00194D87">
        <w:rPr>
          <w:lang w:val="lt-LT"/>
        </w:rPr>
        <w:t>virškrumplinės</w:t>
      </w:r>
      <w:proofErr w:type="spellEnd"/>
      <w:r w:rsidRPr="00194D87">
        <w:rPr>
          <w:lang w:val="lt-LT"/>
        </w:rPr>
        <w:t xml:space="preserve"> keteros. Šie lūžiai įvyksta po mažos traumos arba ne dėl jos, o kai kurie pacientai kelias savaites ar mėnesius iki pilno šlaunikaulio lūžio jaučia šlaunies ar kirkšnies skausmą, dažnai susijusį su stresinių lūžių radiologiniais požymiais. Lūžiai dažnai būna abipusiai, todėl reikia ištirti </w:t>
      </w:r>
      <w:proofErr w:type="spellStart"/>
      <w:r w:rsidRPr="00194D87">
        <w:rPr>
          <w:lang w:val="lt-LT"/>
        </w:rPr>
        <w:t>bisfosfonatais</w:t>
      </w:r>
      <w:proofErr w:type="spellEnd"/>
      <w:r w:rsidRPr="00194D87">
        <w:rPr>
          <w:lang w:val="lt-LT"/>
        </w:rPr>
        <w:t xml:space="preserve"> gydomų pacientų, kuriems yra lūžęs šlaunikaulio kūnas, priešingos pusės šlaunikaulį. Be to, buvo pastebėtas blogas tokių lūžių gijimas. Reikia apsvarstyti, ar pacientams, kuriems įtariamas atipinis šlaunikaulio lūžis, gydymo </w:t>
      </w:r>
      <w:proofErr w:type="spellStart"/>
      <w:r w:rsidRPr="00194D87">
        <w:rPr>
          <w:lang w:val="lt-LT"/>
        </w:rPr>
        <w:t>bisfosfonatais</w:t>
      </w:r>
      <w:proofErr w:type="spellEnd"/>
      <w:r w:rsidRPr="00194D87">
        <w:rPr>
          <w:lang w:val="lt-LT"/>
        </w:rPr>
        <w:t xml:space="preserve"> nevertėtų nutraukti, kol jam individualiai bus įvertintas naudos ir rizikos santykis.</w:t>
      </w:r>
    </w:p>
    <w:p w14:paraId="2B9F4519" w14:textId="77777777" w:rsidR="00F5117E" w:rsidRPr="00194D87" w:rsidRDefault="00F5117E" w:rsidP="00B52F5A">
      <w:pPr>
        <w:pStyle w:val="Pagrindinistekstas"/>
        <w:rPr>
          <w:lang w:val="lt-LT"/>
        </w:rPr>
      </w:pPr>
      <w:r w:rsidRPr="00194D87">
        <w:rPr>
          <w:lang w:val="lt-LT"/>
        </w:rPr>
        <w:t xml:space="preserve">Pacientams reikia patarti, kad </w:t>
      </w:r>
      <w:proofErr w:type="spellStart"/>
      <w:r w:rsidRPr="00194D87">
        <w:rPr>
          <w:lang w:val="lt-LT"/>
        </w:rPr>
        <w:t>bisfosfonatų</w:t>
      </w:r>
      <w:proofErr w:type="spellEnd"/>
      <w:r w:rsidRPr="00194D87">
        <w:rPr>
          <w:lang w:val="lt-LT"/>
        </w:rPr>
        <w:t xml:space="preserve"> vartojimo metu praneštų apie bet kokį šlaunies, klubo ar kirkšnies skausmą, o visus pacientus, kuriems pasireiškia tokie simptomai, reikia ištirti, ar jie nepatyrė nepilno šlaunikaulio lūžio.</w:t>
      </w:r>
    </w:p>
    <w:p w14:paraId="182A9BD6" w14:textId="77777777" w:rsidR="00F5117E" w:rsidRDefault="00F5117E" w:rsidP="00B52F5A">
      <w:pPr>
        <w:pStyle w:val="Pagrindinistekstas"/>
        <w:rPr>
          <w:lang w:val="lt-LT"/>
        </w:rPr>
      </w:pPr>
    </w:p>
    <w:p w14:paraId="3FE02D5A" w14:textId="77777777" w:rsidR="00F83BB0" w:rsidRPr="00EC1998" w:rsidRDefault="00F83BB0" w:rsidP="00F83BB0">
      <w:pPr>
        <w:rPr>
          <w:lang w:val="lt-LT"/>
        </w:rPr>
      </w:pPr>
      <w:r w:rsidRPr="00EC1998">
        <w:rPr>
          <w:i/>
          <w:spacing w:val="-1"/>
          <w:lang w:val="lt-LT"/>
        </w:rPr>
        <w:t>A</w:t>
      </w:r>
      <w:r w:rsidRPr="00EC1998">
        <w:rPr>
          <w:i/>
          <w:spacing w:val="1"/>
          <w:lang w:val="lt-LT"/>
        </w:rPr>
        <w:t>ti</w:t>
      </w:r>
      <w:r w:rsidRPr="00EC1998">
        <w:rPr>
          <w:i/>
          <w:spacing w:val="-2"/>
          <w:lang w:val="lt-LT"/>
        </w:rPr>
        <w:t>p</w:t>
      </w:r>
      <w:r w:rsidRPr="00EC1998">
        <w:rPr>
          <w:i/>
          <w:spacing w:val="1"/>
          <w:lang w:val="lt-LT"/>
        </w:rPr>
        <w:t>i</w:t>
      </w:r>
      <w:r w:rsidRPr="00EC1998">
        <w:rPr>
          <w:i/>
          <w:lang w:val="lt-LT"/>
        </w:rPr>
        <w:t>n</w:t>
      </w:r>
      <w:r w:rsidRPr="00EC1998">
        <w:rPr>
          <w:i/>
          <w:spacing w:val="-1"/>
          <w:lang w:val="lt-LT"/>
        </w:rPr>
        <w:t>i</w:t>
      </w:r>
      <w:r w:rsidRPr="00EC1998">
        <w:rPr>
          <w:i/>
          <w:lang w:val="lt-LT"/>
        </w:rPr>
        <w:t>ai</w:t>
      </w:r>
      <w:r w:rsidRPr="00EC1998">
        <w:rPr>
          <w:i/>
          <w:spacing w:val="-1"/>
          <w:lang w:val="lt-LT"/>
        </w:rPr>
        <w:t xml:space="preserve"> </w:t>
      </w:r>
      <w:r w:rsidRPr="00EC1998">
        <w:rPr>
          <w:i/>
          <w:lang w:val="lt-LT"/>
        </w:rPr>
        <w:t>k</w:t>
      </w:r>
      <w:r w:rsidRPr="00EC1998">
        <w:rPr>
          <w:i/>
          <w:spacing w:val="-1"/>
          <w:lang w:val="lt-LT"/>
        </w:rPr>
        <w:t>i</w:t>
      </w:r>
      <w:r w:rsidRPr="00EC1998">
        <w:rPr>
          <w:i/>
          <w:spacing w:val="1"/>
          <w:lang w:val="lt-LT"/>
        </w:rPr>
        <w:t>t</w:t>
      </w:r>
      <w:r w:rsidRPr="00EC1998">
        <w:rPr>
          <w:i/>
          <w:lang w:val="lt-LT"/>
        </w:rPr>
        <w:t>ų ka</w:t>
      </w:r>
      <w:r w:rsidRPr="00EC1998">
        <w:rPr>
          <w:i/>
          <w:spacing w:val="-2"/>
          <w:lang w:val="lt-LT"/>
        </w:rPr>
        <w:t>u</w:t>
      </w:r>
      <w:r w:rsidRPr="00EC1998">
        <w:rPr>
          <w:i/>
          <w:spacing w:val="1"/>
          <w:lang w:val="lt-LT"/>
        </w:rPr>
        <w:t>l</w:t>
      </w:r>
      <w:r w:rsidRPr="00EC1998">
        <w:rPr>
          <w:i/>
          <w:lang w:val="lt-LT"/>
        </w:rPr>
        <w:t>ų</w:t>
      </w:r>
      <w:r w:rsidRPr="00EC1998">
        <w:rPr>
          <w:i/>
          <w:spacing w:val="-2"/>
          <w:lang w:val="lt-LT"/>
        </w:rPr>
        <w:t xml:space="preserve"> </w:t>
      </w:r>
      <w:r w:rsidRPr="00EC1998">
        <w:rPr>
          <w:i/>
          <w:spacing w:val="1"/>
          <w:lang w:val="lt-LT"/>
        </w:rPr>
        <w:t>l</w:t>
      </w:r>
      <w:r w:rsidRPr="00EC1998">
        <w:rPr>
          <w:i/>
          <w:lang w:val="lt-LT"/>
        </w:rPr>
        <w:t>ū</w:t>
      </w:r>
      <w:r w:rsidRPr="00EC1998">
        <w:rPr>
          <w:i/>
          <w:spacing w:val="-2"/>
          <w:lang w:val="lt-LT"/>
        </w:rPr>
        <w:t>ž</w:t>
      </w:r>
      <w:r w:rsidRPr="00EC1998">
        <w:rPr>
          <w:i/>
          <w:spacing w:val="1"/>
          <w:lang w:val="lt-LT"/>
        </w:rPr>
        <w:t>i</w:t>
      </w:r>
      <w:r w:rsidRPr="00EC1998">
        <w:rPr>
          <w:i/>
          <w:lang w:val="lt-LT"/>
        </w:rPr>
        <w:t>ai</w:t>
      </w:r>
    </w:p>
    <w:p w14:paraId="1638B741" w14:textId="77777777" w:rsidR="00F83BB0" w:rsidRPr="00EC1998" w:rsidRDefault="00F83BB0" w:rsidP="00F83BB0">
      <w:pPr>
        <w:rPr>
          <w:lang w:val="lt-LT"/>
        </w:rPr>
      </w:pPr>
      <w:r w:rsidRPr="00EC1998">
        <w:rPr>
          <w:spacing w:val="-2"/>
          <w:lang w:val="lt-LT"/>
        </w:rPr>
        <w:t>I</w:t>
      </w:r>
      <w:r w:rsidRPr="00EC1998">
        <w:rPr>
          <w:spacing w:val="1"/>
          <w:lang w:val="lt-LT"/>
        </w:rPr>
        <w:t>l</w:t>
      </w:r>
      <w:r w:rsidRPr="00EC1998">
        <w:rPr>
          <w:lang w:val="lt-LT"/>
        </w:rPr>
        <w:t>gai</w:t>
      </w:r>
      <w:r w:rsidRPr="00EC1998">
        <w:rPr>
          <w:spacing w:val="1"/>
          <w:lang w:val="lt-LT"/>
        </w:rPr>
        <w:t xml:space="preserve"> </w:t>
      </w:r>
      <w:r w:rsidRPr="00EC1998">
        <w:rPr>
          <w:lang w:val="lt-LT"/>
        </w:rPr>
        <w:t>g</w:t>
      </w:r>
      <w:r w:rsidRPr="00EC1998">
        <w:rPr>
          <w:spacing w:val="-2"/>
          <w:lang w:val="lt-LT"/>
        </w:rPr>
        <w:t>y</w:t>
      </w:r>
      <w:r w:rsidRPr="00EC1998">
        <w:rPr>
          <w:lang w:val="lt-LT"/>
        </w:rPr>
        <w:t>dy</w:t>
      </w:r>
      <w:r w:rsidRPr="00EC1998">
        <w:rPr>
          <w:spacing w:val="-1"/>
          <w:lang w:val="lt-LT"/>
        </w:rPr>
        <w:t>t</w:t>
      </w:r>
      <w:r w:rsidRPr="00EC1998">
        <w:rPr>
          <w:spacing w:val="1"/>
          <w:lang w:val="lt-LT"/>
        </w:rPr>
        <w:t>i</w:t>
      </w:r>
      <w:r w:rsidRPr="00EC1998">
        <w:rPr>
          <w:spacing w:val="-2"/>
          <w:lang w:val="lt-LT"/>
        </w:rPr>
        <w:t>e</w:t>
      </w:r>
      <w:r w:rsidRPr="00EC1998">
        <w:rPr>
          <w:spacing w:val="1"/>
          <w:lang w:val="lt-LT"/>
        </w:rPr>
        <w:t>m</w:t>
      </w:r>
      <w:r w:rsidRPr="00EC1998">
        <w:rPr>
          <w:lang w:val="lt-LT"/>
        </w:rPr>
        <w:t xml:space="preserve">s </w:t>
      </w:r>
      <w:r w:rsidRPr="00EC1998">
        <w:rPr>
          <w:spacing w:val="-2"/>
          <w:lang w:val="lt-LT"/>
        </w:rPr>
        <w:t>p</w:t>
      </w:r>
      <w:r w:rsidRPr="00EC1998">
        <w:rPr>
          <w:lang w:val="lt-LT"/>
        </w:rPr>
        <w:t>a</w:t>
      </w:r>
      <w:r w:rsidRPr="00EC1998">
        <w:rPr>
          <w:spacing w:val="-2"/>
          <w:lang w:val="lt-LT"/>
        </w:rPr>
        <w:t>c</w:t>
      </w:r>
      <w:r w:rsidRPr="00EC1998">
        <w:rPr>
          <w:spacing w:val="1"/>
          <w:lang w:val="lt-LT"/>
        </w:rPr>
        <w:t>i</w:t>
      </w:r>
      <w:r w:rsidRPr="00EC1998">
        <w:rPr>
          <w:lang w:val="lt-LT"/>
        </w:rPr>
        <w:t>e</w:t>
      </w:r>
      <w:r w:rsidRPr="00EC1998">
        <w:rPr>
          <w:spacing w:val="-2"/>
          <w:lang w:val="lt-LT"/>
        </w:rPr>
        <w:t>n</w:t>
      </w:r>
      <w:r w:rsidRPr="00EC1998">
        <w:rPr>
          <w:spacing w:val="1"/>
          <w:lang w:val="lt-LT"/>
        </w:rPr>
        <w:t>t</w:t>
      </w:r>
      <w:r w:rsidRPr="00EC1998">
        <w:rPr>
          <w:spacing w:val="-2"/>
          <w:lang w:val="lt-LT"/>
        </w:rPr>
        <w:t>a</w:t>
      </w:r>
      <w:r w:rsidRPr="00EC1998">
        <w:rPr>
          <w:spacing w:val="1"/>
          <w:lang w:val="lt-LT"/>
        </w:rPr>
        <w:t>m</w:t>
      </w:r>
      <w:r w:rsidRPr="00EC1998">
        <w:rPr>
          <w:lang w:val="lt-LT"/>
        </w:rPr>
        <w:t>s</w:t>
      </w:r>
      <w:r w:rsidRPr="00EC1998">
        <w:rPr>
          <w:spacing w:val="-2"/>
          <w:lang w:val="lt-LT"/>
        </w:rPr>
        <w:t xml:space="preserve"> </w:t>
      </w:r>
      <w:r w:rsidRPr="00EC1998">
        <w:rPr>
          <w:spacing w:val="1"/>
          <w:lang w:val="lt-LT"/>
        </w:rPr>
        <w:t>t</w:t>
      </w:r>
      <w:r w:rsidRPr="00EC1998">
        <w:rPr>
          <w:lang w:val="lt-LT"/>
        </w:rPr>
        <w:t>a</w:t>
      </w:r>
      <w:r w:rsidRPr="00EC1998">
        <w:rPr>
          <w:spacing w:val="-1"/>
          <w:lang w:val="lt-LT"/>
        </w:rPr>
        <w:t>i</w:t>
      </w:r>
      <w:r w:rsidRPr="00EC1998">
        <w:rPr>
          <w:lang w:val="lt-LT"/>
        </w:rPr>
        <w:t>p p</w:t>
      </w:r>
      <w:r w:rsidRPr="00EC1998">
        <w:rPr>
          <w:spacing w:val="-2"/>
          <w:lang w:val="lt-LT"/>
        </w:rPr>
        <w:t>a</w:t>
      </w:r>
      <w:r w:rsidRPr="00EC1998">
        <w:rPr>
          <w:lang w:val="lt-LT"/>
        </w:rPr>
        <w:t>t</w:t>
      </w:r>
      <w:r w:rsidRPr="00EC1998">
        <w:rPr>
          <w:spacing w:val="1"/>
          <w:lang w:val="lt-LT"/>
        </w:rPr>
        <w:t xml:space="preserve"> </w:t>
      </w:r>
      <w:r w:rsidRPr="00EC1998">
        <w:rPr>
          <w:lang w:val="lt-LT"/>
        </w:rPr>
        <w:t>buvo</w:t>
      </w:r>
      <w:r w:rsidRPr="00EC1998">
        <w:rPr>
          <w:spacing w:val="-2"/>
          <w:lang w:val="lt-LT"/>
        </w:rPr>
        <w:t xml:space="preserve"> </w:t>
      </w:r>
      <w:r w:rsidRPr="00EC1998">
        <w:rPr>
          <w:lang w:val="lt-LT"/>
        </w:rPr>
        <w:t>nu</w:t>
      </w:r>
      <w:r w:rsidRPr="00EC1998">
        <w:rPr>
          <w:spacing w:val="-2"/>
          <w:lang w:val="lt-LT"/>
        </w:rPr>
        <w:t>s</w:t>
      </w:r>
      <w:r w:rsidRPr="00EC1998">
        <w:rPr>
          <w:spacing w:val="1"/>
          <w:lang w:val="lt-LT"/>
        </w:rPr>
        <w:t>t</w:t>
      </w:r>
      <w:r w:rsidRPr="00EC1998">
        <w:rPr>
          <w:spacing w:val="-2"/>
          <w:lang w:val="lt-LT"/>
        </w:rPr>
        <w:t>a</w:t>
      </w:r>
      <w:r w:rsidRPr="00EC1998">
        <w:rPr>
          <w:spacing w:val="1"/>
          <w:lang w:val="lt-LT"/>
        </w:rPr>
        <w:t>t</w:t>
      </w:r>
      <w:r w:rsidRPr="00EC1998">
        <w:rPr>
          <w:lang w:val="lt-LT"/>
        </w:rPr>
        <w:t>y</w:t>
      </w:r>
      <w:r w:rsidRPr="00EC1998">
        <w:rPr>
          <w:spacing w:val="-1"/>
          <w:lang w:val="lt-LT"/>
        </w:rPr>
        <w:t>t</w:t>
      </w:r>
      <w:r w:rsidRPr="00EC1998">
        <w:rPr>
          <w:lang w:val="lt-LT"/>
        </w:rPr>
        <w:t>a a</w:t>
      </w:r>
      <w:r w:rsidRPr="00EC1998">
        <w:rPr>
          <w:spacing w:val="-1"/>
          <w:lang w:val="lt-LT"/>
        </w:rPr>
        <w:t>t</w:t>
      </w:r>
      <w:r w:rsidRPr="00EC1998">
        <w:rPr>
          <w:spacing w:val="1"/>
          <w:lang w:val="lt-LT"/>
        </w:rPr>
        <w:t>i</w:t>
      </w:r>
      <w:r w:rsidRPr="00EC1998">
        <w:rPr>
          <w:spacing w:val="-2"/>
          <w:lang w:val="lt-LT"/>
        </w:rPr>
        <w:t>p</w:t>
      </w:r>
      <w:r w:rsidRPr="00EC1998">
        <w:rPr>
          <w:spacing w:val="1"/>
          <w:lang w:val="lt-LT"/>
        </w:rPr>
        <w:t>i</w:t>
      </w:r>
      <w:r w:rsidRPr="00EC1998">
        <w:rPr>
          <w:lang w:val="lt-LT"/>
        </w:rPr>
        <w:t>n</w:t>
      </w:r>
      <w:r w:rsidRPr="00EC1998">
        <w:rPr>
          <w:spacing w:val="1"/>
          <w:lang w:val="lt-LT"/>
        </w:rPr>
        <w:t>i</w:t>
      </w:r>
      <w:r w:rsidRPr="00EC1998">
        <w:rPr>
          <w:lang w:val="lt-LT"/>
        </w:rPr>
        <w:t>ų</w:t>
      </w:r>
      <w:r w:rsidRPr="00EC1998">
        <w:rPr>
          <w:spacing w:val="-2"/>
          <w:lang w:val="lt-LT"/>
        </w:rPr>
        <w:t xml:space="preserve"> </w:t>
      </w:r>
      <w:r w:rsidRPr="00EC1998">
        <w:rPr>
          <w:lang w:val="lt-LT"/>
        </w:rPr>
        <w:t>k</w:t>
      </w:r>
      <w:r w:rsidRPr="00EC1998">
        <w:rPr>
          <w:spacing w:val="-1"/>
          <w:lang w:val="lt-LT"/>
        </w:rPr>
        <w:t>i</w:t>
      </w:r>
      <w:r w:rsidRPr="00EC1998">
        <w:rPr>
          <w:spacing w:val="1"/>
          <w:lang w:val="lt-LT"/>
        </w:rPr>
        <w:t>t</w:t>
      </w:r>
      <w:r w:rsidRPr="00EC1998">
        <w:rPr>
          <w:lang w:val="lt-LT"/>
        </w:rPr>
        <w:t>ų k</w:t>
      </w:r>
      <w:r w:rsidRPr="00EC1998">
        <w:rPr>
          <w:spacing w:val="-2"/>
          <w:lang w:val="lt-LT"/>
        </w:rPr>
        <w:t>a</w:t>
      </w:r>
      <w:r w:rsidRPr="00EC1998">
        <w:rPr>
          <w:lang w:val="lt-LT"/>
        </w:rPr>
        <w:t>u</w:t>
      </w:r>
      <w:r w:rsidRPr="00EC1998">
        <w:rPr>
          <w:spacing w:val="1"/>
          <w:lang w:val="lt-LT"/>
        </w:rPr>
        <w:t>l</w:t>
      </w:r>
      <w:r w:rsidRPr="00EC1998">
        <w:rPr>
          <w:lang w:val="lt-LT"/>
        </w:rPr>
        <w:t>ų,</w:t>
      </w:r>
      <w:r w:rsidRPr="00EC1998">
        <w:rPr>
          <w:spacing w:val="1"/>
          <w:lang w:val="lt-LT"/>
        </w:rPr>
        <w:t xml:space="preserve"> </w:t>
      </w:r>
      <w:r w:rsidRPr="00EC1998">
        <w:rPr>
          <w:lang w:val="lt-LT"/>
        </w:rPr>
        <w:t>pav</w:t>
      </w:r>
      <w:r w:rsidRPr="00EC1998">
        <w:rPr>
          <w:spacing w:val="-2"/>
          <w:lang w:val="lt-LT"/>
        </w:rPr>
        <w:t>y</w:t>
      </w:r>
      <w:r w:rsidRPr="00EC1998">
        <w:rPr>
          <w:lang w:val="lt-LT"/>
        </w:rPr>
        <w:t>zd</w:t>
      </w:r>
      <w:r w:rsidRPr="00EC1998">
        <w:rPr>
          <w:spacing w:val="-2"/>
          <w:lang w:val="lt-LT"/>
        </w:rPr>
        <w:t>ž</w:t>
      </w:r>
      <w:r w:rsidRPr="00EC1998">
        <w:rPr>
          <w:spacing w:val="1"/>
          <w:lang w:val="lt-LT"/>
        </w:rPr>
        <w:t>i</w:t>
      </w:r>
      <w:r w:rsidRPr="00EC1998">
        <w:rPr>
          <w:lang w:val="lt-LT"/>
        </w:rPr>
        <w:t>u</w:t>
      </w:r>
      <w:r w:rsidRPr="00EC1998">
        <w:rPr>
          <w:spacing w:val="1"/>
          <w:lang w:val="lt-LT"/>
        </w:rPr>
        <w:t>i</w:t>
      </w:r>
      <w:r w:rsidRPr="00EC1998">
        <w:rPr>
          <w:lang w:val="lt-LT"/>
        </w:rPr>
        <w:t>,</w:t>
      </w:r>
      <w:r w:rsidRPr="00EC1998">
        <w:rPr>
          <w:spacing w:val="-2"/>
          <w:lang w:val="lt-LT"/>
        </w:rPr>
        <w:t xml:space="preserve"> </w:t>
      </w:r>
      <w:r w:rsidRPr="00EC1998">
        <w:rPr>
          <w:lang w:val="lt-LT"/>
        </w:rPr>
        <w:t>a</w:t>
      </w:r>
      <w:r w:rsidRPr="00EC1998">
        <w:rPr>
          <w:spacing w:val="1"/>
          <w:lang w:val="lt-LT"/>
        </w:rPr>
        <w:t>l</w:t>
      </w:r>
      <w:r w:rsidRPr="00EC1998">
        <w:rPr>
          <w:lang w:val="lt-LT"/>
        </w:rPr>
        <w:t>kū</w:t>
      </w:r>
      <w:r w:rsidRPr="00EC1998">
        <w:rPr>
          <w:spacing w:val="-2"/>
          <w:lang w:val="lt-LT"/>
        </w:rPr>
        <w:t>n</w:t>
      </w:r>
      <w:r w:rsidRPr="00EC1998">
        <w:rPr>
          <w:lang w:val="lt-LT"/>
        </w:rPr>
        <w:t>ka</w:t>
      </w:r>
      <w:r w:rsidRPr="00EC1998">
        <w:rPr>
          <w:spacing w:val="-2"/>
          <w:lang w:val="lt-LT"/>
        </w:rPr>
        <w:t>u</w:t>
      </w:r>
      <w:r w:rsidRPr="00EC1998">
        <w:rPr>
          <w:spacing w:val="1"/>
          <w:lang w:val="lt-LT"/>
        </w:rPr>
        <w:t>li</w:t>
      </w:r>
      <w:r w:rsidRPr="00EC1998">
        <w:rPr>
          <w:lang w:val="lt-LT"/>
        </w:rPr>
        <w:t>o</w:t>
      </w:r>
      <w:r w:rsidRPr="00EC1998">
        <w:rPr>
          <w:spacing w:val="-2"/>
          <w:lang w:val="lt-LT"/>
        </w:rPr>
        <w:t xml:space="preserve"> </w:t>
      </w:r>
      <w:r w:rsidRPr="00EC1998">
        <w:rPr>
          <w:spacing w:val="1"/>
          <w:lang w:val="lt-LT"/>
        </w:rPr>
        <w:t>i</w:t>
      </w:r>
      <w:r w:rsidRPr="00EC1998">
        <w:rPr>
          <w:lang w:val="lt-LT"/>
        </w:rPr>
        <w:t>r b</w:t>
      </w:r>
      <w:r w:rsidRPr="00EC1998">
        <w:rPr>
          <w:spacing w:val="1"/>
          <w:lang w:val="lt-LT"/>
        </w:rPr>
        <w:t>l</w:t>
      </w:r>
      <w:r w:rsidRPr="00EC1998">
        <w:rPr>
          <w:lang w:val="lt-LT"/>
        </w:rPr>
        <w:t>au</w:t>
      </w:r>
      <w:r w:rsidRPr="00EC1998">
        <w:rPr>
          <w:spacing w:val="-2"/>
          <w:lang w:val="lt-LT"/>
        </w:rPr>
        <w:t>z</w:t>
      </w:r>
      <w:r w:rsidRPr="00EC1998">
        <w:rPr>
          <w:lang w:val="lt-LT"/>
        </w:rPr>
        <w:t>d</w:t>
      </w:r>
      <w:r w:rsidRPr="00EC1998">
        <w:rPr>
          <w:spacing w:val="1"/>
          <w:lang w:val="lt-LT"/>
        </w:rPr>
        <w:t>i</w:t>
      </w:r>
      <w:r w:rsidRPr="00EC1998">
        <w:rPr>
          <w:spacing w:val="-2"/>
          <w:lang w:val="lt-LT"/>
        </w:rPr>
        <w:t>k</w:t>
      </w:r>
      <w:r w:rsidRPr="00EC1998">
        <w:rPr>
          <w:lang w:val="lt-LT"/>
        </w:rPr>
        <w:t>au</w:t>
      </w:r>
      <w:r w:rsidRPr="00EC1998">
        <w:rPr>
          <w:spacing w:val="-1"/>
          <w:lang w:val="lt-LT"/>
        </w:rPr>
        <w:t>l</w:t>
      </w:r>
      <w:r w:rsidRPr="00EC1998">
        <w:rPr>
          <w:spacing w:val="1"/>
          <w:lang w:val="lt-LT"/>
        </w:rPr>
        <w:t>i</w:t>
      </w:r>
      <w:r w:rsidRPr="00EC1998">
        <w:rPr>
          <w:lang w:val="lt-LT"/>
        </w:rPr>
        <w:t>o,</w:t>
      </w:r>
      <w:r w:rsidRPr="00EC1998">
        <w:rPr>
          <w:spacing w:val="-2"/>
          <w:lang w:val="lt-LT"/>
        </w:rPr>
        <w:t xml:space="preserve"> </w:t>
      </w:r>
      <w:r w:rsidRPr="00EC1998">
        <w:rPr>
          <w:spacing w:val="1"/>
          <w:lang w:val="lt-LT"/>
        </w:rPr>
        <w:t>l</w:t>
      </w:r>
      <w:r w:rsidRPr="00EC1998">
        <w:rPr>
          <w:lang w:val="lt-LT"/>
        </w:rPr>
        <w:t>ū</w:t>
      </w:r>
      <w:r w:rsidRPr="00EC1998">
        <w:rPr>
          <w:spacing w:val="-2"/>
          <w:lang w:val="lt-LT"/>
        </w:rPr>
        <w:t>ž</w:t>
      </w:r>
      <w:r w:rsidRPr="00EC1998">
        <w:rPr>
          <w:spacing w:val="1"/>
          <w:lang w:val="lt-LT"/>
        </w:rPr>
        <w:t>ių</w:t>
      </w:r>
      <w:r w:rsidRPr="00EC1998">
        <w:rPr>
          <w:lang w:val="lt-LT"/>
        </w:rPr>
        <w:t xml:space="preserve">. </w:t>
      </w:r>
      <w:r w:rsidRPr="00EC1998">
        <w:rPr>
          <w:spacing w:val="-1"/>
          <w:lang w:val="lt-LT"/>
        </w:rPr>
        <w:t>K</w:t>
      </w:r>
      <w:r w:rsidRPr="00EC1998">
        <w:rPr>
          <w:spacing w:val="-2"/>
          <w:lang w:val="lt-LT"/>
        </w:rPr>
        <w:t>a</w:t>
      </w:r>
      <w:r w:rsidRPr="00EC1998">
        <w:rPr>
          <w:spacing w:val="1"/>
          <w:lang w:val="lt-LT"/>
        </w:rPr>
        <w:t>i</w:t>
      </w:r>
      <w:r w:rsidRPr="00EC1998">
        <w:rPr>
          <w:lang w:val="lt-LT"/>
        </w:rPr>
        <w:t xml:space="preserve">p </w:t>
      </w:r>
      <w:r w:rsidRPr="00EC1998">
        <w:rPr>
          <w:spacing w:val="-1"/>
          <w:lang w:val="lt-LT"/>
        </w:rPr>
        <w:t>i</w:t>
      </w:r>
      <w:r w:rsidRPr="00EC1998">
        <w:rPr>
          <w:lang w:val="lt-LT"/>
        </w:rPr>
        <w:t>r</w:t>
      </w:r>
      <w:r w:rsidRPr="00EC1998">
        <w:rPr>
          <w:spacing w:val="1"/>
          <w:lang w:val="lt-LT"/>
        </w:rPr>
        <w:t xml:space="preserve"> </w:t>
      </w:r>
      <w:r w:rsidRPr="00EC1998">
        <w:rPr>
          <w:lang w:val="lt-LT"/>
        </w:rPr>
        <w:t>a</w:t>
      </w:r>
      <w:r w:rsidRPr="00EC1998">
        <w:rPr>
          <w:spacing w:val="-1"/>
          <w:lang w:val="lt-LT"/>
        </w:rPr>
        <w:t>t</w:t>
      </w:r>
      <w:r w:rsidRPr="00EC1998">
        <w:rPr>
          <w:spacing w:val="1"/>
          <w:lang w:val="lt-LT"/>
        </w:rPr>
        <w:t>i</w:t>
      </w:r>
      <w:r w:rsidRPr="00EC1998">
        <w:rPr>
          <w:spacing w:val="-2"/>
          <w:lang w:val="lt-LT"/>
        </w:rPr>
        <w:t>p</w:t>
      </w:r>
      <w:r w:rsidRPr="00EC1998">
        <w:rPr>
          <w:spacing w:val="1"/>
          <w:lang w:val="lt-LT"/>
        </w:rPr>
        <w:t>i</w:t>
      </w:r>
      <w:r w:rsidRPr="00EC1998">
        <w:rPr>
          <w:lang w:val="lt-LT"/>
        </w:rPr>
        <w:t>n</w:t>
      </w:r>
      <w:r w:rsidRPr="00EC1998">
        <w:rPr>
          <w:spacing w:val="1"/>
          <w:lang w:val="lt-LT"/>
        </w:rPr>
        <w:t>i</w:t>
      </w:r>
      <w:r w:rsidRPr="00EC1998">
        <w:rPr>
          <w:lang w:val="lt-LT"/>
        </w:rPr>
        <w:t>ų</w:t>
      </w:r>
      <w:r w:rsidRPr="00EC1998">
        <w:rPr>
          <w:spacing w:val="-2"/>
          <w:lang w:val="lt-LT"/>
        </w:rPr>
        <w:t xml:space="preserve"> </w:t>
      </w:r>
      <w:r w:rsidRPr="00EC1998">
        <w:rPr>
          <w:lang w:val="lt-LT"/>
        </w:rPr>
        <w:t>š</w:t>
      </w:r>
      <w:r w:rsidRPr="00EC1998">
        <w:rPr>
          <w:spacing w:val="-1"/>
          <w:lang w:val="lt-LT"/>
        </w:rPr>
        <w:t>l</w:t>
      </w:r>
      <w:r w:rsidRPr="00EC1998">
        <w:rPr>
          <w:lang w:val="lt-LT"/>
        </w:rPr>
        <w:t>au</w:t>
      </w:r>
      <w:r w:rsidRPr="00EC1998">
        <w:rPr>
          <w:spacing w:val="-2"/>
          <w:lang w:val="lt-LT"/>
        </w:rPr>
        <w:t>n</w:t>
      </w:r>
      <w:r w:rsidRPr="00EC1998">
        <w:rPr>
          <w:spacing w:val="1"/>
          <w:lang w:val="lt-LT"/>
        </w:rPr>
        <w:t>i</w:t>
      </w:r>
      <w:r w:rsidRPr="00EC1998">
        <w:rPr>
          <w:lang w:val="lt-LT"/>
        </w:rPr>
        <w:t>k</w:t>
      </w:r>
      <w:r w:rsidRPr="00EC1998">
        <w:rPr>
          <w:spacing w:val="2"/>
          <w:lang w:val="lt-LT"/>
        </w:rPr>
        <w:t>a</w:t>
      </w:r>
      <w:r w:rsidRPr="00EC1998">
        <w:rPr>
          <w:spacing w:val="-2"/>
          <w:lang w:val="lt-LT"/>
        </w:rPr>
        <w:t>u</w:t>
      </w:r>
      <w:r w:rsidRPr="00EC1998">
        <w:rPr>
          <w:spacing w:val="1"/>
          <w:lang w:val="lt-LT"/>
        </w:rPr>
        <w:t>li</w:t>
      </w:r>
      <w:r w:rsidRPr="00EC1998">
        <w:rPr>
          <w:lang w:val="lt-LT"/>
        </w:rPr>
        <w:t>o</w:t>
      </w:r>
      <w:r w:rsidRPr="00EC1998">
        <w:rPr>
          <w:spacing w:val="-2"/>
          <w:lang w:val="lt-LT"/>
        </w:rPr>
        <w:t xml:space="preserve"> </w:t>
      </w:r>
      <w:r w:rsidRPr="00EC1998">
        <w:rPr>
          <w:spacing w:val="1"/>
          <w:lang w:val="lt-LT"/>
        </w:rPr>
        <w:t>l</w:t>
      </w:r>
      <w:r w:rsidRPr="00EC1998">
        <w:rPr>
          <w:spacing w:val="-2"/>
          <w:lang w:val="lt-LT"/>
        </w:rPr>
        <w:t>ū</w:t>
      </w:r>
      <w:r w:rsidRPr="00EC1998">
        <w:rPr>
          <w:lang w:val="lt-LT"/>
        </w:rPr>
        <w:t>ž</w:t>
      </w:r>
      <w:r w:rsidRPr="00EC1998">
        <w:rPr>
          <w:spacing w:val="1"/>
          <w:lang w:val="lt-LT"/>
        </w:rPr>
        <w:t>i</w:t>
      </w:r>
      <w:r w:rsidRPr="00EC1998">
        <w:rPr>
          <w:lang w:val="lt-LT"/>
        </w:rPr>
        <w:t>ų</w:t>
      </w:r>
      <w:r w:rsidRPr="00EC1998">
        <w:rPr>
          <w:spacing w:val="-2"/>
          <w:lang w:val="lt-LT"/>
        </w:rPr>
        <w:t xml:space="preserve"> </w:t>
      </w:r>
      <w:r w:rsidRPr="00EC1998">
        <w:rPr>
          <w:lang w:val="lt-LT"/>
        </w:rPr>
        <w:t>a</w:t>
      </w:r>
      <w:r w:rsidRPr="00EC1998">
        <w:rPr>
          <w:spacing w:val="1"/>
          <w:lang w:val="lt-LT"/>
        </w:rPr>
        <w:t>t</w:t>
      </w:r>
      <w:r w:rsidRPr="00EC1998">
        <w:rPr>
          <w:lang w:val="lt-LT"/>
        </w:rPr>
        <w:t>v</w:t>
      </w:r>
      <w:r w:rsidRPr="00EC1998">
        <w:rPr>
          <w:spacing w:val="-2"/>
          <w:lang w:val="lt-LT"/>
        </w:rPr>
        <w:t>e</w:t>
      </w:r>
      <w:r w:rsidRPr="00EC1998">
        <w:rPr>
          <w:spacing w:val="1"/>
          <w:lang w:val="lt-LT"/>
        </w:rPr>
        <w:t>j</w:t>
      </w:r>
      <w:r w:rsidRPr="00EC1998">
        <w:rPr>
          <w:lang w:val="lt-LT"/>
        </w:rPr>
        <w:t>u,</w:t>
      </w:r>
      <w:r w:rsidRPr="00EC1998">
        <w:rPr>
          <w:spacing w:val="-2"/>
          <w:lang w:val="lt-LT"/>
        </w:rPr>
        <w:t xml:space="preserve"> </w:t>
      </w:r>
      <w:r w:rsidRPr="00EC1998">
        <w:rPr>
          <w:lang w:val="lt-LT"/>
        </w:rPr>
        <w:t>š</w:t>
      </w:r>
      <w:r w:rsidRPr="00EC1998">
        <w:rPr>
          <w:spacing w:val="1"/>
          <w:lang w:val="lt-LT"/>
        </w:rPr>
        <w:t>i</w:t>
      </w:r>
      <w:r w:rsidRPr="00EC1998">
        <w:rPr>
          <w:lang w:val="lt-LT"/>
        </w:rPr>
        <w:t xml:space="preserve">e </w:t>
      </w:r>
      <w:r w:rsidRPr="00EC1998">
        <w:rPr>
          <w:spacing w:val="1"/>
          <w:lang w:val="lt-LT"/>
        </w:rPr>
        <w:t>l</w:t>
      </w:r>
      <w:r w:rsidRPr="00EC1998">
        <w:rPr>
          <w:spacing w:val="-2"/>
          <w:lang w:val="lt-LT"/>
        </w:rPr>
        <w:t>ū</w:t>
      </w:r>
      <w:r w:rsidRPr="00EC1998">
        <w:rPr>
          <w:lang w:val="lt-LT"/>
        </w:rPr>
        <w:t>ž</w:t>
      </w:r>
      <w:r w:rsidRPr="00EC1998">
        <w:rPr>
          <w:spacing w:val="1"/>
          <w:lang w:val="lt-LT"/>
        </w:rPr>
        <w:t>i</w:t>
      </w:r>
      <w:r w:rsidRPr="00EC1998">
        <w:rPr>
          <w:spacing w:val="-2"/>
          <w:lang w:val="lt-LT"/>
        </w:rPr>
        <w:t>a</w:t>
      </w:r>
      <w:r w:rsidRPr="00EC1998">
        <w:rPr>
          <w:lang w:val="lt-LT"/>
        </w:rPr>
        <w:t>i</w:t>
      </w:r>
      <w:r w:rsidRPr="00EC1998">
        <w:rPr>
          <w:spacing w:val="1"/>
          <w:lang w:val="lt-LT"/>
        </w:rPr>
        <w:t xml:space="preserve"> </w:t>
      </w:r>
      <w:r w:rsidRPr="00EC1998">
        <w:rPr>
          <w:spacing w:val="-1"/>
          <w:lang w:val="lt-LT"/>
        </w:rPr>
        <w:t>į</w:t>
      </w:r>
      <w:r w:rsidRPr="00EC1998">
        <w:rPr>
          <w:lang w:val="lt-LT"/>
        </w:rPr>
        <w:t>vyk</w:t>
      </w:r>
      <w:r w:rsidRPr="00EC1998">
        <w:rPr>
          <w:spacing w:val="-2"/>
          <w:lang w:val="lt-LT"/>
        </w:rPr>
        <w:t>s</w:t>
      </w:r>
      <w:r w:rsidRPr="00EC1998">
        <w:rPr>
          <w:spacing w:val="1"/>
          <w:lang w:val="lt-LT"/>
        </w:rPr>
        <w:t>t</w:t>
      </w:r>
      <w:r w:rsidRPr="00EC1998">
        <w:rPr>
          <w:lang w:val="lt-LT"/>
        </w:rPr>
        <w:t xml:space="preserve">a </w:t>
      </w:r>
      <w:r w:rsidRPr="00EC1998">
        <w:rPr>
          <w:spacing w:val="-2"/>
          <w:lang w:val="lt-LT"/>
        </w:rPr>
        <w:t>p</w:t>
      </w:r>
      <w:r w:rsidRPr="00EC1998">
        <w:rPr>
          <w:lang w:val="lt-LT"/>
        </w:rPr>
        <w:t>o</w:t>
      </w:r>
      <w:r w:rsidRPr="00EC1998">
        <w:rPr>
          <w:spacing w:val="-2"/>
          <w:lang w:val="lt-LT"/>
        </w:rPr>
        <w:t xml:space="preserve"> </w:t>
      </w:r>
      <w:r w:rsidRPr="00EC1998">
        <w:rPr>
          <w:spacing w:val="1"/>
          <w:lang w:val="lt-LT"/>
        </w:rPr>
        <w:t>m</w:t>
      </w:r>
      <w:r w:rsidRPr="00EC1998">
        <w:rPr>
          <w:lang w:val="lt-LT"/>
        </w:rPr>
        <w:t>a</w:t>
      </w:r>
      <w:r w:rsidRPr="00EC1998">
        <w:rPr>
          <w:spacing w:val="-2"/>
          <w:lang w:val="lt-LT"/>
        </w:rPr>
        <w:t>ž</w:t>
      </w:r>
      <w:r w:rsidRPr="00EC1998">
        <w:rPr>
          <w:lang w:val="lt-LT"/>
        </w:rPr>
        <w:t xml:space="preserve">os </w:t>
      </w:r>
      <w:r w:rsidRPr="00EC1998">
        <w:rPr>
          <w:spacing w:val="-1"/>
          <w:lang w:val="lt-LT"/>
        </w:rPr>
        <w:t>t</w:t>
      </w:r>
      <w:r w:rsidRPr="00EC1998">
        <w:rPr>
          <w:spacing w:val="1"/>
          <w:lang w:val="lt-LT"/>
        </w:rPr>
        <w:t>r</w:t>
      </w:r>
      <w:r w:rsidRPr="00EC1998">
        <w:rPr>
          <w:lang w:val="lt-LT"/>
        </w:rPr>
        <w:t>a</w:t>
      </w:r>
      <w:r w:rsidRPr="00EC1998">
        <w:rPr>
          <w:spacing w:val="-2"/>
          <w:lang w:val="lt-LT"/>
        </w:rPr>
        <w:t>u</w:t>
      </w:r>
      <w:r w:rsidRPr="00EC1998">
        <w:rPr>
          <w:spacing w:val="1"/>
          <w:lang w:val="lt-LT"/>
        </w:rPr>
        <w:t>m</w:t>
      </w:r>
      <w:r w:rsidRPr="00EC1998">
        <w:rPr>
          <w:spacing w:val="-2"/>
          <w:lang w:val="lt-LT"/>
        </w:rPr>
        <w:t>o</w:t>
      </w:r>
      <w:r w:rsidRPr="00EC1998">
        <w:rPr>
          <w:lang w:val="lt-LT"/>
        </w:rPr>
        <w:t>s a</w:t>
      </w:r>
      <w:r w:rsidRPr="00EC1998">
        <w:rPr>
          <w:spacing w:val="1"/>
          <w:lang w:val="lt-LT"/>
        </w:rPr>
        <w:t>r</w:t>
      </w:r>
      <w:r w:rsidRPr="00EC1998">
        <w:rPr>
          <w:lang w:val="lt-LT"/>
        </w:rPr>
        <w:t>ba</w:t>
      </w:r>
      <w:r w:rsidRPr="00EC1998">
        <w:rPr>
          <w:spacing w:val="-2"/>
          <w:lang w:val="lt-LT"/>
        </w:rPr>
        <w:t xml:space="preserve"> </w:t>
      </w:r>
      <w:r w:rsidRPr="00EC1998">
        <w:rPr>
          <w:lang w:val="lt-LT"/>
        </w:rPr>
        <w:t>ne d</w:t>
      </w:r>
      <w:r w:rsidRPr="00EC1998">
        <w:rPr>
          <w:spacing w:val="-2"/>
          <w:lang w:val="lt-LT"/>
        </w:rPr>
        <w:t>ė</w:t>
      </w:r>
      <w:r w:rsidRPr="00EC1998">
        <w:rPr>
          <w:lang w:val="lt-LT"/>
        </w:rPr>
        <w:t>l</w:t>
      </w:r>
      <w:r w:rsidRPr="00EC1998">
        <w:rPr>
          <w:spacing w:val="-1"/>
          <w:lang w:val="lt-LT"/>
        </w:rPr>
        <w:t xml:space="preserve"> </w:t>
      </w:r>
      <w:r w:rsidRPr="00EC1998">
        <w:rPr>
          <w:spacing w:val="1"/>
          <w:lang w:val="lt-LT"/>
        </w:rPr>
        <w:t>j</w:t>
      </w:r>
      <w:r w:rsidRPr="00EC1998">
        <w:rPr>
          <w:lang w:val="lt-LT"/>
        </w:rPr>
        <w:t>o</w:t>
      </w:r>
      <w:r w:rsidRPr="00EC1998">
        <w:rPr>
          <w:spacing w:val="1"/>
          <w:lang w:val="lt-LT"/>
        </w:rPr>
        <w:t>s</w:t>
      </w:r>
      <w:r w:rsidRPr="00EC1998">
        <w:rPr>
          <w:lang w:val="lt-LT"/>
        </w:rPr>
        <w:t>, o</w:t>
      </w:r>
      <w:r w:rsidRPr="00EC1998">
        <w:rPr>
          <w:spacing w:val="-2"/>
          <w:lang w:val="lt-LT"/>
        </w:rPr>
        <w:t xml:space="preserve"> </w:t>
      </w:r>
      <w:r w:rsidRPr="00EC1998">
        <w:rPr>
          <w:lang w:val="lt-LT"/>
        </w:rPr>
        <w:t>kai</w:t>
      </w:r>
      <w:r w:rsidRPr="00EC1998">
        <w:rPr>
          <w:spacing w:val="-1"/>
          <w:lang w:val="lt-LT"/>
        </w:rPr>
        <w:t xml:space="preserve"> </w:t>
      </w:r>
      <w:r w:rsidRPr="00EC1998">
        <w:rPr>
          <w:lang w:val="lt-LT"/>
        </w:rPr>
        <w:t>ku</w:t>
      </w:r>
      <w:r w:rsidRPr="00EC1998">
        <w:rPr>
          <w:spacing w:val="-2"/>
          <w:lang w:val="lt-LT"/>
        </w:rPr>
        <w:t>r</w:t>
      </w:r>
      <w:r w:rsidRPr="00EC1998">
        <w:rPr>
          <w:spacing w:val="1"/>
          <w:lang w:val="lt-LT"/>
        </w:rPr>
        <w:t>i</w:t>
      </w:r>
      <w:r w:rsidRPr="00EC1998">
        <w:rPr>
          <w:lang w:val="lt-LT"/>
        </w:rPr>
        <w:t>e</w:t>
      </w:r>
      <w:r w:rsidRPr="00EC1998">
        <w:rPr>
          <w:spacing w:val="-2"/>
          <w:lang w:val="lt-LT"/>
        </w:rPr>
        <w:t xml:space="preserve"> </w:t>
      </w:r>
      <w:r w:rsidRPr="00EC1998">
        <w:rPr>
          <w:lang w:val="lt-LT"/>
        </w:rPr>
        <w:t>pac</w:t>
      </w:r>
      <w:r w:rsidRPr="00EC1998">
        <w:rPr>
          <w:spacing w:val="-1"/>
          <w:lang w:val="lt-LT"/>
        </w:rPr>
        <w:t>i</w:t>
      </w:r>
      <w:r w:rsidRPr="00EC1998">
        <w:rPr>
          <w:lang w:val="lt-LT"/>
        </w:rPr>
        <w:t>en</w:t>
      </w:r>
      <w:r w:rsidRPr="00EC1998">
        <w:rPr>
          <w:spacing w:val="-1"/>
          <w:lang w:val="lt-LT"/>
        </w:rPr>
        <w:t>t</w:t>
      </w:r>
      <w:r w:rsidRPr="00EC1998">
        <w:rPr>
          <w:lang w:val="lt-LT"/>
        </w:rPr>
        <w:t xml:space="preserve">ai </w:t>
      </w:r>
      <w:r w:rsidRPr="00EC1998">
        <w:rPr>
          <w:spacing w:val="1"/>
          <w:lang w:val="lt-LT"/>
        </w:rPr>
        <w:t>j</w:t>
      </w:r>
      <w:r w:rsidRPr="00EC1998">
        <w:rPr>
          <w:lang w:val="lt-LT"/>
        </w:rPr>
        <w:t>a</w:t>
      </w:r>
      <w:r w:rsidRPr="00EC1998">
        <w:rPr>
          <w:spacing w:val="-2"/>
          <w:lang w:val="lt-LT"/>
        </w:rPr>
        <w:t>u</w:t>
      </w:r>
      <w:r w:rsidRPr="00EC1998">
        <w:rPr>
          <w:lang w:val="lt-LT"/>
        </w:rPr>
        <w:t>č</w:t>
      </w:r>
      <w:r w:rsidRPr="00EC1998">
        <w:rPr>
          <w:spacing w:val="1"/>
          <w:lang w:val="lt-LT"/>
        </w:rPr>
        <w:t>i</w:t>
      </w:r>
      <w:r w:rsidRPr="00EC1998">
        <w:rPr>
          <w:lang w:val="lt-LT"/>
        </w:rPr>
        <w:t>a</w:t>
      </w:r>
      <w:r w:rsidRPr="00EC1998">
        <w:rPr>
          <w:spacing w:val="-2"/>
          <w:lang w:val="lt-LT"/>
        </w:rPr>
        <w:t xml:space="preserve"> </w:t>
      </w:r>
      <w:proofErr w:type="spellStart"/>
      <w:r w:rsidRPr="00EC1998">
        <w:rPr>
          <w:lang w:val="lt-LT"/>
        </w:rPr>
        <w:t>p</w:t>
      </w:r>
      <w:r w:rsidRPr="00EC1998">
        <w:rPr>
          <w:spacing w:val="1"/>
          <w:lang w:val="lt-LT"/>
        </w:rPr>
        <w:t>r</w:t>
      </w:r>
      <w:r w:rsidRPr="00EC1998">
        <w:rPr>
          <w:lang w:val="lt-LT"/>
        </w:rPr>
        <w:t>o</w:t>
      </w:r>
      <w:r w:rsidRPr="00EC1998">
        <w:rPr>
          <w:spacing w:val="-2"/>
          <w:lang w:val="lt-LT"/>
        </w:rPr>
        <w:t>d</w:t>
      </w:r>
      <w:r w:rsidRPr="00EC1998">
        <w:rPr>
          <w:spacing w:val="1"/>
          <w:lang w:val="lt-LT"/>
        </w:rPr>
        <w:t>r</w:t>
      </w:r>
      <w:r w:rsidRPr="00EC1998">
        <w:rPr>
          <w:spacing w:val="-2"/>
          <w:lang w:val="lt-LT"/>
        </w:rPr>
        <w:t>o</w:t>
      </w:r>
      <w:r w:rsidRPr="00EC1998">
        <w:rPr>
          <w:spacing w:val="1"/>
          <w:lang w:val="lt-LT"/>
        </w:rPr>
        <w:t>mi</w:t>
      </w:r>
      <w:r w:rsidRPr="00EC1998">
        <w:rPr>
          <w:spacing w:val="-2"/>
          <w:lang w:val="lt-LT"/>
        </w:rPr>
        <w:t>n</w:t>
      </w:r>
      <w:r w:rsidRPr="00EC1998">
        <w:rPr>
          <w:lang w:val="lt-LT"/>
        </w:rPr>
        <w:t>į</w:t>
      </w:r>
      <w:proofErr w:type="spellEnd"/>
      <w:r w:rsidRPr="00EC1998">
        <w:rPr>
          <w:spacing w:val="-1"/>
          <w:lang w:val="lt-LT"/>
        </w:rPr>
        <w:t xml:space="preserve"> </w:t>
      </w:r>
      <w:r w:rsidRPr="00EC1998">
        <w:rPr>
          <w:lang w:val="lt-LT"/>
        </w:rPr>
        <w:t>sk</w:t>
      </w:r>
      <w:r w:rsidRPr="00EC1998">
        <w:rPr>
          <w:spacing w:val="1"/>
          <w:lang w:val="lt-LT"/>
        </w:rPr>
        <w:t>a</w:t>
      </w:r>
      <w:r w:rsidRPr="00EC1998">
        <w:rPr>
          <w:lang w:val="lt-LT"/>
        </w:rPr>
        <w:t>u</w:t>
      </w:r>
      <w:r w:rsidRPr="00EC1998">
        <w:rPr>
          <w:spacing w:val="-2"/>
          <w:lang w:val="lt-LT"/>
        </w:rPr>
        <w:t>s</w:t>
      </w:r>
      <w:r w:rsidRPr="00EC1998">
        <w:rPr>
          <w:spacing w:val="1"/>
          <w:lang w:val="lt-LT"/>
        </w:rPr>
        <w:t>m</w:t>
      </w:r>
      <w:r w:rsidRPr="00EC1998">
        <w:rPr>
          <w:lang w:val="lt-LT"/>
        </w:rPr>
        <w:t xml:space="preserve">ą </w:t>
      </w:r>
      <w:r w:rsidRPr="00EC1998">
        <w:rPr>
          <w:spacing w:val="1"/>
          <w:lang w:val="lt-LT"/>
        </w:rPr>
        <w:t>i</w:t>
      </w:r>
      <w:r w:rsidRPr="00EC1998">
        <w:rPr>
          <w:spacing w:val="-2"/>
          <w:lang w:val="lt-LT"/>
        </w:rPr>
        <w:t>k</w:t>
      </w:r>
      <w:r w:rsidRPr="00EC1998">
        <w:rPr>
          <w:lang w:val="lt-LT"/>
        </w:rPr>
        <w:t>i</w:t>
      </w:r>
      <w:r w:rsidRPr="00EC1998">
        <w:rPr>
          <w:spacing w:val="1"/>
          <w:lang w:val="lt-LT"/>
        </w:rPr>
        <w:t xml:space="preserve"> </w:t>
      </w:r>
      <w:r w:rsidRPr="00EC1998">
        <w:rPr>
          <w:lang w:val="lt-LT"/>
        </w:rPr>
        <w:t>p</w:t>
      </w:r>
      <w:r w:rsidRPr="00EC1998">
        <w:rPr>
          <w:spacing w:val="-1"/>
          <w:lang w:val="lt-LT"/>
        </w:rPr>
        <w:t>i</w:t>
      </w:r>
      <w:r w:rsidRPr="00EC1998">
        <w:rPr>
          <w:spacing w:val="1"/>
          <w:lang w:val="lt-LT"/>
        </w:rPr>
        <w:t>l</w:t>
      </w:r>
      <w:r w:rsidRPr="00EC1998">
        <w:rPr>
          <w:lang w:val="lt-LT"/>
        </w:rPr>
        <w:t>no</w:t>
      </w:r>
      <w:r w:rsidRPr="00EC1998">
        <w:rPr>
          <w:spacing w:val="-2"/>
          <w:lang w:val="lt-LT"/>
        </w:rPr>
        <w:t xml:space="preserve"> </w:t>
      </w:r>
      <w:r w:rsidRPr="00EC1998">
        <w:rPr>
          <w:spacing w:val="1"/>
          <w:lang w:val="lt-LT"/>
        </w:rPr>
        <w:t>l</w:t>
      </w:r>
      <w:r w:rsidRPr="00EC1998">
        <w:rPr>
          <w:lang w:val="lt-LT"/>
        </w:rPr>
        <w:t>ū</w:t>
      </w:r>
      <w:r w:rsidRPr="00EC1998">
        <w:rPr>
          <w:spacing w:val="-2"/>
          <w:lang w:val="lt-LT"/>
        </w:rPr>
        <w:t>ž</w:t>
      </w:r>
      <w:r w:rsidRPr="00EC1998">
        <w:rPr>
          <w:spacing w:val="1"/>
          <w:lang w:val="lt-LT"/>
        </w:rPr>
        <w:t>i</w:t>
      </w:r>
      <w:r w:rsidRPr="00EC1998">
        <w:rPr>
          <w:lang w:val="lt-LT"/>
        </w:rPr>
        <w:t>o</w:t>
      </w:r>
      <w:r w:rsidRPr="00EC1998">
        <w:rPr>
          <w:spacing w:val="1"/>
          <w:lang w:val="lt-LT"/>
        </w:rPr>
        <w:t xml:space="preserve"> </w:t>
      </w:r>
      <w:r w:rsidRPr="00EC1998">
        <w:rPr>
          <w:spacing w:val="-2"/>
          <w:lang w:val="lt-LT"/>
        </w:rPr>
        <w:t>p</w:t>
      </w:r>
      <w:r w:rsidRPr="00EC1998">
        <w:rPr>
          <w:lang w:val="lt-LT"/>
        </w:rPr>
        <w:t>a</w:t>
      </w:r>
      <w:r w:rsidRPr="00EC1998">
        <w:rPr>
          <w:spacing w:val="-2"/>
          <w:lang w:val="lt-LT"/>
        </w:rPr>
        <w:t>s</w:t>
      </w:r>
      <w:r w:rsidRPr="00EC1998">
        <w:rPr>
          <w:spacing w:val="1"/>
          <w:lang w:val="lt-LT"/>
        </w:rPr>
        <w:t>ir</w:t>
      </w:r>
      <w:r w:rsidRPr="00EC1998">
        <w:rPr>
          <w:spacing w:val="-2"/>
          <w:lang w:val="lt-LT"/>
        </w:rPr>
        <w:t>e</w:t>
      </w:r>
      <w:r w:rsidRPr="00EC1998">
        <w:rPr>
          <w:spacing w:val="1"/>
          <w:lang w:val="lt-LT"/>
        </w:rPr>
        <w:t>i</w:t>
      </w:r>
      <w:r w:rsidRPr="00EC1998">
        <w:rPr>
          <w:lang w:val="lt-LT"/>
        </w:rPr>
        <w:t>š</w:t>
      </w:r>
      <w:r w:rsidRPr="00EC1998">
        <w:rPr>
          <w:spacing w:val="-2"/>
          <w:lang w:val="lt-LT"/>
        </w:rPr>
        <w:t>k</w:t>
      </w:r>
      <w:r w:rsidRPr="00EC1998">
        <w:rPr>
          <w:spacing w:val="-1"/>
          <w:lang w:val="lt-LT"/>
        </w:rPr>
        <w:t>i</w:t>
      </w:r>
      <w:r w:rsidRPr="00EC1998">
        <w:rPr>
          <w:spacing w:val="1"/>
          <w:lang w:val="lt-LT"/>
        </w:rPr>
        <w:t>mo</w:t>
      </w:r>
      <w:r w:rsidRPr="00EC1998">
        <w:rPr>
          <w:lang w:val="lt-LT"/>
        </w:rPr>
        <w:t xml:space="preserve">. </w:t>
      </w:r>
      <w:r w:rsidRPr="00EC1998">
        <w:rPr>
          <w:spacing w:val="-1"/>
          <w:lang w:val="lt-LT"/>
        </w:rPr>
        <w:t>A</w:t>
      </w:r>
      <w:r w:rsidRPr="00EC1998">
        <w:rPr>
          <w:spacing w:val="1"/>
          <w:lang w:val="lt-LT"/>
        </w:rPr>
        <w:t>l</w:t>
      </w:r>
      <w:r w:rsidRPr="00EC1998">
        <w:rPr>
          <w:lang w:val="lt-LT"/>
        </w:rPr>
        <w:t>kūnka</w:t>
      </w:r>
      <w:r w:rsidRPr="00EC1998">
        <w:rPr>
          <w:spacing w:val="-2"/>
          <w:lang w:val="lt-LT"/>
        </w:rPr>
        <w:t>u</w:t>
      </w:r>
      <w:r w:rsidRPr="00EC1998">
        <w:rPr>
          <w:spacing w:val="-1"/>
          <w:lang w:val="lt-LT"/>
        </w:rPr>
        <w:t>l</w:t>
      </w:r>
      <w:r w:rsidRPr="00EC1998">
        <w:rPr>
          <w:spacing w:val="1"/>
          <w:lang w:val="lt-LT"/>
        </w:rPr>
        <w:t>i</w:t>
      </w:r>
      <w:r w:rsidRPr="00EC1998">
        <w:rPr>
          <w:lang w:val="lt-LT"/>
        </w:rPr>
        <w:t xml:space="preserve">o </w:t>
      </w:r>
      <w:r w:rsidRPr="00EC1998">
        <w:rPr>
          <w:spacing w:val="1"/>
          <w:lang w:val="lt-LT"/>
        </w:rPr>
        <w:t>l</w:t>
      </w:r>
      <w:r w:rsidRPr="00EC1998">
        <w:rPr>
          <w:spacing w:val="-2"/>
          <w:lang w:val="lt-LT"/>
        </w:rPr>
        <w:t>ū</w:t>
      </w:r>
      <w:r w:rsidRPr="00EC1998">
        <w:rPr>
          <w:lang w:val="lt-LT"/>
        </w:rPr>
        <w:t>ž</w:t>
      </w:r>
      <w:r w:rsidRPr="00EC1998">
        <w:rPr>
          <w:spacing w:val="1"/>
          <w:lang w:val="lt-LT"/>
        </w:rPr>
        <w:t>i</w:t>
      </w:r>
      <w:r w:rsidRPr="00EC1998">
        <w:rPr>
          <w:lang w:val="lt-LT"/>
        </w:rPr>
        <w:t>o</w:t>
      </w:r>
      <w:r w:rsidRPr="00EC1998">
        <w:rPr>
          <w:spacing w:val="-2"/>
          <w:lang w:val="lt-LT"/>
        </w:rPr>
        <w:t xml:space="preserve"> </w:t>
      </w:r>
      <w:r w:rsidRPr="00EC1998">
        <w:rPr>
          <w:lang w:val="lt-LT"/>
        </w:rPr>
        <w:t>a</w:t>
      </w:r>
      <w:r w:rsidRPr="00EC1998">
        <w:rPr>
          <w:spacing w:val="-1"/>
          <w:lang w:val="lt-LT"/>
        </w:rPr>
        <w:t>t</w:t>
      </w:r>
      <w:r w:rsidRPr="00EC1998">
        <w:rPr>
          <w:lang w:val="lt-LT"/>
        </w:rPr>
        <w:t>ve</w:t>
      </w:r>
      <w:r w:rsidRPr="00EC1998">
        <w:rPr>
          <w:spacing w:val="-1"/>
          <w:lang w:val="lt-LT"/>
        </w:rPr>
        <w:t>j</w:t>
      </w:r>
      <w:r w:rsidRPr="00EC1998">
        <w:rPr>
          <w:lang w:val="lt-LT"/>
        </w:rPr>
        <w:t>a</w:t>
      </w:r>
      <w:r w:rsidRPr="00EC1998">
        <w:rPr>
          <w:spacing w:val="-1"/>
          <w:lang w:val="lt-LT"/>
        </w:rPr>
        <w:t>i</w:t>
      </w:r>
      <w:r w:rsidRPr="00EC1998">
        <w:rPr>
          <w:lang w:val="lt-LT"/>
        </w:rPr>
        <w:t xml:space="preserve">s </w:t>
      </w:r>
      <w:r w:rsidRPr="00EC1998">
        <w:rPr>
          <w:spacing w:val="-1"/>
          <w:lang w:val="lt-LT"/>
        </w:rPr>
        <w:t>j</w:t>
      </w:r>
      <w:r w:rsidRPr="00EC1998">
        <w:rPr>
          <w:spacing w:val="1"/>
          <w:lang w:val="lt-LT"/>
        </w:rPr>
        <w:t>i</w:t>
      </w:r>
      <w:r w:rsidRPr="00EC1998">
        <w:rPr>
          <w:lang w:val="lt-LT"/>
        </w:rPr>
        <w:t>e</w:t>
      </w:r>
      <w:r w:rsidRPr="00EC1998">
        <w:rPr>
          <w:spacing w:val="2"/>
          <w:lang w:val="lt-LT"/>
        </w:rPr>
        <w:t xml:space="preserve"> </w:t>
      </w:r>
      <w:r w:rsidRPr="00EC1998">
        <w:rPr>
          <w:lang w:val="lt-LT"/>
        </w:rPr>
        <w:t>g</w:t>
      </w:r>
      <w:r w:rsidRPr="00EC1998">
        <w:rPr>
          <w:spacing w:val="-2"/>
          <w:lang w:val="lt-LT"/>
        </w:rPr>
        <w:t>a</w:t>
      </w:r>
      <w:r w:rsidRPr="00EC1998">
        <w:rPr>
          <w:spacing w:val="1"/>
          <w:lang w:val="lt-LT"/>
        </w:rPr>
        <w:t>l</w:t>
      </w:r>
      <w:r w:rsidRPr="00EC1998">
        <w:rPr>
          <w:lang w:val="lt-LT"/>
        </w:rPr>
        <w:t>i</w:t>
      </w:r>
      <w:r w:rsidRPr="00EC1998">
        <w:rPr>
          <w:spacing w:val="-1"/>
          <w:lang w:val="lt-LT"/>
        </w:rPr>
        <w:t xml:space="preserve"> </w:t>
      </w:r>
      <w:r w:rsidRPr="00EC1998">
        <w:rPr>
          <w:lang w:val="lt-LT"/>
        </w:rPr>
        <w:t>bū</w:t>
      </w:r>
      <w:r w:rsidRPr="00EC1998">
        <w:rPr>
          <w:spacing w:val="-1"/>
          <w:lang w:val="lt-LT"/>
        </w:rPr>
        <w:t>t</w:t>
      </w:r>
      <w:r w:rsidRPr="00EC1998">
        <w:rPr>
          <w:lang w:val="lt-LT"/>
        </w:rPr>
        <w:t>i</w:t>
      </w:r>
      <w:r w:rsidRPr="00EC1998">
        <w:rPr>
          <w:spacing w:val="1"/>
          <w:lang w:val="lt-LT"/>
        </w:rPr>
        <w:t xml:space="preserve"> </w:t>
      </w:r>
      <w:r w:rsidRPr="00EC1998">
        <w:rPr>
          <w:lang w:val="lt-LT"/>
        </w:rPr>
        <w:t>s</w:t>
      </w:r>
      <w:r w:rsidRPr="00EC1998">
        <w:rPr>
          <w:spacing w:val="-2"/>
          <w:lang w:val="lt-LT"/>
        </w:rPr>
        <w:t>u</w:t>
      </w:r>
      <w:r w:rsidRPr="00EC1998">
        <w:rPr>
          <w:lang w:val="lt-LT"/>
        </w:rPr>
        <w:t>s</w:t>
      </w:r>
      <w:r w:rsidRPr="00EC1998">
        <w:rPr>
          <w:spacing w:val="-1"/>
          <w:lang w:val="lt-LT"/>
        </w:rPr>
        <w:t>i</w:t>
      </w:r>
      <w:r w:rsidRPr="00EC1998">
        <w:rPr>
          <w:spacing w:val="1"/>
          <w:lang w:val="lt-LT"/>
        </w:rPr>
        <w:t>j</w:t>
      </w:r>
      <w:r w:rsidRPr="00EC1998">
        <w:rPr>
          <w:lang w:val="lt-LT"/>
        </w:rPr>
        <w:t>ę</w:t>
      </w:r>
      <w:r w:rsidRPr="00EC1998">
        <w:rPr>
          <w:spacing w:val="-2"/>
          <w:lang w:val="lt-LT"/>
        </w:rPr>
        <w:t xml:space="preserve"> </w:t>
      </w:r>
      <w:r w:rsidRPr="00EC1998">
        <w:rPr>
          <w:lang w:val="lt-LT"/>
        </w:rPr>
        <w:t>su p</w:t>
      </w:r>
      <w:r w:rsidRPr="00EC1998">
        <w:rPr>
          <w:spacing w:val="-2"/>
          <w:lang w:val="lt-LT"/>
        </w:rPr>
        <w:t>a</w:t>
      </w:r>
      <w:r w:rsidRPr="00EC1998">
        <w:rPr>
          <w:lang w:val="lt-LT"/>
        </w:rPr>
        <w:t>s</w:t>
      </w:r>
      <w:r w:rsidRPr="00EC1998">
        <w:rPr>
          <w:spacing w:val="1"/>
          <w:lang w:val="lt-LT"/>
        </w:rPr>
        <w:t>i</w:t>
      </w:r>
      <w:r w:rsidRPr="00EC1998">
        <w:rPr>
          <w:spacing w:val="-2"/>
          <w:lang w:val="lt-LT"/>
        </w:rPr>
        <w:t>k</w:t>
      </w:r>
      <w:r w:rsidRPr="00EC1998">
        <w:rPr>
          <w:lang w:val="lt-LT"/>
        </w:rPr>
        <w:t>a</w:t>
      </w:r>
      <w:r w:rsidRPr="00EC1998">
        <w:rPr>
          <w:spacing w:val="-1"/>
          <w:lang w:val="lt-LT"/>
        </w:rPr>
        <w:t>r</w:t>
      </w:r>
      <w:r w:rsidRPr="00EC1998">
        <w:rPr>
          <w:spacing w:val="1"/>
          <w:lang w:val="lt-LT"/>
        </w:rPr>
        <w:t>t</w:t>
      </w:r>
      <w:r w:rsidRPr="00EC1998">
        <w:rPr>
          <w:lang w:val="lt-LT"/>
        </w:rPr>
        <w:t>o</w:t>
      </w:r>
      <w:r w:rsidRPr="00EC1998">
        <w:rPr>
          <w:spacing w:val="-1"/>
          <w:lang w:val="lt-LT"/>
        </w:rPr>
        <w:t>j</w:t>
      </w:r>
      <w:r w:rsidRPr="00EC1998">
        <w:rPr>
          <w:spacing w:val="1"/>
          <w:lang w:val="lt-LT"/>
        </w:rPr>
        <w:t>a</w:t>
      </w:r>
      <w:r w:rsidRPr="00EC1998">
        <w:rPr>
          <w:lang w:val="lt-LT"/>
        </w:rPr>
        <w:t>n</w:t>
      </w:r>
      <w:r w:rsidRPr="00EC1998">
        <w:rPr>
          <w:spacing w:val="-2"/>
          <w:lang w:val="lt-LT"/>
        </w:rPr>
        <w:t>č</w:t>
      </w:r>
      <w:r w:rsidRPr="00EC1998">
        <w:rPr>
          <w:spacing w:val="1"/>
          <w:lang w:val="lt-LT"/>
        </w:rPr>
        <w:t>i</w:t>
      </w:r>
      <w:r w:rsidRPr="00EC1998">
        <w:rPr>
          <w:lang w:val="lt-LT"/>
        </w:rPr>
        <w:t xml:space="preserve">a </w:t>
      </w:r>
      <w:r w:rsidRPr="00EC1998">
        <w:rPr>
          <w:spacing w:val="-2"/>
          <w:lang w:val="lt-LT"/>
        </w:rPr>
        <w:t>s</w:t>
      </w:r>
      <w:r w:rsidRPr="00EC1998">
        <w:rPr>
          <w:spacing w:val="1"/>
          <w:lang w:val="lt-LT"/>
        </w:rPr>
        <w:t>t</w:t>
      </w:r>
      <w:r w:rsidRPr="00EC1998">
        <w:rPr>
          <w:spacing w:val="-2"/>
          <w:lang w:val="lt-LT"/>
        </w:rPr>
        <w:t>r</w:t>
      </w:r>
      <w:r w:rsidRPr="00EC1998">
        <w:rPr>
          <w:lang w:val="lt-LT"/>
        </w:rPr>
        <w:t>e</w:t>
      </w:r>
      <w:r w:rsidRPr="00EC1998">
        <w:rPr>
          <w:spacing w:val="1"/>
          <w:lang w:val="lt-LT"/>
        </w:rPr>
        <w:t>s</w:t>
      </w:r>
      <w:r w:rsidRPr="00EC1998">
        <w:rPr>
          <w:spacing w:val="-1"/>
          <w:lang w:val="lt-LT"/>
        </w:rPr>
        <w:t>i</w:t>
      </w:r>
      <w:r w:rsidRPr="00EC1998">
        <w:rPr>
          <w:lang w:val="lt-LT"/>
        </w:rPr>
        <w:t>ne a</w:t>
      </w:r>
      <w:r w:rsidRPr="00EC1998">
        <w:rPr>
          <w:spacing w:val="-2"/>
          <w:lang w:val="lt-LT"/>
        </w:rPr>
        <w:t>p</w:t>
      </w:r>
      <w:r w:rsidRPr="00EC1998">
        <w:rPr>
          <w:lang w:val="lt-LT"/>
        </w:rPr>
        <w:t>k</w:t>
      </w:r>
      <w:r w:rsidRPr="00EC1998">
        <w:rPr>
          <w:spacing w:val="1"/>
          <w:lang w:val="lt-LT"/>
        </w:rPr>
        <w:t>r</w:t>
      </w:r>
      <w:r w:rsidRPr="00EC1998">
        <w:rPr>
          <w:lang w:val="lt-LT"/>
        </w:rPr>
        <w:t>o</w:t>
      </w:r>
      <w:r w:rsidRPr="00EC1998">
        <w:rPr>
          <w:spacing w:val="-2"/>
          <w:lang w:val="lt-LT"/>
        </w:rPr>
        <w:t>v</w:t>
      </w:r>
      <w:r w:rsidRPr="00EC1998">
        <w:rPr>
          <w:lang w:val="lt-LT"/>
        </w:rPr>
        <w:t>a</w:t>
      </w:r>
      <w:r w:rsidRPr="00EC1998">
        <w:rPr>
          <w:spacing w:val="2"/>
          <w:lang w:val="lt-LT"/>
        </w:rPr>
        <w:t xml:space="preserve"> </w:t>
      </w:r>
      <w:r w:rsidRPr="00EC1998">
        <w:rPr>
          <w:lang w:val="lt-LT"/>
        </w:rPr>
        <w:t>d</w:t>
      </w:r>
      <w:r w:rsidRPr="00EC1998">
        <w:rPr>
          <w:spacing w:val="-2"/>
          <w:lang w:val="lt-LT"/>
        </w:rPr>
        <w:t>ė</w:t>
      </w:r>
      <w:r w:rsidRPr="00EC1998">
        <w:rPr>
          <w:lang w:val="lt-LT"/>
        </w:rPr>
        <w:t>l</w:t>
      </w:r>
      <w:r w:rsidRPr="00EC1998">
        <w:rPr>
          <w:spacing w:val="1"/>
          <w:lang w:val="lt-LT"/>
        </w:rPr>
        <w:t xml:space="preserve"> </w:t>
      </w:r>
      <w:r w:rsidRPr="00EC1998">
        <w:rPr>
          <w:spacing w:val="-1"/>
          <w:lang w:val="lt-LT"/>
        </w:rPr>
        <w:t>i</w:t>
      </w:r>
      <w:r w:rsidRPr="00EC1998">
        <w:rPr>
          <w:spacing w:val="1"/>
          <w:lang w:val="lt-LT"/>
        </w:rPr>
        <w:t>l</w:t>
      </w:r>
      <w:r w:rsidRPr="00EC1998">
        <w:rPr>
          <w:lang w:val="lt-LT"/>
        </w:rPr>
        <w:t>g</w:t>
      </w:r>
      <w:r w:rsidRPr="00EC1998">
        <w:rPr>
          <w:spacing w:val="-2"/>
          <w:lang w:val="lt-LT"/>
        </w:rPr>
        <w:t>a</w:t>
      </w:r>
      <w:r w:rsidRPr="00EC1998">
        <w:rPr>
          <w:spacing w:val="1"/>
          <w:lang w:val="lt-LT"/>
        </w:rPr>
        <w:t>l</w:t>
      </w:r>
      <w:r w:rsidRPr="00EC1998">
        <w:rPr>
          <w:spacing w:val="-2"/>
          <w:lang w:val="lt-LT"/>
        </w:rPr>
        <w:t>a</w:t>
      </w:r>
      <w:r w:rsidRPr="00EC1998">
        <w:rPr>
          <w:spacing w:val="1"/>
          <w:lang w:val="lt-LT"/>
        </w:rPr>
        <w:t>i</w:t>
      </w:r>
      <w:r w:rsidRPr="00EC1998">
        <w:rPr>
          <w:lang w:val="lt-LT"/>
        </w:rPr>
        <w:t>k</w:t>
      </w:r>
      <w:r w:rsidRPr="00EC1998">
        <w:rPr>
          <w:spacing w:val="1"/>
          <w:lang w:val="lt-LT"/>
        </w:rPr>
        <w:t>i</w:t>
      </w:r>
      <w:r w:rsidRPr="00EC1998">
        <w:rPr>
          <w:lang w:val="lt-LT"/>
        </w:rPr>
        <w:t>o paga</w:t>
      </w:r>
      <w:r w:rsidRPr="00EC1998">
        <w:rPr>
          <w:spacing w:val="-1"/>
          <w:lang w:val="lt-LT"/>
        </w:rPr>
        <w:t>l</w:t>
      </w:r>
      <w:r w:rsidRPr="00EC1998">
        <w:rPr>
          <w:lang w:val="lt-LT"/>
        </w:rPr>
        <w:t>b</w:t>
      </w:r>
      <w:r w:rsidRPr="00EC1998">
        <w:rPr>
          <w:spacing w:val="1"/>
          <w:lang w:val="lt-LT"/>
        </w:rPr>
        <w:t>i</w:t>
      </w:r>
      <w:r w:rsidRPr="00EC1998">
        <w:rPr>
          <w:spacing w:val="-2"/>
          <w:lang w:val="lt-LT"/>
        </w:rPr>
        <w:t>n</w:t>
      </w:r>
      <w:r w:rsidRPr="00EC1998">
        <w:rPr>
          <w:spacing w:val="1"/>
          <w:lang w:val="lt-LT"/>
        </w:rPr>
        <w:t>i</w:t>
      </w:r>
      <w:r w:rsidRPr="00EC1998">
        <w:rPr>
          <w:lang w:val="lt-LT"/>
        </w:rPr>
        <w:t xml:space="preserve">ų </w:t>
      </w:r>
      <w:r w:rsidRPr="00EC1998">
        <w:rPr>
          <w:spacing w:val="-2"/>
          <w:lang w:val="lt-LT"/>
        </w:rPr>
        <w:t>v</w:t>
      </w:r>
      <w:r w:rsidRPr="00EC1998">
        <w:rPr>
          <w:lang w:val="lt-LT"/>
        </w:rPr>
        <w:t>a</w:t>
      </w:r>
      <w:r w:rsidRPr="00EC1998">
        <w:rPr>
          <w:spacing w:val="1"/>
          <w:lang w:val="lt-LT"/>
        </w:rPr>
        <w:t>i</w:t>
      </w:r>
      <w:r w:rsidRPr="00EC1998">
        <w:rPr>
          <w:spacing w:val="-2"/>
          <w:lang w:val="lt-LT"/>
        </w:rPr>
        <w:t>k</w:t>
      </w:r>
      <w:r w:rsidRPr="00EC1998">
        <w:rPr>
          <w:lang w:val="lt-LT"/>
        </w:rPr>
        <w:t>š</w:t>
      </w:r>
      <w:r w:rsidRPr="00EC1998">
        <w:rPr>
          <w:spacing w:val="1"/>
          <w:lang w:val="lt-LT"/>
        </w:rPr>
        <w:t>č</w:t>
      </w:r>
      <w:r w:rsidRPr="00EC1998">
        <w:rPr>
          <w:spacing w:val="-1"/>
          <w:lang w:val="lt-LT"/>
        </w:rPr>
        <w:t>i</w:t>
      </w:r>
      <w:r w:rsidRPr="00EC1998">
        <w:rPr>
          <w:lang w:val="lt-LT"/>
        </w:rPr>
        <w:t>o</w:t>
      </w:r>
      <w:r w:rsidRPr="00EC1998">
        <w:rPr>
          <w:spacing w:val="-1"/>
          <w:lang w:val="lt-LT"/>
        </w:rPr>
        <w:t>j</w:t>
      </w:r>
      <w:r w:rsidRPr="00EC1998">
        <w:rPr>
          <w:spacing w:val="1"/>
          <w:lang w:val="lt-LT"/>
        </w:rPr>
        <w:t>i</w:t>
      </w:r>
      <w:r w:rsidRPr="00EC1998">
        <w:rPr>
          <w:spacing w:val="-1"/>
          <w:lang w:val="lt-LT"/>
        </w:rPr>
        <w:t>m</w:t>
      </w:r>
      <w:r w:rsidRPr="00EC1998">
        <w:rPr>
          <w:lang w:val="lt-LT"/>
        </w:rPr>
        <w:t>o p</w:t>
      </w:r>
      <w:r w:rsidRPr="00EC1998">
        <w:rPr>
          <w:spacing w:val="-2"/>
          <w:lang w:val="lt-LT"/>
        </w:rPr>
        <w:t>r</w:t>
      </w:r>
      <w:r w:rsidRPr="00EC1998">
        <w:rPr>
          <w:spacing w:val="-1"/>
          <w:lang w:val="lt-LT"/>
        </w:rPr>
        <w:t>i</w:t>
      </w:r>
      <w:r w:rsidRPr="00EC1998">
        <w:rPr>
          <w:lang w:val="lt-LT"/>
        </w:rPr>
        <w:t>e</w:t>
      </w:r>
      <w:r w:rsidRPr="00EC1998">
        <w:rPr>
          <w:spacing w:val="1"/>
          <w:lang w:val="lt-LT"/>
        </w:rPr>
        <w:t>m</w:t>
      </w:r>
      <w:r w:rsidRPr="00EC1998">
        <w:rPr>
          <w:lang w:val="lt-LT"/>
        </w:rPr>
        <w:t>o</w:t>
      </w:r>
      <w:r w:rsidRPr="00EC1998">
        <w:rPr>
          <w:spacing w:val="-2"/>
          <w:lang w:val="lt-LT"/>
        </w:rPr>
        <w:t>n</w:t>
      </w:r>
      <w:r w:rsidRPr="00EC1998">
        <w:rPr>
          <w:spacing w:val="1"/>
          <w:lang w:val="lt-LT"/>
        </w:rPr>
        <w:t>i</w:t>
      </w:r>
      <w:r w:rsidRPr="00EC1998">
        <w:rPr>
          <w:lang w:val="lt-LT"/>
        </w:rPr>
        <w:t xml:space="preserve">ų </w:t>
      </w:r>
      <w:r w:rsidRPr="00EC1998">
        <w:rPr>
          <w:spacing w:val="-2"/>
          <w:lang w:val="lt-LT"/>
        </w:rPr>
        <w:t>n</w:t>
      </w:r>
      <w:r w:rsidRPr="00EC1998">
        <w:rPr>
          <w:lang w:val="lt-LT"/>
        </w:rPr>
        <w:t>aud</w:t>
      </w:r>
      <w:r w:rsidRPr="00EC1998">
        <w:rPr>
          <w:spacing w:val="-2"/>
          <w:lang w:val="lt-LT"/>
        </w:rPr>
        <w:t>o</w:t>
      </w:r>
      <w:r w:rsidRPr="00EC1998">
        <w:rPr>
          <w:spacing w:val="1"/>
          <w:lang w:val="lt-LT"/>
        </w:rPr>
        <w:t>j</w:t>
      </w:r>
      <w:r w:rsidRPr="00EC1998">
        <w:rPr>
          <w:spacing w:val="-1"/>
          <w:lang w:val="lt-LT"/>
        </w:rPr>
        <w:t>i</w:t>
      </w:r>
      <w:r w:rsidRPr="00EC1998">
        <w:rPr>
          <w:spacing w:val="1"/>
          <w:lang w:val="lt-LT"/>
        </w:rPr>
        <w:t>m</w:t>
      </w:r>
      <w:r w:rsidRPr="00EC1998">
        <w:rPr>
          <w:spacing w:val="2"/>
          <w:lang w:val="lt-LT"/>
        </w:rPr>
        <w:t>o</w:t>
      </w:r>
      <w:r w:rsidRPr="00EC1998">
        <w:rPr>
          <w:lang w:val="lt-LT"/>
        </w:rPr>
        <w:t>.</w:t>
      </w:r>
    </w:p>
    <w:p w14:paraId="1FA42883" w14:textId="77777777" w:rsidR="00F83BB0" w:rsidRPr="00194D87" w:rsidRDefault="00F83BB0" w:rsidP="00B52F5A">
      <w:pPr>
        <w:pStyle w:val="Pagrindinistekstas"/>
        <w:rPr>
          <w:lang w:val="lt-LT"/>
        </w:rPr>
      </w:pPr>
    </w:p>
    <w:p w14:paraId="35A92CB8" w14:textId="77777777" w:rsidR="00F5117E" w:rsidRPr="00194D87" w:rsidRDefault="00F5117E" w:rsidP="00B52F5A">
      <w:pPr>
        <w:rPr>
          <w:i/>
          <w:lang w:val="lt-LT"/>
        </w:rPr>
      </w:pPr>
      <w:r w:rsidRPr="00194D87">
        <w:rPr>
          <w:i/>
          <w:lang w:val="lt-LT"/>
        </w:rPr>
        <w:t>Inkstų funkcijos sutrikimas</w:t>
      </w:r>
    </w:p>
    <w:p w14:paraId="36256FBA" w14:textId="415E69E2" w:rsidR="00F5117E" w:rsidRPr="00194D87" w:rsidRDefault="00F5117E" w:rsidP="00B52F5A">
      <w:pPr>
        <w:pStyle w:val="Pagrindinistekstas"/>
        <w:rPr>
          <w:lang w:val="lt-LT"/>
        </w:rPr>
      </w:pPr>
      <w:r w:rsidRPr="00194D87">
        <w:rPr>
          <w:lang w:val="lt-LT"/>
        </w:rPr>
        <w:t>Pacientėms, kurių inkstų funkcija sutrikusi (kreatinino klirensas mažesnis kaip 35</w:t>
      </w:r>
      <w:r w:rsidR="00914604">
        <w:rPr>
          <w:lang w:val="lt-LT"/>
        </w:rPr>
        <w:t> </w:t>
      </w:r>
      <w:r w:rsidRPr="00194D87">
        <w:rPr>
          <w:lang w:val="lt-LT"/>
        </w:rPr>
        <w:t xml:space="preserve">ml/min.) </w:t>
      </w:r>
      <w:proofErr w:type="spellStart"/>
      <w:r w:rsidRPr="00194D87">
        <w:rPr>
          <w:lang w:val="lt-LT"/>
        </w:rPr>
        <w:t>alendronato</w:t>
      </w:r>
      <w:proofErr w:type="spellEnd"/>
      <w:r w:rsidRPr="00194D87">
        <w:rPr>
          <w:lang w:val="lt-LT"/>
        </w:rPr>
        <w:t>/vitamino D</w:t>
      </w:r>
      <w:r w:rsidRPr="00194D87">
        <w:rPr>
          <w:vertAlign w:val="subscript"/>
          <w:lang w:val="lt-LT"/>
        </w:rPr>
        <w:t>3</w:t>
      </w:r>
      <w:r w:rsidRPr="00194D87">
        <w:rPr>
          <w:lang w:val="lt-LT"/>
        </w:rPr>
        <w:t xml:space="preserve"> skirti nerekomenduojama (žr. 4.2 skyrių).</w:t>
      </w:r>
    </w:p>
    <w:p w14:paraId="553C0717" w14:textId="77777777" w:rsidR="00F5117E" w:rsidRPr="00194D87" w:rsidRDefault="00F5117E" w:rsidP="00B52F5A">
      <w:pPr>
        <w:pStyle w:val="Pagrindinistekstas"/>
        <w:rPr>
          <w:sz w:val="21"/>
          <w:lang w:val="lt-LT"/>
        </w:rPr>
      </w:pPr>
    </w:p>
    <w:p w14:paraId="7AE8D2FF" w14:textId="77777777" w:rsidR="00F5117E" w:rsidRPr="00194D87" w:rsidRDefault="00F5117E" w:rsidP="00B52F5A">
      <w:pPr>
        <w:rPr>
          <w:i/>
          <w:lang w:val="lt-LT"/>
        </w:rPr>
      </w:pPr>
      <w:r w:rsidRPr="00194D87">
        <w:rPr>
          <w:i/>
          <w:lang w:val="lt-LT"/>
        </w:rPr>
        <w:t>Kaulų ir mineralų metabolizmas</w:t>
      </w:r>
    </w:p>
    <w:p w14:paraId="50F37214" w14:textId="77777777" w:rsidR="00F5117E" w:rsidRPr="00194D87" w:rsidRDefault="00F5117E" w:rsidP="00B52F5A">
      <w:pPr>
        <w:pStyle w:val="Pagrindinistekstas"/>
        <w:rPr>
          <w:lang w:val="lt-LT"/>
        </w:rPr>
      </w:pPr>
      <w:r w:rsidRPr="00194D87">
        <w:rPr>
          <w:lang w:val="lt-LT"/>
        </w:rPr>
        <w:t>Reikia atsižvelgti ir į kitas osteoporozės priežastis, ne tik į estrogenų trūkumą ir senėjimą.</w:t>
      </w:r>
    </w:p>
    <w:p w14:paraId="266C4368" w14:textId="77777777" w:rsidR="00F5117E" w:rsidRPr="00194D87" w:rsidRDefault="00F5117E" w:rsidP="00B52F5A">
      <w:pPr>
        <w:pStyle w:val="Pagrindinistekstas"/>
        <w:rPr>
          <w:lang w:val="lt-LT"/>
        </w:rPr>
      </w:pPr>
    </w:p>
    <w:p w14:paraId="2262B3F7" w14:textId="77777777" w:rsidR="00F5117E" w:rsidRPr="00194D87" w:rsidRDefault="00F5117E" w:rsidP="00B52F5A">
      <w:pPr>
        <w:pStyle w:val="Pagrindinistekstas"/>
        <w:rPr>
          <w:lang w:val="lt-LT"/>
        </w:rPr>
      </w:pPr>
      <w:r w:rsidRPr="00194D87">
        <w:rPr>
          <w:lang w:val="lt-LT"/>
        </w:rPr>
        <w:t xml:space="preserve">Prieš pradedant vartoti </w:t>
      </w:r>
      <w:proofErr w:type="spellStart"/>
      <w:r w:rsidRPr="00E37DCC">
        <w:rPr>
          <w:lang w:val="lt-LT"/>
        </w:rPr>
        <w:t>alendronatą</w:t>
      </w:r>
      <w:proofErr w:type="spellEnd"/>
      <w:r w:rsidRPr="00E37DCC">
        <w:rPr>
          <w:lang w:val="lt-LT"/>
        </w:rPr>
        <w:t>/</w:t>
      </w:r>
      <w:proofErr w:type="spellStart"/>
      <w:r w:rsidRPr="00E37DCC">
        <w:rPr>
          <w:lang w:val="lt-LT"/>
        </w:rPr>
        <w:t>vitamin</w:t>
      </w:r>
      <w:proofErr w:type="spellEnd"/>
      <w:r w:rsidRPr="00E37DCC">
        <w:rPr>
          <w:lang w:val="lt-LT"/>
        </w:rPr>
        <w:t xml:space="preserve"> D</w:t>
      </w:r>
      <w:r w:rsidRPr="00E37DCC">
        <w:rPr>
          <w:vertAlign w:val="subscript"/>
          <w:lang w:val="lt-LT"/>
        </w:rPr>
        <w:t>3</w:t>
      </w:r>
      <w:r w:rsidRPr="00E37DCC">
        <w:rPr>
          <w:lang w:val="lt-LT"/>
        </w:rPr>
        <w:t xml:space="preserve">, </w:t>
      </w:r>
      <w:r w:rsidRPr="00194D87">
        <w:rPr>
          <w:lang w:val="lt-LT"/>
        </w:rPr>
        <w:t xml:space="preserve">turi būti pašalinta </w:t>
      </w:r>
      <w:proofErr w:type="spellStart"/>
      <w:r w:rsidRPr="00194D87">
        <w:rPr>
          <w:lang w:val="lt-LT"/>
        </w:rPr>
        <w:t>hipokalcemija</w:t>
      </w:r>
      <w:proofErr w:type="spellEnd"/>
      <w:r w:rsidRPr="00194D87">
        <w:rPr>
          <w:lang w:val="lt-LT"/>
        </w:rPr>
        <w:t xml:space="preserve"> (žr. 4.3 skyrių). Be to, prieš pradedant gydymą šiuo vaistiniu preparatu, reikia tinkamai gydyti kitus mineralinių medžiagų apykaitos sutrikimus (pvz., vitamino D trūkumą ir </w:t>
      </w:r>
      <w:proofErr w:type="spellStart"/>
      <w:r w:rsidRPr="00194D87">
        <w:rPr>
          <w:lang w:val="lt-LT"/>
        </w:rPr>
        <w:t>hipoparatiroidizmą</w:t>
      </w:r>
      <w:proofErr w:type="spellEnd"/>
      <w:r w:rsidRPr="00194D87">
        <w:rPr>
          <w:lang w:val="lt-LT"/>
        </w:rPr>
        <w:t xml:space="preserve">). Vitamino D kiekio, esančio </w:t>
      </w:r>
      <w:proofErr w:type="spellStart"/>
      <w:r w:rsidRPr="00194D87">
        <w:rPr>
          <w:lang w:val="lt-LT"/>
        </w:rPr>
        <w:t>alendronato</w:t>
      </w:r>
      <w:proofErr w:type="spellEnd"/>
      <w:r w:rsidRPr="00194D87">
        <w:rPr>
          <w:lang w:val="lt-LT"/>
        </w:rPr>
        <w:t>/vitamino D</w:t>
      </w:r>
      <w:r w:rsidRPr="00194D87">
        <w:rPr>
          <w:vertAlign w:val="subscript"/>
          <w:lang w:val="lt-LT"/>
        </w:rPr>
        <w:t>3</w:t>
      </w:r>
      <w:r w:rsidRPr="00194D87">
        <w:rPr>
          <w:lang w:val="lt-LT"/>
        </w:rPr>
        <w:t xml:space="preserve"> sudėtyje, neužtenka vitamino D trūkumui koreguoti. Šiuos pacientus gydymo </w:t>
      </w:r>
      <w:proofErr w:type="spellStart"/>
      <w:r w:rsidRPr="00194D87">
        <w:rPr>
          <w:lang w:val="lt-LT"/>
        </w:rPr>
        <w:t>alendronatu</w:t>
      </w:r>
      <w:proofErr w:type="spellEnd"/>
      <w:r w:rsidRPr="00194D87">
        <w:rPr>
          <w:lang w:val="lt-LT"/>
        </w:rPr>
        <w:t>/vitaminu D</w:t>
      </w:r>
      <w:r w:rsidRPr="00194D87">
        <w:rPr>
          <w:vertAlign w:val="subscript"/>
          <w:lang w:val="lt-LT"/>
        </w:rPr>
        <w:t>3</w:t>
      </w:r>
      <w:r w:rsidRPr="00194D87">
        <w:rPr>
          <w:lang w:val="lt-LT"/>
        </w:rPr>
        <w:t xml:space="preserve"> metu reikia atidžiai stebėti bei sekti kalcio kiekį serume, taip pat, ar neatsiranda </w:t>
      </w:r>
      <w:proofErr w:type="spellStart"/>
      <w:r w:rsidRPr="00194D87">
        <w:rPr>
          <w:lang w:val="lt-LT"/>
        </w:rPr>
        <w:t>hipokalcemijos</w:t>
      </w:r>
      <w:proofErr w:type="spellEnd"/>
      <w:r w:rsidRPr="00194D87">
        <w:rPr>
          <w:lang w:val="lt-LT"/>
        </w:rPr>
        <w:t xml:space="preserve"> simptomų.</w:t>
      </w:r>
    </w:p>
    <w:p w14:paraId="3F9ED3A3" w14:textId="77777777" w:rsidR="00F5117E" w:rsidRPr="009F2CFC" w:rsidRDefault="00F5117E" w:rsidP="00B52F5A">
      <w:pPr>
        <w:pStyle w:val="Pagrindinistekstas"/>
        <w:rPr>
          <w:lang w:val="lt-LT"/>
        </w:rPr>
      </w:pPr>
    </w:p>
    <w:p w14:paraId="4B29E3F0" w14:textId="77777777" w:rsidR="00F5117E" w:rsidRPr="009F2CFC" w:rsidRDefault="00F5117E" w:rsidP="00B52F5A">
      <w:pPr>
        <w:pStyle w:val="Pagrindinistekstas"/>
        <w:rPr>
          <w:lang w:val="lt-LT"/>
        </w:rPr>
      </w:pPr>
      <w:r w:rsidRPr="009F2CFC">
        <w:rPr>
          <w:lang w:val="lt-LT"/>
        </w:rPr>
        <w:t xml:space="preserve">Kadangi </w:t>
      </w:r>
      <w:proofErr w:type="spellStart"/>
      <w:r w:rsidRPr="009F2CFC">
        <w:rPr>
          <w:lang w:val="lt-LT"/>
        </w:rPr>
        <w:t>alendronatas</w:t>
      </w:r>
      <w:proofErr w:type="spellEnd"/>
      <w:r w:rsidRPr="009F2CFC">
        <w:rPr>
          <w:lang w:val="lt-LT"/>
        </w:rPr>
        <w:t xml:space="preserve"> teigiamai veikia kaulų mineralizaciją, nesukeldama simptomų, gali nedaug sumažėti kalcio ir fosfatų koncentracija kraujo serume ypatingai pacientams, vartojantiems </w:t>
      </w:r>
      <w:proofErr w:type="spellStart"/>
      <w:r w:rsidRPr="009F2CFC">
        <w:rPr>
          <w:lang w:val="lt-LT"/>
        </w:rPr>
        <w:t>gliukokortikoidus</w:t>
      </w:r>
      <w:proofErr w:type="spellEnd"/>
      <w:r w:rsidRPr="009F2CFC">
        <w:rPr>
          <w:lang w:val="lt-LT"/>
        </w:rPr>
        <w:t xml:space="preserve">, kuriems kalcio absorbcija gali būti sumažėjusi. Tačiau pranešama apie retus, kartais sunkius, simptominės </w:t>
      </w:r>
      <w:proofErr w:type="spellStart"/>
      <w:r w:rsidRPr="009F2CFC">
        <w:rPr>
          <w:lang w:val="lt-LT"/>
        </w:rPr>
        <w:t>hipokalcemijos</w:t>
      </w:r>
      <w:proofErr w:type="spellEnd"/>
      <w:r w:rsidRPr="009F2CFC">
        <w:rPr>
          <w:lang w:val="lt-LT"/>
        </w:rPr>
        <w:t xml:space="preserve"> atvejus, kurie dažniau pasitaikydavo pacientams, linkusiems į </w:t>
      </w:r>
      <w:proofErr w:type="spellStart"/>
      <w:r w:rsidRPr="009F2CFC">
        <w:rPr>
          <w:lang w:val="lt-LT"/>
        </w:rPr>
        <w:t>hipokalcemiją</w:t>
      </w:r>
      <w:proofErr w:type="spellEnd"/>
      <w:r w:rsidRPr="009F2CFC">
        <w:rPr>
          <w:lang w:val="lt-LT"/>
        </w:rPr>
        <w:t xml:space="preserve"> (sergantiems </w:t>
      </w:r>
      <w:proofErr w:type="spellStart"/>
      <w:r w:rsidRPr="009F2CFC">
        <w:rPr>
          <w:lang w:val="lt-LT"/>
        </w:rPr>
        <w:t>hipoparatiroidizmu</w:t>
      </w:r>
      <w:proofErr w:type="spellEnd"/>
      <w:r w:rsidRPr="009F2CFC">
        <w:rPr>
          <w:lang w:val="lt-LT"/>
        </w:rPr>
        <w:t>, turintiems vitamino D trūkumą ar sutrikusį kalcio pasisavinimą) (žr. 4.8 skyrių).</w:t>
      </w:r>
    </w:p>
    <w:p w14:paraId="211A5238" w14:textId="77777777" w:rsidR="00F5117E" w:rsidRPr="009F2CFC" w:rsidRDefault="00F5117E" w:rsidP="00B52F5A">
      <w:pPr>
        <w:pStyle w:val="Pagrindinistekstas"/>
        <w:rPr>
          <w:lang w:val="lt-LT"/>
        </w:rPr>
      </w:pPr>
    </w:p>
    <w:p w14:paraId="09D0F4A1" w14:textId="77777777" w:rsidR="00F5117E" w:rsidRPr="009F2CFC" w:rsidRDefault="00F5117E" w:rsidP="00B52F5A">
      <w:pPr>
        <w:pStyle w:val="Pagrindinistekstas"/>
        <w:rPr>
          <w:lang w:val="lt-LT"/>
        </w:rPr>
      </w:pPr>
      <w:proofErr w:type="spellStart"/>
      <w:r w:rsidRPr="009F2CFC">
        <w:rPr>
          <w:u w:val="single"/>
          <w:lang w:val="lt-LT"/>
        </w:rPr>
        <w:t>Kolekalciferolis</w:t>
      </w:r>
      <w:proofErr w:type="spellEnd"/>
    </w:p>
    <w:p w14:paraId="30458680" w14:textId="77777777" w:rsidR="00F5117E" w:rsidRPr="009F2CFC" w:rsidRDefault="00F5117E" w:rsidP="00B52F5A">
      <w:pPr>
        <w:pStyle w:val="Pagrindinistekstas"/>
        <w:rPr>
          <w:lang w:val="lt-LT"/>
        </w:rPr>
      </w:pPr>
      <w:r w:rsidRPr="009F2CFC">
        <w:rPr>
          <w:lang w:val="lt-LT"/>
        </w:rPr>
        <w:t>Vitaminas D</w:t>
      </w:r>
      <w:r w:rsidRPr="009F2CFC">
        <w:rPr>
          <w:position w:val="-2"/>
          <w:lang w:val="lt-LT"/>
        </w:rPr>
        <w:t xml:space="preserve">3 </w:t>
      </w:r>
      <w:r w:rsidRPr="009F2CFC">
        <w:rPr>
          <w:lang w:val="lt-LT"/>
        </w:rPr>
        <w:t xml:space="preserve">gali didinti </w:t>
      </w:r>
      <w:proofErr w:type="spellStart"/>
      <w:r w:rsidRPr="009F2CFC">
        <w:rPr>
          <w:lang w:val="lt-LT"/>
        </w:rPr>
        <w:t>hiperkalcemiją</w:t>
      </w:r>
      <w:proofErr w:type="spellEnd"/>
      <w:r w:rsidRPr="009F2CFC">
        <w:rPr>
          <w:lang w:val="lt-LT"/>
        </w:rPr>
        <w:t xml:space="preserve"> ir (ar) </w:t>
      </w:r>
      <w:proofErr w:type="spellStart"/>
      <w:r w:rsidRPr="009F2CFC">
        <w:rPr>
          <w:lang w:val="lt-LT"/>
        </w:rPr>
        <w:t>hiperkalciuriją</w:t>
      </w:r>
      <w:proofErr w:type="spellEnd"/>
      <w:r w:rsidRPr="009F2CFC">
        <w:rPr>
          <w:lang w:val="lt-LT"/>
        </w:rPr>
        <w:t xml:space="preserve">, jei jo skiriama pacientams, sergantiems ligomis, susijusiomis su nereguliuojama padidėjusia </w:t>
      </w:r>
      <w:proofErr w:type="spellStart"/>
      <w:r w:rsidRPr="009F2CFC">
        <w:rPr>
          <w:lang w:val="lt-LT"/>
        </w:rPr>
        <w:t>kalcitriolio</w:t>
      </w:r>
      <w:proofErr w:type="spellEnd"/>
      <w:r w:rsidRPr="009F2CFC">
        <w:rPr>
          <w:lang w:val="lt-LT"/>
        </w:rPr>
        <w:t xml:space="preserve"> gamyba (pvz., leukemija, limfoma, </w:t>
      </w:r>
      <w:proofErr w:type="spellStart"/>
      <w:r w:rsidRPr="009F2CFC">
        <w:rPr>
          <w:lang w:val="lt-LT"/>
        </w:rPr>
        <w:t>sarkoidoze</w:t>
      </w:r>
      <w:proofErr w:type="spellEnd"/>
      <w:r w:rsidRPr="009F2CFC">
        <w:rPr>
          <w:lang w:val="lt-LT"/>
        </w:rPr>
        <w:t>). Šiems pacientams reikia tikrinti kalcio kiekį serume ir šlapime.</w:t>
      </w:r>
    </w:p>
    <w:p w14:paraId="7645B74F" w14:textId="77777777" w:rsidR="00F5117E" w:rsidRDefault="00F5117E" w:rsidP="00B52F5A">
      <w:pPr>
        <w:pStyle w:val="Pagrindinistekstas"/>
        <w:rPr>
          <w:lang w:val="lt-LT"/>
        </w:rPr>
      </w:pPr>
      <w:r w:rsidRPr="009F2CFC">
        <w:rPr>
          <w:lang w:val="lt-LT"/>
        </w:rPr>
        <w:lastRenderedPageBreak/>
        <w:t>Pacientai, kuriems yra sutrikusi absorbcija, gali taip pat nepakankamai pasisavinti ir vitamino D</w:t>
      </w:r>
      <w:r w:rsidRPr="009F2CFC">
        <w:rPr>
          <w:position w:val="-2"/>
          <w:lang w:val="lt-LT"/>
        </w:rPr>
        <w:t>3</w:t>
      </w:r>
      <w:r w:rsidRPr="009F2CFC">
        <w:rPr>
          <w:lang w:val="lt-LT"/>
        </w:rPr>
        <w:t xml:space="preserve">. </w:t>
      </w:r>
    </w:p>
    <w:p w14:paraId="6B965798" w14:textId="77777777" w:rsidR="009C170B" w:rsidRPr="009F2CFC" w:rsidRDefault="009C170B" w:rsidP="00B52F5A">
      <w:pPr>
        <w:pStyle w:val="Pagrindinistekstas"/>
        <w:rPr>
          <w:lang w:val="lt-LT"/>
        </w:rPr>
      </w:pPr>
    </w:p>
    <w:p w14:paraId="01AB52D7" w14:textId="25D70A5E" w:rsidR="00F5117E" w:rsidRPr="009F2CFC" w:rsidRDefault="00F5117E" w:rsidP="00B52F5A">
      <w:pPr>
        <w:pStyle w:val="Pagrindinistekstas"/>
        <w:rPr>
          <w:u w:val="single"/>
          <w:lang w:val="lt-LT"/>
        </w:rPr>
      </w:pPr>
      <w:proofErr w:type="spellStart"/>
      <w:r w:rsidRPr="009F2CFC">
        <w:rPr>
          <w:u w:val="single"/>
          <w:lang w:val="lt-LT"/>
        </w:rPr>
        <w:t>Alendronic</w:t>
      </w:r>
      <w:proofErr w:type="spellEnd"/>
      <w:r w:rsidRPr="009F2CFC">
        <w:rPr>
          <w:u w:val="single"/>
          <w:lang w:val="lt-LT"/>
        </w:rPr>
        <w:t xml:space="preserve"> </w:t>
      </w:r>
      <w:proofErr w:type="spellStart"/>
      <w:r w:rsidRPr="009F2CFC">
        <w:rPr>
          <w:u w:val="single"/>
          <w:lang w:val="lt-LT"/>
        </w:rPr>
        <w:t>Acid</w:t>
      </w:r>
      <w:proofErr w:type="spellEnd"/>
      <w:r w:rsidRPr="009F2CFC">
        <w:rPr>
          <w:u w:val="single"/>
          <w:lang w:val="lt-LT"/>
        </w:rPr>
        <w:t>/</w:t>
      </w:r>
      <w:proofErr w:type="spellStart"/>
      <w:r w:rsidRPr="009F2CFC">
        <w:rPr>
          <w:u w:val="single"/>
          <w:lang w:val="lt-LT"/>
        </w:rPr>
        <w:t>Colecalciferol</w:t>
      </w:r>
      <w:proofErr w:type="spellEnd"/>
      <w:r w:rsidRPr="009F2CFC">
        <w:rPr>
          <w:u w:val="single"/>
          <w:lang w:val="lt-LT"/>
        </w:rPr>
        <w:t xml:space="preserve"> </w:t>
      </w:r>
      <w:proofErr w:type="spellStart"/>
      <w:r w:rsidR="002019B6">
        <w:rPr>
          <w:u w:val="single"/>
          <w:lang w:val="lt-LT"/>
        </w:rPr>
        <w:t>Viatris</w:t>
      </w:r>
      <w:proofErr w:type="spellEnd"/>
      <w:r w:rsidRPr="009F2CFC">
        <w:rPr>
          <w:u w:val="single"/>
          <w:lang w:val="lt-LT"/>
        </w:rPr>
        <w:t xml:space="preserve"> sudėtyje yra laktozės ir sacharozės</w:t>
      </w:r>
    </w:p>
    <w:p w14:paraId="2495B5E2" w14:textId="49FE43F2" w:rsidR="00F5117E" w:rsidRPr="009F2CFC" w:rsidRDefault="00F5117E" w:rsidP="00B52F5A">
      <w:pPr>
        <w:pStyle w:val="Pagrindinistekstas"/>
        <w:rPr>
          <w:lang w:val="lt-LT"/>
        </w:rPr>
      </w:pPr>
      <w:r w:rsidRPr="009F2CFC">
        <w:rPr>
          <w:lang w:val="lt-LT"/>
        </w:rPr>
        <w:t xml:space="preserve">Šio vaistinio preparato negalima vartoti pacientams, kuriems nustatytas retas paveldimas sutrikimas – fruktozės ar </w:t>
      </w:r>
      <w:proofErr w:type="spellStart"/>
      <w:r w:rsidRPr="009F2CFC">
        <w:rPr>
          <w:lang w:val="lt-LT"/>
        </w:rPr>
        <w:t>galaktozės</w:t>
      </w:r>
      <w:proofErr w:type="spellEnd"/>
      <w:r w:rsidRPr="009F2CFC">
        <w:rPr>
          <w:lang w:val="lt-LT"/>
        </w:rPr>
        <w:t xml:space="preserve"> netoleravimas, visiškas laktazės stygius</w:t>
      </w:r>
      <w:r w:rsidR="00AC44A1">
        <w:rPr>
          <w:lang w:val="lt-LT"/>
        </w:rPr>
        <w:t>,</w:t>
      </w:r>
      <w:r w:rsidRPr="009F2CFC">
        <w:rPr>
          <w:lang w:val="lt-LT"/>
        </w:rPr>
        <w:t xml:space="preserve"> gliukozės ir </w:t>
      </w:r>
      <w:proofErr w:type="spellStart"/>
      <w:r w:rsidRPr="009F2CFC">
        <w:rPr>
          <w:lang w:val="lt-LT"/>
        </w:rPr>
        <w:t>galaktozės</w:t>
      </w:r>
      <w:proofErr w:type="spellEnd"/>
      <w:r w:rsidRPr="009F2CFC">
        <w:rPr>
          <w:lang w:val="lt-LT"/>
        </w:rPr>
        <w:t xml:space="preserve"> </w:t>
      </w:r>
      <w:proofErr w:type="spellStart"/>
      <w:r w:rsidRPr="009F2CFC">
        <w:rPr>
          <w:lang w:val="lt-LT"/>
        </w:rPr>
        <w:t>malabsorbcija</w:t>
      </w:r>
      <w:proofErr w:type="spellEnd"/>
      <w:r w:rsidR="00AC44A1">
        <w:rPr>
          <w:lang w:val="lt-LT"/>
        </w:rPr>
        <w:t xml:space="preserve"> </w:t>
      </w:r>
      <w:r w:rsidR="00AC44A1" w:rsidRPr="00AC44A1">
        <w:rPr>
          <w:lang w:val="lt-LT"/>
        </w:rPr>
        <w:t xml:space="preserve">arba </w:t>
      </w:r>
      <w:proofErr w:type="spellStart"/>
      <w:r w:rsidR="00AC44A1" w:rsidRPr="00AC44A1">
        <w:rPr>
          <w:lang w:val="lt-LT"/>
        </w:rPr>
        <w:t>sacharazės</w:t>
      </w:r>
      <w:proofErr w:type="spellEnd"/>
      <w:r w:rsidR="00AC44A1" w:rsidRPr="00AC44A1">
        <w:rPr>
          <w:lang w:val="lt-LT"/>
        </w:rPr>
        <w:t xml:space="preserve"> ir </w:t>
      </w:r>
      <w:proofErr w:type="spellStart"/>
      <w:r w:rsidR="00AC44A1" w:rsidRPr="00AC44A1">
        <w:rPr>
          <w:lang w:val="lt-LT"/>
        </w:rPr>
        <w:t>izomaltazės</w:t>
      </w:r>
      <w:proofErr w:type="spellEnd"/>
      <w:r w:rsidR="00AC44A1" w:rsidRPr="00AC44A1">
        <w:rPr>
          <w:lang w:val="lt-LT"/>
        </w:rPr>
        <w:t xml:space="preserve"> stygius</w:t>
      </w:r>
      <w:r w:rsidRPr="009F2CFC">
        <w:rPr>
          <w:lang w:val="lt-LT"/>
        </w:rPr>
        <w:t>.</w:t>
      </w:r>
    </w:p>
    <w:p w14:paraId="1E6F664A" w14:textId="77777777" w:rsidR="00F5117E" w:rsidRPr="009F2CFC" w:rsidRDefault="00F5117E" w:rsidP="00B52F5A">
      <w:pPr>
        <w:pStyle w:val="Pagrindinistekstas"/>
        <w:rPr>
          <w:lang w:val="lt-LT"/>
        </w:rPr>
      </w:pPr>
    </w:p>
    <w:p w14:paraId="32B3DE6E" w14:textId="45B57DFB" w:rsidR="00F5117E" w:rsidRPr="00E37DCC" w:rsidRDefault="00F5117E" w:rsidP="00B52F5A">
      <w:pPr>
        <w:pStyle w:val="Pagrindinistekstas"/>
        <w:rPr>
          <w:lang w:val="lt-LT"/>
        </w:rPr>
      </w:pPr>
      <w:proofErr w:type="spellStart"/>
      <w:r w:rsidRPr="009F2CFC">
        <w:rPr>
          <w:lang w:val="lt-LT"/>
        </w:rPr>
        <w:t>Alendronic</w:t>
      </w:r>
      <w:proofErr w:type="spellEnd"/>
      <w:r w:rsidRPr="009F2CFC">
        <w:rPr>
          <w:lang w:val="lt-LT"/>
        </w:rPr>
        <w:t xml:space="preserve"> </w:t>
      </w:r>
      <w:proofErr w:type="spellStart"/>
      <w:r w:rsidRPr="009F2CFC">
        <w:rPr>
          <w:lang w:val="lt-LT"/>
        </w:rPr>
        <w:t>Acid</w:t>
      </w:r>
      <w:proofErr w:type="spellEnd"/>
      <w:r w:rsidRPr="009F2CFC">
        <w:rPr>
          <w:lang w:val="lt-LT"/>
        </w:rPr>
        <w:t>/</w:t>
      </w:r>
      <w:proofErr w:type="spellStart"/>
      <w:r w:rsidRPr="009F2CFC">
        <w:rPr>
          <w:lang w:val="lt-LT"/>
        </w:rPr>
        <w:t>Colecalciferol</w:t>
      </w:r>
      <w:proofErr w:type="spellEnd"/>
      <w:r w:rsidRPr="009F2CFC">
        <w:rPr>
          <w:lang w:val="lt-LT"/>
        </w:rPr>
        <w:t xml:space="preserve"> </w:t>
      </w:r>
      <w:proofErr w:type="spellStart"/>
      <w:r w:rsidR="002019B6">
        <w:rPr>
          <w:lang w:val="lt-LT"/>
        </w:rPr>
        <w:t>Viatris</w:t>
      </w:r>
      <w:proofErr w:type="spellEnd"/>
      <w:r w:rsidRPr="009F2CFC">
        <w:rPr>
          <w:lang w:val="lt-LT"/>
        </w:rPr>
        <w:t xml:space="preserve"> </w:t>
      </w:r>
      <w:proofErr w:type="spellStart"/>
      <w:r w:rsidRPr="009F2CFC">
        <w:rPr>
          <w:lang w:val="lt-LT"/>
        </w:rPr>
        <w:t>tabletetėje</w:t>
      </w:r>
      <w:proofErr w:type="spellEnd"/>
      <w:r w:rsidRPr="009F2CFC">
        <w:rPr>
          <w:lang w:val="lt-LT"/>
        </w:rPr>
        <w:t xml:space="preserve"> yra mažiau kaip 1</w:t>
      </w:r>
      <w:r w:rsidR="005E13D2">
        <w:rPr>
          <w:lang w:val="lt-LT"/>
        </w:rPr>
        <w:t> </w:t>
      </w:r>
      <w:proofErr w:type="spellStart"/>
      <w:r w:rsidRPr="009F2CFC">
        <w:rPr>
          <w:lang w:val="lt-LT"/>
        </w:rPr>
        <w:t>mmol</w:t>
      </w:r>
      <w:proofErr w:type="spellEnd"/>
      <w:r w:rsidRPr="009F2CFC">
        <w:rPr>
          <w:lang w:val="lt-LT"/>
        </w:rPr>
        <w:t xml:space="preserve"> (23</w:t>
      </w:r>
      <w:r w:rsidR="005E13D2">
        <w:rPr>
          <w:lang w:val="lt-LT"/>
        </w:rPr>
        <w:t> </w:t>
      </w:r>
      <w:r w:rsidRPr="009F2CFC">
        <w:rPr>
          <w:lang w:val="lt-LT"/>
        </w:rPr>
        <w:t xml:space="preserve">mg) natrio, </w:t>
      </w:r>
      <w:proofErr w:type="spellStart"/>
      <w:r w:rsidRPr="009F2CFC">
        <w:rPr>
          <w:lang w:val="lt-LT"/>
        </w:rPr>
        <w:t>t.y</w:t>
      </w:r>
      <w:proofErr w:type="spellEnd"/>
      <w:r w:rsidRPr="009F2CFC">
        <w:rPr>
          <w:lang w:val="lt-LT"/>
        </w:rPr>
        <w:t>. jis beveik neturi reikšmės.</w:t>
      </w:r>
    </w:p>
    <w:p w14:paraId="3968E89E" w14:textId="77777777" w:rsidR="00F5117E" w:rsidRPr="009F2CFC" w:rsidRDefault="00F5117E" w:rsidP="00B52F5A">
      <w:pPr>
        <w:pStyle w:val="Pagrindinistekstas"/>
        <w:rPr>
          <w:lang w:val="lt-LT"/>
        </w:rPr>
      </w:pPr>
    </w:p>
    <w:p w14:paraId="08B0DA41" w14:textId="77777777" w:rsidR="00F5117E" w:rsidRPr="009F2CFC" w:rsidRDefault="00F5117E" w:rsidP="00B52F5A">
      <w:pPr>
        <w:pStyle w:val="Antrat1"/>
        <w:numPr>
          <w:ilvl w:val="1"/>
          <w:numId w:val="4"/>
        </w:numPr>
        <w:tabs>
          <w:tab w:val="left" w:pos="677"/>
          <w:tab w:val="left" w:pos="678"/>
        </w:tabs>
        <w:ind w:left="0" w:firstLine="0"/>
        <w:rPr>
          <w:lang w:val="lt-LT"/>
        </w:rPr>
      </w:pPr>
      <w:r w:rsidRPr="009F2CFC">
        <w:rPr>
          <w:lang w:val="lt-LT"/>
        </w:rPr>
        <w:t>Sąveika su kitais vaistiniais preparatais ir kitokia</w:t>
      </w:r>
      <w:r w:rsidRPr="009F2CFC">
        <w:rPr>
          <w:spacing w:val="-35"/>
          <w:lang w:val="lt-LT"/>
        </w:rPr>
        <w:t xml:space="preserve"> </w:t>
      </w:r>
      <w:r w:rsidRPr="009F2CFC">
        <w:rPr>
          <w:lang w:val="lt-LT"/>
        </w:rPr>
        <w:t>sąveika</w:t>
      </w:r>
    </w:p>
    <w:p w14:paraId="03B1B5D3" w14:textId="77777777" w:rsidR="00F5117E" w:rsidRPr="009F2CFC" w:rsidRDefault="00F5117E" w:rsidP="00B52F5A">
      <w:pPr>
        <w:pStyle w:val="Pagrindinistekstas"/>
        <w:rPr>
          <w:b/>
          <w:lang w:val="lt-LT"/>
        </w:rPr>
      </w:pPr>
    </w:p>
    <w:p w14:paraId="53991AB2" w14:textId="77777777" w:rsidR="00F5117E" w:rsidRPr="009F2CFC" w:rsidRDefault="00F5117E" w:rsidP="00B52F5A">
      <w:pPr>
        <w:pStyle w:val="Pagrindinistekstas"/>
        <w:rPr>
          <w:u w:val="single"/>
          <w:lang w:val="lt-LT"/>
        </w:rPr>
      </w:pPr>
      <w:proofErr w:type="spellStart"/>
      <w:r w:rsidRPr="009F2CFC">
        <w:rPr>
          <w:u w:val="single"/>
          <w:lang w:val="lt-LT"/>
        </w:rPr>
        <w:t>Alendronatas</w:t>
      </w:r>
      <w:proofErr w:type="spellEnd"/>
    </w:p>
    <w:p w14:paraId="33A1FD99" w14:textId="77777777" w:rsidR="00F5117E" w:rsidRPr="009F2CFC" w:rsidRDefault="00F5117E" w:rsidP="00B52F5A">
      <w:pPr>
        <w:pStyle w:val="Pagrindinistekstas"/>
        <w:rPr>
          <w:lang w:val="lt-LT"/>
        </w:rPr>
      </w:pPr>
    </w:p>
    <w:p w14:paraId="2C6B07BA" w14:textId="1E064256" w:rsidR="00F5117E" w:rsidRPr="009F2CFC" w:rsidRDefault="00F5117E" w:rsidP="00B52F5A">
      <w:pPr>
        <w:pStyle w:val="Pagrindinistekstas"/>
        <w:rPr>
          <w:lang w:val="lt-LT"/>
        </w:rPr>
      </w:pPr>
      <w:r w:rsidRPr="009F2CFC">
        <w:rPr>
          <w:lang w:val="lt-LT"/>
        </w:rPr>
        <w:t xml:space="preserve">Tikėtina, jog kartu vartojami maistas ir gėrimai (įskaitant mineralinį vandenį), kalcio papildai, </w:t>
      </w:r>
      <w:proofErr w:type="spellStart"/>
      <w:r w:rsidRPr="009F2CFC">
        <w:rPr>
          <w:lang w:val="lt-LT"/>
        </w:rPr>
        <w:t>antacidiniai</w:t>
      </w:r>
      <w:proofErr w:type="spellEnd"/>
      <w:r w:rsidRPr="009F2CFC">
        <w:rPr>
          <w:lang w:val="lt-LT"/>
        </w:rPr>
        <w:t xml:space="preserve"> ir kai kurie kiti geriamieji vaist</w:t>
      </w:r>
      <w:r w:rsidR="00F86CDF">
        <w:rPr>
          <w:lang w:val="lt-LT"/>
        </w:rPr>
        <w:t>iniai preparatai</w:t>
      </w:r>
      <w:r w:rsidRPr="009F2CFC">
        <w:rPr>
          <w:lang w:val="lt-LT"/>
        </w:rPr>
        <w:t xml:space="preserve"> gali sutrikdyti </w:t>
      </w:r>
      <w:proofErr w:type="spellStart"/>
      <w:r w:rsidRPr="009F2CFC">
        <w:rPr>
          <w:lang w:val="lt-LT"/>
        </w:rPr>
        <w:t>alendronato</w:t>
      </w:r>
      <w:proofErr w:type="spellEnd"/>
      <w:r w:rsidRPr="009F2CFC">
        <w:rPr>
          <w:lang w:val="lt-LT"/>
        </w:rPr>
        <w:t xml:space="preserve"> absorbciją. Todėl pacientai, išgėrę </w:t>
      </w:r>
      <w:proofErr w:type="spellStart"/>
      <w:r w:rsidRPr="009F2CFC">
        <w:rPr>
          <w:lang w:val="lt-LT"/>
        </w:rPr>
        <w:t>alendronato</w:t>
      </w:r>
      <w:proofErr w:type="spellEnd"/>
      <w:r w:rsidRPr="009F2CFC">
        <w:rPr>
          <w:lang w:val="lt-LT"/>
        </w:rPr>
        <w:t xml:space="preserve">, neturi gerti jokio kito geriamojo vaistinio preparato mažiausiai </w:t>
      </w:r>
      <w:r w:rsidR="00F86CDF">
        <w:rPr>
          <w:lang w:val="lt-LT"/>
        </w:rPr>
        <w:t>30 minučių</w:t>
      </w:r>
      <w:r w:rsidRPr="009F2CFC">
        <w:rPr>
          <w:lang w:val="lt-LT"/>
        </w:rPr>
        <w:t xml:space="preserve"> (žr.4.2 ir 5.2 skyrius).</w:t>
      </w:r>
    </w:p>
    <w:p w14:paraId="21142BE9" w14:textId="77777777" w:rsidR="00F5117E" w:rsidRPr="009F2CFC" w:rsidRDefault="00F5117E" w:rsidP="00B52F5A">
      <w:pPr>
        <w:pStyle w:val="Pagrindinistekstas"/>
        <w:rPr>
          <w:lang w:val="lt-LT"/>
        </w:rPr>
      </w:pPr>
    </w:p>
    <w:p w14:paraId="1DE54C1C" w14:textId="77777777" w:rsidR="00F5117E" w:rsidRPr="009F2CFC" w:rsidRDefault="00F5117E" w:rsidP="00B52F5A">
      <w:pPr>
        <w:pStyle w:val="Pagrindinistekstas"/>
        <w:rPr>
          <w:lang w:val="lt-LT"/>
        </w:rPr>
      </w:pPr>
      <w:r w:rsidRPr="009F2CFC">
        <w:rPr>
          <w:lang w:val="lt-LT"/>
        </w:rPr>
        <w:t xml:space="preserve">Kadangi nesteroidinių vaistų nuo uždegimo (NVNU) vartojimas yra susijęs su virškinimo trakto dirginimu, reikia būti atsargiems juos vartojant kartu su </w:t>
      </w:r>
      <w:proofErr w:type="spellStart"/>
      <w:r w:rsidRPr="009F2CFC">
        <w:rPr>
          <w:lang w:val="lt-LT"/>
        </w:rPr>
        <w:t>alendronatu</w:t>
      </w:r>
      <w:proofErr w:type="spellEnd"/>
      <w:r w:rsidRPr="009F2CFC">
        <w:rPr>
          <w:lang w:val="lt-LT"/>
        </w:rPr>
        <w:t>.</w:t>
      </w:r>
    </w:p>
    <w:p w14:paraId="00A58613" w14:textId="77777777" w:rsidR="00F5117E" w:rsidRPr="009F2CFC" w:rsidRDefault="00F5117E" w:rsidP="00B52F5A">
      <w:pPr>
        <w:pStyle w:val="Pagrindinistekstas"/>
        <w:rPr>
          <w:lang w:val="lt-LT"/>
        </w:rPr>
      </w:pPr>
    </w:p>
    <w:p w14:paraId="69152758" w14:textId="77777777" w:rsidR="00F5117E" w:rsidRPr="009F2CFC" w:rsidRDefault="00F5117E" w:rsidP="00B52F5A">
      <w:pPr>
        <w:pStyle w:val="Pagrindinistekstas"/>
        <w:rPr>
          <w:u w:val="single"/>
          <w:lang w:val="lt-LT"/>
        </w:rPr>
      </w:pPr>
      <w:proofErr w:type="spellStart"/>
      <w:r w:rsidRPr="009F2CFC">
        <w:rPr>
          <w:u w:val="single"/>
          <w:lang w:val="lt-LT"/>
        </w:rPr>
        <w:t>Kolekalciferolis</w:t>
      </w:r>
      <w:proofErr w:type="spellEnd"/>
    </w:p>
    <w:p w14:paraId="6B934DC2" w14:textId="77777777" w:rsidR="00F5117E" w:rsidRPr="009F2CFC" w:rsidRDefault="00F5117E" w:rsidP="00B52F5A">
      <w:pPr>
        <w:pStyle w:val="Pagrindinistekstas"/>
        <w:rPr>
          <w:lang w:val="lt-LT"/>
        </w:rPr>
      </w:pPr>
    </w:p>
    <w:p w14:paraId="0D1AFB46" w14:textId="77777777" w:rsidR="00F5117E" w:rsidRPr="009F2CFC" w:rsidRDefault="00F5117E" w:rsidP="00B52F5A">
      <w:pPr>
        <w:pStyle w:val="Pagrindinistekstas"/>
        <w:rPr>
          <w:lang w:val="lt-LT"/>
        </w:rPr>
      </w:pPr>
      <w:proofErr w:type="spellStart"/>
      <w:r w:rsidRPr="009F2CFC">
        <w:rPr>
          <w:lang w:val="lt-LT"/>
        </w:rPr>
        <w:t>Olestra</w:t>
      </w:r>
      <w:proofErr w:type="spellEnd"/>
      <w:r w:rsidRPr="009F2CFC">
        <w:rPr>
          <w:lang w:val="lt-LT"/>
        </w:rPr>
        <w:t xml:space="preserve">, mineraliniai aliejai, </w:t>
      </w:r>
      <w:proofErr w:type="spellStart"/>
      <w:r w:rsidRPr="009F2CFC">
        <w:rPr>
          <w:lang w:val="lt-LT"/>
        </w:rPr>
        <w:t>orlistatas</w:t>
      </w:r>
      <w:proofErr w:type="spellEnd"/>
      <w:r w:rsidRPr="009F2CFC">
        <w:rPr>
          <w:lang w:val="lt-LT"/>
        </w:rPr>
        <w:t xml:space="preserve"> ir tulžies rūgščių </w:t>
      </w:r>
      <w:proofErr w:type="spellStart"/>
      <w:r w:rsidRPr="009F2CFC">
        <w:rPr>
          <w:lang w:val="lt-LT"/>
        </w:rPr>
        <w:t>sekvestrantai</w:t>
      </w:r>
      <w:proofErr w:type="spellEnd"/>
      <w:r w:rsidRPr="009F2CFC">
        <w:rPr>
          <w:lang w:val="lt-LT"/>
        </w:rPr>
        <w:t xml:space="preserve"> (pvz., </w:t>
      </w:r>
      <w:proofErr w:type="spellStart"/>
      <w:r w:rsidRPr="009F2CFC">
        <w:rPr>
          <w:lang w:val="lt-LT"/>
        </w:rPr>
        <w:t>cholestiraminas</w:t>
      </w:r>
      <w:proofErr w:type="spellEnd"/>
      <w:r w:rsidRPr="009F2CFC">
        <w:rPr>
          <w:lang w:val="lt-LT"/>
        </w:rPr>
        <w:t xml:space="preserve">, </w:t>
      </w:r>
      <w:proofErr w:type="spellStart"/>
      <w:r w:rsidRPr="009F2CFC">
        <w:rPr>
          <w:lang w:val="lt-LT"/>
        </w:rPr>
        <w:t>kolestipolis</w:t>
      </w:r>
      <w:proofErr w:type="spellEnd"/>
      <w:r w:rsidRPr="009F2CFC">
        <w:rPr>
          <w:lang w:val="lt-LT"/>
        </w:rPr>
        <w:t>) gali pabloginti vitamino D absorbciją. Vaist</w:t>
      </w:r>
      <w:r w:rsidR="00D6080F">
        <w:rPr>
          <w:lang w:val="lt-LT"/>
        </w:rPr>
        <w:t>ini</w:t>
      </w:r>
      <w:r w:rsidRPr="009F2CFC">
        <w:rPr>
          <w:lang w:val="lt-LT"/>
        </w:rPr>
        <w:t>ai</w:t>
      </w:r>
      <w:r w:rsidR="00D6080F">
        <w:rPr>
          <w:lang w:val="lt-LT"/>
        </w:rPr>
        <w:t xml:space="preserve"> preparatai</w:t>
      </w:r>
      <w:r w:rsidRPr="009F2CFC">
        <w:rPr>
          <w:lang w:val="lt-LT"/>
        </w:rPr>
        <w:t xml:space="preserve"> nuo traukulių, </w:t>
      </w:r>
      <w:proofErr w:type="spellStart"/>
      <w:r w:rsidRPr="009F2CFC">
        <w:rPr>
          <w:lang w:val="lt-LT"/>
        </w:rPr>
        <w:t>cimetidinas</w:t>
      </w:r>
      <w:proofErr w:type="spellEnd"/>
      <w:r w:rsidRPr="009F2CFC">
        <w:rPr>
          <w:lang w:val="lt-LT"/>
        </w:rPr>
        <w:t xml:space="preserve"> ir </w:t>
      </w:r>
      <w:proofErr w:type="spellStart"/>
      <w:r w:rsidRPr="009F2CFC">
        <w:rPr>
          <w:lang w:val="lt-LT"/>
        </w:rPr>
        <w:t>tiazidai</w:t>
      </w:r>
      <w:proofErr w:type="spellEnd"/>
      <w:r w:rsidRPr="009F2CFC">
        <w:rPr>
          <w:lang w:val="lt-LT"/>
        </w:rPr>
        <w:t xml:space="preserve"> gali didinti vitamino D </w:t>
      </w:r>
      <w:proofErr w:type="spellStart"/>
      <w:r w:rsidRPr="009F2CFC">
        <w:rPr>
          <w:lang w:val="lt-LT"/>
        </w:rPr>
        <w:t>katabolizmą</w:t>
      </w:r>
      <w:proofErr w:type="spellEnd"/>
      <w:r w:rsidRPr="009F2CFC">
        <w:rPr>
          <w:lang w:val="lt-LT"/>
        </w:rPr>
        <w:t>. Atskirais atvejais papildomai gali būti skiriama vitamino D.</w:t>
      </w:r>
    </w:p>
    <w:p w14:paraId="5F266034" w14:textId="77777777" w:rsidR="00F5117E" w:rsidRPr="009F2CFC" w:rsidRDefault="00F5117E" w:rsidP="00B52F5A">
      <w:pPr>
        <w:pStyle w:val="Pagrindinistekstas"/>
        <w:rPr>
          <w:lang w:val="lt-LT"/>
        </w:rPr>
      </w:pPr>
    </w:p>
    <w:p w14:paraId="5E45986F" w14:textId="77777777" w:rsidR="00F5117E" w:rsidRPr="009F2CFC" w:rsidRDefault="00F5117E" w:rsidP="00B52F5A">
      <w:pPr>
        <w:pStyle w:val="Antrat1"/>
        <w:numPr>
          <w:ilvl w:val="1"/>
          <w:numId w:val="1"/>
        </w:numPr>
        <w:tabs>
          <w:tab w:val="left" w:pos="677"/>
          <w:tab w:val="left" w:pos="678"/>
        </w:tabs>
        <w:ind w:left="0" w:firstLine="0"/>
        <w:jc w:val="left"/>
        <w:rPr>
          <w:lang w:val="lt-LT"/>
        </w:rPr>
      </w:pPr>
      <w:r w:rsidRPr="009F2CFC">
        <w:rPr>
          <w:lang w:val="lt-LT"/>
        </w:rPr>
        <w:t>Vaisingumas, nėštumo ir žindymo</w:t>
      </w:r>
      <w:r w:rsidRPr="009F2CFC">
        <w:rPr>
          <w:spacing w:val="-24"/>
          <w:lang w:val="lt-LT"/>
        </w:rPr>
        <w:t xml:space="preserve"> </w:t>
      </w:r>
      <w:r w:rsidRPr="009F2CFC">
        <w:rPr>
          <w:lang w:val="lt-LT"/>
        </w:rPr>
        <w:t>laikotarpis</w:t>
      </w:r>
    </w:p>
    <w:p w14:paraId="2EF5C998" w14:textId="77777777" w:rsidR="00F5117E" w:rsidRPr="009F2CFC" w:rsidRDefault="00F5117E" w:rsidP="00B52F5A">
      <w:pPr>
        <w:pStyle w:val="Pagrindinistekstas"/>
        <w:rPr>
          <w:b/>
          <w:lang w:val="lt-LT"/>
        </w:rPr>
      </w:pPr>
    </w:p>
    <w:p w14:paraId="26439BF2" w14:textId="77777777" w:rsidR="00F5117E" w:rsidRPr="009F2CFC" w:rsidRDefault="00F5117E" w:rsidP="00B52F5A">
      <w:pPr>
        <w:pStyle w:val="Pagrindinistekstas"/>
        <w:rPr>
          <w:lang w:val="lt-LT"/>
        </w:rPr>
      </w:pPr>
      <w:proofErr w:type="spellStart"/>
      <w:r w:rsidRPr="009F2CFC">
        <w:rPr>
          <w:lang w:val="lt-LT"/>
        </w:rPr>
        <w:t>Alendronatas</w:t>
      </w:r>
      <w:proofErr w:type="spellEnd"/>
      <w:r w:rsidRPr="009F2CFC">
        <w:rPr>
          <w:lang w:val="lt-LT"/>
        </w:rPr>
        <w:t>/Vitaminas D</w:t>
      </w:r>
      <w:r w:rsidRPr="009F2CFC">
        <w:rPr>
          <w:vertAlign w:val="subscript"/>
          <w:lang w:val="lt-LT"/>
        </w:rPr>
        <w:t>3</w:t>
      </w:r>
      <w:r w:rsidRPr="009F2CFC">
        <w:rPr>
          <w:lang w:val="lt-LT"/>
        </w:rPr>
        <w:t xml:space="preserve"> yra skirtas tik moterims po menopauzės, todėl jo vartoti nėštumo ar žindymo laikotarpiu negalima.</w:t>
      </w:r>
    </w:p>
    <w:p w14:paraId="0AC25095" w14:textId="77777777" w:rsidR="00F5117E" w:rsidRPr="009F2CFC" w:rsidRDefault="00F5117E" w:rsidP="00B52F5A">
      <w:pPr>
        <w:pStyle w:val="Pagrindinistekstas"/>
        <w:rPr>
          <w:lang w:val="lt-LT"/>
        </w:rPr>
      </w:pPr>
    </w:p>
    <w:p w14:paraId="5B9A2A69" w14:textId="77777777" w:rsidR="00F5117E" w:rsidRPr="009F2CFC" w:rsidRDefault="00F5117E" w:rsidP="00B52F5A">
      <w:pPr>
        <w:pStyle w:val="Pagrindinistekstas"/>
        <w:rPr>
          <w:lang w:val="lt-LT"/>
        </w:rPr>
      </w:pPr>
      <w:r w:rsidRPr="009F2CFC">
        <w:rPr>
          <w:u w:val="single"/>
          <w:lang w:val="lt-LT"/>
        </w:rPr>
        <w:t>Nėštumas</w:t>
      </w:r>
    </w:p>
    <w:p w14:paraId="4459E685" w14:textId="712BA399" w:rsidR="00F5117E" w:rsidRPr="009F2CFC" w:rsidRDefault="00F5117E" w:rsidP="00B52F5A">
      <w:pPr>
        <w:pStyle w:val="Pagrindinistekstas"/>
        <w:rPr>
          <w:lang w:val="lt-LT"/>
        </w:rPr>
      </w:pPr>
      <w:r w:rsidRPr="009F2CFC">
        <w:rPr>
          <w:lang w:val="lt-LT"/>
        </w:rPr>
        <w:t xml:space="preserve">Duomenų apie </w:t>
      </w:r>
      <w:proofErr w:type="spellStart"/>
      <w:r w:rsidRPr="009F2CFC">
        <w:rPr>
          <w:lang w:val="lt-LT"/>
        </w:rPr>
        <w:t>alendronato</w:t>
      </w:r>
      <w:proofErr w:type="spellEnd"/>
      <w:r w:rsidRPr="009F2CFC">
        <w:rPr>
          <w:lang w:val="lt-LT"/>
        </w:rPr>
        <w:t xml:space="preserve"> vartojusias nėščias moteris nėra arba jų nepakanka. Tyrimai su gyvūnais parodė toksinį poveikį reprodukcijai. Vaikingoms žiurkėms paskirtas </w:t>
      </w:r>
      <w:proofErr w:type="spellStart"/>
      <w:r w:rsidRPr="009F2CFC">
        <w:rPr>
          <w:lang w:val="lt-LT"/>
        </w:rPr>
        <w:t>alendronatas</w:t>
      </w:r>
      <w:proofErr w:type="spellEnd"/>
      <w:r w:rsidRPr="009F2CFC">
        <w:rPr>
          <w:lang w:val="lt-LT"/>
        </w:rPr>
        <w:t xml:space="preserve"> sukėlė su </w:t>
      </w:r>
      <w:proofErr w:type="spellStart"/>
      <w:r w:rsidRPr="009F2CFC">
        <w:rPr>
          <w:lang w:val="lt-LT"/>
        </w:rPr>
        <w:t>hipokalcemija</w:t>
      </w:r>
      <w:proofErr w:type="spellEnd"/>
      <w:r w:rsidRPr="009F2CFC">
        <w:rPr>
          <w:lang w:val="lt-LT"/>
        </w:rPr>
        <w:t xml:space="preserve"> susijusią </w:t>
      </w:r>
      <w:proofErr w:type="spellStart"/>
      <w:r w:rsidRPr="009F2CFC">
        <w:rPr>
          <w:lang w:val="lt-LT"/>
        </w:rPr>
        <w:t>distociją</w:t>
      </w:r>
      <w:proofErr w:type="spellEnd"/>
      <w:r w:rsidRPr="009F2CFC">
        <w:rPr>
          <w:lang w:val="lt-LT"/>
        </w:rPr>
        <w:t xml:space="preserve"> (žr. 5.3 skyrių). Tyrimų metu gyvūnams vitaminą D skiriant didelėmis dozėmis, pasireiškė </w:t>
      </w:r>
      <w:proofErr w:type="spellStart"/>
      <w:r w:rsidRPr="009F2CFC">
        <w:rPr>
          <w:lang w:val="lt-LT"/>
        </w:rPr>
        <w:t>hiperkalcemija</w:t>
      </w:r>
      <w:proofErr w:type="spellEnd"/>
      <w:r w:rsidRPr="009F2CFC">
        <w:rPr>
          <w:lang w:val="lt-LT"/>
        </w:rPr>
        <w:t xml:space="preserve"> ir toksinis poveikis reprodukcijai (žr. 5.3</w:t>
      </w:r>
      <w:r w:rsidR="00D6080F">
        <w:rPr>
          <w:lang w:val="lt-LT"/>
        </w:rPr>
        <w:t> </w:t>
      </w:r>
      <w:r w:rsidRPr="009F2CFC">
        <w:rPr>
          <w:lang w:val="lt-LT"/>
        </w:rPr>
        <w:t>skyrių).</w:t>
      </w:r>
    </w:p>
    <w:p w14:paraId="47ED5721" w14:textId="77777777" w:rsidR="00F5117E" w:rsidRPr="009F2CFC" w:rsidRDefault="00F5117E" w:rsidP="00B52F5A">
      <w:pPr>
        <w:pStyle w:val="Pagrindinistekstas"/>
        <w:rPr>
          <w:lang w:val="lt-LT"/>
        </w:rPr>
      </w:pPr>
      <w:r w:rsidRPr="009F2CFC">
        <w:rPr>
          <w:lang w:val="lt-LT"/>
        </w:rPr>
        <w:t xml:space="preserve">Nėštumo metu </w:t>
      </w:r>
      <w:proofErr w:type="spellStart"/>
      <w:r w:rsidRPr="009F2CFC">
        <w:rPr>
          <w:lang w:val="lt-LT"/>
        </w:rPr>
        <w:t>alendronato</w:t>
      </w:r>
      <w:proofErr w:type="spellEnd"/>
      <w:r w:rsidRPr="009F2CFC">
        <w:rPr>
          <w:lang w:val="lt-LT"/>
        </w:rPr>
        <w:t>/vitamino D</w:t>
      </w:r>
      <w:r w:rsidRPr="009F2CFC">
        <w:rPr>
          <w:vertAlign w:val="subscript"/>
          <w:lang w:val="lt-LT"/>
        </w:rPr>
        <w:t>3</w:t>
      </w:r>
      <w:r w:rsidRPr="009F2CFC">
        <w:rPr>
          <w:lang w:val="lt-LT"/>
        </w:rPr>
        <w:t xml:space="preserve"> vartoti negalima.</w:t>
      </w:r>
    </w:p>
    <w:p w14:paraId="77346C85" w14:textId="77777777" w:rsidR="00F5117E" w:rsidRPr="009F2CFC" w:rsidRDefault="00F5117E" w:rsidP="00B52F5A">
      <w:pPr>
        <w:pStyle w:val="Pagrindinistekstas"/>
        <w:rPr>
          <w:lang w:val="lt-LT"/>
        </w:rPr>
      </w:pPr>
    </w:p>
    <w:p w14:paraId="31341ADC" w14:textId="77777777" w:rsidR="00F5117E" w:rsidRPr="009F2CFC" w:rsidRDefault="00F5117E" w:rsidP="00B52F5A">
      <w:pPr>
        <w:pStyle w:val="Pagrindinistekstas"/>
        <w:rPr>
          <w:lang w:val="lt-LT"/>
        </w:rPr>
      </w:pPr>
      <w:r w:rsidRPr="009F2CFC">
        <w:rPr>
          <w:u w:val="single"/>
          <w:lang w:val="lt-LT"/>
        </w:rPr>
        <w:t>Žindymas</w:t>
      </w:r>
    </w:p>
    <w:p w14:paraId="36F73D2B" w14:textId="77777777" w:rsidR="00F5117E" w:rsidRPr="009F2CFC" w:rsidRDefault="00F5117E" w:rsidP="00B52F5A">
      <w:pPr>
        <w:pStyle w:val="Pagrindinistekstas"/>
        <w:rPr>
          <w:lang w:val="lt-LT"/>
        </w:rPr>
      </w:pPr>
      <w:r w:rsidRPr="009F2CFC">
        <w:rPr>
          <w:lang w:val="lt-LT"/>
        </w:rPr>
        <w:t xml:space="preserve">Nežinoma, ar </w:t>
      </w:r>
      <w:proofErr w:type="spellStart"/>
      <w:r w:rsidRPr="009F2CFC">
        <w:rPr>
          <w:lang w:val="lt-LT"/>
        </w:rPr>
        <w:t>alendronato</w:t>
      </w:r>
      <w:proofErr w:type="spellEnd"/>
      <w:r w:rsidRPr="009F2CFC">
        <w:rPr>
          <w:lang w:val="lt-LT"/>
        </w:rPr>
        <w:t xml:space="preserve"> ar jo metabolitų patenka į motinos pieną. Pavojaus naujagimiams ir kūdikiams atmesti negalima. </w:t>
      </w:r>
      <w:proofErr w:type="spellStart"/>
      <w:r w:rsidRPr="009F2CFC">
        <w:rPr>
          <w:lang w:val="lt-LT"/>
        </w:rPr>
        <w:t>Kolekalciferolio</w:t>
      </w:r>
      <w:proofErr w:type="spellEnd"/>
      <w:r w:rsidRPr="009F2CFC">
        <w:rPr>
          <w:lang w:val="lt-LT"/>
        </w:rPr>
        <w:t xml:space="preserve"> ir kai kurių jo veiklių metabolitų patenka į motinos pieną. Žindymo metu </w:t>
      </w:r>
      <w:proofErr w:type="spellStart"/>
      <w:r w:rsidRPr="009F2CFC">
        <w:rPr>
          <w:lang w:val="lt-LT"/>
        </w:rPr>
        <w:t>alendronato</w:t>
      </w:r>
      <w:proofErr w:type="spellEnd"/>
      <w:r w:rsidRPr="009F2CFC">
        <w:rPr>
          <w:lang w:val="lt-LT"/>
        </w:rPr>
        <w:t>/vitamino D</w:t>
      </w:r>
      <w:r w:rsidRPr="009F2CFC">
        <w:rPr>
          <w:vertAlign w:val="subscript"/>
          <w:lang w:val="lt-LT"/>
        </w:rPr>
        <w:t>3</w:t>
      </w:r>
      <w:r w:rsidRPr="009F2CFC">
        <w:rPr>
          <w:lang w:val="lt-LT"/>
        </w:rPr>
        <w:t xml:space="preserve"> vartoti negalima.</w:t>
      </w:r>
    </w:p>
    <w:p w14:paraId="45F26CE4" w14:textId="77777777" w:rsidR="00F5117E" w:rsidRPr="009F2CFC" w:rsidRDefault="00F5117E" w:rsidP="00B52F5A">
      <w:pPr>
        <w:pStyle w:val="Pagrindinistekstas"/>
        <w:rPr>
          <w:lang w:val="lt-LT"/>
        </w:rPr>
      </w:pPr>
    </w:p>
    <w:p w14:paraId="0048519B" w14:textId="77777777" w:rsidR="00F5117E" w:rsidRPr="009F2CFC" w:rsidRDefault="00F5117E" w:rsidP="00B52F5A">
      <w:pPr>
        <w:pStyle w:val="Pagrindinistekstas"/>
        <w:rPr>
          <w:lang w:val="lt-LT"/>
        </w:rPr>
      </w:pPr>
      <w:r w:rsidRPr="009F2CFC">
        <w:rPr>
          <w:u w:val="single"/>
          <w:lang w:val="lt-LT"/>
        </w:rPr>
        <w:t>Vaisingumas</w:t>
      </w:r>
    </w:p>
    <w:p w14:paraId="716F5490" w14:textId="323013ED" w:rsidR="00F5117E" w:rsidRPr="009F2CFC" w:rsidRDefault="00F5117E" w:rsidP="00B52F5A">
      <w:pPr>
        <w:pStyle w:val="Pagrindinistekstas"/>
        <w:rPr>
          <w:lang w:val="lt-LT"/>
        </w:rPr>
      </w:pPr>
      <w:proofErr w:type="spellStart"/>
      <w:r w:rsidRPr="009F2CFC">
        <w:rPr>
          <w:lang w:val="lt-LT"/>
        </w:rPr>
        <w:t>Bisfosfonatai</w:t>
      </w:r>
      <w:proofErr w:type="spellEnd"/>
      <w:r w:rsidRPr="009F2CFC">
        <w:rPr>
          <w:lang w:val="lt-LT"/>
        </w:rPr>
        <w:t xml:space="preserve"> susikaupia kaulo matricoje, iš kur jie laipsniškai atpalaiduojami keletą metų. Suaugusio žmogaus kaule susikaupęs </w:t>
      </w:r>
      <w:proofErr w:type="spellStart"/>
      <w:r w:rsidRPr="009F2CFC">
        <w:rPr>
          <w:lang w:val="lt-LT"/>
        </w:rPr>
        <w:t>bisfosfonatų</w:t>
      </w:r>
      <w:proofErr w:type="spellEnd"/>
      <w:r w:rsidRPr="009F2CFC">
        <w:rPr>
          <w:lang w:val="lt-LT"/>
        </w:rPr>
        <w:t xml:space="preserve"> kiekis, taigi ir atgal į sisteminę kraujotaką sugrįžtantis kiekis, tiesiogiai priklauso nuo </w:t>
      </w:r>
      <w:proofErr w:type="spellStart"/>
      <w:r w:rsidRPr="009F2CFC">
        <w:rPr>
          <w:lang w:val="lt-LT"/>
        </w:rPr>
        <w:t>bisfosfonatų</w:t>
      </w:r>
      <w:proofErr w:type="spellEnd"/>
      <w:r w:rsidRPr="009F2CFC">
        <w:rPr>
          <w:lang w:val="lt-LT"/>
        </w:rPr>
        <w:t xml:space="preserve"> dozės ir vartojimo trukmės (žr. 5.2</w:t>
      </w:r>
      <w:r w:rsidR="00D6080F">
        <w:rPr>
          <w:lang w:val="lt-LT"/>
        </w:rPr>
        <w:t> </w:t>
      </w:r>
      <w:r w:rsidRPr="009F2CFC">
        <w:rPr>
          <w:lang w:val="lt-LT"/>
        </w:rPr>
        <w:t xml:space="preserve">skyrių). Apie riziką žmogaus vaisiui duomenų nėra. Vis dėlto teorinė žalos vaisiui, daugiausiai jo skeletui, rizika yra, jei po gydymo </w:t>
      </w:r>
      <w:proofErr w:type="spellStart"/>
      <w:r w:rsidRPr="009F2CFC">
        <w:rPr>
          <w:lang w:val="lt-LT"/>
        </w:rPr>
        <w:t>bisfosfonatais</w:t>
      </w:r>
      <w:proofErr w:type="spellEnd"/>
      <w:r w:rsidRPr="009F2CFC">
        <w:rPr>
          <w:lang w:val="lt-LT"/>
        </w:rPr>
        <w:t xml:space="preserve"> kurso moteris pastoja. Kintamų veiksnių, tokių kaip trukmė tarp gydymo </w:t>
      </w:r>
      <w:proofErr w:type="spellStart"/>
      <w:r w:rsidRPr="009F2CFC">
        <w:rPr>
          <w:lang w:val="lt-LT"/>
        </w:rPr>
        <w:t>bisfosfonatais</w:t>
      </w:r>
      <w:proofErr w:type="spellEnd"/>
      <w:r w:rsidRPr="009F2CFC">
        <w:rPr>
          <w:lang w:val="lt-LT"/>
        </w:rPr>
        <w:t xml:space="preserve"> nutraukimo ir pastojimo, konkretus vartotas </w:t>
      </w:r>
      <w:proofErr w:type="spellStart"/>
      <w:r w:rsidRPr="009F2CFC">
        <w:rPr>
          <w:lang w:val="lt-LT"/>
        </w:rPr>
        <w:t>bisfosfonatas</w:t>
      </w:r>
      <w:proofErr w:type="spellEnd"/>
      <w:r w:rsidRPr="009F2CFC">
        <w:rPr>
          <w:lang w:val="lt-LT"/>
        </w:rPr>
        <w:t xml:space="preserve"> ar vartojimo būdas (į veną arba per burną), įtaka rizikai netirta.</w:t>
      </w:r>
    </w:p>
    <w:p w14:paraId="570C0D6D" w14:textId="77777777" w:rsidR="00F5117E" w:rsidRPr="009F2CFC" w:rsidRDefault="00F5117E" w:rsidP="00B52F5A">
      <w:pPr>
        <w:pStyle w:val="Pagrindinistekstas"/>
        <w:rPr>
          <w:lang w:val="lt-LT"/>
        </w:rPr>
      </w:pPr>
    </w:p>
    <w:p w14:paraId="046BF33B" w14:textId="77777777" w:rsidR="00F5117E" w:rsidRPr="009F2CFC" w:rsidRDefault="00F5117E" w:rsidP="00B52F5A">
      <w:pPr>
        <w:pStyle w:val="Antrat1"/>
        <w:numPr>
          <w:ilvl w:val="1"/>
          <w:numId w:val="1"/>
        </w:numPr>
        <w:tabs>
          <w:tab w:val="left" w:pos="797"/>
          <w:tab w:val="left" w:pos="798"/>
        </w:tabs>
        <w:ind w:left="0" w:firstLine="0"/>
        <w:jc w:val="left"/>
        <w:rPr>
          <w:lang w:val="lt-LT"/>
        </w:rPr>
      </w:pPr>
      <w:r w:rsidRPr="009F2CFC">
        <w:rPr>
          <w:lang w:val="lt-LT"/>
        </w:rPr>
        <w:t>Poveikis gebėjimui vairuoti ir valdyti</w:t>
      </w:r>
      <w:r w:rsidRPr="009F2CFC">
        <w:rPr>
          <w:spacing w:val="-27"/>
          <w:lang w:val="lt-LT"/>
        </w:rPr>
        <w:t xml:space="preserve"> </w:t>
      </w:r>
      <w:r w:rsidRPr="009F2CFC">
        <w:rPr>
          <w:lang w:val="lt-LT"/>
        </w:rPr>
        <w:t>mechanizmus</w:t>
      </w:r>
    </w:p>
    <w:p w14:paraId="3C5ECFBD" w14:textId="77777777" w:rsidR="00F5117E" w:rsidRPr="009F2CFC" w:rsidRDefault="00F5117E" w:rsidP="00B52F5A">
      <w:pPr>
        <w:pStyle w:val="Pagrindinistekstas"/>
        <w:rPr>
          <w:b/>
          <w:lang w:val="lt-LT"/>
        </w:rPr>
      </w:pPr>
    </w:p>
    <w:p w14:paraId="1C544D12" w14:textId="77777777" w:rsidR="00F5117E" w:rsidRPr="009F2CFC" w:rsidRDefault="00F5117E" w:rsidP="00B52F5A">
      <w:pPr>
        <w:pStyle w:val="Pagrindinistekstas"/>
        <w:rPr>
          <w:lang w:val="lt-LT"/>
        </w:rPr>
      </w:pPr>
      <w:proofErr w:type="spellStart"/>
      <w:r w:rsidRPr="009F2CFC">
        <w:rPr>
          <w:lang w:val="lt-LT"/>
        </w:rPr>
        <w:lastRenderedPageBreak/>
        <w:t>Alendronatas</w:t>
      </w:r>
      <w:proofErr w:type="spellEnd"/>
      <w:r w:rsidRPr="009F2CFC">
        <w:rPr>
          <w:lang w:val="lt-LT"/>
        </w:rPr>
        <w:t>/vitaminas D</w:t>
      </w:r>
      <w:r w:rsidRPr="009F2CFC">
        <w:rPr>
          <w:vertAlign w:val="subscript"/>
          <w:lang w:val="lt-LT"/>
        </w:rPr>
        <w:t>3</w:t>
      </w:r>
      <w:r w:rsidRPr="009F2CFC">
        <w:rPr>
          <w:lang w:val="lt-LT"/>
        </w:rPr>
        <w:t xml:space="preserve"> gebėjimo vairuoti ir valdyti mechanizmus neveikia arba veikia nereikšmingai. Pacientėms gali pasireikšti tam tikros nepageidaujamos reakcijos, pavyzdžiui, neryškus matymas, svaigulys ir stiprus kaulų, raumenų ar sąnarių skausmas (žr. 4.8 skyrių), kurios gali paveikti jų gebėjimą vairuoti ir valdyti mechanizmus.</w:t>
      </w:r>
    </w:p>
    <w:p w14:paraId="691D62FC" w14:textId="77777777" w:rsidR="00F5117E" w:rsidRPr="009F2CFC" w:rsidRDefault="00F5117E" w:rsidP="00B52F5A">
      <w:pPr>
        <w:pStyle w:val="Pagrindinistekstas"/>
        <w:rPr>
          <w:lang w:val="lt-LT"/>
        </w:rPr>
      </w:pPr>
    </w:p>
    <w:p w14:paraId="276B4746" w14:textId="77777777" w:rsidR="00F5117E" w:rsidRPr="009F2CFC" w:rsidRDefault="00F5117E" w:rsidP="00B52F5A">
      <w:pPr>
        <w:pStyle w:val="Antrat1"/>
        <w:numPr>
          <w:ilvl w:val="1"/>
          <w:numId w:val="1"/>
        </w:numPr>
        <w:tabs>
          <w:tab w:val="left" w:pos="797"/>
          <w:tab w:val="left" w:pos="798"/>
        </w:tabs>
        <w:ind w:left="0" w:firstLine="0"/>
        <w:jc w:val="left"/>
        <w:rPr>
          <w:lang w:val="lt-LT"/>
        </w:rPr>
      </w:pPr>
      <w:r w:rsidRPr="009F2CFC">
        <w:rPr>
          <w:lang w:val="lt-LT"/>
        </w:rPr>
        <w:t>Nepageidaujamas</w:t>
      </w:r>
      <w:r w:rsidRPr="009F2CFC">
        <w:rPr>
          <w:spacing w:val="-15"/>
          <w:lang w:val="lt-LT"/>
        </w:rPr>
        <w:t xml:space="preserve"> </w:t>
      </w:r>
      <w:r w:rsidRPr="009F2CFC">
        <w:rPr>
          <w:lang w:val="lt-LT"/>
        </w:rPr>
        <w:t>poveikis</w:t>
      </w:r>
    </w:p>
    <w:p w14:paraId="599A0738" w14:textId="77777777" w:rsidR="00F5117E" w:rsidRPr="009F2CFC" w:rsidRDefault="00F5117E" w:rsidP="00B52F5A">
      <w:pPr>
        <w:pStyle w:val="Pagrindinistekstas"/>
        <w:rPr>
          <w:b/>
          <w:lang w:val="lt-LT"/>
        </w:rPr>
      </w:pPr>
    </w:p>
    <w:p w14:paraId="0513D16E" w14:textId="77777777" w:rsidR="00F5117E" w:rsidRPr="009F2CFC" w:rsidRDefault="00F5117E" w:rsidP="00B52F5A">
      <w:pPr>
        <w:pStyle w:val="Pagrindinistekstas"/>
        <w:rPr>
          <w:lang w:val="lt-LT"/>
        </w:rPr>
      </w:pPr>
      <w:r w:rsidRPr="009F2CFC">
        <w:rPr>
          <w:u w:val="single"/>
          <w:lang w:val="lt-LT"/>
        </w:rPr>
        <w:t>Saugumo duomenų santrauka</w:t>
      </w:r>
    </w:p>
    <w:p w14:paraId="64561385" w14:textId="77777777" w:rsidR="00F5117E" w:rsidRPr="009F2CFC" w:rsidRDefault="00F5117E" w:rsidP="00B52F5A">
      <w:pPr>
        <w:pStyle w:val="Pagrindinistekstas"/>
        <w:rPr>
          <w:lang w:val="lt-LT"/>
        </w:rPr>
      </w:pPr>
      <w:r w:rsidRPr="009F2CFC">
        <w:rPr>
          <w:lang w:val="lt-LT"/>
        </w:rPr>
        <w:t xml:space="preserve">Dažniausiai pastebėtos nepageidaujamos reakcijos yra viršutinės virškinimo trakto dalies nepageidaujamos reakcijos, tokios kaip pilvo skausmas, </w:t>
      </w:r>
      <w:proofErr w:type="spellStart"/>
      <w:r w:rsidRPr="009F2CFC">
        <w:rPr>
          <w:lang w:val="lt-LT"/>
        </w:rPr>
        <w:t>nevirškinimas</w:t>
      </w:r>
      <w:proofErr w:type="spellEnd"/>
      <w:r w:rsidRPr="009F2CFC">
        <w:rPr>
          <w:lang w:val="lt-LT"/>
        </w:rPr>
        <w:t>, stemplės opos, rijimo sutrikimas, pilvo tempimas ir atsirūgimas rūgštimi (&gt; 1 %).</w:t>
      </w:r>
    </w:p>
    <w:p w14:paraId="5537B5C0" w14:textId="77777777" w:rsidR="00F5117E" w:rsidRPr="009F2CFC" w:rsidRDefault="00F5117E" w:rsidP="00B52F5A">
      <w:pPr>
        <w:pStyle w:val="Pagrindinistekstas"/>
        <w:rPr>
          <w:lang w:val="lt-LT"/>
        </w:rPr>
      </w:pPr>
    </w:p>
    <w:p w14:paraId="554457D2" w14:textId="77777777" w:rsidR="00F5117E" w:rsidRPr="009F2CFC" w:rsidRDefault="00F5117E" w:rsidP="00B52F5A">
      <w:pPr>
        <w:pStyle w:val="Pagrindinistekstas"/>
        <w:rPr>
          <w:lang w:val="lt-LT"/>
        </w:rPr>
      </w:pPr>
      <w:r w:rsidRPr="009F2CFC">
        <w:rPr>
          <w:u w:val="single"/>
          <w:lang w:val="lt-LT"/>
        </w:rPr>
        <w:t>Nepageidaujamų reakcijų santrauka lentelėje</w:t>
      </w:r>
    </w:p>
    <w:p w14:paraId="39EA01A9" w14:textId="77777777" w:rsidR="00F5117E" w:rsidRPr="009F2CFC" w:rsidRDefault="00F5117E" w:rsidP="00B52F5A">
      <w:pPr>
        <w:pStyle w:val="Pagrindinistekstas"/>
        <w:rPr>
          <w:lang w:val="lt-LT"/>
        </w:rPr>
      </w:pPr>
      <w:r w:rsidRPr="009F2CFC">
        <w:rPr>
          <w:lang w:val="lt-LT"/>
        </w:rPr>
        <w:t xml:space="preserve">Toliau išvardytos nepageidaujamos reakcijos, galinčios atsirasti vartojant </w:t>
      </w:r>
      <w:proofErr w:type="spellStart"/>
      <w:r w:rsidRPr="009F2CFC">
        <w:rPr>
          <w:lang w:val="lt-LT"/>
        </w:rPr>
        <w:t>alendronato</w:t>
      </w:r>
      <w:proofErr w:type="spellEnd"/>
      <w:r w:rsidRPr="009F2CFC">
        <w:rPr>
          <w:lang w:val="lt-LT"/>
        </w:rPr>
        <w:t>. Apie jas buvo pranešta klinikinių tyrimų metu ir (ar) vaistui patekus į rinką.</w:t>
      </w:r>
    </w:p>
    <w:p w14:paraId="614E7939" w14:textId="77777777" w:rsidR="00F5117E" w:rsidRPr="009F2CFC" w:rsidRDefault="00F5117E" w:rsidP="00B52F5A">
      <w:pPr>
        <w:pStyle w:val="Pagrindinistekstas"/>
        <w:rPr>
          <w:lang w:val="lt-LT"/>
        </w:rPr>
      </w:pPr>
    </w:p>
    <w:p w14:paraId="1A8D6ED4" w14:textId="77777777" w:rsidR="00F5117E" w:rsidRPr="009F2CFC" w:rsidRDefault="00F5117E" w:rsidP="00B52F5A">
      <w:pPr>
        <w:pStyle w:val="Pagrindinistekstas"/>
        <w:rPr>
          <w:lang w:val="lt-LT"/>
        </w:rPr>
      </w:pPr>
      <w:r w:rsidRPr="009F2CFC">
        <w:rPr>
          <w:lang w:val="lt-LT"/>
        </w:rPr>
        <w:t xml:space="preserve">Papildomų nepageidaujamų reakcijų į </w:t>
      </w:r>
      <w:proofErr w:type="spellStart"/>
      <w:r w:rsidRPr="009F2CFC">
        <w:rPr>
          <w:lang w:val="lt-LT"/>
        </w:rPr>
        <w:t>alendronato</w:t>
      </w:r>
      <w:proofErr w:type="spellEnd"/>
      <w:r w:rsidRPr="009F2CFC">
        <w:rPr>
          <w:lang w:val="lt-LT"/>
        </w:rPr>
        <w:t xml:space="preserve"> ir </w:t>
      </w:r>
      <w:proofErr w:type="spellStart"/>
      <w:r w:rsidRPr="009F2CFC">
        <w:rPr>
          <w:lang w:val="lt-LT"/>
        </w:rPr>
        <w:t>kolekalciferolio</w:t>
      </w:r>
      <w:proofErr w:type="spellEnd"/>
      <w:r w:rsidRPr="009F2CFC">
        <w:rPr>
          <w:lang w:val="lt-LT"/>
        </w:rPr>
        <w:t xml:space="preserve"> derinį nenustatyta.</w:t>
      </w:r>
    </w:p>
    <w:p w14:paraId="3EE17CCE" w14:textId="77777777" w:rsidR="00F5117E" w:rsidRPr="009F2CFC" w:rsidRDefault="00F5117E" w:rsidP="00B52F5A">
      <w:pPr>
        <w:pStyle w:val="Pagrindinistekstas"/>
        <w:rPr>
          <w:lang w:val="lt-LT"/>
        </w:rPr>
      </w:pPr>
    </w:p>
    <w:p w14:paraId="6B7DB0BE" w14:textId="075C9333" w:rsidR="00F5117E" w:rsidRPr="009F2CFC" w:rsidRDefault="00406DF6" w:rsidP="00B52F5A">
      <w:pPr>
        <w:pStyle w:val="Pagrindinistekstas"/>
        <w:rPr>
          <w:lang w:val="lt-LT"/>
        </w:rPr>
      </w:pPr>
      <w:r w:rsidRPr="00466093">
        <w:rPr>
          <w:lang w:val="lt-LT"/>
        </w:rPr>
        <w:t>Nepageidaujamo poveikio dažnis apibūdinamas taip</w:t>
      </w:r>
      <w:r w:rsidR="00F5117E" w:rsidRPr="009F2CFC">
        <w:rPr>
          <w:lang w:val="lt-LT"/>
        </w:rPr>
        <w:t>: labai dažn</w:t>
      </w:r>
      <w:r w:rsidR="00AC124D">
        <w:rPr>
          <w:lang w:val="lt-LT"/>
        </w:rPr>
        <w:t>as</w:t>
      </w:r>
      <w:r w:rsidR="00F5117E" w:rsidRPr="009F2CFC">
        <w:rPr>
          <w:lang w:val="lt-LT"/>
        </w:rPr>
        <w:t xml:space="preserve"> (≥</w:t>
      </w:r>
      <w:r w:rsidR="00AC124D">
        <w:rPr>
          <w:lang w:val="lt-LT"/>
        </w:rPr>
        <w:t> </w:t>
      </w:r>
      <w:r w:rsidR="00F5117E" w:rsidRPr="009F2CFC">
        <w:rPr>
          <w:lang w:val="lt-LT"/>
        </w:rPr>
        <w:t>1/10), dažn</w:t>
      </w:r>
      <w:r w:rsidR="00AC124D">
        <w:rPr>
          <w:lang w:val="lt-LT"/>
        </w:rPr>
        <w:t>as</w:t>
      </w:r>
      <w:r w:rsidR="00F5117E" w:rsidRPr="009F2CFC">
        <w:rPr>
          <w:lang w:val="lt-LT"/>
        </w:rPr>
        <w:t xml:space="preserve"> (nuo ≥</w:t>
      </w:r>
      <w:r w:rsidR="00AC124D">
        <w:rPr>
          <w:lang w:val="lt-LT"/>
        </w:rPr>
        <w:t> </w:t>
      </w:r>
      <w:r w:rsidR="00F5117E" w:rsidRPr="009F2CFC">
        <w:rPr>
          <w:lang w:val="lt-LT"/>
        </w:rPr>
        <w:t>1/100 iki &lt;</w:t>
      </w:r>
      <w:r w:rsidR="00AC124D">
        <w:rPr>
          <w:lang w:val="lt-LT"/>
        </w:rPr>
        <w:t> </w:t>
      </w:r>
      <w:r w:rsidR="00F5117E" w:rsidRPr="009F2CFC">
        <w:rPr>
          <w:lang w:val="lt-LT"/>
        </w:rPr>
        <w:t>1/10), nedažn</w:t>
      </w:r>
      <w:r w:rsidR="00AC124D">
        <w:rPr>
          <w:lang w:val="lt-LT"/>
        </w:rPr>
        <w:t>as</w:t>
      </w:r>
      <w:r w:rsidR="00F5117E" w:rsidRPr="009F2CFC">
        <w:rPr>
          <w:lang w:val="lt-LT"/>
        </w:rPr>
        <w:t xml:space="preserve"> (nuo ≥</w:t>
      </w:r>
      <w:r w:rsidR="00AC124D">
        <w:rPr>
          <w:lang w:val="lt-LT"/>
        </w:rPr>
        <w:t> </w:t>
      </w:r>
      <w:r w:rsidR="00F5117E" w:rsidRPr="009F2CFC">
        <w:rPr>
          <w:lang w:val="lt-LT"/>
        </w:rPr>
        <w:t>1/1</w:t>
      </w:r>
      <w:r w:rsidR="00253C1C">
        <w:rPr>
          <w:lang w:val="lt-LT"/>
        </w:rPr>
        <w:t> </w:t>
      </w:r>
      <w:r w:rsidR="00F5117E" w:rsidRPr="009F2CFC">
        <w:rPr>
          <w:lang w:val="lt-LT"/>
        </w:rPr>
        <w:t>000 iki &lt;</w:t>
      </w:r>
      <w:r w:rsidR="00AC124D">
        <w:rPr>
          <w:lang w:val="lt-LT"/>
        </w:rPr>
        <w:t> </w:t>
      </w:r>
      <w:r w:rsidR="00F5117E" w:rsidRPr="009F2CFC">
        <w:rPr>
          <w:lang w:val="lt-LT"/>
        </w:rPr>
        <w:t>1/100), ret</w:t>
      </w:r>
      <w:r w:rsidR="00AC124D">
        <w:rPr>
          <w:lang w:val="lt-LT"/>
        </w:rPr>
        <w:t>as</w:t>
      </w:r>
      <w:r w:rsidR="00F5117E" w:rsidRPr="009F2CFC">
        <w:rPr>
          <w:lang w:val="lt-LT"/>
        </w:rPr>
        <w:t xml:space="preserve"> (nuo ≥</w:t>
      </w:r>
      <w:r w:rsidR="00AC124D">
        <w:rPr>
          <w:lang w:val="lt-LT"/>
        </w:rPr>
        <w:t> </w:t>
      </w:r>
      <w:r w:rsidR="00F5117E" w:rsidRPr="009F2CFC">
        <w:rPr>
          <w:lang w:val="lt-LT"/>
        </w:rPr>
        <w:t>1/10</w:t>
      </w:r>
      <w:r w:rsidR="00AC124D">
        <w:rPr>
          <w:lang w:val="lt-LT"/>
        </w:rPr>
        <w:t> </w:t>
      </w:r>
      <w:r w:rsidR="00F5117E" w:rsidRPr="009F2CFC">
        <w:rPr>
          <w:lang w:val="lt-LT"/>
        </w:rPr>
        <w:t>000 iki &lt;</w:t>
      </w:r>
      <w:r w:rsidR="00AC124D">
        <w:rPr>
          <w:lang w:val="lt-LT"/>
        </w:rPr>
        <w:t> </w:t>
      </w:r>
      <w:r w:rsidR="00F5117E" w:rsidRPr="009F2CFC">
        <w:rPr>
          <w:lang w:val="lt-LT"/>
        </w:rPr>
        <w:t>1/1</w:t>
      </w:r>
      <w:r w:rsidR="00253C1C">
        <w:rPr>
          <w:lang w:val="lt-LT"/>
        </w:rPr>
        <w:t> </w:t>
      </w:r>
      <w:r w:rsidR="00F5117E" w:rsidRPr="009F2CFC">
        <w:rPr>
          <w:lang w:val="lt-LT"/>
        </w:rPr>
        <w:t>000), labai ret</w:t>
      </w:r>
      <w:r w:rsidR="00AC124D">
        <w:rPr>
          <w:lang w:val="lt-LT"/>
        </w:rPr>
        <w:t>as</w:t>
      </w:r>
      <w:r w:rsidR="00F5117E" w:rsidRPr="009F2CFC">
        <w:rPr>
          <w:lang w:val="lt-LT"/>
        </w:rPr>
        <w:t xml:space="preserve"> (&lt;</w:t>
      </w:r>
      <w:r w:rsidR="00AC124D">
        <w:rPr>
          <w:lang w:val="lt-LT"/>
        </w:rPr>
        <w:t> </w:t>
      </w:r>
      <w:r w:rsidR="00F5117E" w:rsidRPr="009F2CFC">
        <w:rPr>
          <w:lang w:val="lt-LT"/>
        </w:rPr>
        <w:t>1/10</w:t>
      </w:r>
      <w:r w:rsidR="00AC124D">
        <w:rPr>
          <w:lang w:val="lt-LT"/>
        </w:rPr>
        <w:t> </w:t>
      </w:r>
      <w:r w:rsidR="00F5117E" w:rsidRPr="009F2CFC">
        <w:rPr>
          <w:lang w:val="lt-LT"/>
        </w:rPr>
        <w:t>000)</w:t>
      </w:r>
      <w:r w:rsidR="00D47FD2">
        <w:rPr>
          <w:lang w:val="lt-LT"/>
        </w:rPr>
        <w:t>, dažnis nežinomas (negali būti apskaičiuotas pagal turimus duomenis)</w:t>
      </w:r>
      <w:r w:rsidR="00F5117E" w:rsidRPr="009F2CFC">
        <w:rPr>
          <w:lang w:val="lt-LT"/>
        </w:rPr>
        <w:t>.</w:t>
      </w:r>
    </w:p>
    <w:p w14:paraId="4FF254EB" w14:textId="77777777" w:rsidR="00F5117E" w:rsidRPr="009F2CFC" w:rsidRDefault="00F5117E" w:rsidP="00B52F5A">
      <w:pPr>
        <w:pStyle w:val="Pagrindinistekstas"/>
        <w:rPr>
          <w:lang w:val="lt-LT"/>
        </w:rPr>
      </w:pPr>
    </w:p>
    <w:tbl>
      <w:tblPr>
        <w:tblW w:w="9302"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88"/>
        <w:gridCol w:w="1191"/>
        <w:gridCol w:w="6023"/>
      </w:tblGrid>
      <w:tr w:rsidR="003E7576" w:rsidRPr="009F2CFC" w14:paraId="1D8E9021" w14:textId="77777777" w:rsidTr="003E7576">
        <w:trPr>
          <w:trHeight w:hRule="exact" w:val="516"/>
        </w:trPr>
        <w:tc>
          <w:tcPr>
            <w:tcW w:w="2088" w:type="dxa"/>
          </w:tcPr>
          <w:p w14:paraId="1EB0AACB" w14:textId="77777777" w:rsidR="00F5117E" w:rsidRPr="009F2CFC" w:rsidRDefault="00F5117E" w:rsidP="009F2CFC">
            <w:pPr>
              <w:pStyle w:val="TableParagraph"/>
              <w:spacing w:line="240" w:lineRule="auto"/>
              <w:ind w:left="811" w:right="274" w:hanging="524"/>
              <w:rPr>
                <w:b/>
                <w:lang w:val="lt-LT"/>
              </w:rPr>
            </w:pPr>
            <w:r w:rsidRPr="009F2CFC">
              <w:rPr>
                <w:b/>
                <w:lang w:val="lt-LT"/>
              </w:rPr>
              <w:t>Organų sistemų klasė</w:t>
            </w:r>
          </w:p>
        </w:tc>
        <w:tc>
          <w:tcPr>
            <w:tcW w:w="1191" w:type="dxa"/>
          </w:tcPr>
          <w:p w14:paraId="7A94E50A" w14:textId="77777777" w:rsidR="00F5117E" w:rsidRPr="009F2CFC" w:rsidRDefault="00F5117E" w:rsidP="009F2CFC">
            <w:pPr>
              <w:pStyle w:val="TableParagraph"/>
              <w:spacing w:line="252" w:lineRule="exact"/>
              <w:ind w:left="101"/>
              <w:rPr>
                <w:b/>
                <w:lang w:val="lt-LT"/>
              </w:rPr>
            </w:pPr>
            <w:r w:rsidRPr="009F2CFC">
              <w:rPr>
                <w:b/>
                <w:lang w:val="lt-LT"/>
              </w:rPr>
              <w:t>Dažnis</w:t>
            </w:r>
          </w:p>
        </w:tc>
        <w:tc>
          <w:tcPr>
            <w:tcW w:w="6023" w:type="dxa"/>
          </w:tcPr>
          <w:p w14:paraId="3D23B2C9" w14:textId="77777777" w:rsidR="00F5117E" w:rsidRPr="009F2CFC" w:rsidRDefault="00F5117E" w:rsidP="009F2CFC">
            <w:pPr>
              <w:pStyle w:val="TableParagraph"/>
              <w:spacing w:line="252" w:lineRule="exact"/>
              <w:ind w:left="1811" w:right="0"/>
              <w:rPr>
                <w:b/>
                <w:lang w:val="lt-LT"/>
              </w:rPr>
            </w:pPr>
            <w:r w:rsidRPr="009F2CFC">
              <w:rPr>
                <w:b/>
                <w:lang w:val="lt-LT"/>
              </w:rPr>
              <w:t>Nepageidaujamos reakcijos</w:t>
            </w:r>
          </w:p>
        </w:tc>
      </w:tr>
      <w:tr w:rsidR="003E7576" w:rsidRPr="00310A92" w14:paraId="15BB819A" w14:textId="77777777" w:rsidTr="003E7576">
        <w:trPr>
          <w:trHeight w:hRule="exact" w:val="516"/>
        </w:trPr>
        <w:tc>
          <w:tcPr>
            <w:tcW w:w="2088" w:type="dxa"/>
          </w:tcPr>
          <w:p w14:paraId="013C03EE" w14:textId="220051D6" w:rsidR="00F5117E" w:rsidRPr="009F2CFC" w:rsidRDefault="00F5117E" w:rsidP="009F2CFC">
            <w:pPr>
              <w:pStyle w:val="TableParagraph"/>
              <w:spacing w:line="240" w:lineRule="auto"/>
              <w:ind w:left="127" w:right="274" w:hanging="24"/>
              <w:rPr>
                <w:b/>
                <w:i/>
                <w:lang w:val="lt-LT"/>
              </w:rPr>
            </w:pPr>
            <w:r w:rsidRPr="009F2CFC">
              <w:rPr>
                <w:b/>
                <w:i/>
                <w:lang w:val="lt-LT"/>
              </w:rPr>
              <w:t>Imuninės sistemos sutrikimai</w:t>
            </w:r>
          </w:p>
        </w:tc>
        <w:tc>
          <w:tcPr>
            <w:tcW w:w="1191" w:type="dxa"/>
          </w:tcPr>
          <w:p w14:paraId="766F6EF0" w14:textId="7ED41162" w:rsidR="00F5117E" w:rsidRPr="009F2CFC" w:rsidRDefault="00F5117E" w:rsidP="009F2CFC">
            <w:pPr>
              <w:pStyle w:val="TableParagraph"/>
              <w:jc w:val="center"/>
              <w:rPr>
                <w:lang w:val="lt-LT"/>
              </w:rPr>
            </w:pPr>
            <w:r w:rsidRPr="009F2CFC">
              <w:rPr>
                <w:lang w:val="lt-LT"/>
              </w:rPr>
              <w:t>Ret</w:t>
            </w:r>
            <w:r w:rsidR="00AC124D">
              <w:rPr>
                <w:lang w:val="lt-LT"/>
              </w:rPr>
              <w:t>as</w:t>
            </w:r>
          </w:p>
        </w:tc>
        <w:tc>
          <w:tcPr>
            <w:tcW w:w="6023" w:type="dxa"/>
          </w:tcPr>
          <w:p w14:paraId="2BFFF735" w14:textId="77777777" w:rsidR="00F5117E" w:rsidRPr="009F2CFC" w:rsidRDefault="00F5117E" w:rsidP="009F2CFC">
            <w:pPr>
              <w:pStyle w:val="TableParagraph"/>
              <w:spacing w:before="100" w:beforeAutospacing="1" w:after="100" w:afterAutospacing="1" w:line="240" w:lineRule="auto"/>
              <w:ind w:left="113" w:right="113"/>
              <w:rPr>
                <w:lang w:val="lt-LT"/>
              </w:rPr>
            </w:pPr>
            <w:r w:rsidRPr="009F2CFC">
              <w:rPr>
                <w:lang w:val="lt-LT"/>
              </w:rPr>
              <w:t xml:space="preserve">Padidėjusio jautrumo reakcijos, įskaitant dilgėlinę ir </w:t>
            </w:r>
            <w:proofErr w:type="spellStart"/>
            <w:r w:rsidRPr="009F2CFC">
              <w:rPr>
                <w:lang w:val="lt-LT"/>
              </w:rPr>
              <w:t>angioedemą</w:t>
            </w:r>
            <w:proofErr w:type="spellEnd"/>
          </w:p>
        </w:tc>
      </w:tr>
      <w:tr w:rsidR="003E7576" w:rsidRPr="00310A92" w14:paraId="52ADF627" w14:textId="77777777" w:rsidTr="003E7576">
        <w:trPr>
          <w:trHeight w:hRule="exact" w:val="846"/>
        </w:trPr>
        <w:tc>
          <w:tcPr>
            <w:tcW w:w="2088" w:type="dxa"/>
          </w:tcPr>
          <w:p w14:paraId="5567A026" w14:textId="01504BEC" w:rsidR="00F5117E" w:rsidRPr="009F2CFC" w:rsidRDefault="00F5117E" w:rsidP="009F2CFC">
            <w:pPr>
              <w:pStyle w:val="TableParagraph"/>
              <w:spacing w:line="240" w:lineRule="auto"/>
              <w:ind w:left="127" w:right="250" w:hanging="24"/>
              <w:rPr>
                <w:b/>
                <w:i/>
                <w:lang w:val="lt-LT"/>
              </w:rPr>
            </w:pPr>
            <w:r w:rsidRPr="009F2CFC">
              <w:rPr>
                <w:b/>
                <w:i/>
                <w:lang w:val="lt-LT"/>
              </w:rPr>
              <w:t>Metabolizmo ir mitybos sutrikimai</w:t>
            </w:r>
          </w:p>
        </w:tc>
        <w:tc>
          <w:tcPr>
            <w:tcW w:w="1191" w:type="dxa"/>
          </w:tcPr>
          <w:p w14:paraId="0377BC48" w14:textId="28ABDD1B" w:rsidR="00F5117E" w:rsidRPr="009F2CFC" w:rsidRDefault="00F5117E" w:rsidP="009F2CFC">
            <w:pPr>
              <w:pStyle w:val="TableParagraph"/>
              <w:jc w:val="center"/>
              <w:rPr>
                <w:lang w:val="lt-LT"/>
              </w:rPr>
            </w:pPr>
            <w:r w:rsidRPr="009F2CFC">
              <w:rPr>
                <w:lang w:val="lt-LT"/>
              </w:rPr>
              <w:t>Ret</w:t>
            </w:r>
            <w:r w:rsidR="00AC124D">
              <w:rPr>
                <w:lang w:val="lt-LT"/>
              </w:rPr>
              <w:t>as</w:t>
            </w:r>
          </w:p>
        </w:tc>
        <w:tc>
          <w:tcPr>
            <w:tcW w:w="6023" w:type="dxa"/>
          </w:tcPr>
          <w:p w14:paraId="237ECDE8" w14:textId="77777777" w:rsidR="00F5117E" w:rsidRPr="009F2CFC" w:rsidRDefault="00F5117E" w:rsidP="009F2CFC">
            <w:pPr>
              <w:pStyle w:val="TableParagraph"/>
              <w:spacing w:before="100" w:beforeAutospacing="1" w:after="100" w:afterAutospacing="1" w:line="240" w:lineRule="auto"/>
              <w:ind w:left="113" w:right="113"/>
              <w:rPr>
                <w:lang w:val="lt-LT"/>
              </w:rPr>
            </w:pPr>
            <w:r w:rsidRPr="009F2CFC">
              <w:rPr>
                <w:lang w:val="lt-LT"/>
              </w:rPr>
              <w:t xml:space="preserve">Simptominė </w:t>
            </w:r>
            <w:proofErr w:type="spellStart"/>
            <w:r w:rsidRPr="009F2CFC">
              <w:rPr>
                <w:lang w:val="lt-LT"/>
              </w:rPr>
              <w:t>hipokalcemija</w:t>
            </w:r>
            <w:proofErr w:type="spellEnd"/>
            <w:r w:rsidRPr="009F2CFC">
              <w:rPr>
                <w:lang w:val="lt-LT"/>
              </w:rPr>
              <w:t>, dažnai susijusi su polinkį jai didinančiomis būklėmis</w:t>
            </w:r>
            <w:r w:rsidRPr="009F2CFC">
              <w:rPr>
                <w:position w:val="10"/>
                <w:lang w:val="lt-LT"/>
              </w:rPr>
              <w:t>§</w:t>
            </w:r>
          </w:p>
        </w:tc>
      </w:tr>
      <w:tr w:rsidR="003E7576" w:rsidRPr="009F2CFC" w14:paraId="22B35D85" w14:textId="77777777" w:rsidTr="003E7576">
        <w:trPr>
          <w:trHeight w:hRule="exact" w:val="454"/>
        </w:trPr>
        <w:tc>
          <w:tcPr>
            <w:tcW w:w="2088" w:type="dxa"/>
            <w:vMerge w:val="restart"/>
          </w:tcPr>
          <w:p w14:paraId="76C90AD5" w14:textId="007D53A9" w:rsidR="00F5117E" w:rsidRPr="009F2CFC" w:rsidRDefault="00F5117E" w:rsidP="009F2CFC">
            <w:pPr>
              <w:pStyle w:val="TableParagraph"/>
              <w:spacing w:line="240" w:lineRule="auto"/>
              <w:ind w:left="127" w:right="580" w:hanging="24"/>
              <w:rPr>
                <w:b/>
                <w:i/>
                <w:lang w:val="lt-LT"/>
              </w:rPr>
            </w:pPr>
            <w:r w:rsidRPr="009F2CFC">
              <w:rPr>
                <w:b/>
                <w:i/>
                <w:lang w:val="lt-LT"/>
              </w:rPr>
              <w:t>Nervų sistemos sutrikimai</w:t>
            </w:r>
          </w:p>
        </w:tc>
        <w:tc>
          <w:tcPr>
            <w:tcW w:w="1191" w:type="dxa"/>
          </w:tcPr>
          <w:p w14:paraId="19B19753" w14:textId="644E1C10" w:rsidR="00F5117E" w:rsidRPr="009F2CFC" w:rsidRDefault="00F5117E" w:rsidP="009F2CFC">
            <w:pPr>
              <w:pStyle w:val="TableParagraph"/>
              <w:ind w:left="100"/>
              <w:jc w:val="center"/>
              <w:rPr>
                <w:lang w:val="lt-LT"/>
              </w:rPr>
            </w:pPr>
            <w:r w:rsidRPr="009F2CFC">
              <w:rPr>
                <w:lang w:val="lt-LT"/>
              </w:rPr>
              <w:t>Dažn</w:t>
            </w:r>
            <w:r w:rsidR="00AC124D">
              <w:rPr>
                <w:lang w:val="lt-LT"/>
              </w:rPr>
              <w:t>as</w:t>
            </w:r>
          </w:p>
        </w:tc>
        <w:tc>
          <w:tcPr>
            <w:tcW w:w="6023" w:type="dxa"/>
          </w:tcPr>
          <w:p w14:paraId="4D070E10" w14:textId="77777777" w:rsidR="00F5117E" w:rsidRPr="009F2CFC" w:rsidRDefault="00F5117E" w:rsidP="009F2CFC">
            <w:pPr>
              <w:pStyle w:val="TableParagraph"/>
              <w:spacing w:before="100" w:beforeAutospacing="1" w:after="100" w:afterAutospacing="1" w:line="240" w:lineRule="auto"/>
              <w:ind w:left="113" w:right="113"/>
              <w:rPr>
                <w:lang w:val="lt-LT"/>
              </w:rPr>
            </w:pPr>
            <w:r w:rsidRPr="009F2CFC">
              <w:rPr>
                <w:lang w:val="lt-LT"/>
              </w:rPr>
              <w:t>Galvos skausmas, svaigulys</w:t>
            </w:r>
            <w:r w:rsidRPr="009F2CFC">
              <w:rPr>
                <w:position w:val="10"/>
                <w:lang w:val="lt-LT"/>
              </w:rPr>
              <w:t>†</w:t>
            </w:r>
          </w:p>
        </w:tc>
      </w:tr>
      <w:tr w:rsidR="003E7576" w:rsidRPr="009F2CFC" w14:paraId="048BC2C9" w14:textId="77777777" w:rsidTr="003E7576">
        <w:trPr>
          <w:trHeight w:hRule="exact" w:val="432"/>
        </w:trPr>
        <w:tc>
          <w:tcPr>
            <w:tcW w:w="2088" w:type="dxa"/>
            <w:vMerge/>
          </w:tcPr>
          <w:p w14:paraId="56178BC2" w14:textId="77777777" w:rsidR="00F5117E" w:rsidRPr="009F2CFC" w:rsidRDefault="00F5117E" w:rsidP="009F2CFC">
            <w:pPr>
              <w:rPr>
                <w:lang w:val="lt-LT"/>
              </w:rPr>
            </w:pPr>
          </w:p>
        </w:tc>
        <w:tc>
          <w:tcPr>
            <w:tcW w:w="1191" w:type="dxa"/>
          </w:tcPr>
          <w:p w14:paraId="60598683" w14:textId="2397880D" w:rsidR="00F5117E" w:rsidRPr="009F2CFC" w:rsidRDefault="00F5117E" w:rsidP="009F2CFC">
            <w:pPr>
              <w:pStyle w:val="TableParagraph"/>
              <w:jc w:val="center"/>
              <w:rPr>
                <w:lang w:val="lt-LT"/>
              </w:rPr>
            </w:pPr>
            <w:r w:rsidRPr="009F2CFC">
              <w:rPr>
                <w:lang w:val="lt-LT"/>
              </w:rPr>
              <w:t>Nedažn</w:t>
            </w:r>
            <w:r w:rsidR="00AC124D">
              <w:rPr>
                <w:lang w:val="lt-LT"/>
              </w:rPr>
              <w:t>as</w:t>
            </w:r>
          </w:p>
        </w:tc>
        <w:tc>
          <w:tcPr>
            <w:tcW w:w="6023" w:type="dxa"/>
          </w:tcPr>
          <w:p w14:paraId="658A4526" w14:textId="77777777" w:rsidR="00F5117E" w:rsidRPr="009F2CFC" w:rsidRDefault="00F5117E" w:rsidP="009F2CFC">
            <w:pPr>
              <w:pStyle w:val="TableParagraph"/>
              <w:spacing w:before="100" w:beforeAutospacing="1" w:after="100" w:afterAutospacing="1" w:line="240" w:lineRule="auto"/>
              <w:ind w:left="113" w:right="113"/>
              <w:rPr>
                <w:lang w:val="lt-LT"/>
              </w:rPr>
            </w:pPr>
            <w:r w:rsidRPr="009F2CFC">
              <w:rPr>
                <w:lang w:val="lt-LT"/>
              </w:rPr>
              <w:t>Skonio jutimo pakitimas</w:t>
            </w:r>
            <w:r w:rsidRPr="009F2CFC">
              <w:rPr>
                <w:position w:val="10"/>
                <w:lang w:val="lt-LT"/>
              </w:rPr>
              <w:t>†</w:t>
            </w:r>
          </w:p>
        </w:tc>
      </w:tr>
      <w:tr w:rsidR="003E7576" w:rsidRPr="00310A92" w14:paraId="0F41D6B1" w14:textId="77777777" w:rsidTr="003E7576">
        <w:trPr>
          <w:trHeight w:hRule="exact" w:val="262"/>
        </w:trPr>
        <w:tc>
          <w:tcPr>
            <w:tcW w:w="2088" w:type="dxa"/>
          </w:tcPr>
          <w:p w14:paraId="00BC55CA" w14:textId="62FF3357" w:rsidR="00F5117E" w:rsidRPr="009F2CFC" w:rsidRDefault="00F5117E" w:rsidP="009F2CFC">
            <w:pPr>
              <w:pStyle w:val="TableParagraph"/>
              <w:spacing w:line="252" w:lineRule="exact"/>
              <w:ind w:right="0"/>
              <w:rPr>
                <w:b/>
                <w:i/>
                <w:lang w:val="lt-LT"/>
              </w:rPr>
            </w:pPr>
            <w:r w:rsidRPr="009F2CFC">
              <w:rPr>
                <w:b/>
                <w:i/>
                <w:lang w:val="lt-LT"/>
              </w:rPr>
              <w:t>Akių sutrikimai</w:t>
            </w:r>
          </w:p>
        </w:tc>
        <w:tc>
          <w:tcPr>
            <w:tcW w:w="1191" w:type="dxa"/>
          </w:tcPr>
          <w:p w14:paraId="5433E5C5" w14:textId="074B2654" w:rsidR="00F5117E" w:rsidRPr="009F2CFC" w:rsidRDefault="00F5117E" w:rsidP="009F2CFC">
            <w:pPr>
              <w:pStyle w:val="TableParagraph"/>
              <w:jc w:val="center"/>
              <w:rPr>
                <w:lang w:val="lt-LT"/>
              </w:rPr>
            </w:pPr>
            <w:r w:rsidRPr="009F2CFC">
              <w:rPr>
                <w:lang w:val="lt-LT"/>
              </w:rPr>
              <w:t>Nedažn</w:t>
            </w:r>
            <w:r w:rsidR="00AC124D">
              <w:rPr>
                <w:lang w:val="lt-LT"/>
              </w:rPr>
              <w:t>as</w:t>
            </w:r>
          </w:p>
        </w:tc>
        <w:tc>
          <w:tcPr>
            <w:tcW w:w="6023" w:type="dxa"/>
          </w:tcPr>
          <w:p w14:paraId="6602AA08" w14:textId="77777777" w:rsidR="00F5117E" w:rsidRPr="009F2CFC" w:rsidRDefault="00F5117E" w:rsidP="009F2CFC">
            <w:pPr>
              <w:pStyle w:val="TableParagraph"/>
              <w:spacing w:before="100" w:beforeAutospacing="1" w:after="100" w:afterAutospacing="1" w:line="240" w:lineRule="auto"/>
              <w:ind w:left="113" w:right="113"/>
              <w:rPr>
                <w:lang w:val="lt-LT"/>
              </w:rPr>
            </w:pPr>
            <w:r w:rsidRPr="009F2CFC">
              <w:rPr>
                <w:lang w:val="lt-LT"/>
              </w:rPr>
              <w:t>Akių uždegimas (</w:t>
            </w:r>
            <w:proofErr w:type="spellStart"/>
            <w:r w:rsidRPr="009F2CFC">
              <w:rPr>
                <w:lang w:val="lt-LT"/>
              </w:rPr>
              <w:t>uveitas</w:t>
            </w:r>
            <w:proofErr w:type="spellEnd"/>
            <w:r w:rsidRPr="009F2CFC">
              <w:rPr>
                <w:lang w:val="lt-LT"/>
              </w:rPr>
              <w:t xml:space="preserve">, </w:t>
            </w:r>
            <w:proofErr w:type="spellStart"/>
            <w:r w:rsidRPr="009F2CFC">
              <w:rPr>
                <w:lang w:val="lt-LT"/>
              </w:rPr>
              <w:t>skleritas</w:t>
            </w:r>
            <w:proofErr w:type="spellEnd"/>
            <w:r w:rsidRPr="009F2CFC">
              <w:rPr>
                <w:lang w:val="lt-LT"/>
              </w:rPr>
              <w:t xml:space="preserve"> ar </w:t>
            </w:r>
            <w:proofErr w:type="spellStart"/>
            <w:r w:rsidRPr="009F2CFC">
              <w:rPr>
                <w:lang w:val="lt-LT"/>
              </w:rPr>
              <w:t>episkleritas</w:t>
            </w:r>
            <w:proofErr w:type="spellEnd"/>
            <w:r w:rsidRPr="009F2CFC">
              <w:rPr>
                <w:lang w:val="lt-LT"/>
              </w:rPr>
              <w:t>)</w:t>
            </w:r>
          </w:p>
        </w:tc>
      </w:tr>
      <w:tr w:rsidR="003E7576" w:rsidRPr="009F2CFC" w14:paraId="6D38FE9D" w14:textId="77777777" w:rsidTr="003E7576">
        <w:trPr>
          <w:trHeight w:hRule="exact" w:val="467"/>
        </w:trPr>
        <w:tc>
          <w:tcPr>
            <w:tcW w:w="2088" w:type="dxa"/>
            <w:vMerge w:val="restart"/>
          </w:tcPr>
          <w:p w14:paraId="6BD5F959" w14:textId="736177BD" w:rsidR="00F5117E" w:rsidRPr="009F2CFC" w:rsidRDefault="00F5117E" w:rsidP="009F2CFC">
            <w:pPr>
              <w:pStyle w:val="TableParagraph"/>
              <w:spacing w:line="240" w:lineRule="auto"/>
              <w:ind w:left="127" w:right="426" w:hanging="24"/>
              <w:rPr>
                <w:b/>
                <w:i/>
                <w:lang w:val="lt-LT"/>
              </w:rPr>
            </w:pPr>
            <w:r w:rsidRPr="009F2CFC">
              <w:rPr>
                <w:b/>
                <w:i/>
                <w:lang w:val="lt-LT"/>
              </w:rPr>
              <w:t>Ausų ir labirintų sutrikimai</w:t>
            </w:r>
          </w:p>
        </w:tc>
        <w:tc>
          <w:tcPr>
            <w:tcW w:w="1191" w:type="dxa"/>
          </w:tcPr>
          <w:p w14:paraId="0ACBBC41" w14:textId="690A228E" w:rsidR="00F5117E" w:rsidRPr="009F2CFC" w:rsidRDefault="00F5117E" w:rsidP="009F2CFC">
            <w:pPr>
              <w:pStyle w:val="TableParagraph"/>
              <w:ind w:left="100"/>
              <w:jc w:val="center"/>
              <w:rPr>
                <w:lang w:val="lt-LT"/>
              </w:rPr>
            </w:pPr>
            <w:r w:rsidRPr="009F2CFC">
              <w:rPr>
                <w:lang w:val="lt-LT"/>
              </w:rPr>
              <w:t>Dažn</w:t>
            </w:r>
            <w:r w:rsidR="00AC124D">
              <w:rPr>
                <w:lang w:val="lt-LT"/>
              </w:rPr>
              <w:t>as</w:t>
            </w:r>
          </w:p>
        </w:tc>
        <w:tc>
          <w:tcPr>
            <w:tcW w:w="6023" w:type="dxa"/>
          </w:tcPr>
          <w:p w14:paraId="4501B2E6" w14:textId="7D3B8B29" w:rsidR="00F5117E" w:rsidRPr="009F2CFC" w:rsidRDefault="00F5117E" w:rsidP="009F2CFC">
            <w:pPr>
              <w:pStyle w:val="TableParagraph"/>
              <w:spacing w:before="100" w:beforeAutospacing="1" w:after="100" w:afterAutospacing="1" w:line="240" w:lineRule="auto"/>
              <w:ind w:left="113" w:right="113"/>
              <w:rPr>
                <w:lang w:val="lt-LT"/>
              </w:rPr>
            </w:pPr>
            <w:r w:rsidRPr="009F2CFC">
              <w:rPr>
                <w:lang w:val="lt-LT"/>
              </w:rPr>
              <w:t xml:space="preserve">Galvos </w:t>
            </w:r>
            <w:r w:rsidR="00406DF6">
              <w:rPr>
                <w:lang w:val="lt-LT"/>
              </w:rPr>
              <w:t>svaigimas</w:t>
            </w:r>
            <w:r w:rsidRPr="009F2CFC">
              <w:rPr>
                <w:position w:val="10"/>
                <w:lang w:val="lt-LT"/>
              </w:rPr>
              <w:t>†</w:t>
            </w:r>
          </w:p>
        </w:tc>
      </w:tr>
      <w:tr w:rsidR="003E7576" w:rsidRPr="00310A92" w14:paraId="5B69C5E9" w14:textId="77777777" w:rsidTr="003E7576">
        <w:trPr>
          <w:trHeight w:hRule="exact" w:val="516"/>
        </w:trPr>
        <w:tc>
          <w:tcPr>
            <w:tcW w:w="2088" w:type="dxa"/>
            <w:vMerge/>
          </w:tcPr>
          <w:p w14:paraId="3E8CBDCD" w14:textId="77777777" w:rsidR="00F5117E" w:rsidRPr="009F2CFC" w:rsidRDefault="00F5117E" w:rsidP="009F2CFC">
            <w:pPr>
              <w:rPr>
                <w:lang w:val="lt-LT"/>
              </w:rPr>
            </w:pPr>
          </w:p>
        </w:tc>
        <w:tc>
          <w:tcPr>
            <w:tcW w:w="1191" w:type="dxa"/>
          </w:tcPr>
          <w:p w14:paraId="385A498D" w14:textId="44DC8AB6" w:rsidR="00F5117E" w:rsidRPr="009F2CFC" w:rsidRDefault="00F5117E" w:rsidP="009F2CFC">
            <w:pPr>
              <w:pStyle w:val="TableParagraph"/>
              <w:spacing w:line="240" w:lineRule="auto"/>
              <w:ind w:left="343" w:right="223" w:hanging="106"/>
              <w:jc w:val="center"/>
              <w:rPr>
                <w:lang w:val="lt-LT"/>
              </w:rPr>
            </w:pPr>
            <w:r w:rsidRPr="009F2CFC">
              <w:rPr>
                <w:lang w:val="lt-LT"/>
              </w:rPr>
              <w:t>Labai ret</w:t>
            </w:r>
            <w:r w:rsidR="00AC124D">
              <w:rPr>
                <w:lang w:val="lt-LT"/>
              </w:rPr>
              <w:t>as</w:t>
            </w:r>
          </w:p>
        </w:tc>
        <w:tc>
          <w:tcPr>
            <w:tcW w:w="6023" w:type="dxa"/>
          </w:tcPr>
          <w:p w14:paraId="7AC46529" w14:textId="77777777" w:rsidR="00F5117E" w:rsidRPr="009F2CFC" w:rsidRDefault="00F5117E" w:rsidP="009F2CFC">
            <w:pPr>
              <w:pStyle w:val="TableParagraph"/>
              <w:spacing w:before="100" w:beforeAutospacing="1" w:after="100" w:afterAutospacing="1" w:line="240" w:lineRule="auto"/>
              <w:ind w:left="113" w:right="113"/>
              <w:rPr>
                <w:lang w:val="lt-LT"/>
              </w:rPr>
            </w:pPr>
            <w:r w:rsidRPr="009F2CFC">
              <w:rPr>
                <w:lang w:val="lt-LT"/>
              </w:rPr>
              <w:t xml:space="preserve">Išorinio ausies kanalo </w:t>
            </w:r>
            <w:proofErr w:type="spellStart"/>
            <w:r w:rsidRPr="009F2CFC">
              <w:rPr>
                <w:lang w:val="lt-LT"/>
              </w:rPr>
              <w:t>osteonekrozė</w:t>
            </w:r>
            <w:proofErr w:type="spellEnd"/>
            <w:r w:rsidRPr="009F2CFC">
              <w:rPr>
                <w:lang w:val="lt-LT"/>
              </w:rPr>
              <w:t xml:space="preserve"> (</w:t>
            </w:r>
            <w:proofErr w:type="spellStart"/>
            <w:r w:rsidRPr="009F2CFC">
              <w:rPr>
                <w:lang w:val="lt-LT"/>
              </w:rPr>
              <w:t>bisfosfonatų</w:t>
            </w:r>
            <w:proofErr w:type="spellEnd"/>
            <w:r w:rsidRPr="009F2CFC">
              <w:rPr>
                <w:lang w:val="lt-LT"/>
              </w:rPr>
              <w:t xml:space="preserve"> grupės vaistams būdinga nepageidaujama reakcija)</w:t>
            </w:r>
          </w:p>
        </w:tc>
      </w:tr>
      <w:tr w:rsidR="003E7576" w:rsidRPr="00310A92" w14:paraId="6A16C0AE" w14:textId="77777777" w:rsidTr="003E7576">
        <w:trPr>
          <w:trHeight w:hRule="exact" w:val="768"/>
        </w:trPr>
        <w:tc>
          <w:tcPr>
            <w:tcW w:w="2088" w:type="dxa"/>
            <w:vMerge w:val="restart"/>
          </w:tcPr>
          <w:p w14:paraId="03DA6AC4" w14:textId="7056ADAF" w:rsidR="00F5117E" w:rsidRPr="009F2CFC" w:rsidRDefault="00F5117E" w:rsidP="009F2CFC">
            <w:pPr>
              <w:pStyle w:val="TableParagraph"/>
              <w:spacing w:line="240" w:lineRule="auto"/>
              <w:ind w:left="127" w:right="347" w:hanging="24"/>
              <w:rPr>
                <w:b/>
                <w:i/>
                <w:lang w:val="lt-LT"/>
              </w:rPr>
            </w:pPr>
            <w:r w:rsidRPr="009F2CFC">
              <w:rPr>
                <w:b/>
                <w:i/>
                <w:lang w:val="lt-LT"/>
              </w:rPr>
              <w:t>Virškinimo trakto sutrikimai</w:t>
            </w:r>
          </w:p>
        </w:tc>
        <w:tc>
          <w:tcPr>
            <w:tcW w:w="1191" w:type="dxa"/>
          </w:tcPr>
          <w:p w14:paraId="6D3EA2FD" w14:textId="5BC23BE3" w:rsidR="00F5117E" w:rsidRPr="009F2CFC" w:rsidRDefault="00F5117E" w:rsidP="009F2CFC">
            <w:pPr>
              <w:pStyle w:val="TableParagraph"/>
              <w:ind w:left="100"/>
              <w:jc w:val="center"/>
              <w:rPr>
                <w:lang w:val="lt-LT"/>
              </w:rPr>
            </w:pPr>
            <w:r w:rsidRPr="009F2CFC">
              <w:rPr>
                <w:lang w:val="lt-LT"/>
              </w:rPr>
              <w:t>Dažn</w:t>
            </w:r>
            <w:r w:rsidR="00AC124D">
              <w:rPr>
                <w:lang w:val="lt-LT"/>
              </w:rPr>
              <w:t>as</w:t>
            </w:r>
          </w:p>
        </w:tc>
        <w:tc>
          <w:tcPr>
            <w:tcW w:w="6023" w:type="dxa"/>
          </w:tcPr>
          <w:p w14:paraId="16FFB02F" w14:textId="77777777" w:rsidR="00F5117E" w:rsidRPr="009F2CFC" w:rsidRDefault="00F5117E" w:rsidP="009F2CFC">
            <w:pPr>
              <w:pStyle w:val="TableParagraph"/>
              <w:spacing w:before="100" w:beforeAutospacing="1" w:after="100" w:afterAutospacing="1" w:line="240" w:lineRule="auto"/>
              <w:ind w:left="113" w:right="113"/>
              <w:rPr>
                <w:lang w:val="lt-LT"/>
              </w:rPr>
            </w:pPr>
            <w:r w:rsidRPr="009F2CFC">
              <w:rPr>
                <w:lang w:val="lt-LT"/>
              </w:rPr>
              <w:t xml:space="preserve">Pilvo skausmas, dispepsija, vidurių užkietėjimas, viduriavimas, dujų susikaupimas virškinimo trakte, stemplės opa*, </w:t>
            </w:r>
            <w:proofErr w:type="spellStart"/>
            <w:r w:rsidRPr="009F2CFC">
              <w:rPr>
                <w:lang w:val="lt-LT"/>
              </w:rPr>
              <w:t>disfagija</w:t>
            </w:r>
            <w:proofErr w:type="spellEnd"/>
            <w:r w:rsidRPr="009F2CFC">
              <w:rPr>
                <w:lang w:val="lt-LT"/>
              </w:rPr>
              <w:t>*, pilvo tempimas, atsirūgimas rūgštimi</w:t>
            </w:r>
          </w:p>
        </w:tc>
      </w:tr>
      <w:tr w:rsidR="003E7576" w:rsidRPr="00310A92" w14:paraId="713F221B" w14:textId="77777777" w:rsidTr="003E7576">
        <w:trPr>
          <w:trHeight w:hRule="exact" w:val="704"/>
        </w:trPr>
        <w:tc>
          <w:tcPr>
            <w:tcW w:w="2088" w:type="dxa"/>
            <w:vMerge/>
          </w:tcPr>
          <w:p w14:paraId="05EAC99A" w14:textId="77777777" w:rsidR="00F5117E" w:rsidRPr="009F2CFC" w:rsidRDefault="00F5117E" w:rsidP="009F2CFC">
            <w:pPr>
              <w:rPr>
                <w:lang w:val="lt-LT"/>
              </w:rPr>
            </w:pPr>
          </w:p>
        </w:tc>
        <w:tc>
          <w:tcPr>
            <w:tcW w:w="1191" w:type="dxa"/>
          </w:tcPr>
          <w:p w14:paraId="1B44CC20" w14:textId="45805027" w:rsidR="00F5117E" w:rsidRPr="009F2CFC" w:rsidRDefault="00F5117E" w:rsidP="009F2CFC">
            <w:pPr>
              <w:pStyle w:val="TableParagraph"/>
              <w:jc w:val="center"/>
              <w:rPr>
                <w:lang w:val="lt-LT"/>
              </w:rPr>
            </w:pPr>
            <w:r w:rsidRPr="009F2CFC">
              <w:rPr>
                <w:lang w:val="lt-LT"/>
              </w:rPr>
              <w:t>Nedažn</w:t>
            </w:r>
            <w:r w:rsidR="00AC124D">
              <w:rPr>
                <w:lang w:val="lt-LT"/>
              </w:rPr>
              <w:t>as</w:t>
            </w:r>
          </w:p>
        </w:tc>
        <w:tc>
          <w:tcPr>
            <w:tcW w:w="6023" w:type="dxa"/>
          </w:tcPr>
          <w:p w14:paraId="39579D6D" w14:textId="77777777" w:rsidR="00F5117E" w:rsidRPr="009F2CFC" w:rsidRDefault="00F5117E" w:rsidP="009F2CFC">
            <w:pPr>
              <w:pStyle w:val="TableParagraph"/>
              <w:spacing w:before="100" w:beforeAutospacing="1" w:after="100" w:afterAutospacing="1" w:line="240" w:lineRule="auto"/>
              <w:ind w:left="113" w:right="113"/>
              <w:rPr>
                <w:lang w:val="lt-LT"/>
              </w:rPr>
            </w:pPr>
            <w:r w:rsidRPr="009F2CFC">
              <w:rPr>
                <w:lang w:val="lt-LT"/>
              </w:rPr>
              <w:t xml:space="preserve">Pykinimas, vėmimas, gastritas, </w:t>
            </w:r>
            <w:proofErr w:type="spellStart"/>
            <w:r w:rsidRPr="009F2CFC">
              <w:rPr>
                <w:lang w:val="lt-LT"/>
              </w:rPr>
              <w:t>ezofagitas</w:t>
            </w:r>
            <w:proofErr w:type="spellEnd"/>
            <w:r w:rsidRPr="009F2CFC">
              <w:rPr>
                <w:lang w:val="lt-LT"/>
              </w:rPr>
              <w:t xml:space="preserve">*, stemplės erozijos*, </w:t>
            </w:r>
            <w:proofErr w:type="spellStart"/>
            <w:r w:rsidRPr="009F2CFC">
              <w:rPr>
                <w:lang w:val="lt-LT"/>
              </w:rPr>
              <w:t>melena</w:t>
            </w:r>
            <w:proofErr w:type="spellEnd"/>
            <w:r w:rsidRPr="009F2CFC">
              <w:rPr>
                <w:position w:val="10"/>
                <w:lang w:val="lt-LT"/>
              </w:rPr>
              <w:t>†</w:t>
            </w:r>
          </w:p>
        </w:tc>
      </w:tr>
      <w:tr w:rsidR="003E7576" w:rsidRPr="00310A92" w14:paraId="136BBE2D" w14:textId="77777777" w:rsidTr="003E7576">
        <w:trPr>
          <w:trHeight w:hRule="exact" w:val="776"/>
        </w:trPr>
        <w:tc>
          <w:tcPr>
            <w:tcW w:w="2088" w:type="dxa"/>
            <w:vMerge/>
          </w:tcPr>
          <w:p w14:paraId="1E0C58E7" w14:textId="77777777" w:rsidR="00F5117E" w:rsidRPr="009F2CFC" w:rsidRDefault="00F5117E" w:rsidP="009F2CFC">
            <w:pPr>
              <w:rPr>
                <w:lang w:val="lt-LT"/>
              </w:rPr>
            </w:pPr>
          </w:p>
        </w:tc>
        <w:tc>
          <w:tcPr>
            <w:tcW w:w="1191" w:type="dxa"/>
          </w:tcPr>
          <w:p w14:paraId="5ABB4964" w14:textId="668FB617" w:rsidR="00F5117E" w:rsidRPr="009F2CFC" w:rsidRDefault="00F5117E" w:rsidP="009F2CFC">
            <w:pPr>
              <w:pStyle w:val="TableParagraph"/>
              <w:jc w:val="center"/>
              <w:rPr>
                <w:lang w:val="lt-LT"/>
              </w:rPr>
            </w:pPr>
            <w:r w:rsidRPr="009F2CFC">
              <w:rPr>
                <w:lang w:val="lt-LT"/>
              </w:rPr>
              <w:t>Ret</w:t>
            </w:r>
            <w:r w:rsidR="00AC124D">
              <w:rPr>
                <w:lang w:val="lt-LT"/>
              </w:rPr>
              <w:t>as</w:t>
            </w:r>
          </w:p>
        </w:tc>
        <w:tc>
          <w:tcPr>
            <w:tcW w:w="6023" w:type="dxa"/>
          </w:tcPr>
          <w:p w14:paraId="5DFB795D" w14:textId="77777777" w:rsidR="00F5117E" w:rsidRPr="009F2CFC" w:rsidRDefault="00F5117E" w:rsidP="009F2CFC">
            <w:pPr>
              <w:pStyle w:val="TableParagraph"/>
              <w:spacing w:before="100" w:beforeAutospacing="1" w:after="100" w:afterAutospacing="1" w:line="240" w:lineRule="auto"/>
              <w:ind w:left="113" w:right="113"/>
              <w:rPr>
                <w:lang w:val="lt-LT"/>
              </w:rPr>
            </w:pPr>
            <w:r w:rsidRPr="009F2CFC">
              <w:rPr>
                <w:lang w:val="lt-LT"/>
              </w:rPr>
              <w:t xml:space="preserve">Stemplės </w:t>
            </w:r>
            <w:proofErr w:type="spellStart"/>
            <w:r w:rsidRPr="009F2CFC">
              <w:rPr>
                <w:lang w:val="lt-LT"/>
              </w:rPr>
              <w:t>striktūra</w:t>
            </w:r>
            <w:proofErr w:type="spellEnd"/>
            <w:r w:rsidRPr="009F2CFC">
              <w:rPr>
                <w:lang w:val="lt-LT"/>
              </w:rPr>
              <w:t>*, burnos bei ryklės išopėjimas*, skrandžio ar dvylikapirštės žarnos perforacija, opos ir kraujavimas</w:t>
            </w:r>
            <w:r w:rsidRPr="009F2CFC">
              <w:rPr>
                <w:position w:val="10"/>
                <w:lang w:val="lt-LT"/>
              </w:rPr>
              <w:t>§</w:t>
            </w:r>
          </w:p>
        </w:tc>
      </w:tr>
      <w:tr w:rsidR="003E7576" w:rsidRPr="009F2CFC" w14:paraId="5138431C" w14:textId="77777777" w:rsidTr="003E7576">
        <w:trPr>
          <w:trHeight w:hRule="exact" w:val="485"/>
        </w:trPr>
        <w:tc>
          <w:tcPr>
            <w:tcW w:w="2088" w:type="dxa"/>
            <w:vMerge w:val="restart"/>
          </w:tcPr>
          <w:p w14:paraId="276B9293" w14:textId="48521446" w:rsidR="00F5117E" w:rsidRPr="009F2CFC" w:rsidRDefault="00F5117E" w:rsidP="009F2CFC">
            <w:pPr>
              <w:pStyle w:val="TableParagraph"/>
              <w:spacing w:line="240" w:lineRule="auto"/>
              <w:ind w:left="127" w:right="250" w:hanging="24"/>
              <w:rPr>
                <w:b/>
                <w:i/>
                <w:lang w:val="lt-LT"/>
              </w:rPr>
            </w:pPr>
            <w:r w:rsidRPr="009F2CFC">
              <w:rPr>
                <w:b/>
                <w:i/>
                <w:lang w:val="lt-LT"/>
              </w:rPr>
              <w:t>Odos ir poodinio audinio sutrikimai</w:t>
            </w:r>
          </w:p>
        </w:tc>
        <w:tc>
          <w:tcPr>
            <w:tcW w:w="1191" w:type="dxa"/>
          </w:tcPr>
          <w:p w14:paraId="64E2DD27" w14:textId="32498CF6" w:rsidR="00F5117E" w:rsidRPr="009F2CFC" w:rsidRDefault="00F5117E" w:rsidP="009F2CFC">
            <w:pPr>
              <w:pStyle w:val="TableParagraph"/>
              <w:ind w:left="100"/>
              <w:jc w:val="center"/>
              <w:rPr>
                <w:lang w:val="lt-LT"/>
              </w:rPr>
            </w:pPr>
            <w:r w:rsidRPr="009F2CFC">
              <w:rPr>
                <w:lang w:val="lt-LT"/>
              </w:rPr>
              <w:t>Dažn</w:t>
            </w:r>
            <w:r w:rsidR="00AC124D">
              <w:rPr>
                <w:lang w:val="lt-LT"/>
              </w:rPr>
              <w:t>as</w:t>
            </w:r>
          </w:p>
        </w:tc>
        <w:tc>
          <w:tcPr>
            <w:tcW w:w="6023" w:type="dxa"/>
          </w:tcPr>
          <w:p w14:paraId="6E4B1382" w14:textId="0FE0AB75" w:rsidR="00F5117E" w:rsidRPr="009F2CFC" w:rsidRDefault="00F5117E" w:rsidP="009F2CFC">
            <w:pPr>
              <w:pStyle w:val="TableParagraph"/>
              <w:spacing w:before="100" w:beforeAutospacing="1" w:after="100" w:afterAutospacing="1" w:line="240" w:lineRule="auto"/>
              <w:ind w:left="113" w:right="113"/>
              <w:rPr>
                <w:lang w:val="lt-LT"/>
              </w:rPr>
            </w:pPr>
            <w:r w:rsidRPr="009F2CFC">
              <w:rPr>
                <w:lang w:val="lt-LT"/>
              </w:rPr>
              <w:t>Nuplikimas</w:t>
            </w:r>
            <w:r w:rsidRPr="009F2CFC">
              <w:rPr>
                <w:position w:val="10"/>
                <w:lang w:val="lt-LT"/>
              </w:rPr>
              <w:t>†</w:t>
            </w:r>
            <w:r w:rsidRPr="009F2CFC">
              <w:rPr>
                <w:lang w:val="lt-LT"/>
              </w:rPr>
              <w:t>, niež</w:t>
            </w:r>
            <w:r w:rsidR="00406DF6">
              <w:rPr>
                <w:lang w:val="lt-LT"/>
              </w:rPr>
              <w:t>ėjimas</w:t>
            </w:r>
            <w:r w:rsidRPr="009F2CFC">
              <w:rPr>
                <w:position w:val="10"/>
                <w:lang w:val="lt-LT"/>
              </w:rPr>
              <w:t>†</w:t>
            </w:r>
          </w:p>
        </w:tc>
      </w:tr>
      <w:tr w:rsidR="003E7576" w:rsidRPr="009F2CFC" w14:paraId="24639478" w14:textId="77777777" w:rsidTr="003E7576">
        <w:trPr>
          <w:trHeight w:hRule="exact" w:val="262"/>
        </w:trPr>
        <w:tc>
          <w:tcPr>
            <w:tcW w:w="2088" w:type="dxa"/>
            <w:vMerge/>
          </w:tcPr>
          <w:p w14:paraId="76735DC3" w14:textId="77777777" w:rsidR="00F5117E" w:rsidRPr="009F2CFC" w:rsidRDefault="00F5117E" w:rsidP="009F2CFC">
            <w:pPr>
              <w:rPr>
                <w:lang w:val="lt-LT"/>
              </w:rPr>
            </w:pPr>
          </w:p>
        </w:tc>
        <w:tc>
          <w:tcPr>
            <w:tcW w:w="1191" w:type="dxa"/>
          </w:tcPr>
          <w:p w14:paraId="42E104D1" w14:textId="4AB195D4" w:rsidR="00F5117E" w:rsidRPr="009F2CFC" w:rsidRDefault="00F5117E" w:rsidP="009F2CFC">
            <w:pPr>
              <w:pStyle w:val="TableParagraph"/>
              <w:jc w:val="center"/>
              <w:rPr>
                <w:lang w:val="lt-LT"/>
              </w:rPr>
            </w:pPr>
            <w:r w:rsidRPr="009F2CFC">
              <w:rPr>
                <w:lang w:val="lt-LT"/>
              </w:rPr>
              <w:t>Nedažn</w:t>
            </w:r>
            <w:r w:rsidR="00AC124D">
              <w:rPr>
                <w:lang w:val="lt-LT"/>
              </w:rPr>
              <w:t>as</w:t>
            </w:r>
          </w:p>
        </w:tc>
        <w:tc>
          <w:tcPr>
            <w:tcW w:w="6023" w:type="dxa"/>
          </w:tcPr>
          <w:p w14:paraId="4D828CE2" w14:textId="77777777" w:rsidR="00F5117E" w:rsidRPr="009F2CFC" w:rsidRDefault="00F5117E" w:rsidP="009F2CFC">
            <w:pPr>
              <w:pStyle w:val="TableParagraph"/>
              <w:spacing w:before="100" w:beforeAutospacing="1" w:after="100" w:afterAutospacing="1" w:line="240" w:lineRule="auto"/>
              <w:ind w:left="113" w:right="113"/>
              <w:rPr>
                <w:lang w:val="lt-LT"/>
              </w:rPr>
            </w:pPr>
            <w:r w:rsidRPr="009F2CFC">
              <w:rPr>
                <w:lang w:val="lt-LT"/>
              </w:rPr>
              <w:t xml:space="preserve">Išbėrimas, </w:t>
            </w:r>
            <w:proofErr w:type="spellStart"/>
            <w:r w:rsidRPr="009F2CFC">
              <w:rPr>
                <w:lang w:val="lt-LT"/>
              </w:rPr>
              <w:t>eritema</w:t>
            </w:r>
            <w:proofErr w:type="spellEnd"/>
          </w:p>
        </w:tc>
      </w:tr>
      <w:tr w:rsidR="003E7576" w:rsidRPr="00310A92" w14:paraId="67CABB76" w14:textId="77777777" w:rsidTr="003E7576">
        <w:trPr>
          <w:trHeight w:hRule="exact" w:val="516"/>
        </w:trPr>
        <w:tc>
          <w:tcPr>
            <w:tcW w:w="2088" w:type="dxa"/>
            <w:vMerge/>
          </w:tcPr>
          <w:p w14:paraId="1B437552" w14:textId="77777777" w:rsidR="00F5117E" w:rsidRPr="009F2CFC" w:rsidRDefault="00F5117E" w:rsidP="009F2CFC">
            <w:pPr>
              <w:rPr>
                <w:lang w:val="lt-LT"/>
              </w:rPr>
            </w:pPr>
          </w:p>
        </w:tc>
        <w:tc>
          <w:tcPr>
            <w:tcW w:w="1191" w:type="dxa"/>
          </w:tcPr>
          <w:p w14:paraId="05F88756" w14:textId="19CDC567" w:rsidR="00F5117E" w:rsidRPr="009F2CFC" w:rsidRDefault="00F5117E" w:rsidP="009F2CFC">
            <w:pPr>
              <w:pStyle w:val="TableParagraph"/>
              <w:jc w:val="center"/>
              <w:rPr>
                <w:lang w:val="lt-LT"/>
              </w:rPr>
            </w:pPr>
            <w:r w:rsidRPr="009F2CFC">
              <w:rPr>
                <w:lang w:val="lt-LT"/>
              </w:rPr>
              <w:t>Ret</w:t>
            </w:r>
            <w:r w:rsidR="00AC124D">
              <w:rPr>
                <w:lang w:val="lt-LT"/>
              </w:rPr>
              <w:t>as</w:t>
            </w:r>
          </w:p>
        </w:tc>
        <w:tc>
          <w:tcPr>
            <w:tcW w:w="6023" w:type="dxa"/>
          </w:tcPr>
          <w:p w14:paraId="2A6C98BA" w14:textId="77777777" w:rsidR="00F5117E" w:rsidRPr="009F2CFC" w:rsidRDefault="00F5117E" w:rsidP="009F2CFC">
            <w:pPr>
              <w:pStyle w:val="TableParagraph"/>
              <w:spacing w:before="100" w:beforeAutospacing="1" w:after="100" w:afterAutospacing="1" w:line="240" w:lineRule="auto"/>
              <w:ind w:left="113" w:right="113"/>
              <w:rPr>
                <w:lang w:val="lt-LT"/>
              </w:rPr>
            </w:pPr>
            <w:r w:rsidRPr="009F2CFC">
              <w:rPr>
                <w:lang w:val="lt-LT"/>
              </w:rPr>
              <w:t xml:space="preserve">Išbėrimas dėl </w:t>
            </w:r>
            <w:r w:rsidR="00406DF6">
              <w:rPr>
                <w:lang w:val="lt-LT"/>
              </w:rPr>
              <w:t xml:space="preserve">padidėjusio </w:t>
            </w:r>
            <w:r w:rsidRPr="009F2CFC">
              <w:rPr>
                <w:lang w:val="lt-LT"/>
              </w:rPr>
              <w:t>jautrumo šviesai, sunkios odos reakcijos, įskaitant</w:t>
            </w:r>
            <w:r w:rsidR="00406DF6" w:rsidRPr="00194D87">
              <w:rPr>
                <w:i/>
                <w:lang w:val="lt-LT"/>
              </w:rPr>
              <w:t xml:space="preserve"> </w:t>
            </w:r>
            <w:proofErr w:type="spellStart"/>
            <w:r w:rsidR="00406DF6" w:rsidRPr="00194D87">
              <w:rPr>
                <w:i/>
                <w:lang w:val="lt-LT"/>
              </w:rPr>
              <w:t>Stevens-Johnson</w:t>
            </w:r>
            <w:proofErr w:type="spellEnd"/>
            <w:r w:rsidR="00406DF6" w:rsidRPr="00194D87">
              <w:rPr>
                <w:i/>
                <w:lang w:val="lt-LT"/>
              </w:rPr>
              <w:t xml:space="preserve"> </w:t>
            </w:r>
            <w:r w:rsidR="00406DF6" w:rsidRPr="00194D87">
              <w:rPr>
                <w:lang w:val="lt-LT"/>
              </w:rPr>
              <w:t xml:space="preserve">sindromą bei toksinę epidermio </w:t>
            </w:r>
            <w:proofErr w:type="spellStart"/>
            <w:r w:rsidR="00406DF6" w:rsidRPr="00194D87">
              <w:rPr>
                <w:lang w:val="lt-LT"/>
              </w:rPr>
              <w:t>nekrolizę</w:t>
            </w:r>
            <w:proofErr w:type="spellEnd"/>
            <w:r w:rsidR="00DF09FC">
              <w:rPr>
                <w:lang w:val="lt-LT"/>
              </w:rPr>
              <w:t xml:space="preserve"> </w:t>
            </w:r>
          </w:p>
          <w:p w14:paraId="232BF109" w14:textId="77777777" w:rsidR="00F5117E" w:rsidRPr="009F2CFC" w:rsidRDefault="00F5117E" w:rsidP="009F2CFC">
            <w:pPr>
              <w:pStyle w:val="TableParagraph"/>
              <w:spacing w:before="100" w:beforeAutospacing="1" w:after="100" w:afterAutospacing="1" w:line="240" w:lineRule="auto"/>
              <w:ind w:left="113" w:right="113"/>
              <w:rPr>
                <w:lang w:val="lt-LT"/>
              </w:rPr>
            </w:pPr>
            <w:proofErr w:type="spellStart"/>
            <w:r w:rsidRPr="009F2CFC">
              <w:rPr>
                <w:i/>
                <w:lang w:val="lt-LT"/>
              </w:rPr>
              <w:t>Stevens-Johnson</w:t>
            </w:r>
            <w:proofErr w:type="spellEnd"/>
            <w:r w:rsidRPr="009F2CFC">
              <w:rPr>
                <w:i/>
                <w:lang w:val="lt-LT"/>
              </w:rPr>
              <w:t xml:space="preserve"> </w:t>
            </w:r>
            <w:r w:rsidRPr="009F2CFC">
              <w:rPr>
                <w:lang w:val="lt-LT"/>
              </w:rPr>
              <w:t xml:space="preserve">sindromą bei toksinę epidermio </w:t>
            </w:r>
            <w:proofErr w:type="spellStart"/>
            <w:r w:rsidRPr="009F2CFC">
              <w:rPr>
                <w:lang w:val="lt-LT"/>
              </w:rPr>
              <w:t>nekrolizę</w:t>
            </w:r>
            <w:proofErr w:type="spellEnd"/>
            <w:r w:rsidRPr="009F2CFC">
              <w:rPr>
                <w:position w:val="10"/>
                <w:lang w:val="lt-LT"/>
              </w:rPr>
              <w:t>‡</w:t>
            </w:r>
          </w:p>
        </w:tc>
      </w:tr>
      <w:tr w:rsidR="003E7576" w:rsidRPr="00310A92" w14:paraId="06B240AF" w14:textId="77777777" w:rsidTr="003E7576">
        <w:trPr>
          <w:trHeight w:hRule="exact" w:val="644"/>
        </w:trPr>
        <w:tc>
          <w:tcPr>
            <w:tcW w:w="2088" w:type="dxa"/>
            <w:vMerge w:val="restart"/>
          </w:tcPr>
          <w:p w14:paraId="67868BDC" w14:textId="391E5BCE" w:rsidR="00F5117E" w:rsidRPr="009F2CFC" w:rsidRDefault="00F5117E" w:rsidP="009F2CFC">
            <w:pPr>
              <w:pStyle w:val="TableParagraph"/>
              <w:spacing w:line="240" w:lineRule="auto"/>
              <w:ind w:left="127" w:right="156" w:hanging="24"/>
              <w:rPr>
                <w:b/>
                <w:i/>
                <w:lang w:val="lt-LT"/>
              </w:rPr>
            </w:pPr>
            <w:r w:rsidRPr="009F2CFC">
              <w:rPr>
                <w:b/>
                <w:i/>
                <w:lang w:val="lt-LT"/>
              </w:rPr>
              <w:t>Skeleto, raumenų ir jungiamojo audinio sutrikimai</w:t>
            </w:r>
          </w:p>
        </w:tc>
        <w:tc>
          <w:tcPr>
            <w:tcW w:w="1191" w:type="dxa"/>
          </w:tcPr>
          <w:p w14:paraId="2FB069A3" w14:textId="061ABCAA" w:rsidR="00F5117E" w:rsidRPr="009F2CFC" w:rsidRDefault="00F5117E" w:rsidP="009F2CFC">
            <w:pPr>
              <w:pStyle w:val="TableParagraph"/>
              <w:spacing w:line="242" w:lineRule="auto"/>
              <w:ind w:left="249" w:right="223" w:hanging="12"/>
              <w:jc w:val="center"/>
              <w:rPr>
                <w:lang w:val="lt-LT"/>
              </w:rPr>
            </w:pPr>
            <w:r w:rsidRPr="009F2CFC">
              <w:rPr>
                <w:lang w:val="lt-LT"/>
              </w:rPr>
              <w:t>Labai dažn</w:t>
            </w:r>
            <w:r w:rsidR="00AC124D">
              <w:rPr>
                <w:lang w:val="lt-LT"/>
              </w:rPr>
              <w:t>as</w:t>
            </w:r>
          </w:p>
        </w:tc>
        <w:tc>
          <w:tcPr>
            <w:tcW w:w="6023" w:type="dxa"/>
          </w:tcPr>
          <w:p w14:paraId="1DD16F94" w14:textId="77777777" w:rsidR="00F5117E" w:rsidRPr="009F2CFC" w:rsidRDefault="00F5117E" w:rsidP="009F2CFC">
            <w:pPr>
              <w:pStyle w:val="TableParagraph"/>
              <w:spacing w:before="100" w:beforeAutospacing="1" w:after="100" w:afterAutospacing="1" w:line="240" w:lineRule="auto"/>
              <w:ind w:left="113" w:right="113"/>
              <w:rPr>
                <w:lang w:val="lt-LT"/>
              </w:rPr>
            </w:pPr>
            <w:r w:rsidRPr="009F2CFC">
              <w:rPr>
                <w:lang w:val="lt-LT"/>
              </w:rPr>
              <w:t>Skeleto ir raumenų (kaulų, raumenų ar sąnarių) skausmas, kuris kartais būna stiprus</w:t>
            </w:r>
            <w:r w:rsidRPr="009F2CFC">
              <w:rPr>
                <w:position w:val="10"/>
                <w:lang w:val="lt-LT"/>
              </w:rPr>
              <w:t>†§</w:t>
            </w:r>
          </w:p>
        </w:tc>
      </w:tr>
      <w:tr w:rsidR="003E7576" w:rsidRPr="009F2CFC" w14:paraId="0DE46E71" w14:textId="77777777" w:rsidTr="003E7576">
        <w:trPr>
          <w:trHeight w:hRule="exact" w:val="426"/>
        </w:trPr>
        <w:tc>
          <w:tcPr>
            <w:tcW w:w="2088" w:type="dxa"/>
            <w:vMerge/>
            <w:tcBorders>
              <w:bottom w:val="nil"/>
            </w:tcBorders>
          </w:tcPr>
          <w:p w14:paraId="7F682AB9" w14:textId="77777777" w:rsidR="00F5117E" w:rsidRPr="009F2CFC" w:rsidRDefault="00F5117E" w:rsidP="009F2CFC">
            <w:pPr>
              <w:rPr>
                <w:lang w:val="lt-LT"/>
              </w:rPr>
            </w:pPr>
          </w:p>
        </w:tc>
        <w:tc>
          <w:tcPr>
            <w:tcW w:w="1191" w:type="dxa"/>
          </w:tcPr>
          <w:p w14:paraId="5A3C0167" w14:textId="4AC47ABB" w:rsidR="00F5117E" w:rsidRPr="009F2CFC" w:rsidRDefault="00F5117E" w:rsidP="009F2CFC">
            <w:pPr>
              <w:pStyle w:val="TableParagraph"/>
              <w:ind w:left="100"/>
              <w:jc w:val="center"/>
              <w:rPr>
                <w:lang w:val="lt-LT"/>
              </w:rPr>
            </w:pPr>
            <w:r w:rsidRPr="009F2CFC">
              <w:rPr>
                <w:lang w:val="lt-LT"/>
              </w:rPr>
              <w:t>Dažn</w:t>
            </w:r>
            <w:r w:rsidR="00AC124D">
              <w:rPr>
                <w:lang w:val="lt-LT"/>
              </w:rPr>
              <w:t>as</w:t>
            </w:r>
          </w:p>
        </w:tc>
        <w:tc>
          <w:tcPr>
            <w:tcW w:w="6023" w:type="dxa"/>
          </w:tcPr>
          <w:p w14:paraId="4B0EB28B" w14:textId="77777777" w:rsidR="00F5117E" w:rsidRPr="009F2CFC" w:rsidRDefault="00F5117E" w:rsidP="009F2CFC">
            <w:pPr>
              <w:pStyle w:val="TableParagraph"/>
              <w:spacing w:before="100" w:beforeAutospacing="1" w:after="100" w:afterAutospacing="1" w:line="240" w:lineRule="auto"/>
              <w:ind w:left="113" w:right="113"/>
              <w:rPr>
                <w:lang w:val="lt-LT"/>
              </w:rPr>
            </w:pPr>
            <w:r w:rsidRPr="009F2CFC">
              <w:rPr>
                <w:lang w:val="lt-LT"/>
              </w:rPr>
              <w:t>Sąnarių patinimas</w:t>
            </w:r>
            <w:r w:rsidRPr="009F2CFC">
              <w:rPr>
                <w:position w:val="10"/>
                <w:lang w:val="lt-LT"/>
              </w:rPr>
              <w:t>†</w:t>
            </w:r>
          </w:p>
        </w:tc>
      </w:tr>
      <w:tr w:rsidR="00D47FD2" w:rsidRPr="00310A92" w14:paraId="406334D6" w14:textId="77777777" w:rsidTr="003E7576">
        <w:trPr>
          <w:trHeight w:hRule="exact" w:val="858"/>
        </w:trPr>
        <w:tc>
          <w:tcPr>
            <w:tcW w:w="2088" w:type="dxa"/>
            <w:vMerge w:val="restart"/>
            <w:tcBorders>
              <w:top w:val="nil"/>
            </w:tcBorders>
          </w:tcPr>
          <w:p w14:paraId="0F6DA6C4" w14:textId="77777777" w:rsidR="00D47FD2" w:rsidRPr="009F2CFC" w:rsidRDefault="00D47FD2" w:rsidP="009F2CFC">
            <w:pPr>
              <w:rPr>
                <w:lang w:val="lt-LT"/>
              </w:rPr>
            </w:pPr>
          </w:p>
        </w:tc>
        <w:tc>
          <w:tcPr>
            <w:tcW w:w="1191" w:type="dxa"/>
          </w:tcPr>
          <w:p w14:paraId="7CA36C24" w14:textId="6EA541E1" w:rsidR="00D47FD2" w:rsidRPr="009F2CFC" w:rsidRDefault="00D47FD2" w:rsidP="009F2CFC">
            <w:pPr>
              <w:pStyle w:val="TableParagraph"/>
              <w:jc w:val="center"/>
              <w:rPr>
                <w:lang w:val="lt-LT"/>
              </w:rPr>
            </w:pPr>
            <w:r w:rsidRPr="009F2CFC">
              <w:rPr>
                <w:lang w:val="lt-LT"/>
              </w:rPr>
              <w:t>Ret</w:t>
            </w:r>
            <w:r>
              <w:rPr>
                <w:lang w:val="lt-LT"/>
              </w:rPr>
              <w:t>as</w:t>
            </w:r>
          </w:p>
        </w:tc>
        <w:tc>
          <w:tcPr>
            <w:tcW w:w="6023" w:type="dxa"/>
          </w:tcPr>
          <w:p w14:paraId="24789119" w14:textId="77777777" w:rsidR="00D47FD2" w:rsidRPr="009F2CFC" w:rsidRDefault="00D47FD2" w:rsidP="009F2CFC">
            <w:pPr>
              <w:pStyle w:val="TableParagraph"/>
              <w:spacing w:before="100" w:beforeAutospacing="1" w:after="100" w:afterAutospacing="1" w:line="240" w:lineRule="auto"/>
              <w:ind w:left="113" w:right="113"/>
              <w:rPr>
                <w:lang w:val="lt-LT"/>
              </w:rPr>
            </w:pPr>
            <w:r w:rsidRPr="009F2CFC">
              <w:rPr>
                <w:lang w:val="lt-LT"/>
              </w:rPr>
              <w:t xml:space="preserve">Žandikaulio </w:t>
            </w:r>
            <w:proofErr w:type="spellStart"/>
            <w:r w:rsidRPr="009F2CFC">
              <w:rPr>
                <w:lang w:val="lt-LT"/>
              </w:rPr>
              <w:t>osteonekrozė</w:t>
            </w:r>
            <w:proofErr w:type="spellEnd"/>
            <w:r w:rsidRPr="009F2CFC">
              <w:rPr>
                <w:position w:val="10"/>
                <w:lang w:val="lt-LT"/>
              </w:rPr>
              <w:t>‡§</w:t>
            </w:r>
            <w:r w:rsidRPr="009F2CFC">
              <w:rPr>
                <w:lang w:val="lt-LT"/>
              </w:rPr>
              <w:t xml:space="preserve">, atipiniai šlaunikaulio </w:t>
            </w:r>
            <w:proofErr w:type="spellStart"/>
            <w:r w:rsidRPr="009F2CFC">
              <w:rPr>
                <w:lang w:val="lt-LT"/>
              </w:rPr>
              <w:t>pogūbriniai</w:t>
            </w:r>
            <w:proofErr w:type="spellEnd"/>
            <w:r w:rsidRPr="009F2CFC">
              <w:rPr>
                <w:lang w:val="lt-LT"/>
              </w:rPr>
              <w:t xml:space="preserve"> ir</w:t>
            </w:r>
            <w:r>
              <w:rPr>
                <w:lang w:val="lt-LT"/>
              </w:rPr>
              <w:t xml:space="preserve"> </w:t>
            </w:r>
            <w:proofErr w:type="spellStart"/>
            <w:r w:rsidRPr="009F2CFC">
              <w:rPr>
                <w:lang w:val="lt-LT"/>
              </w:rPr>
              <w:t>diafizės</w:t>
            </w:r>
            <w:proofErr w:type="spellEnd"/>
            <w:r w:rsidRPr="009F2CFC">
              <w:rPr>
                <w:lang w:val="lt-LT"/>
              </w:rPr>
              <w:t xml:space="preserve"> lūžiai (nepageidaujama reakcija į </w:t>
            </w:r>
            <w:proofErr w:type="spellStart"/>
            <w:r w:rsidRPr="009F2CFC">
              <w:rPr>
                <w:lang w:val="lt-LT"/>
              </w:rPr>
              <w:t>bisfosfonatų</w:t>
            </w:r>
            <w:proofErr w:type="spellEnd"/>
            <w:r w:rsidRPr="009F2CFC">
              <w:rPr>
                <w:lang w:val="lt-LT"/>
              </w:rPr>
              <w:t xml:space="preserve"> klasės preparatus)</w:t>
            </w:r>
          </w:p>
        </w:tc>
      </w:tr>
      <w:tr w:rsidR="00D47FD2" w:rsidRPr="00E37DCC" w14:paraId="1763F976" w14:textId="77777777" w:rsidTr="00310A92">
        <w:trPr>
          <w:trHeight w:hRule="exact" w:val="588"/>
        </w:trPr>
        <w:tc>
          <w:tcPr>
            <w:tcW w:w="2088" w:type="dxa"/>
            <w:vMerge/>
          </w:tcPr>
          <w:p w14:paraId="5DB13919" w14:textId="77777777" w:rsidR="00D47FD2" w:rsidRPr="009F2CFC" w:rsidRDefault="00D47FD2" w:rsidP="00D47FD2">
            <w:pPr>
              <w:rPr>
                <w:lang w:val="lt-LT"/>
              </w:rPr>
            </w:pPr>
          </w:p>
        </w:tc>
        <w:tc>
          <w:tcPr>
            <w:tcW w:w="1191" w:type="dxa"/>
          </w:tcPr>
          <w:p w14:paraId="72E85A0F" w14:textId="08EEC161" w:rsidR="00D47FD2" w:rsidRPr="00310A92" w:rsidRDefault="00D47FD2" w:rsidP="00D47FD2">
            <w:pPr>
              <w:pStyle w:val="TableParagraph"/>
              <w:jc w:val="center"/>
            </w:pPr>
            <w:proofErr w:type="spellStart"/>
            <w:r w:rsidRPr="00D47FD2">
              <w:t>Dažnis</w:t>
            </w:r>
            <w:proofErr w:type="spellEnd"/>
            <w:r w:rsidRPr="00D47FD2">
              <w:t xml:space="preserve"> </w:t>
            </w:r>
            <w:proofErr w:type="spellStart"/>
            <w:r w:rsidRPr="00D47FD2">
              <w:t>nežinomas</w:t>
            </w:r>
            <w:proofErr w:type="spellEnd"/>
          </w:p>
        </w:tc>
        <w:tc>
          <w:tcPr>
            <w:tcW w:w="6023" w:type="dxa"/>
          </w:tcPr>
          <w:p w14:paraId="56D3D374" w14:textId="4A7D616E" w:rsidR="00D47FD2" w:rsidRPr="00310A92" w:rsidRDefault="00D47FD2" w:rsidP="00D47FD2">
            <w:pPr>
              <w:pStyle w:val="TableParagraph"/>
              <w:spacing w:before="100" w:beforeAutospacing="1" w:after="100" w:afterAutospacing="1" w:line="240" w:lineRule="auto"/>
              <w:ind w:left="113" w:right="113"/>
            </w:pPr>
            <w:proofErr w:type="spellStart"/>
            <w:r w:rsidRPr="00D47FD2">
              <w:t>Atipiniai</w:t>
            </w:r>
            <w:proofErr w:type="spellEnd"/>
            <w:r w:rsidRPr="00D47FD2">
              <w:t xml:space="preserve"> </w:t>
            </w:r>
            <w:proofErr w:type="spellStart"/>
            <w:r w:rsidRPr="00D47FD2">
              <w:t>kitų</w:t>
            </w:r>
            <w:proofErr w:type="spellEnd"/>
            <w:r w:rsidRPr="00D47FD2">
              <w:t xml:space="preserve"> </w:t>
            </w:r>
            <w:proofErr w:type="spellStart"/>
            <w:r w:rsidRPr="00D47FD2">
              <w:t>kaulų</w:t>
            </w:r>
            <w:proofErr w:type="spellEnd"/>
            <w:r w:rsidRPr="00D47FD2">
              <w:t xml:space="preserve"> </w:t>
            </w:r>
            <w:proofErr w:type="spellStart"/>
            <w:r w:rsidRPr="00D47FD2">
              <w:t>lūžiai</w:t>
            </w:r>
            <w:proofErr w:type="spellEnd"/>
          </w:p>
        </w:tc>
      </w:tr>
      <w:tr w:rsidR="003E7576" w:rsidRPr="009F2CFC" w14:paraId="0EC2883E" w14:textId="77777777" w:rsidTr="003E7576">
        <w:trPr>
          <w:trHeight w:hRule="exact" w:val="420"/>
        </w:trPr>
        <w:tc>
          <w:tcPr>
            <w:tcW w:w="2088" w:type="dxa"/>
            <w:vMerge w:val="restart"/>
          </w:tcPr>
          <w:p w14:paraId="38EEDDE5" w14:textId="5CB4BF6E" w:rsidR="00F5117E" w:rsidRPr="009F2CFC" w:rsidRDefault="00F5117E" w:rsidP="009F2CFC">
            <w:pPr>
              <w:pStyle w:val="TableParagraph"/>
              <w:spacing w:line="240" w:lineRule="auto"/>
              <w:ind w:left="127" w:right="127" w:hanging="24"/>
              <w:rPr>
                <w:b/>
                <w:i/>
                <w:lang w:val="lt-LT"/>
              </w:rPr>
            </w:pPr>
            <w:r w:rsidRPr="009F2CFC">
              <w:rPr>
                <w:b/>
                <w:i/>
                <w:lang w:val="lt-LT"/>
              </w:rPr>
              <w:t>Bendrieji sutrikimai ir vartojimo vietos pažeidimai</w:t>
            </w:r>
          </w:p>
        </w:tc>
        <w:tc>
          <w:tcPr>
            <w:tcW w:w="1191" w:type="dxa"/>
          </w:tcPr>
          <w:p w14:paraId="3EC3601A" w14:textId="54DD4ECC" w:rsidR="00F5117E" w:rsidRPr="009F2CFC" w:rsidRDefault="00F5117E" w:rsidP="009F2CFC">
            <w:pPr>
              <w:pStyle w:val="TableParagraph"/>
              <w:ind w:left="100"/>
              <w:jc w:val="center"/>
              <w:rPr>
                <w:lang w:val="lt-LT"/>
              </w:rPr>
            </w:pPr>
            <w:r w:rsidRPr="009F2CFC">
              <w:rPr>
                <w:lang w:val="lt-LT"/>
              </w:rPr>
              <w:t>Dažn</w:t>
            </w:r>
            <w:r w:rsidR="00AC124D">
              <w:rPr>
                <w:lang w:val="lt-LT"/>
              </w:rPr>
              <w:t>as</w:t>
            </w:r>
          </w:p>
        </w:tc>
        <w:tc>
          <w:tcPr>
            <w:tcW w:w="6023" w:type="dxa"/>
          </w:tcPr>
          <w:p w14:paraId="684A8AFA" w14:textId="77777777" w:rsidR="00F5117E" w:rsidRPr="009F2CFC" w:rsidRDefault="00F5117E" w:rsidP="009F2CFC">
            <w:pPr>
              <w:pStyle w:val="TableParagraph"/>
              <w:spacing w:before="100" w:beforeAutospacing="1" w:after="100" w:afterAutospacing="1" w:line="240" w:lineRule="auto"/>
              <w:ind w:left="113" w:right="113"/>
              <w:rPr>
                <w:lang w:val="lt-LT"/>
              </w:rPr>
            </w:pPr>
            <w:proofErr w:type="spellStart"/>
            <w:r w:rsidRPr="009F2CFC">
              <w:rPr>
                <w:lang w:val="lt-LT"/>
              </w:rPr>
              <w:t>Astenija</w:t>
            </w:r>
            <w:proofErr w:type="spellEnd"/>
            <w:r w:rsidRPr="009F2CFC">
              <w:rPr>
                <w:position w:val="10"/>
                <w:lang w:val="lt-LT"/>
              </w:rPr>
              <w:t>†</w:t>
            </w:r>
            <w:r w:rsidRPr="009F2CFC">
              <w:rPr>
                <w:lang w:val="lt-LT"/>
              </w:rPr>
              <w:t>, periferinė edema</w:t>
            </w:r>
            <w:r w:rsidRPr="009F2CFC">
              <w:rPr>
                <w:position w:val="10"/>
                <w:lang w:val="lt-LT"/>
              </w:rPr>
              <w:t>†</w:t>
            </w:r>
          </w:p>
        </w:tc>
      </w:tr>
      <w:tr w:rsidR="003E7576" w:rsidRPr="00310A92" w14:paraId="5FC833F1" w14:textId="77777777" w:rsidTr="003E7576">
        <w:trPr>
          <w:trHeight w:hRule="exact" w:val="940"/>
        </w:trPr>
        <w:tc>
          <w:tcPr>
            <w:tcW w:w="2088" w:type="dxa"/>
            <w:vMerge/>
          </w:tcPr>
          <w:p w14:paraId="57F169D2" w14:textId="77777777" w:rsidR="00F5117E" w:rsidRPr="009F2CFC" w:rsidRDefault="00F5117E" w:rsidP="007859B6">
            <w:pPr>
              <w:rPr>
                <w:lang w:val="lt-LT"/>
              </w:rPr>
            </w:pPr>
          </w:p>
        </w:tc>
        <w:tc>
          <w:tcPr>
            <w:tcW w:w="1191" w:type="dxa"/>
          </w:tcPr>
          <w:p w14:paraId="63757913" w14:textId="4924BDE7" w:rsidR="00F5117E" w:rsidRPr="009F2CFC" w:rsidRDefault="00F5117E" w:rsidP="009F2CFC">
            <w:pPr>
              <w:pStyle w:val="TableParagraph"/>
              <w:jc w:val="center"/>
              <w:rPr>
                <w:lang w:val="lt-LT"/>
              </w:rPr>
            </w:pPr>
            <w:r w:rsidRPr="009F2CFC">
              <w:rPr>
                <w:lang w:val="lt-LT"/>
              </w:rPr>
              <w:t>Nedažn</w:t>
            </w:r>
            <w:r w:rsidR="00AC124D">
              <w:rPr>
                <w:lang w:val="lt-LT"/>
              </w:rPr>
              <w:t>as</w:t>
            </w:r>
          </w:p>
        </w:tc>
        <w:tc>
          <w:tcPr>
            <w:tcW w:w="6023" w:type="dxa"/>
          </w:tcPr>
          <w:p w14:paraId="2CB2BB4D" w14:textId="77777777" w:rsidR="00F5117E" w:rsidRPr="009F2CFC" w:rsidRDefault="00F5117E" w:rsidP="009F2CFC">
            <w:pPr>
              <w:pStyle w:val="TableParagraph"/>
              <w:spacing w:before="100" w:beforeAutospacing="1" w:after="100" w:afterAutospacing="1" w:line="240" w:lineRule="auto"/>
              <w:ind w:left="113" w:right="113"/>
              <w:rPr>
                <w:lang w:val="lt-LT"/>
              </w:rPr>
            </w:pPr>
            <w:r w:rsidRPr="009F2CFC">
              <w:rPr>
                <w:lang w:val="lt-LT"/>
              </w:rPr>
              <w:t>Praeinantys simptomai kaip ūminės fazės atsako metu (</w:t>
            </w:r>
            <w:proofErr w:type="spellStart"/>
            <w:r w:rsidRPr="009F2CFC">
              <w:rPr>
                <w:lang w:val="lt-LT"/>
              </w:rPr>
              <w:t>mialgija</w:t>
            </w:r>
            <w:proofErr w:type="spellEnd"/>
            <w:r w:rsidRPr="009F2CFC">
              <w:rPr>
                <w:lang w:val="lt-LT"/>
              </w:rPr>
              <w:t xml:space="preserve">, </w:t>
            </w:r>
            <w:r w:rsidR="00DF09FC">
              <w:rPr>
                <w:lang w:val="lt-LT"/>
              </w:rPr>
              <w:t xml:space="preserve">bendras </w:t>
            </w:r>
            <w:r w:rsidRPr="009F2CFC">
              <w:rPr>
                <w:lang w:val="lt-LT"/>
              </w:rPr>
              <w:t>negalavimas ir retai – karščiavimas), būdingi gydymo pradžiai</w:t>
            </w:r>
            <w:r w:rsidRPr="009F2CFC">
              <w:rPr>
                <w:position w:val="10"/>
                <w:lang w:val="lt-LT"/>
              </w:rPr>
              <w:t>†</w:t>
            </w:r>
          </w:p>
        </w:tc>
      </w:tr>
    </w:tbl>
    <w:p w14:paraId="1E7D7C85" w14:textId="77777777" w:rsidR="00F5117E" w:rsidRPr="009F2CFC" w:rsidRDefault="00F5117E" w:rsidP="00B52F5A">
      <w:pPr>
        <w:pStyle w:val="Pagrindinistekstas"/>
        <w:rPr>
          <w:i/>
          <w:lang w:val="lt-LT"/>
        </w:rPr>
      </w:pPr>
      <w:r w:rsidRPr="009F2CFC">
        <w:rPr>
          <w:i/>
          <w:lang w:val="lt-LT"/>
        </w:rPr>
        <w:t>§Žr. 4.4 skyrių.</w:t>
      </w:r>
    </w:p>
    <w:p w14:paraId="4F1EB73C" w14:textId="77777777" w:rsidR="00F5117E" w:rsidRPr="009F2CFC" w:rsidRDefault="00F5117E" w:rsidP="00B52F5A">
      <w:pPr>
        <w:pStyle w:val="Pagrindinistekstas"/>
        <w:rPr>
          <w:i/>
          <w:lang w:val="lt-LT"/>
        </w:rPr>
      </w:pPr>
      <w:r w:rsidRPr="009F2CFC">
        <w:rPr>
          <w:i/>
          <w:lang w:val="lt-LT"/>
        </w:rPr>
        <w:t>†Klinikinių tyrimų metu stebėtas dažnis vartojusiųjų vaistinį preparatą grupėje ir placebo grupėje buvo panašus.</w:t>
      </w:r>
    </w:p>
    <w:p w14:paraId="6868461F" w14:textId="77777777" w:rsidR="00F5117E" w:rsidRPr="009F2CFC" w:rsidRDefault="00F5117E" w:rsidP="00B52F5A">
      <w:pPr>
        <w:pStyle w:val="Pagrindinistekstas"/>
        <w:rPr>
          <w:i/>
          <w:lang w:val="lt-LT"/>
        </w:rPr>
      </w:pPr>
      <w:r w:rsidRPr="009F2CFC">
        <w:rPr>
          <w:i/>
          <w:lang w:val="lt-LT"/>
        </w:rPr>
        <w:t>*Žr. 4.2 ir 4.4 skyrius.</w:t>
      </w:r>
    </w:p>
    <w:p w14:paraId="0356FE7D" w14:textId="77777777" w:rsidR="00F5117E" w:rsidRDefault="00F5117E" w:rsidP="00B52F5A">
      <w:pPr>
        <w:pStyle w:val="Pagrindinistekstas"/>
        <w:rPr>
          <w:i/>
          <w:lang w:val="lt-LT"/>
        </w:rPr>
      </w:pPr>
      <w:r w:rsidRPr="009F2CFC">
        <w:rPr>
          <w:i/>
          <w:lang w:val="lt-LT"/>
        </w:rPr>
        <w:t xml:space="preserve">‡Ši nepageidaujama reakcija buvo nustatyta </w:t>
      </w:r>
      <w:proofErr w:type="spellStart"/>
      <w:r w:rsidRPr="009F2CFC">
        <w:rPr>
          <w:i/>
          <w:lang w:val="lt-LT"/>
        </w:rPr>
        <w:t>poregistracinės</w:t>
      </w:r>
      <w:proofErr w:type="spellEnd"/>
      <w:r w:rsidRPr="009F2CFC">
        <w:rPr>
          <w:i/>
          <w:lang w:val="lt-LT"/>
        </w:rPr>
        <w:t xml:space="preserve"> stebėsenos metu. Remiantis susijusiais klinikiniais tyrimais, apskaičiuotasis dažnis yra „retas“.</w:t>
      </w:r>
    </w:p>
    <w:p w14:paraId="4DDB5CEC" w14:textId="77777777" w:rsidR="003F16F5" w:rsidRDefault="003F16F5" w:rsidP="00B52F5A">
      <w:pPr>
        <w:pStyle w:val="Pagrindinistekstas"/>
        <w:rPr>
          <w:i/>
          <w:lang w:val="lt-LT"/>
        </w:rPr>
      </w:pPr>
    </w:p>
    <w:p w14:paraId="09547CF0" w14:textId="3A98DF39" w:rsidR="003F16F5" w:rsidRPr="009F2CFC" w:rsidRDefault="00AB33F4" w:rsidP="00B52F5A">
      <w:pPr>
        <w:pStyle w:val="Pagrindinistekstas"/>
        <w:rPr>
          <w:lang w:val="lt-LT"/>
        </w:rPr>
      </w:pPr>
      <w:r>
        <w:rPr>
          <w:lang w:val="lt-LT"/>
        </w:rPr>
        <w:t>Atrinktų nepageidaujamų reakcijų apibūdinimas</w:t>
      </w:r>
    </w:p>
    <w:p w14:paraId="3B6DB21D" w14:textId="77777777" w:rsidR="00F5117E" w:rsidRDefault="00F5117E" w:rsidP="00B52F5A">
      <w:pPr>
        <w:pStyle w:val="Pagrindinistekstas"/>
        <w:rPr>
          <w:u w:val="single"/>
          <w:lang w:val="lt-LT"/>
        </w:rPr>
      </w:pPr>
    </w:p>
    <w:p w14:paraId="6235F922" w14:textId="28DE3498" w:rsidR="00D47FD2" w:rsidRPr="0081363B" w:rsidRDefault="00D47FD2" w:rsidP="00D47FD2">
      <w:pPr>
        <w:pStyle w:val="Pagrindinistekstas"/>
        <w:rPr>
          <w:i/>
          <w:iCs/>
          <w:u w:val="single"/>
          <w:lang w:val="lt-LT"/>
        </w:rPr>
      </w:pPr>
      <w:r w:rsidRPr="0081363B">
        <w:rPr>
          <w:i/>
          <w:iCs/>
          <w:u w:val="single"/>
          <w:lang w:val="lt-LT"/>
        </w:rPr>
        <w:t xml:space="preserve">Atipiniai šlaunikaulio </w:t>
      </w:r>
      <w:proofErr w:type="spellStart"/>
      <w:r w:rsidRPr="0081363B">
        <w:rPr>
          <w:i/>
          <w:iCs/>
          <w:u w:val="single"/>
          <w:lang w:val="lt-LT"/>
        </w:rPr>
        <w:t>pogūbrin</w:t>
      </w:r>
      <w:r w:rsidR="009B6F06">
        <w:rPr>
          <w:i/>
          <w:iCs/>
          <w:u w:val="single"/>
          <w:lang w:val="lt-LT"/>
        </w:rPr>
        <w:t>ės</w:t>
      </w:r>
      <w:proofErr w:type="spellEnd"/>
      <w:r w:rsidR="009B6F06">
        <w:rPr>
          <w:i/>
          <w:iCs/>
          <w:u w:val="single"/>
          <w:lang w:val="lt-LT"/>
        </w:rPr>
        <w:t xml:space="preserve"> (</w:t>
      </w:r>
      <w:proofErr w:type="spellStart"/>
      <w:r w:rsidR="009B6F06">
        <w:rPr>
          <w:i/>
          <w:iCs/>
          <w:u w:val="single"/>
          <w:lang w:val="lt-LT"/>
        </w:rPr>
        <w:t>subtrochanterinės</w:t>
      </w:r>
      <w:proofErr w:type="spellEnd"/>
      <w:r w:rsidR="009B6F06">
        <w:rPr>
          <w:i/>
          <w:iCs/>
          <w:u w:val="single"/>
          <w:lang w:val="lt-LT"/>
        </w:rPr>
        <w:t>) dalies</w:t>
      </w:r>
      <w:r w:rsidRPr="0081363B">
        <w:rPr>
          <w:i/>
          <w:iCs/>
          <w:u w:val="single"/>
          <w:lang w:val="lt-LT"/>
        </w:rPr>
        <w:t xml:space="preserve"> ir </w:t>
      </w:r>
      <w:proofErr w:type="spellStart"/>
      <w:r w:rsidRPr="0081363B">
        <w:rPr>
          <w:i/>
          <w:iCs/>
          <w:u w:val="single"/>
          <w:lang w:val="lt-LT"/>
        </w:rPr>
        <w:t>diafizės</w:t>
      </w:r>
      <w:proofErr w:type="spellEnd"/>
      <w:r w:rsidRPr="0081363B">
        <w:rPr>
          <w:i/>
          <w:iCs/>
          <w:u w:val="single"/>
          <w:lang w:val="lt-LT"/>
        </w:rPr>
        <w:t xml:space="preserve"> lūžiai </w:t>
      </w:r>
    </w:p>
    <w:p w14:paraId="4BA386F6" w14:textId="2D3A9F39" w:rsidR="00D47FD2" w:rsidRPr="000926E7" w:rsidRDefault="00D47FD2" w:rsidP="00D47FD2">
      <w:pPr>
        <w:pStyle w:val="Pagrindinistekstas"/>
        <w:rPr>
          <w:lang w:val="lt-LT"/>
        </w:rPr>
      </w:pPr>
      <w:r w:rsidRPr="000926E7">
        <w:rPr>
          <w:lang w:val="lt-LT"/>
        </w:rPr>
        <w:t xml:space="preserve">Nors </w:t>
      </w:r>
      <w:proofErr w:type="spellStart"/>
      <w:r w:rsidRPr="000926E7">
        <w:rPr>
          <w:lang w:val="lt-LT"/>
        </w:rPr>
        <w:t>patofiziologinis</w:t>
      </w:r>
      <w:proofErr w:type="spellEnd"/>
      <w:r w:rsidRPr="000926E7">
        <w:rPr>
          <w:lang w:val="lt-LT"/>
        </w:rPr>
        <w:t xml:space="preserve"> mechanizmas nėra aiškus, nuoseklūs epidemiologinių tyrimų duomenys rodo, kad ilgą laiką gydant </w:t>
      </w:r>
      <w:proofErr w:type="spellStart"/>
      <w:r w:rsidRPr="000926E7">
        <w:rPr>
          <w:lang w:val="lt-LT"/>
        </w:rPr>
        <w:t>bisfosfonatais</w:t>
      </w:r>
      <w:proofErr w:type="spellEnd"/>
      <w:r w:rsidRPr="000926E7">
        <w:rPr>
          <w:lang w:val="lt-LT"/>
        </w:rPr>
        <w:t xml:space="preserve"> osteoporoze po menopauzės sergančias pacientes</w:t>
      </w:r>
      <w:r w:rsidR="00FA3E41">
        <w:rPr>
          <w:lang w:val="lt-LT"/>
        </w:rPr>
        <w:t>,</w:t>
      </w:r>
      <w:r w:rsidRPr="000926E7">
        <w:rPr>
          <w:lang w:val="lt-LT"/>
        </w:rPr>
        <w:t xml:space="preserve"> padidėja atipinių šlaunikaulio </w:t>
      </w:r>
      <w:proofErr w:type="spellStart"/>
      <w:r w:rsidRPr="000926E7">
        <w:rPr>
          <w:lang w:val="lt-LT"/>
        </w:rPr>
        <w:t>pogūbrin</w:t>
      </w:r>
      <w:r w:rsidR="00455B10">
        <w:rPr>
          <w:lang w:val="lt-LT"/>
        </w:rPr>
        <w:t>ės</w:t>
      </w:r>
      <w:proofErr w:type="spellEnd"/>
      <w:r w:rsidR="00455B10">
        <w:rPr>
          <w:lang w:val="lt-LT"/>
        </w:rPr>
        <w:t xml:space="preserve"> (</w:t>
      </w:r>
      <w:proofErr w:type="spellStart"/>
      <w:r w:rsidR="00455B10">
        <w:rPr>
          <w:lang w:val="lt-LT"/>
        </w:rPr>
        <w:t>subtrochanterinės</w:t>
      </w:r>
      <w:proofErr w:type="spellEnd"/>
      <w:r w:rsidR="00455B10">
        <w:rPr>
          <w:lang w:val="lt-LT"/>
        </w:rPr>
        <w:t>) dalies</w:t>
      </w:r>
      <w:r w:rsidRPr="000926E7">
        <w:rPr>
          <w:lang w:val="lt-LT"/>
        </w:rPr>
        <w:t xml:space="preserve"> ir </w:t>
      </w:r>
      <w:proofErr w:type="spellStart"/>
      <w:r w:rsidRPr="000926E7">
        <w:rPr>
          <w:lang w:val="lt-LT"/>
        </w:rPr>
        <w:t>diafizės</w:t>
      </w:r>
      <w:proofErr w:type="spellEnd"/>
      <w:r w:rsidRPr="000926E7">
        <w:rPr>
          <w:lang w:val="lt-LT"/>
        </w:rPr>
        <w:t xml:space="preserve"> lūžių rizika, ypatingai po 3-5</w:t>
      </w:r>
      <w:r>
        <w:rPr>
          <w:lang w:val="lt-LT"/>
        </w:rPr>
        <w:t> </w:t>
      </w:r>
      <w:r w:rsidRPr="000926E7">
        <w:rPr>
          <w:lang w:val="lt-LT"/>
        </w:rPr>
        <w:t xml:space="preserve">metų vaistinio preparato vartojimo laikotarpio. Absoliuti atipinių šlaunikaulio </w:t>
      </w:r>
      <w:proofErr w:type="spellStart"/>
      <w:r w:rsidRPr="000926E7">
        <w:rPr>
          <w:lang w:val="lt-LT"/>
        </w:rPr>
        <w:t>pogūbrin</w:t>
      </w:r>
      <w:r w:rsidR="00C61E3E">
        <w:rPr>
          <w:lang w:val="lt-LT"/>
        </w:rPr>
        <w:t>ės</w:t>
      </w:r>
      <w:proofErr w:type="spellEnd"/>
      <w:r w:rsidR="00C61E3E">
        <w:rPr>
          <w:lang w:val="lt-LT"/>
        </w:rPr>
        <w:t xml:space="preserve"> (</w:t>
      </w:r>
      <w:proofErr w:type="spellStart"/>
      <w:r w:rsidR="00C61E3E">
        <w:rPr>
          <w:lang w:val="lt-LT"/>
        </w:rPr>
        <w:t>subtrochanterinės</w:t>
      </w:r>
      <w:proofErr w:type="spellEnd"/>
      <w:r w:rsidR="00C61E3E">
        <w:rPr>
          <w:lang w:val="lt-LT"/>
        </w:rPr>
        <w:t>)</w:t>
      </w:r>
      <w:r w:rsidR="00D350E3">
        <w:rPr>
          <w:lang w:val="lt-LT"/>
        </w:rPr>
        <w:t xml:space="preserve"> dalies</w:t>
      </w:r>
      <w:r w:rsidRPr="000926E7">
        <w:rPr>
          <w:lang w:val="lt-LT"/>
        </w:rPr>
        <w:t xml:space="preserve"> ir </w:t>
      </w:r>
      <w:proofErr w:type="spellStart"/>
      <w:r w:rsidRPr="000926E7">
        <w:rPr>
          <w:lang w:val="lt-LT"/>
        </w:rPr>
        <w:t>diafizės</w:t>
      </w:r>
      <w:proofErr w:type="spellEnd"/>
      <w:r w:rsidRPr="000926E7">
        <w:rPr>
          <w:lang w:val="lt-LT"/>
        </w:rPr>
        <w:t xml:space="preserve"> lūžių (</w:t>
      </w:r>
      <w:proofErr w:type="spellStart"/>
      <w:r w:rsidRPr="000926E7">
        <w:rPr>
          <w:lang w:val="lt-LT"/>
        </w:rPr>
        <w:t>bisfosfonatų</w:t>
      </w:r>
      <w:proofErr w:type="spellEnd"/>
      <w:r w:rsidRPr="000926E7">
        <w:rPr>
          <w:lang w:val="lt-LT"/>
        </w:rPr>
        <w:t xml:space="preserve"> klasei būdingos nepageidaujamos reakcijos) pasireiškimo rizika išlieka reta.</w:t>
      </w:r>
    </w:p>
    <w:p w14:paraId="4EDCBE4A" w14:textId="77777777" w:rsidR="00D47FD2" w:rsidRPr="009F2CFC" w:rsidRDefault="00D47FD2" w:rsidP="00B52F5A">
      <w:pPr>
        <w:pStyle w:val="Pagrindinistekstas"/>
        <w:rPr>
          <w:u w:val="single"/>
          <w:lang w:val="lt-LT"/>
        </w:rPr>
      </w:pPr>
    </w:p>
    <w:p w14:paraId="7A56DEEB" w14:textId="77777777" w:rsidR="00F5117E" w:rsidRPr="009F2CFC" w:rsidRDefault="00F5117E" w:rsidP="00B52F5A">
      <w:pPr>
        <w:pStyle w:val="Pagrindinistekstas"/>
        <w:rPr>
          <w:lang w:val="lt-LT"/>
        </w:rPr>
      </w:pPr>
      <w:r w:rsidRPr="009F2CFC">
        <w:rPr>
          <w:u w:val="single"/>
          <w:lang w:val="lt-LT"/>
        </w:rPr>
        <w:t>Pranešimas apie įtariamas nepageidaujamas reakcijas</w:t>
      </w:r>
    </w:p>
    <w:p w14:paraId="71B2DC26" w14:textId="7A1B37E2" w:rsidR="00F5117E" w:rsidRPr="002019B6" w:rsidRDefault="00F5117E" w:rsidP="00B52F5A">
      <w:pPr>
        <w:pStyle w:val="Pagrindinistekstas"/>
        <w:rPr>
          <w:lang w:val="lt-LT"/>
        </w:rPr>
      </w:pPr>
      <w:r w:rsidRPr="009F2CFC">
        <w:rPr>
          <w:lang w:val="lt-LT"/>
        </w:rPr>
        <w:t xml:space="preserve">Svarbu pranešti apie įtariamas nepageidaujamas reakcijas, pastebėtas po vaistinio preparato registracijos, nes tai leidžia nuolat stebėti vaistinio preparato naudos ir rizikos santykį. </w:t>
      </w:r>
      <w:r w:rsidR="002019B6" w:rsidRPr="0009576F">
        <w:rPr>
          <w:lang w:val="lt-LT"/>
        </w:rPr>
        <w:t xml:space="preserve">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002019B6" w:rsidRPr="0009576F">
        <w:rPr>
          <w:u w:val="single"/>
          <w:lang w:val="lt-LT"/>
        </w:rPr>
        <w:t>https://vvkt.lrv.lt/lt/</w:t>
      </w:r>
      <w:r w:rsidR="002019B6" w:rsidRPr="0009576F">
        <w:rPr>
          <w:lang w:val="lt-LT"/>
        </w:rPr>
        <w:t xml:space="preserve"> nurodytais būdais.</w:t>
      </w:r>
    </w:p>
    <w:p w14:paraId="75B48487" w14:textId="77777777" w:rsidR="00F5117E" w:rsidRPr="002019B6" w:rsidRDefault="00F5117E" w:rsidP="00B52F5A">
      <w:pPr>
        <w:pStyle w:val="Pagrindinistekstas"/>
        <w:rPr>
          <w:lang w:val="lt-LT"/>
        </w:rPr>
      </w:pPr>
    </w:p>
    <w:p w14:paraId="294D3072" w14:textId="77777777" w:rsidR="00F5117E" w:rsidRPr="009F2CFC" w:rsidRDefault="00F5117E" w:rsidP="00B52F5A">
      <w:pPr>
        <w:pStyle w:val="Antrat1"/>
        <w:numPr>
          <w:ilvl w:val="1"/>
          <w:numId w:val="1"/>
        </w:numPr>
        <w:tabs>
          <w:tab w:val="left" w:pos="797"/>
          <w:tab w:val="left" w:pos="798"/>
        </w:tabs>
        <w:ind w:left="0" w:firstLine="0"/>
        <w:jc w:val="left"/>
        <w:rPr>
          <w:lang w:val="lt-LT"/>
        </w:rPr>
      </w:pPr>
      <w:r w:rsidRPr="009F2CFC">
        <w:rPr>
          <w:lang w:val="lt-LT"/>
        </w:rPr>
        <w:t>Perdozavimas</w:t>
      </w:r>
    </w:p>
    <w:p w14:paraId="11485391" w14:textId="77777777" w:rsidR="00F5117E" w:rsidRPr="009F2CFC" w:rsidRDefault="00F5117E" w:rsidP="00B52F5A">
      <w:pPr>
        <w:pStyle w:val="Pagrindinistekstas"/>
        <w:rPr>
          <w:b/>
          <w:lang w:val="lt-LT"/>
        </w:rPr>
      </w:pPr>
    </w:p>
    <w:p w14:paraId="1EBAA676" w14:textId="77777777" w:rsidR="00F5117E" w:rsidRPr="009F2CFC" w:rsidRDefault="00F5117E" w:rsidP="00B52F5A">
      <w:pPr>
        <w:pStyle w:val="Pagrindinistekstas"/>
        <w:rPr>
          <w:u w:val="single"/>
          <w:lang w:val="lt-LT"/>
        </w:rPr>
      </w:pPr>
      <w:proofErr w:type="spellStart"/>
      <w:r w:rsidRPr="009F2CFC">
        <w:rPr>
          <w:u w:val="single"/>
          <w:lang w:val="lt-LT"/>
        </w:rPr>
        <w:t>Alendronatas</w:t>
      </w:r>
      <w:proofErr w:type="spellEnd"/>
    </w:p>
    <w:p w14:paraId="7990CCF6" w14:textId="77777777" w:rsidR="00F5117E" w:rsidRPr="009F2CFC" w:rsidRDefault="00F5117E" w:rsidP="00B52F5A">
      <w:pPr>
        <w:pStyle w:val="Pagrindinistekstas"/>
        <w:rPr>
          <w:lang w:val="lt-LT"/>
        </w:rPr>
      </w:pPr>
    </w:p>
    <w:p w14:paraId="4314003D" w14:textId="77777777" w:rsidR="00F5117E" w:rsidRPr="009F2CFC" w:rsidRDefault="00F5117E" w:rsidP="00B52F5A">
      <w:pPr>
        <w:rPr>
          <w:i/>
          <w:lang w:val="lt-LT"/>
        </w:rPr>
      </w:pPr>
      <w:r w:rsidRPr="009F2CFC">
        <w:rPr>
          <w:i/>
          <w:lang w:val="lt-LT"/>
        </w:rPr>
        <w:t>Simptomai</w:t>
      </w:r>
    </w:p>
    <w:p w14:paraId="7159FC33" w14:textId="77777777" w:rsidR="00F5117E" w:rsidRPr="009F2CFC" w:rsidRDefault="00F5117E" w:rsidP="00B52F5A">
      <w:pPr>
        <w:pStyle w:val="Pagrindinistekstas"/>
        <w:rPr>
          <w:lang w:val="lt-LT"/>
        </w:rPr>
      </w:pPr>
      <w:r w:rsidRPr="009F2CFC">
        <w:rPr>
          <w:lang w:val="lt-LT"/>
        </w:rPr>
        <w:t xml:space="preserve">Perdozavus per burną, gali pasireikšti </w:t>
      </w:r>
      <w:proofErr w:type="spellStart"/>
      <w:r w:rsidRPr="009F2CFC">
        <w:rPr>
          <w:lang w:val="lt-LT"/>
        </w:rPr>
        <w:t>hipokalcemija</w:t>
      </w:r>
      <w:proofErr w:type="spellEnd"/>
      <w:r w:rsidRPr="009F2CFC">
        <w:rPr>
          <w:lang w:val="lt-LT"/>
        </w:rPr>
        <w:t xml:space="preserve">, </w:t>
      </w:r>
      <w:proofErr w:type="spellStart"/>
      <w:r w:rsidRPr="009F2CFC">
        <w:rPr>
          <w:lang w:val="lt-LT"/>
        </w:rPr>
        <w:t>hipofosfatemija</w:t>
      </w:r>
      <w:proofErr w:type="spellEnd"/>
      <w:r w:rsidRPr="009F2CFC">
        <w:rPr>
          <w:lang w:val="lt-LT"/>
        </w:rPr>
        <w:t xml:space="preserve"> ir viršutinės virškinimo trakto dalies nepageidaujamų reakcijų, pvz., sutrikti skrandžio funkcija, atsirasti rėmuo, </w:t>
      </w:r>
      <w:proofErr w:type="spellStart"/>
      <w:r w:rsidRPr="009F2CFC">
        <w:rPr>
          <w:lang w:val="lt-LT"/>
        </w:rPr>
        <w:t>ezofagitas</w:t>
      </w:r>
      <w:proofErr w:type="spellEnd"/>
      <w:r w:rsidRPr="009F2CFC">
        <w:rPr>
          <w:lang w:val="lt-LT"/>
        </w:rPr>
        <w:t>, gastritas arba opa.</w:t>
      </w:r>
    </w:p>
    <w:p w14:paraId="242D1AC7" w14:textId="77777777" w:rsidR="00F5117E" w:rsidRPr="00B43484" w:rsidRDefault="00F5117E" w:rsidP="00B52F5A">
      <w:pPr>
        <w:pStyle w:val="Pagrindinistekstas"/>
        <w:rPr>
          <w:lang w:val="lt-LT"/>
        </w:rPr>
      </w:pPr>
    </w:p>
    <w:p w14:paraId="71690DA5" w14:textId="77777777" w:rsidR="00F5117E" w:rsidRPr="00B43484" w:rsidRDefault="00F5117E" w:rsidP="00B52F5A">
      <w:pPr>
        <w:rPr>
          <w:i/>
          <w:lang w:val="lt-LT"/>
        </w:rPr>
      </w:pPr>
      <w:r w:rsidRPr="00B43484">
        <w:rPr>
          <w:i/>
          <w:lang w:val="lt-LT"/>
        </w:rPr>
        <w:t>Gydymas</w:t>
      </w:r>
    </w:p>
    <w:p w14:paraId="663D6C79" w14:textId="77777777" w:rsidR="00F5117E" w:rsidRPr="00B43484" w:rsidRDefault="00F5117E" w:rsidP="00B52F5A">
      <w:pPr>
        <w:pStyle w:val="Pagrindinistekstas"/>
        <w:rPr>
          <w:lang w:val="lt-LT"/>
        </w:rPr>
      </w:pPr>
      <w:r w:rsidRPr="00B43484">
        <w:rPr>
          <w:lang w:val="lt-LT"/>
        </w:rPr>
        <w:t xml:space="preserve">Nėra tikslios informacijos, kaip gydyti perdozavus </w:t>
      </w:r>
      <w:proofErr w:type="spellStart"/>
      <w:r w:rsidRPr="00B43484">
        <w:rPr>
          <w:lang w:val="lt-LT"/>
        </w:rPr>
        <w:t>alendronato</w:t>
      </w:r>
      <w:proofErr w:type="spellEnd"/>
      <w:r w:rsidRPr="00B43484">
        <w:rPr>
          <w:lang w:val="lt-LT"/>
        </w:rPr>
        <w:t xml:space="preserve">. Perdozavus </w:t>
      </w:r>
      <w:proofErr w:type="spellStart"/>
      <w:r w:rsidRPr="00B43484">
        <w:rPr>
          <w:lang w:val="lt-LT"/>
        </w:rPr>
        <w:t>alendronato</w:t>
      </w:r>
      <w:proofErr w:type="spellEnd"/>
      <w:r w:rsidRPr="00B43484">
        <w:rPr>
          <w:lang w:val="lt-LT"/>
        </w:rPr>
        <w:t>\vitamino D</w:t>
      </w:r>
      <w:r w:rsidRPr="00B43484">
        <w:rPr>
          <w:vertAlign w:val="subscript"/>
          <w:lang w:val="lt-LT"/>
        </w:rPr>
        <w:t>3</w:t>
      </w:r>
      <w:r w:rsidRPr="00B43484">
        <w:rPr>
          <w:lang w:val="lt-LT"/>
        </w:rPr>
        <w:t xml:space="preserve">, </w:t>
      </w:r>
      <w:proofErr w:type="spellStart"/>
      <w:r w:rsidRPr="00B43484">
        <w:rPr>
          <w:lang w:val="lt-LT"/>
        </w:rPr>
        <w:t>alendronatui</w:t>
      </w:r>
      <w:proofErr w:type="spellEnd"/>
      <w:r w:rsidRPr="00B43484">
        <w:rPr>
          <w:lang w:val="lt-LT"/>
        </w:rPr>
        <w:t xml:space="preserve"> surišti reikia gerti pieno ar </w:t>
      </w:r>
      <w:proofErr w:type="spellStart"/>
      <w:r w:rsidRPr="00B43484">
        <w:rPr>
          <w:lang w:val="lt-LT"/>
        </w:rPr>
        <w:t>antacidinių</w:t>
      </w:r>
      <w:proofErr w:type="spellEnd"/>
      <w:r w:rsidRPr="00B43484">
        <w:rPr>
          <w:lang w:val="lt-LT"/>
        </w:rPr>
        <w:t xml:space="preserve"> preparatų. Dėl galimo stemplės sudirginimo vėmimo sukelti nereikia, o pacientas turi būti tik vertikalioje padėtyje.</w:t>
      </w:r>
    </w:p>
    <w:p w14:paraId="5D774FC6" w14:textId="77777777" w:rsidR="00F5117E" w:rsidRPr="00B43484" w:rsidRDefault="00F5117E" w:rsidP="00B52F5A">
      <w:pPr>
        <w:pStyle w:val="Pagrindinistekstas"/>
        <w:rPr>
          <w:lang w:val="lt-LT"/>
        </w:rPr>
      </w:pPr>
    </w:p>
    <w:p w14:paraId="453C3566" w14:textId="77777777" w:rsidR="00F5117E" w:rsidRPr="00B43484" w:rsidRDefault="00F5117E" w:rsidP="00B52F5A">
      <w:pPr>
        <w:pStyle w:val="Pagrindinistekstas"/>
        <w:rPr>
          <w:u w:val="single"/>
          <w:lang w:val="lt-LT"/>
        </w:rPr>
      </w:pPr>
      <w:proofErr w:type="spellStart"/>
      <w:r w:rsidRPr="00B43484">
        <w:rPr>
          <w:u w:val="single"/>
          <w:lang w:val="lt-LT"/>
        </w:rPr>
        <w:t>Kolekalciferolis</w:t>
      </w:r>
      <w:proofErr w:type="spellEnd"/>
    </w:p>
    <w:p w14:paraId="31D9550F" w14:textId="77777777" w:rsidR="00F5117E" w:rsidRPr="00B43484" w:rsidRDefault="00F5117E" w:rsidP="00B52F5A">
      <w:pPr>
        <w:pStyle w:val="Pagrindinistekstas"/>
        <w:rPr>
          <w:lang w:val="lt-LT"/>
        </w:rPr>
      </w:pPr>
    </w:p>
    <w:p w14:paraId="79A0F377" w14:textId="1D20D7BF" w:rsidR="00F5117E" w:rsidRPr="00B43484" w:rsidRDefault="00F5117E" w:rsidP="00B52F5A">
      <w:pPr>
        <w:pStyle w:val="Pagrindinistekstas"/>
        <w:rPr>
          <w:lang w:val="lt-LT"/>
        </w:rPr>
      </w:pPr>
      <w:r w:rsidRPr="00B43484">
        <w:rPr>
          <w:lang w:val="lt-LT"/>
        </w:rPr>
        <w:t xml:space="preserve">Ilgai </w:t>
      </w:r>
      <w:proofErr w:type="spellStart"/>
      <w:r w:rsidR="00DF09FC">
        <w:rPr>
          <w:lang w:val="lt-LT"/>
        </w:rPr>
        <w:t>skiriant</w:t>
      </w:r>
      <w:r w:rsidRPr="00B43484">
        <w:rPr>
          <w:lang w:val="lt-LT"/>
        </w:rPr>
        <w:t>vitaminą</w:t>
      </w:r>
      <w:proofErr w:type="spellEnd"/>
      <w:r w:rsidRPr="00B43484">
        <w:rPr>
          <w:lang w:val="lt-LT"/>
        </w:rPr>
        <w:t xml:space="preserve"> D sveikiems suaugusiesiems dozėmis, mažesnėmis kaip 10000 TV per parą, jo toksinio poveikio nebuvo nustatyta. Klinikiniame tyrime skiriant sveikiems suaugusiesiems 4000 TV vitamino D</w:t>
      </w:r>
      <w:r w:rsidRPr="00B43484">
        <w:rPr>
          <w:position w:val="-2"/>
          <w:lang w:val="lt-LT"/>
        </w:rPr>
        <w:t xml:space="preserve">3 </w:t>
      </w:r>
      <w:r w:rsidRPr="00B43484">
        <w:rPr>
          <w:lang w:val="lt-LT"/>
        </w:rPr>
        <w:t xml:space="preserve">per parą iki penkių mėnesių nebuvo stebima nei </w:t>
      </w:r>
      <w:proofErr w:type="spellStart"/>
      <w:r w:rsidRPr="00B43484">
        <w:rPr>
          <w:lang w:val="lt-LT"/>
        </w:rPr>
        <w:t>hiperkalciurijos</w:t>
      </w:r>
      <w:proofErr w:type="spellEnd"/>
      <w:r w:rsidRPr="00B43484">
        <w:rPr>
          <w:lang w:val="lt-LT"/>
        </w:rPr>
        <w:t xml:space="preserve">, nei </w:t>
      </w:r>
      <w:proofErr w:type="spellStart"/>
      <w:r w:rsidRPr="00B43484">
        <w:rPr>
          <w:lang w:val="lt-LT"/>
        </w:rPr>
        <w:t>hiperkalcemijos</w:t>
      </w:r>
      <w:proofErr w:type="spellEnd"/>
      <w:r w:rsidRPr="00B43484">
        <w:rPr>
          <w:lang w:val="lt-LT"/>
        </w:rPr>
        <w:t>.</w:t>
      </w:r>
    </w:p>
    <w:p w14:paraId="2EA92653" w14:textId="77777777" w:rsidR="00F5117E" w:rsidRDefault="00F5117E" w:rsidP="00B52F5A">
      <w:pPr>
        <w:pStyle w:val="Pagrindinistekstas"/>
        <w:rPr>
          <w:lang w:val="lt-LT"/>
        </w:rPr>
      </w:pPr>
    </w:p>
    <w:p w14:paraId="2A300F00" w14:textId="77777777" w:rsidR="00132586" w:rsidRPr="00B43484" w:rsidRDefault="00132586" w:rsidP="00B52F5A">
      <w:pPr>
        <w:pStyle w:val="Pagrindinistekstas"/>
        <w:rPr>
          <w:lang w:val="lt-LT"/>
        </w:rPr>
      </w:pPr>
    </w:p>
    <w:p w14:paraId="10BC4C78" w14:textId="77777777" w:rsidR="00F5117E" w:rsidRPr="00B43484" w:rsidRDefault="00F5117E" w:rsidP="00B52F5A">
      <w:pPr>
        <w:pStyle w:val="Antrat1"/>
        <w:numPr>
          <w:ilvl w:val="0"/>
          <w:numId w:val="4"/>
        </w:numPr>
        <w:tabs>
          <w:tab w:val="left" w:pos="797"/>
          <w:tab w:val="left" w:pos="798"/>
        </w:tabs>
        <w:ind w:left="0" w:firstLine="0"/>
        <w:jc w:val="left"/>
        <w:rPr>
          <w:lang w:val="lt-LT"/>
        </w:rPr>
      </w:pPr>
      <w:r w:rsidRPr="00B43484">
        <w:rPr>
          <w:lang w:val="lt-LT"/>
        </w:rPr>
        <w:t>FARMAKOLOGINĖS</w:t>
      </w:r>
      <w:r w:rsidRPr="00B43484">
        <w:rPr>
          <w:spacing w:val="-10"/>
          <w:lang w:val="lt-LT"/>
        </w:rPr>
        <w:t xml:space="preserve"> </w:t>
      </w:r>
      <w:r w:rsidRPr="00B43484">
        <w:rPr>
          <w:lang w:val="lt-LT"/>
        </w:rPr>
        <w:t>SAVYBĖS</w:t>
      </w:r>
    </w:p>
    <w:p w14:paraId="22CE466D" w14:textId="77777777" w:rsidR="00F5117E" w:rsidRPr="00B43484" w:rsidRDefault="00F5117E" w:rsidP="00B52F5A">
      <w:pPr>
        <w:pStyle w:val="Pagrindinistekstas"/>
        <w:rPr>
          <w:b/>
          <w:lang w:val="lt-LT"/>
        </w:rPr>
      </w:pPr>
    </w:p>
    <w:p w14:paraId="5E708B3A" w14:textId="77777777" w:rsidR="00F5117E" w:rsidRPr="00B43484" w:rsidRDefault="00F5117E" w:rsidP="00B52F5A">
      <w:pPr>
        <w:pStyle w:val="Sraopastraipa"/>
        <w:numPr>
          <w:ilvl w:val="1"/>
          <w:numId w:val="4"/>
        </w:numPr>
        <w:tabs>
          <w:tab w:val="left" w:pos="797"/>
          <w:tab w:val="left" w:pos="798"/>
        </w:tabs>
        <w:ind w:left="0" w:firstLine="0"/>
        <w:rPr>
          <w:b/>
          <w:lang w:val="lt-LT"/>
        </w:rPr>
      </w:pPr>
      <w:proofErr w:type="spellStart"/>
      <w:r w:rsidRPr="00B43484">
        <w:rPr>
          <w:b/>
          <w:lang w:val="lt-LT"/>
        </w:rPr>
        <w:t>Farmakodinaminės</w:t>
      </w:r>
      <w:proofErr w:type="spellEnd"/>
      <w:r w:rsidRPr="00B43484">
        <w:rPr>
          <w:b/>
          <w:spacing w:val="-14"/>
          <w:lang w:val="lt-LT"/>
        </w:rPr>
        <w:t xml:space="preserve"> </w:t>
      </w:r>
      <w:r w:rsidRPr="00B43484">
        <w:rPr>
          <w:b/>
          <w:lang w:val="lt-LT"/>
        </w:rPr>
        <w:t>savybės</w:t>
      </w:r>
    </w:p>
    <w:p w14:paraId="1E9A22CA" w14:textId="77777777" w:rsidR="00F5117E" w:rsidRPr="00B43484" w:rsidRDefault="00F5117E" w:rsidP="00B52F5A">
      <w:pPr>
        <w:pStyle w:val="Pagrindinistekstas"/>
        <w:rPr>
          <w:b/>
          <w:lang w:val="lt-LT"/>
        </w:rPr>
      </w:pPr>
    </w:p>
    <w:p w14:paraId="1A355662" w14:textId="164A0D58" w:rsidR="00F5117E" w:rsidRPr="00B43484" w:rsidRDefault="00F5117E" w:rsidP="00B52F5A">
      <w:pPr>
        <w:pStyle w:val="Pagrindinistekstas"/>
        <w:rPr>
          <w:lang w:val="lt-LT"/>
        </w:rPr>
      </w:pPr>
      <w:proofErr w:type="spellStart"/>
      <w:r w:rsidRPr="00B43484">
        <w:rPr>
          <w:lang w:val="lt-LT"/>
        </w:rPr>
        <w:t>Farmakoterapinė</w:t>
      </w:r>
      <w:proofErr w:type="spellEnd"/>
      <w:r w:rsidRPr="00B43484">
        <w:rPr>
          <w:lang w:val="lt-LT"/>
        </w:rPr>
        <w:t xml:space="preserve"> grupė – vaistai kaulų ligoms gydyti, </w:t>
      </w:r>
      <w:proofErr w:type="spellStart"/>
      <w:r w:rsidRPr="00B43484">
        <w:rPr>
          <w:lang w:val="lt-LT"/>
        </w:rPr>
        <w:t>bisfosfonatai</w:t>
      </w:r>
      <w:proofErr w:type="spellEnd"/>
      <w:r w:rsidRPr="00B43484">
        <w:rPr>
          <w:lang w:val="lt-LT"/>
        </w:rPr>
        <w:t>, sudėtiniai vaistiniai preparatai. ATC kodas</w:t>
      </w:r>
      <w:r w:rsidR="00AC124D">
        <w:rPr>
          <w:lang w:val="lt-LT"/>
        </w:rPr>
        <w:t xml:space="preserve"> –</w:t>
      </w:r>
      <w:r w:rsidRPr="00B43484">
        <w:rPr>
          <w:lang w:val="lt-LT"/>
        </w:rPr>
        <w:t xml:space="preserve"> M05BB03.</w:t>
      </w:r>
    </w:p>
    <w:p w14:paraId="0B3FAD85" w14:textId="77777777" w:rsidR="00F5117E" w:rsidRPr="00B43484" w:rsidRDefault="00F5117E" w:rsidP="00B52F5A">
      <w:pPr>
        <w:pStyle w:val="Pagrindinistekstas"/>
        <w:rPr>
          <w:lang w:val="lt-LT"/>
        </w:rPr>
      </w:pPr>
    </w:p>
    <w:p w14:paraId="24F07879" w14:textId="77777777" w:rsidR="00F5117E" w:rsidRPr="00B43484" w:rsidRDefault="00F5117E" w:rsidP="00B52F5A">
      <w:pPr>
        <w:pStyle w:val="Pagrindinistekstas"/>
        <w:rPr>
          <w:lang w:val="lt-LT"/>
        </w:rPr>
      </w:pPr>
      <w:r w:rsidRPr="00B43484">
        <w:rPr>
          <w:u w:val="single"/>
          <w:lang w:val="lt-LT"/>
        </w:rPr>
        <w:t>Veikimo mechanizmas</w:t>
      </w:r>
    </w:p>
    <w:p w14:paraId="384A736E" w14:textId="77777777" w:rsidR="00F5117E" w:rsidRPr="00B43484" w:rsidRDefault="00F5117E" w:rsidP="00B52F5A">
      <w:pPr>
        <w:pStyle w:val="Pagrindinistekstas"/>
        <w:rPr>
          <w:lang w:val="lt-LT"/>
        </w:rPr>
      </w:pPr>
    </w:p>
    <w:p w14:paraId="1B3B02A7" w14:textId="77777777" w:rsidR="00F5117E" w:rsidRPr="00B43484" w:rsidRDefault="00F5117E" w:rsidP="00B52F5A">
      <w:pPr>
        <w:rPr>
          <w:i/>
          <w:lang w:val="lt-LT"/>
        </w:rPr>
      </w:pPr>
      <w:proofErr w:type="spellStart"/>
      <w:r w:rsidRPr="00B43484">
        <w:rPr>
          <w:i/>
          <w:lang w:val="lt-LT"/>
        </w:rPr>
        <w:t>Alendronatas</w:t>
      </w:r>
      <w:proofErr w:type="spellEnd"/>
    </w:p>
    <w:p w14:paraId="41E18348" w14:textId="77777777" w:rsidR="00F5117E" w:rsidRPr="00B43484" w:rsidRDefault="00F5117E" w:rsidP="00B52F5A">
      <w:pPr>
        <w:pStyle w:val="Pagrindinistekstas"/>
        <w:rPr>
          <w:lang w:val="lt-LT"/>
        </w:rPr>
      </w:pPr>
      <w:r w:rsidRPr="00B43484">
        <w:rPr>
          <w:lang w:val="lt-LT"/>
        </w:rPr>
        <w:t xml:space="preserve">Natrio </w:t>
      </w:r>
      <w:proofErr w:type="spellStart"/>
      <w:r w:rsidRPr="00B43484">
        <w:rPr>
          <w:lang w:val="lt-LT"/>
        </w:rPr>
        <w:t>alendronatas</w:t>
      </w:r>
      <w:proofErr w:type="spellEnd"/>
      <w:r w:rsidRPr="00B43484">
        <w:rPr>
          <w:lang w:val="lt-LT"/>
        </w:rPr>
        <w:t xml:space="preserve"> yra </w:t>
      </w:r>
      <w:proofErr w:type="spellStart"/>
      <w:r w:rsidRPr="00B43484">
        <w:rPr>
          <w:lang w:val="lt-LT"/>
        </w:rPr>
        <w:t>bisfosfonatas</w:t>
      </w:r>
      <w:proofErr w:type="spellEnd"/>
      <w:r w:rsidRPr="00B43484">
        <w:rPr>
          <w:lang w:val="lt-LT"/>
        </w:rPr>
        <w:t xml:space="preserve">, kuris slopina </w:t>
      </w:r>
      <w:proofErr w:type="spellStart"/>
      <w:r w:rsidRPr="00B43484">
        <w:rPr>
          <w:lang w:val="lt-LT"/>
        </w:rPr>
        <w:t>osteoklastų</w:t>
      </w:r>
      <w:proofErr w:type="spellEnd"/>
      <w:r w:rsidRPr="00B43484">
        <w:rPr>
          <w:lang w:val="lt-LT"/>
        </w:rPr>
        <w:t xml:space="preserve"> kaulo </w:t>
      </w:r>
      <w:proofErr w:type="spellStart"/>
      <w:r w:rsidRPr="00B43484">
        <w:rPr>
          <w:lang w:val="lt-LT"/>
        </w:rPr>
        <w:t>rezorbciją</w:t>
      </w:r>
      <w:proofErr w:type="spellEnd"/>
      <w:r w:rsidRPr="00B43484">
        <w:rPr>
          <w:lang w:val="lt-LT"/>
        </w:rPr>
        <w:t xml:space="preserve">, nedarydamas tiesioginio poveikio kaulo susidarymui. </w:t>
      </w:r>
      <w:proofErr w:type="spellStart"/>
      <w:r w:rsidRPr="00B43484">
        <w:rPr>
          <w:lang w:val="lt-LT"/>
        </w:rPr>
        <w:t>Ikiklinikiniai</w:t>
      </w:r>
      <w:proofErr w:type="spellEnd"/>
      <w:r w:rsidRPr="00B43484">
        <w:rPr>
          <w:lang w:val="lt-LT"/>
        </w:rPr>
        <w:t xml:space="preserve"> tyrimai parodė, kad </w:t>
      </w:r>
      <w:proofErr w:type="spellStart"/>
      <w:r w:rsidRPr="00B43484">
        <w:rPr>
          <w:lang w:val="lt-LT"/>
        </w:rPr>
        <w:t>alendronatas</w:t>
      </w:r>
      <w:proofErr w:type="spellEnd"/>
      <w:r w:rsidRPr="00B43484">
        <w:rPr>
          <w:lang w:val="lt-LT"/>
        </w:rPr>
        <w:t xml:space="preserve"> labiau kaupiasi aktyvios </w:t>
      </w:r>
      <w:proofErr w:type="spellStart"/>
      <w:r w:rsidRPr="00B43484">
        <w:rPr>
          <w:lang w:val="lt-LT"/>
        </w:rPr>
        <w:t>rezorbcijos</w:t>
      </w:r>
      <w:proofErr w:type="spellEnd"/>
      <w:r w:rsidRPr="00B43484">
        <w:rPr>
          <w:lang w:val="lt-LT"/>
        </w:rPr>
        <w:t xml:space="preserve"> vietose. Slopinamas </w:t>
      </w:r>
      <w:proofErr w:type="spellStart"/>
      <w:r w:rsidRPr="00B43484">
        <w:rPr>
          <w:lang w:val="lt-LT"/>
        </w:rPr>
        <w:t>osteoklastų</w:t>
      </w:r>
      <w:proofErr w:type="spellEnd"/>
      <w:r w:rsidRPr="00B43484">
        <w:rPr>
          <w:lang w:val="lt-LT"/>
        </w:rPr>
        <w:t xml:space="preserve"> aktyvumas, tačiau </w:t>
      </w:r>
      <w:proofErr w:type="spellStart"/>
      <w:r w:rsidRPr="00B43484">
        <w:rPr>
          <w:lang w:val="lt-LT"/>
        </w:rPr>
        <w:t>osteoklastų</w:t>
      </w:r>
      <w:proofErr w:type="spellEnd"/>
      <w:r w:rsidRPr="00B43484">
        <w:rPr>
          <w:lang w:val="lt-LT"/>
        </w:rPr>
        <w:t xml:space="preserve"> kaupimasis ir prikibimas neveikiamas. Veikiant </w:t>
      </w:r>
      <w:proofErr w:type="spellStart"/>
      <w:r w:rsidRPr="00B43484">
        <w:rPr>
          <w:lang w:val="lt-LT"/>
        </w:rPr>
        <w:t>alendronatui</w:t>
      </w:r>
      <w:proofErr w:type="spellEnd"/>
      <w:r w:rsidRPr="00B43484">
        <w:rPr>
          <w:lang w:val="lt-LT"/>
        </w:rPr>
        <w:t>, susidaro normalus kaulas.</w:t>
      </w:r>
    </w:p>
    <w:p w14:paraId="037626FE" w14:textId="77777777" w:rsidR="00F5117E" w:rsidRPr="00B43484" w:rsidRDefault="00F5117E" w:rsidP="00B52F5A">
      <w:pPr>
        <w:pStyle w:val="Pagrindinistekstas"/>
        <w:rPr>
          <w:lang w:val="lt-LT"/>
        </w:rPr>
      </w:pPr>
    </w:p>
    <w:p w14:paraId="66C29CD6" w14:textId="77777777" w:rsidR="00F5117E" w:rsidRPr="00B43484" w:rsidRDefault="00F5117E" w:rsidP="00B52F5A">
      <w:pPr>
        <w:rPr>
          <w:i/>
          <w:lang w:val="lt-LT"/>
        </w:rPr>
      </w:pPr>
      <w:proofErr w:type="spellStart"/>
      <w:r w:rsidRPr="00B43484">
        <w:rPr>
          <w:i/>
          <w:lang w:val="lt-LT"/>
        </w:rPr>
        <w:t>Kolekalciferolis</w:t>
      </w:r>
      <w:proofErr w:type="spellEnd"/>
      <w:r w:rsidRPr="00B43484">
        <w:rPr>
          <w:i/>
          <w:lang w:val="lt-LT"/>
        </w:rPr>
        <w:t xml:space="preserve"> (vitaminas D</w:t>
      </w:r>
      <w:r w:rsidRPr="00B43484">
        <w:rPr>
          <w:i/>
          <w:position w:val="-2"/>
          <w:lang w:val="lt-LT"/>
        </w:rPr>
        <w:t>3</w:t>
      </w:r>
      <w:r w:rsidRPr="00B43484">
        <w:rPr>
          <w:i/>
          <w:lang w:val="lt-LT"/>
        </w:rPr>
        <w:t>)</w:t>
      </w:r>
    </w:p>
    <w:p w14:paraId="5307B148" w14:textId="77777777" w:rsidR="00F5117E" w:rsidRPr="00B43484" w:rsidRDefault="00F5117E" w:rsidP="00B52F5A">
      <w:pPr>
        <w:pStyle w:val="Pagrindinistekstas"/>
        <w:rPr>
          <w:lang w:val="lt-LT"/>
        </w:rPr>
      </w:pPr>
      <w:r w:rsidRPr="00B43484">
        <w:rPr>
          <w:lang w:val="lt-LT"/>
        </w:rPr>
        <w:t>Vitaminas D</w:t>
      </w:r>
      <w:r w:rsidRPr="00B43484">
        <w:rPr>
          <w:position w:val="-2"/>
          <w:lang w:val="lt-LT"/>
        </w:rPr>
        <w:t xml:space="preserve">3 </w:t>
      </w:r>
      <w:r w:rsidRPr="00B43484">
        <w:rPr>
          <w:lang w:val="lt-LT"/>
        </w:rPr>
        <w:t>gaminasi odoje, 7-dehidrocholesteroliui virstant vitaminu D</w:t>
      </w:r>
      <w:r w:rsidRPr="00B43484">
        <w:rPr>
          <w:position w:val="-2"/>
          <w:lang w:val="lt-LT"/>
        </w:rPr>
        <w:t>3</w:t>
      </w:r>
      <w:r w:rsidRPr="00B43484">
        <w:rPr>
          <w:lang w:val="lt-LT"/>
        </w:rPr>
        <w:t>, kai veikia ultravioletiniai spinduliai. Jei nepakanka saulės šviesos, vitaminas D</w:t>
      </w:r>
      <w:r w:rsidRPr="00B43484">
        <w:rPr>
          <w:position w:val="-2"/>
          <w:lang w:val="lt-LT"/>
        </w:rPr>
        <w:t xml:space="preserve">3 </w:t>
      </w:r>
      <w:r w:rsidRPr="00B43484">
        <w:rPr>
          <w:lang w:val="lt-LT"/>
        </w:rPr>
        <w:t>daugiausia gaunamas su maistu. Šis vitaminas kepenyse (kur susidaro jo atsargos) virsta 25-hidroksivitaminu D</w:t>
      </w:r>
      <w:r w:rsidRPr="00B43484">
        <w:rPr>
          <w:position w:val="-2"/>
          <w:lang w:val="lt-LT"/>
        </w:rPr>
        <w:t>3</w:t>
      </w:r>
      <w:r w:rsidRPr="00B43484">
        <w:rPr>
          <w:lang w:val="lt-LT"/>
        </w:rPr>
        <w:t>. Inkstuose jis virsta aktyviu kalcį mobilizuojančiu hormonu 1,25-dihidroksivitaminu D</w:t>
      </w:r>
      <w:r w:rsidRPr="00B43484">
        <w:rPr>
          <w:position w:val="-2"/>
          <w:lang w:val="lt-LT"/>
        </w:rPr>
        <w:t xml:space="preserve">3 </w:t>
      </w:r>
      <w:r w:rsidRPr="00B43484">
        <w:rPr>
          <w:lang w:val="lt-LT"/>
        </w:rPr>
        <w:t>(</w:t>
      </w:r>
      <w:proofErr w:type="spellStart"/>
      <w:r w:rsidRPr="00B43484">
        <w:rPr>
          <w:lang w:val="lt-LT"/>
        </w:rPr>
        <w:t>kalcitrioliu</w:t>
      </w:r>
      <w:proofErr w:type="spellEnd"/>
      <w:r w:rsidRPr="00B43484">
        <w:rPr>
          <w:lang w:val="lt-LT"/>
        </w:rPr>
        <w:t>). Šis procesas griežtai reguliuojamas. Pagrindinis 1,25-dihidroksivitamino D</w:t>
      </w:r>
      <w:r w:rsidRPr="00B43484">
        <w:rPr>
          <w:position w:val="-2"/>
          <w:lang w:val="lt-LT"/>
        </w:rPr>
        <w:t xml:space="preserve">3 </w:t>
      </w:r>
      <w:r w:rsidRPr="00B43484">
        <w:rPr>
          <w:lang w:val="lt-LT"/>
        </w:rPr>
        <w:t xml:space="preserve">poveikis – didina kalcio ir fosfatų absorbciją žarnyne ir reguliuoja kalcio kiekį serume, kalcio ir fosfatų išskyrimą pro inkstus, kaulinio audinio susidarymą ir </w:t>
      </w:r>
      <w:proofErr w:type="spellStart"/>
      <w:r w:rsidRPr="00B43484">
        <w:rPr>
          <w:lang w:val="lt-LT"/>
        </w:rPr>
        <w:t>rezorbciją</w:t>
      </w:r>
      <w:proofErr w:type="spellEnd"/>
      <w:r w:rsidRPr="00B43484">
        <w:rPr>
          <w:lang w:val="lt-LT"/>
        </w:rPr>
        <w:t>.</w:t>
      </w:r>
    </w:p>
    <w:p w14:paraId="6928F471" w14:textId="77777777" w:rsidR="00F5117E" w:rsidRPr="00B43484" w:rsidRDefault="00F5117E" w:rsidP="00B52F5A">
      <w:pPr>
        <w:pStyle w:val="Pagrindinistekstas"/>
        <w:rPr>
          <w:lang w:val="lt-LT"/>
        </w:rPr>
      </w:pPr>
    </w:p>
    <w:p w14:paraId="6336725C" w14:textId="10018CBC" w:rsidR="00F5117E" w:rsidRPr="00B43484" w:rsidRDefault="00F5117E" w:rsidP="00B52F5A">
      <w:pPr>
        <w:pStyle w:val="Pagrindinistekstas"/>
        <w:rPr>
          <w:lang w:val="lt-LT"/>
        </w:rPr>
      </w:pPr>
      <w:r w:rsidRPr="00B43484">
        <w:rPr>
          <w:lang w:val="lt-LT"/>
        </w:rPr>
        <w:t>Vitaminas D</w:t>
      </w:r>
      <w:r w:rsidRPr="00B43484">
        <w:rPr>
          <w:position w:val="-2"/>
          <w:lang w:val="lt-LT"/>
        </w:rPr>
        <w:t xml:space="preserve">3 </w:t>
      </w:r>
      <w:r w:rsidRPr="00B43484">
        <w:rPr>
          <w:lang w:val="lt-LT"/>
        </w:rPr>
        <w:t xml:space="preserve">reikalingas normaliam kaulų formavimuisi. Jo nepakankamumas išsivysto, kai būna mažai saulės šviesos ir nepakankamai gaunama su maistu. Tuomet susidaro neigiama kalcio pusiausvyra, netenkama kaulinio audinio, padidėja skeleto lūžių pavojus. Sunkiais atvejais vitamino D trūkumas sukelia antrinį </w:t>
      </w:r>
      <w:proofErr w:type="spellStart"/>
      <w:r w:rsidRPr="00B43484">
        <w:rPr>
          <w:lang w:val="lt-LT"/>
        </w:rPr>
        <w:t>hiperparatiroidizmą</w:t>
      </w:r>
      <w:proofErr w:type="spellEnd"/>
      <w:r w:rsidRPr="00B43484">
        <w:rPr>
          <w:lang w:val="lt-LT"/>
        </w:rPr>
        <w:t xml:space="preserve">, </w:t>
      </w:r>
      <w:proofErr w:type="spellStart"/>
      <w:r w:rsidRPr="00B43484">
        <w:rPr>
          <w:lang w:val="lt-LT"/>
        </w:rPr>
        <w:t>hipofosfatemiją</w:t>
      </w:r>
      <w:proofErr w:type="spellEnd"/>
      <w:r w:rsidRPr="00B43484">
        <w:rPr>
          <w:lang w:val="lt-LT"/>
        </w:rPr>
        <w:t xml:space="preserve">, proksimalinių raumenų silpnumą ir </w:t>
      </w:r>
      <w:proofErr w:type="spellStart"/>
      <w:r w:rsidRPr="00B43484">
        <w:rPr>
          <w:lang w:val="lt-LT"/>
        </w:rPr>
        <w:t>osteomaliaciją</w:t>
      </w:r>
      <w:proofErr w:type="spellEnd"/>
      <w:r w:rsidRPr="00B43484">
        <w:rPr>
          <w:lang w:val="lt-LT"/>
        </w:rPr>
        <w:t>. Dėl to dar daugiau padid</w:t>
      </w:r>
      <w:r w:rsidR="0046223E">
        <w:rPr>
          <w:lang w:val="lt-LT"/>
        </w:rPr>
        <w:t>ėja</w:t>
      </w:r>
      <w:r w:rsidRPr="00B43484">
        <w:rPr>
          <w:lang w:val="lt-LT"/>
        </w:rPr>
        <w:t xml:space="preserve"> griuvimo ir kaulų lūžių pavojus asmenims, sergantiems osteoporoze. Vitamino D papildai sumažina šiuos pavojus ir jų padarinius.</w:t>
      </w:r>
    </w:p>
    <w:p w14:paraId="3ACE0F0F" w14:textId="77777777" w:rsidR="00F5117E" w:rsidRPr="00B43484" w:rsidRDefault="00F5117E" w:rsidP="00B52F5A">
      <w:pPr>
        <w:pStyle w:val="Pagrindinistekstas"/>
        <w:rPr>
          <w:lang w:val="lt-LT"/>
        </w:rPr>
      </w:pPr>
    </w:p>
    <w:p w14:paraId="0E2491E9" w14:textId="77777777" w:rsidR="00F5117E" w:rsidRPr="00B43484" w:rsidRDefault="00F5117E" w:rsidP="00B52F5A">
      <w:pPr>
        <w:pStyle w:val="Pagrindinistekstas"/>
        <w:rPr>
          <w:lang w:val="lt-LT"/>
        </w:rPr>
      </w:pPr>
      <w:r w:rsidRPr="00B43484">
        <w:rPr>
          <w:lang w:val="lt-LT"/>
        </w:rPr>
        <w:t>Osteoporozė nustatoma, kai stuburo ar šlaunikaulio kaulų mineralinis tankis (KMT) yra</w:t>
      </w:r>
    </w:p>
    <w:p w14:paraId="2BFE5ADB" w14:textId="77777777" w:rsidR="00F5117E" w:rsidRPr="00B43484" w:rsidRDefault="00F5117E" w:rsidP="00B52F5A">
      <w:pPr>
        <w:pStyle w:val="Pagrindinistekstas"/>
        <w:rPr>
          <w:lang w:val="lt-LT"/>
        </w:rPr>
      </w:pPr>
      <w:r w:rsidRPr="00B43484">
        <w:rPr>
          <w:lang w:val="lt-LT"/>
        </w:rPr>
        <w:t>2,5 standartinio nuokrypio (SN) mažesnis už vidutinį dydį jauniems žmonėms arba jei yra buvęs lūžis dėl trapių kaulų, nepriklausomai nuo KMT.</w:t>
      </w:r>
    </w:p>
    <w:p w14:paraId="57F05AC6" w14:textId="77777777" w:rsidR="00F5117E" w:rsidRPr="00B43484" w:rsidRDefault="00F5117E" w:rsidP="00B52F5A">
      <w:pPr>
        <w:pStyle w:val="Pagrindinistekstas"/>
        <w:rPr>
          <w:lang w:val="lt-LT"/>
        </w:rPr>
      </w:pPr>
    </w:p>
    <w:p w14:paraId="3AD74841" w14:textId="77777777" w:rsidR="00F5117E" w:rsidRPr="00B43484" w:rsidRDefault="00F5117E" w:rsidP="00B52F5A">
      <w:pPr>
        <w:pStyle w:val="Pagrindinistekstas"/>
        <w:rPr>
          <w:lang w:val="lt-LT"/>
        </w:rPr>
      </w:pPr>
      <w:r w:rsidRPr="00B43484">
        <w:rPr>
          <w:u w:val="single"/>
          <w:lang w:val="lt-LT"/>
        </w:rPr>
        <w:t>Klinikinis veiksmingumas ir saugumas</w:t>
      </w:r>
    </w:p>
    <w:p w14:paraId="6FFBB5C9" w14:textId="77777777" w:rsidR="00F5117E" w:rsidRPr="00B43484" w:rsidRDefault="00F5117E" w:rsidP="00B52F5A">
      <w:pPr>
        <w:pStyle w:val="Pagrindinistekstas"/>
        <w:rPr>
          <w:lang w:val="lt-LT"/>
        </w:rPr>
      </w:pPr>
    </w:p>
    <w:p w14:paraId="2679C77F" w14:textId="77777777" w:rsidR="00F5117E" w:rsidRPr="00B43484" w:rsidRDefault="00F5117E" w:rsidP="00B52F5A">
      <w:pPr>
        <w:pStyle w:val="Pagrindinistekstas"/>
        <w:rPr>
          <w:i/>
          <w:lang w:val="lt-LT"/>
        </w:rPr>
      </w:pPr>
      <w:proofErr w:type="spellStart"/>
      <w:r w:rsidRPr="00B43484">
        <w:rPr>
          <w:i/>
          <w:lang w:val="lt-LT"/>
        </w:rPr>
        <w:t>Alendronato</w:t>
      </w:r>
      <w:proofErr w:type="spellEnd"/>
      <w:r w:rsidRPr="00B43484">
        <w:rPr>
          <w:i/>
          <w:lang w:val="lt-LT"/>
        </w:rPr>
        <w:t>/vitamino D</w:t>
      </w:r>
      <w:r w:rsidRPr="00B43484">
        <w:rPr>
          <w:i/>
          <w:vertAlign w:val="subscript"/>
          <w:lang w:val="lt-LT"/>
        </w:rPr>
        <w:t>3</w:t>
      </w:r>
      <w:r w:rsidRPr="00B43484">
        <w:rPr>
          <w:i/>
          <w:lang w:val="lt-LT"/>
        </w:rPr>
        <w:t xml:space="preserve"> tyrimai</w:t>
      </w:r>
    </w:p>
    <w:p w14:paraId="28E72722" w14:textId="77777777" w:rsidR="00F5117E" w:rsidRPr="00194D87" w:rsidRDefault="00F5117E" w:rsidP="00B52F5A">
      <w:pPr>
        <w:pStyle w:val="Pagrindinistekstas"/>
        <w:rPr>
          <w:lang w:val="lt-LT"/>
        </w:rPr>
      </w:pPr>
      <w:r w:rsidRPr="00B43484">
        <w:rPr>
          <w:lang w:val="lt-LT"/>
        </w:rPr>
        <w:t xml:space="preserve">Mažesnės </w:t>
      </w:r>
      <w:proofErr w:type="spellStart"/>
      <w:r w:rsidRPr="00B43484">
        <w:rPr>
          <w:lang w:val="lt-LT"/>
        </w:rPr>
        <w:t>alendronato</w:t>
      </w:r>
      <w:proofErr w:type="spellEnd"/>
      <w:r w:rsidRPr="00B43484">
        <w:rPr>
          <w:lang w:val="lt-LT"/>
        </w:rPr>
        <w:t>/vitamino D</w:t>
      </w:r>
      <w:r w:rsidRPr="00B43484">
        <w:rPr>
          <w:vertAlign w:val="subscript"/>
          <w:lang w:val="lt-LT"/>
        </w:rPr>
        <w:t>3</w:t>
      </w:r>
      <w:r w:rsidRPr="00B43484">
        <w:rPr>
          <w:lang w:val="lt-LT"/>
        </w:rPr>
        <w:t xml:space="preserve"> dozės (70 mg </w:t>
      </w:r>
      <w:proofErr w:type="spellStart"/>
      <w:r w:rsidRPr="00B43484">
        <w:rPr>
          <w:lang w:val="lt-LT"/>
        </w:rPr>
        <w:t>alendronato</w:t>
      </w:r>
      <w:proofErr w:type="spellEnd"/>
      <w:r w:rsidRPr="00B43484">
        <w:rPr>
          <w:lang w:val="lt-LT"/>
        </w:rPr>
        <w:t>/2800 TV vitamino D3) poveikis vitamino D kiekiui buvo įrodytas atlikus 15 savaičių trukmės daugianacionalinį tyrimą, kuriame dalyvavo 682 osteoporoze sergančios moterys po menopauzės (pradinis serumo 25-</w:t>
      </w:r>
      <w:r w:rsidRPr="00194D87">
        <w:rPr>
          <w:lang w:val="lt-LT"/>
        </w:rPr>
        <w:t xml:space="preserve">hidroksivitaminas D: vidurkis – 56 </w:t>
      </w:r>
      <w:proofErr w:type="spellStart"/>
      <w:r w:rsidRPr="00194D87">
        <w:rPr>
          <w:lang w:val="lt-LT"/>
        </w:rPr>
        <w:t>nmol</w:t>
      </w:r>
      <w:proofErr w:type="spellEnd"/>
      <w:r w:rsidRPr="00194D87">
        <w:rPr>
          <w:lang w:val="lt-LT"/>
        </w:rPr>
        <w:t xml:space="preserve">/l [22,3 </w:t>
      </w:r>
      <w:proofErr w:type="spellStart"/>
      <w:r w:rsidRPr="00194D87">
        <w:rPr>
          <w:lang w:val="lt-LT"/>
        </w:rPr>
        <w:t>ng</w:t>
      </w:r>
      <w:proofErr w:type="spellEnd"/>
      <w:r w:rsidRPr="00194D87">
        <w:rPr>
          <w:lang w:val="lt-LT"/>
        </w:rPr>
        <w:t xml:space="preserve">/ml]; svyravimai – 22,5 </w:t>
      </w:r>
      <w:proofErr w:type="spellStart"/>
      <w:r w:rsidRPr="00194D87">
        <w:rPr>
          <w:lang w:val="lt-LT"/>
        </w:rPr>
        <w:t>nmol</w:t>
      </w:r>
      <w:proofErr w:type="spellEnd"/>
      <w:r w:rsidRPr="00194D87">
        <w:rPr>
          <w:lang w:val="lt-LT"/>
        </w:rPr>
        <w:t xml:space="preserve">/l - 225 </w:t>
      </w:r>
      <w:proofErr w:type="spellStart"/>
      <w:r w:rsidRPr="00194D87">
        <w:rPr>
          <w:lang w:val="lt-LT"/>
        </w:rPr>
        <w:t>nmol</w:t>
      </w:r>
      <w:proofErr w:type="spellEnd"/>
      <w:r w:rsidRPr="00194D87">
        <w:rPr>
          <w:lang w:val="lt-LT"/>
        </w:rPr>
        <w:t xml:space="preserve">/l [9 </w:t>
      </w:r>
      <w:proofErr w:type="spellStart"/>
      <w:r w:rsidRPr="00194D87">
        <w:rPr>
          <w:lang w:val="lt-LT"/>
        </w:rPr>
        <w:t>ng</w:t>
      </w:r>
      <w:proofErr w:type="spellEnd"/>
      <w:r w:rsidRPr="00194D87">
        <w:rPr>
          <w:lang w:val="lt-LT"/>
        </w:rPr>
        <w:t xml:space="preserve">/ml - 90 </w:t>
      </w:r>
      <w:proofErr w:type="spellStart"/>
      <w:r w:rsidRPr="00194D87">
        <w:rPr>
          <w:lang w:val="lt-LT"/>
        </w:rPr>
        <w:t>ng</w:t>
      </w:r>
      <w:proofErr w:type="spellEnd"/>
      <w:r w:rsidRPr="00194D87">
        <w:rPr>
          <w:lang w:val="lt-LT"/>
        </w:rPr>
        <w:t xml:space="preserve">/ml]). Pacientėms buvo skiriama mažesnio stiprumo (70 mg/2800 TV) </w:t>
      </w:r>
      <w:proofErr w:type="spellStart"/>
      <w:r w:rsidRPr="00194D87">
        <w:rPr>
          <w:lang w:val="lt-LT"/>
        </w:rPr>
        <w:t>alendronato</w:t>
      </w:r>
      <w:proofErr w:type="spellEnd"/>
      <w:r w:rsidRPr="00194D87">
        <w:rPr>
          <w:lang w:val="lt-LT"/>
        </w:rPr>
        <w:t>/vitamino D</w:t>
      </w:r>
      <w:r w:rsidRPr="00194D87">
        <w:rPr>
          <w:vertAlign w:val="subscript"/>
          <w:lang w:val="lt-LT"/>
        </w:rPr>
        <w:t>3</w:t>
      </w:r>
      <w:r w:rsidRPr="00194D87">
        <w:rPr>
          <w:lang w:val="lt-LT"/>
        </w:rPr>
        <w:t xml:space="preserve"> (n = 350) arba 70 mg </w:t>
      </w:r>
      <w:proofErr w:type="spellStart"/>
      <w:r w:rsidRPr="00194D87">
        <w:rPr>
          <w:lang w:val="lt-LT"/>
        </w:rPr>
        <w:t>alendronato</w:t>
      </w:r>
      <w:proofErr w:type="spellEnd"/>
      <w:r w:rsidRPr="00194D87">
        <w:rPr>
          <w:lang w:val="lt-LT"/>
        </w:rPr>
        <w:t xml:space="preserve"> (n = 332) kartą per savaitę. Papildomai vitamino D papildų nebuvo duodama. Po 15 savaičių gydymo vidutinis 25-hidroksivitamino D kiekis pacienčių serume buvo žymiai didesnis (26 %) toje grupėje, kuri vartojo </w:t>
      </w:r>
      <w:proofErr w:type="spellStart"/>
      <w:r w:rsidRPr="00194D87">
        <w:rPr>
          <w:lang w:val="lt-LT"/>
        </w:rPr>
        <w:t>alendronato</w:t>
      </w:r>
      <w:proofErr w:type="spellEnd"/>
      <w:r w:rsidRPr="00194D87">
        <w:rPr>
          <w:lang w:val="lt-LT"/>
        </w:rPr>
        <w:t>/vitamino D</w:t>
      </w:r>
      <w:r w:rsidRPr="00194D87">
        <w:rPr>
          <w:vertAlign w:val="subscript"/>
          <w:lang w:val="lt-LT"/>
        </w:rPr>
        <w:t>3</w:t>
      </w:r>
      <w:r w:rsidRPr="00194D87">
        <w:rPr>
          <w:lang w:val="lt-LT"/>
        </w:rPr>
        <w:t xml:space="preserve"> (70 mg/2800 TV) (56 </w:t>
      </w:r>
      <w:proofErr w:type="spellStart"/>
      <w:r w:rsidRPr="00194D87">
        <w:rPr>
          <w:lang w:val="lt-LT"/>
        </w:rPr>
        <w:t>nmol</w:t>
      </w:r>
      <w:proofErr w:type="spellEnd"/>
      <w:r w:rsidRPr="00194D87">
        <w:rPr>
          <w:lang w:val="lt-LT"/>
        </w:rPr>
        <w:t xml:space="preserve">/l [23 </w:t>
      </w:r>
      <w:proofErr w:type="spellStart"/>
      <w:r w:rsidRPr="00194D87">
        <w:rPr>
          <w:lang w:val="lt-LT"/>
        </w:rPr>
        <w:t>ng</w:t>
      </w:r>
      <w:proofErr w:type="spellEnd"/>
      <w:r w:rsidRPr="00194D87">
        <w:rPr>
          <w:lang w:val="lt-LT"/>
        </w:rPr>
        <w:t xml:space="preserve">/ml]), negu toje, kuri vartojo tik vieno </w:t>
      </w:r>
      <w:proofErr w:type="spellStart"/>
      <w:r w:rsidRPr="00194D87">
        <w:rPr>
          <w:lang w:val="lt-LT"/>
        </w:rPr>
        <w:t>alendronato</w:t>
      </w:r>
      <w:proofErr w:type="spellEnd"/>
      <w:r w:rsidRPr="00194D87">
        <w:rPr>
          <w:lang w:val="lt-LT"/>
        </w:rPr>
        <w:t xml:space="preserve"> (46 </w:t>
      </w:r>
      <w:proofErr w:type="spellStart"/>
      <w:r w:rsidRPr="00194D87">
        <w:rPr>
          <w:lang w:val="lt-LT"/>
        </w:rPr>
        <w:t>nmol</w:t>
      </w:r>
      <w:proofErr w:type="spellEnd"/>
      <w:r w:rsidRPr="00194D87">
        <w:rPr>
          <w:lang w:val="lt-LT"/>
        </w:rPr>
        <w:t xml:space="preserve">/l [18,2 </w:t>
      </w:r>
      <w:proofErr w:type="spellStart"/>
      <w:r w:rsidRPr="00194D87">
        <w:rPr>
          <w:lang w:val="lt-LT"/>
        </w:rPr>
        <w:t>ng</w:t>
      </w:r>
      <w:proofErr w:type="spellEnd"/>
      <w:r w:rsidRPr="00194D87">
        <w:rPr>
          <w:lang w:val="lt-LT"/>
        </w:rPr>
        <w:t xml:space="preserve">/ml]). Pacienčių, kurioms yra vitamino D nepakankamumas (serume 25-hidroksivitamino D kiekis buvo &lt; 37,5 </w:t>
      </w:r>
      <w:proofErr w:type="spellStart"/>
      <w:r w:rsidRPr="00194D87">
        <w:rPr>
          <w:lang w:val="lt-LT"/>
        </w:rPr>
        <w:t>nmol</w:t>
      </w:r>
      <w:proofErr w:type="spellEnd"/>
      <w:r w:rsidRPr="00194D87">
        <w:rPr>
          <w:lang w:val="lt-LT"/>
        </w:rPr>
        <w:t xml:space="preserve">/l [&lt; 15 </w:t>
      </w:r>
      <w:proofErr w:type="spellStart"/>
      <w:r w:rsidRPr="00194D87">
        <w:rPr>
          <w:lang w:val="lt-LT"/>
        </w:rPr>
        <w:t>ng</w:t>
      </w:r>
      <w:proofErr w:type="spellEnd"/>
      <w:r w:rsidRPr="00194D87">
        <w:rPr>
          <w:lang w:val="lt-LT"/>
        </w:rPr>
        <w:t xml:space="preserve">/ml]), procentas penkioliktąją savaitę buvo žymiai mažesnis (sumažėjo 62,5 %) toje grupėje, kuri vartojo </w:t>
      </w:r>
      <w:proofErr w:type="spellStart"/>
      <w:r w:rsidRPr="00194D87">
        <w:rPr>
          <w:lang w:val="lt-LT"/>
        </w:rPr>
        <w:t>alendronato</w:t>
      </w:r>
      <w:proofErr w:type="spellEnd"/>
      <w:r w:rsidRPr="00194D87">
        <w:rPr>
          <w:lang w:val="lt-LT"/>
        </w:rPr>
        <w:t>/vitamino D</w:t>
      </w:r>
      <w:r w:rsidRPr="00194D87">
        <w:rPr>
          <w:vertAlign w:val="subscript"/>
          <w:lang w:val="lt-LT"/>
        </w:rPr>
        <w:t>3</w:t>
      </w:r>
      <w:r w:rsidRPr="00194D87">
        <w:rPr>
          <w:lang w:val="lt-LT"/>
        </w:rPr>
        <w:t xml:space="preserve"> (70 mg/2800 TV), negu toje, kuri vartojo tik vieno </w:t>
      </w:r>
      <w:proofErr w:type="spellStart"/>
      <w:r w:rsidRPr="00194D87">
        <w:rPr>
          <w:lang w:val="lt-LT"/>
        </w:rPr>
        <w:t>alendronato</w:t>
      </w:r>
      <w:proofErr w:type="spellEnd"/>
      <w:r w:rsidRPr="00194D87">
        <w:rPr>
          <w:lang w:val="lt-LT"/>
        </w:rPr>
        <w:t xml:space="preserve"> (atitinkamai 12 % ir 32 %). Pacienčių, kurioms yra vitamino D trūkumas (serume 25-hidroksivitamino D kiekis buvo &lt; 22,5 </w:t>
      </w:r>
      <w:proofErr w:type="spellStart"/>
      <w:r w:rsidRPr="00194D87">
        <w:rPr>
          <w:lang w:val="lt-LT"/>
        </w:rPr>
        <w:t>nmol</w:t>
      </w:r>
      <w:proofErr w:type="spellEnd"/>
      <w:r w:rsidRPr="00194D87">
        <w:rPr>
          <w:lang w:val="lt-LT"/>
        </w:rPr>
        <w:t xml:space="preserve">/l [&lt; 9 </w:t>
      </w:r>
      <w:proofErr w:type="spellStart"/>
      <w:r w:rsidRPr="00194D87">
        <w:rPr>
          <w:lang w:val="lt-LT"/>
        </w:rPr>
        <w:t>ng</w:t>
      </w:r>
      <w:proofErr w:type="spellEnd"/>
      <w:r w:rsidRPr="00194D87">
        <w:rPr>
          <w:lang w:val="lt-LT"/>
        </w:rPr>
        <w:t xml:space="preserve">/ml]), procentas buvo žymiai mažesnis (sumažėjo 92 %) toje grupėje, kuri vartojo </w:t>
      </w:r>
      <w:proofErr w:type="spellStart"/>
      <w:r w:rsidRPr="00194D87">
        <w:rPr>
          <w:lang w:val="lt-LT"/>
        </w:rPr>
        <w:t>alendronato</w:t>
      </w:r>
      <w:proofErr w:type="spellEnd"/>
      <w:r w:rsidRPr="00194D87">
        <w:rPr>
          <w:lang w:val="lt-LT"/>
        </w:rPr>
        <w:t>/vitamino D</w:t>
      </w:r>
      <w:r w:rsidRPr="00194D87">
        <w:rPr>
          <w:vertAlign w:val="subscript"/>
          <w:lang w:val="lt-LT"/>
        </w:rPr>
        <w:t>3</w:t>
      </w:r>
      <w:r w:rsidRPr="00194D87">
        <w:rPr>
          <w:lang w:val="lt-LT"/>
        </w:rPr>
        <w:t xml:space="preserve"> (70 mg/2800 TV), negu toje, kuri vartojo tik vieno </w:t>
      </w:r>
      <w:proofErr w:type="spellStart"/>
      <w:r w:rsidRPr="00194D87">
        <w:rPr>
          <w:lang w:val="lt-LT"/>
        </w:rPr>
        <w:t>alendronato</w:t>
      </w:r>
      <w:proofErr w:type="spellEnd"/>
      <w:r w:rsidRPr="00194D87">
        <w:rPr>
          <w:lang w:val="lt-LT"/>
        </w:rPr>
        <w:t xml:space="preserve"> (atitinkamai 1 % ir 13 %). Šiame tyrime vidutinis 25-hidroksivitamino D kiekis pacientėms, kurioms buvo vitamino D nepakankamumas (pradinis 25-hidroksivitamino D kiekis buvo nuo 22,5 </w:t>
      </w:r>
      <w:proofErr w:type="spellStart"/>
      <w:r w:rsidRPr="00194D87">
        <w:rPr>
          <w:lang w:val="lt-LT"/>
        </w:rPr>
        <w:t>nmol</w:t>
      </w:r>
      <w:proofErr w:type="spellEnd"/>
      <w:r w:rsidRPr="00194D87">
        <w:rPr>
          <w:lang w:val="lt-LT"/>
        </w:rPr>
        <w:t xml:space="preserve">/l iki 37,5 </w:t>
      </w:r>
      <w:proofErr w:type="spellStart"/>
      <w:r w:rsidRPr="00194D87">
        <w:rPr>
          <w:lang w:val="lt-LT"/>
        </w:rPr>
        <w:t>nmol</w:t>
      </w:r>
      <w:proofErr w:type="spellEnd"/>
      <w:r w:rsidRPr="00194D87">
        <w:rPr>
          <w:lang w:val="lt-LT"/>
        </w:rPr>
        <w:t xml:space="preserve">/l [nuo 9 </w:t>
      </w:r>
      <w:proofErr w:type="spellStart"/>
      <w:r w:rsidRPr="00194D87">
        <w:rPr>
          <w:lang w:val="lt-LT"/>
        </w:rPr>
        <w:t>ng</w:t>
      </w:r>
      <w:proofErr w:type="spellEnd"/>
      <w:r w:rsidRPr="00194D87">
        <w:rPr>
          <w:lang w:val="lt-LT"/>
        </w:rPr>
        <w:t xml:space="preserve">/ml iki &lt; 15 </w:t>
      </w:r>
      <w:proofErr w:type="spellStart"/>
      <w:r w:rsidRPr="00194D87">
        <w:rPr>
          <w:lang w:val="lt-LT"/>
        </w:rPr>
        <w:t>ng</w:t>
      </w:r>
      <w:proofErr w:type="spellEnd"/>
      <w:r w:rsidRPr="00194D87">
        <w:rPr>
          <w:lang w:val="lt-LT"/>
        </w:rPr>
        <w:t xml:space="preserve">/ml]), penkioliktąją savaitę padidėjo nuo 30 </w:t>
      </w:r>
      <w:proofErr w:type="spellStart"/>
      <w:r w:rsidRPr="00194D87">
        <w:rPr>
          <w:lang w:val="lt-LT"/>
        </w:rPr>
        <w:t>nmol</w:t>
      </w:r>
      <w:proofErr w:type="spellEnd"/>
      <w:r w:rsidRPr="00194D87">
        <w:rPr>
          <w:lang w:val="lt-LT"/>
        </w:rPr>
        <w:t xml:space="preserve">/l (12,1 </w:t>
      </w:r>
      <w:proofErr w:type="spellStart"/>
      <w:r w:rsidRPr="00194D87">
        <w:rPr>
          <w:lang w:val="lt-LT"/>
        </w:rPr>
        <w:t>ng</w:t>
      </w:r>
      <w:proofErr w:type="spellEnd"/>
      <w:r w:rsidRPr="00194D87">
        <w:rPr>
          <w:lang w:val="lt-LT"/>
        </w:rPr>
        <w:t xml:space="preserve">/ml) iki 40 </w:t>
      </w:r>
      <w:proofErr w:type="spellStart"/>
      <w:r w:rsidRPr="00194D87">
        <w:rPr>
          <w:lang w:val="lt-LT"/>
        </w:rPr>
        <w:t>nmol</w:t>
      </w:r>
      <w:proofErr w:type="spellEnd"/>
      <w:r w:rsidRPr="00194D87">
        <w:rPr>
          <w:lang w:val="lt-LT"/>
        </w:rPr>
        <w:t xml:space="preserve">/l (15,9 </w:t>
      </w:r>
      <w:proofErr w:type="spellStart"/>
      <w:r w:rsidRPr="00194D87">
        <w:rPr>
          <w:lang w:val="lt-LT"/>
        </w:rPr>
        <w:t>ng</w:t>
      </w:r>
      <w:proofErr w:type="spellEnd"/>
      <w:r w:rsidRPr="00194D87">
        <w:rPr>
          <w:lang w:val="lt-LT"/>
        </w:rPr>
        <w:t xml:space="preserve">/ml) toje grupėje, kuri vartojo </w:t>
      </w:r>
      <w:proofErr w:type="spellStart"/>
      <w:r w:rsidRPr="00194D87">
        <w:rPr>
          <w:lang w:val="lt-LT"/>
        </w:rPr>
        <w:t>alendronato</w:t>
      </w:r>
      <w:proofErr w:type="spellEnd"/>
      <w:r w:rsidRPr="00194D87">
        <w:rPr>
          <w:lang w:val="lt-LT"/>
        </w:rPr>
        <w:t>/vitamino D</w:t>
      </w:r>
      <w:r w:rsidRPr="00194D87">
        <w:rPr>
          <w:vertAlign w:val="subscript"/>
          <w:lang w:val="lt-LT"/>
        </w:rPr>
        <w:t>3</w:t>
      </w:r>
      <w:r w:rsidRPr="00194D87">
        <w:rPr>
          <w:lang w:val="lt-LT"/>
        </w:rPr>
        <w:t xml:space="preserve"> (70 mg/2800 TV) (n = 75), ir sumažėjo nuo pradinio 30 </w:t>
      </w:r>
      <w:proofErr w:type="spellStart"/>
      <w:r w:rsidRPr="00194D87">
        <w:rPr>
          <w:lang w:val="lt-LT"/>
        </w:rPr>
        <w:t>nmol</w:t>
      </w:r>
      <w:proofErr w:type="spellEnd"/>
      <w:r w:rsidRPr="00194D87">
        <w:rPr>
          <w:lang w:val="lt-LT"/>
        </w:rPr>
        <w:t xml:space="preserve">/l (12,0 </w:t>
      </w:r>
      <w:proofErr w:type="spellStart"/>
      <w:r w:rsidRPr="00194D87">
        <w:rPr>
          <w:lang w:val="lt-LT"/>
        </w:rPr>
        <w:t>ng</w:t>
      </w:r>
      <w:proofErr w:type="spellEnd"/>
      <w:r w:rsidRPr="00194D87">
        <w:rPr>
          <w:lang w:val="lt-LT"/>
        </w:rPr>
        <w:t xml:space="preserve">/ml) iki 26 </w:t>
      </w:r>
      <w:proofErr w:type="spellStart"/>
      <w:r w:rsidRPr="00194D87">
        <w:rPr>
          <w:lang w:val="lt-LT"/>
        </w:rPr>
        <w:t>nmol</w:t>
      </w:r>
      <w:proofErr w:type="spellEnd"/>
      <w:r w:rsidRPr="00194D87">
        <w:rPr>
          <w:lang w:val="lt-LT"/>
        </w:rPr>
        <w:t xml:space="preserve">/l (10,4 </w:t>
      </w:r>
      <w:proofErr w:type="spellStart"/>
      <w:r w:rsidRPr="00194D87">
        <w:rPr>
          <w:lang w:val="lt-LT"/>
        </w:rPr>
        <w:t>ng</w:t>
      </w:r>
      <w:proofErr w:type="spellEnd"/>
      <w:r w:rsidRPr="00194D87">
        <w:rPr>
          <w:lang w:val="lt-LT"/>
        </w:rPr>
        <w:t xml:space="preserve">/ml) penkioliktąją savaitę </w:t>
      </w:r>
      <w:r w:rsidRPr="00194D87">
        <w:rPr>
          <w:lang w:val="lt-LT"/>
        </w:rPr>
        <w:lastRenderedPageBreak/>
        <w:t xml:space="preserve">toje grupėje, kuri vartojo tik vieno </w:t>
      </w:r>
      <w:proofErr w:type="spellStart"/>
      <w:r w:rsidRPr="00194D87">
        <w:rPr>
          <w:lang w:val="lt-LT"/>
        </w:rPr>
        <w:t>alendronato</w:t>
      </w:r>
      <w:proofErr w:type="spellEnd"/>
      <w:r w:rsidRPr="00194D87">
        <w:rPr>
          <w:lang w:val="lt-LT"/>
        </w:rPr>
        <w:t xml:space="preserve"> (n = 70). Vidutinis kalcio ir fosfatų kiekis serume bei kalcio kiekis 24 val. šlapime abiejose grupėse nesiskyrė.</w:t>
      </w:r>
    </w:p>
    <w:p w14:paraId="46D50E94" w14:textId="77777777" w:rsidR="00F5117E" w:rsidRPr="00194D87" w:rsidRDefault="00F5117E" w:rsidP="00B52F5A">
      <w:pPr>
        <w:pStyle w:val="Pagrindinistekstas"/>
        <w:rPr>
          <w:lang w:val="lt-LT"/>
        </w:rPr>
      </w:pPr>
    </w:p>
    <w:p w14:paraId="769D2BB0" w14:textId="77777777" w:rsidR="00F5117E" w:rsidRPr="00194D87" w:rsidRDefault="00F5117E" w:rsidP="00B52F5A">
      <w:pPr>
        <w:rPr>
          <w:lang w:val="lt-LT"/>
        </w:rPr>
      </w:pPr>
      <w:r w:rsidRPr="00194D87">
        <w:rPr>
          <w:lang w:val="lt-LT"/>
        </w:rPr>
        <w:t xml:space="preserve">Mažesnės </w:t>
      </w:r>
      <w:proofErr w:type="spellStart"/>
      <w:r w:rsidRPr="00194D87">
        <w:rPr>
          <w:lang w:val="lt-LT"/>
        </w:rPr>
        <w:t>alendronato</w:t>
      </w:r>
      <w:proofErr w:type="spellEnd"/>
      <w:r w:rsidRPr="00194D87">
        <w:rPr>
          <w:lang w:val="lt-LT"/>
        </w:rPr>
        <w:t>/vitamino D</w:t>
      </w:r>
      <w:r w:rsidRPr="00194D87">
        <w:rPr>
          <w:vertAlign w:val="subscript"/>
          <w:lang w:val="lt-LT"/>
        </w:rPr>
        <w:t>3</w:t>
      </w:r>
      <w:r w:rsidRPr="00194D87">
        <w:rPr>
          <w:lang w:val="lt-LT"/>
        </w:rPr>
        <w:t xml:space="preserve"> dozės (70 mg </w:t>
      </w:r>
      <w:proofErr w:type="spellStart"/>
      <w:r w:rsidRPr="00194D87">
        <w:rPr>
          <w:lang w:val="lt-LT"/>
        </w:rPr>
        <w:t>alendronato</w:t>
      </w:r>
      <w:proofErr w:type="spellEnd"/>
      <w:r w:rsidRPr="00194D87">
        <w:rPr>
          <w:lang w:val="lt-LT"/>
        </w:rPr>
        <w:t xml:space="preserve">/2800 TV vitamino D3) ir papildomai 2800 TV vitamino D3 iki bendros 5600 TV (vitamino D3 kiekis didesnėje </w:t>
      </w:r>
      <w:proofErr w:type="spellStart"/>
      <w:r w:rsidRPr="00194D87">
        <w:rPr>
          <w:lang w:val="lt-LT"/>
        </w:rPr>
        <w:t>alendronato</w:t>
      </w:r>
      <w:proofErr w:type="spellEnd"/>
      <w:r w:rsidRPr="00194D87">
        <w:rPr>
          <w:lang w:val="lt-LT"/>
        </w:rPr>
        <w:t>/vitamino D</w:t>
      </w:r>
      <w:r w:rsidRPr="00194D87">
        <w:rPr>
          <w:vertAlign w:val="subscript"/>
          <w:lang w:val="lt-LT"/>
        </w:rPr>
        <w:t>3</w:t>
      </w:r>
      <w:r w:rsidRPr="00194D87">
        <w:rPr>
          <w:lang w:val="lt-LT"/>
        </w:rPr>
        <w:t xml:space="preserve"> dozėje) vieną kartą per savaitę dozės poveikis buvo įrodytas atlikus 24 savaičių trukmės tyrimo pratęsimą, kuriame dalyvavo 619 osteoporoze sergančių moterų po menopauzės. Pacientės vitamino D3 2800 grupėje vartojo </w:t>
      </w:r>
      <w:proofErr w:type="spellStart"/>
      <w:r w:rsidRPr="00194D87">
        <w:rPr>
          <w:lang w:val="lt-LT"/>
        </w:rPr>
        <w:t>alendronato</w:t>
      </w:r>
      <w:proofErr w:type="spellEnd"/>
      <w:r w:rsidRPr="00194D87">
        <w:rPr>
          <w:lang w:val="lt-LT"/>
        </w:rPr>
        <w:t>/vitamino D</w:t>
      </w:r>
      <w:r w:rsidRPr="00194D87">
        <w:rPr>
          <w:vertAlign w:val="subscript"/>
          <w:lang w:val="lt-LT"/>
        </w:rPr>
        <w:t>3</w:t>
      </w:r>
      <w:r w:rsidRPr="00194D87">
        <w:rPr>
          <w:lang w:val="lt-LT"/>
        </w:rPr>
        <w:t xml:space="preserve"> (70 mg/2800 TV) (n = 299), o pacientės vitamino D3 5600 grupėje vartojo </w:t>
      </w:r>
      <w:proofErr w:type="spellStart"/>
      <w:r w:rsidRPr="00194D87">
        <w:rPr>
          <w:lang w:val="lt-LT"/>
        </w:rPr>
        <w:t>alendronato</w:t>
      </w:r>
      <w:proofErr w:type="spellEnd"/>
      <w:r w:rsidRPr="00194D87">
        <w:rPr>
          <w:lang w:val="lt-LT"/>
        </w:rPr>
        <w:t>/vitamino D</w:t>
      </w:r>
      <w:r w:rsidRPr="00194D87">
        <w:rPr>
          <w:vertAlign w:val="subscript"/>
          <w:lang w:val="lt-LT"/>
        </w:rPr>
        <w:t>3</w:t>
      </w:r>
      <w:r w:rsidRPr="00194D87">
        <w:rPr>
          <w:lang w:val="lt-LT"/>
        </w:rPr>
        <w:t xml:space="preserve"> (70 mg/2800 TV) ir papildomai 2800 TV vitamino D3 vieną kartą per savaitę (n = 309). Buvo leidžiama papildomai vartoti vitamino D papildų. Po 24 gydymo savaičių vidutinis 25-hidroksivitamino D kiekis pacienčių serume buvo žymiai didesnis vitamino D3 5600 grupėje (69 </w:t>
      </w:r>
      <w:proofErr w:type="spellStart"/>
      <w:r w:rsidRPr="00194D87">
        <w:rPr>
          <w:lang w:val="lt-LT"/>
        </w:rPr>
        <w:t>nmol</w:t>
      </w:r>
      <w:proofErr w:type="spellEnd"/>
      <w:r w:rsidRPr="00194D87">
        <w:rPr>
          <w:lang w:val="lt-LT"/>
        </w:rPr>
        <w:t xml:space="preserve">/l [27,6 </w:t>
      </w:r>
      <w:proofErr w:type="spellStart"/>
      <w:r w:rsidRPr="00194D87">
        <w:rPr>
          <w:lang w:val="lt-LT"/>
        </w:rPr>
        <w:t>ng</w:t>
      </w:r>
      <w:proofErr w:type="spellEnd"/>
      <w:r w:rsidRPr="00194D87">
        <w:rPr>
          <w:lang w:val="lt-LT"/>
        </w:rPr>
        <w:t xml:space="preserve">/ml]), negu vitamino D3 2800 grupėje (64 </w:t>
      </w:r>
      <w:proofErr w:type="spellStart"/>
      <w:r w:rsidRPr="00194D87">
        <w:rPr>
          <w:lang w:val="lt-LT"/>
        </w:rPr>
        <w:t>nmol</w:t>
      </w:r>
      <w:proofErr w:type="spellEnd"/>
      <w:r w:rsidRPr="00194D87">
        <w:rPr>
          <w:lang w:val="lt-LT"/>
        </w:rPr>
        <w:t xml:space="preserve">/l [25,5 </w:t>
      </w:r>
      <w:proofErr w:type="spellStart"/>
      <w:r w:rsidRPr="00194D87">
        <w:rPr>
          <w:lang w:val="lt-LT"/>
        </w:rPr>
        <w:t>ng</w:t>
      </w:r>
      <w:proofErr w:type="spellEnd"/>
      <w:r w:rsidRPr="00194D87">
        <w:rPr>
          <w:lang w:val="lt-LT"/>
        </w:rPr>
        <w:t xml:space="preserve">/ml]). 24 savaičių tyrimo pratęsimo metu vitamino D nepakankamumas vitamino D3 2800 grupėje buvo 5,4 % pacienčių, lyginant su 3,2 % pacienčių vitamino D3 5600 grupėje. Vitamino D trūkumas vitamino D3 2800 grupėje buvo nustatytas 0,3 % pacienčių ir nė vienai pacientei vitamino D3 5600 grupėje. Vidutinis kalcio ir fosfatų kiekis serume bei kalcio kiekis 24 valandų šlapime abiejose grupėse nesiskyrė. Pacienčių, kurioms pasireiškė </w:t>
      </w:r>
      <w:proofErr w:type="spellStart"/>
      <w:r w:rsidRPr="00194D87">
        <w:rPr>
          <w:lang w:val="lt-LT"/>
        </w:rPr>
        <w:t>hiperkalciurija</w:t>
      </w:r>
      <w:proofErr w:type="spellEnd"/>
      <w:r w:rsidRPr="00194D87">
        <w:rPr>
          <w:lang w:val="lt-LT"/>
        </w:rPr>
        <w:t xml:space="preserve"> 24 savaičių gydymo pratęsimo pabaigoje, procentas statistiškai nesiskyrė abiejose gydymo grupėse.</w:t>
      </w:r>
    </w:p>
    <w:p w14:paraId="06A1FCAC" w14:textId="77777777" w:rsidR="00F5117E" w:rsidRPr="00194D87" w:rsidRDefault="00F5117E" w:rsidP="00B52F5A">
      <w:pPr>
        <w:rPr>
          <w:i/>
          <w:lang w:val="lt-LT"/>
        </w:rPr>
      </w:pPr>
    </w:p>
    <w:p w14:paraId="0F66FE2C" w14:textId="77777777" w:rsidR="00F5117E" w:rsidRPr="00194D87" w:rsidRDefault="00F5117E" w:rsidP="00B52F5A">
      <w:pPr>
        <w:rPr>
          <w:i/>
          <w:lang w:val="lt-LT"/>
        </w:rPr>
      </w:pPr>
      <w:proofErr w:type="spellStart"/>
      <w:r w:rsidRPr="00194D87">
        <w:rPr>
          <w:i/>
          <w:lang w:val="lt-LT"/>
        </w:rPr>
        <w:t>Alendronato</w:t>
      </w:r>
      <w:proofErr w:type="spellEnd"/>
      <w:r w:rsidRPr="00194D87">
        <w:rPr>
          <w:i/>
          <w:lang w:val="lt-LT"/>
        </w:rPr>
        <w:t xml:space="preserve"> tyrimai</w:t>
      </w:r>
    </w:p>
    <w:p w14:paraId="7D318D7C" w14:textId="77777777" w:rsidR="00F5117E" w:rsidRPr="00194D87" w:rsidRDefault="00F5117E" w:rsidP="00B52F5A">
      <w:pPr>
        <w:pStyle w:val="Pagrindinistekstas"/>
        <w:rPr>
          <w:lang w:val="lt-LT"/>
        </w:rPr>
      </w:pPr>
      <w:r w:rsidRPr="00194D87">
        <w:rPr>
          <w:lang w:val="lt-LT"/>
        </w:rPr>
        <w:t xml:space="preserve">Per vienerių metų </w:t>
      </w:r>
      <w:proofErr w:type="spellStart"/>
      <w:r w:rsidRPr="00194D87">
        <w:rPr>
          <w:lang w:val="lt-LT"/>
        </w:rPr>
        <w:t>daugiacentrį</w:t>
      </w:r>
      <w:proofErr w:type="spellEnd"/>
      <w:r w:rsidRPr="00194D87">
        <w:rPr>
          <w:lang w:val="lt-LT"/>
        </w:rPr>
        <w:t xml:space="preserve"> tyrimą, kuriame dalyvavo osteoporoze sergančios moterys po menopauzės, įrodytas 70 mg kartą per savaitę vartojamo </w:t>
      </w:r>
      <w:proofErr w:type="spellStart"/>
      <w:r w:rsidRPr="00194D87">
        <w:rPr>
          <w:lang w:val="lt-LT"/>
        </w:rPr>
        <w:t>alendronato</w:t>
      </w:r>
      <w:proofErr w:type="spellEnd"/>
      <w:r w:rsidRPr="00194D87">
        <w:rPr>
          <w:lang w:val="lt-LT"/>
        </w:rPr>
        <w:t xml:space="preserve"> (n = 519) ir 10 mg kartą per parą vartojamo </w:t>
      </w:r>
      <w:proofErr w:type="spellStart"/>
      <w:r w:rsidRPr="00194D87">
        <w:rPr>
          <w:lang w:val="lt-LT"/>
        </w:rPr>
        <w:t>alendronato</w:t>
      </w:r>
      <w:proofErr w:type="spellEnd"/>
      <w:r w:rsidRPr="00194D87">
        <w:rPr>
          <w:lang w:val="lt-LT"/>
        </w:rPr>
        <w:t xml:space="preserve"> (n = 370) terapinis ekvivalentiškumas. Moterims, vartojusioms po 70 mg preparato kartą per savaitę, stuburo </w:t>
      </w:r>
      <w:proofErr w:type="spellStart"/>
      <w:r w:rsidRPr="00194D87">
        <w:rPr>
          <w:lang w:val="lt-LT"/>
        </w:rPr>
        <w:t>juosmeninės</w:t>
      </w:r>
      <w:proofErr w:type="spellEnd"/>
      <w:r w:rsidRPr="00194D87">
        <w:rPr>
          <w:lang w:val="lt-LT"/>
        </w:rPr>
        <w:t xml:space="preserve"> dalies KMT per vienerius metus vidutiniškai padidėjo 5,1 % (4,8-5,4 %; PI = 95 %), lyginant su pradiniu, o vartojusioms 10 mg per parą – 5,4 % (5,0-5,8 %; PI = 95 %). Šlaunikaulio kaklo ir bendras šlaunikaulio KMT vidutiniškai padidėjo atitinkamai 2,3 % ir 2,9 % bei 2,9 % ir 3,1 % moterims, vartojusioms po 70 mg kartą per savaitę ir 10 mg kartą per parą.</w:t>
      </w:r>
    </w:p>
    <w:p w14:paraId="710DD464" w14:textId="77777777" w:rsidR="00F5117E" w:rsidRPr="00194D87" w:rsidRDefault="00F5117E" w:rsidP="00B52F5A">
      <w:pPr>
        <w:pStyle w:val="Pagrindinistekstas"/>
        <w:rPr>
          <w:lang w:val="lt-LT"/>
        </w:rPr>
      </w:pPr>
      <w:r w:rsidRPr="00194D87">
        <w:rPr>
          <w:lang w:val="lt-LT"/>
        </w:rPr>
        <w:t>Abiejų tiriamų pacienčių grupių kitų skeleto vietų KMT padidėjo taip pat panašiai.</w:t>
      </w:r>
    </w:p>
    <w:p w14:paraId="3A99F465" w14:textId="77777777" w:rsidR="00F5117E" w:rsidRPr="00194D87" w:rsidRDefault="00F5117E" w:rsidP="00B52F5A">
      <w:pPr>
        <w:pStyle w:val="Pagrindinistekstas"/>
        <w:rPr>
          <w:sz w:val="21"/>
          <w:lang w:val="lt-LT"/>
        </w:rPr>
      </w:pPr>
    </w:p>
    <w:p w14:paraId="3F41881B" w14:textId="77777777" w:rsidR="00F5117E" w:rsidRPr="00194D87" w:rsidRDefault="00F5117E" w:rsidP="00B52F5A">
      <w:pPr>
        <w:pStyle w:val="Pagrindinistekstas"/>
        <w:rPr>
          <w:lang w:val="lt-LT"/>
        </w:rPr>
      </w:pPr>
      <w:proofErr w:type="spellStart"/>
      <w:r w:rsidRPr="00194D87">
        <w:rPr>
          <w:lang w:val="lt-LT"/>
        </w:rPr>
        <w:t>Alendronato</w:t>
      </w:r>
      <w:proofErr w:type="spellEnd"/>
      <w:r w:rsidRPr="00194D87">
        <w:rPr>
          <w:lang w:val="lt-LT"/>
        </w:rPr>
        <w:t xml:space="preserve"> poveikis kaulo masei ir lūžių dažniui moterims po menopauzės tirtas dviem pradiniais vienodo plano efektyvumo tyrimais (n = 994), taip pat Lūžių prevencijos tyrimo (angl. </w:t>
      </w:r>
      <w:proofErr w:type="spellStart"/>
      <w:r w:rsidRPr="00194D87">
        <w:rPr>
          <w:i/>
          <w:lang w:val="lt-LT"/>
        </w:rPr>
        <w:t>Fracture</w:t>
      </w:r>
      <w:proofErr w:type="spellEnd"/>
      <w:r w:rsidRPr="00194D87">
        <w:rPr>
          <w:i/>
          <w:lang w:val="lt-LT"/>
        </w:rPr>
        <w:t xml:space="preserve"> </w:t>
      </w:r>
      <w:proofErr w:type="spellStart"/>
      <w:r w:rsidRPr="00194D87">
        <w:rPr>
          <w:i/>
          <w:lang w:val="lt-LT"/>
        </w:rPr>
        <w:t>Intervention</w:t>
      </w:r>
      <w:proofErr w:type="spellEnd"/>
      <w:r w:rsidRPr="00194D87">
        <w:rPr>
          <w:i/>
          <w:lang w:val="lt-LT"/>
        </w:rPr>
        <w:t xml:space="preserve"> </w:t>
      </w:r>
      <w:proofErr w:type="spellStart"/>
      <w:r w:rsidRPr="00194D87">
        <w:rPr>
          <w:i/>
          <w:lang w:val="lt-LT"/>
        </w:rPr>
        <w:t>Trial</w:t>
      </w:r>
      <w:proofErr w:type="spellEnd"/>
      <w:r w:rsidRPr="00194D87">
        <w:rPr>
          <w:i/>
          <w:lang w:val="lt-LT"/>
        </w:rPr>
        <w:t xml:space="preserve"> </w:t>
      </w:r>
      <w:r w:rsidRPr="00194D87">
        <w:rPr>
          <w:lang w:val="lt-LT"/>
        </w:rPr>
        <w:t>– FIT; n = 6 459) metu.</w:t>
      </w:r>
    </w:p>
    <w:p w14:paraId="500F3D3D" w14:textId="77777777" w:rsidR="00F5117E" w:rsidRPr="00194D87" w:rsidRDefault="00F5117E" w:rsidP="00B52F5A">
      <w:pPr>
        <w:pStyle w:val="Pagrindinistekstas"/>
        <w:rPr>
          <w:lang w:val="lt-LT"/>
        </w:rPr>
      </w:pPr>
    </w:p>
    <w:p w14:paraId="73AD274C" w14:textId="77777777" w:rsidR="00F5117E" w:rsidRPr="00194D87" w:rsidRDefault="00F5117E" w:rsidP="00B52F5A">
      <w:pPr>
        <w:pStyle w:val="Pagrindinistekstas"/>
        <w:rPr>
          <w:lang w:val="lt-LT"/>
        </w:rPr>
      </w:pPr>
      <w:r w:rsidRPr="00194D87">
        <w:rPr>
          <w:lang w:val="lt-LT"/>
        </w:rPr>
        <w:t xml:space="preserve">Pradinių efektyvumo tyrimų metu, vartojant po 10 mg </w:t>
      </w:r>
      <w:proofErr w:type="spellStart"/>
      <w:r w:rsidRPr="00194D87">
        <w:rPr>
          <w:lang w:val="lt-LT"/>
        </w:rPr>
        <w:t>alendronato</w:t>
      </w:r>
      <w:proofErr w:type="spellEnd"/>
      <w:r w:rsidRPr="00194D87">
        <w:rPr>
          <w:lang w:val="lt-LT"/>
        </w:rPr>
        <w:t xml:space="preserve"> vieną kartą per parą, stuburo, šlaunikaulio kaklo ir gumburo KMT po trejų metų vidutiniškai padidėjo atitinkamai 8,8 %, 5,9 % ir 7,8 %, lyginant su placebą vartojusia grupe. Taip pat reikšmingai padidėjo viso kūno KMT. </w:t>
      </w:r>
      <w:proofErr w:type="spellStart"/>
      <w:r w:rsidRPr="00194D87">
        <w:rPr>
          <w:lang w:val="lt-LT"/>
        </w:rPr>
        <w:t>Alendronatu</w:t>
      </w:r>
      <w:proofErr w:type="spellEnd"/>
      <w:r w:rsidRPr="00194D87">
        <w:rPr>
          <w:lang w:val="lt-LT"/>
        </w:rPr>
        <w:t xml:space="preserve"> gydytų ir vieną arba daugiau stuburo slankstelių lūžių patyrusių pacienčių dalis, lyginant su vartojusiomis placebą, sumažėjo 48 % (</w:t>
      </w:r>
      <w:proofErr w:type="spellStart"/>
      <w:r w:rsidRPr="00194D87">
        <w:rPr>
          <w:lang w:val="lt-LT"/>
        </w:rPr>
        <w:t>alendronatas</w:t>
      </w:r>
      <w:proofErr w:type="spellEnd"/>
      <w:r w:rsidRPr="00194D87">
        <w:rPr>
          <w:lang w:val="lt-LT"/>
        </w:rPr>
        <w:t xml:space="preserve"> – 3,2 %; placebas – 6,2 %). Šiuos tyrimus pratęsus dar dvejus metus, stuburo bei gumburo KMT ir toliau didėjo, o šlaunikaulio kaklo ir viso kūno – nemažėjo.</w:t>
      </w:r>
    </w:p>
    <w:p w14:paraId="54C97C27" w14:textId="77777777" w:rsidR="00F5117E" w:rsidRPr="00194D87" w:rsidRDefault="00F5117E" w:rsidP="00B52F5A">
      <w:pPr>
        <w:pStyle w:val="Pagrindinistekstas"/>
        <w:rPr>
          <w:lang w:val="lt-LT"/>
        </w:rPr>
      </w:pPr>
    </w:p>
    <w:p w14:paraId="50ACD396" w14:textId="77777777" w:rsidR="00F5117E" w:rsidRPr="00194D87" w:rsidRDefault="00F5117E" w:rsidP="00B52F5A">
      <w:pPr>
        <w:pStyle w:val="Pagrindinistekstas"/>
        <w:rPr>
          <w:lang w:val="lt-LT"/>
        </w:rPr>
      </w:pPr>
      <w:r w:rsidRPr="00194D87">
        <w:rPr>
          <w:lang w:val="lt-LT"/>
        </w:rPr>
        <w:t xml:space="preserve">FIT buvo sudarytas iš dviejų placebu kontroliuojamų tyrimų, kurių metu </w:t>
      </w:r>
      <w:proofErr w:type="spellStart"/>
      <w:r w:rsidRPr="00194D87">
        <w:rPr>
          <w:lang w:val="lt-LT"/>
        </w:rPr>
        <w:t>alendronato</w:t>
      </w:r>
      <w:proofErr w:type="spellEnd"/>
      <w:r w:rsidRPr="00194D87">
        <w:rPr>
          <w:lang w:val="lt-LT"/>
        </w:rPr>
        <w:t xml:space="preserve"> buvo vartota kasdien (po 5 mg per parą dvejus metus ir po to – po 10 mg per parą dar vienerius arba dvejus metus).</w:t>
      </w:r>
    </w:p>
    <w:p w14:paraId="113DFF28" w14:textId="77777777" w:rsidR="00F5117E" w:rsidRPr="00194D87" w:rsidRDefault="00F5117E" w:rsidP="00B52F5A">
      <w:pPr>
        <w:pStyle w:val="Pagrindinistekstas"/>
        <w:rPr>
          <w:sz w:val="21"/>
          <w:lang w:val="lt-LT"/>
        </w:rPr>
      </w:pPr>
    </w:p>
    <w:p w14:paraId="127256F5" w14:textId="77777777" w:rsidR="00F5117E" w:rsidRPr="00194D87" w:rsidRDefault="00F5117E" w:rsidP="00B52F5A">
      <w:pPr>
        <w:pStyle w:val="Sraopastraipa"/>
        <w:numPr>
          <w:ilvl w:val="0"/>
          <w:numId w:val="6"/>
        </w:numPr>
        <w:tabs>
          <w:tab w:val="left" w:pos="677"/>
          <w:tab w:val="left" w:pos="678"/>
        </w:tabs>
        <w:ind w:left="567" w:hanging="567"/>
        <w:rPr>
          <w:rFonts w:ascii="Symbol" w:hAnsi="Symbol"/>
          <w:lang w:val="lt-LT"/>
        </w:rPr>
      </w:pPr>
      <w:r w:rsidRPr="00194D87">
        <w:rPr>
          <w:lang w:val="lt-LT"/>
        </w:rPr>
        <w:t xml:space="preserve">FIT 1. Trejų metų tyrimas, kuriame dalyvavo 2 027 pacientės, pradiniu momentu turėjusios bent vieną </w:t>
      </w:r>
      <w:proofErr w:type="spellStart"/>
      <w:r w:rsidRPr="00194D87">
        <w:rPr>
          <w:lang w:val="lt-LT"/>
        </w:rPr>
        <w:t>kompresinį</w:t>
      </w:r>
      <w:proofErr w:type="spellEnd"/>
      <w:r w:rsidRPr="00194D87">
        <w:rPr>
          <w:lang w:val="lt-LT"/>
        </w:rPr>
        <w:t xml:space="preserve"> stuburo slankstelio lūžį. Šio tyrimo metu nustatyta, kad </w:t>
      </w:r>
      <w:proofErr w:type="spellStart"/>
      <w:r w:rsidRPr="00194D87">
        <w:rPr>
          <w:lang w:val="lt-LT"/>
        </w:rPr>
        <w:t>alendronatas</w:t>
      </w:r>
      <w:proofErr w:type="spellEnd"/>
      <w:r w:rsidRPr="00194D87">
        <w:rPr>
          <w:lang w:val="lt-LT"/>
        </w:rPr>
        <w:t xml:space="preserve"> vieną kartą per parą ≥ 1 naujų stuburo slankstelių lūžių dažnį sumažino 47 % (</w:t>
      </w:r>
      <w:proofErr w:type="spellStart"/>
      <w:r w:rsidRPr="00194D87">
        <w:rPr>
          <w:lang w:val="lt-LT"/>
        </w:rPr>
        <w:t>alendronatas</w:t>
      </w:r>
      <w:proofErr w:type="spellEnd"/>
      <w:r w:rsidRPr="00194D87">
        <w:rPr>
          <w:lang w:val="lt-LT"/>
        </w:rPr>
        <w:t xml:space="preserve"> – 7,9 %; placebas – 15,0 %). Be to, nustatytas statistiškai patvirtintas viršutinės šlaunikaulio dalies lūžių dažnio sumažėjimas (1,1 % ir 2,2 %; sumažėjimas – 51</w:t>
      </w:r>
      <w:r w:rsidRPr="00194D87">
        <w:rPr>
          <w:spacing w:val="-27"/>
          <w:lang w:val="lt-LT"/>
        </w:rPr>
        <w:t xml:space="preserve"> </w:t>
      </w:r>
      <w:r w:rsidRPr="00194D87">
        <w:rPr>
          <w:lang w:val="lt-LT"/>
        </w:rPr>
        <w:t>%).</w:t>
      </w:r>
    </w:p>
    <w:p w14:paraId="477EBC09" w14:textId="77777777" w:rsidR="00F5117E" w:rsidRPr="00194D87" w:rsidRDefault="00F5117E" w:rsidP="00B52F5A">
      <w:pPr>
        <w:pStyle w:val="Pagrindinistekstas"/>
        <w:ind w:left="567" w:hanging="567"/>
        <w:rPr>
          <w:sz w:val="21"/>
          <w:lang w:val="lt-LT"/>
        </w:rPr>
      </w:pPr>
    </w:p>
    <w:p w14:paraId="64008699" w14:textId="77777777" w:rsidR="00F5117E" w:rsidRPr="00194D87" w:rsidRDefault="00F5117E" w:rsidP="00B52F5A">
      <w:pPr>
        <w:pStyle w:val="Sraopastraipa"/>
        <w:numPr>
          <w:ilvl w:val="0"/>
          <w:numId w:val="6"/>
        </w:numPr>
        <w:tabs>
          <w:tab w:val="left" w:pos="677"/>
          <w:tab w:val="left" w:pos="678"/>
        </w:tabs>
        <w:ind w:left="567" w:hanging="567"/>
        <w:rPr>
          <w:lang w:val="lt-LT"/>
        </w:rPr>
      </w:pPr>
      <w:r w:rsidRPr="00194D87">
        <w:rPr>
          <w:lang w:val="lt-LT"/>
        </w:rPr>
        <w:t>FIT 2. Ketverių metų tyrimas, kuriame dalyvavo 4 432 pacientės, kurioms pradiniu momentu buvo sumažėjusi kaulų masė, bet nebuvo stuburo slankstelių lūžių. Analizuojant šiame tyrime dalyvavusių osteoporozę turėjusių moterų dalies (37 % tiriamųjų nustatyta osteoporozė, atitinkanti anksčiau pateiktą apibrėžimą) duomenis, nustatytas reikšmingas viršutinės šlaunikaulio</w:t>
      </w:r>
      <w:r w:rsidRPr="00194D87">
        <w:rPr>
          <w:spacing w:val="-4"/>
          <w:lang w:val="lt-LT"/>
        </w:rPr>
        <w:t xml:space="preserve"> </w:t>
      </w:r>
      <w:r w:rsidRPr="00194D87">
        <w:rPr>
          <w:lang w:val="lt-LT"/>
        </w:rPr>
        <w:t>dalies</w:t>
      </w:r>
      <w:r w:rsidRPr="00194D87">
        <w:rPr>
          <w:spacing w:val="-4"/>
          <w:lang w:val="lt-LT"/>
        </w:rPr>
        <w:t xml:space="preserve"> </w:t>
      </w:r>
      <w:r w:rsidRPr="00194D87">
        <w:rPr>
          <w:lang w:val="lt-LT"/>
        </w:rPr>
        <w:t>(</w:t>
      </w:r>
      <w:proofErr w:type="spellStart"/>
      <w:r w:rsidRPr="00194D87">
        <w:rPr>
          <w:lang w:val="lt-LT"/>
        </w:rPr>
        <w:t>alendronatas</w:t>
      </w:r>
      <w:proofErr w:type="spellEnd"/>
      <w:r w:rsidRPr="00194D87">
        <w:rPr>
          <w:spacing w:val="-4"/>
          <w:lang w:val="lt-LT"/>
        </w:rPr>
        <w:t xml:space="preserve"> </w:t>
      </w:r>
      <w:r w:rsidRPr="00194D87">
        <w:rPr>
          <w:lang w:val="lt-LT"/>
        </w:rPr>
        <w:t>–</w:t>
      </w:r>
      <w:r w:rsidRPr="00194D87">
        <w:rPr>
          <w:spacing w:val="-3"/>
          <w:lang w:val="lt-LT"/>
        </w:rPr>
        <w:t xml:space="preserve"> </w:t>
      </w:r>
      <w:r w:rsidRPr="00194D87">
        <w:rPr>
          <w:lang w:val="lt-LT"/>
        </w:rPr>
        <w:t>1,0</w:t>
      </w:r>
      <w:r w:rsidRPr="00194D87">
        <w:rPr>
          <w:spacing w:val="-5"/>
          <w:lang w:val="lt-LT"/>
        </w:rPr>
        <w:t xml:space="preserve"> </w:t>
      </w:r>
      <w:r w:rsidRPr="00194D87">
        <w:rPr>
          <w:lang w:val="lt-LT"/>
        </w:rPr>
        <w:t>%;</w:t>
      </w:r>
      <w:r w:rsidRPr="00194D87">
        <w:rPr>
          <w:spacing w:val="-4"/>
          <w:lang w:val="lt-LT"/>
        </w:rPr>
        <w:t xml:space="preserve"> </w:t>
      </w:r>
      <w:r w:rsidRPr="00194D87">
        <w:rPr>
          <w:lang w:val="lt-LT"/>
        </w:rPr>
        <w:t>placebas</w:t>
      </w:r>
      <w:r w:rsidRPr="00194D87">
        <w:rPr>
          <w:spacing w:val="-4"/>
          <w:lang w:val="lt-LT"/>
        </w:rPr>
        <w:t xml:space="preserve"> </w:t>
      </w:r>
      <w:r w:rsidRPr="00194D87">
        <w:rPr>
          <w:lang w:val="lt-LT"/>
        </w:rPr>
        <w:t>–</w:t>
      </w:r>
      <w:r w:rsidRPr="00194D87">
        <w:rPr>
          <w:spacing w:val="-5"/>
          <w:lang w:val="lt-LT"/>
        </w:rPr>
        <w:t xml:space="preserve"> </w:t>
      </w:r>
      <w:r w:rsidRPr="00194D87">
        <w:rPr>
          <w:lang w:val="lt-LT"/>
        </w:rPr>
        <w:t>2,2</w:t>
      </w:r>
      <w:r w:rsidRPr="00194D87">
        <w:rPr>
          <w:spacing w:val="-3"/>
          <w:lang w:val="lt-LT"/>
        </w:rPr>
        <w:t xml:space="preserve"> </w:t>
      </w:r>
      <w:r w:rsidRPr="00194D87">
        <w:rPr>
          <w:lang w:val="lt-LT"/>
        </w:rPr>
        <w:t>%;</w:t>
      </w:r>
      <w:r w:rsidRPr="00194D87">
        <w:rPr>
          <w:spacing w:val="-4"/>
          <w:lang w:val="lt-LT"/>
        </w:rPr>
        <w:t xml:space="preserve"> </w:t>
      </w:r>
      <w:r w:rsidRPr="00194D87">
        <w:rPr>
          <w:lang w:val="lt-LT"/>
        </w:rPr>
        <w:t>sumažėjimas</w:t>
      </w:r>
      <w:r w:rsidRPr="00194D87">
        <w:rPr>
          <w:spacing w:val="-4"/>
          <w:lang w:val="lt-LT"/>
        </w:rPr>
        <w:t xml:space="preserve"> </w:t>
      </w:r>
      <w:r w:rsidRPr="00194D87">
        <w:rPr>
          <w:lang w:val="lt-LT"/>
        </w:rPr>
        <w:t>–</w:t>
      </w:r>
      <w:r w:rsidRPr="00194D87">
        <w:rPr>
          <w:spacing w:val="-3"/>
          <w:lang w:val="lt-LT"/>
        </w:rPr>
        <w:t xml:space="preserve"> </w:t>
      </w:r>
      <w:r w:rsidRPr="00194D87">
        <w:rPr>
          <w:lang w:val="lt-LT"/>
        </w:rPr>
        <w:t>56</w:t>
      </w:r>
      <w:r w:rsidRPr="00194D87">
        <w:rPr>
          <w:spacing w:val="-3"/>
          <w:lang w:val="lt-LT"/>
        </w:rPr>
        <w:t xml:space="preserve"> </w:t>
      </w:r>
      <w:r w:rsidRPr="00194D87">
        <w:rPr>
          <w:lang w:val="lt-LT"/>
        </w:rPr>
        <w:t>%)</w:t>
      </w:r>
      <w:r w:rsidRPr="00194D87">
        <w:rPr>
          <w:spacing w:val="-4"/>
          <w:lang w:val="lt-LT"/>
        </w:rPr>
        <w:t xml:space="preserve"> </w:t>
      </w:r>
      <w:r w:rsidRPr="00194D87">
        <w:rPr>
          <w:lang w:val="lt-LT"/>
        </w:rPr>
        <w:t>bei ≥ 1 stuburo slankstelių (2,9 % ir 5,8 %; sumažėjimas – 50 %) lūžių dažnio skirtumas.</w:t>
      </w:r>
    </w:p>
    <w:p w14:paraId="033899EA" w14:textId="77777777" w:rsidR="00F5117E" w:rsidRPr="00194D87" w:rsidRDefault="00F5117E" w:rsidP="00B52F5A">
      <w:pPr>
        <w:pStyle w:val="Pagrindinistekstas"/>
        <w:rPr>
          <w:lang w:val="lt-LT"/>
        </w:rPr>
      </w:pPr>
    </w:p>
    <w:p w14:paraId="2D7562ED" w14:textId="77777777" w:rsidR="00F5117E" w:rsidRPr="00194D87" w:rsidRDefault="00F5117E" w:rsidP="00B52F5A">
      <w:pPr>
        <w:rPr>
          <w:i/>
          <w:lang w:val="lt-LT"/>
        </w:rPr>
      </w:pPr>
      <w:r w:rsidRPr="00194D87">
        <w:rPr>
          <w:i/>
          <w:lang w:val="lt-LT"/>
        </w:rPr>
        <w:lastRenderedPageBreak/>
        <w:t>Laboratorinių tyrimų duomenys</w:t>
      </w:r>
    </w:p>
    <w:p w14:paraId="0B60EB6E" w14:textId="77777777" w:rsidR="00F5117E" w:rsidRPr="00194D87" w:rsidRDefault="00F5117E" w:rsidP="00B52F5A">
      <w:pPr>
        <w:pStyle w:val="Pagrindinistekstas"/>
        <w:rPr>
          <w:lang w:val="lt-LT"/>
        </w:rPr>
      </w:pPr>
      <w:r w:rsidRPr="00194D87">
        <w:rPr>
          <w:lang w:val="lt-LT"/>
        </w:rPr>
        <w:t xml:space="preserve">Klinikinių tyrimų metu buvo nustatytas </w:t>
      </w:r>
      <w:proofErr w:type="spellStart"/>
      <w:r w:rsidRPr="00194D87">
        <w:rPr>
          <w:lang w:val="lt-LT"/>
        </w:rPr>
        <w:t>besimptomis</w:t>
      </w:r>
      <w:proofErr w:type="spellEnd"/>
      <w:r w:rsidRPr="00194D87">
        <w:rPr>
          <w:lang w:val="lt-LT"/>
        </w:rPr>
        <w:t xml:space="preserve">, nedidelis, laikinas kalcio ir fosfatų kiekio kraujo serume sumažėjimas atitinkamai maždaug 18 % ir 10 % ligonių, gydytų </w:t>
      </w:r>
      <w:proofErr w:type="spellStart"/>
      <w:r w:rsidRPr="00194D87">
        <w:rPr>
          <w:lang w:val="lt-LT"/>
        </w:rPr>
        <w:t>alendronatu</w:t>
      </w:r>
      <w:proofErr w:type="spellEnd"/>
      <w:r w:rsidRPr="00194D87">
        <w:rPr>
          <w:lang w:val="lt-LT"/>
        </w:rPr>
        <w:t xml:space="preserve"> (10 mg per parą), palyginti su atitinkamai maždaug 12 % ir 3 % ligonių, vartojusių placebą. Vis dėlto kalcio koncentracijos kraujo serume sumažėjimo iki &lt; 8,0 mg/dl (2,0 </w:t>
      </w:r>
      <w:proofErr w:type="spellStart"/>
      <w:r w:rsidRPr="00194D87">
        <w:rPr>
          <w:lang w:val="lt-LT"/>
        </w:rPr>
        <w:t>mmol</w:t>
      </w:r>
      <w:proofErr w:type="spellEnd"/>
      <w:r w:rsidRPr="00194D87">
        <w:rPr>
          <w:lang w:val="lt-LT"/>
        </w:rPr>
        <w:t xml:space="preserve">/l) ir fosfatų – iki ≤ 2,0 mg/dl (0,65 </w:t>
      </w:r>
      <w:proofErr w:type="spellStart"/>
      <w:r w:rsidRPr="00194D87">
        <w:rPr>
          <w:lang w:val="lt-LT"/>
        </w:rPr>
        <w:t>mmol</w:t>
      </w:r>
      <w:proofErr w:type="spellEnd"/>
      <w:r w:rsidRPr="00194D87">
        <w:rPr>
          <w:lang w:val="lt-LT"/>
        </w:rPr>
        <w:t>/l) dažnis abiejose gydymo grupėse buvo panašus.</w:t>
      </w:r>
    </w:p>
    <w:p w14:paraId="20349076" w14:textId="77777777" w:rsidR="00F5117E" w:rsidRPr="00194D87" w:rsidRDefault="00F5117E" w:rsidP="00B52F5A">
      <w:pPr>
        <w:pStyle w:val="Pagrindinistekstas"/>
        <w:rPr>
          <w:u w:val="single"/>
          <w:lang w:val="lt-LT"/>
        </w:rPr>
      </w:pPr>
    </w:p>
    <w:p w14:paraId="1B96CCDF" w14:textId="77777777" w:rsidR="00F5117E" w:rsidRPr="00194D87" w:rsidRDefault="00F5117E" w:rsidP="00B52F5A">
      <w:pPr>
        <w:pStyle w:val="Pagrindinistekstas"/>
        <w:rPr>
          <w:lang w:val="lt-LT"/>
        </w:rPr>
      </w:pPr>
      <w:r w:rsidRPr="00194D87">
        <w:rPr>
          <w:u w:val="single"/>
          <w:lang w:val="lt-LT"/>
        </w:rPr>
        <w:t>Vaikų populiacija</w:t>
      </w:r>
    </w:p>
    <w:p w14:paraId="033E3DDD" w14:textId="77777777" w:rsidR="00F5117E" w:rsidRPr="00194D87" w:rsidRDefault="00F5117E" w:rsidP="00B52F5A">
      <w:pPr>
        <w:pStyle w:val="Pagrindinistekstas"/>
        <w:rPr>
          <w:lang w:val="lt-LT"/>
        </w:rPr>
      </w:pPr>
      <w:r w:rsidRPr="00194D87">
        <w:rPr>
          <w:lang w:val="lt-LT"/>
        </w:rPr>
        <w:t xml:space="preserve">Natrio </w:t>
      </w:r>
      <w:proofErr w:type="spellStart"/>
      <w:r w:rsidRPr="00194D87">
        <w:rPr>
          <w:lang w:val="lt-LT"/>
        </w:rPr>
        <w:t>alendronatas</w:t>
      </w:r>
      <w:proofErr w:type="spellEnd"/>
      <w:r w:rsidRPr="00194D87">
        <w:rPr>
          <w:lang w:val="lt-LT"/>
        </w:rPr>
        <w:t xml:space="preserve"> yra tirtas su nedideliu skaičiumi jaunesnių nei 18 metų amžiaus pacientų, sergančių trapiųjų kaulų liga. Norint pagrįsti natrio </w:t>
      </w:r>
      <w:proofErr w:type="spellStart"/>
      <w:r w:rsidRPr="00194D87">
        <w:rPr>
          <w:lang w:val="lt-LT"/>
        </w:rPr>
        <w:t>alendronato</w:t>
      </w:r>
      <w:proofErr w:type="spellEnd"/>
      <w:r w:rsidRPr="00194D87">
        <w:rPr>
          <w:lang w:val="lt-LT"/>
        </w:rPr>
        <w:t xml:space="preserve"> skyrimą trapiųjų kaulų liga sergantiems vaikams, rezultatų nepakanka.</w:t>
      </w:r>
    </w:p>
    <w:p w14:paraId="05D7F944" w14:textId="77777777" w:rsidR="00F5117E" w:rsidRPr="00194D87" w:rsidRDefault="00F5117E" w:rsidP="00B52F5A">
      <w:pPr>
        <w:pStyle w:val="Pagrindinistekstas"/>
        <w:rPr>
          <w:lang w:val="lt-LT"/>
        </w:rPr>
      </w:pPr>
    </w:p>
    <w:p w14:paraId="49825F1A" w14:textId="77777777" w:rsidR="00F5117E" w:rsidRPr="00194D87" w:rsidRDefault="00F5117E" w:rsidP="00B52F5A">
      <w:pPr>
        <w:pStyle w:val="Antrat1"/>
        <w:numPr>
          <w:ilvl w:val="1"/>
          <w:numId w:val="4"/>
        </w:numPr>
        <w:tabs>
          <w:tab w:val="left" w:pos="677"/>
          <w:tab w:val="left" w:pos="678"/>
        </w:tabs>
        <w:ind w:left="0" w:firstLine="0"/>
        <w:rPr>
          <w:lang w:val="lt-LT"/>
        </w:rPr>
      </w:pPr>
      <w:proofErr w:type="spellStart"/>
      <w:r w:rsidRPr="00194D87">
        <w:rPr>
          <w:lang w:val="lt-LT"/>
        </w:rPr>
        <w:t>Farmakokinetinės</w:t>
      </w:r>
      <w:proofErr w:type="spellEnd"/>
      <w:r w:rsidRPr="00194D87">
        <w:rPr>
          <w:spacing w:val="-15"/>
          <w:lang w:val="lt-LT"/>
        </w:rPr>
        <w:t xml:space="preserve"> </w:t>
      </w:r>
      <w:r w:rsidRPr="00194D87">
        <w:rPr>
          <w:lang w:val="lt-LT"/>
        </w:rPr>
        <w:t>savybės</w:t>
      </w:r>
    </w:p>
    <w:p w14:paraId="29873829" w14:textId="77777777" w:rsidR="00F5117E" w:rsidRPr="00194D87" w:rsidRDefault="00F5117E" w:rsidP="00B52F5A">
      <w:pPr>
        <w:pStyle w:val="Pagrindinistekstas"/>
        <w:rPr>
          <w:b/>
          <w:sz w:val="21"/>
          <w:lang w:val="lt-LT"/>
        </w:rPr>
      </w:pPr>
    </w:p>
    <w:p w14:paraId="438251A3" w14:textId="77777777" w:rsidR="00F5117E" w:rsidRPr="00194D87" w:rsidRDefault="00F5117E" w:rsidP="00B52F5A">
      <w:pPr>
        <w:pStyle w:val="Pagrindinistekstas"/>
        <w:rPr>
          <w:lang w:val="lt-LT"/>
        </w:rPr>
      </w:pPr>
      <w:proofErr w:type="spellStart"/>
      <w:r w:rsidRPr="00194D87">
        <w:rPr>
          <w:u w:val="single"/>
          <w:lang w:val="lt-LT"/>
        </w:rPr>
        <w:t>Alendronatas</w:t>
      </w:r>
      <w:proofErr w:type="spellEnd"/>
    </w:p>
    <w:p w14:paraId="7982C4C2" w14:textId="77777777" w:rsidR="00F5117E" w:rsidRPr="00194D87" w:rsidRDefault="00F5117E" w:rsidP="00B52F5A">
      <w:pPr>
        <w:pStyle w:val="Pagrindinistekstas"/>
        <w:rPr>
          <w:sz w:val="13"/>
          <w:lang w:val="lt-LT"/>
        </w:rPr>
      </w:pPr>
    </w:p>
    <w:p w14:paraId="28C351EB" w14:textId="77777777" w:rsidR="00F5117E" w:rsidRPr="00194D87" w:rsidRDefault="00F5117E" w:rsidP="00B52F5A">
      <w:pPr>
        <w:rPr>
          <w:u w:val="single"/>
          <w:lang w:val="lt-LT"/>
        </w:rPr>
      </w:pPr>
      <w:r w:rsidRPr="00194D87">
        <w:rPr>
          <w:u w:val="single"/>
          <w:lang w:val="lt-LT"/>
        </w:rPr>
        <w:t>Absorbcija</w:t>
      </w:r>
    </w:p>
    <w:p w14:paraId="682A7F8F" w14:textId="77777777" w:rsidR="00F5117E" w:rsidRPr="00194D87" w:rsidRDefault="00F5117E" w:rsidP="00B52F5A">
      <w:pPr>
        <w:pStyle w:val="Pagrindinistekstas"/>
        <w:rPr>
          <w:lang w:val="lt-LT"/>
        </w:rPr>
      </w:pPr>
      <w:r w:rsidRPr="00194D87">
        <w:rPr>
          <w:lang w:val="lt-LT"/>
        </w:rPr>
        <w:t xml:space="preserve">Lyginant su į veną leidžiama kontroline doze, geriamojo </w:t>
      </w:r>
      <w:proofErr w:type="spellStart"/>
      <w:r w:rsidRPr="00194D87">
        <w:rPr>
          <w:lang w:val="lt-LT"/>
        </w:rPr>
        <w:t>alendronato</w:t>
      </w:r>
      <w:proofErr w:type="spellEnd"/>
      <w:r w:rsidRPr="00194D87">
        <w:rPr>
          <w:lang w:val="lt-LT"/>
        </w:rPr>
        <w:t xml:space="preserve"> vidutinis biologinis prieinamumas moterims buvo 0,64 %, vartojant nuo 5 mg iki 70 mg dozes dvi valandas prieš standartizuotus pusryčius (per naktį nevalgius). Biologinis prieinamumas panašiai sumažėjo (iki vertinamo 0,46 % ir 0,39 %), kai </w:t>
      </w:r>
      <w:proofErr w:type="spellStart"/>
      <w:r w:rsidRPr="00194D87">
        <w:rPr>
          <w:lang w:val="lt-LT"/>
        </w:rPr>
        <w:t>alendronato</w:t>
      </w:r>
      <w:proofErr w:type="spellEnd"/>
      <w:r w:rsidRPr="00194D87">
        <w:rPr>
          <w:lang w:val="lt-LT"/>
        </w:rPr>
        <w:t xml:space="preserve"> buvo pavartota vieną valandą arba pusę valandos prieš standartizuotus pusryčius. Atliekant osteoporozės tyrimus, nustatyta, kad </w:t>
      </w:r>
      <w:proofErr w:type="spellStart"/>
      <w:r w:rsidRPr="00194D87">
        <w:rPr>
          <w:lang w:val="lt-LT"/>
        </w:rPr>
        <w:t>alendronatas</w:t>
      </w:r>
      <w:proofErr w:type="spellEnd"/>
      <w:r w:rsidRPr="00194D87">
        <w:rPr>
          <w:lang w:val="lt-LT"/>
        </w:rPr>
        <w:t xml:space="preserve"> buvo veiksmingas pavartotas mažiausiai 30 min. prieš pirmąjį tos dienos valgymą ar atsigėrimą.</w:t>
      </w:r>
    </w:p>
    <w:p w14:paraId="416C6CF6" w14:textId="77777777" w:rsidR="00F5117E" w:rsidRPr="00194D87" w:rsidRDefault="00F5117E" w:rsidP="00B52F5A">
      <w:pPr>
        <w:pStyle w:val="Pagrindinistekstas"/>
        <w:rPr>
          <w:lang w:val="lt-LT"/>
        </w:rPr>
      </w:pPr>
    </w:p>
    <w:p w14:paraId="779CF54D" w14:textId="77777777" w:rsidR="00F5117E" w:rsidRPr="00B43484" w:rsidRDefault="00F5117E" w:rsidP="00B52F5A">
      <w:pPr>
        <w:pStyle w:val="Pagrindinistekstas"/>
        <w:rPr>
          <w:lang w:val="lt-LT"/>
        </w:rPr>
      </w:pPr>
      <w:proofErr w:type="spellStart"/>
      <w:r w:rsidRPr="00194D87">
        <w:rPr>
          <w:lang w:val="lt-LT"/>
        </w:rPr>
        <w:t>Alendronatas</w:t>
      </w:r>
      <w:proofErr w:type="spellEnd"/>
      <w:r w:rsidRPr="00194D87">
        <w:rPr>
          <w:lang w:val="lt-LT"/>
        </w:rPr>
        <w:t>/vitaminas D</w:t>
      </w:r>
      <w:r w:rsidRPr="00194D87">
        <w:rPr>
          <w:vertAlign w:val="subscript"/>
          <w:lang w:val="lt-LT"/>
        </w:rPr>
        <w:t>3</w:t>
      </w:r>
      <w:r w:rsidRPr="00194D87">
        <w:rPr>
          <w:lang w:val="lt-LT"/>
        </w:rPr>
        <w:t xml:space="preserve"> (70 mg/2800 TV) sudėtinės tabletės, sudedamoji dalis </w:t>
      </w:r>
      <w:proofErr w:type="spellStart"/>
      <w:r w:rsidRPr="00B43484">
        <w:rPr>
          <w:lang w:val="lt-LT"/>
        </w:rPr>
        <w:t>alendronatas</w:t>
      </w:r>
      <w:proofErr w:type="spellEnd"/>
      <w:r w:rsidRPr="00B43484">
        <w:rPr>
          <w:lang w:val="lt-LT"/>
        </w:rPr>
        <w:t xml:space="preserve"> yra biologiškai ekvivalentiška 70 mg tabletės </w:t>
      </w:r>
      <w:proofErr w:type="spellStart"/>
      <w:r w:rsidRPr="00B43484">
        <w:rPr>
          <w:lang w:val="lt-LT"/>
        </w:rPr>
        <w:t>alendronatui</w:t>
      </w:r>
      <w:proofErr w:type="spellEnd"/>
      <w:r w:rsidRPr="00B43484">
        <w:rPr>
          <w:lang w:val="lt-LT"/>
        </w:rPr>
        <w:t>.</w:t>
      </w:r>
    </w:p>
    <w:p w14:paraId="5B7B864E" w14:textId="77777777" w:rsidR="00F5117E" w:rsidRPr="00B43484" w:rsidRDefault="00F5117E" w:rsidP="00B52F5A">
      <w:pPr>
        <w:pStyle w:val="Pagrindinistekstas"/>
        <w:rPr>
          <w:lang w:val="lt-LT"/>
        </w:rPr>
      </w:pPr>
    </w:p>
    <w:p w14:paraId="2CDC3794" w14:textId="77777777" w:rsidR="00F5117E" w:rsidRPr="00B43484" w:rsidRDefault="00F5117E" w:rsidP="00B52F5A">
      <w:pPr>
        <w:pStyle w:val="Pagrindinistekstas"/>
        <w:rPr>
          <w:lang w:val="lt-LT"/>
        </w:rPr>
      </w:pPr>
      <w:proofErr w:type="spellStart"/>
      <w:r w:rsidRPr="00B43484">
        <w:rPr>
          <w:lang w:val="lt-LT"/>
        </w:rPr>
        <w:t>Alendronato</w:t>
      </w:r>
      <w:proofErr w:type="spellEnd"/>
      <w:r w:rsidRPr="00B43484">
        <w:rPr>
          <w:lang w:val="lt-LT"/>
        </w:rPr>
        <w:t xml:space="preserve">, vartojamo per standartizuotus pusryčius arba dvi valandas po jų, biologinis prieinamumas buvo menkas. Kai kartu su vaistu vartojama kavos arba apelsinų sulčių, </w:t>
      </w:r>
      <w:proofErr w:type="spellStart"/>
      <w:r w:rsidRPr="00B43484">
        <w:rPr>
          <w:lang w:val="lt-LT"/>
        </w:rPr>
        <w:t>alendronato</w:t>
      </w:r>
      <w:proofErr w:type="spellEnd"/>
      <w:r w:rsidRPr="00B43484">
        <w:rPr>
          <w:lang w:val="lt-LT"/>
        </w:rPr>
        <w:t xml:space="preserve"> biologinis prieinamumas sumažėja 60 %.</w:t>
      </w:r>
    </w:p>
    <w:p w14:paraId="174CE90F" w14:textId="77777777" w:rsidR="00F5117E" w:rsidRPr="00B43484" w:rsidRDefault="00F5117E" w:rsidP="00B52F5A">
      <w:pPr>
        <w:pStyle w:val="Pagrindinistekstas"/>
        <w:rPr>
          <w:lang w:val="lt-LT"/>
        </w:rPr>
      </w:pPr>
    </w:p>
    <w:p w14:paraId="7C959214" w14:textId="77777777" w:rsidR="00F5117E" w:rsidRPr="00B43484" w:rsidRDefault="00F5117E" w:rsidP="00B52F5A">
      <w:pPr>
        <w:pStyle w:val="Pagrindinistekstas"/>
        <w:rPr>
          <w:lang w:val="lt-LT"/>
        </w:rPr>
      </w:pPr>
      <w:r w:rsidRPr="00B43484">
        <w:rPr>
          <w:lang w:val="lt-LT"/>
        </w:rPr>
        <w:t xml:space="preserve">Sveikiems asmenims geriamasis prednizonas (po 20 mg tris kartus per parą penkias dienas) kliniškai reikšmingai nepakeitė geriamojo </w:t>
      </w:r>
      <w:proofErr w:type="spellStart"/>
      <w:r w:rsidRPr="00B43484">
        <w:rPr>
          <w:lang w:val="lt-LT"/>
        </w:rPr>
        <w:t>alendronato</w:t>
      </w:r>
      <w:proofErr w:type="spellEnd"/>
      <w:r w:rsidRPr="00B43484">
        <w:rPr>
          <w:lang w:val="lt-LT"/>
        </w:rPr>
        <w:t xml:space="preserve"> biologinio prieinamumo (padidėjo vidutiniškai 20-44 %).</w:t>
      </w:r>
    </w:p>
    <w:p w14:paraId="1111FADC" w14:textId="77777777" w:rsidR="00F5117E" w:rsidRPr="00B43484" w:rsidRDefault="00F5117E" w:rsidP="00B52F5A">
      <w:pPr>
        <w:pStyle w:val="Pagrindinistekstas"/>
        <w:rPr>
          <w:lang w:val="lt-LT"/>
        </w:rPr>
      </w:pPr>
    </w:p>
    <w:p w14:paraId="79D18B7B" w14:textId="77777777" w:rsidR="00F5117E" w:rsidRPr="00B43484" w:rsidRDefault="00F5117E" w:rsidP="00B52F5A">
      <w:pPr>
        <w:rPr>
          <w:u w:val="single"/>
          <w:lang w:val="lt-LT"/>
        </w:rPr>
      </w:pPr>
      <w:r w:rsidRPr="00B43484">
        <w:rPr>
          <w:u w:val="single"/>
          <w:lang w:val="lt-LT"/>
        </w:rPr>
        <w:t>Pasiskirstymas</w:t>
      </w:r>
    </w:p>
    <w:p w14:paraId="76E0EB69" w14:textId="77777777" w:rsidR="00F5117E" w:rsidRPr="00B43484" w:rsidRDefault="00F5117E" w:rsidP="00B52F5A">
      <w:pPr>
        <w:pStyle w:val="Pagrindinistekstas"/>
        <w:rPr>
          <w:lang w:val="lt-LT"/>
        </w:rPr>
      </w:pPr>
      <w:r w:rsidRPr="00B43484">
        <w:rPr>
          <w:lang w:val="lt-LT"/>
        </w:rPr>
        <w:t xml:space="preserve">Tyrimai su žiurkėmis rodo, kad leidžiant vaisto į veną po 1 mg/kg kūno svorio, </w:t>
      </w:r>
      <w:proofErr w:type="spellStart"/>
      <w:r w:rsidRPr="00B43484">
        <w:rPr>
          <w:lang w:val="lt-LT"/>
        </w:rPr>
        <w:t>alendronatas</w:t>
      </w:r>
      <w:proofErr w:type="spellEnd"/>
      <w:r w:rsidRPr="00B43484">
        <w:rPr>
          <w:lang w:val="lt-LT"/>
        </w:rPr>
        <w:t xml:space="preserve"> laikinai pasiskirsto minkštuosiuose audiniuose, bet paskui greitai persiskirsto kauluose arba išsiskiria su šlapimu. Vidutinis pasiskirstymo tūris žmonėms, susidarius </w:t>
      </w:r>
      <w:proofErr w:type="spellStart"/>
      <w:r w:rsidRPr="00B43484">
        <w:rPr>
          <w:lang w:val="lt-LT"/>
        </w:rPr>
        <w:t>pusiausvyrinei</w:t>
      </w:r>
      <w:proofErr w:type="spellEnd"/>
      <w:r w:rsidRPr="00B43484">
        <w:rPr>
          <w:lang w:val="lt-LT"/>
        </w:rPr>
        <w:t xml:space="preserve"> koncentracijai, išskyrus kaulus, yra mažiausiai 28 l. Išgėrus vaisto gydomąją dozę, </w:t>
      </w:r>
      <w:proofErr w:type="spellStart"/>
      <w:r w:rsidRPr="00B43484">
        <w:rPr>
          <w:lang w:val="lt-LT"/>
        </w:rPr>
        <w:t>alendronato</w:t>
      </w:r>
      <w:proofErr w:type="spellEnd"/>
      <w:r w:rsidRPr="00B43484">
        <w:rPr>
          <w:lang w:val="lt-LT"/>
        </w:rPr>
        <w:t xml:space="preserve"> koncentracija plazmoje yra per maža, kad būtų aptikta (&lt; 5 </w:t>
      </w:r>
      <w:proofErr w:type="spellStart"/>
      <w:r w:rsidRPr="00B43484">
        <w:rPr>
          <w:lang w:val="lt-LT"/>
        </w:rPr>
        <w:t>ng</w:t>
      </w:r>
      <w:proofErr w:type="spellEnd"/>
      <w:r w:rsidRPr="00B43484">
        <w:rPr>
          <w:lang w:val="lt-LT"/>
        </w:rPr>
        <w:t>/ml). Su baltymais žmogaus plazmoje jungiasi apie 78 % vaisto.</w:t>
      </w:r>
    </w:p>
    <w:p w14:paraId="2DB4138E" w14:textId="77777777" w:rsidR="00F5117E" w:rsidRPr="00B43484" w:rsidRDefault="00F5117E" w:rsidP="00B52F5A">
      <w:pPr>
        <w:pStyle w:val="Pagrindinistekstas"/>
        <w:rPr>
          <w:lang w:val="lt-LT"/>
        </w:rPr>
      </w:pPr>
    </w:p>
    <w:p w14:paraId="705F0487" w14:textId="77777777" w:rsidR="00F5117E" w:rsidRPr="00B43484" w:rsidRDefault="00F5117E" w:rsidP="00B52F5A">
      <w:pPr>
        <w:rPr>
          <w:u w:val="single"/>
          <w:lang w:val="lt-LT"/>
        </w:rPr>
      </w:pPr>
      <w:proofErr w:type="spellStart"/>
      <w:r w:rsidRPr="00B43484">
        <w:rPr>
          <w:u w:val="single"/>
          <w:lang w:val="lt-LT"/>
        </w:rPr>
        <w:t>Biotransformacija</w:t>
      </w:r>
      <w:proofErr w:type="spellEnd"/>
    </w:p>
    <w:p w14:paraId="083D9600" w14:textId="77777777" w:rsidR="00F5117E" w:rsidRPr="00B43484" w:rsidRDefault="00F5117E" w:rsidP="00B52F5A">
      <w:pPr>
        <w:pStyle w:val="Pagrindinistekstas"/>
        <w:rPr>
          <w:lang w:val="lt-LT"/>
        </w:rPr>
      </w:pPr>
      <w:r w:rsidRPr="00B43484">
        <w:rPr>
          <w:lang w:val="lt-LT"/>
        </w:rPr>
        <w:t xml:space="preserve">Neįrodyta, kad </w:t>
      </w:r>
      <w:proofErr w:type="spellStart"/>
      <w:r w:rsidRPr="00B43484">
        <w:rPr>
          <w:lang w:val="lt-LT"/>
        </w:rPr>
        <w:t>alendronatas</w:t>
      </w:r>
      <w:proofErr w:type="spellEnd"/>
      <w:r w:rsidRPr="00B43484">
        <w:rPr>
          <w:lang w:val="lt-LT"/>
        </w:rPr>
        <w:t xml:space="preserve"> </w:t>
      </w:r>
      <w:proofErr w:type="spellStart"/>
      <w:r w:rsidRPr="00B43484">
        <w:rPr>
          <w:lang w:val="lt-LT"/>
        </w:rPr>
        <w:t>metabolizuojamas</w:t>
      </w:r>
      <w:proofErr w:type="spellEnd"/>
      <w:r w:rsidRPr="00B43484">
        <w:rPr>
          <w:lang w:val="lt-LT"/>
        </w:rPr>
        <w:t xml:space="preserve"> gyvūnų ar žmogaus organizme.</w:t>
      </w:r>
    </w:p>
    <w:p w14:paraId="3DB0214B" w14:textId="77777777" w:rsidR="00F5117E" w:rsidRPr="00B43484" w:rsidRDefault="00F5117E" w:rsidP="00B52F5A">
      <w:pPr>
        <w:pStyle w:val="Pagrindinistekstas"/>
        <w:rPr>
          <w:lang w:val="lt-LT"/>
        </w:rPr>
      </w:pPr>
    </w:p>
    <w:p w14:paraId="28FA02EE" w14:textId="77777777" w:rsidR="00F5117E" w:rsidRPr="00B43484" w:rsidRDefault="00F5117E" w:rsidP="00B52F5A">
      <w:pPr>
        <w:rPr>
          <w:u w:val="single"/>
          <w:lang w:val="lt-LT"/>
        </w:rPr>
      </w:pPr>
      <w:r w:rsidRPr="00B43484">
        <w:rPr>
          <w:u w:val="single"/>
          <w:lang w:val="lt-LT"/>
        </w:rPr>
        <w:t>Eliminacija</w:t>
      </w:r>
    </w:p>
    <w:p w14:paraId="686FD72F" w14:textId="2680D3AD" w:rsidR="00F5117E" w:rsidRPr="00B43484" w:rsidRDefault="00F5117E" w:rsidP="00B52F5A">
      <w:pPr>
        <w:pStyle w:val="Pagrindinistekstas"/>
        <w:rPr>
          <w:lang w:val="lt-LT"/>
        </w:rPr>
      </w:pPr>
      <w:r w:rsidRPr="00B43484">
        <w:rPr>
          <w:lang w:val="lt-LT"/>
        </w:rPr>
        <w:t xml:space="preserve">Paskyrus vienkartinę </w:t>
      </w:r>
      <w:r w:rsidRPr="004F5927">
        <w:rPr>
          <w:position w:val="10"/>
          <w:sz w:val="16"/>
          <w:szCs w:val="16"/>
          <w:lang w:val="lt-LT"/>
        </w:rPr>
        <w:t>14</w:t>
      </w:r>
      <w:r w:rsidRPr="00B43484">
        <w:rPr>
          <w:lang w:val="lt-LT"/>
        </w:rPr>
        <w:t xml:space="preserve">C žymėtojo leidžiamo į veną </w:t>
      </w:r>
      <w:proofErr w:type="spellStart"/>
      <w:r w:rsidRPr="00B43484">
        <w:rPr>
          <w:lang w:val="lt-LT"/>
        </w:rPr>
        <w:t>alendronato</w:t>
      </w:r>
      <w:proofErr w:type="spellEnd"/>
      <w:r w:rsidRPr="00B43484">
        <w:rPr>
          <w:lang w:val="lt-LT"/>
        </w:rPr>
        <w:t xml:space="preserve"> dozę, apie 50 % radioaktyviosios medžiagos išsiskyrė su šlapimu per 72 valandas, mažai jos rasta arba visai nerasta išmatose. Suleidus į veną vienkartinę 10 mg dozę, </w:t>
      </w:r>
      <w:proofErr w:type="spellStart"/>
      <w:r w:rsidRPr="00B43484">
        <w:rPr>
          <w:lang w:val="lt-LT"/>
        </w:rPr>
        <w:t>alendronato</w:t>
      </w:r>
      <w:proofErr w:type="spellEnd"/>
      <w:r w:rsidRPr="00B43484">
        <w:rPr>
          <w:lang w:val="lt-LT"/>
        </w:rPr>
        <w:t xml:space="preserve"> inkstų klirensas buvo 71 ml/min., o sisteminis klirensas buvo ne didesnis kaip 200 ml/min. Koncentracija plazmoje sumažėjo daugiau kaip 95 % per</w:t>
      </w:r>
      <w:r w:rsidR="002129FC">
        <w:rPr>
          <w:lang w:val="lt-LT"/>
        </w:rPr>
        <w:t xml:space="preserve"> </w:t>
      </w:r>
      <w:r w:rsidRPr="00B43484">
        <w:rPr>
          <w:lang w:val="lt-LT"/>
        </w:rPr>
        <w:t xml:space="preserve">6 valandas po vaisto suleidimo į veną. Apskaičiuota, kad žmonėms galutinis </w:t>
      </w:r>
      <w:proofErr w:type="spellStart"/>
      <w:r w:rsidRPr="00B43484">
        <w:rPr>
          <w:lang w:val="lt-LT"/>
        </w:rPr>
        <w:t>alendronato</w:t>
      </w:r>
      <w:proofErr w:type="spellEnd"/>
      <w:r w:rsidRPr="00B43484">
        <w:rPr>
          <w:lang w:val="lt-LT"/>
        </w:rPr>
        <w:t xml:space="preserve"> pusinės eliminacijos laikas atspindi </w:t>
      </w:r>
      <w:proofErr w:type="spellStart"/>
      <w:r w:rsidRPr="00B43484">
        <w:rPr>
          <w:lang w:val="lt-LT"/>
        </w:rPr>
        <w:t>alendronato</w:t>
      </w:r>
      <w:proofErr w:type="spellEnd"/>
      <w:r w:rsidRPr="00B43484">
        <w:rPr>
          <w:lang w:val="lt-LT"/>
        </w:rPr>
        <w:t xml:space="preserve"> atsipalaidavimą iš skeleto ir yra ilgesnis negu 10 metų. Žiurkių inkstuose </w:t>
      </w:r>
      <w:proofErr w:type="spellStart"/>
      <w:r w:rsidRPr="00B43484">
        <w:rPr>
          <w:lang w:val="lt-LT"/>
        </w:rPr>
        <w:t>alendronatas</w:t>
      </w:r>
      <w:proofErr w:type="spellEnd"/>
      <w:r w:rsidRPr="00B43484">
        <w:rPr>
          <w:lang w:val="lt-LT"/>
        </w:rPr>
        <w:t xml:space="preserve"> neišskiriamas per rūgščių ar šarmų transporto sistemas, taigi nesitikima, kad tai sąveikautų su kitų vaistų </w:t>
      </w:r>
      <w:proofErr w:type="spellStart"/>
      <w:r w:rsidRPr="00B43484">
        <w:rPr>
          <w:lang w:val="lt-LT"/>
        </w:rPr>
        <w:t>ekskrecija</w:t>
      </w:r>
      <w:proofErr w:type="spellEnd"/>
      <w:r w:rsidRPr="00B43484">
        <w:rPr>
          <w:lang w:val="lt-LT"/>
        </w:rPr>
        <w:t xml:space="preserve"> per šias žmonių sistemas.</w:t>
      </w:r>
    </w:p>
    <w:p w14:paraId="259F1199" w14:textId="77777777" w:rsidR="00F5117E" w:rsidRPr="00B43484" w:rsidRDefault="00F5117E" w:rsidP="00B52F5A">
      <w:pPr>
        <w:pStyle w:val="Pagrindinistekstas"/>
        <w:rPr>
          <w:lang w:val="lt-LT"/>
        </w:rPr>
      </w:pPr>
    </w:p>
    <w:p w14:paraId="6272E728" w14:textId="77777777" w:rsidR="00F5117E" w:rsidRPr="00B43484" w:rsidRDefault="00F5117E" w:rsidP="00B52F5A">
      <w:pPr>
        <w:pStyle w:val="Pagrindinistekstas"/>
        <w:rPr>
          <w:lang w:val="lt-LT"/>
        </w:rPr>
      </w:pPr>
      <w:proofErr w:type="spellStart"/>
      <w:r w:rsidRPr="00B43484">
        <w:rPr>
          <w:u w:val="single"/>
          <w:lang w:val="lt-LT"/>
        </w:rPr>
        <w:t>Kolekalciferolis</w:t>
      </w:r>
      <w:proofErr w:type="spellEnd"/>
    </w:p>
    <w:p w14:paraId="6D1ADBCB" w14:textId="77777777" w:rsidR="00F5117E" w:rsidRPr="00B43484" w:rsidRDefault="00F5117E" w:rsidP="00B52F5A">
      <w:pPr>
        <w:pStyle w:val="Pagrindinistekstas"/>
        <w:rPr>
          <w:lang w:val="lt-LT"/>
        </w:rPr>
      </w:pPr>
    </w:p>
    <w:p w14:paraId="3A6EFB06" w14:textId="77777777" w:rsidR="00F5117E" w:rsidRPr="00B43484" w:rsidRDefault="00F5117E" w:rsidP="00B52F5A">
      <w:pPr>
        <w:rPr>
          <w:u w:val="single"/>
          <w:lang w:val="lt-LT"/>
        </w:rPr>
      </w:pPr>
      <w:r w:rsidRPr="00B43484">
        <w:rPr>
          <w:u w:val="single"/>
          <w:lang w:val="lt-LT"/>
        </w:rPr>
        <w:lastRenderedPageBreak/>
        <w:t>Absorbcija</w:t>
      </w:r>
    </w:p>
    <w:p w14:paraId="4EA0EDD2" w14:textId="77777777" w:rsidR="00F5117E" w:rsidRPr="00B43484" w:rsidRDefault="00F5117E" w:rsidP="00B52F5A">
      <w:pPr>
        <w:pStyle w:val="Pagrindinistekstas"/>
        <w:rPr>
          <w:lang w:val="lt-LT"/>
        </w:rPr>
      </w:pPr>
      <w:r w:rsidRPr="00B43484">
        <w:rPr>
          <w:lang w:val="lt-LT"/>
        </w:rPr>
        <w:t xml:space="preserve">Sveikiems suaugusiesiems (vyrams ir moterims) vartojus </w:t>
      </w:r>
      <w:proofErr w:type="spellStart"/>
      <w:r w:rsidRPr="00B43484">
        <w:rPr>
          <w:lang w:val="lt-LT"/>
        </w:rPr>
        <w:t>alendronato</w:t>
      </w:r>
      <w:proofErr w:type="spellEnd"/>
      <w:r w:rsidRPr="00B43484">
        <w:rPr>
          <w:lang w:val="lt-LT"/>
        </w:rPr>
        <w:t>/vitamino D</w:t>
      </w:r>
      <w:r w:rsidRPr="00B43484">
        <w:rPr>
          <w:vertAlign w:val="subscript"/>
          <w:lang w:val="lt-LT"/>
        </w:rPr>
        <w:t>3</w:t>
      </w:r>
      <w:r w:rsidRPr="00B43484">
        <w:rPr>
          <w:lang w:val="lt-LT"/>
        </w:rPr>
        <w:t xml:space="preserve"> tablečių iš ryto, nevalgius nakties metu ir dvi valandas prieš valgį, vidutinis plotas po serumo koncentracijos ir laiko kreive (AUC</w:t>
      </w:r>
      <w:r w:rsidRPr="004F5927">
        <w:rPr>
          <w:position w:val="-2"/>
          <w:sz w:val="24"/>
          <w:szCs w:val="24"/>
          <w:vertAlign w:val="subscript"/>
          <w:lang w:val="lt-LT"/>
        </w:rPr>
        <w:t xml:space="preserve">0-120 </w:t>
      </w:r>
      <w:r w:rsidRPr="00B43484">
        <w:rPr>
          <w:position w:val="-2"/>
          <w:lang w:val="lt-LT"/>
        </w:rPr>
        <w:t>h</w:t>
      </w:r>
      <w:r w:rsidRPr="00B43484">
        <w:rPr>
          <w:lang w:val="lt-LT"/>
        </w:rPr>
        <w:t>) vitaminui D</w:t>
      </w:r>
      <w:r w:rsidRPr="00B43484">
        <w:rPr>
          <w:position w:val="-2"/>
          <w:lang w:val="lt-LT"/>
        </w:rPr>
        <w:t xml:space="preserve">3 </w:t>
      </w:r>
      <w:r w:rsidRPr="00B43484">
        <w:rPr>
          <w:lang w:val="lt-LT"/>
        </w:rPr>
        <w:t>(nekoreguotam pagal endogeninio vitamino D</w:t>
      </w:r>
      <w:r w:rsidRPr="00B43484">
        <w:rPr>
          <w:position w:val="-2"/>
          <w:lang w:val="lt-LT"/>
        </w:rPr>
        <w:t xml:space="preserve">3 </w:t>
      </w:r>
      <w:r w:rsidRPr="00B43484">
        <w:rPr>
          <w:lang w:val="lt-LT"/>
        </w:rPr>
        <w:t xml:space="preserve">kiekį) buvo 296,4 </w:t>
      </w:r>
      <w:proofErr w:type="spellStart"/>
      <w:r w:rsidRPr="00B43484">
        <w:rPr>
          <w:lang w:val="lt-LT"/>
        </w:rPr>
        <w:t>ng</w:t>
      </w:r>
      <w:proofErr w:type="spellEnd"/>
      <w:r w:rsidRPr="00B43484">
        <w:rPr>
          <w:lang w:val="lt-LT"/>
        </w:rPr>
        <w:t>-h/ml. Vidutinė didžiausia vitamino D</w:t>
      </w:r>
      <w:r w:rsidRPr="00B43484">
        <w:rPr>
          <w:position w:val="-2"/>
          <w:lang w:val="lt-LT"/>
        </w:rPr>
        <w:t xml:space="preserve">3 </w:t>
      </w:r>
      <w:r w:rsidRPr="00B43484">
        <w:rPr>
          <w:lang w:val="lt-LT"/>
        </w:rPr>
        <w:t>koncentracija (C</w:t>
      </w:r>
      <w:proofErr w:type="spellStart"/>
      <w:r w:rsidRPr="00B43484">
        <w:rPr>
          <w:position w:val="-2"/>
          <w:lang w:val="lt-LT"/>
        </w:rPr>
        <w:t>max</w:t>
      </w:r>
      <w:proofErr w:type="spellEnd"/>
      <w:r w:rsidRPr="00B43484">
        <w:rPr>
          <w:lang w:val="lt-LT"/>
        </w:rPr>
        <w:t xml:space="preserve">) serume buvo 5,9 </w:t>
      </w:r>
      <w:proofErr w:type="spellStart"/>
      <w:r w:rsidRPr="00B43484">
        <w:rPr>
          <w:lang w:val="lt-LT"/>
        </w:rPr>
        <w:t>ng</w:t>
      </w:r>
      <w:proofErr w:type="spellEnd"/>
      <w:r w:rsidRPr="00B43484">
        <w:rPr>
          <w:lang w:val="lt-LT"/>
        </w:rPr>
        <w:t>/ml ir laiko, kol susidarydavo didžiausia koncentracija serume (T</w:t>
      </w:r>
      <w:proofErr w:type="spellStart"/>
      <w:r w:rsidRPr="00B43484">
        <w:rPr>
          <w:position w:val="-2"/>
          <w:lang w:val="lt-LT"/>
        </w:rPr>
        <w:t>max</w:t>
      </w:r>
      <w:proofErr w:type="spellEnd"/>
      <w:r w:rsidRPr="00B43484">
        <w:rPr>
          <w:lang w:val="lt-LT"/>
        </w:rPr>
        <w:t xml:space="preserve">), mediana buvo 12 valandų. </w:t>
      </w:r>
      <w:proofErr w:type="spellStart"/>
      <w:r w:rsidRPr="00B43484">
        <w:rPr>
          <w:lang w:val="lt-LT"/>
        </w:rPr>
        <w:t>Alendronato</w:t>
      </w:r>
      <w:proofErr w:type="spellEnd"/>
      <w:r w:rsidRPr="00B43484">
        <w:rPr>
          <w:lang w:val="lt-LT"/>
        </w:rPr>
        <w:t>/vitamino D</w:t>
      </w:r>
      <w:r w:rsidRPr="00B43484">
        <w:rPr>
          <w:vertAlign w:val="subscript"/>
          <w:lang w:val="lt-LT"/>
        </w:rPr>
        <w:t>3</w:t>
      </w:r>
      <w:r w:rsidRPr="00B43484">
        <w:rPr>
          <w:lang w:val="lt-LT"/>
        </w:rPr>
        <w:t xml:space="preserve"> 2800 TV vitamino D</w:t>
      </w:r>
      <w:r w:rsidRPr="00B43484">
        <w:rPr>
          <w:position w:val="-2"/>
          <w:lang w:val="lt-LT"/>
        </w:rPr>
        <w:t xml:space="preserve">3 </w:t>
      </w:r>
      <w:r w:rsidRPr="00B43484">
        <w:rPr>
          <w:lang w:val="lt-LT"/>
        </w:rPr>
        <w:t>biologinis prieinamumas panašus kaip ir skiriant vien 2800 TV vitamino D</w:t>
      </w:r>
      <w:r w:rsidRPr="00B43484">
        <w:rPr>
          <w:position w:val="-2"/>
          <w:lang w:val="lt-LT"/>
        </w:rPr>
        <w:t>3</w:t>
      </w:r>
      <w:r w:rsidRPr="00B43484">
        <w:rPr>
          <w:lang w:val="lt-LT"/>
        </w:rPr>
        <w:t>.</w:t>
      </w:r>
    </w:p>
    <w:p w14:paraId="0ED06690" w14:textId="77777777" w:rsidR="00F5117E" w:rsidRPr="00B43484" w:rsidRDefault="00F5117E" w:rsidP="00B52F5A">
      <w:pPr>
        <w:pStyle w:val="Pagrindinistekstas"/>
        <w:rPr>
          <w:lang w:val="lt-LT"/>
        </w:rPr>
      </w:pPr>
    </w:p>
    <w:p w14:paraId="6BFB4A8C" w14:textId="77777777" w:rsidR="00F5117E" w:rsidRPr="00B43484" w:rsidRDefault="00F5117E" w:rsidP="00B52F5A">
      <w:pPr>
        <w:rPr>
          <w:u w:val="single"/>
          <w:lang w:val="lt-LT"/>
        </w:rPr>
      </w:pPr>
      <w:r w:rsidRPr="00B43484">
        <w:rPr>
          <w:u w:val="single"/>
          <w:lang w:val="lt-LT"/>
        </w:rPr>
        <w:t>Pasiskirstymas</w:t>
      </w:r>
    </w:p>
    <w:p w14:paraId="2267CB75" w14:textId="77777777" w:rsidR="00F5117E" w:rsidRPr="00B43484" w:rsidRDefault="00F5117E" w:rsidP="00B52F5A">
      <w:pPr>
        <w:pStyle w:val="Pagrindinistekstas"/>
        <w:rPr>
          <w:lang w:val="lt-LT"/>
        </w:rPr>
      </w:pPr>
      <w:r w:rsidRPr="00B43484">
        <w:rPr>
          <w:lang w:val="lt-LT"/>
        </w:rPr>
        <w:t>Absorbuotas vitaminas D</w:t>
      </w:r>
      <w:r w:rsidRPr="00B43484">
        <w:rPr>
          <w:position w:val="-2"/>
          <w:lang w:val="lt-LT"/>
        </w:rPr>
        <w:t xml:space="preserve">3 </w:t>
      </w:r>
      <w:r w:rsidRPr="00B43484">
        <w:rPr>
          <w:lang w:val="lt-LT"/>
        </w:rPr>
        <w:t xml:space="preserve">į kraują patenka kaip </w:t>
      </w:r>
      <w:proofErr w:type="spellStart"/>
      <w:r w:rsidRPr="00B43484">
        <w:rPr>
          <w:lang w:val="lt-LT"/>
        </w:rPr>
        <w:t>chilomikronų</w:t>
      </w:r>
      <w:proofErr w:type="spellEnd"/>
      <w:r w:rsidRPr="00B43484">
        <w:rPr>
          <w:lang w:val="lt-LT"/>
        </w:rPr>
        <w:t xml:space="preserve"> dalis. Vitaminas D</w:t>
      </w:r>
      <w:r w:rsidRPr="00B43484">
        <w:rPr>
          <w:position w:val="-2"/>
          <w:lang w:val="lt-LT"/>
        </w:rPr>
        <w:t xml:space="preserve">3 </w:t>
      </w:r>
      <w:r w:rsidRPr="00B43484">
        <w:rPr>
          <w:lang w:val="lt-LT"/>
        </w:rPr>
        <w:t xml:space="preserve">greitai pasiskirsto organizme, daugiausiai jo patenka į kepenis, kur yra </w:t>
      </w:r>
      <w:proofErr w:type="spellStart"/>
      <w:r w:rsidRPr="00B43484">
        <w:rPr>
          <w:lang w:val="lt-LT"/>
        </w:rPr>
        <w:t>metabolizuojamas</w:t>
      </w:r>
      <w:proofErr w:type="spellEnd"/>
      <w:r w:rsidRPr="00B43484">
        <w:rPr>
          <w:lang w:val="lt-LT"/>
        </w:rPr>
        <w:t xml:space="preserve"> į 25-hidroksivitaminą D</w:t>
      </w:r>
      <w:r w:rsidRPr="00B43484">
        <w:rPr>
          <w:position w:val="-2"/>
          <w:lang w:val="lt-LT"/>
        </w:rPr>
        <w:t>3</w:t>
      </w:r>
      <w:r w:rsidRPr="00B43484">
        <w:rPr>
          <w:lang w:val="lt-LT"/>
        </w:rPr>
        <w:t>, kuris ir kaupiasi kepenyse. Mažesnis kiekis pasiskirsto riebaliniame ir raumeniniame audinyje, kur jis kaupiasi kaip vitaminas D</w:t>
      </w:r>
      <w:r w:rsidRPr="00B43484">
        <w:rPr>
          <w:position w:val="-2"/>
          <w:lang w:val="lt-LT"/>
        </w:rPr>
        <w:t>3</w:t>
      </w:r>
      <w:r w:rsidRPr="00B43484">
        <w:rPr>
          <w:lang w:val="lt-LT"/>
        </w:rPr>
        <w:t>, o vėliau iš šių audinių atpalaiduojamas į kraujotaką. Cirkuliuojantis su krauju vitaminas D</w:t>
      </w:r>
      <w:r w:rsidRPr="00B43484">
        <w:rPr>
          <w:position w:val="-2"/>
          <w:lang w:val="lt-LT"/>
        </w:rPr>
        <w:t xml:space="preserve">3 </w:t>
      </w:r>
      <w:r w:rsidRPr="00B43484">
        <w:rPr>
          <w:lang w:val="lt-LT"/>
        </w:rPr>
        <w:t>jungiasi su vitaminą D jungiančiu baltymu.</w:t>
      </w:r>
    </w:p>
    <w:p w14:paraId="02F4FEE1" w14:textId="77777777" w:rsidR="00F5117E" w:rsidRPr="00B43484" w:rsidRDefault="00F5117E" w:rsidP="00B52F5A">
      <w:pPr>
        <w:pStyle w:val="Pagrindinistekstas"/>
        <w:rPr>
          <w:lang w:val="lt-LT"/>
        </w:rPr>
      </w:pPr>
    </w:p>
    <w:p w14:paraId="0BE2BA22" w14:textId="77777777" w:rsidR="00F5117E" w:rsidRPr="00B43484" w:rsidRDefault="00F5117E" w:rsidP="00B52F5A">
      <w:pPr>
        <w:rPr>
          <w:u w:val="single"/>
          <w:lang w:val="lt-LT"/>
        </w:rPr>
      </w:pPr>
      <w:proofErr w:type="spellStart"/>
      <w:r w:rsidRPr="00B43484">
        <w:rPr>
          <w:u w:val="single"/>
          <w:lang w:val="lt-LT"/>
        </w:rPr>
        <w:t>Biotransformacija</w:t>
      </w:r>
      <w:proofErr w:type="spellEnd"/>
    </w:p>
    <w:p w14:paraId="140B6D45" w14:textId="77777777" w:rsidR="00F5117E" w:rsidRPr="00B43484" w:rsidRDefault="00F5117E" w:rsidP="00B52F5A">
      <w:pPr>
        <w:pStyle w:val="Pagrindinistekstas"/>
        <w:rPr>
          <w:lang w:val="lt-LT"/>
        </w:rPr>
      </w:pPr>
      <w:r w:rsidRPr="00B43484">
        <w:rPr>
          <w:lang w:val="lt-LT"/>
        </w:rPr>
        <w:t>Vitaminas D</w:t>
      </w:r>
      <w:r w:rsidRPr="00B43484">
        <w:rPr>
          <w:position w:val="-2"/>
          <w:lang w:val="lt-LT"/>
        </w:rPr>
        <w:t xml:space="preserve">3 </w:t>
      </w:r>
      <w:r w:rsidRPr="00B43484">
        <w:rPr>
          <w:lang w:val="lt-LT"/>
        </w:rPr>
        <w:t xml:space="preserve">greitai </w:t>
      </w:r>
      <w:proofErr w:type="spellStart"/>
      <w:r w:rsidRPr="00B43484">
        <w:rPr>
          <w:lang w:val="lt-LT"/>
        </w:rPr>
        <w:t>metabolizuojamas</w:t>
      </w:r>
      <w:proofErr w:type="spellEnd"/>
      <w:r w:rsidRPr="00B43484">
        <w:rPr>
          <w:lang w:val="lt-LT"/>
        </w:rPr>
        <w:t xml:space="preserve"> kepenyse </w:t>
      </w:r>
      <w:proofErr w:type="spellStart"/>
      <w:r w:rsidRPr="00B43484">
        <w:rPr>
          <w:lang w:val="lt-LT"/>
        </w:rPr>
        <w:t>hidroksilinimo</w:t>
      </w:r>
      <w:proofErr w:type="spellEnd"/>
      <w:r w:rsidRPr="00B43484">
        <w:rPr>
          <w:lang w:val="lt-LT"/>
        </w:rPr>
        <w:t xml:space="preserve"> būdu į 25-hidroksivitaminą D</w:t>
      </w:r>
      <w:r w:rsidRPr="00B43484">
        <w:rPr>
          <w:position w:val="-2"/>
          <w:lang w:val="lt-LT"/>
        </w:rPr>
        <w:t>3</w:t>
      </w:r>
      <w:r w:rsidRPr="00B43484">
        <w:rPr>
          <w:lang w:val="lt-LT"/>
        </w:rPr>
        <w:t xml:space="preserve">, kuris inkstuose </w:t>
      </w:r>
      <w:proofErr w:type="spellStart"/>
      <w:r w:rsidRPr="00B43484">
        <w:rPr>
          <w:lang w:val="lt-LT"/>
        </w:rPr>
        <w:t>metabolizuojamas</w:t>
      </w:r>
      <w:proofErr w:type="spellEnd"/>
      <w:r w:rsidRPr="00B43484">
        <w:rPr>
          <w:lang w:val="lt-LT"/>
        </w:rPr>
        <w:t xml:space="preserve"> į biologiškai aktyvų 1,25-dihidroksivitaminą D</w:t>
      </w:r>
      <w:r w:rsidRPr="00B43484">
        <w:rPr>
          <w:position w:val="-2"/>
          <w:lang w:val="lt-LT"/>
        </w:rPr>
        <w:t>3</w:t>
      </w:r>
      <w:r w:rsidRPr="00B43484">
        <w:rPr>
          <w:lang w:val="lt-LT"/>
        </w:rPr>
        <w:t xml:space="preserve">. Prieš šalinant metabolitą, jis dar </w:t>
      </w:r>
      <w:proofErr w:type="spellStart"/>
      <w:r w:rsidRPr="00B43484">
        <w:rPr>
          <w:lang w:val="lt-LT"/>
        </w:rPr>
        <w:t>hidroksilinamas</w:t>
      </w:r>
      <w:proofErr w:type="spellEnd"/>
      <w:r w:rsidRPr="00B43484">
        <w:rPr>
          <w:lang w:val="lt-LT"/>
        </w:rPr>
        <w:t>. Nedidelis kiekis vitamino D</w:t>
      </w:r>
      <w:r w:rsidRPr="00B43484">
        <w:rPr>
          <w:position w:val="-2"/>
          <w:lang w:val="lt-LT"/>
        </w:rPr>
        <w:t xml:space="preserve">3 </w:t>
      </w:r>
      <w:r w:rsidRPr="00B43484">
        <w:rPr>
          <w:lang w:val="lt-LT"/>
        </w:rPr>
        <w:t xml:space="preserve">prieš šalinimą yra </w:t>
      </w:r>
      <w:proofErr w:type="spellStart"/>
      <w:r w:rsidRPr="00B43484">
        <w:rPr>
          <w:lang w:val="lt-LT"/>
        </w:rPr>
        <w:t>gliukuroninamas</w:t>
      </w:r>
      <w:proofErr w:type="spellEnd"/>
      <w:r w:rsidRPr="00B43484">
        <w:rPr>
          <w:lang w:val="lt-LT"/>
        </w:rPr>
        <w:t>.</w:t>
      </w:r>
    </w:p>
    <w:p w14:paraId="156B9C0B" w14:textId="77777777" w:rsidR="00F5117E" w:rsidRPr="00B43484" w:rsidRDefault="00F5117E" w:rsidP="00B52F5A">
      <w:pPr>
        <w:pStyle w:val="Pagrindinistekstas"/>
        <w:rPr>
          <w:lang w:val="lt-LT"/>
        </w:rPr>
      </w:pPr>
    </w:p>
    <w:p w14:paraId="5C4E0E20" w14:textId="77777777" w:rsidR="00F5117E" w:rsidRPr="00B43484" w:rsidRDefault="00F5117E" w:rsidP="00B52F5A">
      <w:pPr>
        <w:rPr>
          <w:u w:val="single"/>
          <w:lang w:val="lt-LT"/>
        </w:rPr>
      </w:pPr>
      <w:r w:rsidRPr="00B43484">
        <w:rPr>
          <w:u w:val="single"/>
          <w:lang w:val="lt-LT"/>
        </w:rPr>
        <w:t>Eliminacija</w:t>
      </w:r>
    </w:p>
    <w:p w14:paraId="3980C5B1" w14:textId="77777777" w:rsidR="00F5117E" w:rsidRPr="00B43484" w:rsidRDefault="00F5117E" w:rsidP="00B52F5A">
      <w:pPr>
        <w:pStyle w:val="Pagrindinistekstas"/>
        <w:rPr>
          <w:lang w:val="lt-LT"/>
        </w:rPr>
      </w:pPr>
      <w:r w:rsidRPr="00B43484">
        <w:rPr>
          <w:lang w:val="lt-LT"/>
        </w:rPr>
        <w:t>Sveikiems asmenims skiriant radioaktyvaus žymėto vitamino D</w:t>
      </w:r>
      <w:r w:rsidRPr="00B43484">
        <w:rPr>
          <w:position w:val="-2"/>
          <w:lang w:val="lt-LT"/>
        </w:rPr>
        <w:t>3</w:t>
      </w:r>
      <w:r w:rsidRPr="00B43484">
        <w:rPr>
          <w:lang w:val="lt-LT"/>
        </w:rPr>
        <w:t>, po 48 val. vidutinis išskirtas su šlapimu radioaktyvumas buvo 2,4 %, o vidutinis po 4 dienų su išmatomis išskirtas radioaktyvumas – 4,9 %. Abiem atvejais beveik be išimties buvo išskirti radioaktyvūs pagrindinės medžiagos metabolitai. Vidutinis vitamino D</w:t>
      </w:r>
      <w:r w:rsidRPr="00B43484">
        <w:rPr>
          <w:position w:val="-2"/>
          <w:lang w:val="lt-LT"/>
        </w:rPr>
        <w:t xml:space="preserve">3 </w:t>
      </w:r>
      <w:r w:rsidRPr="00B43484">
        <w:rPr>
          <w:lang w:val="lt-LT"/>
        </w:rPr>
        <w:t>pusinės eliminacijos laikas serume</w:t>
      </w:r>
      <w:r w:rsidR="002129FC">
        <w:rPr>
          <w:lang w:val="lt-LT"/>
        </w:rPr>
        <w:t>,</w:t>
      </w:r>
      <w:r w:rsidRPr="00B43484">
        <w:rPr>
          <w:lang w:val="lt-LT"/>
        </w:rPr>
        <w:t xml:space="preserve"> po išgertos </w:t>
      </w:r>
      <w:proofErr w:type="spellStart"/>
      <w:r w:rsidRPr="00B43484">
        <w:rPr>
          <w:lang w:val="lt-LT"/>
        </w:rPr>
        <w:t>Alendronato</w:t>
      </w:r>
      <w:proofErr w:type="spellEnd"/>
      <w:r w:rsidRPr="00B43484">
        <w:rPr>
          <w:lang w:val="lt-LT"/>
        </w:rPr>
        <w:t>/</w:t>
      </w:r>
      <w:proofErr w:type="spellStart"/>
      <w:r w:rsidRPr="00B43484">
        <w:rPr>
          <w:lang w:val="lt-LT"/>
        </w:rPr>
        <w:t>Vimanimo</w:t>
      </w:r>
      <w:proofErr w:type="spellEnd"/>
      <w:r w:rsidRPr="00B43484">
        <w:rPr>
          <w:lang w:val="lt-LT"/>
        </w:rPr>
        <w:t xml:space="preserve"> D</w:t>
      </w:r>
      <w:r w:rsidRPr="00B43484">
        <w:rPr>
          <w:vertAlign w:val="subscript"/>
          <w:lang w:val="lt-LT"/>
        </w:rPr>
        <w:t>3</w:t>
      </w:r>
      <w:r w:rsidRPr="00B43484">
        <w:rPr>
          <w:lang w:val="lt-LT"/>
        </w:rPr>
        <w:t xml:space="preserve"> (70 mg/2800 TV) dozės, yra maždaug 24</w:t>
      </w:r>
      <w:r w:rsidRPr="00B43484">
        <w:rPr>
          <w:spacing w:val="-15"/>
          <w:lang w:val="lt-LT"/>
        </w:rPr>
        <w:t xml:space="preserve"> </w:t>
      </w:r>
      <w:r w:rsidRPr="00B43484">
        <w:rPr>
          <w:lang w:val="lt-LT"/>
        </w:rPr>
        <w:t>val.</w:t>
      </w:r>
    </w:p>
    <w:p w14:paraId="1C2CF437" w14:textId="77777777" w:rsidR="00F5117E" w:rsidRPr="00B43484" w:rsidRDefault="00F5117E" w:rsidP="00B52F5A">
      <w:pPr>
        <w:pStyle w:val="Pagrindinistekstas"/>
        <w:rPr>
          <w:lang w:val="lt-LT"/>
        </w:rPr>
      </w:pPr>
    </w:p>
    <w:p w14:paraId="03A19E74" w14:textId="77777777" w:rsidR="00F5117E" w:rsidRPr="00B43484" w:rsidRDefault="00F5117E" w:rsidP="00B52F5A">
      <w:pPr>
        <w:rPr>
          <w:i/>
          <w:lang w:val="lt-LT"/>
        </w:rPr>
      </w:pPr>
      <w:r w:rsidRPr="00B43484">
        <w:rPr>
          <w:i/>
          <w:lang w:val="lt-LT"/>
        </w:rPr>
        <w:t>Inkstų funkcijos sutrikimas</w:t>
      </w:r>
    </w:p>
    <w:p w14:paraId="6A486BA8" w14:textId="77777777" w:rsidR="00F5117E" w:rsidRPr="00B43484" w:rsidRDefault="00F5117E" w:rsidP="00B52F5A">
      <w:pPr>
        <w:pStyle w:val="Pagrindinistekstas"/>
        <w:rPr>
          <w:lang w:val="lt-LT"/>
        </w:rPr>
      </w:pPr>
      <w:r w:rsidRPr="00B43484">
        <w:rPr>
          <w:lang w:val="lt-LT"/>
        </w:rPr>
        <w:t xml:space="preserve">Kaip rodo </w:t>
      </w:r>
      <w:proofErr w:type="spellStart"/>
      <w:r w:rsidRPr="00B43484">
        <w:rPr>
          <w:lang w:val="lt-LT"/>
        </w:rPr>
        <w:t>ikiklinikiniai</w:t>
      </w:r>
      <w:proofErr w:type="spellEnd"/>
      <w:r w:rsidRPr="00B43484">
        <w:rPr>
          <w:lang w:val="lt-LT"/>
        </w:rPr>
        <w:t xml:space="preserve"> tyrimai, </w:t>
      </w:r>
      <w:proofErr w:type="spellStart"/>
      <w:r w:rsidRPr="00B43484">
        <w:rPr>
          <w:lang w:val="lt-LT"/>
        </w:rPr>
        <w:t>alendronatas</w:t>
      </w:r>
      <w:proofErr w:type="spellEnd"/>
      <w:r w:rsidRPr="00B43484">
        <w:rPr>
          <w:lang w:val="lt-LT"/>
        </w:rPr>
        <w:t xml:space="preserve">, kuris nesikaupia kauluose, greitai pašalinamas su šlapimu. Nenustatyta, kad gyvūnų, kuriems į veną yra skiriamos kumuliacinės dozės ne daugiau kaip 35 mg/kg kūno svorio ilgą laiką, kaulai prisisotintų. Tikėtina, kad pacientėms, kurių inkstų funkcija yra sutrikusi, </w:t>
      </w:r>
      <w:proofErr w:type="spellStart"/>
      <w:r w:rsidRPr="00B43484">
        <w:rPr>
          <w:lang w:val="lt-LT"/>
        </w:rPr>
        <w:t>alendronato</w:t>
      </w:r>
      <w:proofErr w:type="spellEnd"/>
      <w:r w:rsidRPr="00B43484">
        <w:rPr>
          <w:lang w:val="lt-LT"/>
        </w:rPr>
        <w:t xml:space="preserve"> eliminacija pro inkstus sumažės (kaip ir gyvūnams), nors tokios klinikinės informacijos ir nėra. Taigi</w:t>
      </w:r>
      <w:r w:rsidR="002129FC">
        <w:rPr>
          <w:lang w:val="lt-LT"/>
        </w:rPr>
        <w:t>,</w:t>
      </w:r>
      <w:r w:rsidRPr="00B43484">
        <w:rPr>
          <w:lang w:val="lt-LT"/>
        </w:rPr>
        <w:t xml:space="preserve"> galima tikėtis šiek tiek didesnės </w:t>
      </w:r>
      <w:proofErr w:type="spellStart"/>
      <w:r w:rsidRPr="00B43484">
        <w:rPr>
          <w:lang w:val="lt-LT"/>
        </w:rPr>
        <w:t>alendronato</w:t>
      </w:r>
      <w:proofErr w:type="spellEnd"/>
      <w:r w:rsidRPr="00B43484">
        <w:rPr>
          <w:lang w:val="lt-LT"/>
        </w:rPr>
        <w:t xml:space="preserve"> akumuliacijos kauluose tų pacienčių, kurių inkstų funkcija yra sutrikusi (žr. 4.2 skyrių).</w:t>
      </w:r>
    </w:p>
    <w:p w14:paraId="7756E99D" w14:textId="77777777" w:rsidR="00F5117E" w:rsidRPr="00B43484" w:rsidRDefault="00F5117E" w:rsidP="00B52F5A">
      <w:pPr>
        <w:pStyle w:val="Pagrindinistekstas"/>
        <w:rPr>
          <w:lang w:val="lt-LT"/>
        </w:rPr>
      </w:pPr>
    </w:p>
    <w:p w14:paraId="5C4D2737" w14:textId="77777777" w:rsidR="00F5117E" w:rsidRPr="00B43484" w:rsidRDefault="00F5117E" w:rsidP="00B52F5A">
      <w:pPr>
        <w:pStyle w:val="Antrat1"/>
        <w:numPr>
          <w:ilvl w:val="1"/>
          <w:numId w:val="4"/>
        </w:numPr>
        <w:tabs>
          <w:tab w:val="left" w:pos="831"/>
          <w:tab w:val="left" w:pos="832"/>
        </w:tabs>
        <w:ind w:left="0" w:firstLine="0"/>
        <w:rPr>
          <w:lang w:val="lt-LT"/>
        </w:rPr>
      </w:pPr>
      <w:proofErr w:type="spellStart"/>
      <w:r w:rsidRPr="00B43484">
        <w:rPr>
          <w:lang w:val="lt-LT"/>
        </w:rPr>
        <w:t>Ikiklinikinių</w:t>
      </w:r>
      <w:proofErr w:type="spellEnd"/>
      <w:r w:rsidRPr="00B43484">
        <w:rPr>
          <w:lang w:val="lt-LT"/>
        </w:rPr>
        <w:t xml:space="preserve"> saugumo tyrimų</w:t>
      </w:r>
      <w:r w:rsidRPr="00B43484">
        <w:rPr>
          <w:spacing w:val="-21"/>
          <w:lang w:val="lt-LT"/>
        </w:rPr>
        <w:t xml:space="preserve"> </w:t>
      </w:r>
      <w:r w:rsidRPr="00B43484">
        <w:rPr>
          <w:lang w:val="lt-LT"/>
        </w:rPr>
        <w:t>duomenys</w:t>
      </w:r>
    </w:p>
    <w:p w14:paraId="16E65A80" w14:textId="77777777" w:rsidR="00132586" w:rsidRDefault="00132586" w:rsidP="00B52F5A">
      <w:pPr>
        <w:pStyle w:val="Pagrindinistekstas"/>
        <w:rPr>
          <w:lang w:val="lt-LT"/>
        </w:rPr>
      </w:pPr>
    </w:p>
    <w:p w14:paraId="1E2A9B19" w14:textId="77777777" w:rsidR="00132586" w:rsidRDefault="00F5117E" w:rsidP="00B52F5A">
      <w:pPr>
        <w:pStyle w:val="Pagrindinistekstas"/>
        <w:rPr>
          <w:lang w:val="lt-LT"/>
        </w:rPr>
      </w:pPr>
      <w:proofErr w:type="spellStart"/>
      <w:r w:rsidRPr="00B43484">
        <w:rPr>
          <w:lang w:val="lt-LT"/>
        </w:rPr>
        <w:t>Alendronato</w:t>
      </w:r>
      <w:proofErr w:type="spellEnd"/>
      <w:r w:rsidRPr="00B43484">
        <w:rPr>
          <w:lang w:val="lt-LT"/>
        </w:rPr>
        <w:t xml:space="preserve"> kartu su </w:t>
      </w:r>
      <w:proofErr w:type="spellStart"/>
      <w:r w:rsidRPr="00B43484">
        <w:rPr>
          <w:lang w:val="lt-LT"/>
        </w:rPr>
        <w:t>kolekalciferoliu</w:t>
      </w:r>
      <w:proofErr w:type="spellEnd"/>
      <w:r w:rsidRPr="00B43484">
        <w:rPr>
          <w:lang w:val="lt-LT"/>
        </w:rPr>
        <w:t xml:space="preserve"> </w:t>
      </w:r>
      <w:proofErr w:type="spellStart"/>
      <w:r w:rsidRPr="00B43484">
        <w:rPr>
          <w:lang w:val="lt-LT"/>
        </w:rPr>
        <w:t>ikiklinikiniai</w:t>
      </w:r>
      <w:proofErr w:type="spellEnd"/>
      <w:r w:rsidRPr="00B43484">
        <w:rPr>
          <w:lang w:val="lt-LT"/>
        </w:rPr>
        <w:t xml:space="preserve"> tyrimai nebuvo atlikti. </w:t>
      </w:r>
    </w:p>
    <w:p w14:paraId="638CC334" w14:textId="77777777" w:rsidR="00132586" w:rsidRDefault="00132586" w:rsidP="00B52F5A">
      <w:pPr>
        <w:pStyle w:val="Pagrindinistekstas"/>
        <w:rPr>
          <w:lang w:val="lt-LT"/>
        </w:rPr>
      </w:pPr>
    </w:p>
    <w:p w14:paraId="2A2999C7" w14:textId="77777777" w:rsidR="00F5117E" w:rsidRPr="00B43484" w:rsidRDefault="00F5117E" w:rsidP="00B52F5A">
      <w:pPr>
        <w:pStyle w:val="Pagrindinistekstas"/>
        <w:rPr>
          <w:u w:val="single"/>
          <w:lang w:val="lt-LT"/>
        </w:rPr>
      </w:pPr>
      <w:proofErr w:type="spellStart"/>
      <w:r w:rsidRPr="00B43484">
        <w:rPr>
          <w:u w:val="single"/>
          <w:lang w:val="lt-LT"/>
        </w:rPr>
        <w:t>Alendronatas</w:t>
      </w:r>
      <w:proofErr w:type="spellEnd"/>
    </w:p>
    <w:p w14:paraId="18FD32C0" w14:textId="77777777" w:rsidR="00F5117E" w:rsidRPr="00B43484" w:rsidRDefault="00F5117E" w:rsidP="00B52F5A">
      <w:pPr>
        <w:pStyle w:val="Pagrindinistekstas"/>
        <w:rPr>
          <w:u w:val="single"/>
          <w:lang w:val="lt-LT"/>
        </w:rPr>
      </w:pPr>
    </w:p>
    <w:p w14:paraId="44909FDB" w14:textId="0926A422" w:rsidR="00F5117E" w:rsidRPr="00B43484" w:rsidRDefault="00A26798" w:rsidP="00B52F5A">
      <w:pPr>
        <w:pStyle w:val="Pagrindinistekstas"/>
        <w:rPr>
          <w:lang w:val="lt-LT"/>
        </w:rPr>
      </w:pPr>
      <w:r w:rsidRPr="00B34FA1">
        <w:rPr>
          <w:noProof/>
          <w:szCs w:val="24"/>
          <w:lang w:val="lt-LT"/>
        </w:rPr>
        <w:t>Įprastų farmakologinio saugumo, kartotinių dozių toksiškumo, genotoksiškumo, galimo kancerogeniškumo ikiklinikinių tyrimų duomenys specifinio pavojaus žmogui nerodo.</w:t>
      </w:r>
      <w:r w:rsidR="00F5117E" w:rsidRPr="00B43484">
        <w:rPr>
          <w:lang w:val="lt-LT"/>
        </w:rPr>
        <w:t xml:space="preserve"> Žiurkių tyrimai parodė, kad gydymas </w:t>
      </w:r>
      <w:proofErr w:type="spellStart"/>
      <w:r w:rsidR="00F5117E" w:rsidRPr="00B43484">
        <w:rPr>
          <w:lang w:val="lt-LT"/>
        </w:rPr>
        <w:t>alendronatu</w:t>
      </w:r>
      <w:proofErr w:type="spellEnd"/>
      <w:r w:rsidR="00F5117E" w:rsidRPr="00B43484">
        <w:rPr>
          <w:lang w:val="lt-LT"/>
        </w:rPr>
        <w:t xml:space="preserve"> vaikingumo metu buvo susijęs su </w:t>
      </w:r>
      <w:proofErr w:type="spellStart"/>
      <w:r w:rsidR="00F5117E" w:rsidRPr="00B43484">
        <w:rPr>
          <w:lang w:val="lt-LT"/>
        </w:rPr>
        <w:t>distocija</w:t>
      </w:r>
      <w:proofErr w:type="spellEnd"/>
      <w:r w:rsidR="00F5117E" w:rsidRPr="00B43484">
        <w:rPr>
          <w:lang w:val="lt-LT"/>
        </w:rPr>
        <w:t xml:space="preserve"> patelėms gimdymo metu. Tai susiję su </w:t>
      </w:r>
      <w:proofErr w:type="spellStart"/>
      <w:r w:rsidR="00F5117E" w:rsidRPr="00B43484">
        <w:rPr>
          <w:lang w:val="lt-LT"/>
        </w:rPr>
        <w:t>hipokalcemija</w:t>
      </w:r>
      <w:proofErr w:type="spellEnd"/>
      <w:r w:rsidR="00F5117E" w:rsidRPr="00B43484">
        <w:rPr>
          <w:lang w:val="lt-LT"/>
        </w:rPr>
        <w:t>. Tyrimai, kurių metu žiurkėms duotos didelės dozės, parodė padidėjusį nevisiško vaisiaus kaulėjimo dažnį. Šio radinio reikšmė žmonėms nežinoma.</w:t>
      </w:r>
    </w:p>
    <w:p w14:paraId="7B515F8F" w14:textId="77777777" w:rsidR="00F5117E" w:rsidRPr="00B43484" w:rsidRDefault="00F5117E" w:rsidP="00B52F5A">
      <w:pPr>
        <w:pStyle w:val="Pagrindinistekstas"/>
        <w:rPr>
          <w:lang w:val="lt-LT"/>
        </w:rPr>
      </w:pPr>
    </w:p>
    <w:p w14:paraId="7BCBEA54" w14:textId="77777777" w:rsidR="00F5117E" w:rsidRPr="00B43484" w:rsidRDefault="00F5117E" w:rsidP="00B52F5A">
      <w:pPr>
        <w:pStyle w:val="Pagrindinistekstas"/>
        <w:rPr>
          <w:u w:val="single"/>
          <w:lang w:val="lt-LT"/>
        </w:rPr>
      </w:pPr>
      <w:proofErr w:type="spellStart"/>
      <w:r w:rsidRPr="00B43484">
        <w:rPr>
          <w:u w:val="single"/>
          <w:lang w:val="lt-LT"/>
        </w:rPr>
        <w:t>Kolekalciferolis</w:t>
      </w:r>
      <w:proofErr w:type="spellEnd"/>
    </w:p>
    <w:p w14:paraId="58E9A29B" w14:textId="77777777" w:rsidR="00F5117E" w:rsidRPr="00B43484" w:rsidRDefault="00F5117E" w:rsidP="00B52F5A">
      <w:pPr>
        <w:pStyle w:val="Pagrindinistekstas"/>
        <w:rPr>
          <w:lang w:val="lt-LT"/>
        </w:rPr>
      </w:pPr>
    </w:p>
    <w:p w14:paraId="16100B86" w14:textId="77777777" w:rsidR="00F5117E" w:rsidRPr="00B43484" w:rsidRDefault="00F5117E" w:rsidP="00B52F5A">
      <w:pPr>
        <w:pStyle w:val="Pagrindinistekstas"/>
        <w:rPr>
          <w:lang w:val="lt-LT"/>
        </w:rPr>
      </w:pPr>
      <w:r w:rsidRPr="00B43484">
        <w:rPr>
          <w:lang w:val="lt-LT"/>
        </w:rPr>
        <w:t>Atliekant tyrimus su gyvūnais, skiriant jiems dozes, gerokai didesnes už žmogui skiriamas terapines dozes, buvo pastebėta, kad vaistas daro toksinį poveikį gyvūnų reprodukcijai.</w:t>
      </w:r>
    </w:p>
    <w:p w14:paraId="0096C6C9" w14:textId="77777777" w:rsidR="00F5117E" w:rsidRPr="00B43484" w:rsidRDefault="00F5117E" w:rsidP="00B52F5A">
      <w:pPr>
        <w:pStyle w:val="Pagrindinistekstas"/>
        <w:rPr>
          <w:lang w:val="lt-LT"/>
        </w:rPr>
      </w:pPr>
    </w:p>
    <w:p w14:paraId="3354BBDA" w14:textId="77777777" w:rsidR="00F5117E" w:rsidRPr="00B43484" w:rsidRDefault="00F5117E" w:rsidP="00B52F5A">
      <w:pPr>
        <w:pStyle w:val="Pagrindinistekstas"/>
        <w:rPr>
          <w:lang w:val="lt-LT"/>
        </w:rPr>
      </w:pPr>
    </w:p>
    <w:p w14:paraId="54B761D4" w14:textId="77777777" w:rsidR="00F5117E" w:rsidRPr="00B43484" w:rsidRDefault="00F5117E" w:rsidP="00B52F5A">
      <w:pPr>
        <w:pStyle w:val="Antrat1"/>
        <w:numPr>
          <w:ilvl w:val="0"/>
          <w:numId w:val="4"/>
        </w:numPr>
        <w:tabs>
          <w:tab w:val="left" w:pos="677"/>
          <w:tab w:val="left" w:pos="678"/>
        </w:tabs>
        <w:ind w:left="0" w:firstLine="0"/>
        <w:jc w:val="left"/>
        <w:rPr>
          <w:lang w:val="lt-LT"/>
        </w:rPr>
      </w:pPr>
      <w:r w:rsidRPr="00B43484">
        <w:rPr>
          <w:lang w:val="lt-LT"/>
        </w:rPr>
        <w:t>FARMACINĖ</w:t>
      </w:r>
      <w:r w:rsidRPr="00B43484">
        <w:rPr>
          <w:spacing w:val="-8"/>
          <w:lang w:val="lt-LT"/>
        </w:rPr>
        <w:t xml:space="preserve"> </w:t>
      </w:r>
      <w:r w:rsidRPr="00B43484">
        <w:rPr>
          <w:lang w:val="lt-LT"/>
        </w:rPr>
        <w:t>INFORMACIJA</w:t>
      </w:r>
    </w:p>
    <w:p w14:paraId="1A30D9DF" w14:textId="77777777" w:rsidR="00F5117E" w:rsidRPr="00B43484" w:rsidRDefault="00F5117E" w:rsidP="00B52F5A">
      <w:pPr>
        <w:pStyle w:val="Pagrindinistekstas"/>
        <w:rPr>
          <w:b/>
          <w:lang w:val="lt-LT"/>
        </w:rPr>
      </w:pPr>
    </w:p>
    <w:p w14:paraId="5F2305B2" w14:textId="77777777" w:rsidR="00F5117E" w:rsidRPr="00B43484" w:rsidRDefault="00F5117E" w:rsidP="00B52F5A">
      <w:pPr>
        <w:pStyle w:val="Sraopastraipa"/>
        <w:numPr>
          <w:ilvl w:val="1"/>
          <w:numId w:val="4"/>
        </w:numPr>
        <w:tabs>
          <w:tab w:val="left" w:pos="677"/>
          <w:tab w:val="left" w:pos="678"/>
        </w:tabs>
        <w:ind w:left="0" w:firstLine="0"/>
        <w:rPr>
          <w:b/>
          <w:lang w:val="lt-LT"/>
        </w:rPr>
      </w:pPr>
      <w:r w:rsidRPr="00B43484">
        <w:rPr>
          <w:b/>
          <w:lang w:val="lt-LT"/>
        </w:rPr>
        <w:lastRenderedPageBreak/>
        <w:t>Pagalbinių medžiagų</w:t>
      </w:r>
      <w:r w:rsidRPr="00B43484">
        <w:rPr>
          <w:b/>
          <w:spacing w:val="-16"/>
          <w:lang w:val="lt-LT"/>
        </w:rPr>
        <w:t xml:space="preserve"> </w:t>
      </w:r>
      <w:r w:rsidRPr="00B43484">
        <w:rPr>
          <w:b/>
          <w:lang w:val="lt-LT"/>
        </w:rPr>
        <w:t>sąrašas</w:t>
      </w:r>
    </w:p>
    <w:p w14:paraId="5D9E54A8" w14:textId="77777777" w:rsidR="00F5117E" w:rsidRPr="00B43484" w:rsidRDefault="00F5117E" w:rsidP="00B52F5A">
      <w:pPr>
        <w:pStyle w:val="Pagrindinistekstas"/>
        <w:rPr>
          <w:b/>
          <w:lang w:val="lt-LT"/>
        </w:rPr>
      </w:pPr>
    </w:p>
    <w:p w14:paraId="1E228674" w14:textId="77777777" w:rsidR="00F5117E" w:rsidRPr="00B43484" w:rsidRDefault="00F5117E" w:rsidP="00B52F5A">
      <w:pPr>
        <w:pStyle w:val="Pagrindinistekstas"/>
        <w:rPr>
          <w:lang w:val="lt-LT"/>
        </w:rPr>
      </w:pPr>
      <w:r w:rsidRPr="00B43484">
        <w:rPr>
          <w:lang w:val="lt-LT"/>
        </w:rPr>
        <w:t>Vidutinės grandinės trigliceridai</w:t>
      </w:r>
    </w:p>
    <w:p w14:paraId="2D8CC651" w14:textId="77777777" w:rsidR="00F5117E" w:rsidRPr="00B43484" w:rsidRDefault="00F5117E" w:rsidP="00B52F5A">
      <w:pPr>
        <w:pStyle w:val="Pagrindinistekstas"/>
        <w:rPr>
          <w:lang w:val="lt-LT"/>
        </w:rPr>
      </w:pPr>
      <w:proofErr w:type="spellStart"/>
      <w:r w:rsidRPr="00B43484">
        <w:rPr>
          <w:lang w:val="lt-LT"/>
        </w:rPr>
        <w:t>Butilhidroksitoluenas</w:t>
      </w:r>
      <w:proofErr w:type="spellEnd"/>
    </w:p>
    <w:p w14:paraId="0CA0D16B" w14:textId="77777777" w:rsidR="00F5117E" w:rsidRPr="00B43484" w:rsidRDefault="00F5117E" w:rsidP="00B52F5A">
      <w:pPr>
        <w:pStyle w:val="Pagrindinistekstas"/>
        <w:rPr>
          <w:lang w:val="lt-LT"/>
        </w:rPr>
      </w:pPr>
      <w:r w:rsidRPr="00B43484">
        <w:rPr>
          <w:lang w:val="lt-LT"/>
        </w:rPr>
        <w:t>Sacharozė</w:t>
      </w:r>
    </w:p>
    <w:p w14:paraId="108EADFF" w14:textId="77777777" w:rsidR="00F5117E" w:rsidRPr="00B43484" w:rsidRDefault="00F5117E" w:rsidP="00B52F5A">
      <w:pPr>
        <w:pStyle w:val="Pagrindinistekstas"/>
        <w:rPr>
          <w:lang w:val="lt-LT"/>
        </w:rPr>
      </w:pPr>
      <w:r w:rsidRPr="00B43484">
        <w:rPr>
          <w:lang w:val="lt-LT"/>
        </w:rPr>
        <w:t>Želatina</w:t>
      </w:r>
    </w:p>
    <w:p w14:paraId="4CB5C4FC" w14:textId="29F619BF" w:rsidR="00F5117E" w:rsidRPr="00B43484" w:rsidRDefault="00B40BC4" w:rsidP="00B52F5A">
      <w:pPr>
        <w:pStyle w:val="Pagrindinistekstas"/>
        <w:rPr>
          <w:lang w:val="lt-LT"/>
        </w:rPr>
      </w:pPr>
      <w:proofErr w:type="spellStart"/>
      <w:r>
        <w:rPr>
          <w:lang w:val="lt-LT"/>
        </w:rPr>
        <w:t>Pregelifikuotas</w:t>
      </w:r>
      <w:proofErr w:type="spellEnd"/>
      <w:r w:rsidRPr="00B43484">
        <w:rPr>
          <w:lang w:val="lt-LT"/>
        </w:rPr>
        <w:t xml:space="preserve"> </w:t>
      </w:r>
      <w:r w:rsidR="00F5117E" w:rsidRPr="00B43484">
        <w:rPr>
          <w:lang w:val="lt-LT"/>
        </w:rPr>
        <w:t>krakmolas</w:t>
      </w:r>
    </w:p>
    <w:p w14:paraId="7452DDF9" w14:textId="77777777" w:rsidR="00F5117E" w:rsidRPr="00B43484" w:rsidRDefault="00CF522D" w:rsidP="00B52F5A">
      <w:pPr>
        <w:pStyle w:val="Pagrindinistekstas"/>
        <w:rPr>
          <w:lang w:val="lt-LT"/>
        </w:rPr>
      </w:pPr>
      <w:r>
        <w:rPr>
          <w:lang w:val="lt-LT"/>
        </w:rPr>
        <w:t>Koloidinis b</w:t>
      </w:r>
      <w:r w:rsidR="00AC44A1">
        <w:rPr>
          <w:lang w:val="lt-LT"/>
        </w:rPr>
        <w:t>e</w:t>
      </w:r>
      <w:r>
        <w:rPr>
          <w:lang w:val="lt-LT"/>
        </w:rPr>
        <w:t>vandenis silici</w:t>
      </w:r>
      <w:r w:rsidR="00B40BC4">
        <w:rPr>
          <w:lang w:val="lt-LT"/>
        </w:rPr>
        <w:t>o dioksida</w:t>
      </w:r>
      <w:r>
        <w:rPr>
          <w:lang w:val="lt-LT"/>
        </w:rPr>
        <w:t>s</w:t>
      </w:r>
    </w:p>
    <w:p w14:paraId="2A1A7EE9" w14:textId="77777777" w:rsidR="00F5117E" w:rsidRPr="00B43484" w:rsidRDefault="00F5117E" w:rsidP="00B52F5A">
      <w:pPr>
        <w:pStyle w:val="Pagrindinistekstas"/>
        <w:rPr>
          <w:lang w:val="lt-LT"/>
        </w:rPr>
      </w:pPr>
      <w:proofErr w:type="spellStart"/>
      <w:r w:rsidRPr="00B43484">
        <w:rPr>
          <w:lang w:val="lt-LT"/>
        </w:rPr>
        <w:t>Mikrokristalinė</w:t>
      </w:r>
      <w:proofErr w:type="spellEnd"/>
      <w:r w:rsidRPr="00B43484">
        <w:rPr>
          <w:lang w:val="lt-LT"/>
        </w:rPr>
        <w:t xml:space="preserve"> celiuliozė</w:t>
      </w:r>
    </w:p>
    <w:p w14:paraId="55838862" w14:textId="77777777" w:rsidR="00F5117E" w:rsidRPr="00B43484" w:rsidRDefault="00F5117E" w:rsidP="00B52F5A">
      <w:pPr>
        <w:pStyle w:val="Pagrindinistekstas"/>
        <w:rPr>
          <w:lang w:val="lt-LT"/>
        </w:rPr>
      </w:pPr>
      <w:r w:rsidRPr="00B43484">
        <w:rPr>
          <w:lang w:val="lt-LT"/>
        </w:rPr>
        <w:t>Laktozė</w:t>
      </w:r>
    </w:p>
    <w:p w14:paraId="32140C57" w14:textId="77777777" w:rsidR="00F5117E" w:rsidRPr="00B43484" w:rsidRDefault="00F5117E" w:rsidP="00B52F5A">
      <w:pPr>
        <w:pStyle w:val="Pagrindinistekstas"/>
        <w:rPr>
          <w:lang w:val="lt-LT"/>
        </w:rPr>
      </w:pPr>
      <w:proofErr w:type="spellStart"/>
      <w:r w:rsidRPr="00B43484">
        <w:rPr>
          <w:lang w:val="lt-LT"/>
        </w:rPr>
        <w:t>Kroskarmeliozės</w:t>
      </w:r>
      <w:proofErr w:type="spellEnd"/>
      <w:r w:rsidRPr="00B43484">
        <w:rPr>
          <w:lang w:val="lt-LT"/>
        </w:rPr>
        <w:t xml:space="preserve"> natrio druska</w:t>
      </w:r>
    </w:p>
    <w:p w14:paraId="462A3F4B" w14:textId="77777777" w:rsidR="00F5117E" w:rsidRPr="00B43484" w:rsidRDefault="00F5117E" w:rsidP="00B52F5A">
      <w:pPr>
        <w:pStyle w:val="Pagrindinistekstas"/>
        <w:rPr>
          <w:lang w:val="lt-LT"/>
        </w:rPr>
      </w:pPr>
      <w:r w:rsidRPr="00B43484">
        <w:rPr>
          <w:lang w:val="lt-LT"/>
        </w:rPr>
        <w:t xml:space="preserve">Magnio </w:t>
      </w:r>
      <w:proofErr w:type="spellStart"/>
      <w:r w:rsidRPr="00B43484">
        <w:rPr>
          <w:lang w:val="lt-LT"/>
        </w:rPr>
        <w:t>stearatas</w:t>
      </w:r>
      <w:proofErr w:type="spellEnd"/>
    </w:p>
    <w:p w14:paraId="5DCB0A58" w14:textId="77777777" w:rsidR="00F5117E" w:rsidRPr="00B43484" w:rsidRDefault="00F5117E" w:rsidP="00B52F5A">
      <w:pPr>
        <w:pStyle w:val="Pagrindinistekstas"/>
        <w:rPr>
          <w:lang w:val="lt-LT"/>
        </w:rPr>
      </w:pPr>
    </w:p>
    <w:p w14:paraId="5158B399" w14:textId="77777777" w:rsidR="00F5117E" w:rsidRPr="00B43484" w:rsidRDefault="00F5117E" w:rsidP="00B52F5A">
      <w:pPr>
        <w:pStyle w:val="Antrat1"/>
        <w:numPr>
          <w:ilvl w:val="1"/>
          <w:numId w:val="4"/>
        </w:numPr>
        <w:tabs>
          <w:tab w:val="left" w:pos="677"/>
          <w:tab w:val="left" w:pos="678"/>
        </w:tabs>
        <w:ind w:left="0" w:firstLine="0"/>
        <w:rPr>
          <w:lang w:val="lt-LT"/>
        </w:rPr>
      </w:pPr>
      <w:r w:rsidRPr="00B43484">
        <w:rPr>
          <w:lang w:val="lt-LT"/>
        </w:rPr>
        <w:t>Nesuderinamumas</w:t>
      </w:r>
    </w:p>
    <w:p w14:paraId="52EEE86C" w14:textId="77777777" w:rsidR="00F5117E" w:rsidRPr="00B43484" w:rsidRDefault="00F5117E" w:rsidP="00B52F5A">
      <w:pPr>
        <w:pStyle w:val="Pagrindinistekstas"/>
        <w:rPr>
          <w:b/>
          <w:lang w:val="lt-LT"/>
        </w:rPr>
      </w:pPr>
    </w:p>
    <w:p w14:paraId="32574A08" w14:textId="77777777" w:rsidR="00F5117E" w:rsidRPr="00B43484" w:rsidRDefault="00F5117E" w:rsidP="00B52F5A">
      <w:pPr>
        <w:pStyle w:val="Pagrindinistekstas"/>
        <w:rPr>
          <w:lang w:val="lt-LT"/>
        </w:rPr>
      </w:pPr>
      <w:r w:rsidRPr="00B43484">
        <w:rPr>
          <w:lang w:val="lt-LT"/>
        </w:rPr>
        <w:t>Duomenys nebūtini.</w:t>
      </w:r>
    </w:p>
    <w:p w14:paraId="59BFE3BB" w14:textId="77777777" w:rsidR="00F5117E" w:rsidRPr="00B43484" w:rsidRDefault="00F5117E" w:rsidP="00B52F5A">
      <w:pPr>
        <w:pStyle w:val="Pagrindinistekstas"/>
        <w:rPr>
          <w:lang w:val="lt-LT"/>
        </w:rPr>
      </w:pPr>
    </w:p>
    <w:p w14:paraId="31905A12" w14:textId="77777777" w:rsidR="00F5117E" w:rsidRPr="00B43484" w:rsidRDefault="00F5117E" w:rsidP="00B52F5A">
      <w:pPr>
        <w:pStyle w:val="Antrat1"/>
        <w:numPr>
          <w:ilvl w:val="1"/>
          <w:numId w:val="4"/>
        </w:numPr>
        <w:tabs>
          <w:tab w:val="left" w:pos="677"/>
          <w:tab w:val="left" w:pos="678"/>
        </w:tabs>
        <w:ind w:left="0" w:firstLine="0"/>
        <w:rPr>
          <w:lang w:val="lt-LT"/>
        </w:rPr>
      </w:pPr>
      <w:r w:rsidRPr="00B43484">
        <w:rPr>
          <w:lang w:val="lt-LT"/>
        </w:rPr>
        <w:t>Tinkamumo</w:t>
      </w:r>
      <w:r w:rsidRPr="00B43484">
        <w:rPr>
          <w:spacing w:val="-9"/>
          <w:lang w:val="lt-LT"/>
        </w:rPr>
        <w:t xml:space="preserve"> </w:t>
      </w:r>
      <w:r w:rsidRPr="00B43484">
        <w:rPr>
          <w:lang w:val="lt-LT"/>
        </w:rPr>
        <w:t>laikas</w:t>
      </w:r>
    </w:p>
    <w:p w14:paraId="09DC35EA" w14:textId="77777777" w:rsidR="00F5117E" w:rsidRPr="00B43484" w:rsidRDefault="00F5117E" w:rsidP="00B52F5A">
      <w:pPr>
        <w:pStyle w:val="Pagrindinistekstas"/>
        <w:rPr>
          <w:b/>
          <w:sz w:val="21"/>
          <w:lang w:val="lt-LT"/>
        </w:rPr>
      </w:pPr>
    </w:p>
    <w:p w14:paraId="600D0F86" w14:textId="77777777" w:rsidR="00F5117E" w:rsidRPr="00B43484" w:rsidRDefault="00F5117E" w:rsidP="00B52F5A">
      <w:pPr>
        <w:pStyle w:val="Pagrindinistekstas"/>
        <w:rPr>
          <w:lang w:val="lt-LT"/>
        </w:rPr>
      </w:pPr>
      <w:r w:rsidRPr="00B43484">
        <w:rPr>
          <w:lang w:val="lt-LT"/>
        </w:rPr>
        <w:t>18 mėnesių.</w:t>
      </w:r>
    </w:p>
    <w:p w14:paraId="70196663" w14:textId="77777777" w:rsidR="00F5117E" w:rsidRPr="00B43484" w:rsidRDefault="00F5117E" w:rsidP="00B52F5A">
      <w:pPr>
        <w:pStyle w:val="Pagrindinistekstas"/>
        <w:rPr>
          <w:lang w:val="lt-LT"/>
        </w:rPr>
      </w:pPr>
    </w:p>
    <w:p w14:paraId="1979D496" w14:textId="77777777" w:rsidR="00F5117E" w:rsidRPr="00B43484" w:rsidRDefault="00F5117E" w:rsidP="00B52F5A">
      <w:pPr>
        <w:pStyle w:val="Antrat1"/>
        <w:numPr>
          <w:ilvl w:val="1"/>
          <w:numId w:val="4"/>
        </w:numPr>
        <w:tabs>
          <w:tab w:val="left" w:pos="677"/>
          <w:tab w:val="left" w:pos="678"/>
        </w:tabs>
        <w:ind w:left="0" w:firstLine="0"/>
        <w:rPr>
          <w:lang w:val="lt-LT"/>
        </w:rPr>
      </w:pPr>
      <w:r w:rsidRPr="00B43484">
        <w:rPr>
          <w:lang w:val="lt-LT"/>
        </w:rPr>
        <w:t>Specialios laikymo</w:t>
      </w:r>
      <w:r w:rsidRPr="00B43484">
        <w:rPr>
          <w:spacing w:val="-16"/>
          <w:lang w:val="lt-LT"/>
        </w:rPr>
        <w:t xml:space="preserve"> </w:t>
      </w:r>
      <w:r w:rsidRPr="00B43484">
        <w:rPr>
          <w:lang w:val="lt-LT"/>
        </w:rPr>
        <w:t>sąlygos</w:t>
      </w:r>
    </w:p>
    <w:p w14:paraId="71DD3244" w14:textId="77777777" w:rsidR="00F5117E" w:rsidRPr="00B43484" w:rsidRDefault="00F5117E" w:rsidP="00B52F5A">
      <w:pPr>
        <w:pStyle w:val="Pagrindinistekstas"/>
        <w:rPr>
          <w:b/>
          <w:sz w:val="21"/>
          <w:lang w:val="lt-LT"/>
        </w:rPr>
      </w:pPr>
    </w:p>
    <w:p w14:paraId="4DDE483F" w14:textId="77777777" w:rsidR="00F5117E" w:rsidRPr="00B43484" w:rsidRDefault="00F5117E" w:rsidP="00B52F5A">
      <w:pPr>
        <w:pStyle w:val="Pagrindinistekstas"/>
        <w:rPr>
          <w:lang w:val="lt-LT"/>
        </w:rPr>
      </w:pPr>
      <w:r w:rsidRPr="00B43484">
        <w:rPr>
          <w:lang w:val="lt-LT"/>
        </w:rPr>
        <w:t xml:space="preserve">Laikyti gamintojo lizdinėje plokštelėje, kad </w:t>
      </w:r>
      <w:r w:rsidR="00AC44A1">
        <w:rPr>
          <w:lang w:val="lt-LT"/>
        </w:rPr>
        <w:t xml:space="preserve">vaistinis </w:t>
      </w:r>
      <w:r w:rsidRPr="00B43484">
        <w:rPr>
          <w:lang w:val="lt-LT"/>
        </w:rPr>
        <w:t>preparatas būtų apsaugotas nuo drėgmės ir šviesos.</w:t>
      </w:r>
    </w:p>
    <w:p w14:paraId="6386884E" w14:textId="77777777" w:rsidR="00F5117E" w:rsidRPr="00B43484" w:rsidRDefault="00F5117E" w:rsidP="00B52F5A">
      <w:pPr>
        <w:pStyle w:val="Pagrindinistekstas"/>
        <w:rPr>
          <w:lang w:val="lt-LT"/>
        </w:rPr>
      </w:pPr>
      <w:bookmarkStart w:id="4" w:name="_Hlk525896327"/>
      <w:r w:rsidRPr="00B43484">
        <w:rPr>
          <w:lang w:val="lt-LT"/>
        </w:rPr>
        <w:t>Laikyti ne aukštesnėje kaip 25</w:t>
      </w:r>
      <w:r w:rsidRPr="00B43484">
        <w:rPr>
          <w:lang w:val="lt-LT"/>
        </w:rPr>
        <w:sym w:font="Symbol" w:char="F0B0"/>
      </w:r>
      <w:r w:rsidRPr="00B43484">
        <w:rPr>
          <w:lang w:val="lt-LT"/>
        </w:rPr>
        <w:t>C temperatūroje.</w:t>
      </w:r>
      <w:bookmarkEnd w:id="4"/>
    </w:p>
    <w:p w14:paraId="3B27F5FF" w14:textId="77777777" w:rsidR="00F5117E" w:rsidRPr="00B43484" w:rsidRDefault="00F5117E" w:rsidP="00B52F5A">
      <w:pPr>
        <w:pStyle w:val="Pagrindinistekstas"/>
        <w:rPr>
          <w:lang w:val="lt-LT"/>
        </w:rPr>
      </w:pPr>
    </w:p>
    <w:p w14:paraId="0715136D" w14:textId="77777777" w:rsidR="00F5117E" w:rsidRPr="00B43484" w:rsidRDefault="00F5117E" w:rsidP="00B52F5A">
      <w:pPr>
        <w:pStyle w:val="Antrat1"/>
        <w:numPr>
          <w:ilvl w:val="1"/>
          <w:numId w:val="4"/>
        </w:numPr>
        <w:tabs>
          <w:tab w:val="left" w:pos="677"/>
          <w:tab w:val="left" w:pos="678"/>
        </w:tabs>
        <w:ind w:left="0" w:firstLine="0"/>
        <w:rPr>
          <w:lang w:val="lt-LT"/>
        </w:rPr>
      </w:pPr>
      <w:proofErr w:type="spellStart"/>
      <w:r w:rsidRPr="00B43484">
        <w:rPr>
          <w:lang w:val="lt-LT"/>
        </w:rPr>
        <w:t>Talpyklės</w:t>
      </w:r>
      <w:proofErr w:type="spellEnd"/>
      <w:r w:rsidRPr="00B43484">
        <w:rPr>
          <w:lang w:val="lt-LT"/>
        </w:rPr>
        <w:t xml:space="preserve"> pobūdis ir jos</w:t>
      </w:r>
      <w:r w:rsidRPr="00B43484">
        <w:rPr>
          <w:spacing w:val="-21"/>
          <w:lang w:val="lt-LT"/>
        </w:rPr>
        <w:t xml:space="preserve"> </w:t>
      </w:r>
      <w:r w:rsidRPr="00B43484">
        <w:rPr>
          <w:lang w:val="lt-LT"/>
        </w:rPr>
        <w:t>turinys</w:t>
      </w:r>
    </w:p>
    <w:p w14:paraId="4E9703A1" w14:textId="77777777" w:rsidR="00F5117E" w:rsidRPr="00B43484" w:rsidRDefault="00F5117E" w:rsidP="00B52F5A">
      <w:pPr>
        <w:pStyle w:val="Pagrindinistekstas"/>
        <w:rPr>
          <w:b/>
          <w:sz w:val="21"/>
          <w:lang w:val="lt-LT"/>
        </w:rPr>
      </w:pPr>
    </w:p>
    <w:p w14:paraId="127318D3" w14:textId="77777777" w:rsidR="00F5117E" w:rsidRPr="00B43484" w:rsidRDefault="00F5117E" w:rsidP="00B52F5A">
      <w:pPr>
        <w:pStyle w:val="Pagrindinistekstas"/>
        <w:rPr>
          <w:lang w:val="lt-LT"/>
        </w:rPr>
      </w:pPr>
      <w:r w:rsidRPr="00B43484">
        <w:rPr>
          <w:lang w:val="lt-LT"/>
        </w:rPr>
        <w:t>OPA-Al-PCV/Al lizdinės plokštelės dėžutėse. Dėžutėje yra 4 arba 12 tablečių.</w:t>
      </w:r>
    </w:p>
    <w:p w14:paraId="648C0841" w14:textId="77777777" w:rsidR="00F5117E" w:rsidRPr="00B43484" w:rsidRDefault="00F5117E" w:rsidP="00B52F5A">
      <w:pPr>
        <w:pStyle w:val="Pagrindinistekstas"/>
        <w:rPr>
          <w:lang w:val="lt-LT"/>
        </w:rPr>
      </w:pPr>
    </w:p>
    <w:p w14:paraId="6B2588E4" w14:textId="77777777" w:rsidR="00F5117E" w:rsidRPr="00B43484" w:rsidRDefault="00F5117E" w:rsidP="00B52F5A">
      <w:pPr>
        <w:pStyle w:val="Antrat1"/>
        <w:numPr>
          <w:ilvl w:val="1"/>
          <w:numId w:val="4"/>
        </w:numPr>
        <w:tabs>
          <w:tab w:val="left" w:pos="677"/>
          <w:tab w:val="left" w:pos="678"/>
        </w:tabs>
        <w:ind w:left="0" w:firstLine="0"/>
        <w:rPr>
          <w:lang w:val="lt-LT"/>
        </w:rPr>
      </w:pPr>
      <w:r w:rsidRPr="00B43484">
        <w:rPr>
          <w:lang w:val="lt-LT"/>
        </w:rPr>
        <w:t>Specialūs reikalavimai atliekoms</w:t>
      </w:r>
      <w:r w:rsidRPr="00B43484">
        <w:rPr>
          <w:spacing w:val="-25"/>
          <w:lang w:val="lt-LT"/>
        </w:rPr>
        <w:t xml:space="preserve"> </w:t>
      </w:r>
      <w:r w:rsidRPr="00B43484">
        <w:rPr>
          <w:lang w:val="lt-LT"/>
        </w:rPr>
        <w:t>tvarkyti</w:t>
      </w:r>
    </w:p>
    <w:p w14:paraId="1A018685" w14:textId="77777777" w:rsidR="00F5117E" w:rsidRPr="00B43484" w:rsidRDefault="00F5117E" w:rsidP="00B52F5A">
      <w:pPr>
        <w:pStyle w:val="Pagrindinistekstas"/>
        <w:rPr>
          <w:b/>
          <w:sz w:val="21"/>
          <w:lang w:val="lt-LT"/>
        </w:rPr>
      </w:pPr>
    </w:p>
    <w:p w14:paraId="4792612D" w14:textId="77777777" w:rsidR="00F5117E" w:rsidRPr="00B43484" w:rsidRDefault="00F5117E" w:rsidP="00B52F5A">
      <w:pPr>
        <w:pStyle w:val="Pagrindinistekstas"/>
        <w:rPr>
          <w:lang w:val="lt-LT"/>
        </w:rPr>
      </w:pPr>
      <w:r w:rsidRPr="00B43484">
        <w:rPr>
          <w:lang w:val="lt-LT"/>
        </w:rPr>
        <w:t xml:space="preserve">Specialių reikalavimų </w:t>
      </w:r>
      <w:r w:rsidR="00AC44A1">
        <w:rPr>
          <w:lang w:val="lt-LT"/>
        </w:rPr>
        <w:t xml:space="preserve">atliekoms tvarkyti </w:t>
      </w:r>
      <w:r w:rsidRPr="00B43484">
        <w:rPr>
          <w:lang w:val="lt-LT"/>
        </w:rPr>
        <w:t>nėra.</w:t>
      </w:r>
    </w:p>
    <w:p w14:paraId="55A6D26A" w14:textId="77777777" w:rsidR="00F5117E" w:rsidRPr="00B43484" w:rsidRDefault="00F5117E" w:rsidP="00B52F5A">
      <w:pPr>
        <w:pStyle w:val="Pagrindinistekstas"/>
        <w:rPr>
          <w:sz w:val="24"/>
          <w:lang w:val="lt-LT"/>
        </w:rPr>
      </w:pPr>
    </w:p>
    <w:p w14:paraId="7BE308E4" w14:textId="77777777" w:rsidR="00F5117E" w:rsidRPr="00B43484" w:rsidRDefault="00F5117E" w:rsidP="00B52F5A">
      <w:pPr>
        <w:pStyle w:val="Pagrindinistekstas"/>
        <w:rPr>
          <w:sz w:val="20"/>
          <w:lang w:val="lt-LT"/>
        </w:rPr>
      </w:pPr>
    </w:p>
    <w:p w14:paraId="4FD9119B" w14:textId="77777777" w:rsidR="00F5117E" w:rsidRPr="00B43484" w:rsidRDefault="00F5117E" w:rsidP="00B52F5A">
      <w:pPr>
        <w:pStyle w:val="Antrat1"/>
        <w:numPr>
          <w:ilvl w:val="0"/>
          <w:numId w:val="4"/>
        </w:numPr>
        <w:tabs>
          <w:tab w:val="left" w:pos="677"/>
          <w:tab w:val="left" w:pos="678"/>
        </w:tabs>
        <w:ind w:left="0" w:firstLine="0"/>
        <w:jc w:val="left"/>
        <w:rPr>
          <w:lang w:val="lt-LT"/>
        </w:rPr>
      </w:pPr>
      <w:r w:rsidRPr="00B43484">
        <w:rPr>
          <w:lang w:val="lt-LT"/>
        </w:rPr>
        <w:t>REGISTRUOTOJAS</w:t>
      </w:r>
    </w:p>
    <w:p w14:paraId="55854E09" w14:textId="77777777" w:rsidR="00F5117E" w:rsidRPr="00B43484" w:rsidRDefault="00F5117E" w:rsidP="00B52F5A">
      <w:pPr>
        <w:pStyle w:val="Pagrindinistekstas"/>
        <w:rPr>
          <w:b/>
          <w:sz w:val="21"/>
          <w:lang w:val="lt-LT"/>
        </w:rPr>
      </w:pPr>
    </w:p>
    <w:p w14:paraId="2D1E012E" w14:textId="73520121" w:rsidR="002F3D90" w:rsidRPr="00DE5247" w:rsidRDefault="00C84933" w:rsidP="002F3D90">
      <w:proofErr w:type="spellStart"/>
      <w:r>
        <w:t>Viatris</w:t>
      </w:r>
      <w:proofErr w:type="spellEnd"/>
      <w:r w:rsidR="002F3D90" w:rsidRPr="00DE5247">
        <w:t xml:space="preserve"> Limited</w:t>
      </w:r>
    </w:p>
    <w:p w14:paraId="73201DF2" w14:textId="77777777" w:rsidR="002F3D90" w:rsidRPr="00DE5247" w:rsidRDefault="002F3D90" w:rsidP="002F3D90">
      <w:proofErr w:type="spellStart"/>
      <w:r w:rsidRPr="00DE5247">
        <w:t>Damastown</w:t>
      </w:r>
      <w:proofErr w:type="spellEnd"/>
      <w:r w:rsidRPr="00DE5247">
        <w:t xml:space="preserve"> Industrial Park </w:t>
      </w:r>
    </w:p>
    <w:p w14:paraId="3229BDC2" w14:textId="77777777" w:rsidR="002F3D90" w:rsidRPr="00DE5247" w:rsidRDefault="002F3D90" w:rsidP="002F3D90">
      <w:proofErr w:type="spellStart"/>
      <w:r w:rsidRPr="00DE5247">
        <w:t>Mulhuddart</w:t>
      </w:r>
      <w:proofErr w:type="spellEnd"/>
    </w:p>
    <w:p w14:paraId="0661843C" w14:textId="77777777" w:rsidR="002F3D90" w:rsidRPr="00DE5247" w:rsidRDefault="002F3D90" w:rsidP="002F3D90">
      <w:r w:rsidRPr="00DE5247">
        <w:t xml:space="preserve">Dublin 15 </w:t>
      </w:r>
    </w:p>
    <w:p w14:paraId="661AB395" w14:textId="77777777" w:rsidR="002F3D90" w:rsidRPr="00DE5247" w:rsidRDefault="002F3D90" w:rsidP="002F3D90">
      <w:r w:rsidRPr="00DE5247">
        <w:t>DUBLIN</w:t>
      </w:r>
    </w:p>
    <w:p w14:paraId="29684767" w14:textId="77777777" w:rsidR="002F3D90" w:rsidRPr="00DE5247" w:rsidRDefault="002F3D90" w:rsidP="002F3D90">
      <w:proofErr w:type="spellStart"/>
      <w:r w:rsidRPr="00DE5247">
        <w:t>Airija</w:t>
      </w:r>
      <w:proofErr w:type="spellEnd"/>
    </w:p>
    <w:p w14:paraId="66608AFB" w14:textId="77777777" w:rsidR="00F5117E" w:rsidRPr="00B43484" w:rsidRDefault="00F5117E" w:rsidP="00B52F5A">
      <w:pPr>
        <w:pStyle w:val="Pagrindinistekstas"/>
        <w:rPr>
          <w:sz w:val="24"/>
          <w:lang w:val="lt-LT"/>
        </w:rPr>
      </w:pPr>
    </w:p>
    <w:p w14:paraId="20C0AFBA" w14:textId="77777777" w:rsidR="00F5117E" w:rsidRPr="00B43484" w:rsidRDefault="00F5117E" w:rsidP="00B52F5A">
      <w:pPr>
        <w:pStyle w:val="Pagrindinistekstas"/>
        <w:rPr>
          <w:sz w:val="20"/>
          <w:lang w:val="lt-LT"/>
        </w:rPr>
      </w:pPr>
    </w:p>
    <w:p w14:paraId="1B2245AB" w14:textId="77777777" w:rsidR="00F5117E" w:rsidRPr="00B43484" w:rsidRDefault="00F5117E" w:rsidP="00B52F5A">
      <w:pPr>
        <w:pStyle w:val="Antrat1"/>
        <w:numPr>
          <w:ilvl w:val="0"/>
          <w:numId w:val="4"/>
        </w:numPr>
        <w:tabs>
          <w:tab w:val="left" w:pos="677"/>
          <w:tab w:val="left" w:pos="678"/>
        </w:tabs>
        <w:ind w:left="0" w:firstLine="0"/>
        <w:jc w:val="left"/>
        <w:rPr>
          <w:lang w:val="lt-LT"/>
        </w:rPr>
      </w:pPr>
      <w:r w:rsidRPr="00B43484">
        <w:rPr>
          <w:lang w:val="lt-LT"/>
        </w:rPr>
        <w:t>REGISTRACIJOS PAŽYMĖJIMO NUMERIS</w:t>
      </w:r>
      <w:r w:rsidRPr="00B43484">
        <w:rPr>
          <w:spacing w:val="-20"/>
          <w:lang w:val="lt-LT"/>
        </w:rPr>
        <w:t xml:space="preserve"> </w:t>
      </w:r>
      <w:r w:rsidRPr="00B43484">
        <w:rPr>
          <w:lang w:val="lt-LT"/>
        </w:rPr>
        <w:t>(-IAI)</w:t>
      </w:r>
    </w:p>
    <w:p w14:paraId="0CD77576" w14:textId="77777777" w:rsidR="00F5117E" w:rsidRDefault="00F5117E" w:rsidP="00B52F5A">
      <w:pPr>
        <w:pStyle w:val="Pagrindinistekstas"/>
        <w:rPr>
          <w:b/>
          <w:sz w:val="21"/>
          <w:lang w:val="lt-LT"/>
        </w:rPr>
      </w:pPr>
    </w:p>
    <w:p w14:paraId="60590F45" w14:textId="7235A76E" w:rsidR="00C7252E" w:rsidRPr="003C1C77" w:rsidRDefault="00C7252E" w:rsidP="00C7252E">
      <w:pPr>
        <w:rPr>
          <w:bCs/>
          <w:lang w:val="lt-LT"/>
        </w:rPr>
      </w:pPr>
      <w:r>
        <w:rPr>
          <w:lang w:val="lt-LT"/>
        </w:rPr>
        <w:t>LT/1/18/4312/001</w:t>
      </w:r>
      <w:r w:rsidRPr="003C1C77">
        <w:rPr>
          <w:bCs/>
          <w:lang w:val="lt-LT"/>
        </w:rPr>
        <w:t xml:space="preserve"> – N</w:t>
      </w:r>
      <w:r>
        <w:rPr>
          <w:bCs/>
          <w:lang w:val="lt-LT"/>
        </w:rPr>
        <w:t>4</w:t>
      </w:r>
    </w:p>
    <w:p w14:paraId="791CC907" w14:textId="00A91921" w:rsidR="00C7252E" w:rsidRPr="00B43484" w:rsidRDefault="00C7252E" w:rsidP="00C7252E">
      <w:pPr>
        <w:pStyle w:val="Pagrindinistekstas"/>
        <w:rPr>
          <w:b/>
          <w:sz w:val="21"/>
          <w:lang w:val="lt-LT"/>
        </w:rPr>
      </w:pPr>
      <w:r>
        <w:rPr>
          <w:lang w:val="lt-LT"/>
        </w:rPr>
        <w:t>LT/1/18/4312/002</w:t>
      </w:r>
      <w:r w:rsidRPr="003C1C77">
        <w:rPr>
          <w:bCs/>
          <w:lang w:val="lt-LT"/>
        </w:rPr>
        <w:t xml:space="preserve"> – N</w:t>
      </w:r>
      <w:r>
        <w:rPr>
          <w:bCs/>
          <w:lang w:val="lt-LT"/>
        </w:rPr>
        <w:t>12</w:t>
      </w:r>
    </w:p>
    <w:p w14:paraId="40C1D628" w14:textId="77777777" w:rsidR="00F5117E" w:rsidRDefault="00F5117E" w:rsidP="00B52F5A">
      <w:pPr>
        <w:pStyle w:val="Pagrindinistekstas"/>
        <w:rPr>
          <w:sz w:val="20"/>
          <w:lang w:val="lt-LT"/>
        </w:rPr>
      </w:pPr>
    </w:p>
    <w:p w14:paraId="67418F66" w14:textId="77777777" w:rsidR="0060182A" w:rsidRPr="00B43484" w:rsidRDefault="0060182A" w:rsidP="00B52F5A">
      <w:pPr>
        <w:pStyle w:val="Pagrindinistekstas"/>
        <w:rPr>
          <w:sz w:val="20"/>
          <w:lang w:val="lt-LT"/>
        </w:rPr>
      </w:pPr>
    </w:p>
    <w:p w14:paraId="59273836" w14:textId="77777777" w:rsidR="00F5117E" w:rsidRPr="00B43484" w:rsidRDefault="00F5117E" w:rsidP="00B52F5A">
      <w:pPr>
        <w:pStyle w:val="Antrat1"/>
        <w:numPr>
          <w:ilvl w:val="0"/>
          <w:numId w:val="4"/>
        </w:numPr>
        <w:tabs>
          <w:tab w:val="left" w:pos="677"/>
          <w:tab w:val="left" w:pos="678"/>
        </w:tabs>
        <w:ind w:left="0" w:firstLine="0"/>
        <w:jc w:val="left"/>
        <w:rPr>
          <w:lang w:val="lt-LT"/>
        </w:rPr>
      </w:pPr>
      <w:bookmarkStart w:id="5" w:name="_Hlk525896362"/>
      <w:r w:rsidRPr="00B43484">
        <w:rPr>
          <w:lang w:val="lt-LT"/>
        </w:rPr>
        <w:t>REGISTRAVIMO / PERREGISTRAVIMO</w:t>
      </w:r>
      <w:r w:rsidRPr="00B43484">
        <w:rPr>
          <w:spacing w:val="-13"/>
          <w:lang w:val="lt-LT"/>
        </w:rPr>
        <w:t xml:space="preserve"> </w:t>
      </w:r>
      <w:r w:rsidRPr="00B43484">
        <w:rPr>
          <w:lang w:val="lt-LT"/>
        </w:rPr>
        <w:t>DATA</w:t>
      </w:r>
    </w:p>
    <w:p w14:paraId="50A448A2" w14:textId="77777777" w:rsidR="00F5117E" w:rsidRPr="00B43484" w:rsidRDefault="00F5117E" w:rsidP="00B52F5A">
      <w:pPr>
        <w:pStyle w:val="Pagrindinistekstas"/>
        <w:rPr>
          <w:b/>
          <w:sz w:val="21"/>
          <w:lang w:val="lt-LT"/>
        </w:rPr>
      </w:pPr>
    </w:p>
    <w:p w14:paraId="49834099" w14:textId="04BDFF92" w:rsidR="00F5117E" w:rsidRDefault="00F5117E" w:rsidP="00B52F5A">
      <w:pPr>
        <w:pStyle w:val="Pagrindinistekstas"/>
        <w:rPr>
          <w:lang w:val="lt-LT"/>
        </w:rPr>
      </w:pPr>
      <w:r w:rsidRPr="00B43484">
        <w:rPr>
          <w:lang w:val="lt-LT"/>
        </w:rPr>
        <w:t xml:space="preserve">Registravimo data </w:t>
      </w:r>
      <w:r w:rsidR="00C7252E">
        <w:rPr>
          <w:lang w:val="lt-LT"/>
        </w:rPr>
        <w:t>2018 m. gruodžio 28 d.</w:t>
      </w:r>
    </w:p>
    <w:p w14:paraId="080EE86C" w14:textId="7EA0246D" w:rsidR="00AC124D" w:rsidRPr="00B43484" w:rsidRDefault="00AC124D" w:rsidP="00B52F5A">
      <w:pPr>
        <w:pStyle w:val="Pagrindinistekstas"/>
        <w:rPr>
          <w:lang w:val="lt-LT"/>
        </w:rPr>
      </w:pPr>
      <w:r>
        <w:rPr>
          <w:lang w:val="lt-LT"/>
        </w:rPr>
        <w:t>Paskutinio perregistravimo data</w:t>
      </w:r>
      <w:r w:rsidR="00E37DCC">
        <w:rPr>
          <w:lang w:val="lt-LT"/>
        </w:rPr>
        <w:t xml:space="preserve"> 2024 m. balandžio 24 d.</w:t>
      </w:r>
    </w:p>
    <w:p w14:paraId="4B520DF0" w14:textId="77777777" w:rsidR="00F5117E" w:rsidRPr="00B43484" w:rsidRDefault="00F5117E" w:rsidP="00B52F5A">
      <w:pPr>
        <w:pStyle w:val="Pagrindinistekstas"/>
        <w:rPr>
          <w:lang w:val="lt-LT"/>
        </w:rPr>
      </w:pPr>
    </w:p>
    <w:p w14:paraId="25EDA0A8" w14:textId="77777777" w:rsidR="00F5117E" w:rsidRPr="00B43484" w:rsidRDefault="00F5117E" w:rsidP="00B52F5A">
      <w:pPr>
        <w:pStyle w:val="Pagrindinistekstas"/>
        <w:rPr>
          <w:lang w:val="lt-LT"/>
        </w:rPr>
      </w:pPr>
    </w:p>
    <w:p w14:paraId="28391929" w14:textId="77777777" w:rsidR="00F5117E" w:rsidRPr="00B43484" w:rsidRDefault="00F5117E" w:rsidP="00B52F5A">
      <w:pPr>
        <w:pStyle w:val="Pagrindinistekstas"/>
        <w:numPr>
          <w:ilvl w:val="0"/>
          <w:numId w:val="4"/>
        </w:numPr>
        <w:ind w:left="0" w:firstLine="0"/>
        <w:jc w:val="left"/>
        <w:rPr>
          <w:b/>
          <w:bCs/>
          <w:lang w:val="lt-LT"/>
        </w:rPr>
      </w:pPr>
      <w:r w:rsidRPr="00B43484">
        <w:rPr>
          <w:b/>
          <w:bCs/>
          <w:lang w:val="lt-LT"/>
        </w:rPr>
        <w:lastRenderedPageBreak/>
        <w:t>TEKSTO PERŽIŪROS DATA</w:t>
      </w:r>
    </w:p>
    <w:p w14:paraId="3187025A" w14:textId="77777777" w:rsidR="00F5117E" w:rsidRPr="00B43484" w:rsidRDefault="00F5117E" w:rsidP="00B52F5A">
      <w:pPr>
        <w:pStyle w:val="Pagrindinistekstas"/>
        <w:rPr>
          <w:lang w:val="lt-LT"/>
        </w:rPr>
      </w:pPr>
    </w:p>
    <w:p w14:paraId="67E8E0D9" w14:textId="266718D0" w:rsidR="00F5117E" w:rsidRPr="00B43484" w:rsidRDefault="00C7252E" w:rsidP="00B52F5A">
      <w:pPr>
        <w:pStyle w:val="Pagrindinistekstas"/>
        <w:rPr>
          <w:lang w:val="lt-LT"/>
        </w:rPr>
      </w:pPr>
      <w:r>
        <w:rPr>
          <w:lang w:val="lt-LT"/>
        </w:rPr>
        <w:t>20</w:t>
      </w:r>
      <w:r w:rsidR="002F3D90">
        <w:rPr>
          <w:lang w:val="lt-LT"/>
        </w:rPr>
        <w:t>2</w:t>
      </w:r>
      <w:r w:rsidR="00C84933">
        <w:rPr>
          <w:lang w:val="lt-LT"/>
        </w:rPr>
        <w:t>5</w:t>
      </w:r>
      <w:r>
        <w:rPr>
          <w:lang w:val="lt-LT"/>
        </w:rPr>
        <w:t xml:space="preserve"> m. </w:t>
      </w:r>
      <w:r w:rsidR="006B7421">
        <w:rPr>
          <w:lang w:val="lt-LT"/>
        </w:rPr>
        <w:t>gegužės 4 d.</w:t>
      </w:r>
    </w:p>
    <w:p w14:paraId="6C06CF3A" w14:textId="77777777" w:rsidR="00F5117E" w:rsidRDefault="00F5117E" w:rsidP="00B52F5A">
      <w:pPr>
        <w:pStyle w:val="Pagrindinistekstas"/>
        <w:rPr>
          <w:b/>
          <w:sz w:val="24"/>
          <w:lang w:val="lt-LT"/>
        </w:rPr>
      </w:pPr>
    </w:p>
    <w:p w14:paraId="543B5307" w14:textId="77777777" w:rsidR="00C7252E" w:rsidRPr="00B43484" w:rsidRDefault="00C7252E" w:rsidP="00B52F5A">
      <w:pPr>
        <w:pStyle w:val="Pagrindinistekstas"/>
        <w:rPr>
          <w:b/>
          <w:sz w:val="24"/>
          <w:lang w:val="lt-LT"/>
        </w:rPr>
      </w:pPr>
    </w:p>
    <w:p w14:paraId="029E78B7" w14:textId="77777777" w:rsidR="002C23AD" w:rsidRPr="00310A92" w:rsidRDefault="002C23AD" w:rsidP="002C23AD">
      <w:pPr>
        <w:tabs>
          <w:tab w:val="center" w:pos="4819"/>
          <w:tab w:val="right" w:pos="9638"/>
        </w:tabs>
        <w:rPr>
          <w:lang w:val="lt-LT"/>
        </w:rPr>
      </w:pPr>
      <w:r w:rsidRPr="00310A92">
        <w:rPr>
          <w:lang w:val="lt-LT" w:eastAsia="lt-LT"/>
        </w:rPr>
        <w:t xml:space="preserve">Išsami informacija apie šį vaistinį preparatą pateikiama Valstybinės vaistų kontrolės tarnybos prie Lietuvos Respublikos sveikatos apsaugos ministerijos tinklalapyje </w:t>
      </w:r>
      <w:r w:rsidRPr="00310A92">
        <w:rPr>
          <w:color w:val="0000EE"/>
          <w:u w:val="single"/>
          <w:lang w:val="lt-LT" w:eastAsia="lt-LT"/>
        </w:rPr>
        <w:t>https://vvkt.lrv.lt/lt/.</w:t>
      </w:r>
    </w:p>
    <w:bookmarkEnd w:id="5"/>
    <w:p w14:paraId="7302A7D4" w14:textId="77777777" w:rsidR="00F5117E" w:rsidRPr="00B43484" w:rsidRDefault="00F5117E" w:rsidP="00B52F5A">
      <w:pPr>
        <w:widowControl/>
        <w:autoSpaceDE/>
        <w:autoSpaceDN/>
        <w:rPr>
          <w:lang w:val="lt-LT"/>
        </w:rPr>
      </w:pPr>
      <w:r w:rsidRPr="00B43484">
        <w:rPr>
          <w:lang w:val="lt-LT"/>
        </w:rPr>
        <w:br w:type="page"/>
      </w:r>
    </w:p>
    <w:p w14:paraId="47ED71A4" w14:textId="77777777" w:rsidR="00F5117E" w:rsidRPr="00B43484" w:rsidRDefault="00F5117E" w:rsidP="00B52F5A">
      <w:pPr>
        <w:pStyle w:val="Sraopastraipa"/>
        <w:numPr>
          <w:ilvl w:val="0"/>
          <w:numId w:val="24"/>
        </w:numPr>
        <w:tabs>
          <w:tab w:val="left" w:pos="677"/>
          <w:tab w:val="left" w:pos="678"/>
        </w:tabs>
        <w:ind w:left="0" w:firstLine="0"/>
        <w:rPr>
          <w:b/>
          <w:lang w:val="lt-LT"/>
        </w:rPr>
      </w:pPr>
      <w:r w:rsidRPr="00B43484">
        <w:rPr>
          <w:b/>
          <w:lang w:val="lt-LT"/>
        </w:rPr>
        <w:lastRenderedPageBreak/>
        <w:t>VAISTINIO PREPARATO</w:t>
      </w:r>
      <w:r w:rsidRPr="00B43484">
        <w:rPr>
          <w:b/>
          <w:spacing w:val="-15"/>
          <w:lang w:val="lt-LT"/>
        </w:rPr>
        <w:t xml:space="preserve"> </w:t>
      </w:r>
      <w:r w:rsidRPr="00B43484">
        <w:rPr>
          <w:b/>
          <w:lang w:val="lt-LT"/>
        </w:rPr>
        <w:t>PAVADINIMAS</w:t>
      </w:r>
    </w:p>
    <w:p w14:paraId="7B2D83B4" w14:textId="77777777" w:rsidR="00F5117E" w:rsidRPr="00B43484" w:rsidRDefault="00F5117E" w:rsidP="00B52F5A">
      <w:pPr>
        <w:pStyle w:val="Pagrindinistekstas"/>
        <w:rPr>
          <w:b/>
          <w:lang w:val="lt-LT"/>
        </w:rPr>
      </w:pPr>
    </w:p>
    <w:p w14:paraId="1C229C82" w14:textId="709D8ACD" w:rsidR="00F5117E" w:rsidRPr="00B43484" w:rsidRDefault="00F5117E" w:rsidP="00B52F5A">
      <w:pPr>
        <w:pStyle w:val="Pagrindinistekstas"/>
        <w:rPr>
          <w:lang w:val="lt-LT"/>
        </w:rPr>
      </w:pPr>
      <w:r w:rsidRPr="00310A92">
        <w:rPr>
          <w:lang w:val="pt-PT"/>
        </w:rPr>
        <w:t xml:space="preserve">Alendronic Acid/Colecalciferol </w:t>
      </w:r>
      <w:r w:rsidR="002019B6" w:rsidRPr="00310A92">
        <w:rPr>
          <w:lang w:val="pt-PT"/>
        </w:rPr>
        <w:t>Viatris</w:t>
      </w:r>
      <w:r w:rsidRPr="00B43484">
        <w:rPr>
          <w:lang w:val="lt-LT"/>
        </w:rPr>
        <w:t xml:space="preserve"> 70</w:t>
      </w:r>
      <w:r w:rsidR="0081030F">
        <w:rPr>
          <w:lang w:val="lt-LT"/>
        </w:rPr>
        <w:t> </w:t>
      </w:r>
      <w:r w:rsidRPr="00B43484">
        <w:rPr>
          <w:lang w:val="lt-LT"/>
        </w:rPr>
        <w:t>mg/5600</w:t>
      </w:r>
      <w:r w:rsidR="0081030F">
        <w:rPr>
          <w:lang w:val="lt-LT"/>
        </w:rPr>
        <w:t> </w:t>
      </w:r>
      <w:r w:rsidRPr="00B43484">
        <w:rPr>
          <w:lang w:val="lt-LT"/>
        </w:rPr>
        <w:t>TV tabletės</w:t>
      </w:r>
    </w:p>
    <w:p w14:paraId="76DAF47A" w14:textId="77777777" w:rsidR="00F5117E" w:rsidRPr="00B43484" w:rsidRDefault="00F5117E" w:rsidP="00B52F5A">
      <w:pPr>
        <w:pStyle w:val="Pagrindinistekstas"/>
        <w:rPr>
          <w:lang w:val="lt-LT"/>
        </w:rPr>
      </w:pPr>
    </w:p>
    <w:p w14:paraId="48E1D093" w14:textId="77777777" w:rsidR="00F5117E" w:rsidRPr="00B43484" w:rsidRDefault="00F5117E" w:rsidP="00B52F5A">
      <w:pPr>
        <w:pStyle w:val="Pagrindinistekstas"/>
        <w:rPr>
          <w:lang w:val="lt-LT"/>
        </w:rPr>
      </w:pPr>
    </w:p>
    <w:p w14:paraId="1A0B72BE" w14:textId="77777777" w:rsidR="00F5117E" w:rsidRPr="00B43484" w:rsidRDefault="00F5117E" w:rsidP="00B52F5A">
      <w:pPr>
        <w:pStyle w:val="Antrat1"/>
        <w:numPr>
          <w:ilvl w:val="0"/>
          <w:numId w:val="24"/>
        </w:numPr>
        <w:tabs>
          <w:tab w:val="left" w:pos="677"/>
          <w:tab w:val="left" w:pos="678"/>
        </w:tabs>
        <w:ind w:left="0" w:firstLine="0"/>
        <w:rPr>
          <w:lang w:val="lt-LT"/>
        </w:rPr>
      </w:pPr>
      <w:r w:rsidRPr="00B43484">
        <w:rPr>
          <w:lang w:val="lt-LT"/>
        </w:rPr>
        <w:t>KOKYBINĖ IR KIEKYBINĖ</w:t>
      </w:r>
      <w:r w:rsidRPr="00B43484">
        <w:rPr>
          <w:spacing w:val="-14"/>
          <w:lang w:val="lt-LT"/>
        </w:rPr>
        <w:t xml:space="preserve"> </w:t>
      </w:r>
      <w:r w:rsidRPr="00B43484">
        <w:rPr>
          <w:lang w:val="lt-LT"/>
        </w:rPr>
        <w:t>SUDĖTIS</w:t>
      </w:r>
    </w:p>
    <w:p w14:paraId="443DA69C" w14:textId="77777777" w:rsidR="00F5117E" w:rsidRPr="00B43484" w:rsidRDefault="00F5117E" w:rsidP="00B52F5A">
      <w:pPr>
        <w:pStyle w:val="Pagrindinistekstas"/>
        <w:rPr>
          <w:lang w:val="lt-LT"/>
        </w:rPr>
      </w:pPr>
    </w:p>
    <w:p w14:paraId="0C2D825F" w14:textId="133FE6C2" w:rsidR="00F5117E" w:rsidRPr="00B43484" w:rsidRDefault="00F5117E" w:rsidP="00B52F5A">
      <w:pPr>
        <w:pStyle w:val="Pagrindinistekstas"/>
        <w:rPr>
          <w:lang w:val="lt-LT"/>
        </w:rPr>
      </w:pPr>
      <w:r w:rsidRPr="00B43484">
        <w:rPr>
          <w:lang w:val="lt-LT"/>
        </w:rPr>
        <w:t>Kiekvienoje tabletėje yra 70</w:t>
      </w:r>
      <w:r w:rsidR="0081030F">
        <w:rPr>
          <w:lang w:val="lt-LT"/>
        </w:rPr>
        <w:t> </w:t>
      </w:r>
      <w:r w:rsidRPr="00B43484">
        <w:rPr>
          <w:lang w:val="lt-LT"/>
        </w:rPr>
        <w:t xml:space="preserve">mg </w:t>
      </w:r>
      <w:proofErr w:type="spellStart"/>
      <w:r w:rsidRPr="00B43484">
        <w:rPr>
          <w:lang w:val="lt-LT"/>
        </w:rPr>
        <w:t>alendrono</w:t>
      </w:r>
      <w:proofErr w:type="spellEnd"/>
      <w:r w:rsidRPr="00B43484">
        <w:rPr>
          <w:lang w:val="lt-LT"/>
        </w:rPr>
        <w:t xml:space="preserve"> rūgšties (natrio druskos </w:t>
      </w:r>
      <w:proofErr w:type="spellStart"/>
      <w:r w:rsidRPr="00B43484">
        <w:rPr>
          <w:lang w:val="lt-LT"/>
        </w:rPr>
        <w:t>trihidrato</w:t>
      </w:r>
      <w:proofErr w:type="spellEnd"/>
      <w:r w:rsidRPr="00B43484">
        <w:rPr>
          <w:lang w:val="lt-LT"/>
        </w:rPr>
        <w:t xml:space="preserve"> pavidalu) ir 140</w:t>
      </w:r>
      <w:r w:rsidR="00D303B8">
        <w:rPr>
          <w:lang w:val="lt-LT"/>
        </w:rPr>
        <w:t> </w:t>
      </w:r>
      <w:proofErr w:type="spellStart"/>
      <w:r w:rsidRPr="00B43484">
        <w:rPr>
          <w:lang w:val="lt-LT"/>
        </w:rPr>
        <w:t>mikrogramų</w:t>
      </w:r>
      <w:proofErr w:type="spellEnd"/>
      <w:r w:rsidRPr="00B43484">
        <w:rPr>
          <w:lang w:val="lt-LT"/>
        </w:rPr>
        <w:t xml:space="preserve"> (5600</w:t>
      </w:r>
      <w:r w:rsidR="0081030F">
        <w:rPr>
          <w:lang w:val="lt-LT"/>
        </w:rPr>
        <w:t> </w:t>
      </w:r>
      <w:r w:rsidRPr="00B43484">
        <w:rPr>
          <w:lang w:val="lt-LT"/>
        </w:rPr>
        <w:t xml:space="preserve">TV) </w:t>
      </w:r>
      <w:proofErr w:type="spellStart"/>
      <w:r w:rsidRPr="00B43484">
        <w:rPr>
          <w:lang w:val="lt-LT"/>
        </w:rPr>
        <w:t>kolekalciferolio</w:t>
      </w:r>
      <w:proofErr w:type="spellEnd"/>
      <w:r w:rsidRPr="00B43484">
        <w:rPr>
          <w:lang w:val="lt-LT"/>
        </w:rPr>
        <w:t xml:space="preserve"> (vitamino D</w:t>
      </w:r>
      <w:r w:rsidRPr="00B43484">
        <w:rPr>
          <w:position w:val="-2"/>
          <w:lang w:val="lt-LT"/>
        </w:rPr>
        <w:t>3</w:t>
      </w:r>
      <w:r w:rsidRPr="00B43484">
        <w:rPr>
          <w:lang w:val="lt-LT"/>
        </w:rPr>
        <w:t>).</w:t>
      </w:r>
    </w:p>
    <w:p w14:paraId="48EF25DE" w14:textId="77777777" w:rsidR="00F5117E" w:rsidRPr="00B43484" w:rsidRDefault="00F5117E" w:rsidP="00B52F5A">
      <w:pPr>
        <w:pStyle w:val="Pagrindinistekstas"/>
        <w:rPr>
          <w:lang w:val="lt-LT"/>
        </w:rPr>
      </w:pPr>
    </w:p>
    <w:p w14:paraId="198C87B3" w14:textId="77777777" w:rsidR="00F5117E" w:rsidRPr="00B43484" w:rsidRDefault="00F5117E" w:rsidP="00B52F5A">
      <w:pPr>
        <w:rPr>
          <w:lang w:val="lt-LT"/>
        </w:rPr>
      </w:pPr>
      <w:r w:rsidRPr="00B43484">
        <w:rPr>
          <w:u w:val="single"/>
          <w:lang w:val="lt-LT"/>
        </w:rPr>
        <w:t>Pagalbinės medžiagos, kurių poveikis žinomas</w:t>
      </w:r>
    </w:p>
    <w:p w14:paraId="3F3E8D88" w14:textId="140241DF" w:rsidR="00F5117E" w:rsidRPr="00B43484" w:rsidRDefault="00F5117E" w:rsidP="00B52F5A">
      <w:pPr>
        <w:pStyle w:val="Pagrindinistekstas"/>
        <w:rPr>
          <w:lang w:val="lt-LT"/>
        </w:rPr>
      </w:pPr>
      <w:r w:rsidRPr="00B43484">
        <w:rPr>
          <w:lang w:val="lt-LT"/>
        </w:rPr>
        <w:t>Kiekvienoje tabletėje yra 62</w:t>
      </w:r>
      <w:r w:rsidR="0081030F">
        <w:rPr>
          <w:lang w:val="lt-LT"/>
        </w:rPr>
        <w:t> </w:t>
      </w:r>
      <w:r w:rsidRPr="00B43484">
        <w:rPr>
          <w:lang w:val="lt-LT"/>
        </w:rPr>
        <w:t>mg laktozės ir 6</w:t>
      </w:r>
      <w:r w:rsidR="0081030F">
        <w:rPr>
          <w:lang w:val="lt-LT"/>
        </w:rPr>
        <w:t> </w:t>
      </w:r>
      <w:r w:rsidRPr="00B43484">
        <w:rPr>
          <w:lang w:val="lt-LT"/>
        </w:rPr>
        <w:t xml:space="preserve">mg sacharozės. </w:t>
      </w:r>
    </w:p>
    <w:p w14:paraId="5DC87A63" w14:textId="77777777" w:rsidR="00F5117E" w:rsidRPr="00B43484" w:rsidRDefault="00F5117E" w:rsidP="00B52F5A">
      <w:pPr>
        <w:pStyle w:val="Pagrindinistekstas"/>
        <w:rPr>
          <w:lang w:val="lt-LT"/>
        </w:rPr>
      </w:pPr>
      <w:r w:rsidRPr="00B43484">
        <w:rPr>
          <w:lang w:val="lt-LT"/>
        </w:rPr>
        <w:t>Visos pagalbinės medžiagos išvardytos 6.1 skyriuje.</w:t>
      </w:r>
    </w:p>
    <w:p w14:paraId="6F0C1BF4" w14:textId="77777777" w:rsidR="00F5117E" w:rsidRDefault="00F5117E" w:rsidP="00B52F5A">
      <w:pPr>
        <w:pStyle w:val="Pagrindinistekstas"/>
        <w:rPr>
          <w:lang w:val="lt-LT"/>
        </w:rPr>
      </w:pPr>
    </w:p>
    <w:p w14:paraId="3E994060" w14:textId="77777777" w:rsidR="00B52F5A" w:rsidRPr="00B43484" w:rsidRDefault="00B52F5A" w:rsidP="00B52F5A">
      <w:pPr>
        <w:pStyle w:val="Pagrindinistekstas"/>
        <w:rPr>
          <w:lang w:val="lt-LT"/>
        </w:rPr>
      </w:pPr>
    </w:p>
    <w:p w14:paraId="18476989" w14:textId="77777777" w:rsidR="00F5117E" w:rsidRPr="00B43484" w:rsidRDefault="00F5117E" w:rsidP="00B52F5A">
      <w:pPr>
        <w:pStyle w:val="Antrat1"/>
        <w:numPr>
          <w:ilvl w:val="0"/>
          <w:numId w:val="24"/>
        </w:numPr>
        <w:tabs>
          <w:tab w:val="left" w:pos="677"/>
          <w:tab w:val="left" w:pos="678"/>
        </w:tabs>
        <w:ind w:left="0" w:firstLine="0"/>
        <w:rPr>
          <w:lang w:val="lt-LT"/>
        </w:rPr>
      </w:pPr>
      <w:r w:rsidRPr="00B43484">
        <w:rPr>
          <w:lang w:val="lt-LT"/>
        </w:rPr>
        <w:t>FARMACINĖ</w:t>
      </w:r>
      <w:r w:rsidRPr="00B43484">
        <w:rPr>
          <w:spacing w:val="-7"/>
          <w:lang w:val="lt-LT"/>
        </w:rPr>
        <w:t xml:space="preserve"> </w:t>
      </w:r>
      <w:r w:rsidRPr="00B43484">
        <w:rPr>
          <w:lang w:val="lt-LT"/>
        </w:rPr>
        <w:t>FORMA</w:t>
      </w:r>
    </w:p>
    <w:p w14:paraId="06A86B43" w14:textId="77777777" w:rsidR="00132586" w:rsidRDefault="00132586" w:rsidP="00B52F5A">
      <w:pPr>
        <w:pStyle w:val="Pagrindinistekstas"/>
        <w:rPr>
          <w:lang w:val="lt-LT"/>
        </w:rPr>
      </w:pPr>
    </w:p>
    <w:p w14:paraId="0627AF8D" w14:textId="77777777" w:rsidR="00F5117E" w:rsidRPr="00B43484" w:rsidRDefault="00F5117E" w:rsidP="00B52F5A">
      <w:pPr>
        <w:pStyle w:val="Pagrindinistekstas"/>
        <w:rPr>
          <w:lang w:val="lt-LT"/>
        </w:rPr>
      </w:pPr>
      <w:r w:rsidRPr="00B43484">
        <w:rPr>
          <w:lang w:val="lt-LT"/>
        </w:rPr>
        <w:t xml:space="preserve">Tabletė. </w:t>
      </w:r>
    </w:p>
    <w:p w14:paraId="3B866F44" w14:textId="77777777" w:rsidR="00F5117E" w:rsidRPr="00B43484" w:rsidRDefault="00F5117E" w:rsidP="00B52F5A">
      <w:pPr>
        <w:pStyle w:val="Pagrindinistekstas"/>
        <w:rPr>
          <w:lang w:val="lt-LT"/>
        </w:rPr>
      </w:pPr>
    </w:p>
    <w:p w14:paraId="2F6762A3" w14:textId="33610D36" w:rsidR="00F5117E" w:rsidRPr="00B43484" w:rsidRDefault="00F5117E" w:rsidP="00B52F5A">
      <w:pPr>
        <w:pStyle w:val="Pagrindinistekstas"/>
        <w:rPr>
          <w:lang w:val="lt-LT"/>
        </w:rPr>
      </w:pPr>
      <w:r w:rsidRPr="00B43484">
        <w:rPr>
          <w:lang w:val="lt-LT"/>
        </w:rPr>
        <w:t>Modifikuoto stačiakampio formos baltos tabletės, maždaug 11,20</w:t>
      </w:r>
      <w:r w:rsidR="00D303B8">
        <w:rPr>
          <w:lang w:val="lt-LT"/>
        </w:rPr>
        <w:t> </w:t>
      </w:r>
      <w:r w:rsidRPr="00B43484">
        <w:rPr>
          <w:lang w:val="lt-LT"/>
        </w:rPr>
        <w:t>mm ilgio ir 4,30</w:t>
      </w:r>
      <w:r w:rsidR="00D303B8">
        <w:rPr>
          <w:lang w:val="lt-LT"/>
        </w:rPr>
        <w:t> </w:t>
      </w:r>
      <w:r w:rsidRPr="00B43484">
        <w:rPr>
          <w:lang w:val="lt-LT"/>
        </w:rPr>
        <w:t>mm storio, kurių vienoje pusėje įspausta „56“, o kita pusė lygi.</w:t>
      </w:r>
    </w:p>
    <w:p w14:paraId="2C3FE660" w14:textId="77777777" w:rsidR="00F5117E" w:rsidRPr="00B43484" w:rsidRDefault="00F5117E" w:rsidP="00B52F5A">
      <w:pPr>
        <w:pStyle w:val="Pagrindinistekstas"/>
        <w:rPr>
          <w:lang w:val="lt-LT"/>
        </w:rPr>
      </w:pPr>
    </w:p>
    <w:p w14:paraId="2A75BE94" w14:textId="77777777" w:rsidR="00F5117E" w:rsidRPr="00B43484" w:rsidRDefault="00F5117E" w:rsidP="00B52F5A">
      <w:pPr>
        <w:pStyle w:val="Pagrindinistekstas"/>
        <w:rPr>
          <w:lang w:val="lt-LT"/>
        </w:rPr>
      </w:pPr>
    </w:p>
    <w:p w14:paraId="021CF51B" w14:textId="77777777" w:rsidR="00F5117E" w:rsidRPr="00B43484" w:rsidRDefault="00F5117E" w:rsidP="00B52F5A">
      <w:pPr>
        <w:pStyle w:val="Antrat1"/>
        <w:numPr>
          <w:ilvl w:val="0"/>
          <w:numId w:val="24"/>
        </w:numPr>
        <w:tabs>
          <w:tab w:val="left" w:pos="677"/>
          <w:tab w:val="left" w:pos="678"/>
        </w:tabs>
        <w:ind w:left="0" w:firstLine="0"/>
        <w:rPr>
          <w:lang w:val="lt-LT"/>
        </w:rPr>
      </w:pPr>
      <w:r w:rsidRPr="00B43484">
        <w:rPr>
          <w:lang w:val="lt-LT"/>
        </w:rPr>
        <w:t>KLINIKINĖ</w:t>
      </w:r>
      <w:r w:rsidRPr="00B43484">
        <w:rPr>
          <w:spacing w:val="-8"/>
          <w:lang w:val="lt-LT"/>
        </w:rPr>
        <w:t xml:space="preserve"> </w:t>
      </w:r>
      <w:r w:rsidRPr="00B43484">
        <w:rPr>
          <w:lang w:val="lt-LT"/>
        </w:rPr>
        <w:t>INFORMACIJA</w:t>
      </w:r>
    </w:p>
    <w:p w14:paraId="2BF3CF46" w14:textId="77777777" w:rsidR="00F5117E" w:rsidRPr="00B43484" w:rsidRDefault="00F5117E" w:rsidP="00B52F5A">
      <w:pPr>
        <w:pStyle w:val="Pagrindinistekstas"/>
        <w:rPr>
          <w:b/>
          <w:lang w:val="lt-LT"/>
        </w:rPr>
      </w:pPr>
    </w:p>
    <w:p w14:paraId="43636854" w14:textId="77777777" w:rsidR="00F5117E" w:rsidRPr="00B43484" w:rsidRDefault="00F5117E" w:rsidP="00B52F5A">
      <w:pPr>
        <w:pStyle w:val="Sraopastraipa"/>
        <w:numPr>
          <w:ilvl w:val="1"/>
          <w:numId w:val="25"/>
        </w:numPr>
        <w:tabs>
          <w:tab w:val="left" w:pos="677"/>
          <w:tab w:val="left" w:pos="678"/>
        </w:tabs>
        <w:ind w:left="0" w:firstLine="0"/>
        <w:rPr>
          <w:b/>
          <w:lang w:val="lt-LT"/>
        </w:rPr>
      </w:pPr>
      <w:r w:rsidRPr="00B43484">
        <w:rPr>
          <w:b/>
          <w:lang w:val="lt-LT"/>
        </w:rPr>
        <w:t>Terapinės</w:t>
      </w:r>
      <w:r w:rsidRPr="00B43484">
        <w:rPr>
          <w:b/>
          <w:spacing w:val="-13"/>
          <w:lang w:val="lt-LT"/>
        </w:rPr>
        <w:t xml:space="preserve"> </w:t>
      </w:r>
      <w:r w:rsidRPr="00B43484">
        <w:rPr>
          <w:b/>
          <w:lang w:val="lt-LT"/>
        </w:rPr>
        <w:t>indikacijos</w:t>
      </w:r>
    </w:p>
    <w:p w14:paraId="57A63C53" w14:textId="77777777" w:rsidR="00F5117E" w:rsidRPr="00B43484" w:rsidRDefault="00F5117E" w:rsidP="00B52F5A">
      <w:pPr>
        <w:pStyle w:val="Pagrindinistekstas"/>
        <w:rPr>
          <w:b/>
          <w:lang w:val="lt-LT"/>
        </w:rPr>
      </w:pPr>
    </w:p>
    <w:p w14:paraId="1F6525E1" w14:textId="257F0C88" w:rsidR="00F5117E" w:rsidRPr="00B43484" w:rsidRDefault="00F5117E" w:rsidP="00B52F5A">
      <w:pPr>
        <w:pStyle w:val="Pagrindinistekstas"/>
        <w:rPr>
          <w:lang w:val="lt-LT"/>
        </w:rPr>
      </w:pPr>
      <w:proofErr w:type="spellStart"/>
      <w:r w:rsidRPr="004F5927">
        <w:rPr>
          <w:lang w:val="lt-LT"/>
        </w:rPr>
        <w:t>Alendronic</w:t>
      </w:r>
      <w:proofErr w:type="spellEnd"/>
      <w:r w:rsidRPr="004F5927">
        <w:rPr>
          <w:lang w:val="lt-LT"/>
        </w:rPr>
        <w:t xml:space="preserve"> </w:t>
      </w:r>
      <w:proofErr w:type="spellStart"/>
      <w:r w:rsidRPr="004F5927">
        <w:rPr>
          <w:lang w:val="lt-LT"/>
        </w:rPr>
        <w:t>Acid</w:t>
      </w:r>
      <w:proofErr w:type="spellEnd"/>
      <w:r w:rsidRPr="004F5927">
        <w:rPr>
          <w:lang w:val="lt-LT"/>
        </w:rPr>
        <w:t>/</w:t>
      </w:r>
      <w:proofErr w:type="spellStart"/>
      <w:r w:rsidRPr="004F5927">
        <w:rPr>
          <w:lang w:val="lt-LT"/>
        </w:rPr>
        <w:t>Colecalciferol</w:t>
      </w:r>
      <w:proofErr w:type="spellEnd"/>
      <w:r w:rsidRPr="004F5927">
        <w:rPr>
          <w:lang w:val="lt-LT"/>
        </w:rPr>
        <w:t xml:space="preserve"> </w:t>
      </w:r>
      <w:proofErr w:type="spellStart"/>
      <w:r w:rsidR="002019B6">
        <w:rPr>
          <w:lang w:val="lt-LT"/>
        </w:rPr>
        <w:t>Viatris</w:t>
      </w:r>
      <w:proofErr w:type="spellEnd"/>
      <w:r w:rsidRPr="00B43484">
        <w:rPr>
          <w:lang w:val="lt-LT"/>
        </w:rPr>
        <w:t xml:space="preserve"> skirtas osteoporozės</w:t>
      </w:r>
      <w:r w:rsidR="00A26798">
        <w:rPr>
          <w:lang w:val="lt-LT"/>
        </w:rPr>
        <w:t xml:space="preserve"> </w:t>
      </w:r>
      <w:r w:rsidR="00A26798" w:rsidRPr="009F2CFC">
        <w:rPr>
          <w:lang w:val="lt-LT"/>
        </w:rPr>
        <w:t>po</w:t>
      </w:r>
      <w:r w:rsidR="00A26798">
        <w:rPr>
          <w:lang w:val="lt-LT"/>
        </w:rPr>
        <w:t xml:space="preserve"> </w:t>
      </w:r>
      <w:r w:rsidR="00A26798" w:rsidRPr="009F2CFC">
        <w:rPr>
          <w:lang w:val="lt-LT"/>
        </w:rPr>
        <w:t>menopauz</w:t>
      </w:r>
      <w:r w:rsidR="00A26798">
        <w:rPr>
          <w:lang w:val="lt-LT"/>
        </w:rPr>
        <w:t>ės</w:t>
      </w:r>
      <w:r w:rsidRPr="00B43484">
        <w:rPr>
          <w:lang w:val="lt-LT"/>
        </w:rPr>
        <w:t xml:space="preserve"> gydymui moterims, kurioms yra vitamino D nepakankamumo rizika. </w:t>
      </w:r>
      <w:proofErr w:type="spellStart"/>
      <w:r w:rsidRPr="00E37DCC">
        <w:rPr>
          <w:lang w:val="lt-LT"/>
        </w:rPr>
        <w:t>Alendronic</w:t>
      </w:r>
      <w:proofErr w:type="spellEnd"/>
      <w:r w:rsidRPr="00E37DCC">
        <w:rPr>
          <w:lang w:val="lt-LT"/>
        </w:rPr>
        <w:t xml:space="preserve"> </w:t>
      </w:r>
      <w:proofErr w:type="spellStart"/>
      <w:r w:rsidRPr="00E37DCC">
        <w:rPr>
          <w:lang w:val="lt-LT"/>
        </w:rPr>
        <w:t>Acid</w:t>
      </w:r>
      <w:proofErr w:type="spellEnd"/>
      <w:r w:rsidRPr="00E37DCC">
        <w:rPr>
          <w:lang w:val="lt-LT"/>
        </w:rPr>
        <w:t>/</w:t>
      </w:r>
      <w:proofErr w:type="spellStart"/>
      <w:r w:rsidRPr="00E37DCC">
        <w:rPr>
          <w:lang w:val="lt-LT"/>
        </w:rPr>
        <w:t>Colecalciferol</w:t>
      </w:r>
      <w:proofErr w:type="spellEnd"/>
      <w:r w:rsidRPr="00E37DCC">
        <w:rPr>
          <w:lang w:val="lt-LT"/>
        </w:rPr>
        <w:t xml:space="preserve"> </w:t>
      </w:r>
      <w:proofErr w:type="spellStart"/>
      <w:r w:rsidR="002019B6">
        <w:rPr>
          <w:lang w:val="lt-LT"/>
        </w:rPr>
        <w:t>Viatris</w:t>
      </w:r>
      <w:proofErr w:type="spellEnd"/>
      <w:r w:rsidRPr="00B43484">
        <w:rPr>
          <w:lang w:val="lt-LT"/>
        </w:rPr>
        <w:t xml:space="preserve"> sumažina stuburo slankstelių ir šlaunikaulio lūžių riziką.</w:t>
      </w:r>
    </w:p>
    <w:p w14:paraId="066AE788" w14:textId="77777777" w:rsidR="00F5117E" w:rsidRPr="00B43484" w:rsidRDefault="00F5117E" w:rsidP="00B52F5A">
      <w:pPr>
        <w:pStyle w:val="Pagrindinistekstas"/>
        <w:rPr>
          <w:lang w:val="lt-LT"/>
        </w:rPr>
      </w:pPr>
    </w:p>
    <w:p w14:paraId="4E410820" w14:textId="77777777" w:rsidR="00F5117E" w:rsidRPr="00B43484" w:rsidRDefault="00F5117E" w:rsidP="00B52F5A">
      <w:pPr>
        <w:pStyle w:val="Antrat1"/>
        <w:numPr>
          <w:ilvl w:val="1"/>
          <w:numId w:val="25"/>
        </w:numPr>
        <w:tabs>
          <w:tab w:val="left" w:pos="677"/>
          <w:tab w:val="left" w:pos="678"/>
        </w:tabs>
        <w:ind w:left="0" w:firstLine="0"/>
        <w:rPr>
          <w:lang w:val="lt-LT"/>
        </w:rPr>
      </w:pPr>
      <w:r w:rsidRPr="00B43484">
        <w:rPr>
          <w:lang w:val="lt-LT"/>
        </w:rPr>
        <w:t>Dozavimas ir vartojimo</w:t>
      </w:r>
      <w:r w:rsidRPr="00B43484">
        <w:rPr>
          <w:spacing w:val="-17"/>
          <w:lang w:val="lt-LT"/>
        </w:rPr>
        <w:t xml:space="preserve"> </w:t>
      </w:r>
      <w:r w:rsidRPr="00B43484">
        <w:rPr>
          <w:lang w:val="lt-LT"/>
        </w:rPr>
        <w:t>metodas</w:t>
      </w:r>
    </w:p>
    <w:p w14:paraId="2FE1848D" w14:textId="77777777" w:rsidR="00F5117E" w:rsidRPr="00B43484" w:rsidRDefault="00F5117E" w:rsidP="00B52F5A">
      <w:pPr>
        <w:pStyle w:val="Pagrindinistekstas"/>
        <w:rPr>
          <w:b/>
          <w:lang w:val="lt-LT"/>
        </w:rPr>
      </w:pPr>
    </w:p>
    <w:p w14:paraId="79A6CF4A" w14:textId="77777777" w:rsidR="00F5117E" w:rsidRPr="00B43484" w:rsidRDefault="00F5117E" w:rsidP="00B52F5A">
      <w:pPr>
        <w:pStyle w:val="Pagrindinistekstas"/>
        <w:rPr>
          <w:lang w:val="lt-LT"/>
        </w:rPr>
      </w:pPr>
      <w:r w:rsidRPr="00B43484">
        <w:rPr>
          <w:u w:val="single"/>
          <w:lang w:val="lt-LT"/>
        </w:rPr>
        <w:t>Dozavimas</w:t>
      </w:r>
    </w:p>
    <w:p w14:paraId="0F6B4152" w14:textId="77777777" w:rsidR="00F5117E" w:rsidRPr="00B43484" w:rsidRDefault="00F5117E" w:rsidP="00B52F5A">
      <w:pPr>
        <w:pStyle w:val="Pagrindinistekstas"/>
        <w:rPr>
          <w:lang w:val="lt-LT"/>
        </w:rPr>
      </w:pPr>
    </w:p>
    <w:p w14:paraId="20B5AEF2" w14:textId="77777777" w:rsidR="00F5117E" w:rsidRPr="00B43484" w:rsidRDefault="00F5117E" w:rsidP="00B52F5A">
      <w:pPr>
        <w:pStyle w:val="Pagrindinistekstas"/>
        <w:rPr>
          <w:lang w:val="lt-LT"/>
        </w:rPr>
      </w:pPr>
      <w:r w:rsidRPr="00B43484">
        <w:rPr>
          <w:lang w:val="lt-LT"/>
        </w:rPr>
        <w:t>Rekomenduojama dozė – viena tabletė vieną kartą per savaitę.</w:t>
      </w:r>
    </w:p>
    <w:p w14:paraId="750550AE" w14:textId="77777777" w:rsidR="00F5117E" w:rsidRPr="00B43484" w:rsidRDefault="00F5117E" w:rsidP="00B52F5A">
      <w:pPr>
        <w:pStyle w:val="Pagrindinistekstas"/>
        <w:rPr>
          <w:lang w:val="lt-LT"/>
        </w:rPr>
      </w:pPr>
    </w:p>
    <w:p w14:paraId="67F50A16" w14:textId="16107F32" w:rsidR="00F5117E" w:rsidRPr="00B43484" w:rsidRDefault="00F5117E" w:rsidP="00B52F5A">
      <w:pPr>
        <w:pStyle w:val="Pagrindinistekstas"/>
        <w:rPr>
          <w:lang w:val="lt-LT"/>
        </w:rPr>
      </w:pPr>
      <w:r w:rsidRPr="00B43484">
        <w:rPr>
          <w:lang w:val="lt-LT"/>
        </w:rPr>
        <w:t xml:space="preserve">Pacientėms reikia paaiškinti, kad pamiršusios išgerti </w:t>
      </w:r>
      <w:proofErr w:type="spellStart"/>
      <w:r w:rsidRPr="00E37DCC">
        <w:rPr>
          <w:lang w:val="lt-LT"/>
        </w:rPr>
        <w:t>Alendronic</w:t>
      </w:r>
      <w:proofErr w:type="spellEnd"/>
      <w:r w:rsidRPr="00E37DCC">
        <w:rPr>
          <w:lang w:val="lt-LT"/>
        </w:rPr>
        <w:t xml:space="preserve"> </w:t>
      </w:r>
      <w:proofErr w:type="spellStart"/>
      <w:r w:rsidRPr="00E37DCC">
        <w:rPr>
          <w:lang w:val="lt-LT"/>
        </w:rPr>
        <w:t>Acid</w:t>
      </w:r>
      <w:proofErr w:type="spellEnd"/>
      <w:r w:rsidRPr="00E37DCC">
        <w:rPr>
          <w:lang w:val="lt-LT"/>
        </w:rPr>
        <w:t>/</w:t>
      </w:r>
      <w:proofErr w:type="spellStart"/>
      <w:r w:rsidRPr="00E37DCC">
        <w:rPr>
          <w:lang w:val="lt-LT"/>
        </w:rPr>
        <w:t>Colecalciferol</w:t>
      </w:r>
      <w:proofErr w:type="spellEnd"/>
      <w:r w:rsidRPr="00E37DCC">
        <w:rPr>
          <w:lang w:val="lt-LT"/>
        </w:rPr>
        <w:t xml:space="preserve"> </w:t>
      </w:r>
      <w:proofErr w:type="spellStart"/>
      <w:r w:rsidR="002019B6">
        <w:rPr>
          <w:lang w:val="lt-LT"/>
        </w:rPr>
        <w:t>Viatris</w:t>
      </w:r>
      <w:proofErr w:type="spellEnd"/>
      <w:r w:rsidRPr="00B43484">
        <w:rPr>
          <w:lang w:val="lt-LT"/>
        </w:rPr>
        <w:t xml:space="preserve"> dozę, tai prisiminusios tabletę išgertų ryte. Dviejų tablečių per vieną dieną išgerti negalima, tačiau reikia sugrįžti prie įprasto režimo – toliau vartoti po vieną tabletę per savaitę pasirinktąją savaitės dieną.</w:t>
      </w:r>
    </w:p>
    <w:p w14:paraId="3E90D6F8" w14:textId="77777777" w:rsidR="00F5117E" w:rsidRPr="00B43484" w:rsidRDefault="00F5117E" w:rsidP="00B52F5A">
      <w:pPr>
        <w:pStyle w:val="Pagrindinistekstas"/>
        <w:rPr>
          <w:lang w:val="lt-LT"/>
        </w:rPr>
      </w:pPr>
    </w:p>
    <w:p w14:paraId="5593ADED" w14:textId="353B0970" w:rsidR="00F5117E" w:rsidRPr="00B43484" w:rsidRDefault="00F5117E" w:rsidP="00B52F5A">
      <w:pPr>
        <w:pStyle w:val="Pagrindinistekstas"/>
        <w:rPr>
          <w:lang w:val="lt-LT"/>
        </w:rPr>
      </w:pPr>
      <w:r w:rsidRPr="00B43484">
        <w:rPr>
          <w:lang w:val="lt-LT"/>
        </w:rPr>
        <w:t xml:space="preserve">Dėl osteoporozės eigos pobūdžio </w:t>
      </w:r>
      <w:proofErr w:type="spellStart"/>
      <w:r w:rsidRPr="00E37DCC">
        <w:rPr>
          <w:lang w:val="lt-LT"/>
        </w:rPr>
        <w:t>Alendronic</w:t>
      </w:r>
      <w:proofErr w:type="spellEnd"/>
      <w:r w:rsidRPr="00E37DCC">
        <w:rPr>
          <w:lang w:val="lt-LT"/>
        </w:rPr>
        <w:t xml:space="preserve"> </w:t>
      </w:r>
      <w:proofErr w:type="spellStart"/>
      <w:r w:rsidRPr="00E37DCC">
        <w:rPr>
          <w:lang w:val="lt-LT"/>
        </w:rPr>
        <w:t>Acid</w:t>
      </w:r>
      <w:proofErr w:type="spellEnd"/>
      <w:r w:rsidRPr="00E37DCC">
        <w:rPr>
          <w:lang w:val="lt-LT"/>
        </w:rPr>
        <w:t>/</w:t>
      </w:r>
      <w:proofErr w:type="spellStart"/>
      <w:r w:rsidRPr="00E37DCC">
        <w:rPr>
          <w:lang w:val="lt-LT"/>
        </w:rPr>
        <w:t>Colecalciferol</w:t>
      </w:r>
      <w:proofErr w:type="spellEnd"/>
      <w:r w:rsidRPr="00E37DCC">
        <w:rPr>
          <w:lang w:val="lt-LT"/>
        </w:rPr>
        <w:t xml:space="preserve"> </w:t>
      </w:r>
      <w:proofErr w:type="spellStart"/>
      <w:r w:rsidR="002019B6">
        <w:rPr>
          <w:lang w:val="lt-LT"/>
        </w:rPr>
        <w:t>Viatris</w:t>
      </w:r>
      <w:proofErr w:type="spellEnd"/>
      <w:r w:rsidRPr="00B43484">
        <w:rPr>
          <w:lang w:val="lt-LT"/>
        </w:rPr>
        <w:t xml:space="preserve"> yra skirtas ilgalaikiam vartojimui. Optimali osteoporozės gydymo </w:t>
      </w:r>
      <w:proofErr w:type="spellStart"/>
      <w:r w:rsidRPr="00B43484">
        <w:rPr>
          <w:lang w:val="lt-LT"/>
        </w:rPr>
        <w:t>bisfosfonatais</w:t>
      </w:r>
      <w:proofErr w:type="spellEnd"/>
      <w:r w:rsidRPr="00B43484">
        <w:rPr>
          <w:lang w:val="lt-LT"/>
        </w:rPr>
        <w:t xml:space="preserve"> trukmė nėra nustatyta. Gydymo pratęsimo būtinybę, remiantis </w:t>
      </w:r>
      <w:proofErr w:type="spellStart"/>
      <w:r w:rsidRPr="004F5927">
        <w:rPr>
          <w:lang w:val="lt-LT"/>
        </w:rPr>
        <w:t>Alendronic</w:t>
      </w:r>
      <w:proofErr w:type="spellEnd"/>
      <w:r w:rsidRPr="004F5927">
        <w:rPr>
          <w:lang w:val="lt-LT"/>
        </w:rPr>
        <w:t xml:space="preserve"> </w:t>
      </w:r>
      <w:proofErr w:type="spellStart"/>
      <w:r w:rsidRPr="004F5927">
        <w:rPr>
          <w:lang w:val="lt-LT"/>
        </w:rPr>
        <w:t>Acid</w:t>
      </w:r>
      <w:proofErr w:type="spellEnd"/>
      <w:r w:rsidRPr="004F5927">
        <w:rPr>
          <w:lang w:val="lt-LT"/>
        </w:rPr>
        <w:t>/</w:t>
      </w:r>
      <w:proofErr w:type="spellStart"/>
      <w:r w:rsidRPr="004F5927">
        <w:rPr>
          <w:lang w:val="lt-LT"/>
        </w:rPr>
        <w:t>Colecalciferol</w:t>
      </w:r>
      <w:proofErr w:type="spellEnd"/>
      <w:r w:rsidRPr="004F5927">
        <w:rPr>
          <w:lang w:val="lt-LT"/>
        </w:rPr>
        <w:t xml:space="preserve"> </w:t>
      </w:r>
      <w:proofErr w:type="spellStart"/>
      <w:r w:rsidR="002019B6">
        <w:rPr>
          <w:lang w:val="lt-LT"/>
        </w:rPr>
        <w:t>Viatris</w:t>
      </w:r>
      <w:proofErr w:type="spellEnd"/>
      <w:r w:rsidRPr="00B43484">
        <w:rPr>
          <w:lang w:val="lt-LT"/>
        </w:rPr>
        <w:t xml:space="preserve"> gydymo nauda ir galima rizika konkrečiai pacientei, reikia vertinti periodiškai, ypač praėjus 5 ar daugiau gydymo metų.</w:t>
      </w:r>
    </w:p>
    <w:p w14:paraId="1D844207" w14:textId="77777777" w:rsidR="00F5117E" w:rsidRPr="00B43484" w:rsidRDefault="00F5117E" w:rsidP="00B52F5A">
      <w:pPr>
        <w:pStyle w:val="Pagrindinistekstas"/>
        <w:rPr>
          <w:lang w:val="lt-LT"/>
        </w:rPr>
      </w:pPr>
    </w:p>
    <w:p w14:paraId="75E5D3B7" w14:textId="77777777" w:rsidR="00F5117E" w:rsidRPr="00B43484" w:rsidRDefault="00F5117E" w:rsidP="00B52F5A">
      <w:pPr>
        <w:pStyle w:val="Pagrindinistekstas"/>
        <w:rPr>
          <w:lang w:val="lt-LT"/>
        </w:rPr>
      </w:pPr>
      <w:r w:rsidRPr="00B43484">
        <w:rPr>
          <w:lang w:val="lt-LT"/>
        </w:rPr>
        <w:t xml:space="preserve">Pacientės kalcio turi gauti papildomai, jeigu jo iš maisto pasisavinama nepakankamai (žr. 4.4 skyrių). Dėl papildomo vitamino D vartojimo reikia apsvarstyti kiekvieną kartą individualiai, atsižvelgiant į tai, kad vitamino D gaunama su vitaminais ar maisto papildais. </w:t>
      </w:r>
    </w:p>
    <w:p w14:paraId="0CF81722" w14:textId="77777777" w:rsidR="00F5117E" w:rsidRPr="00B43484" w:rsidRDefault="00F5117E" w:rsidP="00B52F5A">
      <w:pPr>
        <w:pStyle w:val="Pagrindinistekstas"/>
        <w:rPr>
          <w:lang w:val="lt-LT"/>
        </w:rPr>
      </w:pPr>
      <w:r w:rsidRPr="00B43484">
        <w:rPr>
          <w:lang w:val="lt-LT"/>
        </w:rPr>
        <w:t xml:space="preserve">5600 TV vitamino D3, esančio </w:t>
      </w:r>
      <w:proofErr w:type="spellStart"/>
      <w:r w:rsidRPr="00B43484">
        <w:rPr>
          <w:lang w:val="lt-LT"/>
        </w:rPr>
        <w:t>alendronato</w:t>
      </w:r>
      <w:proofErr w:type="spellEnd"/>
      <w:r w:rsidRPr="00B43484">
        <w:rPr>
          <w:lang w:val="lt-LT"/>
        </w:rPr>
        <w:t>/vitamino D</w:t>
      </w:r>
      <w:r w:rsidRPr="00B43484">
        <w:rPr>
          <w:vertAlign w:val="subscript"/>
          <w:lang w:val="lt-LT"/>
        </w:rPr>
        <w:t>3</w:t>
      </w:r>
      <w:r w:rsidRPr="00B43484">
        <w:rPr>
          <w:lang w:val="lt-LT"/>
        </w:rPr>
        <w:t xml:space="preserve"> sudėtyje, vieną kartą per savaitę vartojamos dozės ekvivalentiškumas 800 TV vitamino D vieną kartą per parą dozei netirtas.</w:t>
      </w:r>
    </w:p>
    <w:p w14:paraId="249C2C60" w14:textId="77777777" w:rsidR="00F5117E" w:rsidRPr="00B43484" w:rsidRDefault="00F5117E" w:rsidP="00B52F5A">
      <w:pPr>
        <w:pStyle w:val="Pagrindinistekstas"/>
        <w:rPr>
          <w:lang w:val="lt-LT"/>
        </w:rPr>
      </w:pPr>
    </w:p>
    <w:p w14:paraId="165F1B1F" w14:textId="77777777" w:rsidR="00F5117E" w:rsidRPr="00B43484" w:rsidRDefault="00F5117E" w:rsidP="00B52F5A">
      <w:pPr>
        <w:rPr>
          <w:i/>
          <w:lang w:val="lt-LT"/>
        </w:rPr>
      </w:pPr>
      <w:r w:rsidRPr="00B43484">
        <w:rPr>
          <w:i/>
          <w:lang w:val="lt-LT"/>
        </w:rPr>
        <w:t>Senyvos pacientės</w:t>
      </w:r>
    </w:p>
    <w:p w14:paraId="59A0293C" w14:textId="7B726A2E" w:rsidR="00F5117E" w:rsidRPr="00194D87" w:rsidRDefault="00F5117E" w:rsidP="00B52F5A">
      <w:pPr>
        <w:pStyle w:val="Pagrindinistekstas"/>
        <w:rPr>
          <w:lang w:val="lt-LT"/>
        </w:rPr>
      </w:pPr>
      <w:r w:rsidRPr="00194D87">
        <w:rPr>
          <w:lang w:val="lt-LT"/>
        </w:rPr>
        <w:t xml:space="preserve">Klinikinių tyrimų metu nebuvo su amžiumi susijusių </w:t>
      </w:r>
      <w:proofErr w:type="spellStart"/>
      <w:r w:rsidRPr="00194D87">
        <w:rPr>
          <w:lang w:val="lt-LT"/>
        </w:rPr>
        <w:t>alendronato</w:t>
      </w:r>
      <w:proofErr w:type="spellEnd"/>
      <w:r w:rsidRPr="00194D87">
        <w:rPr>
          <w:lang w:val="lt-LT"/>
        </w:rPr>
        <w:t xml:space="preserve"> veiksmingumo ar saugumo varto</w:t>
      </w:r>
      <w:r w:rsidR="006B5F3B">
        <w:rPr>
          <w:lang w:val="lt-LT"/>
        </w:rPr>
        <w:t>jimo</w:t>
      </w:r>
      <w:r w:rsidRPr="00194D87">
        <w:rPr>
          <w:lang w:val="lt-LT"/>
        </w:rPr>
        <w:t xml:space="preserve"> skirtumų, todėl senyvoms pacientėms dozės koreguoti nereikia.</w:t>
      </w:r>
    </w:p>
    <w:p w14:paraId="705ACCBE" w14:textId="77777777" w:rsidR="00F5117E" w:rsidRPr="00194D87" w:rsidRDefault="00F5117E" w:rsidP="00B52F5A">
      <w:pPr>
        <w:pStyle w:val="Pagrindinistekstas"/>
        <w:rPr>
          <w:sz w:val="21"/>
          <w:lang w:val="lt-LT"/>
        </w:rPr>
      </w:pPr>
    </w:p>
    <w:p w14:paraId="666D8F14" w14:textId="77777777" w:rsidR="00F5117E" w:rsidRPr="00194D87" w:rsidRDefault="00F5117E" w:rsidP="00B52F5A">
      <w:pPr>
        <w:rPr>
          <w:i/>
          <w:lang w:val="lt-LT"/>
        </w:rPr>
      </w:pPr>
      <w:r w:rsidRPr="00194D87">
        <w:rPr>
          <w:i/>
          <w:lang w:val="lt-LT"/>
        </w:rPr>
        <w:t>Inkstų funkcijos sutrikimas</w:t>
      </w:r>
    </w:p>
    <w:p w14:paraId="1416EE6D" w14:textId="34E5D6BE" w:rsidR="00F5117E" w:rsidRPr="00194D87" w:rsidRDefault="00F5117E" w:rsidP="00B52F5A">
      <w:pPr>
        <w:pStyle w:val="Pagrindinistekstas"/>
        <w:rPr>
          <w:lang w:val="lt-LT"/>
        </w:rPr>
      </w:pPr>
      <w:proofErr w:type="spellStart"/>
      <w:r w:rsidRPr="004F5927">
        <w:rPr>
          <w:lang w:val="lt-LT"/>
        </w:rPr>
        <w:lastRenderedPageBreak/>
        <w:t>Alendronic</w:t>
      </w:r>
      <w:proofErr w:type="spellEnd"/>
      <w:r w:rsidRPr="004F5927">
        <w:rPr>
          <w:lang w:val="lt-LT"/>
        </w:rPr>
        <w:t xml:space="preserve"> </w:t>
      </w:r>
      <w:proofErr w:type="spellStart"/>
      <w:r w:rsidRPr="004F5927">
        <w:rPr>
          <w:lang w:val="lt-LT"/>
        </w:rPr>
        <w:t>Acid</w:t>
      </w:r>
      <w:proofErr w:type="spellEnd"/>
      <w:r w:rsidRPr="004F5927">
        <w:rPr>
          <w:lang w:val="lt-LT"/>
        </w:rPr>
        <w:t>/</w:t>
      </w:r>
      <w:proofErr w:type="spellStart"/>
      <w:r w:rsidRPr="004F5927">
        <w:rPr>
          <w:lang w:val="lt-LT"/>
        </w:rPr>
        <w:t>Colecalciferol</w:t>
      </w:r>
      <w:proofErr w:type="spellEnd"/>
      <w:r w:rsidRPr="004F5927">
        <w:rPr>
          <w:lang w:val="lt-LT"/>
        </w:rPr>
        <w:t xml:space="preserve"> </w:t>
      </w:r>
      <w:proofErr w:type="spellStart"/>
      <w:r w:rsidR="002019B6">
        <w:rPr>
          <w:lang w:val="lt-LT"/>
        </w:rPr>
        <w:t>Viatris</w:t>
      </w:r>
      <w:proofErr w:type="spellEnd"/>
      <w:r w:rsidRPr="00194D87">
        <w:rPr>
          <w:lang w:val="lt-LT"/>
        </w:rPr>
        <w:t xml:space="preserve"> nerekomenduojama skirti pacientėms, kurių inkstų funkcija sutrikusi (kreatinino klirensas mažesnis kaip 35 ml/min.), nes trūksta tokių ligonių gydymo patirties. Pacientėms, kurių kreatinino klirensas didesnis kaip 35 ml/min., dozės koreguoti nereikia.</w:t>
      </w:r>
    </w:p>
    <w:p w14:paraId="4EC57E40" w14:textId="77777777" w:rsidR="00F5117E" w:rsidRPr="00194D87" w:rsidRDefault="00F5117E" w:rsidP="00B52F5A">
      <w:pPr>
        <w:pStyle w:val="Pagrindinistekstas"/>
        <w:rPr>
          <w:sz w:val="21"/>
          <w:lang w:val="lt-LT"/>
        </w:rPr>
      </w:pPr>
    </w:p>
    <w:p w14:paraId="09892F00" w14:textId="77777777" w:rsidR="00F5117E" w:rsidRPr="00194D87" w:rsidRDefault="00F5117E" w:rsidP="00B52F5A">
      <w:pPr>
        <w:rPr>
          <w:i/>
          <w:lang w:val="lt-LT"/>
        </w:rPr>
      </w:pPr>
      <w:r w:rsidRPr="00194D87">
        <w:rPr>
          <w:i/>
          <w:lang w:val="lt-LT"/>
        </w:rPr>
        <w:t>Vaikų populiacija</w:t>
      </w:r>
    </w:p>
    <w:p w14:paraId="6EDCCCFE" w14:textId="706C14AE" w:rsidR="00F5117E" w:rsidRPr="00194D87" w:rsidRDefault="00F5117E" w:rsidP="00B52F5A">
      <w:pPr>
        <w:pStyle w:val="Pagrindinistekstas"/>
        <w:rPr>
          <w:lang w:val="lt-LT"/>
        </w:rPr>
      </w:pPr>
      <w:proofErr w:type="spellStart"/>
      <w:r w:rsidRPr="00194D87">
        <w:rPr>
          <w:lang w:val="lt-LT"/>
        </w:rPr>
        <w:t>Alendronato</w:t>
      </w:r>
      <w:proofErr w:type="spellEnd"/>
      <w:r w:rsidRPr="00194D87">
        <w:rPr>
          <w:lang w:val="lt-LT"/>
        </w:rPr>
        <w:t>/vitamino D</w:t>
      </w:r>
      <w:r w:rsidRPr="00194D87">
        <w:rPr>
          <w:vertAlign w:val="subscript"/>
          <w:lang w:val="lt-LT"/>
        </w:rPr>
        <w:t>3</w:t>
      </w:r>
      <w:r w:rsidRPr="00194D87">
        <w:rPr>
          <w:lang w:val="lt-LT"/>
        </w:rPr>
        <w:t xml:space="preserve"> saugumas ir veiksmingumas jaunesniems kaip 18 metų vaikams neištirti. </w:t>
      </w:r>
      <w:proofErr w:type="spellStart"/>
      <w:r w:rsidRPr="004F5927">
        <w:rPr>
          <w:lang w:val="lt-LT"/>
        </w:rPr>
        <w:t>Alendronic</w:t>
      </w:r>
      <w:proofErr w:type="spellEnd"/>
      <w:r w:rsidRPr="004F5927">
        <w:rPr>
          <w:lang w:val="lt-LT"/>
        </w:rPr>
        <w:t xml:space="preserve"> </w:t>
      </w:r>
      <w:proofErr w:type="spellStart"/>
      <w:r w:rsidRPr="004F5927">
        <w:rPr>
          <w:lang w:val="lt-LT"/>
        </w:rPr>
        <w:t>Acid</w:t>
      </w:r>
      <w:proofErr w:type="spellEnd"/>
      <w:r w:rsidRPr="004F5927">
        <w:rPr>
          <w:lang w:val="lt-LT"/>
        </w:rPr>
        <w:t>/</w:t>
      </w:r>
      <w:proofErr w:type="spellStart"/>
      <w:r w:rsidRPr="004F5927">
        <w:rPr>
          <w:lang w:val="lt-LT"/>
        </w:rPr>
        <w:t>Colecalciferol</w:t>
      </w:r>
      <w:proofErr w:type="spellEnd"/>
      <w:r w:rsidRPr="004F5927">
        <w:rPr>
          <w:lang w:val="lt-LT"/>
        </w:rPr>
        <w:t xml:space="preserve"> </w:t>
      </w:r>
      <w:proofErr w:type="spellStart"/>
      <w:r w:rsidR="002019B6">
        <w:rPr>
          <w:lang w:val="lt-LT"/>
        </w:rPr>
        <w:t>Viatris</w:t>
      </w:r>
      <w:proofErr w:type="spellEnd"/>
      <w:r w:rsidRPr="00194D87">
        <w:rPr>
          <w:lang w:val="lt-LT"/>
        </w:rPr>
        <w:t xml:space="preserve"> skirti jaunesniems kaip 18 metų vaikams negalima, nes duomenų apie </w:t>
      </w:r>
      <w:proofErr w:type="spellStart"/>
      <w:r w:rsidRPr="00194D87">
        <w:rPr>
          <w:lang w:val="lt-LT"/>
        </w:rPr>
        <w:t>alendrono</w:t>
      </w:r>
      <w:proofErr w:type="spellEnd"/>
      <w:r w:rsidRPr="00194D87">
        <w:rPr>
          <w:lang w:val="lt-LT"/>
        </w:rPr>
        <w:t xml:space="preserve"> rūgšties ir </w:t>
      </w:r>
      <w:proofErr w:type="spellStart"/>
      <w:r w:rsidRPr="00194D87">
        <w:rPr>
          <w:lang w:val="lt-LT"/>
        </w:rPr>
        <w:t>kolekalciferolio</w:t>
      </w:r>
      <w:proofErr w:type="spellEnd"/>
      <w:r w:rsidRPr="00194D87">
        <w:rPr>
          <w:lang w:val="lt-LT"/>
        </w:rPr>
        <w:t xml:space="preserve"> derinį nėra. Šiuo metu turimi duomenys apie </w:t>
      </w:r>
      <w:proofErr w:type="spellStart"/>
      <w:r w:rsidRPr="00194D87">
        <w:rPr>
          <w:lang w:val="lt-LT"/>
        </w:rPr>
        <w:t>alendrono</w:t>
      </w:r>
      <w:proofErr w:type="spellEnd"/>
      <w:r w:rsidRPr="00194D87">
        <w:rPr>
          <w:lang w:val="lt-LT"/>
        </w:rPr>
        <w:t xml:space="preserve"> rūgšties skyrimą vaikų populiacijoje yra aprašyti 5.1 skyriuje.</w:t>
      </w:r>
    </w:p>
    <w:p w14:paraId="27B11CBE" w14:textId="77777777" w:rsidR="00F5117E" w:rsidRPr="00194D87" w:rsidRDefault="00F5117E" w:rsidP="00B52F5A">
      <w:pPr>
        <w:pStyle w:val="Pagrindinistekstas"/>
        <w:rPr>
          <w:lang w:val="lt-LT"/>
        </w:rPr>
      </w:pPr>
    </w:p>
    <w:p w14:paraId="50A8713A" w14:textId="77777777" w:rsidR="00F5117E" w:rsidRPr="00194D87" w:rsidRDefault="00DC45DA" w:rsidP="00B52F5A">
      <w:pPr>
        <w:pStyle w:val="Pagrindinistekstas"/>
        <w:rPr>
          <w:lang w:val="lt-LT"/>
        </w:rPr>
      </w:pPr>
      <w:r w:rsidRPr="00194D87">
        <w:rPr>
          <w:u w:val="single"/>
          <w:lang w:val="lt-LT"/>
        </w:rPr>
        <w:t>Vartojimo metodas</w:t>
      </w:r>
    </w:p>
    <w:p w14:paraId="690C8D7E" w14:textId="77777777" w:rsidR="00F5117E" w:rsidRPr="00194D87" w:rsidRDefault="00F5117E" w:rsidP="00B52F5A">
      <w:pPr>
        <w:pStyle w:val="Pagrindinistekstas"/>
        <w:rPr>
          <w:sz w:val="14"/>
          <w:lang w:val="lt-LT"/>
        </w:rPr>
      </w:pPr>
    </w:p>
    <w:p w14:paraId="219D094B" w14:textId="77777777" w:rsidR="00F5117E" w:rsidRPr="00194D87" w:rsidRDefault="00F5117E" w:rsidP="00B52F5A">
      <w:pPr>
        <w:pStyle w:val="Pagrindinistekstas"/>
        <w:rPr>
          <w:lang w:val="lt-LT"/>
        </w:rPr>
      </w:pPr>
      <w:r w:rsidRPr="00194D87">
        <w:rPr>
          <w:lang w:val="lt-LT"/>
        </w:rPr>
        <w:t>Vartoti per burną.</w:t>
      </w:r>
    </w:p>
    <w:p w14:paraId="207A5904" w14:textId="77777777" w:rsidR="00F5117E" w:rsidRPr="00194D87" w:rsidRDefault="00F5117E" w:rsidP="00B52F5A">
      <w:pPr>
        <w:pStyle w:val="Pagrindinistekstas"/>
        <w:rPr>
          <w:sz w:val="21"/>
          <w:lang w:val="lt-LT"/>
        </w:rPr>
      </w:pPr>
    </w:p>
    <w:p w14:paraId="10B5AEF8" w14:textId="77777777" w:rsidR="00F5117E" w:rsidRPr="00194D87" w:rsidRDefault="00F5117E" w:rsidP="00B52F5A">
      <w:pPr>
        <w:pStyle w:val="Pagrindinistekstas"/>
        <w:rPr>
          <w:lang w:val="lt-LT"/>
        </w:rPr>
      </w:pPr>
      <w:r w:rsidRPr="00194D87">
        <w:rPr>
          <w:lang w:val="lt-LT"/>
        </w:rPr>
        <w:t xml:space="preserve">Kad </w:t>
      </w:r>
      <w:proofErr w:type="spellStart"/>
      <w:r w:rsidRPr="00194D87">
        <w:rPr>
          <w:lang w:val="lt-LT"/>
        </w:rPr>
        <w:t>alendronato</w:t>
      </w:r>
      <w:proofErr w:type="spellEnd"/>
      <w:r w:rsidRPr="00194D87">
        <w:rPr>
          <w:lang w:val="lt-LT"/>
        </w:rPr>
        <w:t xml:space="preserve"> absorbcija būtų pakankama:</w:t>
      </w:r>
    </w:p>
    <w:p w14:paraId="250622A2" w14:textId="77777777" w:rsidR="00F5117E" w:rsidRPr="00194D87" w:rsidRDefault="00F5117E" w:rsidP="00B52F5A">
      <w:pPr>
        <w:pStyle w:val="Pagrindinistekstas"/>
        <w:rPr>
          <w:sz w:val="21"/>
          <w:lang w:val="lt-LT"/>
        </w:rPr>
      </w:pPr>
    </w:p>
    <w:p w14:paraId="776B5FB7" w14:textId="2B9F2B54" w:rsidR="00F5117E" w:rsidRPr="00194D87" w:rsidRDefault="00F5117E" w:rsidP="00B52F5A">
      <w:pPr>
        <w:pStyle w:val="Pagrindinistekstas"/>
        <w:rPr>
          <w:lang w:val="lt-LT"/>
        </w:rPr>
      </w:pPr>
      <w:proofErr w:type="spellStart"/>
      <w:r w:rsidRPr="00E37DCC">
        <w:rPr>
          <w:lang w:val="lt-LT"/>
        </w:rPr>
        <w:t>Alendronic</w:t>
      </w:r>
      <w:proofErr w:type="spellEnd"/>
      <w:r w:rsidRPr="00E37DCC">
        <w:rPr>
          <w:lang w:val="lt-LT"/>
        </w:rPr>
        <w:t xml:space="preserve"> </w:t>
      </w:r>
      <w:proofErr w:type="spellStart"/>
      <w:r w:rsidRPr="00E37DCC">
        <w:rPr>
          <w:lang w:val="lt-LT"/>
        </w:rPr>
        <w:t>Acid</w:t>
      </w:r>
      <w:proofErr w:type="spellEnd"/>
      <w:r w:rsidRPr="00E37DCC">
        <w:rPr>
          <w:lang w:val="lt-LT"/>
        </w:rPr>
        <w:t>/</w:t>
      </w:r>
      <w:proofErr w:type="spellStart"/>
      <w:r w:rsidRPr="00E37DCC">
        <w:rPr>
          <w:lang w:val="lt-LT"/>
        </w:rPr>
        <w:t>Colecalciferol</w:t>
      </w:r>
      <w:proofErr w:type="spellEnd"/>
      <w:r w:rsidRPr="00E37DCC">
        <w:rPr>
          <w:lang w:val="lt-LT"/>
        </w:rPr>
        <w:t xml:space="preserve"> </w:t>
      </w:r>
      <w:proofErr w:type="spellStart"/>
      <w:r w:rsidR="002019B6">
        <w:rPr>
          <w:lang w:val="lt-LT"/>
        </w:rPr>
        <w:t>Viatris</w:t>
      </w:r>
      <w:proofErr w:type="spellEnd"/>
      <w:r w:rsidRPr="00194D87">
        <w:rPr>
          <w:lang w:val="lt-LT"/>
        </w:rPr>
        <w:t xml:space="preserve"> reikia vartoti likus mažiausiai 30 minučių iki pirmojo dienos valgio, gėrimo ar vaistinio preparato (įskaitant </w:t>
      </w:r>
      <w:proofErr w:type="spellStart"/>
      <w:r w:rsidRPr="00194D87">
        <w:rPr>
          <w:lang w:val="lt-LT"/>
        </w:rPr>
        <w:t>antacidinius</w:t>
      </w:r>
      <w:proofErr w:type="spellEnd"/>
      <w:r w:rsidRPr="00194D87">
        <w:rPr>
          <w:lang w:val="lt-LT"/>
        </w:rPr>
        <w:t xml:space="preserve"> preparatus, kalcio papildus ir vitaminus) vartojimo. Jis užsigeriamas tik vandeniu (ne mineraliniu vandeniu). Manoma, kad kiti gėrimai (įskaitant mineralinį vandenį), maistas ir kai kurie vaistiniai preparatai mažina </w:t>
      </w:r>
      <w:proofErr w:type="spellStart"/>
      <w:r w:rsidRPr="00194D87">
        <w:rPr>
          <w:lang w:val="lt-LT"/>
        </w:rPr>
        <w:t>alendronato</w:t>
      </w:r>
      <w:proofErr w:type="spellEnd"/>
      <w:r w:rsidRPr="00194D87">
        <w:rPr>
          <w:lang w:val="lt-LT"/>
        </w:rPr>
        <w:t xml:space="preserve"> absorbciją (žr. 4.5 ir 4.8 skyri</w:t>
      </w:r>
      <w:r w:rsidR="00D47FD2">
        <w:rPr>
          <w:lang w:val="lt-LT"/>
        </w:rPr>
        <w:t>us</w:t>
      </w:r>
      <w:r w:rsidRPr="00194D87">
        <w:rPr>
          <w:lang w:val="lt-LT"/>
        </w:rPr>
        <w:t>).</w:t>
      </w:r>
    </w:p>
    <w:p w14:paraId="6D43D887" w14:textId="77777777" w:rsidR="00F5117E" w:rsidRPr="00194D87" w:rsidRDefault="00F5117E" w:rsidP="00B52F5A">
      <w:pPr>
        <w:pStyle w:val="Pagrindinistekstas"/>
        <w:rPr>
          <w:lang w:val="lt-LT"/>
        </w:rPr>
      </w:pPr>
    </w:p>
    <w:p w14:paraId="5ED6A65B" w14:textId="77777777" w:rsidR="00F5117E" w:rsidRPr="00194D87" w:rsidRDefault="00F5117E" w:rsidP="00B52F5A">
      <w:pPr>
        <w:pStyle w:val="Pagrindinistekstas"/>
        <w:rPr>
          <w:lang w:val="lt-LT"/>
        </w:rPr>
      </w:pPr>
      <w:r w:rsidRPr="00194D87">
        <w:rPr>
          <w:lang w:val="lt-LT"/>
        </w:rPr>
        <w:t>Siekiant kiek įmanoma sumažinti stemplės dirginimo ir su juo susijusių nepageidaujamų reakcijų riziką, reikia tiksliai laikytis šių nurodymų (žr. 4.4 skyrių):</w:t>
      </w:r>
    </w:p>
    <w:p w14:paraId="6BB8DFE0" w14:textId="77777777" w:rsidR="00F5117E" w:rsidRPr="00194D87" w:rsidRDefault="00F5117E" w:rsidP="00B52F5A">
      <w:pPr>
        <w:pStyle w:val="Pagrindinistekstas"/>
        <w:rPr>
          <w:lang w:val="lt-LT"/>
        </w:rPr>
      </w:pPr>
    </w:p>
    <w:p w14:paraId="2E718704" w14:textId="410B0BE4" w:rsidR="00F5117E" w:rsidRPr="00194D87" w:rsidRDefault="00F5117E" w:rsidP="009D5F7B">
      <w:pPr>
        <w:pStyle w:val="Sraopastraipa"/>
        <w:numPr>
          <w:ilvl w:val="0"/>
          <w:numId w:val="3"/>
        </w:numPr>
        <w:tabs>
          <w:tab w:val="left" w:pos="651"/>
          <w:tab w:val="left" w:pos="652"/>
        </w:tabs>
        <w:ind w:left="567" w:hanging="567"/>
        <w:rPr>
          <w:rFonts w:ascii="Symbol" w:hAnsi="Symbol"/>
          <w:sz w:val="20"/>
          <w:lang w:val="lt-LT"/>
        </w:rPr>
      </w:pPr>
      <w:proofErr w:type="spellStart"/>
      <w:r w:rsidRPr="00E37DCC">
        <w:rPr>
          <w:lang w:val="lt-LT"/>
        </w:rPr>
        <w:t>Alendronic</w:t>
      </w:r>
      <w:proofErr w:type="spellEnd"/>
      <w:r w:rsidRPr="00E37DCC">
        <w:rPr>
          <w:lang w:val="lt-LT"/>
        </w:rPr>
        <w:t xml:space="preserve"> </w:t>
      </w:r>
      <w:proofErr w:type="spellStart"/>
      <w:r w:rsidRPr="00E37DCC">
        <w:rPr>
          <w:lang w:val="lt-LT"/>
        </w:rPr>
        <w:t>Acid</w:t>
      </w:r>
      <w:proofErr w:type="spellEnd"/>
      <w:r w:rsidRPr="00E37DCC">
        <w:rPr>
          <w:lang w:val="lt-LT"/>
        </w:rPr>
        <w:t>/</w:t>
      </w:r>
      <w:proofErr w:type="spellStart"/>
      <w:r w:rsidRPr="00E37DCC">
        <w:rPr>
          <w:lang w:val="lt-LT"/>
        </w:rPr>
        <w:t>Colecalciferol</w:t>
      </w:r>
      <w:proofErr w:type="spellEnd"/>
      <w:r w:rsidRPr="00E37DCC">
        <w:rPr>
          <w:lang w:val="lt-LT"/>
        </w:rPr>
        <w:t xml:space="preserve"> </w:t>
      </w:r>
      <w:proofErr w:type="spellStart"/>
      <w:r w:rsidR="002019B6">
        <w:rPr>
          <w:lang w:val="lt-LT"/>
        </w:rPr>
        <w:t>Viatris</w:t>
      </w:r>
      <w:proofErr w:type="spellEnd"/>
      <w:r w:rsidRPr="00194D87">
        <w:rPr>
          <w:lang w:val="lt-LT"/>
        </w:rPr>
        <w:t xml:space="preserve"> nuryti tik jau visiškai atsikėlus ryte, užgeriant pilna stikline vandens (ne mažiau kaip 200</w:t>
      </w:r>
      <w:r w:rsidRPr="00194D87">
        <w:rPr>
          <w:spacing w:val="-6"/>
          <w:lang w:val="lt-LT"/>
        </w:rPr>
        <w:t xml:space="preserve"> </w:t>
      </w:r>
      <w:r w:rsidRPr="00194D87">
        <w:rPr>
          <w:lang w:val="lt-LT"/>
        </w:rPr>
        <w:t>ml);</w:t>
      </w:r>
    </w:p>
    <w:p w14:paraId="54557AFF" w14:textId="77777777" w:rsidR="00F5117E" w:rsidRPr="00194D87" w:rsidRDefault="00F5117E" w:rsidP="009D5F7B">
      <w:pPr>
        <w:pStyle w:val="Pagrindinistekstas"/>
        <w:ind w:left="567" w:hanging="567"/>
        <w:rPr>
          <w:lang w:val="lt-LT"/>
        </w:rPr>
      </w:pPr>
    </w:p>
    <w:p w14:paraId="6E5C5A9B" w14:textId="5FD41234" w:rsidR="00F5117E" w:rsidRPr="00194D87" w:rsidRDefault="00F5117E" w:rsidP="009D5F7B">
      <w:pPr>
        <w:pStyle w:val="Sraopastraipa"/>
        <w:numPr>
          <w:ilvl w:val="0"/>
          <w:numId w:val="3"/>
        </w:numPr>
        <w:tabs>
          <w:tab w:val="left" w:pos="651"/>
          <w:tab w:val="left" w:pos="652"/>
        </w:tabs>
        <w:ind w:left="567" w:hanging="567"/>
        <w:rPr>
          <w:rFonts w:ascii="Symbol" w:hAnsi="Symbol"/>
          <w:sz w:val="20"/>
          <w:lang w:val="lt-LT"/>
        </w:rPr>
      </w:pPr>
      <w:r w:rsidRPr="00194D87">
        <w:rPr>
          <w:lang w:val="lt-LT"/>
        </w:rPr>
        <w:t xml:space="preserve">Pacientė turi tik nuryti visą </w:t>
      </w:r>
      <w:proofErr w:type="spellStart"/>
      <w:r w:rsidRPr="00E37DCC">
        <w:rPr>
          <w:lang w:val="lt-LT"/>
        </w:rPr>
        <w:t>Alendronic</w:t>
      </w:r>
      <w:proofErr w:type="spellEnd"/>
      <w:r w:rsidRPr="00E37DCC">
        <w:rPr>
          <w:lang w:val="lt-LT"/>
        </w:rPr>
        <w:t xml:space="preserve"> </w:t>
      </w:r>
      <w:proofErr w:type="spellStart"/>
      <w:r w:rsidRPr="00E37DCC">
        <w:rPr>
          <w:lang w:val="lt-LT"/>
        </w:rPr>
        <w:t>Acid</w:t>
      </w:r>
      <w:proofErr w:type="spellEnd"/>
      <w:r w:rsidRPr="00E37DCC">
        <w:rPr>
          <w:lang w:val="lt-LT"/>
        </w:rPr>
        <w:t>/</w:t>
      </w:r>
      <w:proofErr w:type="spellStart"/>
      <w:r w:rsidRPr="00E37DCC">
        <w:rPr>
          <w:lang w:val="lt-LT"/>
        </w:rPr>
        <w:t>Colecalciferol</w:t>
      </w:r>
      <w:proofErr w:type="spellEnd"/>
      <w:r w:rsidRPr="00E37DCC">
        <w:rPr>
          <w:lang w:val="lt-LT"/>
        </w:rPr>
        <w:t xml:space="preserve"> </w:t>
      </w:r>
      <w:proofErr w:type="spellStart"/>
      <w:r w:rsidR="002019B6">
        <w:rPr>
          <w:lang w:val="lt-LT"/>
        </w:rPr>
        <w:t>Viatris</w:t>
      </w:r>
      <w:proofErr w:type="spellEnd"/>
      <w:r w:rsidRPr="00194D87">
        <w:rPr>
          <w:lang w:val="lt-LT"/>
        </w:rPr>
        <w:t xml:space="preserve"> tabletę. Jos negalima smulkinti ar kramtyti, negalima leisti jai ištirpti burnoje, nes gali išopėti burna ir</w:t>
      </w:r>
      <w:r w:rsidRPr="00194D87">
        <w:rPr>
          <w:spacing w:val="-36"/>
          <w:lang w:val="lt-LT"/>
        </w:rPr>
        <w:t xml:space="preserve"> </w:t>
      </w:r>
      <w:r w:rsidRPr="00194D87">
        <w:rPr>
          <w:lang w:val="lt-LT"/>
        </w:rPr>
        <w:t>ryklė;</w:t>
      </w:r>
    </w:p>
    <w:p w14:paraId="680CE192" w14:textId="77777777" w:rsidR="00F5117E" w:rsidRPr="00194D87" w:rsidRDefault="00F5117E" w:rsidP="009D5F7B">
      <w:pPr>
        <w:pStyle w:val="Pagrindinistekstas"/>
        <w:ind w:left="567" w:hanging="567"/>
        <w:rPr>
          <w:lang w:val="lt-LT"/>
        </w:rPr>
      </w:pPr>
    </w:p>
    <w:p w14:paraId="51368238" w14:textId="65CB2FB4" w:rsidR="00F5117E" w:rsidRPr="00194D87" w:rsidRDefault="00F5117E" w:rsidP="009D5F7B">
      <w:pPr>
        <w:pStyle w:val="Sraopastraipa"/>
        <w:numPr>
          <w:ilvl w:val="0"/>
          <w:numId w:val="3"/>
        </w:numPr>
        <w:tabs>
          <w:tab w:val="left" w:pos="651"/>
          <w:tab w:val="left" w:pos="652"/>
        </w:tabs>
        <w:ind w:left="567" w:hanging="567"/>
        <w:rPr>
          <w:rFonts w:ascii="Symbol" w:hAnsi="Symbol"/>
          <w:sz w:val="20"/>
          <w:lang w:val="lt-LT"/>
        </w:rPr>
      </w:pPr>
      <w:r w:rsidRPr="00194D87">
        <w:rPr>
          <w:lang w:val="lt-LT"/>
        </w:rPr>
        <w:t xml:space="preserve">Pacientė </w:t>
      </w:r>
      <w:r w:rsidR="00AD1AED">
        <w:rPr>
          <w:lang w:val="lt-LT"/>
        </w:rPr>
        <w:t>ne</w:t>
      </w:r>
      <w:r w:rsidRPr="00194D87">
        <w:rPr>
          <w:lang w:val="lt-LT"/>
        </w:rPr>
        <w:t xml:space="preserve">turi atsigulti po </w:t>
      </w:r>
      <w:proofErr w:type="spellStart"/>
      <w:r w:rsidRPr="004F5927">
        <w:rPr>
          <w:lang w:val="lt-LT"/>
        </w:rPr>
        <w:t>Alendronic</w:t>
      </w:r>
      <w:proofErr w:type="spellEnd"/>
      <w:r w:rsidRPr="004F5927">
        <w:rPr>
          <w:lang w:val="lt-LT"/>
        </w:rPr>
        <w:t xml:space="preserve"> </w:t>
      </w:r>
      <w:proofErr w:type="spellStart"/>
      <w:r w:rsidRPr="004F5927">
        <w:rPr>
          <w:lang w:val="lt-LT"/>
        </w:rPr>
        <w:t>Acid</w:t>
      </w:r>
      <w:proofErr w:type="spellEnd"/>
      <w:r w:rsidRPr="004F5927">
        <w:rPr>
          <w:lang w:val="lt-LT"/>
        </w:rPr>
        <w:t>/</w:t>
      </w:r>
      <w:proofErr w:type="spellStart"/>
      <w:r w:rsidRPr="004F5927">
        <w:rPr>
          <w:lang w:val="lt-LT"/>
        </w:rPr>
        <w:t>Colecalciferol</w:t>
      </w:r>
      <w:proofErr w:type="spellEnd"/>
      <w:r w:rsidRPr="004F5927">
        <w:rPr>
          <w:lang w:val="lt-LT"/>
        </w:rPr>
        <w:t xml:space="preserve"> </w:t>
      </w:r>
      <w:proofErr w:type="spellStart"/>
      <w:r w:rsidR="002019B6">
        <w:rPr>
          <w:lang w:val="lt-LT"/>
        </w:rPr>
        <w:t>Viatris</w:t>
      </w:r>
      <w:proofErr w:type="spellEnd"/>
      <w:r w:rsidRPr="00194D87">
        <w:rPr>
          <w:lang w:val="lt-LT"/>
        </w:rPr>
        <w:t xml:space="preserve"> išgėrimo mažiausiai 30 minučių ir kol tą dieną pirmąjį kartą</w:t>
      </w:r>
      <w:r w:rsidRPr="00194D87">
        <w:rPr>
          <w:spacing w:val="-15"/>
          <w:lang w:val="lt-LT"/>
        </w:rPr>
        <w:t xml:space="preserve"> </w:t>
      </w:r>
      <w:r w:rsidRPr="00194D87">
        <w:rPr>
          <w:lang w:val="lt-LT"/>
        </w:rPr>
        <w:t>nepavalgys;</w:t>
      </w:r>
    </w:p>
    <w:p w14:paraId="332E7290" w14:textId="77777777" w:rsidR="00F5117E" w:rsidRPr="00194D87" w:rsidRDefault="00F5117E" w:rsidP="009D5F7B">
      <w:pPr>
        <w:pStyle w:val="Pagrindinistekstas"/>
        <w:ind w:left="567" w:hanging="567"/>
        <w:rPr>
          <w:lang w:val="lt-LT"/>
        </w:rPr>
      </w:pPr>
    </w:p>
    <w:p w14:paraId="17EDDE73" w14:textId="3EF1EBED" w:rsidR="00F5117E" w:rsidRPr="00194D87" w:rsidRDefault="00F5117E" w:rsidP="009D5F7B">
      <w:pPr>
        <w:pStyle w:val="Sraopastraipa"/>
        <w:numPr>
          <w:ilvl w:val="0"/>
          <w:numId w:val="3"/>
        </w:numPr>
        <w:tabs>
          <w:tab w:val="left" w:pos="651"/>
          <w:tab w:val="left" w:pos="652"/>
        </w:tabs>
        <w:ind w:left="567" w:hanging="567"/>
        <w:rPr>
          <w:rFonts w:ascii="Symbol" w:hAnsi="Symbol"/>
          <w:sz w:val="20"/>
          <w:lang w:val="lt-LT"/>
        </w:rPr>
      </w:pPr>
      <w:r w:rsidRPr="00E37DCC">
        <w:rPr>
          <w:lang w:val="it-CH"/>
        </w:rPr>
        <w:t xml:space="preserve">Alendronic Acid/Colecalciferol </w:t>
      </w:r>
      <w:r w:rsidR="002019B6">
        <w:rPr>
          <w:lang w:val="it-CH"/>
        </w:rPr>
        <w:t>Viatris</w:t>
      </w:r>
      <w:r w:rsidRPr="00194D87">
        <w:rPr>
          <w:spacing w:val="-5"/>
          <w:lang w:val="lt-LT"/>
        </w:rPr>
        <w:t xml:space="preserve"> </w:t>
      </w:r>
      <w:r w:rsidR="00A26798">
        <w:rPr>
          <w:spacing w:val="-5"/>
          <w:lang w:val="lt-LT"/>
        </w:rPr>
        <w:t>negalima vartoti</w:t>
      </w:r>
      <w:r w:rsidRPr="00194D87">
        <w:rPr>
          <w:spacing w:val="-5"/>
          <w:lang w:val="lt-LT"/>
        </w:rPr>
        <w:t xml:space="preserve"> </w:t>
      </w:r>
      <w:r w:rsidRPr="00194D87">
        <w:rPr>
          <w:lang w:val="lt-LT"/>
        </w:rPr>
        <w:t>prieš</w:t>
      </w:r>
      <w:r w:rsidRPr="00194D87">
        <w:rPr>
          <w:spacing w:val="-5"/>
          <w:lang w:val="lt-LT"/>
        </w:rPr>
        <w:t xml:space="preserve"> </w:t>
      </w:r>
      <w:r w:rsidRPr="00194D87">
        <w:rPr>
          <w:lang w:val="lt-LT"/>
        </w:rPr>
        <w:t>einant</w:t>
      </w:r>
      <w:r w:rsidRPr="00194D87">
        <w:rPr>
          <w:spacing w:val="-5"/>
          <w:lang w:val="lt-LT"/>
        </w:rPr>
        <w:t xml:space="preserve"> </w:t>
      </w:r>
      <w:r w:rsidRPr="00194D87">
        <w:rPr>
          <w:lang w:val="lt-LT"/>
        </w:rPr>
        <w:t>miegoti</w:t>
      </w:r>
      <w:r w:rsidRPr="00194D87">
        <w:rPr>
          <w:spacing w:val="-5"/>
          <w:lang w:val="lt-LT"/>
        </w:rPr>
        <w:t xml:space="preserve"> </w:t>
      </w:r>
      <w:r w:rsidRPr="00194D87">
        <w:rPr>
          <w:lang w:val="lt-LT"/>
        </w:rPr>
        <w:t>arba</w:t>
      </w:r>
      <w:r w:rsidRPr="00194D87">
        <w:rPr>
          <w:spacing w:val="-5"/>
          <w:lang w:val="lt-LT"/>
        </w:rPr>
        <w:t xml:space="preserve"> </w:t>
      </w:r>
      <w:r w:rsidRPr="00194D87">
        <w:rPr>
          <w:lang w:val="lt-LT"/>
        </w:rPr>
        <w:t>ryte</w:t>
      </w:r>
      <w:r w:rsidRPr="00194D87">
        <w:rPr>
          <w:spacing w:val="-5"/>
          <w:lang w:val="lt-LT"/>
        </w:rPr>
        <w:t xml:space="preserve"> </w:t>
      </w:r>
      <w:r w:rsidRPr="00194D87">
        <w:rPr>
          <w:lang w:val="lt-LT"/>
        </w:rPr>
        <w:t>dar</w:t>
      </w:r>
      <w:r w:rsidRPr="00194D87">
        <w:rPr>
          <w:spacing w:val="-5"/>
          <w:lang w:val="lt-LT"/>
        </w:rPr>
        <w:t xml:space="preserve"> </w:t>
      </w:r>
      <w:r w:rsidRPr="00194D87">
        <w:rPr>
          <w:lang w:val="lt-LT"/>
        </w:rPr>
        <w:t>neatsikėlus.</w:t>
      </w:r>
    </w:p>
    <w:p w14:paraId="1B7B96FB" w14:textId="77777777" w:rsidR="00F5117E" w:rsidRPr="00194D87" w:rsidRDefault="00F5117E" w:rsidP="00B52F5A">
      <w:pPr>
        <w:tabs>
          <w:tab w:val="left" w:pos="651"/>
          <w:tab w:val="left" w:pos="652"/>
        </w:tabs>
        <w:rPr>
          <w:rFonts w:ascii="Symbol" w:hAnsi="Symbol"/>
          <w:sz w:val="20"/>
          <w:lang w:val="lt-LT"/>
        </w:rPr>
      </w:pPr>
    </w:p>
    <w:p w14:paraId="6F5BCD4F" w14:textId="77777777" w:rsidR="00F5117E" w:rsidRPr="00194D87" w:rsidRDefault="00F5117E" w:rsidP="00B52F5A">
      <w:pPr>
        <w:pStyle w:val="Antrat1"/>
        <w:numPr>
          <w:ilvl w:val="1"/>
          <w:numId w:val="25"/>
        </w:numPr>
        <w:tabs>
          <w:tab w:val="left" w:pos="677"/>
          <w:tab w:val="left" w:pos="678"/>
        </w:tabs>
        <w:ind w:left="0" w:firstLine="0"/>
        <w:rPr>
          <w:lang w:val="lt-LT"/>
        </w:rPr>
      </w:pPr>
      <w:r w:rsidRPr="00194D87">
        <w:rPr>
          <w:lang w:val="lt-LT"/>
        </w:rPr>
        <w:t>Kontraindikacijos</w:t>
      </w:r>
    </w:p>
    <w:p w14:paraId="2FE03D65" w14:textId="77777777" w:rsidR="00F5117E" w:rsidRPr="00194D87" w:rsidRDefault="00F5117E" w:rsidP="00B52F5A">
      <w:pPr>
        <w:pStyle w:val="Pagrindinistekstas"/>
        <w:rPr>
          <w:b/>
          <w:sz w:val="21"/>
          <w:lang w:val="lt-LT"/>
        </w:rPr>
      </w:pPr>
    </w:p>
    <w:p w14:paraId="48A02288" w14:textId="77777777" w:rsidR="00F5117E" w:rsidRPr="00B52F5A" w:rsidRDefault="00F5117E" w:rsidP="00B52F5A">
      <w:pPr>
        <w:pStyle w:val="Sraopastraipa"/>
        <w:numPr>
          <w:ilvl w:val="0"/>
          <w:numId w:val="31"/>
        </w:numPr>
        <w:tabs>
          <w:tab w:val="left" w:pos="670"/>
          <w:tab w:val="left" w:pos="671"/>
        </w:tabs>
        <w:ind w:left="567" w:hanging="567"/>
        <w:rPr>
          <w:lang w:val="lt-LT"/>
        </w:rPr>
      </w:pPr>
      <w:r w:rsidRPr="00B52F5A">
        <w:rPr>
          <w:lang w:val="lt-LT"/>
        </w:rPr>
        <w:t>Padidėjęs</w:t>
      </w:r>
      <w:r w:rsidRPr="00B52F5A">
        <w:rPr>
          <w:spacing w:val="-6"/>
          <w:lang w:val="lt-LT"/>
        </w:rPr>
        <w:t xml:space="preserve"> </w:t>
      </w:r>
      <w:r w:rsidRPr="00B52F5A">
        <w:rPr>
          <w:lang w:val="lt-LT"/>
        </w:rPr>
        <w:t>jautrumas</w:t>
      </w:r>
      <w:r w:rsidRPr="00B52F5A">
        <w:rPr>
          <w:spacing w:val="-6"/>
          <w:lang w:val="lt-LT"/>
        </w:rPr>
        <w:t xml:space="preserve"> </w:t>
      </w:r>
      <w:r w:rsidRPr="00B52F5A">
        <w:rPr>
          <w:lang w:val="lt-LT"/>
        </w:rPr>
        <w:t>veikliajai</w:t>
      </w:r>
      <w:r w:rsidRPr="00B52F5A">
        <w:rPr>
          <w:spacing w:val="-6"/>
          <w:lang w:val="lt-LT"/>
        </w:rPr>
        <w:t xml:space="preserve"> </w:t>
      </w:r>
      <w:r w:rsidRPr="00B52F5A">
        <w:rPr>
          <w:lang w:val="lt-LT"/>
        </w:rPr>
        <w:t>arba</w:t>
      </w:r>
      <w:r w:rsidRPr="00B52F5A">
        <w:rPr>
          <w:spacing w:val="-6"/>
          <w:lang w:val="lt-LT"/>
        </w:rPr>
        <w:t xml:space="preserve"> </w:t>
      </w:r>
      <w:r w:rsidRPr="00B52F5A">
        <w:rPr>
          <w:lang w:val="lt-LT"/>
        </w:rPr>
        <w:t>bet</w:t>
      </w:r>
      <w:r w:rsidRPr="00B52F5A">
        <w:rPr>
          <w:spacing w:val="-6"/>
          <w:lang w:val="lt-LT"/>
        </w:rPr>
        <w:t xml:space="preserve"> </w:t>
      </w:r>
      <w:r w:rsidRPr="00B52F5A">
        <w:rPr>
          <w:lang w:val="lt-LT"/>
        </w:rPr>
        <w:t>kuriai</w:t>
      </w:r>
      <w:r w:rsidRPr="00B52F5A">
        <w:rPr>
          <w:spacing w:val="-6"/>
          <w:lang w:val="lt-LT"/>
        </w:rPr>
        <w:t xml:space="preserve"> </w:t>
      </w:r>
      <w:r w:rsidRPr="00B52F5A">
        <w:rPr>
          <w:lang w:val="lt-LT"/>
        </w:rPr>
        <w:t>6.1</w:t>
      </w:r>
      <w:r w:rsidRPr="00B52F5A">
        <w:rPr>
          <w:spacing w:val="-7"/>
          <w:lang w:val="lt-LT"/>
        </w:rPr>
        <w:t xml:space="preserve"> </w:t>
      </w:r>
      <w:r w:rsidRPr="00B52F5A">
        <w:rPr>
          <w:lang w:val="lt-LT"/>
        </w:rPr>
        <w:t>skyriuje</w:t>
      </w:r>
      <w:r w:rsidRPr="00B52F5A">
        <w:rPr>
          <w:spacing w:val="-6"/>
          <w:lang w:val="lt-LT"/>
        </w:rPr>
        <w:t xml:space="preserve"> </w:t>
      </w:r>
      <w:r w:rsidRPr="00B52F5A">
        <w:rPr>
          <w:lang w:val="lt-LT"/>
        </w:rPr>
        <w:t>nurodytai</w:t>
      </w:r>
      <w:r w:rsidRPr="00B52F5A">
        <w:rPr>
          <w:spacing w:val="-6"/>
          <w:lang w:val="lt-LT"/>
        </w:rPr>
        <w:t xml:space="preserve"> </w:t>
      </w:r>
      <w:r w:rsidRPr="00B52F5A">
        <w:rPr>
          <w:lang w:val="lt-LT"/>
        </w:rPr>
        <w:t>pagalbinei</w:t>
      </w:r>
      <w:r w:rsidRPr="00B52F5A">
        <w:rPr>
          <w:spacing w:val="-6"/>
          <w:lang w:val="lt-LT"/>
        </w:rPr>
        <w:t xml:space="preserve"> </w:t>
      </w:r>
      <w:r w:rsidRPr="00B52F5A">
        <w:rPr>
          <w:lang w:val="lt-LT"/>
        </w:rPr>
        <w:t>medžiagai.</w:t>
      </w:r>
    </w:p>
    <w:p w14:paraId="4259A940" w14:textId="77777777" w:rsidR="00F5117E" w:rsidRPr="00194D87" w:rsidRDefault="00F5117E" w:rsidP="00B52F5A">
      <w:pPr>
        <w:pStyle w:val="Pagrindinistekstas"/>
        <w:ind w:left="567" w:hanging="567"/>
        <w:rPr>
          <w:sz w:val="20"/>
          <w:lang w:val="lt-LT"/>
        </w:rPr>
      </w:pPr>
    </w:p>
    <w:p w14:paraId="04BEE108" w14:textId="77777777" w:rsidR="00F5117E" w:rsidRPr="00B52F5A" w:rsidRDefault="00F5117E" w:rsidP="00B52F5A">
      <w:pPr>
        <w:pStyle w:val="Sraopastraipa"/>
        <w:numPr>
          <w:ilvl w:val="0"/>
          <w:numId w:val="31"/>
        </w:numPr>
        <w:tabs>
          <w:tab w:val="left" w:pos="670"/>
          <w:tab w:val="left" w:pos="671"/>
        </w:tabs>
        <w:ind w:left="567" w:hanging="567"/>
        <w:rPr>
          <w:lang w:val="lt-LT"/>
        </w:rPr>
      </w:pPr>
      <w:r w:rsidRPr="00B52F5A">
        <w:rPr>
          <w:lang w:val="lt-LT"/>
        </w:rPr>
        <w:t xml:space="preserve">Stemplės anomalija ir kiti veiksniai, dėl kurių stemplė lėčiau išsituština, pvz., </w:t>
      </w:r>
      <w:proofErr w:type="spellStart"/>
      <w:r w:rsidRPr="00B52F5A">
        <w:rPr>
          <w:lang w:val="lt-LT"/>
        </w:rPr>
        <w:t>striktūra</w:t>
      </w:r>
      <w:proofErr w:type="spellEnd"/>
      <w:r w:rsidRPr="00B52F5A">
        <w:rPr>
          <w:lang w:val="lt-LT"/>
        </w:rPr>
        <w:t xml:space="preserve"> ar </w:t>
      </w:r>
      <w:proofErr w:type="spellStart"/>
      <w:r w:rsidRPr="00B52F5A">
        <w:rPr>
          <w:lang w:val="lt-LT"/>
        </w:rPr>
        <w:t>achalazija</w:t>
      </w:r>
      <w:proofErr w:type="spellEnd"/>
      <w:r w:rsidRPr="00B52F5A">
        <w:rPr>
          <w:lang w:val="lt-LT"/>
        </w:rPr>
        <w:t>.</w:t>
      </w:r>
    </w:p>
    <w:p w14:paraId="29CBAF26" w14:textId="77777777" w:rsidR="00F5117E" w:rsidRPr="00194D87" w:rsidRDefault="00F5117E" w:rsidP="00B52F5A">
      <w:pPr>
        <w:pStyle w:val="Pagrindinistekstas"/>
        <w:ind w:left="567" w:hanging="567"/>
        <w:rPr>
          <w:sz w:val="21"/>
          <w:lang w:val="lt-LT"/>
        </w:rPr>
      </w:pPr>
    </w:p>
    <w:p w14:paraId="060B03F9" w14:textId="77777777" w:rsidR="00F5117E" w:rsidRPr="00B52F5A" w:rsidRDefault="00F5117E" w:rsidP="00B52F5A">
      <w:pPr>
        <w:pStyle w:val="Sraopastraipa"/>
        <w:numPr>
          <w:ilvl w:val="0"/>
          <w:numId w:val="31"/>
        </w:numPr>
        <w:tabs>
          <w:tab w:val="left" w:pos="670"/>
          <w:tab w:val="left" w:pos="671"/>
        </w:tabs>
        <w:ind w:left="567" w:hanging="567"/>
        <w:rPr>
          <w:lang w:val="lt-LT"/>
        </w:rPr>
      </w:pPr>
      <w:r w:rsidRPr="00B52F5A">
        <w:rPr>
          <w:lang w:val="lt-LT"/>
        </w:rPr>
        <w:t>Nesugebėjimas</w:t>
      </w:r>
      <w:r w:rsidRPr="00B52F5A">
        <w:rPr>
          <w:spacing w:val="-6"/>
          <w:lang w:val="lt-LT"/>
        </w:rPr>
        <w:t xml:space="preserve"> </w:t>
      </w:r>
      <w:r w:rsidRPr="00B52F5A">
        <w:rPr>
          <w:lang w:val="lt-LT"/>
        </w:rPr>
        <w:t>stovėti</w:t>
      </w:r>
      <w:r w:rsidRPr="00B52F5A">
        <w:rPr>
          <w:spacing w:val="-6"/>
          <w:lang w:val="lt-LT"/>
        </w:rPr>
        <w:t xml:space="preserve"> </w:t>
      </w:r>
      <w:r w:rsidRPr="00B52F5A">
        <w:rPr>
          <w:lang w:val="lt-LT"/>
        </w:rPr>
        <w:t>arba</w:t>
      </w:r>
      <w:r w:rsidRPr="00B52F5A">
        <w:rPr>
          <w:spacing w:val="-6"/>
          <w:lang w:val="lt-LT"/>
        </w:rPr>
        <w:t xml:space="preserve"> </w:t>
      </w:r>
      <w:r w:rsidRPr="00B52F5A">
        <w:rPr>
          <w:lang w:val="lt-LT"/>
        </w:rPr>
        <w:t>tiesiai</w:t>
      </w:r>
      <w:r w:rsidRPr="00B52F5A">
        <w:rPr>
          <w:spacing w:val="-6"/>
          <w:lang w:val="lt-LT"/>
        </w:rPr>
        <w:t xml:space="preserve"> </w:t>
      </w:r>
      <w:r w:rsidRPr="00B52F5A">
        <w:rPr>
          <w:lang w:val="lt-LT"/>
        </w:rPr>
        <w:t>sėdėti</w:t>
      </w:r>
      <w:r w:rsidRPr="00B52F5A">
        <w:rPr>
          <w:spacing w:val="-6"/>
          <w:lang w:val="lt-LT"/>
        </w:rPr>
        <w:t xml:space="preserve"> </w:t>
      </w:r>
      <w:r w:rsidRPr="00B52F5A">
        <w:rPr>
          <w:lang w:val="lt-LT"/>
        </w:rPr>
        <w:t>mažiausiai</w:t>
      </w:r>
      <w:r w:rsidRPr="00B52F5A">
        <w:rPr>
          <w:spacing w:val="-6"/>
          <w:lang w:val="lt-LT"/>
        </w:rPr>
        <w:t xml:space="preserve"> </w:t>
      </w:r>
      <w:r w:rsidRPr="00B52F5A">
        <w:rPr>
          <w:lang w:val="lt-LT"/>
        </w:rPr>
        <w:t>30</w:t>
      </w:r>
      <w:r w:rsidRPr="00B52F5A">
        <w:rPr>
          <w:spacing w:val="-8"/>
          <w:lang w:val="lt-LT"/>
        </w:rPr>
        <w:t xml:space="preserve"> </w:t>
      </w:r>
      <w:r w:rsidRPr="00B52F5A">
        <w:rPr>
          <w:lang w:val="lt-LT"/>
        </w:rPr>
        <w:t>minučių.</w:t>
      </w:r>
    </w:p>
    <w:p w14:paraId="6FA41FA7" w14:textId="77777777" w:rsidR="00F5117E" w:rsidRPr="00194D87" w:rsidRDefault="00F5117E" w:rsidP="00B52F5A">
      <w:pPr>
        <w:pStyle w:val="Pagrindinistekstas"/>
        <w:ind w:left="567" w:hanging="567"/>
        <w:rPr>
          <w:sz w:val="20"/>
          <w:lang w:val="lt-LT"/>
        </w:rPr>
      </w:pPr>
    </w:p>
    <w:p w14:paraId="065F2C5A" w14:textId="77777777" w:rsidR="00F5117E" w:rsidRPr="00B52F5A" w:rsidRDefault="00F5117E" w:rsidP="00B52F5A">
      <w:pPr>
        <w:pStyle w:val="Sraopastraipa"/>
        <w:numPr>
          <w:ilvl w:val="0"/>
          <w:numId w:val="31"/>
        </w:numPr>
        <w:tabs>
          <w:tab w:val="left" w:pos="670"/>
          <w:tab w:val="left" w:pos="671"/>
        </w:tabs>
        <w:ind w:left="567" w:hanging="567"/>
        <w:rPr>
          <w:lang w:val="lt-LT"/>
        </w:rPr>
      </w:pPr>
      <w:proofErr w:type="spellStart"/>
      <w:r w:rsidRPr="00B52F5A">
        <w:rPr>
          <w:lang w:val="lt-LT"/>
        </w:rPr>
        <w:t>Hipokalcemija</w:t>
      </w:r>
      <w:proofErr w:type="spellEnd"/>
      <w:r w:rsidRPr="00B52F5A">
        <w:rPr>
          <w:lang w:val="lt-LT"/>
        </w:rPr>
        <w:t>.</w:t>
      </w:r>
    </w:p>
    <w:p w14:paraId="0C3534B7" w14:textId="77777777" w:rsidR="00F5117E" w:rsidRPr="00194D87" w:rsidRDefault="00F5117E" w:rsidP="00B52F5A">
      <w:pPr>
        <w:pStyle w:val="Pagrindinistekstas"/>
        <w:rPr>
          <w:sz w:val="20"/>
          <w:lang w:val="lt-LT"/>
        </w:rPr>
      </w:pPr>
    </w:p>
    <w:p w14:paraId="703416E9" w14:textId="77777777" w:rsidR="00F5117E" w:rsidRPr="00194D87" w:rsidRDefault="00F5117E" w:rsidP="00B52F5A">
      <w:pPr>
        <w:pStyle w:val="Antrat1"/>
        <w:numPr>
          <w:ilvl w:val="1"/>
          <w:numId w:val="25"/>
        </w:numPr>
        <w:tabs>
          <w:tab w:val="left" w:pos="677"/>
          <w:tab w:val="left" w:pos="678"/>
        </w:tabs>
        <w:ind w:left="0" w:firstLine="0"/>
        <w:rPr>
          <w:lang w:val="lt-LT"/>
        </w:rPr>
      </w:pPr>
      <w:r w:rsidRPr="00194D87">
        <w:rPr>
          <w:lang w:val="lt-LT"/>
        </w:rPr>
        <w:t>Specialūs įspėjimai ir atsargumo</w:t>
      </w:r>
      <w:r w:rsidRPr="00194D87">
        <w:rPr>
          <w:spacing w:val="-24"/>
          <w:lang w:val="lt-LT"/>
        </w:rPr>
        <w:t xml:space="preserve"> </w:t>
      </w:r>
      <w:r w:rsidRPr="00194D87">
        <w:rPr>
          <w:lang w:val="lt-LT"/>
        </w:rPr>
        <w:t>priemonės</w:t>
      </w:r>
    </w:p>
    <w:p w14:paraId="195FDEF6" w14:textId="77777777" w:rsidR="00F5117E" w:rsidRPr="00194D87" w:rsidRDefault="00F5117E" w:rsidP="00B52F5A">
      <w:pPr>
        <w:pStyle w:val="Pagrindinistekstas"/>
        <w:rPr>
          <w:b/>
          <w:sz w:val="21"/>
          <w:lang w:val="lt-LT"/>
        </w:rPr>
      </w:pPr>
    </w:p>
    <w:p w14:paraId="0DF92FA7" w14:textId="77777777" w:rsidR="00F5117E" w:rsidRPr="00194D87" w:rsidRDefault="00F5117E" w:rsidP="00B52F5A">
      <w:pPr>
        <w:pStyle w:val="Pagrindinistekstas"/>
        <w:rPr>
          <w:lang w:val="lt-LT"/>
        </w:rPr>
      </w:pPr>
      <w:proofErr w:type="spellStart"/>
      <w:r w:rsidRPr="00194D87">
        <w:rPr>
          <w:u w:val="single"/>
          <w:lang w:val="lt-LT"/>
        </w:rPr>
        <w:t>Alendronatas</w:t>
      </w:r>
      <w:proofErr w:type="spellEnd"/>
    </w:p>
    <w:p w14:paraId="2BA5DA8F" w14:textId="77777777" w:rsidR="00F5117E" w:rsidRPr="00194D87" w:rsidRDefault="00F5117E" w:rsidP="00B52F5A">
      <w:pPr>
        <w:pStyle w:val="Pagrindinistekstas"/>
        <w:rPr>
          <w:sz w:val="14"/>
          <w:lang w:val="lt-LT"/>
        </w:rPr>
      </w:pPr>
    </w:p>
    <w:p w14:paraId="14BE5EF8" w14:textId="77777777" w:rsidR="00F5117E" w:rsidRPr="00194D87" w:rsidRDefault="00F5117E" w:rsidP="00B52F5A">
      <w:pPr>
        <w:rPr>
          <w:i/>
          <w:lang w:val="lt-LT"/>
        </w:rPr>
      </w:pPr>
      <w:r w:rsidRPr="00194D87">
        <w:rPr>
          <w:i/>
          <w:lang w:val="lt-LT"/>
        </w:rPr>
        <w:t>Viršutinės virškinimo trakto dalies nepageidaujamos reakcijos</w:t>
      </w:r>
    </w:p>
    <w:p w14:paraId="664DFA5A" w14:textId="150B42BE" w:rsidR="00F5117E" w:rsidRPr="00194D87" w:rsidRDefault="00F5117E" w:rsidP="00B52F5A">
      <w:pPr>
        <w:pStyle w:val="Pagrindinistekstas"/>
        <w:rPr>
          <w:lang w:val="lt-LT"/>
        </w:rPr>
      </w:pPr>
      <w:proofErr w:type="spellStart"/>
      <w:r w:rsidRPr="00194D87">
        <w:rPr>
          <w:lang w:val="lt-LT"/>
        </w:rPr>
        <w:t>Alendronatas</w:t>
      </w:r>
      <w:proofErr w:type="spellEnd"/>
      <w:r w:rsidRPr="00194D87">
        <w:rPr>
          <w:lang w:val="lt-LT"/>
        </w:rPr>
        <w:t xml:space="preserve"> gali vietiškai sudirginti viršutinės virškinimo trakto dalies gleivinę. Kadangi vaistas gali pabloginti kitą esančią ligą, pacientams, kuriems yra aktyvi viršutinės virškinimo trakto dalies liga, pvz., </w:t>
      </w:r>
      <w:proofErr w:type="spellStart"/>
      <w:r w:rsidRPr="00194D87">
        <w:rPr>
          <w:lang w:val="lt-LT"/>
        </w:rPr>
        <w:t>disfagija</w:t>
      </w:r>
      <w:proofErr w:type="spellEnd"/>
      <w:r w:rsidRPr="00194D87">
        <w:rPr>
          <w:lang w:val="lt-LT"/>
        </w:rPr>
        <w:t xml:space="preserve">, stemplės ligos, gastritas, </w:t>
      </w:r>
      <w:proofErr w:type="spellStart"/>
      <w:r w:rsidRPr="00194D87">
        <w:rPr>
          <w:lang w:val="lt-LT"/>
        </w:rPr>
        <w:t>duodenitas</w:t>
      </w:r>
      <w:proofErr w:type="spellEnd"/>
      <w:r w:rsidRPr="00194D87">
        <w:rPr>
          <w:lang w:val="lt-LT"/>
        </w:rPr>
        <w:t xml:space="preserve"> arba opa, arba neseniai (per pastaruosius metus) buvo sunki virškinimo trakto liga, pavyzdžiui, </w:t>
      </w:r>
      <w:proofErr w:type="spellStart"/>
      <w:r w:rsidRPr="00194D87">
        <w:rPr>
          <w:lang w:val="lt-LT"/>
        </w:rPr>
        <w:t>pep</w:t>
      </w:r>
      <w:r w:rsidR="00AD1AED">
        <w:rPr>
          <w:lang w:val="lt-LT"/>
        </w:rPr>
        <w:t>t</w:t>
      </w:r>
      <w:r w:rsidRPr="00194D87">
        <w:rPr>
          <w:lang w:val="lt-LT"/>
        </w:rPr>
        <w:t>inė</w:t>
      </w:r>
      <w:proofErr w:type="spellEnd"/>
      <w:r w:rsidRPr="00194D87">
        <w:rPr>
          <w:lang w:val="lt-LT"/>
        </w:rPr>
        <w:t xml:space="preserve"> opa, kraujavimas iš virškinimo trakto ar kita nei </w:t>
      </w:r>
      <w:proofErr w:type="spellStart"/>
      <w:r w:rsidRPr="00194D87">
        <w:rPr>
          <w:lang w:val="lt-LT"/>
        </w:rPr>
        <w:t>piloroplastika</w:t>
      </w:r>
      <w:proofErr w:type="spellEnd"/>
      <w:r w:rsidRPr="00194D87">
        <w:rPr>
          <w:lang w:val="lt-LT"/>
        </w:rPr>
        <w:t xml:space="preserve"> viršutinės virškinimo trakto dalies chirurginė operacija, </w:t>
      </w:r>
      <w:proofErr w:type="spellStart"/>
      <w:r w:rsidRPr="00194D87">
        <w:rPr>
          <w:lang w:val="lt-LT"/>
        </w:rPr>
        <w:t>alendronato</w:t>
      </w:r>
      <w:proofErr w:type="spellEnd"/>
      <w:r w:rsidRPr="00194D87">
        <w:rPr>
          <w:lang w:val="lt-LT"/>
        </w:rPr>
        <w:t xml:space="preserve"> reikia skirti </w:t>
      </w:r>
      <w:r w:rsidRPr="00194D87">
        <w:rPr>
          <w:lang w:val="lt-LT"/>
        </w:rPr>
        <w:lastRenderedPageBreak/>
        <w:t xml:space="preserve">atsargiai (žr. 4.3 skyrių). Pacientams, kuriems nustatyta </w:t>
      </w:r>
      <w:proofErr w:type="spellStart"/>
      <w:r w:rsidRPr="00194D87">
        <w:rPr>
          <w:lang w:val="lt-LT"/>
        </w:rPr>
        <w:t>Bareto</w:t>
      </w:r>
      <w:proofErr w:type="spellEnd"/>
      <w:r w:rsidRPr="00194D87">
        <w:rPr>
          <w:lang w:val="lt-LT"/>
        </w:rPr>
        <w:t xml:space="preserve"> stemplė, preparatą išrašantis gydytojas turi</w:t>
      </w:r>
      <w:r w:rsidRPr="00194D87">
        <w:rPr>
          <w:spacing w:val="-6"/>
          <w:lang w:val="lt-LT"/>
        </w:rPr>
        <w:t xml:space="preserve"> </w:t>
      </w:r>
      <w:r w:rsidRPr="00194D87">
        <w:rPr>
          <w:lang w:val="lt-LT"/>
        </w:rPr>
        <w:t>pagalvoti</w:t>
      </w:r>
      <w:r w:rsidRPr="00194D87">
        <w:rPr>
          <w:spacing w:val="-6"/>
          <w:lang w:val="lt-LT"/>
        </w:rPr>
        <w:t xml:space="preserve"> </w:t>
      </w:r>
      <w:r w:rsidRPr="00194D87">
        <w:rPr>
          <w:lang w:val="lt-LT"/>
        </w:rPr>
        <w:t>apie</w:t>
      </w:r>
      <w:r w:rsidRPr="00194D87">
        <w:rPr>
          <w:spacing w:val="-6"/>
          <w:lang w:val="lt-LT"/>
        </w:rPr>
        <w:t xml:space="preserve"> </w:t>
      </w:r>
      <w:proofErr w:type="spellStart"/>
      <w:r w:rsidRPr="00194D87">
        <w:rPr>
          <w:lang w:val="lt-LT"/>
        </w:rPr>
        <w:t>alendronato</w:t>
      </w:r>
      <w:proofErr w:type="spellEnd"/>
      <w:r w:rsidRPr="00194D87">
        <w:rPr>
          <w:spacing w:val="-6"/>
          <w:lang w:val="lt-LT"/>
        </w:rPr>
        <w:t xml:space="preserve"> </w:t>
      </w:r>
      <w:r w:rsidRPr="00194D87">
        <w:rPr>
          <w:lang w:val="lt-LT"/>
        </w:rPr>
        <w:t>naudą</w:t>
      </w:r>
      <w:r w:rsidRPr="00194D87">
        <w:rPr>
          <w:spacing w:val="-6"/>
          <w:lang w:val="lt-LT"/>
        </w:rPr>
        <w:t xml:space="preserve"> </w:t>
      </w:r>
      <w:r w:rsidRPr="00194D87">
        <w:rPr>
          <w:lang w:val="lt-LT"/>
        </w:rPr>
        <w:t>ir</w:t>
      </w:r>
      <w:r w:rsidRPr="00194D87">
        <w:rPr>
          <w:spacing w:val="-6"/>
          <w:lang w:val="lt-LT"/>
        </w:rPr>
        <w:t xml:space="preserve"> </w:t>
      </w:r>
      <w:r w:rsidRPr="00194D87">
        <w:rPr>
          <w:lang w:val="lt-LT"/>
        </w:rPr>
        <w:t>galimą</w:t>
      </w:r>
      <w:r w:rsidRPr="00194D87">
        <w:rPr>
          <w:spacing w:val="-6"/>
          <w:lang w:val="lt-LT"/>
        </w:rPr>
        <w:t xml:space="preserve"> </w:t>
      </w:r>
      <w:r w:rsidRPr="00194D87">
        <w:rPr>
          <w:lang w:val="lt-LT"/>
        </w:rPr>
        <w:t>riziką</w:t>
      </w:r>
      <w:r w:rsidRPr="00194D87">
        <w:rPr>
          <w:spacing w:val="-6"/>
          <w:lang w:val="lt-LT"/>
        </w:rPr>
        <w:t xml:space="preserve"> </w:t>
      </w:r>
      <w:r w:rsidRPr="00194D87">
        <w:rPr>
          <w:lang w:val="lt-LT"/>
        </w:rPr>
        <w:t>kiekvienam</w:t>
      </w:r>
      <w:r w:rsidRPr="00194D87">
        <w:rPr>
          <w:spacing w:val="-6"/>
          <w:lang w:val="lt-LT"/>
        </w:rPr>
        <w:t xml:space="preserve"> </w:t>
      </w:r>
      <w:r w:rsidRPr="00194D87">
        <w:rPr>
          <w:lang w:val="lt-LT"/>
        </w:rPr>
        <w:t>pacientui</w:t>
      </w:r>
      <w:r w:rsidRPr="00194D87">
        <w:rPr>
          <w:spacing w:val="-6"/>
          <w:lang w:val="lt-LT"/>
        </w:rPr>
        <w:t xml:space="preserve"> </w:t>
      </w:r>
      <w:r w:rsidRPr="00194D87">
        <w:rPr>
          <w:lang w:val="lt-LT"/>
        </w:rPr>
        <w:t>individualiai.</w:t>
      </w:r>
    </w:p>
    <w:p w14:paraId="588A399E" w14:textId="77777777" w:rsidR="00F5117E" w:rsidRPr="00194D87" w:rsidRDefault="00F5117E" w:rsidP="00B52F5A">
      <w:pPr>
        <w:pStyle w:val="Pagrindinistekstas"/>
        <w:rPr>
          <w:sz w:val="21"/>
          <w:lang w:val="lt-LT"/>
        </w:rPr>
      </w:pPr>
    </w:p>
    <w:p w14:paraId="49D143F4" w14:textId="77777777" w:rsidR="00F5117E" w:rsidRPr="00194D87" w:rsidRDefault="00F5117E" w:rsidP="00B52F5A">
      <w:pPr>
        <w:pStyle w:val="Pagrindinistekstas"/>
        <w:rPr>
          <w:lang w:val="lt-LT"/>
        </w:rPr>
      </w:pPr>
      <w:r w:rsidRPr="00194D87">
        <w:rPr>
          <w:lang w:val="lt-LT"/>
        </w:rPr>
        <w:t xml:space="preserve">Pacientams, gydytiems </w:t>
      </w:r>
      <w:proofErr w:type="spellStart"/>
      <w:r w:rsidRPr="00194D87">
        <w:rPr>
          <w:lang w:val="lt-LT"/>
        </w:rPr>
        <w:t>alendronatu</w:t>
      </w:r>
      <w:proofErr w:type="spellEnd"/>
      <w:r w:rsidRPr="00194D87">
        <w:rPr>
          <w:lang w:val="lt-LT"/>
        </w:rPr>
        <w:t xml:space="preserve">, buvo pastebėtos nepageidaujamos stemplės reakcijos – </w:t>
      </w:r>
      <w:proofErr w:type="spellStart"/>
      <w:r w:rsidRPr="00194D87">
        <w:rPr>
          <w:lang w:val="lt-LT"/>
        </w:rPr>
        <w:t>ezofagitas</w:t>
      </w:r>
      <w:proofErr w:type="spellEnd"/>
      <w:r w:rsidRPr="00194D87">
        <w:rPr>
          <w:lang w:val="lt-LT"/>
        </w:rPr>
        <w:t xml:space="preserve">, stemplės opa ir stemplės erozija. Retais atvejais vėliau susidarė stemplės </w:t>
      </w:r>
      <w:proofErr w:type="spellStart"/>
      <w:r w:rsidRPr="00194D87">
        <w:rPr>
          <w:lang w:val="lt-LT"/>
        </w:rPr>
        <w:t>striktūra</w:t>
      </w:r>
      <w:proofErr w:type="spellEnd"/>
      <w:r w:rsidRPr="00194D87">
        <w:rPr>
          <w:lang w:val="lt-LT"/>
        </w:rPr>
        <w:t xml:space="preserve">. Kartais šios reakcijos buvo sunkios, ir pacientus teko hospitalizuoti. Todėl gydytojai turi būti budrūs, pastebėję požymių arba simptomų, įspėjančių apie galimą stemplės reakciją, o pacientams turi būti nurodyta nebevartoti </w:t>
      </w:r>
      <w:proofErr w:type="spellStart"/>
      <w:r w:rsidRPr="00194D87">
        <w:rPr>
          <w:lang w:val="lt-LT"/>
        </w:rPr>
        <w:t>alendronato</w:t>
      </w:r>
      <w:proofErr w:type="spellEnd"/>
      <w:r w:rsidRPr="00194D87">
        <w:rPr>
          <w:lang w:val="lt-LT"/>
        </w:rPr>
        <w:t xml:space="preserve"> ir kreiptis į medikus, jei atsiranda stemplės sudirginimo simptomų, pavyzdžiui, </w:t>
      </w:r>
      <w:proofErr w:type="spellStart"/>
      <w:r w:rsidRPr="00194D87">
        <w:rPr>
          <w:lang w:val="lt-LT"/>
        </w:rPr>
        <w:t>disfagija</w:t>
      </w:r>
      <w:proofErr w:type="spellEnd"/>
      <w:r w:rsidRPr="00194D87">
        <w:rPr>
          <w:lang w:val="lt-LT"/>
        </w:rPr>
        <w:t>, skauda ryjant arba už krūtinkaulio, taip pat jei prasideda arba intensyvėja rėmuo (žr. 4.8</w:t>
      </w:r>
      <w:r w:rsidRPr="00194D87">
        <w:rPr>
          <w:spacing w:val="-4"/>
          <w:lang w:val="lt-LT"/>
        </w:rPr>
        <w:t xml:space="preserve"> </w:t>
      </w:r>
      <w:r w:rsidRPr="00194D87">
        <w:rPr>
          <w:lang w:val="lt-LT"/>
        </w:rPr>
        <w:t>skyrių).</w:t>
      </w:r>
    </w:p>
    <w:p w14:paraId="7C28D482" w14:textId="77777777" w:rsidR="00F5117E" w:rsidRPr="00194D87" w:rsidRDefault="00F5117E" w:rsidP="00B52F5A">
      <w:pPr>
        <w:pStyle w:val="Pagrindinistekstas"/>
        <w:rPr>
          <w:lang w:val="lt-LT"/>
        </w:rPr>
      </w:pPr>
    </w:p>
    <w:p w14:paraId="456D7C82" w14:textId="77777777" w:rsidR="00F5117E" w:rsidRPr="00194D87" w:rsidRDefault="00F5117E" w:rsidP="00B52F5A">
      <w:pPr>
        <w:pStyle w:val="Pagrindinistekstas"/>
        <w:rPr>
          <w:lang w:val="lt-LT"/>
        </w:rPr>
      </w:pPr>
      <w:r w:rsidRPr="00194D87">
        <w:rPr>
          <w:lang w:val="lt-LT"/>
        </w:rPr>
        <w:t xml:space="preserve">Atrodo, kad sunkių nepageidaujamų stemplės reakcijų rizika yra didesnė tiems pacientams, kurie </w:t>
      </w:r>
      <w:proofErr w:type="spellStart"/>
      <w:r w:rsidRPr="00194D87">
        <w:rPr>
          <w:lang w:val="lt-LT"/>
        </w:rPr>
        <w:t>alendronato</w:t>
      </w:r>
      <w:proofErr w:type="spellEnd"/>
      <w:r w:rsidRPr="00194D87">
        <w:rPr>
          <w:lang w:val="lt-LT"/>
        </w:rPr>
        <w:t xml:space="preserve"> nesugeba vartoti tinkamai ir (arba) tiems, kurie, nepaisydami atsiradusių stemplės dirginimui būdingų simptomų, toliau vartoja </w:t>
      </w:r>
      <w:proofErr w:type="spellStart"/>
      <w:r w:rsidRPr="00194D87">
        <w:rPr>
          <w:lang w:val="lt-LT"/>
        </w:rPr>
        <w:t>alendronato</w:t>
      </w:r>
      <w:proofErr w:type="spellEnd"/>
      <w:r w:rsidRPr="00194D87">
        <w:rPr>
          <w:lang w:val="lt-LT"/>
        </w:rPr>
        <w:t>. Todėl labai svarbu pacientui detaliai paaiškinti apie vaisto vartojimą ir įsitikinti, ar jis suprato (žr. 4.2 skyrių). Pacientus reikia informuoti, kad, nesilaikant vartojimo taisyklių, gali padidėti stemplės problemų rizika.</w:t>
      </w:r>
    </w:p>
    <w:p w14:paraId="144E55AE" w14:textId="77777777" w:rsidR="00F5117E" w:rsidRPr="00194D87" w:rsidRDefault="00F5117E" w:rsidP="00B52F5A">
      <w:pPr>
        <w:pStyle w:val="Pagrindinistekstas"/>
        <w:rPr>
          <w:lang w:val="lt-LT"/>
        </w:rPr>
      </w:pPr>
    </w:p>
    <w:p w14:paraId="1C39AE82" w14:textId="77777777" w:rsidR="00F5117E" w:rsidRPr="00194D87" w:rsidRDefault="00F5117E" w:rsidP="00B52F5A">
      <w:pPr>
        <w:pStyle w:val="Pagrindinistekstas"/>
        <w:rPr>
          <w:lang w:val="lt-LT"/>
        </w:rPr>
      </w:pPr>
      <w:r w:rsidRPr="00194D87">
        <w:rPr>
          <w:lang w:val="lt-LT"/>
        </w:rPr>
        <w:t xml:space="preserve">Kai vaistas pateko į rinką, retai buvo pranešta apie skrandžio ir dvylikapirštės žarnos opas, kurios kartais buvo sunkios ir su komplikacijomis, nors didelio masto klinikinių </w:t>
      </w:r>
      <w:proofErr w:type="spellStart"/>
      <w:r w:rsidRPr="00194D87">
        <w:rPr>
          <w:lang w:val="lt-LT"/>
        </w:rPr>
        <w:t>alendronato</w:t>
      </w:r>
      <w:proofErr w:type="spellEnd"/>
      <w:r w:rsidRPr="00194D87">
        <w:rPr>
          <w:lang w:val="lt-LT"/>
        </w:rPr>
        <w:t xml:space="preserve"> tyrimų metu didesnės tokių reiškinių rizikos nepastebėta (žr. 4.8 skyrių).</w:t>
      </w:r>
    </w:p>
    <w:p w14:paraId="6BE870D7" w14:textId="77777777" w:rsidR="00F5117E" w:rsidRPr="00194D87" w:rsidRDefault="00F5117E" w:rsidP="00B52F5A">
      <w:pPr>
        <w:pStyle w:val="Pagrindinistekstas"/>
        <w:rPr>
          <w:lang w:val="lt-LT"/>
        </w:rPr>
      </w:pPr>
    </w:p>
    <w:p w14:paraId="4F3DCA1C" w14:textId="77777777" w:rsidR="00F5117E" w:rsidRPr="00194D87" w:rsidRDefault="00F5117E" w:rsidP="00B52F5A">
      <w:pPr>
        <w:rPr>
          <w:i/>
          <w:lang w:val="lt-LT"/>
        </w:rPr>
      </w:pPr>
      <w:r w:rsidRPr="00194D87">
        <w:rPr>
          <w:i/>
          <w:lang w:val="lt-LT"/>
        </w:rPr>
        <w:t xml:space="preserve">Žandikaulio </w:t>
      </w:r>
      <w:proofErr w:type="spellStart"/>
      <w:r w:rsidRPr="00194D87">
        <w:rPr>
          <w:i/>
          <w:lang w:val="lt-LT"/>
        </w:rPr>
        <w:t>osteonekrozė</w:t>
      </w:r>
      <w:proofErr w:type="spellEnd"/>
    </w:p>
    <w:p w14:paraId="107F847E" w14:textId="6C0C3303" w:rsidR="00F5117E" w:rsidRPr="00194D87" w:rsidRDefault="00F5117E" w:rsidP="00B52F5A">
      <w:pPr>
        <w:pStyle w:val="Pagrindinistekstas"/>
        <w:rPr>
          <w:lang w:val="lt-LT"/>
        </w:rPr>
      </w:pPr>
      <w:r w:rsidRPr="00194D87">
        <w:rPr>
          <w:lang w:val="lt-LT"/>
        </w:rPr>
        <w:t xml:space="preserve">Vėžiu sergantiems pacientams, kurių gydymui taikytos schemos, įskaitant pirmiausiai schemas su į veną </w:t>
      </w:r>
      <w:r w:rsidR="00A26798">
        <w:rPr>
          <w:lang w:val="lt-LT"/>
        </w:rPr>
        <w:t>vartojamais</w:t>
      </w:r>
      <w:r w:rsidR="00A26798" w:rsidRPr="00194D87">
        <w:rPr>
          <w:lang w:val="lt-LT"/>
        </w:rPr>
        <w:t xml:space="preserve"> </w:t>
      </w:r>
      <w:proofErr w:type="spellStart"/>
      <w:r w:rsidRPr="00194D87">
        <w:rPr>
          <w:lang w:val="lt-LT"/>
        </w:rPr>
        <w:t>bisfosfonatais</w:t>
      </w:r>
      <w:proofErr w:type="spellEnd"/>
      <w:r w:rsidRPr="00194D87">
        <w:rPr>
          <w:lang w:val="lt-LT"/>
        </w:rPr>
        <w:t xml:space="preserve">, buvo pastebėta žandikaulio </w:t>
      </w:r>
      <w:proofErr w:type="spellStart"/>
      <w:r w:rsidRPr="00194D87">
        <w:rPr>
          <w:lang w:val="lt-LT"/>
        </w:rPr>
        <w:t>osteonekrozė</w:t>
      </w:r>
      <w:proofErr w:type="spellEnd"/>
      <w:r w:rsidRPr="00194D87">
        <w:rPr>
          <w:lang w:val="lt-LT"/>
        </w:rPr>
        <w:t xml:space="preserve">, paprastai susijusi su dantų ištraukimu ir (ar) vietine infekcija (įskaitant </w:t>
      </w:r>
      <w:proofErr w:type="spellStart"/>
      <w:r w:rsidRPr="00194D87">
        <w:rPr>
          <w:lang w:val="lt-LT"/>
        </w:rPr>
        <w:t>osteomielitą</w:t>
      </w:r>
      <w:proofErr w:type="spellEnd"/>
      <w:r w:rsidRPr="00194D87">
        <w:rPr>
          <w:lang w:val="lt-LT"/>
        </w:rPr>
        <w:t xml:space="preserve">). Dauguma šių pacientų taip pat vartojo chemoterapinius preparatus bei kortikosteroidus. Žandikaulio </w:t>
      </w:r>
      <w:proofErr w:type="spellStart"/>
      <w:r w:rsidRPr="00194D87">
        <w:rPr>
          <w:lang w:val="lt-LT"/>
        </w:rPr>
        <w:t>osteonekrozė</w:t>
      </w:r>
      <w:proofErr w:type="spellEnd"/>
      <w:r w:rsidRPr="00194D87">
        <w:rPr>
          <w:lang w:val="lt-LT"/>
        </w:rPr>
        <w:t xml:space="preserve"> taip pat buvo pastebėta osteoporoze sergantiems pacientams, gydytiems geriamaisiais </w:t>
      </w:r>
      <w:proofErr w:type="spellStart"/>
      <w:r w:rsidRPr="00194D87">
        <w:rPr>
          <w:lang w:val="lt-LT"/>
        </w:rPr>
        <w:t>bisfosfonatais</w:t>
      </w:r>
      <w:proofErr w:type="spellEnd"/>
      <w:r w:rsidRPr="00194D87">
        <w:rPr>
          <w:lang w:val="lt-LT"/>
        </w:rPr>
        <w:t>.</w:t>
      </w:r>
    </w:p>
    <w:p w14:paraId="070A93F8" w14:textId="77777777" w:rsidR="00F5117E" w:rsidRPr="00194D87" w:rsidRDefault="00F5117E" w:rsidP="00B52F5A">
      <w:pPr>
        <w:pStyle w:val="Pagrindinistekstas"/>
        <w:rPr>
          <w:lang w:val="lt-LT"/>
        </w:rPr>
      </w:pPr>
    </w:p>
    <w:p w14:paraId="3BDB3B6E" w14:textId="2B0DD893" w:rsidR="00F5117E" w:rsidRPr="00194D87" w:rsidRDefault="00F5117E" w:rsidP="00B52F5A">
      <w:pPr>
        <w:pStyle w:val="Pagrindinistekstas"/>
        <w:rPr>
          <w:lang w:val="lt-LT"/>
        </w:rPr>
      </w:pPr>
      <w:r w:rsidRPr="00194D87">
        <w:rPr>
          <w:lang w:val="lt-LT"/>
        </w:rPr>
        <w:t xml:space="preserve">Vertinant individualią žandikaulio </w:t>
      </w:r>
      <w:proofErr w:type="spellStart"/>
      <w:r w:rsidRPr="00194D87">
        <w:rPr>
          <w:lang w:val="lt-LT"/>
        </w:rPr>
        <w:t>osteonekrozės</w:t>
      </w:r>
      <w:proofErr w:type="spellEnd"/>
      <w:r w:rsidRPr="00194D87">
        <w:rPr>
          <w:lang w:val="lt-LT"/>
        </w:rPr>
        <w:t xml:space="preserve"> išsivystymo riziką</w:t>
      </w:r>
      <w:r w:rsidR="00AD1AED" w:rsidRPr="00AD1AED">
        <w:rPr>
          <w:lang w:val="lt-LT"/>
        </w:rPr>
        <w:t xml:space="preserve"> </w:t>
      </w:r>
      <w:r w:rsidR="00AD1AED" w:rsidRPr="00194D87">
        <w:rPr>
          <w:lang w:val="lt-LT"/>
        </w:rPr>
        <w:t>pacientui</w:t>
      </w:r>
      <w:r w:rsidRPr="00194D87">
        <w:rPr>
          <w:lang w:val="lt-LT"/>
        </w:rPr>
        <w:t>, reikia atsižvelgti į šiuos rizikos veiksnius:</w:t>
      </w:r>
    </w:p>
    <w:p w14:paraId="6483B67D" w14:textId="4D3A5B30" w:rsidR="00F5117E" w:rsidRPr="00194D87" w:rsidRDefault="00F5117E" w:rsidP="00B52F5A">
      <w:pPr>
        <w:pStyle w:val="Sraopastraipa"/>
        <w:numPr>
          <w:ilvl w:val="0"/>
          <w:numId w:val="3"/>
        </w:numPr>
        <w:tabs>
          <w:tab w:val="left" w:pos="651"/>
          <w:tab w:val="left" w:pos="652"/>
        </w:tabs>
        <w:ind w:left="567" w:hanging="567"/>
        <w:rPr>
          <w:rFonts w:ascii="Symbol" w:hAnsi="Symbol"/>
          <w:lang w:val="lt-LT"/>
        </w:rPr>
      </w:pPr>
      <w:proofErr w:type="spellStart"/>
      <w:r w:rsidRPr="00194D87">
        <w:rPr>
          <w:lang w:val="lt-LT"/>
        </w:rPr>
        <w:t>bisfosfonato</w:t>
      </w:r>
      <w:proofErr w:type="spellEnd"/>
      <w:r w:rsidRPr="00194D87">
        <w:rPr>
          <w:lang w:val="lt-LT"/>
        </w:rPr>
        <w:t xml:space="preserve"> stiprumas (</w:t>
      </w:r>
      <w:proofErr w:type="spellStart"/>
      <w:r w:rsidRPr="00194D87">
        <w:rPr>
          <w:lang w:val="lt-LT"/>
        </w:rPr>
        <w:t>zoledrono</w:t>
      </w:r>
      <w:proofErr w:type="spellEnd"/>
      <w:r w:rsidRPr="00194D87">
        <w:rPr>
          <w:lang w:val="lt-LT"/>
        </w:rPr>
        <w:t xml:space="preserve"> rūgšties yra didžiausias), vartojimo būdas (žr. aukščiau) ir </w:t>
      </w:r>
      <w:r w:rsidR="00AD1AED">
        <w:rPr>
          <w:lang w:val="lt-LT"/>
        </w:rPr>
        <w:t>kumuliacinė</w:t>
      </w:r>
      <w:r w:rsidRPr="00194D87">
        <w:rPr>
          <w:spacing w:val="-10"/>
          <w:lang w:val="lt-LT"/>
        </w:rPr>
        <w:t xml:space="preserve"> </w:t>
      </w:r>
      <w:r w:rsidRPr="00194D87">
        <w:rPr>
          <w:lang w:val="lt-LT"/>
        </w:rPr>
        <w:t>dozė;</w:t>
      </w:r>
    </w:p>
    <w:p w14:paraId="2BFCB6D9" w14:textId="77777777" w:rsidR="00F5117E" w:rsidRPr="00194D87" w:rsidRDefault="00F5117E" w:rsidP="00B52F5A">
      <w:pPr>
        <w:pStyle w:val="Sraopastraipa"/>
        <w:numPr>
          <w:ilvl w:val="0"/>
          <w:numId w:val="3"/>
        </w:numPr>
        <w:tabs>
          <w:tab w:val="left" w:pos="651"/>
          <w:tab w:val="left" w:pos="652"/>
        </w:tabs>
        <w:ind w:left="567" w:hanging="567"/>
        <w:rPr>
          <w:rFonts w:ascii="Symbol" w:hAnsi="Symbol"/>
          <w:lang w:val="lt-LT"/>
        </w:rPr>
      </w:pPr>
      <w:r w:rsidRPr="00194D87">
        <w:rPr>
          <w:lang w:val="lt-LT"/>
        </w:rPr>
        <w:t xml:space="preserve">vėžys, chemoterapija, radioterapija, kortikosteroidų ar </w:t>
      </w:r>
      <w:proofErr w:type="spellStart"/>
      <w:r w:rsidRPr="00194D87">
        <w:rPr>
          <w:lang w:val="lt-LT"/>
        </w:rPr>
        <w:t>angiogenezės</w:t>
      </w:r>
      <w:proofErr w:type="spellEnd"/>
      <w:r w:rsidRPr="00194D87">
        <w:rPr>
          <w:lang w:val="lt-LT"/>
        </w:rPr>
        <w:t xml:space="preserve"> inhibitorių vartojimas, rūkymas;</w:t>
      </w:r>
    </w:p>
    <w:p w14:paraId="18FF69B8" w14:textId="77777777" w:rsidR="00F5117E" w:rsidRPr="00194D87" w:rsidRDefault="00F5117E" w:rsidP="00B52F5A">
      <w:pPr>
        <w:pStyle w:val="Sraopastraipa"/>
        <w:numPr>
          <w:ilvl w:val="0"/>
          <w:numId w:val="3"/>
        </w:numPr>
        <w:tabs>
          <w:tab w:val="left" w:pos="651"/>
          <w:tab w:val="left" w:pos="652"/>
        </w:tabs>
        <w:ind w:left="567" w:hanging="567"/>
        <w:rPr>
          <w:rFonts w:ascii="Symbol" w:hAnsi="Symbol"/>
          <w:lang w:val="lt-LT"/>
        </w:rPr>
      </w:pPr>
      <w:r w:rsidRPr="00194D87">
        <w:rPr>
          <w:lang w:val="lt-LT"/>
        </w:rPr>
        <w:t xml:space="preserve">buvusios dantų ligos, bloga burnos higiena, buvusios </w:t>
      </w:r>
      <w:proofErr w:type="spellStart"/>
      <w:r w:rsidRPr="00194D87">
        <w:rPr>
          <w:lang w:val="lt-LT"/>
        </w:rPr>
        <w:t>periodonto</w:t>
      </w:r>
      <w:proofErr w:type="spellEnd"/>
      <w:r w:rsidRPr="00194D87">
        <w:rPr>
          <w:lang w:val="lt-LT"/>
        </w:rPr>
        <w:t xml:space="preserve"> ligos, invazinės dantų gydymo procedūros, blogai pritaikyti dantų</w:t>
      </w:r>
      <w:r w:rsidRPr="00194D87">
        <w:rPr>
          <w:spacing w:val="-27"/>
          <w:lang w:val="lt-LT"/>
        </w:rPr>
        <w:t xml:space="preserve"> </w:t>
      </w:r>
      <w:r w:rsidRPr="00194D87">
        <w:rPr>
          <w:lang w:val="lt-LT"/>
        </w:rPr>
        <w:t>protezai.</w:t>
      </w:r>
    </w:p>
    <w:p w14:paraId="198764E1" w14:textId="77777777" w:rsidR="00F5117E" w:rsidRPr="00194D87" w:rsidRDefault="00F5117E" w:rsidP="00B52F5A">
      <w:pPr>
        <w:pStyle w:val="Pagrindinistekstas"/>
        <w:rPr>
          <w:lang w:val="lt-LT"/>
        </w:rPr>
      </w:pPr>
    </w:p>
    <w:p w14:paraId="7A35C594" w14:textId="77777777" w:rsidR="00F5117E" w:rsidRPr="00194D87" w:rsidRDefault="00F5117E" w:rsidP="00B52F5A">
      <w:pPr>
        <w:pStyle w:val="Pagrindinistekstas"/>
        <w:rPr>
          <w:lang w:val="lt-LT"/>
        </w:rPr>
      </w:pPr>
      <w:r w:rsidRPr="00194D87">
        <w:rPr>
          <w:lang w:val="lt-LT"/>
        </w:rPr>
        <w:t xml:space="preserve">Prieš pradedant geriamaisiais </w:t>
      </w:r>
      <w:proofErr w:type="spellStart"/>
      <w:r w:rsidRPr="00194D87">
        <w:rPr>
          <w:lang w:val="lt-LT"/>
        </w:rPr>
        <w:t>bisfosfonatais</w:t>
      </w:r>
      <w:proofErr w:type="spellEnd"/>
      <w:r w:rsidRPr="00194D87">
        <w:rPr>
          <w:lang w:val="lt-LT"/>
        </w:rPr>
        <w:t xml:space="preserve"> gydyti pacientus, kurių dantų būklė yra bloga, reikia apsvarstyti, ar nevertėtų patikrinti jų dantis ir taikyti atitinkamą profilaktinį gydymą.</w:t>
      </w:r>
    </w:p>
    <w:p w14:paraId="7BE9C7A8" w14:textId="77777777" w:rsidR="00F5117E" w:rsidRPr="00194D87" w:rsidRDefault="00F5117E" w:rsidP="00B52F5A">
      <w:pPr>
        <w:pStyle w:val="Pagrindinistekstas"/>
        <w:rPr>
          <w:lang w:val="lt-LT"/>
        </w:rPr>
      </w:pPr>
    </w:p>
    <w:p w14:paraId="529D72D7" w14:textId="77777777" w:rsidR="00F5117E" w:rsidRPr="00194D87" w:rsidRDefault="00F5117E" w:rsidP="00B52F5A">
      <w:pPr>
        <w:pStyle w:val="Pagrindinistekstas"/>
        <w:rPr>
          <w:lang w:val="lt-LT"/>
        </w:rPr>
      </w:pPr>
      <w:r w:rsidRPr="00194D87">
        <w:rPr>
          <w:lang w:val="lt-LT"/>
        </w:rPr>
        <w:t xml:space="preserve">Gydymo metu, jei tik įmanoma, šie pacientai turi vengti invazinių dantų gydymo procedūrų. Pacientams, kuriems išsivystė žandikaulio </w:t>
      </w:r>
      <w:proofErr w:type="spellStart"/>
      <w:r w:rsidRPr="00194D87">
        <w:rPr>
          <w:lang w:val="lt-LT"/>
        </w:rPr>
        <w:t>osteonekrozė</w:t>
      </w:r>
      <w:proofErr w:type="spellEnd"/>
      <w:r w:rsidRPr="00194D87">
        <w:rPr>
          <w:lang w:val="lt-LT"/>
        </w:rPr>
        <w:t xml:space="preserve"> gydymo </w:t>
      </w:r>
      <w:proofErr w:type="spellStart"/>
      <w:r w:rsidRPr="00194D87">
        <w:rPr>
          <w:lang w:val="lt-LT"/>
        </w:rPr>
        <w:t>bisfosfonatais</w:t>
      </w:r>
      <w:proofErr w:type="spellEnd"/>
      <w:r w:rsidRPr="00194D87">
        <w:rPr>
          <w:lang w:val="lt-LT"/>
        </w:rPr>
        <w:t xml:space="preserve"> metu, dantų operacijos gali pasunkinti sveikatos būklę. Duomenų, ar gydymo </w:t>
      </w:r>
      <w:proofErr w:type="spellStart"/>
      <w:r w:rsidRPr="00194D87">
        <w:rPr>
          <w:lang w:val="lt-LT"/>
        </w:rPr>
        <w:t>bisfosfonatais</w:t>
      </w:r>
      <w:proofErr w:type="spellEnd"/>
      <w:r w:rsidRPr="00194D87">
        <w:rPr>
          <w:lang w:val="lt-LT"/>
        </w:rPr>
        <w:t xml:space="preserve"> nutraukimas mažina žandikaulio </w:t>
      </w:r>
      <w:proofErr w:type="spellStart"/>
      <w:r w:rsidRPr="00194D87">
        <w:rPr>
          <w:lang w:val="lt-LT"/>
        </w:rPr>
        <w:t>osteonekrozės</w:t>
      </w:r>
      <w:proofErr w:type="spellEnd"/>
      <w:r w:rsidRPr="00194D87">
        <w:rPr>
          <w:lang w:val="lt-LT"/>
        </w:rPr>
        <w:t xml:space="preserve"> pavojų pacientams, kuriems reikia dantų gydymo procedūrų, nėra. Gydytojas, remdamasis klinikiniu sprendimu, turi sudaryti gydymo planą kiekvienam pacientui, įvertindamas individualų naudos ir rizikos santykį.</w:t>
      </w:r>
    </w:p>
    <w:p w14:paraId="7D4B70DA" w14:textId="77777777" w:rsidR="00F5117E" w:rsidRPr="00194D87" w:rsidRDefault="00F5117E" w:rsidP="00B52F5A">
      <w:pPr>
        <w:pStyle w:val="Pagrindinistekstas"/>
        <w:rPr>
          <w:sz w:val="21"/>
          <w:lang w:val="lt-LT"/>
        </w:rPr>
      </w:pPr>
    </w:p>
    <w:p w14:paraId="523557BA" w14:textId="77777777" w:rsidR="00F5117E" w:rsidRPr="00194D87" w:rsidRDefault="00F5117E" w:rsidP="00B52F5A">
      <w:pPr>
        <w:pStyle w:val="Pagrindinistekstas"/>
        <w:rPr>
          <w:lang w:val="lt-LT"/>
        </w:rPr>
      </w:pPr>
      <w:r w:rsidRPr="00194D87">
        <w:rPr>
          <w:lang w:val="lt-LT"/>
        </w:rPr>
        <w:t xml:space="preserve">Gydymo </w:t>
      </w:r>
      <w:proofErr w:type="spellStart"/>
      <w:r w:rsidRPr="00194D87">
        <w:rPr>
          <w:lang w:val="lt-LT"/>
        </w:rPr>
        <w:t>bisfosfonatais</w:t>
      </w:r>
      <w:proofErr w:type="spellEnd"/>
      <w:r w:rsidRPr="00194D87">
        <w:rPr>
          <w:lang w:val="lt-LT"/>
        </w:rPr>
        <w:t xml:space="preserve"> metu visi pacientai turi būti skatinami palaikyti gerą burnos higieną, reguliariai tikrintis dantis ir pranešti apie visus simptomus burnoje, tokius kaip dantų mobilumas, skausmas ar patinimas.</w:t>
      </w:r>
    </w:p>
    <w:p w14:paraId="63735036" w14:textId="77777777" w:rsidR="00F5117E" w:rsidRPr="00194D87" w:rsidRDefault="00F5117E" w:rsidP="00B52F5A">
      <w:pPr>
        <w:pStyle w:val="Pagrindinistekstas"/>
        <w:rPr>
          <w:lang w:val="lt-LT"/>
        </w:rPr>
      </w:pPr>
    </w:p>
    <w:p w14:paraId="59D9190F" w14:textId="77777777" w:rsidR="00F5117E" w:rsidRPr="00194D87" w:rsidRDefault="00F5117E" w:rsidP="00B52F5A">
      <w:pPr>
        <w:rPr>
          <w:i/>
          <w:lang w:val="lt-LT"/>
        </w:rPr>
      </w:pPr>
      <w:r w:rsidRPr="00194D87">
        <w:rPr>
          <w:i/>
          <w:lang w:val="lt-LT"/>
        </w:rPr>
        <w:t xml:space="preserve">Išorinio ausies kanalo </w:t>
      </w:r>
      <w:proofErr w:type="spellStart"/>
      <w:r w:rsidRPr="00194D87">
        <w:rPr>
          <w:i/>
          <w:lang w:val="lt-LT"/>
        </w:rPr>
        <w:t>osteonekrozė</w:t>
      </w:r>
      <w:proofErr w:type="spellEnd"/>
    </w:p>
    <w:p w14:paraId="78A32E6F" w14:textId="77777777" w:rsidR="00F5117E" w:rsidRPr="00194D87" w:rsidRDefault="00F5117E" w:rsidP="00B52F5A">
      <w:pPr>
        <w:pStyle w:val="Pagrindinistekstas"/>
        <w:rPr>
          <w:lang w:val="lt-LT"/>
        </w:rPr>
      </w:pPr>
      <w:r w:rsidRPr="00194D87">
        <w:rPr>
          <w:lang w:val="lt-LT"/>
        </w:rPr>
        <w:t xml:space="preserve">Vartojant </w:t>
      </w:r>
      <w:proofErr w:type="spellStart"/>
      <w:r w:rsidRPr="00194D87">
        <w:rPr>
          <w:lang w:val="lt-LT"/>
        </w:rPr>
        <w:t>bisfosfonatus</w:t>
      </w:r>
      <w:proofErr w:type="spellEnd"/>
      <w:r w:rsidRPr="00194D87">
        <w:rPr>
          <w:lang w:val="lt-LT"/>
        </w:rPr>
        <w:t xml:space="preserve">, tarp pacientų nustatyta išorinio ausies kanalo </w:t>
      </w:r>
      <w:proofErr w:type="spellStart"/>
      <w:r w:rsidRPr="00194D87">
        <w:rPr>
          <w:lang w:val="lt-LT"/>
        </w:rPr>
        <w:t>osteonekrozės</w:t>
      </w:r>
      <w:proofErr w:type="spellEnd"/>
      <w:r w:rsidRPr="00194D87">
        <w:rPr>
          <w:lang w:val="lt-LT"/>
        </w:rPr>
        <w:t xml:space="preserve"> atvejų, kurie daugiausia siejami su ilgalaikiu gydymu. Tarp galimų išorinio ausies kanalo </w:t>
      </w:r>
      <w:proofErr w:type="spellStart"/>
      <w:r w:rsidRPr="00194D87">
        <w:rPr>
          <w:lang w:val="lt-LT"/>
        </w:rPr>
        <w:t>osteonekrozės</w:t>
      </w:r>
      <w:proofErr w:type="spellEnd"/>
      <w:r w:rsidRPr="00194D87">
        <w:rPr>
          <w:lang w:val="lt-LT"/>
        </w:rPr>
        <w:t xml:space="preserve"> rizikos veiksnių – steroidų vartojimas ir chemoterapija ir (arba) lokalūs rizikos veiksniai, pvz., infekcija arba trauma. Išorinio ausies kanalo </w:t>
      </w:r>
      <w:proofErr w:type="spellStart"/>
      <w:r w:rsidRPr="00194D87">
        <w:rPr>
          <w:lang w:val="lt-LT"/>
        </w:rPr>
        <w:t>osteonekrozės</w:t>
      </w:r>
      <w:proofErr w:type="spellEnd"/>
      <w:r w:rsidRPr="00194D87">
        <w:rPr>
          <w:lang w:val="lt-LT"/>
        </w:rPr>
        <w:t xml:space="preserve"> galimybę reikėtų turėti omenyje gydant tuos </w:t>
      </w:r>
      <w:proofErr w:type="spellStart"/>
      <w:r w:rsidRPr="00194D87">
        <w:rPr>
          <w:lang w:val="lt-LT"/>
        </w:rPr>
        <w:t>bisfosfonatų</w:t>
      </w:r>
      <w:proofErr w:type="spellEnd"/>
      <w:r w:rsidRPr="00194D87">
        <w:rPr>
          <w:lang w:val="lt-LT"/>
        </w:rPr>
        <w:t xml:space="preserve"> vartojančius pacientus, kuriems pasireiškia su ausimi susijusių simptomų, tokių kaip skausmas ar </w:t>
      </w:r>
      <w:r w:rsidRPr="00194D87">
        <w:rPr>
          <w:lang w:val="lt-LT"/>
        </w:rPr>
        <w:lastRenderedPageBreak/>
        <w:t>išskyros, įskaitant simptomus, kuriuos sukelia lėtinės ausies infekcijos.</w:t>
      </w:r>
    </w:p>
    <w:p w14:paraId="27395E4C" w14:textId="77777777" w:rsidR="00F5117E" w:rsidRPr="00194D87" w:rsidRDefault="00F5117E" w:rsidP="00B52F5A">
      <w:pPr>
        <w:pStyle w:val="Pagrindinistekstas"/>
        <w:rPr>
          <w:lang w:val="lt-LT"/>
        </w:rPr>
      </w:pPr>
    </w:p>
    <w:p w14:paraId="5EE35AC1" w14:textId="77777777" w:rsidR="00F5117E" w:rsidRPr="00194D87" w:rsidRDefault="00F5117E" w:rsidP="00B52F5A">
      <w:pPr>
        <w:rPr>
          <w:i/>
          <w:lang w:val="lt-LT"/>
        </w:rPr>
      </w:pPr>
      <w:r w:rsidRPr="00194D87">
        <w:rPr>
          <w:i/>
          <w:lang w:val="lt-LT"/>
        </w:rPr>
        <w:t>Skeleto ir raumenų skausmas</w:t>
      </w:r>
    </w:p>
    <w:p w14:paraId="531D9373" w14:textId="77777777" w:rsidR="00F5117E" w:rsidRPr="00194D87" w:rsidRDefault="00F5117E" w:rsidP="00B52F5A">
      <w:pPr>
        <w:pStyle w:val="Pagrindinistekstas"/>
        <w:rPr>
          <w:lang w:val="lt-LT"/>
        </w:rPr>
      </w:pPr>
      <w:r w:rsidRPr="00194D87">
        <w:rPr>
          <w:lang w:val="lt-LT"/>
        </w:rPr>
        <w:t xml:space="preserve">Pranešama apie kaulų, sąnarių ir (ar) raumenų skausmą pacientams, vartojantiems </w:t>
      </w:r>
      <w:proofErr w:type="spellStart"/>
      <w:r w:rsidRPr="00194D87">
        <w:rPr>
          <w:lang w:val="lt-LT"/>
        </w:rPr>
        <w:t>bisfosfonatų</w:t>
      </w:r>
      <w:proofErr w:type="spellEnd"/>
      <w:r w:rsidRPr="00194D87">
        <w:rPr>
          <w:lang w:val="lt-LT"/>
        </w:rPr>
        <w:t>. Vaistui patekus į rinką, šie simptomai retai buvo sunkūs ir (ar) luošinantys (žr. 4.8 skyrių). Simptomai pasireikšdavo po vienos dienos ar po keleto mėnesių, pradėjus gydymą. Daugumai pacientų simptomai palengvėdavo, nustojus gydyti. Jie vėl pasireikšdavo atnaujinus gydymą tais pačiais vaistiniais preparatais arba kitais</w:t>
      </w:r>
      <w:r w:rsidRPr="00194D87">
        <w:rPr>
          <w:spacing w:val="-25"/>
          <w:lang w:val="lt-LT"/>
        </w:rPr>
        <w:t xml:space="preserve"> </w:t>
      </w:r>
      <w:proofErr w:type="spellStart"/>
      <w:r w:rsidRPr="00194D87">
        <w:rPr>
          <w:lang w:val="lt-LT"/>
        </w:rPr>
        <w:t>bisfosfonatais</w:t>
      </w:r>
      <w:proofErr w:type="spellEnd"/>
      <w:r w:rsidRPr="00194D87">
        <w:rPr>
          <w:lang w:val="lt-LT"/>
        </w:rPr>
        <w:t>.</w:t>
      </w:r>
    </w:p>
    <w:p w14:paraId="30AE8DDA" w14:textId="77777777" w:rsidR="00F5117E" w:rsidRPr="00194D87" w:rsidRDefault="00F5117E" w:rsidP="00B52F5A">
      <w:pPr>
        <w:pStyle w:val="Pagrindinistekstas"/>
        <w:rPr>
          <w:sz w:val="21"/>
          <w:lang w:val="lt-LT"/>
        </w:rPr>
      </w:pPr>
    </w:p>
    <w:p w14:paraId="3384AD54" w14:textId="77777777" w:rsidR="00F5117E" w:rsidRPr="00194D87" w:rsidRDefault="00F5117E" w:rsidP="00B52F5A">
      <w:pPr>
        <w:rPr>
          <w:i/>
          <w:lang w:val="lt-LT"/>
        </w:rPr>
      </w:pPr>
      <w:r w:rsidRPr="00194D87">
        <w:rPr>
          <w:i/>
          <w:lang w:val="lt-LT"/>
        </w:rPr>
        <w:t>Atipiniai šlaunikaulio lūžiai</w:t>
      </w:r>
    </w:p>
    <w:p w14:paraId="03FA2DC9" w14:textId="77777777" w:rsidR="00F5117E" w:rsidRPr="00194D87" w:rsidRDefault="00F5117E" w:rsidP="00B52F5A">
      <w:pPr>
        <w:pStyle w:val="Pagrindinistekstas"/>
        <w:rPr>
          <w:lang w:val="lt-LT"/>
        </w:rPr>
      </w:pPr>
      <w:r w:rsidRPr="00194D87">
        <w:rPr>
          <w:lang w:val="lt-LT"/>
        </w:rPr>
        <w:t xml:space="preserve">Gydant </w:t>
      </w:r>
      <w:proofErr w:type="spellStart"/>
      <w:r w:rsidRPr="00194D87">
        <w:rPr>
          <w:lang w:val="lt-LT"/>
        </w:rPr>
        <w:t>bisfosfonatais</w:t>
      </w:r>
      <w:proofErr w:type="spellEnd"/>
      <w:r w:rsidRPr="00194D87">
        <w:rPr>
          <w:lang w:val="lt-LT"/>
        </w:rPr>
        <w:t xml:space="preserve"> buvo pastebėti atipiniai šlaunikaulio </w:t>
      </w:r>
      <w:proofErr w:type="spellStart"/>
      <w:r w:rsidRPr="00194D87">
        <w:rPr>
          <w:lang w:val="lt-LT"/>
        </w:rPr>
        <w:t>pogūbriniai</w:t>
      </w:r>
      <w:proofErr w:type="spellEnd"/>
      <w:r w:rsidRPr="00194D87">
        <w:rPr>
          <w:lang w:val="lt-LT"/>
        </w:rPr>
        <w:t xml:space="preserve"> ar </w:t>
      </w:r>
      <w:proofErr w:type="spellStart"/>
      <w:r w:rsidRPr="00194D87">
        <w:rPr>
          <w:lang w:val="lt-LT"/>
        </w:rPr>
        <w:t>diafizės</w:t>
      </w:r>
      <w:proofErr w:type="spellEnd"/>
      <w:r w:rsidRPr="00194D87">
        <w:rPr>
          <w:lang w:val="lt-LT"/>
        </w:rPr>
        <w:t xml:space="preserve"> lūžiai, visų pirma ilgai nuo osteoporozės gydytiems pacientams. Šie skersiniai ar trumpi įstrižiniai lūžiai gali pasireikšti bet kurioje šlaunikaulio vietoje – nuo pat mažojo gūbrio iki pat </w:t>
      </w:r>
      <w:proofErr w:type="spellStart"/>
      <w:r w:rsidRPr="00194D87">
        <w:rPr>
          <w:lang w:val="lt-LT"/>
        </w:rPr>
        <w:t>virškrumplinės</w:t>
      </w:r>
      <w:proofErr w:type="spellEnd"/>
      <w:r w:rsidRPr="00194D87">
        <w:rPr>
          <w:lang w:val="lt-LT"/>
        </w:rPr>
        <w:t xml:space="preserve"> keteros. Šie lūžiai įvyksta po mažos traumos arba ne dėl jos, o kai kurie pacientai kelias savaites ar mėnesius iki pilno šlaunikaulio lūžio jaučia šlaunies ar kirkšnies skausmą, dažnai susijusį su stresinių lūžių radiologiniais požymiais. Lūžiai dažnai būna abipusiai, todėl reikia ištirti </w:t>
      </w:r>
      <w:proofErr w:type="spellStart"/>
      <w:r w:rsidRPr="00194D87">
        <w:rPr>
          <w:lang w:val="lt-LT"/>
        </w:rPr>
        <w:t>bisfosfonatais</w:t>
      </w:r>
      <w:proofErr w:type="spellEnd"/>
      <w:r w:rsidRPr="00194D87">
        <w:rPr>
          <w:lang w:val="lt-LT"/>
        </w:rPr>
        <w:t xml:space="preserve"> gydomų pacientų, kuriems yra lūžęs šlaunikaulio kūnas, priešingos pusės šlaunikaulį. Be to, buvo pastebėtas blogas tokių lūžių gijimas. Reikia apsvarstyti, ar pacientams, kuriems įtariamas atipinis šlaunikaulio lūžis, gydymo </w:t>
      </w:r>
      <w:proofErr w:type="spellStart"/>
      <w:r w:rsidRPr="00194D87">
        <w:rPr>
          <w:lang w:val="lt-LT"/>
        </w:rPr>
        <w:t>bisfosfonatais</w:t>
      </w:r>
      <w:proofErr w:type="spellEnd"/>
      <w:r w:rsidRPr="00194D87">
        <w:rPr>
          <w:lang w:val="lt-LT"/>
        </w:rPr>
        <w:t xml:space="preserve"> nevertėtų nutraukti, kol jam individualiai bus įvertintas naudos ir rizikos santykis.</w:t>
      </w:r>
    </w:p>
    <w:p w14:paraId="2FBB2953" w14:textId="77777777" w:rsidR="00F5117E" w:rsidRPr="00194D87" w:rsidRDefault="00F5117E" w:rsidP="00B52F5A">
      <w:pPr>
        <w:pStyle w:val="Pagrindinistekstas"/>
        <w:rPr>
          <w:lang w:val="lt-LT"/>
        </w:rPr>
      </w:pPr>
      <w:r w:rsidRPr="00194D87">
        <w:rPr>
          <w:lang w:val="lt-LT"/>
        </w:rPr>
        <w:t xml:space="preserve">Pacientams reikia patarti, kad </w:t>
      </w:r>
      <w:proofErr w:type="spellStart"/>
      <w:r w:rsidRPr="00194D87">
        <w:rPr>
          <w:lang w:val="lt-LT"/>
        </w:rPr>
        <w:t>bisfosfonatų</w:t>
      </w:r>
      <w:proofErr w:type="spellEnd"/>
      <w:r w:rsidRPr="00194D87">
        <w:rPr>
          <w:lang w:val="lt-LT"/>
        </w:rPr>
        <w:t xml:space="preserve"> vartojimo metu praneštų apie bet kokį šlaunies, klubo ar kirkšnies skausmą, o visus pacientus, kuriems pasireiškia tokie simptomai, reikia ištirti, ar jie nepatyrė nepilno šlaunikaulio lūžio.</w:t>
      </w:r>
    </w:p>
    <w:p w14:paraId="55BD6F44" w14:textId="77777777" w:rsidR="00D47FD2" w:rsidRDefault="00D47FD2" w:rsidP="00D47FD2">
      <w:pPr>
        <w:pStyle w:val="Pagrindinistekstas"/>
        <w:rPr>
          <w:lang w:val="lt-LT"/>
        </w:rPr>
      </w:pPr>
    </w:p>
    <w:p w14:paraId="5F625B4B" w14:textId="77777777" w:rsidR="00D47FD2" w:rsidRPr="00EC1998" w:rsidRDefault="00D47FD2" w:rsidP="00D47FD2">
      <w:pPr>
        <w:rPr>
          <w:lang w:val="lt-LT"/>
        </w:rPr>
      </w:pPr>
      <w:r w:rsidRPr="00EC1998">
        <w:rPr>
          <w:i/>
          <w:spacing w:val="-1"/>
          <w:lang w:val="lt-LT"/>
        </w:rPr>
        <w:t>A</w:t>
      </w:r>
      <w:r w:rsidRPr="00EC1998">
        <w:rPr>
          <w:i/>
          <w:spacing w:val="1"/>
          <w:lang w:val="lt-LT"/>
        </w:rPr>
        <w:t>ti</w:t>
      </w:r>
      <w:r w:rsidRPr="00EC1998">
        <w:rPr>
          <w:i/>
          <w:spacing w:val="-2"/>
          <w:lang w:val="lt-LT"/>
        </w:rPr>
        <w:t>p</w:t>
      </w:r>
      <w:r w:rsidRPr="00EC1998">
        <w:rPr>
          <w:i/>
          <w:spacing w:val="1"/>
          <w:lang w:val="lt-LT"/>
        </w:rPr>
        <w:t>i</w:t>
      </w:r>
      <w:r w:rsidRPr="00EC1998">
        <w:rPr>
          <w:i/>
          <w:lang w:val="lt-LT"/>
        </w:rPr>
        <w:t>n</w:t>
      </w:r>
      <w:r w:rsidRPr="00EC1998">
        <w:rPr>
          <w:i/>
          <w:spacing w:val="-1"/>
          <w:lang w:val="lt-LT"/>
        </w:rPr>
        <w:t>i</w:t>
      </w:r>
      <w:r w:rsidRPr="00EC1998">
        <w:rPr>
          <w:i/>
          <w:lang w:val="lt-LT"/>
        </w:rPr>
        <w:t>ai</w:t>
      </w:r>
      <w:r w:rsidRPr="00EC1998">
        <w:rPr>
          <w:i/>
          <w:spacing w:val="-1"/>
          <w:lang w:val="lt-LT"/>
        </w:rPr>
        <w:t xml:space="preserve"> </w:t>
      </w:r>
      <w:r w:rsidRPr="00EC1998">
        <w:rPr>
          <w:i/>
          <w:lang w:val="lt-LT"/>
        </w:rPr>
        <w:t>k</w:t>
      </w:r>
      <w:r w:rsidRPr="00EC1998">
        <w:rPr>
          <w:i/>
          <w:spacing w:val="-1"/>
          <w:lang w:val="lt-LT"/>
        </w:rPr>
        <w:t>i</w:t>
      </w:r>
      <w:r w:rsidRPr="00EC1998">
        <w:rPr>
          <w:i/>
          <w:spacing w:val="1"/>
          <w:lang w:val="lt-LT"/>
        </w:rPr>
        <w:t>t</w:t>
      </w:r>
      <w:r w:rsidRPr="00EC1998">
        <w:rPr>
          <w:i/>
          <w:lang w:val="lt-LT"/>
        </w:rPr>
        <w:t>ų ka</w:t>
      </w:r>
      <w:r w:rsidRPr="00EC1998">
        <w:rPr>
          <w:i/>
          <w:spacing w:val="-2"/>
          <w:lang w:val="lt-LT"/>
        </w:rPr>
        <w:t>u</w:t>
      </w:r>
      <w:r w:rsidRPr="00EC1998">
        <w:rPr>
          <w:i/>
          <w:spacing w:val="1"/>
          <w:lang w:val="lt-LT"/>
        </w:rPr>
        <w:t>l</w:t>
      </w:r>
      <w:r w:rsidRPr="00EC1998">
        <w:rPr>
          <w:i/>
          <w:lang w:val="lt-LT"/>
        </w:rPr>
        <w:t>ų</w:t>
      </w:r>
      <w:r w:rsidRPr="00EC1998">
        <w:rPr>
          <w:i/>
          <w:spacing w:val="-2"/>
          <w:lang w:val="lt-LT"/>
        </w:rPr>
        <w:t xml:space="preserve"> </w:t>
      </w:r>
      <w:r w:rsidRPr="00EC1998">
        <w:rPr>
          <w:i/>
          <w:spacing w:val="1"/>
          <w:lang w:val="lt-LT"/>
        </w:rPr>
        <w:t>l</w:t>
      </w:r>
      <w:r w:rsidRPr="00EC1998">
        <w:rPr>
          <w:i/>
          <w:lang w:val="lt-LT"/>
        </w:rPr>
        <w:t>ū</w:t>
      </w:r>
      <w:r w:rsidRPr="00EC1998">
        <w:rPr>
          <w:i/>
          <w:spacing w:val="-2"/>
          <w:lang w:val="lt-LT"/>
        </w:rPr>
        <w:t>ž</w:t>
      </w:r>
      <w:r w:rsidRPr="00EC1998">
        <w:rPr>
          <w:i/>
          <w:spacing w:val="1"/>
          <w:lang w:val="lt-LT"/>
        </w:rPr>
        <w:t>i</w:t>
      </w:r>
      <w:r w:rsidRPr="00EC1998">
        <w:rPr>
          <w:i/>
          <w:lang w:val="lt-LT"/>
        </w:rPr>
        <w:t>ai</w:t>
      </w:r>
    </w:p>
    <w:p w14:paraId="5B55330C" w14:textId="77777777" w:rsidR="00D47FD2" w:rsidRDefault="00D47FD2" w:rsidP="00D47FD2">
      <w:pPr>
        <w:pStyle w:val="Pagrindinistekstas"/>
        <w:rPr>
          <w:lang w:val="lt-LT"/>
        </w:rPr>
      </w:pPr>
      <w:r w:rsidRPr="00EC1998">
        <w:rPr>
          <w:spacing w:val="-2"/>
          <w:lang w:val="lt-LT"/>
        </w:rPr>
        <w:t>I</w:t>
      </w:r>
      <w:r w:rsidRPr="00EC1998">
        <w:rPr>
          <w:spacing w:val="1"/>
          <w:lang w:val="lt-LT"/>
        </w:rPr>
        <w:t>l</w:t>
      </w:r>
      <w:r w:rsidRPr="00EC1998">
        <w:rPr>
          <w:lang w:val="lt-LT"/>
        </w:rPr>
        <w:t>gai</w:t>
      </w:r>
      <w:r w:rsidRPr="00EC1998">
        <w:rPr>
          <w:spacing w:val="1"/>
          <w:lang w:val="lt-LT"/>
        </w:rPr>
        <w:t xml:space="preserve"> </w:t>
      </w:r>
      <w:r w:rsidRPr="00EC1998">
        <w:rPr>
          <w:lang w:val="lt-LT"/>
        </w:rPr>
        <w:t>g</w:t>
      </w:r>
      <w:r w:rsidRPr="00EC1998">
        <w:rPr>
          <w:spacing w:val="-2"/>
          <w:lang w:val="lt-LT"/>
        </w:rPr>
        <w:t>y</w:t>
      </w:r>
      <w:r w:rsidRPr="00EC1998">
        <w:rPr>
          <w:lang w:val="lt-LT"/>
        </w:rPr>
        <w:t>dy</w:t>
      </w:r>
      <w:r w:rsidRPr="00EC1998">
        <w:rPr>
          <w:spacing w:val="-1"/>
          <w:lang w:val="lt-LT"/>
        </w:rPr>
        <w:t>t</w:t>
      </w:r>
      <w:r w:rsidRPr="00EC1998">
        <w:rPr>
          <w:spacing w:val="1"/>
          <w:lang w:val="lt-LT"/>
        </w:rPr>
        <w:t>i</w:t>
      </w:r>
      <w:r w:rsidRPr="00EC1998">
        <w:rPr>
          <w:spacing w:val="-2"/>
          <w:lang w:val="lt-LT"/>
        </w:rPr>
        <w:t>e</w:t>
      </w:r>
      <w:r w:rsidRPr="00EC1998">
        <w:rPr>
          <w:spacing w:val="1"/>
          <w:lang w:val="lt-LT"/>
        </w:rPr>
        <w:t>m</w:t>
      </w:r>
      <w:r w:rsidRPr="00EC1998">
        <w:rPr>
          <w:lang w:val="lt-LT"/>
        </w:rPr>
        <w:t xml:space="preserve">s </w:t>
      </w:r>
      <w:r w:rsidRPr="00EC1998">
        <w:rPr>
          <w:spacing w:val="-2"/>
          <w:lang w:val="lt-LT"/>
        </w:rPr>
        <w:t>p</w:t>
      </w:r>
      <w:r w:rsidRPr="00EC1998">
        <w:rPr>
          <w:lang w:val="lt-LT"/>
        </w:rPr>
        <w:t>a</w:t>
      </w:r>
      <w:r w:rsidRPr="00EC1998">
        <w:rPr>
          <w:spacing w:val="-2"/>
          <w:lang w:val="lt-LT"/>
        </w:rPr>
        <w:t>c</w:t>
      </w:r>
      <w:r w:rsidRPr="00EC1998">
        <w:rPr>
          <w:spacing w:val="1"/>
          <w:lang w:val="lt-LT"/>
        </w:rPr>
        <w:t>i</w:t>
      </w:r>
      <w:r w:rsidRPr="00EC1998">
        <w:rPr>
          <w:lang w:val="lt-LT"/>
        </w:rPr>
        <w:t>e</w:t>
      </w:r>
      <w:r w:rsidRPr="00EC1998">
        <w:rPr>
          <w:spacing w:val="-2"/>
          <w:lang w:val="lt-LT"/>
        </w:rPr>
        <w:t>n</w:t>
      </w:r>
      <w:r w:rsidRPr="00EC1998">
        <w:rPr>
          <w:spacing w:val="1"/>
          <w:lang w:val="lt-LT"/>
        </w:rPr>
        <w:t>t</w:t>
      </w:r>
      <w:r w:rsidRPr="00EC1998">
        <w:rPr>
          <w:spacing w:val="-2"/>
          <w:lang w:val="lt-LT"/>
        </w:rPr>
        <w:t>a</w:t>
      </w:r>
      <w:r w:rsidRPr="00EC1998">
        <w:rPr>
          <w:spacing w:val="1"/>
          <w:lang w:val="lt-LT"/>
        </w:rPr>
        <w:t>m</w:t>
      </w:r>
      <w:r w:rsidRPr="00EC1998">
        <w:rPr>
          <w:lang w:val="lt-LT"/>
        </w:rPr>
        <w:t>s</w:t>
      </w:r>
      <w:r w:rsidRPr="00EC1998">
        <w:rPr>
          <w:spacing w:val="-2"/>
          <w:lang w:val="lt-LT"/>
        </w:rPr>
        <w:t xml:space="preserve"> </w:t>
      </w:r>
      <w:r w:rsidRPr="00EC1998">
        <w:rPr>
          <w:spacing w:val="1"/>
          <w:lang w:val="lt-LT"/>
        </w:rPr>
        <w:t>t</w:t>
      </w:r>
      <w:r w:rsidRPr="00EC1998">
        <w:rPr>
          <w:lang w:val="lt-LT"/>
        </w:rPr>
        <w:t>a</w:t>
      </w:r>
      <w:r w:rsidRPr="00EC1998">
        <w:rPr>
          <w:spacing w:val="-1"/>
          <w:lang w:val="lt-LT"/>
        </w:rPr>
        <w:t>i</w:t>
      </w:r>
      <w:r w:rsidRPr="00EC1998">
        <w:rPr>
          <w:lang w:val="lt-LT"/>
        </w:rPr>
        <w:t>p p</w:t>
      </w:r>
      <w:r w:rsidRPr="00EC1998">
        <w:rPr>
          <w:spacing w:val="-2"/>
          <w:lang w:val="lt-LT"/>
        </w:rPr>
        <w:t>a</w:t>
      </w:r>
      <w:r w:rsidRPr="00EC1998">
        <w:rPr>
          <w:lang w:val="lt-LT"/>
        </w:rPr>
        <w:t>t</w:t>
      </w:r>
      <w:r w:rsidRPr="00EC1998">
        <w:rPr>
          <w:spacing w:val="1"/>
          <w:lang w:val="lt-LT"/>
        </w:rPr>
        <w:t xml:space="preserve"> </w:t>
      </w:r>
      <w:r w:rsidRPr="00EC1998">
        <w:rPr>
          <w:lang w:val="lt-LT"/>
        </w:rPr>
        <w:t>buvo</w:t>
      </w:r>
      <w:r w:rsidRPr="00EC1998">
        <w:rPr>
          <w:spacing w:val="-2"/>
          <w:lang w:val="lt-LT"/>
        </w:rPr>
        <w:t xml:space="preserve"> </w:t>
      </w:r>
      <w:r w:rsidRPr="00EC1998">
        <w:rPr>
          <w:lang w:val="lt-LT"/>
        </w:rPr>
        <w:t>nu</w:t>
      </w:r>
      <w:r w:rsidRPr="00EC1998">
        <w:rPr>
          <w:spacing w:val="-2"/>
          <w:lang w:val="lt-LT"/>
        </w:rPr>
        <w:t>s</w:t>
      </w:r>
      <w:r w:rsidRPr="00EC1998">
        <w:rPr>
          <w:spacing w:val="1"/>
          <w:lang w:val="lt-LT"/>
        </w:rPr>
        <w:t>t</w:t>
      </w:r>
      <w:r w:rsidRPr="00EC1998">
        <w:rPr>
          <w:spacing w:val="-2"/>
          <w:lang w:val="lt-LT"/>
        </w:rPr>
        <w:t>a</w:t>
      </w:r>
      <w:r w:rsidRPr="00EC1998">
        <w:rPr>
          <w:spacing w:val="1"/>
          <w:lang w:val="lt-LT"/>
        </w:rPr>
        <w:t>t</w:t>
      </w:r>
      <w:r w:rsidRPr="00EC1998">
        <w:rPr>
          <w:lang w:val="lt-LT"/>
        </w:rPr>
        <w:t>y</w:t>
      </w:r>
      <w:r w:rsidRPr="00EC1998">
        <w:rPr>
          <w:spacing w:val="-1"/>
          <w:lang w:val="lt-LT"/>
        </w:rPr>
        <w:t>t</w:t>
      </w:r>
      <w:r w:rsidRPr="00EC1998">
        <w:rPr>
          <w:lang w:val="lt-LT"/>
        </w:rPr>
        <w:t>a a</w:t>
      </w:r>
      <w:r w:rsidRPr="00EC1998">
        <w:rPr>
          <w:spacing w:val="-1"/>
          <w:lang w:val="lt-LT"/>
        </w:rPr>
        <w:t>t</w:t>
      </w:r>
      <w:r w:rsidRPr="00EC1998">
        <w:rPr>
          <w:spacing w:val="1"/>
          <w:lang w:val="lt-LT"/>
        </w:rPr>
        <w:t>i</w:t>
      </w:r>
      <w:r w:rsidRPr="00EC1998">
        <w:rPr>
          <w:spacing w:val="-2"/>
          <w:lang w:val="lt-LT"/>
        </w:rPr>
        <w:t>p</w:t>
      </w:r>
      <w:r w:rsidRPr="00EC1998">
        <w:rPr>
          <w:spacing w:val="1"/>
          <w:lang w:val="lt-LT"/>
        </w:rPr>
        <w:t>i</w:t>
      </w:r>
      <w:r w:rsidRPr="00EC1998">
        <w:rPr>
          <w:lang w:val="lt-LT"/>
        </w:rPr>
        <w:t>n</w:t>
      </w:r>
      <w:r w:rsidRPr="00EC1998">
        <w:rPr>
          <w:spacing w:val="1"/>
          <w:lang w:val="lt-LT"/>
        </w:rPr>
        <w:t>i</w:t>
      </w:r>
      <w:r w:rsidRPr="00EC1998">
        <w:rPr>
          <w:lang w:val="lt-LT"/>
        </w:rPr>
        <w:t>ų</w:t>
      </w:r>
      <w:r w:rsidRPr="00EC1998">
        <w:rPr>
          <w:spacing w:val="-2"/>
          <w:lang w:val="lt-LT"/>
        </w:rPr>
        <w:t xml:space="preserve"> </w:t>
      </w:r>
      <w:r w:rsidRPr="00EC1998">
        <w:rPr>
          <w:lang w:val="lt-LT"/>
        </w:rPr>
        <w:t>k</w:t>
      </w:r>
      <w:r w:rsidRPr="00EC1998">
        <w:rPr>
          <w:spacing w:val="-1"/>
          <w:lang w:val="lt-LT"/>
        </w:rPr>
        <w:t>i</w:t>
      </w:r>
      <w:r w:rsidRPr="00EC1998">
        <w:rPr>
          <w:spacing w:val="1"/>
          <w:lang w:val="lt-LT"/>
        </w:rPr>
        <w:t>t</w:t>
      </w:r>
      <w:r w:rsidRPr="00EC1998">
        <w:rPr>
          <w:lang w:val="lt-LT"/>
        </w:rPr>
        <w:t>ų k</w:t>
      </w:r>
      <w:r w:rsidRPr="00EC1998">
        <w:rPr>
          <w:spacing w:val="-2"/>
          <w:lang w:val="lt-LT"/>
        </w:rPr>
        <w:t>a</w:t>
      </w:r>
      <w:r w:rsidRPr="00EC1998">
        <w:rPr>
          <w:lang w:val="lt-LT"/>
        </w:rPr>
        <w:t>u</w:t>
      </w:r>
      <w:r w:rsidRPr="00EC1998">
        <w:rPr>
          <w:spacing w:val="1"/>
          <w:lang w:val="lt-LT"/>
        </w:rPr>
        <w:t>l</w:t>
      </w:r>
      <w:r w:rsidRPr="00EC1998">
        <w:rPr>
          <w:lang w:val="lt-LT"/>
        </w:rPr>
        <w:t>ų,</w:t>
      </w:r>
      <w:r w:rsidRPr="00EC1998">
        <w:rPr>
          <w:spacing w:val="1"/>
          <w:lang w:val="lt-LT"/>
        </w:rPr>
        <w:t xml:space="preserve"> </w:t>
      </w:r>
      <w:r w:rsidRPr="00EC1998">
        <w:rPr>
          <w:lang w:val="lt-LT"/>
        </w:rPr>
        <w:t>pav</w:t>
      </w:r>
      <w:r w:rsidRPr="00EC1998">
        <w:rPr>
          <w:spacing w:val="-2"/>
          <w:lang w:val="lt-LT"/>
        </w:rPr>
        <w:t>y</w:t>
      </w:r>
      <w:r w:rsidRPr="00EC1998">
        <w:rPr>
          <w:lang w:val="lt-LT"/>
        </w:rPr>
        <w:t>zd</w:t>
      </w:r>
      <w:r w:rsidRPr="00EC1998">
        <w:rPr>
          <w:spacing w:val="-2"/>
          <w:lang w:val="lt-LT"/>
        </w:rPr>
        <w:t>ž</w:t>
      </w:r>
      <w:r w:rsidRPr="00EC1998">
        <w:rPr>
          <w:spacing w:val="1"/>
          <w:lang w:val="lt-LT"/>
        </w:rPr>
        <w:t>i</w:t>
      </w:r>
      <w:r w:rsidRPr="00EC1998">
        <w:rPr>
          <w:lang w:val="lt-LT"/>
        </w:rPr>
        <w:t>u</w:t>
      </w:r>
      <w:r w:rsidRPr="00EC1998">
        <w:rPr>
          <w:spacing w:val="1"/>
          <w:lang w:val="lt-LT"/>
        </w:rPr>
        <w:t>i</w:t>
      </w:r>
      <w:r w:rsidRPr="00EC1998">
        <w:rPr>
          <w:lang w:val="lt-LT"/>
        </w:rPr>
        <w:t>,</w:t>
      </w:r>
      <w:r w:rsidRPr="00EC1998">
        <w:rPr>
          <w:spacing w:val="-2"/>
          <w:lang w:val="lt-LT"/>
        </w:rPr>
        <w:t xml:space="preserve"> </w:t>
      </w:r>
      <w:r w:rsidRPr="00EC1998">
        <w:rPr>
          <w:lang w:val="lt-LT"/>
        </w:rPr>
        <w:t>a</w:t>
      </w:r>
      <w:r w:rsidRPr="00EC1998">
        <w:rPr>
          <w:spacing w:val="1"/>
          <w:lang w:val="lt-LT"/>
        </w:rPr>
        <w:t>l</w:t>
      </w:r>
      <w:r w:rsidRPr="00EC1998">
        <w:rPr>
          <w:lang w:val="lt-LT"/>
        </w:rPr>
        <w:t>kū</w:t>
      </w:r>
      <w:r w:rsidRPr="00EC1998">
        <w:rPr>
          <w:spacing w:val="-2"/>
          <w:lang w:val="lt-LT"/>
        </w:rPr>
        <w:t>n</w:t>
      </w:r>
      <w:r w:rsidRPr="00EC1998">
        <w:rPr>
          <w:lang w:val="lt-LT"/>
        </w:rPr>
        <w:t>ka</w:t>
      </w:r>
      <w:r w:rsidRPr="00EC1998">
        <w:rPr>
          <w:spacing w:val="-2"/>
          <w:lang w:val="lt-LT"/>
        </w:rPr>
        <w:t>u</w:t>
      </w:r>
      <w:r w:rsidRPr="00EC1998">
        <w:rPr>
          <w:spacing w:val="1"/>
          <w:lang w:val="lt-LT"/>
        </w:rPr>
        <w:t>li</w:t>
      </w:r>
      <w:r w:rsidRPr="00EC1998">
        <w:rPr>
          <w:lang w:val="lt-LT"/>
        </w:rPr>
        <w:t>o</w:t>
      </w:r>
      <w:r w:rsidRPr="00EC1998">
        <w:rPr>
          <w:spacing w:val="-2"/>
          <w:lang w:val="lt-LT"/>
        </w:rPr>
        <w:t xml:space="preserve"> </w:t>
      </w:r>
      <w:r w:rsidRPr="00EC1998">
        <w:rPr>
          <w:spacing w:val="1"/>
          <w:lang w:val="lt-LT"/>
        </w:rPr>
        <w:t>i</w:t>
      </w:r>
      <w:r w:rsidRPr="00EC1998">
        <w:rPr>
          <w:lang w:val="lt-LT"/>
        </w:rPr>
        <w:t>r b</w:t>
      </w:r>
      <w:r w:rsidRPr="00EC1998">
        <w:rPr>
          <w:spacing w:val="1"/>
          <w:lang w:val="lt-LT"/>
        </w:rPr>
        <w:t>l</w:t>
      </w:r>
      <w:r w:rsidRPr="00EC1998">
        <w:rPr>
          <w:lang w:val="lt-LT"/>
        </w:rPr>
        <w:t>au</w:t>
      </w:r>
      <w:r w:rsidRPr="00EC1998">
        <w:rPr>
          <w:spacing w:val="-2"/>
          <w:lang w:val="lt-LT"/>
        </w:rPr>
        <w:t>z</w:t>
      </w:r>
      <w:r w:rsidRPr="00EC1998">
        <w:rPr>
          <w:lang w:val="lt-LT"/>
        </w:rPr>
        <w:t>d</w:t>
      </w:r>
      <w:r w:rsidRPr="00EC1998">
        <w:rPr>
          <w:spacing w:val="1"/>
          <w:lang w:val="lt-LT"/>
        </w:rPr>
        <w:t>i</w:t>
      </w:r>
      <w:r w:rsidRPr="00EC1998">
        <w:rPr>
          <w:spacing w:val="-2"/>
          <w:lang w:val="lt-LT"/>
        </w:rPr>
        <w:t>k</w:t>
      </w:r>
      <w:r w:rsidRPr="00EC1998">
        <w:rPr>
          <w:lang w:val="lt-LT"/>
        </w:rPr>
        <w:t>au</w:t>
      </w:r>
      <w:r w:rsidRPr="00EC1998">
        <w:rPr>
          <w:spacing w:val="-1"/>
          <w:lang w:val="lt-LT"/>
        </w:rPr>
        <w:t>l</w:t>
      </w:r>
      <w:r w:rsidRPr="00EC1998">
        <w:rPr>
          <w:spacing w:val="1"/>
          <w:lang w:val="lt-LT"/>
        </w:rPr>
        <w:t>i</w:t>
      </w:r>
      <w:r w:rsidRPr="00EC1998">
        <w:rPr>
          <w:lang w:val="lt-LT"/>
        </w:rPr>
        <w:t>o,</w:t>
      </w:r>
      <w:r w:rsidRPr="00EC1998">
        <w:rPr>
          <w:spacing w:val="-2"/>
          <w:lang w:val="lt-LT"/>
        </w:rPr>
        <w:t xml:space="preserve"> </w:t>
      </w:r>
      <w:r w:rsidRPr="00EC1998">
        <w:rPr>
          <w:spacing w:val="1"/>
          <w:lang w:val="lt-LT"/>
        </w:rPr>
        <w:t>l</w:t>
      </w:r>
      <w:r w:rsidRPr="00EC1998">
        <w:rPr>
          <w:lang w:val="lt-LT"/>
        </w:rPr>
        <w:t>ū</w:t>
      </w:r>
      <w:r w:rsidRPr="00EC1998">
        <w:rPr>
          <w:spacing w:val="-2"/>
          <w:lang w:val="lt-LT"/>
        </w:rPr>
        <w:t>ž</w:t>
      </w:r>
      <w:r w:rsidRPr="00EC1998">
        <w:rPr>
          <w:spacing w:val="1"/>
          <w:lang w:val="lt-LT"/>
        </w:rPr>
        <w:t>ių</w:t>
      </w:r>
      <w:r w:rsidRPr="00EC1998">
        <w:rPr>
          <w:lang w:val="lt-LT"/>
        </w:rPr>
        <w:t xml:space="preserve">. </w:t>
      </w:r>
      <w:r w:rsidRPr="00EC1998">
        <w:rPr>
          <w:spacing w:val="-1"/>
          <w:lang w:val="lt-LT"/>
        </w:rPr>
        <w:t>K</w:t>
      </w:r>
      <w:r w:rsidRPr="00EC1998">
        <w:rPr>
          <w:spacing w:val="-2"/>
          <w:lang w:val="lt-LT"/>
        </w:rPr>
        <w:t>a</w:t>
      </w:r>
      <w:r w:rsidRPr="00EC1998">
        <w:rPr>
          <w:spacing w:val="1"/>
          <w:lang w:val="lt-LT"/>
        </w:rPr>
        <w:t>i</w:t>
      </w:r>
      <w:r w:rsidRPr="00EC1998">
        <w:rPr>
          <w:lang w:val="lt-LT"/>
        </w:rPr>
        <w:t xml:space="preserve">p </w:t>
      </w:r>
      <w:r w:rsidRPr="00EC1998">
        <w:rPr>
          <w:spacing w:val="-1"/>
          <w:lang w:val="lt-LT"/>
        </w:rPr>
        <w:t>i</w:t>
      </w:r>
      <w:r w:rsidRPr="00EC1998">
        <w:rPr>
          <w:lang w:val="lt-LT"/>
        </w:rPr>
        <w:t>r</w:t>
      </w:r>
      <w:r w:rsidRPr="00EC1998">
        <w:rPr>
          <w:spacing w:val="1"/>
          <w:lang w:val="lt-LT"/>
        </w:rPr>
        <w:t xml:space="preserve"> </w:t>
      </w:r>
      <w:r w:rsidRPr="00EC1998">
        <w:rPr>
          <w:lang w:val="lt-LT"/>
        </w:rPr>
        <w:t>a</w:t>
      </w:r>
      <w:r w:rsidRPr="00EC1998">
        <w:rPr>
          <w:spacing w:val="-1"/>
          <w:lang w:val="lt-LT"/>
        </w:rPr>
        <w:t>t</w:t>
      </w:r>
      <w:r w:rsidRPr="00EC1998">
        <w:rPr>
          <w:spacing w:val="1"/>
          <w:lang w:val="lt-LT"/>
        </w:rPr>
        <w:t>i</w:t>
      </w:r>
      <w:r w:rsidRPr="00EC1998">
        <w:rPr>
          <w:spacing w:val="-2"/>
          <w:lang w:val="lt-LT"/>
        </w:rPr>
        <w:t>p</w:t>
      </w:r>
      <w:r w:rsidRPr="00EC1998">
        <w:rPr>
          <w:spacing w:val="1"/>
          <w:lang w:val="lt-LT"/>
        </w:rPr>
        <w:t>i</w:t>
      </w:r>
      <w:r w:rsidRPr="00EC1998">
        <w:rPr>
          <w:lang w:val="lt-LT"/>
        </w:rPr>
        <w:t>n</w:t>
      </w:r>
      <w:r w:rsidRPr="00EC1998">
        <w:rPr>
          <w:spacing w:val="1"/>
          <w:lang w:val="lt-LT"/>
        </w:rPr>
        <w:t>i</w:t>
      </w:r>
      <w:r w:rsidRPr="00EC1998">
        <w:rPr>
          <w:lang w:val="lt-LT"/>
        </w:rPr>
        <w:t>ų</w:t>
      </w:r>
      <w:r w:rsidRPr="00EC1998">
        <w:rPr>
          <w:spacing w:val="-2"/>
          <w:lang w:val="lt-LT"/>
        </w:rPr>
        <w:t xml:space="preserve"> </w:t>
      </w:r>
      <w:r w:rsidRPr="00EC1998">
        <w:rPr>
          <w:lang w:val="lt-LT"/>
        </w:rPr>
        <w:t>š</w:t>
      </w:r>
      <w:r w:rsidRPr="00EC1998">
        <w:rPr>
          <w:spacing w:val="-1"/>
          <w:lang w:val="lt-LT"/>
        </w:rPr>
        <w:t>l</w:t>
      </w:r>
      <w:r w:rsidRPr="00EC1998">
        <w:rPr>
          <w:lang w:val="lt-LT"/>
        </w:rPr>
        <w:t>au</w:t>
      </w:r>
      <w:r w:rsidRPr="00EC1998">
        <w:rPr>
          <w:spacing w:val="-2"/>
          <w:lang w:val="lt-LT"/>
        </w:rPr>
        <w:t>n</w:t>
      </w:r>
      <w:r w:rsidRPr="00EC1998">
        <w:rPr>
          <w:spacing w:val="1"/>
          <w:lang w:val="lt-LT"/>
        </w:rPr>
        <w:t>i</w:t>
      </w:r>
      <w:r w:rsidRPr="00EC1998">
        <w:rPr>
          <w:lang w:val="lt-LT"/>
        </w:rPr>
        <w:t>k</w:t>
      </w:r>
      <w:r w:rsidRPr="00EC1998">
        <w:rPr>
          <w:spacing w:val="2"/>
          <w:lang w:val="lt-LT"/>
        </w:rPr>
        <w:t>a</w:t>
      </w:r>
      <w:r w:rsidRPr="00EC1998">
        <w:rPr>
          <w:spacing w:val="-2"/>
          <w:lang w:val="lt-LT"/>
        </w:rPr>
        <w:t>u</w:t>
      </w:r>
      <w:r w:rsidRPr="00EC1998">
        <w:rPr>
          <w:spacing w:val="1"/>
          <w:lang w:val="lt-LT"/>
        </w:rPr>
        <w:t>li</w:t>
      </w:r>
      <w:r w:rsidRPr="00EC1998">
        <w:rPr>
          <w:lang w:val="lt-LT"/>
        </w:rPr>
        <w:t>o</w:t>
      </w:r>
      <w:r w:rsidRPr="00EC1998">
        <w:rPr>
          <w:spacing w:val="-2"/>
          <w:lang w:val="lt-LT"/>
        </w:rPr>
        <w:t xml:space="preserve"> </w:t>
      </w:r>
      <w:r w:rsidRPr="00EC1998">
        <w:rPr>
          <w:spacing w:val="1"/>
          <w:lang w:val="lt-LT"/>
        </w:rPr>
        <w:t>l</w:t>
      </w:r>
      <w:r w:rsidRPr="00EC1998">
        <w:rPr>
          <w:spacing w:val="-2"/>
          <w:lang w:val="lt-LT"/>
        </w:rPr>
        <w:t>ū</w:t>
      </w:r>
      <w:r w:rsidRPr="00EC1998">
        <w:rPr>
          <w:lang w:val="lt-LT"/>
        </w:rPr>
        <w:t>ž</w:t>
      </w:r>
      <w:r w:rsidRPr="00EC1998">
        <w:rPr>
          <w:spacing w:val="1"/>
          <w:lang w:val="lt-LT"/>
        </w:rPr>
        <w:t>i</w:t>
      </w:r>
      <w:r w:rsidRPr="00EC1998">
        <w:rPr>
          <w:lang w:val="lt-LT"/>
        </w:rPr>
        <w:t>ų</w:t>
      </w:r>
      <w:r w:rsidRPr="00EC1998">
        <w:rPr>
          <w:spacing w:val="-2"/>
          <w:lang w:val="lt-LT"/>
        </w:rPr>
        <w:t xml:space="preserve"> </w:t>
      </w:r>
      <w:r w:rsidRPr="00EC1998">
        <w:rPr>
          <w:lang w:val="lt-LT"/>
        </w:rPr>
        <w:t>a</w:t>
      </w:r>
      <w:r w:rsidRPr="00EC1998">
        <w:rPr>
          <w:spacing w:val="1"/>
          <w:lang w:val="lt-LT"/>
        </w:rPr>
        <w:t>t</w:t>
      </w:r>
      <w:r w:rsidRPr="00EC1998">
        <w:rPr>
          <w:lang w:val="lt-LT"/>
        </w:rPr>
        <w:t>v</w:t>
      </w:r>
      <w:r w:rsidRPr="00EC1998">
        <w:rPr>
          <w:spacing w:val="-2"/>
          <w:lang w:val="lt-LT"/>
        </w:rPr>
        <w:t>e</w:t>
      </w:r>
      <w:r w:rsidRPr="00EC1998">
        <w:rPr>
          <w:spacing w:val="1"/>
          <w:lang w:val="lt-LT"/>
        </w:rPr>
        <w:t>j</w:t>
      </w:r>
      <w:r w:rsidRPr="00EC1998">
        <w:rPr>
          <w:lang w:val="lt-LT"/>
        </w:rPr>
        <w:t>u,</w:t>
      </w:r>
      <w:r w:rsidRPr="00EC1998">
        <w:rPr>
          <w:spacing w:val="-2"/>
          <w:lang w:val="lt-LT"/>
        </w:rPr>
        <w:t xml:space="preserve"> </w:t>
      </w:r>
      <w:r w:rsidRPr="00EC1998">
        <w:rPr>
          <w:lang w:val="lt-LT"/>
        </w:rPr>
        <w:t>š</w:t>
      </w:r>
      <w:r w:rsidRPr="00EC1998">
        <w:rPr>
          <w:spacing w:val="1"/>
          <w:lang w:val="lt-LT"/>
        </w:rPr>
        <w:t>i</w:t>
      </w:r>
      <w:r w:rsidRPr="00EC1998">
        <w:rPr>
          <w:lang w:val="lt-LT"/>
        </w:rPr>
        <w:t xml:space="preserve">e </w:t>
      </w:r>
      <w:r w:rsidRPr="00EC1998">
        <w:rPr>
          <w:spacing w:val="1"/>
          <w:lang w:val="lt-LT"/>
        </w:rPr>
        <w:t>l</w:t>
      </w:r>
      <w:r w:rsidRPr="00EC1998">
        <w:rPr>
          <w:spacing w:val="-2"/>
          <w:lang w:val="lt-LT"/>
        </w:rPr>
        <w:t>ū</w:t>
      </w:r>
      <w:r w:rsidRPr="00EC1998">
        <w:rPr>
          <w:lang w:val="lt-LT"/>
        </w:rPr>
        <w:t>ž</w:t>
      </w:r>
      <w:r w:rsidRPr="00EC1998">
        <w:rPr>
          <w:spacing w:val="1"/>
          <w:lang w:val="lt-LT"/>
        </w:rPr>
        <w:t>i</w:t>
      </w:r>
      <w:r w:rsidRPr="00EC1998">
        <w:rPr>
          <w:spacing w:val="-2"/>
          <w:lang w:val="lt-LT"/>
        </w:rPr>
        <w:t>a</w:t>
      </w:r>
      <w:r w:rsidRPr="00EC1998">
        <w:rPr>
          <w:lang w:val="lt-LT"/>
        </w:rPr>
        <w:t>i</w:t>
      </w:r>
      <w:r w:rsidRPr="00EC1998">
        <w:rPr>
          <w:spacing w:val="1"/>
          <w:lang w:val="lt-LT"/>
        </w:rPr>
        <w:t xml:space="preserve"> </w:t>
      </w:r>
      <w:r w:rsidRPr="00EC1998">
        <w:rPr>
          <w:spacing w:val="-1"/>
          <w:lang w:val="lt-LT"/>
        </w:rPr>
        <w:t>į</w:t>
      </w:r>
      <w:r w:rsidRPr="00EC1998">
        <w:rPr>
          <w:lang w:val="lt-LT"/>
        </w:rPr>
        <w:t>vyk</w:t>
      </w:r>
      <w:r w:rsidRPr="00EC1998">
        <w:rPr>
          <w:spacing w:val="-2"/>
          <w:lang w:val="lt-LT"/>
        </w:rPr>
        <w:t>s</w:t>
      </w:r>
      <w:r w:rsidRPr="00EC1998">
        <w:rPr>
          <w:spacing w:val="1"/>
          <w:lang w:val="lt-LT"/>
        </w:rPr>
        <w:t>t</w:t>
      </w:r>
      <w:r w:rsidRPr="00EC1998">
        <w:rPr>
          <w:lang w:val="lt-LT"/>
        </w:rPr>
        <w:t xml:space="preserve">a </w:t>
      </w:r>
      <w:r w:rsidRPr="00EC1998">
        <w:rPr>
          <w:spacing w:val="-2"/>
          <w:lang w:val="lt-LT"/>
        </w:rPr>
        <w:t>p</w:t>
      </w:r>
      <w:r w:rsidRPr="00EC1998">
        <w:rPr>
          <w:lang w:val="lt-LT"/>
        </w:rPr>
        <w:t>o</w:t>
      </w:r>
      <w:r w:rsidRPr="00EC1998">
        <w:rPr>
          <w:spacing w:val="-2"/>
          <w:lang w:val="lt-LT"/>
        </w:rPr>
        <w:t xml:space="preserve"> </w:t>
      </w:r>
      <w:r w:rsidRPr="00EC1998">
        <w:rPr>
          <w:spacing w:val="1"/>
          <w:lang w:val="lt-LT"/>
        </w:rPr>
        <w:t>m</w:t>
      </w:r>
      <w:r w:rsidRPr="00EC1998">
        <w:rPr>
          <w:lang w:val="lt-LT"/>
        </w:rPr>
        <w:t>a</w:t>
      </w:r>
      <w:r w:rsidRPr="00EC1998">
        <w:rPr>
          <w:spacing w:val="-2"/>
          <w:lang w:val="lt-LT"/>
        </w:rPr>
        <w:t>ž</w:t>
      </w:r>
      <w:r w:rsidRPr="00EC1998">
        <w:rPr>
          <w:lang w:val="lt-LT"/>
        </w:rPr>
        <w:t xml:space="preserve">os </w:t>
      </w:r>
      <w:r w:rsidRPr="00EC1998">
        <w:rPr>
          <w:spacing w:val="-1"/>
          <w:lang w:val="lt-LT"/>
        </w:rPr>
        <w:t>t</w:t>
      </w:r>
      <w:r w:rsidRPr="00EC1998">
        <w:rPr>
          <w:spacing w:val="1"/>
          <w:lang w:val="lt-LT"/>
        </w:rPr>
        <w:t>r</w:t>
      </w:r>
      <w:r w:rsidRPr="00EC1998">
        <w:rPr>
          <w:lang w:val="lt-LT"/>
        </w:rPr>
        <w:t>a</w:t>
      </w:r>
      <w:r w:rsidRPr="00EC1998">
        <w:rPr>
          <w:spacing w:val="-2"/>
          <w:lang w:val="lt-LT"/>
        </w:rPr>
        <w:t>u</w:t>
      </w:r>
      <w:r w:rsidRPr="00EC1998">
        <w:rPr>
          <w:spacing w:val="1"/>
          <w:lang w:val="lt-LT"/>
        </w:rPr>
        <w:t>m</w:t>
      </w:r>
      <w:r w:rsidRPr="00EC1998">
        <w:rPr>
          <w:spacing w:val="-2"/>
          <w:lang w:val="lt-LT"/>
        </w:rPr>
        <w:t>o</w:t>
      </w:r>
      <w:r w:rsidRPr="00EC1998">
        <w:rPr>
          <w:lang w:val="lt-LT"/>
        </w:rPr>
        <w:t>s a</w:t>
      </w:r>
      <w:r w:rsidRPr="00EC1998">
        <w:rPr>
          <w:spacing w:val="1"/>
          <w:lang w:val="lt-LT"/>
        </w:rPr>
        <w:t>r</w:t>
      </w:r>
      <w:r w:rsidRPr="00EC1998">
        <w:rPr>
          <w:lang w:val="lt-LT"/>
        </w:rPr>
        <w:t>ba</w:t>
      </w:r>
      <w:r w:rsidRPr="00EC1998">
        <w:rPr>
          <w:spacing w:val="-2"/>
          <w:lang w:val="lt-LT"/>
        </w:rPr>
        <w:t xml:space="preserve"> </w:t>
      </w:r>
      <w:r w:rsidRPr="00EC1998">
        <w:rPr>
          <w:lang w:val="lt-LT"/>
        </w:rPr>
        <w:t>ne d</w:t>
      </w:r>
      <w:r w:rsidRPr="00EC1998">
        <w:rPr>
          <w:spacing w:val="-2"/>
          <w:lang w:val="lt-LT"/>
        </w:rPr>
        <w:t>ė</w:t>
      </w:r>
      <w:r w:rsidRPr="00EC1998">
        <w:rPr>
          <w:lang w:val="lt-LT"/>
        </w:rPr>
        <w:t>l</w:t>
      </w:r>
      <w:r w:rsidRPr="00EC1998">
        <w:rPr>
          <w:spacing w:val="-1"/>
          <w:lang w:val="lt-LT"/>
        </w:rPr>
        <w:t xml:space="preserve"> </w:t>
      </w:r>
      <w:r w:rsidRPr="00EC1998">
        <w:rPr>
          <w:spacing w:val="1"/>
          <w:lang w:val="lt-LT"/>
        </w:rPr>
        <w:t>j</w:t>
      </w:r>
      <w:r w:rsidRPr="00EC1998">
        <w:rPr>
          <w:lang w:val="lt-LT"/>
        </w:rPr>
        <w:t>o</w:t>
      </w:r>
      <w:r w:rsidRPr="00EC1998">
        <w:rPr>
          <w:spacing w:val="1"/>
          <w:lang w:val="lt-LT"/>
        </w:rPr>
        <w:t>s</w:t>
      </w:r>
      <w:r w:rsidRPr="00EC1998">
        <w:rPr>
          <w:lang w:val="lt-LT"/>
        </w:rPr>
        <w:t>, o</w:t>
      </w:r>
      <w:r w:rsidRPr="00EC1998">
        <w:rPr>
          <w:spacing w:val="-2"/>
          <w:lang w:val="lt-LT"/>
        </w:rPr>
        <w:t xml:space="preserve"> </w:t>
      </w:r>
      <w:r w:rsidRPr="00EC1998">
        <w:rPr>
          <w:lang w:val="lt-LT"/>
        </w:rPr>
        <w:t>kai</w:t>
      </w:r>
      <w:r w:rsidRPr="00EC1998">
        <w:rPr>
          <w:spacing w:val="-1"/>
          <w:lang w:val="lt-LT"/>
        </w:rPr>
        <w:t xml:space="preserve"> </w:t>
      </w:r>
      <w:r w:rsidRPr="00EC1998">
        <w:rPr>
          <w:lang w:val="lt-LT"/>
        </w:rPr>
        <w:t>ku</w:t>
      </w:r>
      <w:r w:rsidRPr="00EC1998">
        <w:rPr>
          <w:spacing w:val="-2"/>
          <w:lang w:val="lt-LT"/>
        </w:rPr>
        <w:t>r</w:t>
      </w:r>
      <w:r w:rsidRPr="00EC1998">
        <w:rPr>
          <w:spacing w:val="1"/>
          <w:lang w:val="lt-LT"/>
        </w:rPr>
        <w:t>i</w:t>
      </w:r>
      <w:r w:rsidRPr="00EC1998">
        <w:rPr>
          <w:lang w:val="lt-LT"/>
        </w:rPr>
        <w:t>e</w:t>
      </w:r>
      <w:r w:rsidRPr="00EC1998">
        <w:rPr>
          <w:spacing w:val="-2"/>
          <w:lang w:val="lt-LT"/>
        </w:rPr>
        <w:t xml:space="preserve"> </w:t>
      </w:r>
      <w:r w:rsidRPr="00EC1998">
        <w:rPr>
          <w:lang w:val="lt-LT"/>
        </w:rPr>
        <w:t>pac</w:t>
      </w:r>
      <w:r w:rsidRPr="00EC1998">
        <w:rPr>
          <w:spacing w:val="-1"/>
          <w:lang w:val="lt-LT"/>
        </w:rPr>
        <w:t>i</w:t>
      </w:r>
      <w:r w:rsidRPr="00EC1998">
        <w:rPr>
          <w:lang w:val="lt-LT"/>
        </w:rPr>
        <w:t>en</w:t>
      </w:r>
      <w:r w:rsidRPr="00EC1998">
        <w:rPr>
          <w:spacing w:val="-1"/>
          <w:lang w:val="lt-LT"/>
        </w:rPr>
        <w:t>t</w:t>
      </w:r>
      <w:r w:rsidRPr="00EC1998">
        <w:rPr>
          <w:lang w:val="lt-LT"/>
        </w:rPr>
        <w:t xml:space="preserve">ai </w:t>
      </w:r>
      <w:r w:rsidRPr="00EC1998">
        <w:rPr>
          <w:spacing w:val="1"/>
          <w:lang w:val="lt-LT"/>
        </w:rPr>
        <w:t>j</w:t>
      </w:r>
      <w:r w:rsidRPr="00EC1998">
        <w:rPr>
          <w:lang w:val="lt-LT"/>
        </w:rPr>
        <w:t>a</w:t>
      </w:r>
      <w:r w:rsidRPr="00EC1998">
        <w:rPr>
          <w:spacing w:val="-2"/>
          <w:lang w:val="lt-LT"/>
        </w:rPr>
        <w:t>u</w:t>
      </w:r>
      <w:r w:rsidRPr="00EC1998">
        <w:rPr>
          <w:lang w:val="lt-LT"/>
        </w:rPr>
        <w:t>č</w:t>
      </w:r>
      <w:r w:rsidRPr="00EC1998">
        <w:rPr>
          <w:spacing w:val="1"/>
          <w:lang w:val="lt-LT"/>
        </w:rPr>
        <w:t>i</w:t>
      </w:r>
      <w:r w:rsidRPr="00EC1998">
        <w:rPr>
          <w:lang w:val="lt-LT"/>
        </w:rPr>
        <w:t>a</w:t>
      </w:r>
      <w:r w:rsidRPr="00EC1998">
        <w:rPr>
          <w:spacing w:val="-2"/>
          <w:lang w:val="lt-LT"/>
        </w:rPr>
        <w:t xml:space="preserve"> </w:t>
      </w:r>
      <w:proofErr w:type="spellStart"/>
      <w:r w:rsidRPr="00EC1998">
        <w:rPr>
          <w:lang w:val="lt-LT"/>
        </w:rPr>
        <w:t>p</w:t>
      </w:r>
      <w:r w:rsidRPr="00EC1998">
        <w:rPr>
          <w:spacing w:val="1"/>
          <w:lang w:val="lt-LT"/>
        </w:rPr>
        <w:t>r</w:t>
      </w:r>
      <w:r w:rsidRPr="00EC1998">
        <w:rPr>
          <w:lang w:val="lt-LT"/>
        </w:rPr>
        <w:t>o</w:t>
      </w:r>
      <w:r w:rsidRPr="00EC1998">
        <w:rPr>
          <w:spacing w:val="-2"/>
          <w:lang w:val="lt-LT"/>
        </w:rPr>
        <w:t>d</w:t>
      </w:r>
      <w:r w:rsidRPr="00EC1998">
        <w:rPr>
          <w:spacing w:val="1"/>
          <w:lang w:val="lt-LT"/>
        </w:rPr>
        <w:t>r</w:t>
      </w:r>
      <w:r w:rsidRPr="00EC1998">
        <w:rPr>
          <w:spacing w:val="-2"/>
          <w:lang w:val="lt-LT"/>
        </w:rPr>
        <w:t>o</w:t>
      </w:r>
      <w:r w:rsidRPr="00EC1998">
        <w:rPr>
          <w:spacing w:val="1"/>
          <w:lang w:val="lt-LT"/>
        </w:rPr>
        <w:t>mi</w:t>
      </w:r>
      <w:r w:rsidRPr="00EC1998">
        <w:rPr>
          <w:spacing w:val="-2"/>
          <w:lang w:val="lt-LT"/>
        </w:rPr>
        <w:t>n</w:t>
      </w:r>
      <w:r w:rsidRPr="00EC1998">
        <w:rPr>
          <w:lang w:val="lt-LT"/>
        </w:rPr>
        <w:t>į</w:t>
      </w:r>
      <w:proofErr w:type="spellEnd"/>
      <w:r w:rsidRPr="00EC1998">
        <w:rPr>
          <w:spacing w:val="-1"/>
          <w:lang w:val="lt-LT"/>
        </w:rPr>
        <w:t xml:space="preserve"> </w:t>
      </w:r>
      <w:r w:rsidRPr="00EC1998">
        <w:rPr>
          <w:lang w:val="lt-LT"/>
        </w:rPr>
        <w:t>sk</w:t>
      </w:r>
      <w:r w:rsidRPr="00EC1998">
        <w:rPr>
          <w:spacing w:val="1"/>
          <w:lang w:val="lt-LT"/>
        </w:rPr>
        <w:t>a</w:t>
      </w:r>
      <w:r w:rsidRPr="00EC1998">
        <w:rPr>
          <w:lang w:val="lt-LT"/>
        </w:rPr>
        <w:t>u</w:t>
      </w:r>
      <w:r w:rsidRPr="00EC1998">
        <w:rPr>
          <w:spacing w:val="-2"/>
          <w:lang w:val="lt-LT"/>
        </w:rPr>
        <w:t>s</w:t>
      </w:r>
      <w:r w:rsidRPr="00EC1998">
        <w:rPr>
          <w:spacing w:val="1"/>
          <w:lang w:val="lt-LT"/>
        </w:rPr>
        <w:t>m</w:t>
      </w:r>
      <w:r w:rsidRPr="00EC1998">
        <w:rPr>
          <w:lang w:val="lt-LT"/>
        </w:rPr>
        <w:t xml:space="preserve">ą </w:t>
      </w:r>
      <w:r w:rsidRPr="00EC1998">
        <w:rPr>
          <w:spacing w:val="1"/>
          <w:lang w:val="lt-LT"/>
        </w:rPr>
        <w:t>i</w:t>
      </w:r>
      <w:r w:rsidRPr="00EC1998">
        <w:rPr>
          <w:spacing w:val="-2"/>
          <w:lang w:val="lt-LT"/>
        </w:rPr>
        <w:t>k</w:t>
      </w:r>
      <w:r w:rsidRPr="00EC1998">
        <w:rPr>
          <w:lang w:val="lt-LT"/>
        </w:rPr>
        <w:t>i</w:t>
      </w:r>
      <w:r w:rsidRPr="00EC1998">
        <w:rPr>
          <w:spacing w:val="1"/>
          <w:lang w:val="lt-LT"/>
        </w:rPr>
        <w:t xml:space="preserve"> </w:t>
      </w:r>
      <w:r w:rsidRPr="00EC1998">
        <w:rPr>
          <w:lang w:val="lt-LT"/>
        </w:rPr>
        <w:t>p</w:t>
      </w:r>
      <w:r w:rsidRPr="00EC1998">
        <w:rPr>
          <w:spacing w:val="-1"/>
          <w:lang w:val="lt-LT"/>
        </w:rPr>
        <w:t>i</w:t>
      </w:r>
      <w:r w:rsidRPr="00EC1998">
        <w:rPr>
          <w:spacing w:val="1"/>
          <w:lang w:val="lt-LT"/>
        </w:rPr>
        <w:t>l</w:t>
      </w:r>
      <w:r w:rsidRPr="00EC1998">
        <w:rPr>
          <w:lang w:val="lt-LT"/>
        </w:rPr>
        <w:t>no</w:t>
      </w:r>
      <w:r w:rsidRPr="00EC1998">
        <w:rPr>
          <w:spacing w:val="-2"/>
          <w:lang w:val="lt-LT"/>
        </w:rPr>
        <w:t xml:space="preserve"> </w:t>
      </w:r>
      <w:r w:rsidRPr="00EC1998">
        <w:rPr>
          <w:spacing w:val="1"/>
          <w:lang w:val="lt-LT"/>
        </w:rPr>
        <w:t>l</w:t>
      </w:r>
      <w:r w:rsidRPr="00EC1998">
        <w:rPr>
          <w:lang w:val="lt-LT"/>
        </w:rPr>
        <w:t>ū</w:t>
      </w:r>
      <w:r w:rsidRPr="00EC1998">
        <w:rPr>
          <w:spacing w:val="-2"/>
          <w:lang w:val="lt-LT"/>
        </w:rPr>
        <w:t>ž</w:t>
      </w:r>
      <w:r w:rsidRPr="00EC1998">
        <w:rPr>
          <w:spacing w:val="1"/>
          <w:lang w:val="lt-LT"/>
        </w:rPr>
        <w:t>i</w:t>
      </w:r>
      <w:r w:rsidRPr="00EC1998">
        <w:rPr>
          <w:lang w:val="lt-LT"/>
        </w:rPr>
        <w:t>o</w:t>
      </w:r>
      <w:r w:rsidRPr="00EC1998">
        <w:rPr>
          <w:spacing w:val="1"/>
          <w:lang w:val="lt-LT"/>
        </w:rPr>
        <w:t xml:space="preserve"> </w:t>
      </w:r>
      <w:r w:rsidRPr="00EC1998">
        <w:rPr>
          <w:spacing w:val="-2"/>
          <w:lang w:val="lt-LT"/>
        </w:rPr>
        <w:t>p</w:t>
      </w:r>
      <w:r w:rsidRPr="00EC1998">
        <w:rPr>
          <w:lang w:val="lt-LT"/>
        </w:rPr>
        <w:t>a</w:t>
      </w:r>
      <w:r w:rsidRPr="00EC1998">
        <w:rPr>
          <w:spacing w:val="-2"/>
          <w:lang w:val="lt-LT"/>
        </w:rPr>
        <w:t>s</w:t>
      </w:r>
      <w:r w:rsidRPr="00EC1998">
        <w:rPr>
          <w:spacing w:val="1"/>
          <w:lang w:val="lt-LT"/>
        </w:rPr>
        <w:t>ir</w:t>
      </w:r>
      <w:r w:rsidRPr="00EC1998">
        <w:rPr>
          <w:spacing w:val="-2"/>
          <w:lang w:val="lt-LT"/>
        </w:rPr>
        <w:t>e</w:t>
      </w:r>
      <w:r w:rsidRPr="00EC1998">
        <w:rPr>
          <w:spacing w:val="1"/>
          <w:lang w:val="lt-LT"/>
        </w:rPr>
        <w:t>i</w:t>
      </w:r>
      <w:r w:rsidRPr="00EC1998">
        <w:rPr>
          <w:lang w:val="lt-LT"/>
        </w:rPr>
        <w:t>š</w:t>
      </w:r>
      <w:r w:rsidRPr="00EC1998">
        <w:rPr>
          <w:spacing w:val="-2"/>
          <w:lang w:val="lt-LT"/>
        </w:rPr>
        <w:t>k</w:t>
      </w:r>
      <w:r w:rsidRPr="00EC1998">
        <w:rPr>
          <w:spacing w:val="-1"/>
          <w:lang w:val="lt-LT"/>
        </w:rPr>
        <w:t>i</w:t>
      </w:r>
      <w:r w:rsidRPr="00EC1998">
        <w:rPr>
          <w:spacing w:val="1"/>
          <w:lang w:val="lt-LT"/>
        </w:rPr>
        <w:t>mo</w:t>
      </w:r>
      <w:r w:rsidRPr="00EC1998">
        <w:rPr>
          <w:lang w:val="lt-LT"/>
        </w:rPr>
        <w:t xml:space="preserve">. </w:t>
      </w:r>
      <w:r w:rsidRPr="00EC1998">
        <w:rPr>
          <w:spacing w:val="-1"/>
          <w:lang w:val="lt-LT"/>
        </w:rPr>
        <w:t>A</w:t>
      </w:r>
      <w:r w:rsidRPr="00EC1998">
        <w:rPr>
          <w:spacing w:val="1"/>
          <w:lang w:val="lt-LT"/>
        </w:rPr>
        <w:t>l</w:t>
      </w:r>
      <w:r w:rsidRPr="00EC1998">
        <w:rPr>
          <w:lang w:val="lt-LT"/>
        </w:rPr>
        <w:t>kūnka</w:t>
      </w:r>
      <w:r w:rsidRPr="00EC1998">
        <w:rPr>
          <w:spacing w:val="-2"/>
          <w:lang w:val="lt-LT"/>
        </w:rPr>
        <w:t>u</w:t>
      </w:r>
      <w:r w:rsidRPr="00EC1998">
        <w:rPr>
          <w:spacing w:val="-1"/>
          <w:lang w:val="lt-LT"/>
        </w:rPr>
        <w:t>l</w:t>
      </w:r>
      <w:r w:rsidRPr="00EC1998">
        <w:rPr>
          <w:spacing w:val="1"/>
          <w:lang w:val="lt-LT"/>
        </w:rPr>
        <w:t>i</w:t>
      </w:r>
      <w:r w:rsidRPr="00EC1998">
        <w:rPr>
          <w:lang w:val="lt-LT"/>
        </w:rPr>
        <w:t xml:space="preserve">o </w:t>
      </w:r>
      <w:r w:rsidRPr="00EC1998">
        <w:rPr>
          <w:spacing w:val="1"/>
          <w:lang w:val="lt-LT"/>
        </w:rPr>
        <w:t>l</w:t>
      </w:r>
      <w:r w:rsidRPr="00EC1998">
        <w:rPr>
          <w:spacing w:val="-2"/>
          <w:lang w:val="lt-LT"/>
        </w:rPr>
        <w:t>ū</w:t>
      </w:r>
      <w:r w:rsidRPr="00EC1998">
        <w:rPr>
          <w:lang w:val="lt-LT"/>
        </w:rPr>
        <w:t>ž</w:t>
      </w:r>
      <w:r w:rsidRPr="00EC1998">
        <w:rPr>
          <w:spacing w:val="1"/>
          <w:lang w:val="lt-LT"/>
        </w:rPr>
        <w:t>i</w:t>
      </w:r>
      <w:r w:rsidRPr="00EC1998">
        <w:rPr>
          <w:lang w:val="lt-LT"/>
        </w:rPr>
        <w:t>o</w:t>
      </w:r>
      <w:r w:rsidRPr="00EC1998">
        <w:rPr>
          <w:spacing w:val="-2"/>
          <w:lang w:val="lt-LT"/>
        </w:rPr>
        <w:t xml:space="preserve"> </w:t>
      </w:r>
      <w:r w:rsidRPr="00EC1998">
        <w:rPr>
          <w:lang w:val="lt-LT"/>
        </w:rPr>
        <w:t>a</w:t>
      </w:r>
      <w:r w:rsidRPr="00EC1998">
        <w:rPr>
          <w:spacing w:val="-1"/>
          <w:lang w:val="lt-LT"/>
        </w:rPr>
        <w:t>t</w:t>
      </w:r>
      <w:r w:rsidRPr="00EC1998">
        <w:rPr>
          <w:lang w:val="lt-LT"/>
        </w:rPr>
        <w:t>ve</w:t>
      </w:r>
      <w:r w:rsidRPr="00EC1998">
        <w:rPr>
          <w:spacing w:val="-1"/>
          <w:lang w:val="lt-LT"/>
        </w:rPr>
        <w:t>j</w:t>
      </w:r>
      <w:r w:rsidRPr="00EC1998">
        <w:rPr>
          <w:lang w:val="lt-LT"/>
        </w:rPr>
        <w:t>a</w:t>
      </w:r>
      <w:r w:rsidRPr="00EC1998">
        <w:rPr>
          <w:spacing w:val="-1"/>
          <w:lang w:val="lt-LT"/>
        </w:rPr>
        <w:t>i</w:t>
      </w:r>
      <w:r w:rsidRPr="00EC1998">
        <w:rPr>
          <w:lang w:val="lt-LT"/>
        </w:rPr>
        <w:t xml:space="preserve">s </w:t>
      </w:r>
      <w:r w:rsidRPr="00EC1998">
        <w:rPr>
          <w:spacing w:val="-1"/>
          <w:lang w:val="lt-LT"/>
        </w:rPr>
        <w:t>j</w:t>
      </w:r>
      <w:r w:rsidRPr="00EC1998">
        <w:rPr>
          <w:spacing w:val="1"/>
          <w:lang w:val="lt-LT"/>
        </w:rPr>
        <w:t>i</w:t>
      </w:r>
      <w:r w:rsidRPr="00EC1998">
        <w:rPr>
          <w:lang w:val="lt-LT"/>
        </w:rPr>
        <w:t>e</w:t>
      </w:r>
      <w:r w:rsidRPr="00EC1998">
        <w:rPr>
          <w:spacing w:val="2"/>
          <w:lang w:val="lt-LT"/>
        </w:rPr>
        <w:t xml:space="preserve"> </w:t>
      </w:r>
      <w:r w:rsidRPr="00EC1998">
        <w:rPr>
          <w:lang w:val="lt-LT"/>
        </w:rPr>
        <w:t>g</w:t>
      </w:r>
      <w:r w:rsidRPr="00EC1998">
        <w:rPr>
          <w:spacing w:val="-2"/>
          <w:lang w:val="lt-LT"/>
        </w:rPr>
        <w:t>a</w:t>
      </w:r>
      <w:r w:rsidRPr="00EC1998">
        <w:rPr>
          <w:spacing w:val="1"/>
          <w:lang w:val="lt-LT"/>
        </w:rPr>
        <w:t>l</w:t>
      </w:r>
      <w:r w:rsidRPr="00EC1998">
        <w:rPr>
          <w:lang w:val="lt-LT"/>
        </w:rPr>
        <w:t>i</w:t>
      </w:r>
      <w:r w:rsidRPr="00EC1998">
        <w:rPr>
          <w:spacing w:val="-1"/>
          <w:lang w:val="lt-LT"/>
        </w:rPr>
        <w:t xml:space="preserve"> </w:t>
      </w:r>
      <w:r w:rsidRPr="00EC1998">
        <w:rPr>
          <w:lang w:val="lt-LT"/>
        </w:rPr>
        <w:t>bū</w:t>
      </w:r>
      <w:r w:rsidRPr="00EC1998">
        <w:rPr>
          <w:spacing w:val="-1"/>
          <w:lang w:val="lt-LT"/>
        </w:rPr>
        <w:t>t</w:t>
      </w:r>
      <w:r w:rsidRPr="00EC1998">
        <w:rPr>
          <w:lang w:val="lt-LT"/>
        </w:rPr>
        <w:t>i</w:t>
      </w:r>
      <w:r w:rsidRPr="00EC1998">
        <w:rPr>
          <w:spacing w:val="1"/>
          <w:lang w:val="lt-LT"/>
        </w:rPr>
        <w:t xml:space="preserve"> </w:t>
      </w:r>
      <w:r w:rsidRPr="00EC1998">
        <w:rPr>
          <w:lang w:val="lt-LT"/>
        </w:rPr>
        <w:t>s</w:t>
      </w:r>
      <w:r w:rsidRPr="00EC1998">
        <w:rPr>
          <w:spacing w:val="-2"/>
          <w:lang w:val="lt-LT"/>
        </w:rPr>
        <w:t>u</w:t>
      </w:r>
      <w:r w:rsidRPr="00EC1998">
        <w:rPr>
          <w:lang w:val="lt-LT"/>
        </w:rPr>
        <w:t>s</w:t>
      </w:r>
      <w:r w:rsidRPr="00EC1998">
        <w:rPr>
          <w:spacing w:val="-1"/>
          <w:lang w:val="lt-LT"/>
        </w:rPr>
        <w:t>i</w:t>
      </w:r>
      <w:r w:rsidRPr="00EC1998">
        <w:rPr>
          <w:spacing w:val="1"/>
          <w:lang w:val="lt-LT"/>
        </w:rPr>
        <w:t>j</w:t>
      </w:r>
      <w:r w:rsidRPr="00EC1998">
        <w:rPr>
          <w:lang w:val="lt-LT"/>
        </w:rPr>
        <w:t>ę</w:t>
      </w:r>
      <w:r w:rsidRPr="00EC1998">
        <w:rPr>
          <w:spacing w:val="-2"/>
          <w:lang w:val="lt-LT"/>
        </w:rPr>
        <w:t xml:space="preserve"> </w:t>
      </w:r>
      <w:r w:rsidRPr="00EC1998">
        <w:rPr>
          <w:lang w:val="lt-LT"/>
        </w:rPr>
        <w:t>su p</w:t>
      </w:r>
      <w:r w:rsidRPr="00EC1998">
        <w:rPr>
          <w:spacing w:val="-2"/>
          <w:lang w:val="lt-LT"/>
        </w:rPr>
        <w:t>a</w:t>
      </w:r>
      <w:r w:rsidRPr="00EC1998">
        <w:rPr>
          <w:lang w:val="lt-LT"/>
        </w:rPr>
        <w:t>s</w:t>
      </w:r>
      <w:r w:rsidRPr="00EC1998">
        <w:rPr>
          <w:spacing w:val="1"/>
          <w:lang w:val="lt-LT"/>
        </w:rPr>
        <w:t>i</w:t>
      </w:r>
      <w:r w:rsidRPr="00EC1998">
        <w:rPr>
          <w:spacing w:val="-2"/>
          <w:lang w:val="lt-LT"/>
        </w:rPr>
        <w:t>k</w:t>
      </w:r>
      <w:r w:rsidRPr="00EC1998">
        <w:rPr>
          <w:lang w:val="lt-LT"/>
        </w:rPr>
        <w:t>a</w:t>
      </w:r>
      <w:r w:rsidRPr="00EC1998">
        <w:rPr>
          <w:spacing w:val="-1"/>
          <w:lang w:val="lt-LT"/>
        </w:rPr>
        <w:t>r</w:t>
      </w:r>
      <w:r w:rsidRPr="00EC1998">
        <w:rPr>
          <w:spacing w:val="1"/>
          <w:lang w:val="lt-LT"/>
        </w:rPr>
        <w:t>t</w:t>
      </w:r>
      <w:r w:rsidRPr="00EC1998">
        <w:rPr>
          <w:lang w:val="lt-LT"/>
        </w:rPr>
        <w:t>o</w:t>
      </w:r>
      <w:r w:rsidRPr="00EC1998">
        <w:rPr>
          <w:spacing w:val="-1"/>
          <w:lang w:val="lt-LT"/>
        </w:rPr>
        <w:t>j</w:t>
      </w:r>
      <w:r w:rsidRPr="00EC1998">
        <w:rPr>
          <w:spacing w:val="1"/>
          <w:lang w:val="lt-LT"/>
        </w:rPr>
        <w:t>a</w:t>
      </w:r>
      <w:r w:rsidRPr="00EC1998">
        <w:rPr>
          <w:lang w:val="lt-LT"/>
        </w:rPr>
        <w:t>n</w:t>
      </w:r>
      <w:r w:rsidRPr="00EC1998">
        <w:rPr>
          <w:spacing w:val="-2"/>
          <w:lang w:val="lt-LT"/>
        </w:rPr>
        <w:t>č</w:t>
      </w:r>
      <w:r w:rsidRPr="00EC1998">
        <w:rPr>
          <w:spacing w:val="1"/>
          <w:lang w:val="lt-LT"/>
        </w:rPr>
        <w:t>i</w:t>
      </w:r>
      <w:r w:rsidRPr="00EC1998">
        <w:rPr>
          <w:lang w:val="lt-LT"/>
        </w:rPr>
        <w:t xml:space="preserve">a </w:t>
      </w:r>
      <w:r w:rsidRPr="00EC1998">
        <w:rPr>
          <w:spacing w:val="-2"/>
          <w:lang w:val="lt-LT"/>
        </w:rPr>
        <w:t>s</w:t>
      </w:r>
      <w:r w:rsidRPr="00EC1998">
        <w:rPr>
          <w:spacing w:val="1"/>
          <w:lang w:val="lt-LT"/>
        </w:rPr>
        <w:t>t</w:t>
      </w:r>
      <w:r w:rsidRPr="00EC1998">
        <w:rPr>
          <w:spacing w:val="-2"/>
          <w:lang w:val="lt-LT"/>
        </w:rPr>
        <w:t>r</w:t>
      </w:r>
      <w:r w:rsidRPr="00EC1998">
        <w:rPr>
          <w:lang w:val="lt-LT"/>
        </w:rPr>
        <w:t>e</w:t>
      </w:r>
      <w:r w:rsidRPr="00EC1998">
        <w:rPr>
          <w:spacing w:val="1"/>
          <w:lang w:val="lt-LT"/>
        </w:rPr>
        <w:t>s</w:t>
      </w:r>
      <w:r w:rsidRPr="00EC1998">
        <w:rPr>
          <w:spacing w:val="-1"/>
          <w:lang w:val="lt-LT"/>
        </w:rPr>
        <w:t>i</w:t>
      </w:r>
      <w:r w:rsidRPr="00EC1998">
        <w:rPr>
          <w:lang w:val="lt-LT"/>
        </w:rPr>
        <w:t>ne a</w:t>
      </w:r>
      <w:r w:rsidRPr="00EC1998">
        <w:rPr>
          <w:spacing w:val="-2"/>
          <w:lang w:val="lt-LT"/>
        </w:rPr>
        <w:t>p</w:t>
      </w:r>
      <w:r w:rsidRPr="00EC1998">
        <w:rPr>
          <w:lang w:val="lt-LT"/>
        </w:rPr>
        <w:t>k</w:t>
      </w:r>
      <w:r w:rsidRPr="00EC1998">
        <w:rPr>
          <w:spacing w:val="1"/>
          <w:lang w:val="lt-LT"/>
        </w:rPr>
        <w:t>r</w:t>
      </w:r>
      <w:r w:rsidRPr="00EC1998">
        <w:rPr>
          <w:lang w:val="lt-LT"/>
        </w:rPr>
        <w:t>o</w:t>
      </w:r>
      <w:r w:rsidRPr="00EC1998">
        <w:rPr>
          <w:spacing w:val="-2"/>
          <w:lang w:val="lt-LT"/>
        </w:rPr>
        <w:t>v</w:t>
      </w:r>
      <w:r w:rsidRPr="00EC1998">
        <w:rPr>
          <w:lang w:val="lt-LT"/>
        </w:rPr>
        <w:t>a</w:t>
      </w:r>
      <w:r w:rsidRPr="00EC1998">
        <w:rPr>
          <w:spacing w:val="2"/>
          <w:lang w:val="lt-LT"/>
        </w:rPr>
        <w:t xml:space="preserve"> </w:t>
      </w:r>
      <w:r w:rsidRPr="00EC1998">
        <w:rPr>
          <w:lang w:val="lt-LT"/>
        </w:rPr>
        <w:t>d</w:t>
      </w:r>
      <w:r w:rsidRPr="00EC1998">
        <w:rPr>
          <w:spacing w:val="-2"/>
          <w:lang w:val="lt-LT"/>
        </w:rPr>
        <w:t>ė</w:t>
      </w:r>
      <w:r w:rsidRPr="00EC1998">
        <w:rPr>
          <w:lang w:val="lt-LT"/>
        </w:rPr>
        <w:t>l</w:t>
      </w:r>
      <w:r w:rsidRPr="00EC1998">
        <w:rPr>
          <w:spacing w:val="1"/>
          <w:lang w:val="lt-LT"/>
        </w:rPr>
        <w:t xml:space="preserve"> </w:t>
      </w:r>
      <w:r w:rsidRPr="00EC1998">
        <w:rPr>
          <w:spacing w:val="-1"/>
          <w:lang w:val="lt-LT"/>
        </w:rPr>
        <w:t>i</w:t>
      </w:r>
      <w:r w:rsidRPr="00EC1998">
        <w:rPr>
          <w:spacing w:val="1"/>
          <w:lang w:val="lt-LT"/>
        </w:rPr>
        <w:t>l</w:t>
      </w:r>
      <w:r w:rsidRPr="00EC1998">
        <w:rPr>
          <w:lang w:val="lt-LT"/>
        </w:rPr>
        <w:t>g</w:t>
      </w:r>
      <w:r w:rsidRPr="00EC1998">
        <w:rPr>
          <w:spacing w:val="-2"/>
          <w:lang w:val="lt-LT"/>
        </w:rPr>
        <w:t>a</w:t>
      </w:r>
      <w:r w:rsidRPr="00EC1998">
        <w:rPr>
          <w:spacing w:val="1"/>
          <w:lang w:val="lt-LT"/>
        </w:rPr>
        <w:t>l</w:t>
      </w:r>
      <w:r w:rsidRPr="00EC1998">
        <w:rPr>
          <w:spacing w:val="-2"/>
          <w:lang w:val="lt-LT"/>
        </w:rPr>
        <w:t>a</w:t>
      </w:r>
      <w:r w:rsidRPr="00EC1998">
        <w:rPr>
          <w:spacing w:val="1"/>
          <w:lang w:val="lt-LT"/>
        </w:rPr>
        <w:t>i</w:t>
      </w:r>
      <w:r w:rsidRPr="00EC1998">
        <w:rPr>
          <w:lang w:val="lt-LT"/>
        </w:rPr>
        <w:t>k</w:t>
      </w:r>
      <w:r w:rsidRPr="00EC1998">
        <w:rPr>
          <w:spacing w:val="1"/>
          <w:lang w:val="lt-LT"/>
        </w:rPr>
        <w:t>i</w:t>
      </w:r>
      <w:r w:rsidRPr="00EC1998">
        <w:rPr>
          <w:lang w:val="lt-LT"/>
        </w:rPr>
        <w:t>o paga</w:t>
      </w:r>
      <w:r w:rsidRPr="00EC1998">
        <w:rPr>
          <w:spacing w:val="-1"/>
          <w:lang w:val="lt-LT"/>
        </w:rPr>
        <w:t>l</w:t>
      </w:r>
      <w:r w:rsidRPr="00EC1998">
        <w:rPr>
          <w:lang w:val="lt-LT"/>
        </w:rPr>
        <w:t>b</w:t>
      </w:r>
      <w:r w:rsidRPr="00EC1998">
        <w:rPr>
          <w:spacing w:val="1"/>
          <w:lang w:val="lt-LT"/>
        </w:rPr>
        <w:t>i</w:t>
      </w:r>
      <w:r w:rsidRPr="00EC1998">
        <w:rPr>
          <w:spacing w:val="-2"/>
          <w:lang w:val="lt-LT"/>
        </w:rPr>
        <w:t>n</w:t>
      </w:r>
      <w:r w:rsidRPr="00EC1998">
        <w:rPr>
          <w:spacing w:val="1"/>
          <w:lang w:val="lt-LT"/>
        </w:rPr>
        <w:t>i</w:t>
      </w:r>
      <w:r w:rsidRPr="00EC1998">
        <w:rPr>
          <w:lang w:val="lt-LT"/>
        </w:rPr>
        <w:t xml:space="preserve">ų </w:t>
      </w:r>
      <w:r w:rsidRPr="00EC1998">
        <w:rPr>
          <w:spacing w:val="-2"/>
          <w:lang w:val="lt-LT"/>
        </w:rPr>
        <w:t>v</w:t>
      </w:r>
      <w:r w:rsidRPr="00EC1998">
        <w:rPr>
          <w:lang w:val="lt-LT"/>
        </w:rPr>
        <w:t>a</w:t>
      </w:r>
      <w:r w:rsidRPr="00EC1998">
        <w:rPr>
          <w:spacing w:val="1"/>
          <w:lang w:val="lt-LT"/>
        </w:rPr>
        <w:t>i</w:t>
      </w:r>
      <w:r w:rsidRPr="00EC1998">
        <w:rPr>
          <w:spacing w:val="-2"/>
          <w:lang w:val="lt-LT"/>
        </w:rPr>
        <w:t>k</w:t>
      </w:r>
      <w:r w:rsidRPr="00EC1998">
        <w:rPr>
          <w:lang w:val="lt-LT"/>
        </w:rPr>
        <w:t>š</w:t>
      </w:r>
      <w:r w:rsidRPr="00EC1998">
        <w:rPr>
          <w:spacing w:val="1"/>
          <w:lang w:val="lt-LT"/>
        </w:rPr>
        <w:t>č</w:t>
      </w:r>
      <w:r w:rsidRPr="00EC1998">
        <w:rPr>
          <w:spacing w:val="-1"/>
          <w:lang w:val="lt-LT"/>
        </w:rPr>
        <w:t>i</w:t>
      </w:r>
      <w:r w:rsidRPr="00EC1998">
        <w:rPr>
          <w:lang w:val="lt-LT"/>
        </w:rPr>
        <w:t>o</w:t>
      </w:r>
      <w:r w:rsidRPr="00EC1998">
        <w:rPr>
          <w:spacing w:val="-1"/>
          <w:lang w:val="lt-LT"/>
        </w:rPr>
        <w:t>j</w:t>
      </w:r>
      <w:r w:rsidRPr="00EC1998">
        <w:rPr>
          <w:spacing w:val="1"/>
          <w:lang w:val="lt-LT"/>
        </w:rPr>
        <w:t>i</w:t>
      </w:r>
      <w:r w:rsidRPr="00EC1998">
        <w:rPr>
          <w:spacing w:val="-1"/>
          <w:lang w:val="lt-LT"/>
        </w:rPr>
        <w:t>m</w:t>
      </w:r>
      <w:r w:rsidRPr="00EC1998">
        <w:rPr>
          <w:lang w:val="lt-LT"/>
        </w:rPr>
        <w:t>o p</w:t>
      </w:r>
      <w:r w:rsidRPr="00EC1998">
        <w:rPr>
          <w:spacing w:val="-2"/>
          <w:lang w:val="lt-LT"/>
        </w:rPr>
        <w:t>r</w:t>
      </w:r>
      <w:r w:rsidRPr="00EC1998">
        <w:rPr>
          <w:spacing w:val="-1"/>
          <w:lang w:val="lt-LT"/>
        </w:rPr>
        <w:t>i</w:t>
      </w:r>
      <w:r w:rsidRPr="00EC1998">
        <w:rPr>
          <w:lang w:val="lt-LT"/>
        </w:rPr>
        <w:t>e</w:t>
      </w:r>
      <w:r w:rsidRPr="00EC1998">
        <w:rPr>
          <w:spacing w:val="1"/>
          <w:lang w:val="lt-LT"/>
        </w:rPr>
        <w:t>m</w:t>
      </w:r>
      <w:r w:rsidRPr="00EC1998">
        <w:rPr>
          <w:lang w:val="lt-LT"/>
        </w:rPr>
        <w:t>o</w:t>
      </w:r>
      <w:r w:rsidRPr="00EC1998">
        <w:rPr>
          <w:spacing w:val="-2"/>
          <w:lang w:val="lt-LT"/>
        </w:rPr>
        <w:t>n</w:t>
      </w:r>
      <w:r w:rsidRPr="00EC1998">
        <w:rPr>
          <w:spacing w:val="1"/>
          <w:lang w:val="lt-LT"/>
        </w:rPr>
        <w:t>i</w:t>
      </w:r>
      <w:r w:rsidRPr="00EC1998">
        <w:rPr>
          <w:lang w:val="lt-LT"/>
        </w:rPr>
        <w:t xml:space="preserve">ų </w:t>
      </w:r>
      <w:r w:rsidRPr="00EC1998">
        <w:rPr>
          <w:spacing w:val="-2"/>
          <w:lang w:val="lt-LT"/>
        </w:rPr>
        <w:t>n</w:t>
      </w:r>
      <w:r w:rsidRPr="00EC1998">
        <w:rPr>
          <w:lang w:val="lt-LT"/>
        </w:rPr>
        <w:t>aud</w:t>
      </w:r>
      <w:r w:rsidRPr="00EC1998">
        <w:rPr>
          <w:spacing w:val="-2"/>
          <w:lang w:val="lt-LT"/>
        </w:rPr>
        <w:t>o</w:t>
      </w:r>
      <w:r w:rsidRPr="00EC1998">
        <w:rPr>
          <w:spacing w:val="1"/>
          <w:lang w:val="lt-LT"/>
        </w:rPr>
        <w:t>j</w:t>
      </w:r>
      <w:r w:rsidRPr="00EC1998">
        <w:rPr>
          <w:spacing w:val="-1"/>
          <w:lang w:val="lt-LT"/>
        </w:rPr>
        <w:t>i</w:t>
      </w:r>
      <w:r w:rsidRPr="00EC1998">
        <w:rPr>
          <w:spacing w:val="1"/>
          <w:lang w:val="lt-LT"/>
        </w:rPr>
        <w:t>m</w:t>
      </w:r>
      <w:r w:rsidRPr="00EC1998">
        <w:rPr>
          <w:spacing w:val="2"/>
          <w:lang w:val="lt-LT"/>
        </w:rPr>
        <w:t>o</w:t>
      </w:r>
      <w:r w:rsidRPr="00EC1998">
        <w:rPr>
          <w:lang w:val="lt-LT"/>
        </w:rPr>
        <w:t>.</w:t>
      </w:r>
    </w:p>
    <w:p w14:paraId="3A2D1C8F" w14:textId="77777777" w:rsidR="00F5117E" w:rsidRPr="00194D87" w:rsidRDefault="00F5117E" w:rsidP="00B52F5A">
      <w:pPr>
        <w:pStyle w:val="Pagrindinistekstas"/>
        <w:rPr>
          <w:lang w:val="lt-LT"/>
        </w:rPr>
      </w:pPr>
    </w:p>
    <w:p w14:paraId="6FAD77C2" w14:textId="77777777" w:rsidR="00F5117E" w:rsidRPr="00194D87" w:rsidRDefault="00F5117E" w:rsidP="00B52F5A">
      <w:pPr>
        <w:rPr>
          <w:i/>
          <w:lang w:val="lt-LT"/>
        </w:rPr>
      </w:pPr>
      <w:r w:rsidRPr="00194D87">
        <w:rPr>
          <w:i/>
          <w:lang w:val="lt-LT"/>
        </w:rPr>
        <w:t>Inkstų funkcijos sutrikimas</w:t>
      </w:r>
    </w:p>
    <w:p w14:paraId="6CD83733" w14:textId="77777777" w:rsidR="00F5117E" w:rsidRPr="00194D87" w:rsidRDefault="00F5117E" w:rsidP="00B52F5A">
      <w:pPr>
        <w:pStyle w:val="Pagrindinistekstas"/>
        <w:rPr>
          <w:lang w:val="lt-LT"/>
        </w:rPr>
      </w:pPr>
      <w:r w:rsidRPr="00194D87">
        <w:rPr>
          <w:lang w:val="lt-LT"/>
        </w:rPr>
        <w:t xml:space="preserve">Pacientėms, kurių inkstų funkcija sutrikusi (kreatinino klirensas mažesnis kaip 35 ml/min.) </w:t>
      </w:r>
      <w:bookmarkStart w:id="6" w:name="_Hlk525894639"/>
      <w:proofErr w:type="spellStart"/>
      <w:r w:rsidRPr="00194D87">
        <w:rPr>
          <w:lang w:val="lt-LT"/>
        </w:rPr>
        <w:t>alendronato</w:t>
      </w:r>
      <w:proofErr w:type="spellEnd"/>
      <w:r w:rsidRPr="00194D87">
        <w:rPr>
          <w:lang w:val="lt-LT"/>
        </w:rPr>
        <w:t>/vitamino D</w:t>
      </w:r>
      <w:r w:rsidRPr="00194D87">
        <w:rPr>
          <w:vertAlign w:val="subscript"/>
          <w:lang w:val="lt-LT"/>
        </w:rPr>
        <w:t>3</w:t>
      </w:r>
      <w:r w:rsidRPr="00194D87">
        <w:rPr>
          <w:lang w:val="lt-LT"/>
        </w:rPr>
        <w:t xml:space="preserve"> </w:t>
      </w:r>
      <w:bookmarkEnd w:id="6"/>
      <w:r w:rsidRPr="00194D87">
        <w:rPr>
          <w:lang w:val="lt-LT"/>
        </w:rPr>
        <w:t>skirti nerekomenduojama (žr. 4.2 skyrių).</w:t>
      </w:r>
    </w:p>
    <w:p w14:paraId="3DCA84C2" w14:textId="77777777" w:rsidR="00F5117E" w:rsidRPr="00194D87" w:rsidRDefault="00F5117E" w:rsidP="00B52F5A">
      <w:pPr>
        <w:pStyle w:val="Pagrindinistekstas"/>
        <w:rPr>
          <w:sz w:val="21"/>
          <w:lang w:val="lt-LT"/>
        </w:rPr>
      </w:pPr>
    </w:p>
    <w:p w14:paraId="1D53C93D" w14:textId="77777777" w:rsidR="00F5117E" w:rsidRPr="00194D87" w:rsidRDefault="00F5117E" w:rsidP="00B52F5A">
      <w:pPr>
        <w:rPr>
          <w:i/>
          <w:lang w:val="lt-LT"/>
        </w:rPr>
      </w:pPr>
      <w:r w:rsidRPr="00194D87">
        <w:rPr>
          <w:i/>
          <w:lang w:val="lt-LT"/>
        </w:rPr>
        <w:t>Kaulų ir mineralų metabolizmas</w:t>
      </w:r>
    </w:p>
    <w:p w14:paraId="325BFCEE" w14:textId="77777777" w:rsidR="00F5117E" w:rsidRPr="00194D87" w:rsidRDefault="00F5117E" w:rsidP="00B52F5A">
      <w:pPr>
        <w:pStyle w:val="Pagrindinistekstas"/>
        <w:rPr>
          <w:lang w:val="lt-LT"/>
        </w:rPr>
      </w:pPr>
      <w:r w:rsidRPr="00194D87">
        <w:rPr>
          <w:lang w:val="lt-LT"/>
        </w:rPr>
        <w:t>Reikia atsižvelgti ir į kitas osteoporozės priežastis, ne tik į estrogenų trūkumą ir senėjimą.</w:t>
      </w:r>
    </w:p>
    <w:p w14:paraId="0E031327" w14:textId="77777777" w:rsidR="00F5117E" w:rsidRPr="00194D87" w:rsidRDefault="00F5117E" w:rsidP="00B52F5A">
      <w:pPr>
        <w:pStyle w:val="Pagrindinistekstas"/>
        <w:rPr>
          <w:lang w:val="lt-LT"/>
        </w:rPr>
      </w:pPr>
    </w:p>
    <w:p w14:paraId="270266BB" w14:textId="77777777" w:rsidR="00F5117E" w:rsidRPr="00194D87" w:rsidRDefault="00F5117E" w:rsidP="00B52F5A">
      <w:pPr>
        <w:pStyle w:val="Pagrindinistekstas"/>
        <w:rPr>
          <w:lang w:val="lt-LT"/>
        </w:rPr>
      </w:pPr>
      <w:r w:rsidRPr="00194D87">
        <w:rPr>
          <w:lang w:val="lt-LT"/>
        </w:rPr>
        <w:t xml:space="preserve">Prieš pradedant vartoti </w:t>
      </w:r>
      <w:proofErr w:type="spellStart"/>
      <w:r w:rsidRPr="00E37DCC">
        <w:rPr>
          <w:lang w:val="lt-LT"/>
        </w:rPr>
        <w:t>alendronatą</w:t>
      </w:r>
      <w:proofErr w:type="spellEnd"/>
      <w:r w:rsidRPr="00E37DCC">
        <w:rPr>
          <w:lang w:val="lt-LT"/>
        </w:rPr>
        <w:t>/</w:t>
      </w:r>
      <w:proofErr w:type="spellStart"/>
      <w:r w:rsidRPr="00E37DCC">
        <w:rPr>
          <w:lang w:val="lt-LT"/>
        </w:rPr>
        <w:t>vitamin</w:t>
      </w:r>
      <w:proofErr w:type="spellEnd"/>
      <w:r w:rsidRPr="00E37DCC">
        <w:rPr>
          <w:lang w:val="lt-LT"/>
        </w:rPr>
        <w:t xml:space="preserve"> D</w:t>
      </w:r>
      <w:r w:rsidRPr="00E37DCC">
        <w:rPr>
          <w:vertAlign w:val="subscript"/>
          <w:lang w:val="lt-LT"/>
        </w:rPr>
        <w:t>3</w:t>
      </w:r>
      <w:r w:rsidRPr="00E37DCC">
        <w:rPr>
          <w:lang w:val="lt-LT"/>
        </w:rPr>
        <w:t xml:space="preserve">, </w:t>
      </w:r>
      <w:r w:rsidRPr="00194D87">
        <w:rPr>
          <w:lang w:val="lt-LT"/>
        </w:rPr>
        <w:t xml:space="preserve">turi būti pašalinta </w:t>
      </w:r>
      <w:proofErr w:type="spellStart"/>
      <w:r w:rsidRPr="00194D87">
        <w:rPr>
          <w:lang w:val="lt-LT"/>
        </w:rPr>
        <w:t>hipokalcemija</w:t>
      </w:r>
      <w:proofErr w:type="spellEnd"/>
      <w:r w:rsidRPr="00194D87">
        <w:rPr>
          <w:lang w:val="lt-LT"/>
        </w:rPr>
        <w:t xml:space="preserve"> (žr. 4.3 skyrių). Be to, prieš pradedant gydymą šiuo vaistiniu preparatu, reikia tinkamai gydyti kitus mineralinių medžiagų apykaitos sutrikimus (pvz., vitamino D trūkumą ir </w:t>
      </w:r>
      <w:proofErr w:type="spellStart"/>
      <w:r w:rsidRPr="00194D87">
        <w:rPr>
          <w:lang w:val="lt-LT"/>
        </w:rPr>
        <w:t>hipoparatiroidizmą</w:t>
      </w:r>
      <w:proofErr w:type="spellEnd"/>
      <w:r w:rsidRPr="00194D87">
        <w:rPr>
          <w:lang w:val="lt-LT"/>
        </w:rPr>
        <w:t xml:space="preserve">). Vitamino D kiekio, esančio </w:t>
      </w:r>
      <w:proofErr w:type="spellStart"/>
      <w:r w:rsidRPr="00194D87">
        <w:rPr>
          <w:lang w:val="lt-LT"/>
        </w:rPr>
        <w:t>alendronato</w:t>
      </w:r>
      <w:proofErr w:type="spellEnd"/>
      <w:r w:rsidRPr="00194D87">
        <w:rPr>
          <w:lang w:val="lt-LT"/>
        </w:rPr>
        <w:t>/vitamino D</w:t>
      </w:r>
      <w:r w:rsidRPr="00194D87">
        <w:rPr>
          <w:vertAlign w:val="subscript"/>
          <w:lang w:val="lt-LT"/>
        </w:rPr>
        <w:t>3</w:t>
      </w:r>
      <w:r w:rsidRPr="00194D87">
        <w:rPr>
          <w:lang w:val="lt-LT"/>
        </w:rPr>
        <w:t xml:space="preserve"> sudėtyje, neužtenka vitamino D trūkumui koreguoti. Šiuos pacientus gydymo </w:t>
      </w:r>
      <w:proofErr w:type="spellStart"/>
      <w:r w:rsidRPr="00194D87">
        <w:rPr>
          <w:lang w:val="lt-LT"/>
        </w:rPr>
        <w:t>alendronatu</w:t>
      </w:r>
      <w:proofErr w:type="spellEnd"/>
      <w:r w:rsidRPr="00194D87">
        <w:rPr>
          <w:lang w:val="lt-LT"/>
        </w:rPr>
        <w:t>/vitaminu D</w:t>
      </w:r>
      <w:r w:rsidRPr="00194D87">
        <w:rPr>
          <w:vertAlign w:val="subscript"/>
          <w:lang w:val="lt-LT"/>
        </w:rPr>
        <w:t>3</w:t>
      </w:r>
      <w:r w:rsidRPr="00194D87">
        <w:rPr>
          <w:lang w:val="lt-LT"/>
        </w:rPr>
        <w:t xml:space="preserve"> metu reikia atidžiai stebėti bei sekti kalcio kiekį serume, taip pat, ar neatsiranda </w:t>
      </w:r>
      <w:proofErr w:type="spellStart"/>
      <w:r w:rsidRPr="00194D87">
        <w:rPr>
          <w:lang w:val="lt-LT"/>
        </w:rPr>
        <w:t>hipokalcemijos</w:t>
      </w:r>
      <w:proofErr w:type="spellEnd"/>
      <w:r w:rsidRPr="00194D87">
        <w:rPr>
          <w:lang w:val="lt-LT"/>
        </w:rPr>
        <w:t xml:space="preserve"> simptomų.</w:t>
      </w:r>
    </w:p>
    <w:p w14:paraId="222BEA2E" w14:textId="77777777" w:rsidR="00F5117E" w:rsidRPr="00B7164E" w:rsidRDefault="00F5117E" w:rsidP="00B52F5A">
      <w:pPr>
        <w:pStyle w:val="Pagrindinistekstas"/>
        <w:rPr>
          <w:lang w:val="lt-LT"/>
        </w:rPr>
      </w:pPr>
    </w:p>
    <w:p w14:paraId="09C39CD0" w14:textId="77777777" w:rsidR="00F5117E" w:rsidRPr="00B7164E" w:rsidRDefault="00F5117E" w:rsidP="00B52F5A">
      <w:pPr>
        <w:pStyle w:val="Pagrindinistekstas"/>
        <w:rPr>
          <w:lang w:val="lt-LT"/>
        </w:rPr>
      </w:pPr>
      <w:r w:rsidRPr="00B7164E">
        <w:rPr>
          <w:lang w:val="lt-LT"/>
        </w:rPr>
        <w:t xml:space="preserve">Kadangi </w:t>
      </w:r>
      <w:proofErr w:type="spellStart"/>
      <w:r w:rsidRPr="00B7164E">
        <w:rPr>
          <w:lang w:val="lt-LT"/>
        </w:rPr>
        <w:t>alendronatas</w:t>
      </w:r>
      <w:proofErr w:type="spellEnd"/>
      <w:r w:rsidRPr="00B7164E">
        <w:rPr>
          <w:lang w:val="lt-LT"/>
        </w:rPr>
        <w:t xml:space="preserve"> teigiamai veikia kaulų mineralizaciją, nesukeldama simptomų, gali nedaug sumažėti kalcio ir fosfatų koncentracija kraujo serume ypatingai pacientams, vartojantiems </w:t>
      </w:r>
      <w:proofErr w:type="spellStart"/>
      <w:r w:rsidRPr="00B7164E">
        <w:rPr>
          <w:lang w:val="lt-LT"/>
        </w:rPr>
        <w:t>gliukokortikoidus</w:t>
      </w:r>
      <w:proofErr w:type="spellEnd"/>
      <w:r w:rsidRPr="00B7164E">
        <w:rPr>
          <w:lang w:val="lt-LT"/>
        </w:rPr>
        <w:t xml:space="preserve">, kuriems kalcio absorbcija gali būti sumažėjusi. Tačiau pranešama apie retus, kartais sunkius, simptominės </w:t>
      </w:r>
      <w:proofErr w:type="spellStart"/>
      <w:r w:rsidRPr="00B7164E">
        <w:rPr>
          <w:lang w:val="lt-LT"/>
        </w:rPr>
        <w:t>hipokalcemijos</w:t>
      </w:r>
      <w:proofErr w:type="spellEnd"/>
      <w:r w:rsidRPr="00B7164E">
        <w:rPr>
          <w:lang w:val="lt-LT"/>
        </w:rPr>
        <w:t xml:space="preserve"> atvejus, kurie dažniau pasitaikydavo pacientams, linkusiems į </w:t>
      </w:r>
      <w:proofErr w:type="spellStart"/>
      <w:r w:rsidRPr="00B7164E">
        <w:rPr>
          <w:lang w:val="lt-LT"/>
        </w:rPr>
        <w:t>hipokalcemiją</w:t>
      </w:r>
      <w:proofErr w:type="spellEnd"/>
      <w:r w:rsidRPr="00B7164E">
        <w:rPr>
          <w:lang w:val="lt-LT"/>
        </w:rPr>
        <w:t xml:space="preserve"> (sergantiems </w:t>
      </w:r>
      <w:proofErr w:type="spellStart"/>
      <w:r w:rsidRPr="00B7164E">
        <w:rPr>
          <w:lang w:val="lt-LT"/>
        </w:rPr>
        <w:t>hipoparatiroidizmu</w:t>
      </w:r>
      <w:proofErr w:type="spellEnd"/>
      <w:r w:rsidRPr="00B7164E">
        <w:rPr>
          <w:lang w:val="lt-LT"/>
        </w:rPr>
        <w:t>, turintiems vitamino D trūkumą ar sutrikusį kalcio pasisavinimą) (žr. 4.8 skyrių).</w:t>
      </w:r>
    </w:p>
    <w:p w14:paraId="30639096" w14:textId="77777777" w:rsidR="00F5117E" w:rsidRPr="00B7164E" w:rsidRDefault="00F5117E" w:rsidP="00B52F5A">
      <w:pPr>
        <w:pStyle w:val="Pagrindinistekstas"/>
        <w:rPr>
          <w:lang w:val="lt-LT"/>
        </w:rPr>
      </w:pPr>
    </w:p>
    <w:p w14:paraId="76AE86BB" w14:textId="77777777" w:rsidR="00F5117E" w:rsidRPr="00B7164E" w:rsidRDefault="00F5117E" w:rsidP="00B52F5A">
      <w:pPr>
        <w:pStyle w:val="Pagrindinistekstas"/>
        <w:rPr>
          <w:lang w:val="lt-LT"/>
        </w:rPr>
      </w:pPr>
      <w:proofErr w:type="spellStart"/>
      <w:r w:rsidRPr="00B7164E">
        <w:rPr>
          <w:u w:val="single"/>
          <w:lang w:val="lt-LT"/>
        </w:rPr>
        <w:t>Kolekalciferolis</w:t>
      </w:r>
      <w:proofErr w:type="spellEnd"/>
    </w:p>
    <w:p w14:paraId="2073B5A3" w14:textId="77777777" w:rsidR="00F5117E" w:rsidRPr="00B7164E" w:rsidRDefault="00F5117E" w:rsidP="00B52F5A">
      <w:pPr>
        <w:pStyle w:val="Pagrindinistekstas"/>
        <w:rPr>
          <w:lang w:val="lt-LT"/>
        </w:rPr>
      </w:pPr>
      <w:r w:rsidRPr="00B7164E">
        <w:rPr>
          <w:lang w:val="lt-LT"/>
        </w:rPr>
        <w:t>Vitaminas D</w:t>
      </w:r>
      <w:r w:rsidRPr="00B7164E">
        <w:rPr>
          <w:position w:val="-2"/>
          <w:lang w:val="lt-LT"/>
        </w:rPr>
        <w:t xml:space="preserve">3 </w:t>
      </w:r>
      <w:r w:rsidRPr="00B7164E">
        <w:rPr>
          <w:lang w:val="lt-LT"/>
        </w:rPr>
        <w:t xml:space="preserve">gali didinti </w:t>
      </w:r>
      <w:proofErr w:type="spellStart"/>
      <w:r w:rsidRPr="00B7164E">
        <w:rPr>
          <w:lang w:val="lt-LT"/>
        </w:rPr>
        <w:t>hiperkalcemiją</w:t>
      </w:r>
      <w:proofErr w:type="spellEnd"/>
      <w:r w:rsidRPr="00B7164E">
        <w:rPr>
          <w:lang w:val="lt-LT"/>
        </w:rPr>
        <w:t xml:space="preserve"> ir (ar) </w:t>
      </w:r>
      <w:proofErr w:type="spellStart"/>
      <w:r w:rsidRPr="00B7164E">
        <w:rPr>
          <w:lang w:val="lt-LT"/>
        </w:rPr>
        <w:t>hiperkalciuriją</w:t>
      </w:r>
      <w:proofErr w:type="spellEnd"/>
      <w:r w:rsidRPr="00B7164E">
        <w:rPr>
          <w:lang w:val="lt-LT"/>
        </w:rPr>
        <w:t xml:space="preserve">, jei jo skiriama pacientams, sergantiems ligomis, susijusiomis su nereguliuojama padidėjusia </w:t>
      </w:r>
      <w:proofErr w:type="spellStart"/>
      <w:r w:rsidRPr="00B7164E">
        <w:rPr>
          <w:lang w:val="lt-LT"/>
        </w:rPr>
        <w:t>kalcitriolio</w:t>
      </w:r>
      <w:proofErr w:type="spellEnd"/>
      <w:r w:rsidRPr="00B7164E">
        <w:rPr>
          <w:lang w:val="lt-LT"/>
        </w:rPr>
        <w:t xml:space="preserve"> gamyba (pvz., leukemija, limfoma, </w:t>
      </w:r>
      <w:proofErr w:type="spellStart"/>
      <w:r w:rsidRPr="00B7164E">
        <w:rPr>
          <w:lang w:val="lt-LT"/>
        </w:rPr>
        <w:t>sarkoidoze</w:t>
      </w:r>
      <w:proofErr w:type="spellEnd"/>
      <w:r w:rsidRPr="00B7164E">
        <w:rPr>
          <w:lang w:val="lt-LT"/>
        </w:rPr>
        <w:t>). Šiems pacientams reikia tikrinti kalcio kiekį serume ir šlapime.</w:t>
      </w:r>
    </w:p>
    <w:p w14:paraId="120BF1E1" w14:textId="77777777" w:rsidR="00F5117E" w:rsidRDefault="00F5117E" w:rsidP="00B52F5A">
      <w:pPr>
        <w:pStyle w:val="Pagrindinistekstas"/>
        <w:rPr>
          <w:lang w:val="lt-LT"/>
        </w:rPr>
      </w:pPr>
      <w:r w:rsidRPr="00B7164E">
        <w:rPr>
          <w:lang w:val="lt-LT"/>
        </w:rPr>
        <w:t>Pacientai, kuriems yra sutrikusi absorbcija, gali taip pat nepakankamai pasisavinti ir vitamino D</w:t>
      </w:r>
      <w:r w:rsidRPr="00B7164E">
        <w:rPr>
          <w:position w:val="-2"/>
          <w:lang w:val="lt-LT"/>
        </w:rPr>
        <w:t>3</w:t>
      </w:r>
      <w:r w:rsidRPr="00B7164E">
        <w:rPr>
          <w:lang w:val="lt-LT"/>
        </w:rPr>
        <w:t xml:space="preserve">. </w:t>
      </w:r>
    </w:p>
    <w:p w14:paraId="6F4AF909" w14:textId="77777777" w:rsidR="009C170B" w:rsidRPr="00B7164E" w:rsidRDefault="009C170B" w:rsidP="00B52F5A">
      <w:pPr>
        <w:pStyle w:val="Pagrindinistekstas"/>
        <w:rPr>
          <w:lang w:val="lt-LT"/>
        </w:rPr>
      </w:pPr>
    </w:p>
    <w:p w14:paraId="2A40C63B" w14:textId="61F4AD46" w:rsidR="00F5117E" w:rsidRPr="00B7164E" w:rsidRDefault="00F5117E" w:rsidP="00B52F5A">
      <w:pPr>
        <w:pStyle w:val="Pagrindinistekstas"/>
        <w:rPr>
          <w:u w:val="single"/>
          <w:lang w:val="lt-LT"/>
        </w:rPr>
      </w:pPr>
      <w:proofErr w:type="spellStart"/>
      <w:r w:rsidRPr="00B7164E">
        <w:rPr>
          <w:u w:val="single"/>
          <w:lang w:val="lt-LT"/>
        </w:rPr>
        <w:lastRenderedPageBreak/>
        <w:t>Alendronic</w:t>
      </w:r>
      <w:proofErr w:type="spellEnd"/>
      <w:r w:rsidRPr="00B7164E">
        <w:rPr>
          <w:u w:val="single"/>
          <w:lang w:val="lt-LT"/>
        </w:rPr>
        <w:t xml:space="preserve"> </w:t>
      </w:r>
      <w:proofErr w:type="spellStart"/>
      <w:r w:rsidRPr="00B7164E">
        <w:rPr>
          <w:u w:val="single"/>
          <w:lang w:val="lt-LT"/>
        </w:rPr>
        <w:t>Acid</w:t>
      </w:r>
      <w:proofErr w:type="spellEnd"/>
      <w:r w:rsidRPr="00B7164E">
        <w:rPr>
          <w:u w:val="single"/>
          <w:lang w:val="lt-LT"/>
        </w:rPr>
        <w:t>/</w:t>
      </w:r>
      <w:proofErr w:type="spellStart"/>
      <w:r w:rsidRPr="00B7164E">
        <w:rPr>
          <w:u w:val="single"/>
          <w:lang w:val="lt-LT"/>
        </w:rPr>
        <w:t>Colecalciferol</w:t>
      </w:r>
      <w:proofErr w:type="spellEnd"/>
      <w:r w:rsidRPr="00B7164E">
        <w:rPr>
          <w:u w:val="single"/>
          <w:lang w:val="lt-LT"/>
        </w:rPr>
        <w:t xml:space="preserve"> </w:t>
      </w:r>
      <w:proofErr w:type="spellStart"/>
      <w:r w:rsidR="002019B6">
        <w:rPr>
          <w:u w:val="single"/>
          <w:lang w:val="lt-LT"/>
        </w:rPr>
        <w:t>Viatris</w:t>
      </w:r>
      <w:proofErr w:type="spellEnd"/>
      <w:r w:rsidRPr="00B7164E">
        <w:rPr>
          <w:u w:val="single"/>
          <w:lang w:val="lt-LT"/>
        </w:rPr>
        <w:t xml:space="preserve"> sudėtyje yra laktozės ir sacharozės</w:t>
      </w:r>
    </w:p>
    <w:p w14:paraId="120197EF" w14:textId="52C92DD5" w:rsidR="00F5117E" w:rsidRPr="00B7164E" w:rsidRDefault="00F5117E" w:rsidP="00B52F5A">
      <w:pPr>
        <w:pStyle w:val="Pagrindinistekstas"/>
        <w:rPr>
          <w:lang w:val="lt-LT"/>
        </w:rPr>
      </w:pPr>
      <w:r w:rsidRPr="00B7164E">
        <w:rPr>
          <w:lang w:val="lt-LT"/>
        </w:rPr>
        <w:t xml:space="preserve">Šio vaistinio preparato negalima vartoti pacientams, kuriems nustatytas retas paveldimas sutrikimas – fruktozės ar </w:t>
      </w:r>
      <w:proofErr w:type="spellStart"/>
      <w:r w:rsidRPr="00B7164E">
        <w:rPr>
          <w:lang w:val="lt-LT"/>
        </w:rPr>
        <w:t>galaktozės</w:t>
      </w:r>
      <w:proofErr w:type="spellEnd"/>
      <w:r w:rsidRPr="00B7164E">
        <w:rPr>
          <w:lang w:val="lt-LT"/>
        </w:rPr>
        <w:t xml:space="preserve"> netoleravimas, visiškas laktazės stygius</w:t>
      </w:r>
      <w:r w:rsidR="00D303B8">
        <w:rPr>
          <w:lang w:val="lt-LT"/>
        </w:rPr>
        <w:t>,</w:t>
      </w:r>
      <w:r w:rsidRPr="00B7164E">
        <w:rPr>
          <w:lang w:val="lt-LT"/>
        </w:rPr>
        <w:t xml:space="preserve"> gliukozės ir </w:t>
      </w:r>
      <w:proofErr w:type="spellStart"/>
      <w:r w:rsidRPr="00B7164E">
        <w:rPr>
          <w:lang w:val="lt-LT"/>
        </w:rPr>
        <w:t>galaktozės</w:t>
      </w:r>
      <w:proofErr w:type="spellEnd"/>
      <w:r w:rsidRPr="00B7164E">
        <w:rPr>
          <w:lang w:val="lt-LT"/>
        </w:rPr>
        <w:t xml:space="preserve"> </w:t>
      </w:r>
      <w:proofErr w:type="spellStart"/>
      <w:r w:rsidRPr="00B7164E">
        <w:rPr>
          <w:lang w:val="lt-LT"/>
        </w:rPr>
        <w:t>malabsorbcija</w:t>
      </w:r>
      <w:proofErr w:type="spellEnd"/>
      <w:r w:rsidR="00D303B8">
        <w:rPr>
          <w:lang w:val="lt-LT"/>
        </w:rPr>
        <w:t xml:space="preserve"> </w:t>
      </w:r>
      <w:r w:rsidR="00D303B8" w:rsidRPr="00D303B8">
        <w:rPr>
          <w:lang w:val="lt-LT"/>
        </w:rPr>
        <w:t xml:space="preserve">arba </w:t>
      </w:r>
      <w:proofErr w:type="spellStart"/>
      <w:r w:rsidR="00D303B8" w:rsidRPr="00D303B8">
        <w:rPr>
          <w:lang w:val="lt-LT"/>
        </w:rPr>
        <w:t>sacharazės</w:t>
      </w:r>
      <w:proofErr w:type="spellEnd"/>
      <w:r w:rsidR="00D303B8" w:rsidRPr="00D303B8">
        <w:rPr>
          <w:lang w:val="lt-LT"/>
        </w:rPr>
        <w:t xml:space="preserve"> ir </w:t>
      </w:r>
      <w:proofErr w:type="spellStart"/>
      <w:r w:rsidR="00D303B8" w:rsidRPr="00D303B8">
        <w:rPr>
          <w:lang w:val="lt-LT"/>
        </w:rPr>
        <w:t>izomaltazės</w:t>
      </w:r>
      <w:proofErr w:type="spellEnd"/>
      <w:r w:rsidR="00D303B8" w:rsidRPr="00D303B8">
        <w:rPr>
          <w:lang w:val="lt-LT"/>
        </w:rPr>
        <w:t xml:space="preserve"> stygius</w:t>
      </w:r>
      <w:r w:rsidRPr="00B7164E">
        <w:rPr>
          <w:lang w:val="lt-LT"/>
        </w:rPr>
        <w:t>.</w:t>
      </w:r>
    </w:p>
    <w:p w14:paraId="622E5EC6" w14:textId="77777777" w:rsidR="00F5117E" w:rsidRPr="00B7164E" w:rsidRDefault="00F5117E" w:rsidP="00B52F5A">
      <w:pPr>
        <w:pStyle w:val="Pagrindinistekstas"/>
        <w:rPr>
          <w:lang w:val="lt-LT"/>
        </w:rPr>
      </w:pPr>
    </w:p>
    <w:p w14:paraId="27F6BF8D" w14:textId="02A84FE4" w:rsidR="00F5117E" w:rsidRPr="00E37DCC" w:rsidRDefault="00F5117E" w:rsidP="004F5927">
      <w:pPr>
        <w:rPr>
          <w:lang w:val="lt-LT"/>
        </w:rPr>
      </w:pPr>
      <w:proofErr w:type="spellStart"/>
      <w:r w:rsidRPr="00B7164E">
        <w:rPr>
          <w:lang w:val="lt-LT"/>
        </w:rPr>
        <w:t>Alendronic</w:t>
      </w:r>
      <w:proofErr w:type="spellEnd"/>
      <w:r w:rsidRPr="00B7164E">
        <w:rPr>
          <w:lang w:val="lt-LT"/>
        </w:rPr>
        <w:t xml:space="preserve"> </w:t>
      </w:r>
      <w:proofErr w:type="spellStart"/>
      <w:r w:rsidRPr="00B7164E">
        <w:rPr>
          <w:lang w:val="lt-LT"/>
        </w:rPr>
        <w:t>Acid</w:t>
      </w:r>
      <w:proofErr w:type="spellEnd"/>
      <w:r w:rsidRPr="00B7164E">
        <w:rPr>
          <w:lang w:val="lt-LT"/>
        </w:rPr>
        <w:t>/</w:t>
      </w:r>
      <w:proofErr w:type="spellStart"/>
      <w:r w:rsidRPr="00B7164E">
        <w:rPr>
          <w:lang w:val="lt-LT"/>
        </w:rPr>
        <w:t>Colecalciferol</w:t>
      </w:r>
      <w:proofErr w:type="spellEnd"/>
      <w:r w:rsidRPr="00B7164E">
        <w:rPr>
          <w:lang w:val="lt-LT"/>
        </w:rPr>
        <w:t xml:space="preserve"> </w:t>
      </w:r>
      <w:proofErr w:type="spellStart"/>
      <w:r w:rsidR="002019B6">
        <w:rPr>
          <w:lang w:val="lt-LT"/>
        </w:rPr>
        <w:t>Viatris</w:t>
      </w:r>
      <w:proofErr w:type="spellEnd"/>
      <w:r w:rsidRPr="00B7164E">
        <w:rPr>
          <w:lang w:val="lt-LT"/>
        </w:rPr>
        <w:t xml:space="preserve"> </w:t>
      </w:r>
      <w:proofErr w:type="spellStart"/>
      <w:r w:rsidRPr="00B7164E">
        <w:rPr>
          <w:lang w:val="lt-LT"/>
        </w:rPr>
        <w:t>tabletetėje</w:t>
      </w:r>
      <w:proofErr w:type="spellEnd"/>
      <w:r w:rsidRPr="00B7164E">
        <w:rPr>
          <w:lang w:val="lt-LT"/>
        </w:rPr>
        <w:t xml:space="preserve"> yra mažiau kaip 1</w:t>
      </w:r>
      <w:r w:rsidR="00D303B8">
        <w:rPr>
          <w:lang w:val="lt-LT"/>
        </w:rPr>
        <w:t> </w:t>
      </w:r>
      <w:proofErr w:type="spellStart"/>
      <w:r w:rsidRPr="00B7164E">
        <w:rPr>
          <w:lang w:val="lt-LT"/>
        </w:rPr>
        <w:t>mmol</w:t>
      </w:r>
      <w:proofErr w:type="spellEnd"/>
      <w:r w:rsidRPr="00B7164E">
        <w:rPr>
          <w:lang w:val="lt-LT"/>
        </w:rPr>
        <w:t xml:space="preserve"> (23</w:t>
      </w:r>
      <w:r w:rsidR="00D303B8">
        <w:rPr>
          <w:lang w:val="lt-LT"/>
        </w:rPr>
        <w:t> </w:t>
      </w:r>
      <w:r w:rsidRPr="00B7164E">
        <w:rPr>
          <w:lang w:val="lt-LT"/>
        </w:rPr>
        <w:t xml:space="preserve">mg) natrio, </w:t>
      </w:r>
      <w:proofErr w:type="spellStart"/>
      <w:r w:rsidRPr="00B7164E">
        <w:rPr>
          <w:lang w:val="lt-LT"/>
        </w:rPr>
        <w:t>t.y</w:t>
      </w:r>
      <w:proofErr w:type="spellEnd"/>
      <w:r w:rsidRPr="00B7164E">
        <w:rPr>
          <w:lang w:val="lt-LT"/>
        </w:rPr>
        <w:t>. jis beveik neturi reikšmės.</w:t>
      </w:r>
    </w:p>
    <w:p w14:paraId="401F5419" w14:textId="77777777" w:rsidR="00F5117E" w:rsidRPr="00B7164E" w:rsidRDefault="00F5117E" w:rsidP="00B52F5A">
      <w:pPr>
        <w:pStyle w:val="Pagrindinistekstas"/>
        <w:rPr>
          <w:lang w:val="lt-LT"/>
        </w:rPr>
      </w:pPr>
    </w:p>
    <w:p w14:paraId="0CEA0EB0" w14:textId="77777777" w:rsidR="00F5117E" w:rsidRPr="00B7164E" w:rsidRDefault="00F5117E" w:rsidP="00B52F5A">
      <w:pPr>
        <w:pStyle w:val="Antrat1"/>
        <w:numPr>
          <w:ilvl w:val="1"/>
          <w:numId w:val="25"/>
        </w:numPr>
        <w:tabs>
          <w:tab w:val="left" w:pos="677"/>
          <w:tab w:val="left" w:pos="678"/>
        </w:tabs>
        <w:ind w:left="0" w:firstLine="0"/>
        <w:rPr>
          <w:lang w:val="lt-LT"/>
        </w:rPr>
      </w:pPr>
      <w:r w:rsidRPr="00B7164E">
        <w:rPr>
          <w:lang w:val="lt-LT"/>
        </w:rPr>
        <w:t>Sąveika su kitais vaistiniais preparatais ir kitokia</w:t>
      </w:r>
      <w:r w:rsidRPr="00B7164E">
        <w:rPr>
          <w:spacing w:val="-35"/>
          <w:lang w:val="lt-LT"/>
        </w:rPr>
        <w:t xml:space="preserve"> </w:t>
      </w:r>
      <w:r w:rsidRPr="00B7164E">
        <w:rPr>
          <w:lang w:val="lt-LT"/>
        </w:rPr>
        <w:t>sąveika</w:t>
      </w:r>
    </w:p>
    <w:p w14:paraId="0A4233FB" w14:textId="77777777" w:rsidR="00F5117E" w:rsidRPr="00B7164E" w:rsidRDefault="00F5117E" w:rsidP="00B52F5A">
      <w:pPr>
        <w:pStyle w:val="Pagrindinistekstas"/>
        <w:rPr>
          <w:b/>
          <w:lang w:val="lt-LT"/>
        </w:rPr>
      </w:pPr>
    </w:p>
    <w:p w14:paraId="28D0E6F2" w14:textId="77777777" w:rsidR="00F5117E" w:rsidRPr="00B7164E" w:rsidRDefault="00F5117E" w:rsidP="00B52F5A">
      <w:pPr>
        <w:pStyle w:val="Pagrindinistekstas"/>
        <w:rPr>
          <w:u w:val="single"/>
          <w:lang w:val="lt-LT"/>
        </w:rPr>
      </w:pPr>
      <w:proofErr w:type="spellStart"/>
      <w:r w:rsidRPr="00B7164E">
        <w:rPr>
          <w:u w:val="single"/>
          <w:lang w:val="lt-LT"/>
        </w:rPr>
        <w:t>Alendronatas</w:t>
      </w:r>
      <w:proofErr w:type="spellEnd"/>
    </w:p>
    <w:p w14:paraId="7138A5AE" w14:textId="77777777" w:rsidR="00F5117E" w:rsidRPr="00B7164E" w:rsidRDefault="00F5117E" w:rsidP="00B52F5A">
      <w:pPr>
        <w:pStyle w:val="Pagrindinistekstas"/>
        <w:rPr>
          <w:lang w:val="lt-LT"/>
        </w:rPr>
      </w:pPr>
    </w:p>
    <w:p w14:paraId="17D86358" w14:textId="5DDB3191" w:rsidR="00F5117E" w:rsidRPr="00B7164E" w:rsidRDefault="00F5117E" w:rsidP="00B52F5A">
      <w:pPr>
        <w:pStyle w:val="Pagrindinistekstas"/>
        <w:rPr>
          <w:lang w:val="lt-LT"/>
        </w:rPr>
      </w:pPr>
      <w:r w:rsidRPr="00B7164E">
        <w:rPr>
          <w:lang w:val="lt-LT"/>
        </w:rPr>
        <w:t xml:space="preserve">Tikėtina, jog kartu vartojami maistas ir gėrimai (įskaitant mineralinį vandenį), kalcio papildai, </w:t>
      </w:r>
      <w:proofErr w:type="spellStart"/>
      <w:r w:rsidRPr="00B7164E">
        <w:rPr>
          <w:lang w:val="lt-LT"/>
        </w:rPr>
        <w:t>antacidiniai</w:t>
      </w:r>
      <w:proofErr w:type="spellEnd"/>
      <w:r w:rsidRPr="00B7164E">
        <w:rPr>
          <w:lang w:val="lt-LT"/>
        </w:rPr>
        <w:t xml:space="preserve"> ir kai kurie kiti geriamieji vaist</w:t>
      </w:r>
      <w:r w:rsidR="00116460">
        <w:rPr>
          <w:lang w:val="lt-LT"/>
        </w:rPr>
        <w:t>iniai preparatai</w:t>
      </w:r>
      <w:r w:rsidRPr="00B7164E">
        <w:rPr>
          <w:lang w:val="lt-LT"/>
        </w:rPr>
        <w:t xml:space="preserve"> gali sutrikdyti </w:t>
      </w:r>
      <w:proofErr w:type="spellStart"/>
      <w:r w:rsidRPr="00B7164E">
        <w:rPr>
          <w:lang w:val="lt-LT"/>
        </w:rPr>
        <w:t>alendronato</w:t>
      </w:r>
      <w:proofErr w:type="spellEnd"/>
      <w:r w:rsidRPr="00B7164E">
        <w:rPr>
          <w:lang w:val="lt-LT"/>
        </w:rPr>
        <w:t xml:space="preserve"> absorbciją. Todėl pacientai, išgėrę </w:t>
      </w:r>
      <w:proofErr w:type="spellStart"/>
      <w:r w:rsidRPr="00B7164E">
        <w:rPr>
          <w:lang w:val="lt-LT"/>
        </w:rPr>
        <w:t>alendronato</w:t>
      </w:r>
      <w:proofErr w:type="spellEnd"/>
      <w:r w:rsidRPr="00B7164E">
        <w:rPr>
          <w:lang w:val="lt-LT"/>
        </w:rPr>
        <w:t xml:space="preserve">, neturi gerti jokio kito geriamojo vaistinio preparato mažiausiai </w:t>
      </w:r>
      <w:r w:rsidR="00116460">
        <w:rPr>
          <w:lang w:val="lt-LT"/>
        </w:rPr>
        <w:t>30 minučių</w:t>
      </w:r>
      <w:r w:rsidRPr="00B7164E">
        <w:rPr>
          <w:lang w:val="lt-LT"/>
        </w:rPr>
        <w:t xml:space="preserve"> (žr.</w:t>
      </w:r>
      <w:r w:rsidR="00116460">
        <w:rPr>
          <w:lang w:val="lt-LT"/>
        </w:rPr>
        <w:t xml:space="preserve"> </w:t>
      </w:r>
      <w:r w:rsidRPr="00B7164E">
        <w:rPr>
          <w:lang w:val="lt-LT"/>
        </w:rPr>
        <w:t>4.2 ir 5.2 skyrius).</w:t>
      </w:r>
    </w:p>
    <w:p w14:paraId="6367DDD0" w14:textId="77777777" w:rsidR="00F5117E" w:rsidRPr="00B7164E" w:rsidRDefault="00F5117E" w:rsidP="00B52F5A">
      <w:pPr>
        <w:pStyle w:val="Pagrindinistekstas"/>
        <w:rPr>
          <w:lang w:val="lt-LT"/>
        </w:rPr>
      </w:pPr>
    </w:p>
    <w:p w14:paraId="22B57345" w14:textId="77777777" w:rsidR="00F5117E" w:rsidRPr="00B7164E" w:rsidRDefault="00F5117E" w:rsidP="00B52F5A">
      <w:pPr>
        <w:pStyle w:val="Pagrindinistekstas"/>
        <w:rPr>
          <w:lang w:val="lt-LT"/>
        </w:rPr>
      </w:pPr>
      <w:r w:rsidRPr="00B7164E">
        <w:rPr>
          <w:lang w:val="lt-LT"/>
        </w:rPr>
        <w:t xml:space="preserve">Kadangi nesteroidinių vaistų nuo uždegimo (NVNU) vartojimas yra susijęs su virškinimo trakto dirginimu, reikia būti atsargiems juos vartojant kartu su </w:t>
      </w:r>
      <w:proofErr w:type="spellStart"/>
      <w:r w:rsidRPr="00B7164E">
        <w:rPr>
          <w:lang w:val="lt-LT"/>
        </w:rPr>
        <w:t>alendronatu</w:t>
      </w:r>
      <w:proofErr w:type="spellEnd"/>
      <w:r w:rsidRPr="00B7164E">
        <w:rPr>
          <w:lang w:val="lt-LT"/>
        </w:rPr>
        <w:t>.</w:t>
      </w:r>
    </w:p>
    <w:p w14:paraId="2613D777" w14:textId="77777777" w:rsidR="00F5117E" w:rsidRPr="00B7164E" w:rsidRDefault="00F5117E" w:rsidP="00B52F5A">
      <w:pPr>
        <w:pStyle w:val="Pagrindinistekstas"/>
        <w:rPr>
          <w:lang w:val="lt-LT"/>
        </w:rPr>
      </w:pPr>
    </w:p>
    <w:p w14:paraId="623DA8F3" w14:textId="77777777" w:rsidR="00F5117E" w:rsidRPr="00B7164E" w:rsidRDefault="00F5117E" w:rsidP="00B52F5A">
      <w:pPr>
        <w:pStyle w:val="Pagrindinistekstas"/>
        <w:rPr>
          <w:u w:val="single"/>
          <w:lang w:val="lt-LT"/>
        </w:rPr>
      </w:pPr>
      <w:proofErr w:type="spellStart"/>
      <w:r w:rsidRPr="00B7164E">
        <w:rPr>
          <w:u w:val="single"/>
          <w:lang w:val="lt-LT"/>
        </w:rPr>
        <w:t>Kolekalciferolis</w:t>
      </w:r>
      <w:proofErr w:type="spellEnd"/>
    </w:p>
    <w:p w14:paraId="72875F5F" w14:textId="77777777" w:rsidR="00F5117E" w:rsidRPr="00B7164E" w:rsidRDefault="00F5117E" w:rsidP="00B52F5A">
      <w:pPr>
        <w:pStyle w:val="Pagrindinistekstas"/>
        <w:rPr>
          <w:lang w:val="lt-LT"/>
        </w:rPr>
      </w:pPr>
    </w:p>
    <w:p w14:paraId="4E62AB55" w14:textId="77777777" w:rsidR="00F5117E" w:rsidRPr="00B7164E" w:rsidRDefault="00F5117E" w:rsidP="00B52F5A">
      <w:pPr>
        <w:pStyle w:val="Pagrindinistekstas"/>
        <w:rPr>
          <w:lang w:val="lt-LT"/>
        </w:rPr>
      </w:pPr>
      <w:proofErr w:type="spellStart"/>
      <w:r w:rsidRPr="00B7164E">
        <w:rPr>
          <w:lang w:val="lt-LT"/>
        </w:rPr>
        <w:t>Olestra</w:t>
      </w:r>
      <w:proofErr w:type="spellEnd"/>
      <w:r w:rsidRPr="00B7164E">
        <w:rPr>
          <w:lang w:val="lt-LT"/>
        </w:rPr>
        <w:t xml:space="preserve">, mineraliniai aliejai, </w:t>
      </w:r>
      <w:proofErr w:type="spellStart"/>
      <w:r w:rsidRPr="00B7164E">
        <w:rPr>
          <w:lang w:val="lt-LT"/>
        </w:rPr>
        <w:t>orlistatas</w:t>
      </w:r>
      <w:proofErr w:type="spellEnd"/>
      <w:r w:rsidRPr="00B7164E">
        <w:rPr>
          <w:lang w:val="lt-LT"/>
        </w:rPr>
        <w:t xml:space="preserve"> ir tulžies rūgščių </w:t>
      </w:r>
      <w:proofErr w:type="spellStart"/>
      <w:r w:rsidRPr="00B7164E">
        <w:rPr>
          <w:lang w:val="lt-LT"/>
        </w:rPr>
        <w:t>sekvestrantai</w:t>
      </w:r>
      <w:proofErr w:type="spellEnd"/>
      <w:r w:rsidRPr="00B7164E">
        <w:rPr>
          <w:lang w:val="lt-LT"/>
        </w:rPr>
        <w:t xml:space="preserve"> (pvz., </w:t>
      </w:r>
      <w:proofErr w:type="spellStart"/>
      <w:r w:rsidRPr="00B7164E">
        <w:rPr>
          <w:lang w:val="lt-LT"/>
        </w:rPr>
        <w:t>cholestiraminas</w:t>
      </w:r>
      <w:proofErr w:type="spellEnd"/>
      <w:r w:rsidRPr="00B7164E">
        <w:rPr>
          <w:lang w:val="lt-LT"/>
        </w:rPr>
        <w:t xml:space="preserve">, </w:t>
      </w:r>
      <w:proofErr w:type="spellStart"/>
      <w:r w:rsidRPr="00B7164E">
        <w:rPr>
          <w:lang w:val="lt-LT"/>
        </w:rPr>
        <w:t>kolestipolis</w:t>
      </w:r>
      <w:proofErr w:type="spellEnd"/>
      <w:r w:rsidRPr="00B7164E">
        <w:rPr>
          <w:lang w:val="lt-LT"/>
        </w:rPr>
        <w:t>) gali pabloginti vitamino D absorbciją. Vaist</w:t>
      </w:r>
      <w:r w:rsidR="00A26798">
        <w:rPr>
          <w:lang w:val="lt-LT"/>
        </w:rPr>
        <w:t>ini</w:t>
      </w:r>
      <w:r w:rsidRPr="00B7164E">
        <w:rPr>
          <w:lang w:val="lt-LT"/>
        </w:rPr>
        <w:t>ai</w:t>
      </w:r>
      <w:r w:rsidR="00A26798">
        <w:rPr>
          <w:lang w:val="lt-LT"/>
        </w:rPr>
        <w:t xml:space="preserve"> preparatai</w:t>
      </w:r>
      <w:r w:rsidRPr="00B7164E">
        <w:rPr>
          <w:lang w:val="lt-LT"/>
        </w:rPr>
        <w:t xml:space="preserve"> nuo traukulių, </w:t>
      </w:r>
      <w:proofErr w:type="spellStart"/>
      <w:r w:rsidRPr="00B7164E">
        <w:rPr>
          <w:lang w:val="lt-LT"/>
        </w:rPr>
        <w:t>cimetidinas</w:t>
      </w:r>
      <w:proofErr w:type="spellEnd"/>
      <w:r w:rsidRPr="00B7164E">
        <w:rPr>
          <w:lang w:val="lt-LT"/>
        </w:rPr>
        <w:t xml:space="preserve"> ir </w:t>
      </w:r>
      <w:proofErr w:type="spellStart"/>
      <w:r w:rsidRPr="00B7164E">
        <w:rPr>
          <w:lang w:val="lt-LT"/>
        </w:rPr>
        <w:t>tiazidai</w:t>
      </w:r>
      <w:proofErr w:type="spellEnd"/>
      <w:r w:rsidRPr="00B7164E">
        <w:rPr>
          <w:lang w:val="lt-LT"/>
        </w:rPr>
        <w:t xml:space="preserve"> gali didinti vitamino D </w:t>
      </w:r>
      <w:proofErr w:type="spellStart"/>
      <w:r w:rsidRPr="00B7164E">
        <w:rPr>
          <w:lang w:val="lt-LT"/>
        </w:rPr>
        <w:t>katabolizmą</w:t>
      </w:r>
      <w:proofErr w:type="spellEnd"/>
      <w:r w:rsidRPr="00B7164E">
        <w:rPr>
          <w:lang w:val="lt-LT"/>
        </w:rPr>
        <w:t>. Atskirais atvejais papildomai gali būti skiriama vitamino D.</w:t>
      </w:r>
    </w:p>
    <w:p w14:paraId="3A53C468" w14:textId="77777777" w:rsidR="00F5117E" w:rsidRPr="00B7164E" w:rsidRDefault="00F5117E" w:rsidP="00B52F5A">
      <w:pPr>
        <w:pStyle w:val="Pagrindinistekstas"/>
        <w:rPr>
          <w:lang w:val="lt-LT"/>
        </w:rPr>
      </w:pPr>
    </w:p>
    <w:p w14:paraId="3AA28C2B" w14:textId="77777777" w:rsidR="00F5117E" w:rsidRPr="00B7164E" w:rsidRDefault="00F5117E" w:rsidP="00B52F5A">
      <w:pPr>
        <w:pStyle w:val="Antrat1"/>
        <w:numPr>
          <w:ilvl w:val="1"/>
          <w:numId w:val="25"/>
        </w:numPr>
        <w:tabs>
          <w:tab w:val="left" w:pos="677"/>
          <w:tab w:val="left" w:pos="678"/>
        </w:tabs>
        <w:ind w:left="0" w:firstLine="0"/>
        <w:rPr>
          <w:lang w:val="lt-LT"/>
        </w:rPr>
      </w:pPr>
      <w:r w:rsidRPr="00B7164E">
        <w:rPr>
          <w:lang w:val="lt-LT"/>
        </w:rPr>
        <w:t>Vaisingumas, nėštumo ir žindymo</w:t>
      </w:r>
      <w:r w:rsidRPr="00B7164E">
        <w:rPr>
          <w:spacing w:val="-24"/>
          <w:lang w:val="lt-LT"/>
        </w:rPr>
        <w:t xml:space="preserve"> </w:t>
      </w:r>
      <w:r w:rsidRPr="00B7164E">
        <w:rPr>
          <w:lang w:val="lt-LT"/>
        </w:rPr>
        <w:t>laikotarpis</w:t>
      </w:r>
    </w:p>
    <w:p w14:paraId="08E824EB" w14:textId="77777777" w:rsidR="00F5117E" w:rsidRPr="00B7164E" w:rsidRDefault="00F5117E" w:rsidP="00B52F5A">
      <w:pPr>
        <w:pStyle w:val="Pagrindinistekstas"/>
        <w:rPr>
          <w:b/>
          <w:lang w:val="lt-LT"/>
        </w:rPr>
      </w:pPr>
    </w:p>
    <w:p w14:paraId="4CDCEFF0" w14:textId="77777777" w:rsidR="00F5117E" w:rsidRPr="00B7164E" w:rsidRDefault="00F5117E" w:rsidP="00B52F5A">
      <w:pPr>
        <w:pStyle w:val="Pagrindinistekstas"/>
        <w:rPr>
          <w:lang w:val="lt-LT"/>
        </w:rPr>
      </w:pPr>
      <w:proofErr w:type="spellStart"/>
      <w:r w:rsidRPr="00B7164E">
        <w:rPr>
          <w:lang w:val="lt-LT"/>
        </w:rPr>
        <w:t>Alendronatas</w:t>
      </w:r>
      <w:proofErr w:type="spellEnd"/>
      <w:r w:rsidRPr="00B7164E">
        <w:rPr>
          <w:lang w:val="lt-LT"/>
        </w:rPr>
        <w:t>/Vitaminas D</w:t>
      </w:r>
      <w:r w:rsidRPr="00B7164E">
        <w:rPr>
          <w:vertAlign w:val="subscript"/>
          <w:lang w:val="lt-LT"/>
        </w:rPr>
        <w:t>3</w:t>
      </w:r>
      <w:r w:rsidRPr="00B7164E">
        <w:rPr>
          <w:lang w:val="lt-LT"/>
        </w:rPr>
        <w:t xml:space="preserve"> yra skirtas tik moterims po menopauzės, todėl jo vartoti nėštumo ar žindymo laikotarpiu negalima.</w:t>
      </w:r>
    </w:p>
    <w:p w14:paraId="52ED963D" w14:textId="77777777" w:rsidR="00F5117E" w:rsidRPr="00B7164E" w:rsidRDefault="00F5117E" w:rsidP="00B52F5A">
      <w:pPr>
        <w:pStyle w:val="Pagrindinistekstas"/>
        <w:rPr>
          <w:lang w:val="lt-LT"/>
        </w:rPr>
      </w:pPr>
    </w:p>
    <w:p w14:paraId="7FA98A02" w14:textId="77777777" w:rsidR="00F5117E" w:rsidRPr="00B7164E" w:rsidRDefault="00F5117E" w:rsidP="00B52F5A">
      <w:pPr>
        <w:pStyle w:val="Pagrindinistekstas"/>
        <w:rPr>
          <w:lang w:val="lt-LT"/>
        </w:rPr>
      </w:pPr>
      <w:r w:rsidRPr="00B7164E">
        <w:rPr>
          <w:u w:val="single"/>
          <w:lang w:val="lt-LT"/>
        </w:rPr>
        <w:t>Nėštumas</w:t>
      </w:r>
    </w:p>
    <w:p w14:paraId="2620657D" w14:textId="3D096B08" w:rsidR="00F5117E" w:rsidRPr="00B7164E" w:rsidRDefault="00F5117E" w:rsidP="00B52F5A">
      <w:pPr>
        <w:pStyle w:val="Pagrindinistekstas"/>
        <w:rPr>
          <w:lang w:val="lt-LT"/>
        </w:rPr>
      </w:pPr>
      <w:r w:rsidRPr="00B7164E">
        <w:rPr>
          <w:lang w:val="lt-LT"/>
        </w:rPr>
        <w:t xml:space="preserve">Duomenų apie </w:t>
      </w:r>
      <w:proofErr w:type="spellStart"/>
      <w:r w:rsidRPr="00B7164E">
        <w:rPr>
          <w:lang w:val="lt-LT"/>
        </w:rPr>
        <w:t>alendronato</w:t>
      </w:r>
      <w:proofErr w:type="spellEnd"/>
      <w:r w:rsidRPr="00B7164E">
        <w:rPr>
          <w:lang w:val="lt-LT"/>
        </w:rPr>
        <w:t xml:space="preserve"> vartojusias nėščias moteris nėra arba jų nepakanka. Tyrimai su gyvūnais parodė toksinį poveikį reprodukcijai. Vaikingoms žiurkėms paskirtas </w:t>
      </w:r>
      <w:proofErr w:type="spellStart"/>
      <w:r w:rsidRPr="00B7164E">
        <w:rPr>
          <w:lang w:val="lt-LT"/>
        </w:rPr>
        <w:t>alendronatas</w:t>
      </w:r>
      <w:proofErr w:type="spellEnd"/>
      <w:r w:rsidRPr="00B7164E">
        <w:rPr>
          <w:lang w:val="lt-LT"/>
        </w:rPr>
        <w:t xml:space="preserve"> sukėlė su </w:t>
      </w:r>
      <w:proofErr w:type="spellStart"/>
      <w:r w:rsidRPr="00B7164E">
        <w:rPr>
          <w:lang w:val="lt-LT"/>
        </w:rPr>
        <w:t>hipokalcemija</w:t>
      </w:r>
      <w:proofErr w:type="spellEnd"/>
      <w:r w:rsidRPr="00B7164E">
        <w:rPr>
          <w:lang w:val="lt-LT"/>
        </w:rPr>
        <w:t xml:space="preserve"> susijusią </w:t>
      </w:r>
      <w:proofErr w:type="spellStart"/>
      <w:r w:rsidRPr="00B7164E">
        <w:rPr>
          <w:lang w:val="lt-LT"/>
        </w:rPr>
        <w:t>distociją</w:t>
      </w:r>
      <w:proofErr w:type="spellEnd"/>
      <w:r w:rsidRPr="00B7164E">
        <w:rPr>
          <w:lang w:val="lt-LT"/>
        </w:rPr>
        <w:t xml:space="preserve"> (žr. 5.3 skyrių). Tyrimų metu gyvūnams vitaminą D skiriant didelėmis dozėmis, pasireiškė </w:t>
      </w:r>
      <w:proofErr w:type="spellStart"/>
      <w:r w:rsidRPr="00B7164E">
        <w:rPr>
          <w:lang w:val="lt-LT"/>
        </w:rPr>
        <w:t>hiperkalcemija</w:t>
      </w:r>
      <w:proofErr w:type="spellEnd"/>
      <w:r w:rsidRPr="00B7164E">
        <w:rPr>
          <w:lang w:val="lt-LT"/>
        </w:rPr>
        <w:t xml:space="preserve"> ir toksinis poveikis reprodukcijai (žr. 5.3</w:t>
      </w:r>
      <w:r w:rsidR="00A26798">
        <w:rPr>
          <w:lang w:val="lt-LT"/>
        </w:rPr>
        <w:t> </w:t>
      </w:r>
      <w:r w:rsidRPr="00B7164E">
        <w:rPr>
          <w:lang w:val="lt-LT"/>
        </w:rPr>
        <w:t>skyrių).</w:t>
      </w:r>
    </w:p>
    <w:p w14:paraId="43E24281" w14:textId="77777777" w:rsidR="00F5117E" w:rsidRPr="00194D87" w:rsidRDefault="00F5117E" w:rsidP="00B52F5A">
      <w:pPr>
        <w:pStyle w:val="Pagrindinistekstas"/>
        <w:rPr>
          <w:lang w:val="lt-LT"/>
        </w:rPr>
      </w:pPr>
      <w:r w:rsidRPr="00194D87">
        <w:rPr>
          <w:lang w:val="lt-LT"/>
        </w:rPr>
        <w:t xml:space="preserve">Nėštumo metu </w:t>
      </w:r>
      <w:proofErr w:type="spellStart"/>
      <w:r w:rsidRPr="00194D87">
        <w:rPr>
          <w:lang w:val="lt-LT"/>
        </w:rPr>
        <w:t>alendronato</w:t>
      </w:r>
      <w:proofErr w:type="spellEnd"/>
      <w:r w:rsidRPr="00194D87">
        <w:rPr>
          <w:lang w:val="lt-LT"/>
        </w:rPr>
        <w:t>/vitamino D</w:t>
      </w:r>
      <w:r w:rsidRPr="00194D87">
        <w:rPr>
          <w:vertAlign w:val="subscript"/>
          <w:lang w:val="lt-LT"/>
        </w:rPr>
        <w:t>3</w:t>
      </w:r>
      <w:r w:rsidRPr="00194D87">
        <w:rPr>
          <w:lang w:val="lt-LT"/>
        </w:rPr>
        <w:t xml:space="preserve"> vartoti negalima.</w:t>
      </w:r>
    </w:p>
    <w:p w14:paraId="5A1E1D63" w14:textId="77777777" w:rsidR="00F5117E" w:rsidRPr="00194D87" w:rsidRDefault="00F5117E" w:rsidP="00B52F5A">
      <w:pPr>
        <w:pStyle w:val="Pagrindinistekstas"/>
        <w:rPr>
          <w:lang w:val="lt-LT"/>
        </w:rPr>
      </w:pPr>
    </w:p>
    <w:p w14:paraId="505A4697" w14:textId="77777777" w:rsidR="00F5117E" w:rsidRPr="00194D87" w:rsidRDefault="00F5117E" w:rsidP="00B52F5A">
      <w:pPr>
        <w:pStyle w:val="Pagrindinistekstas"/>
        <w:rPr>
          <w:lang w:val="lt-LT"/>
        </w:rPr>
      </w:pPr>
      <w:r w:rsidRPr="00194D87">
        <w:rPr>
          <w:u w:val="single"/>
          <w:lang w:val="lt-LT"/>
        </w:rPr>
        <w:t>Žindymas</w:t>
      </w:r>
    </w:p>
    <w:p w14:paraId="3252F0B7" w14:textId="77777777" w:rsidR="00F5117E" w:rsidRPr="00194D87" w:rsidRDefault="00F5117E" w:rsidP="00B52F5A">
      <w:pPr>
        <w:pStyle w:val="Pagrindinistekstas"/>
        <w:rPr>
          <w:lang w:val="lt-LT"/>
        </w:rPr>
      </w:pPr>
      <w:r w:rsidRPr="00194D87">
        <w:rPr>
          <w:lang w:val="lt-LT"/>
        </w:rPr>
        <w:t xml:space="preserve">Nežinoma, ar </w:t>
      </w:r>
      <w:proofErr w:type="spellStart"/>
      <w:r w:rsidRPr="00194D87">
        <w:rPr>
          <w:lang w:val="lt-LT"/>
        </w:rPr>
        <w:t>alendronato</w:t>
      </w:r>
      <w:proofErr w:type="spellEnd"/>
      <w:r w:rsidRPr="00194D87">
        <w:rPr>
          <w:lang w:val="lt-LT"/>
        </w:rPr>
        <w:t xml:space="preserve"> ar jo metabolitų patenka į motinos pieną. Pavojaus naujagimiams ir kūdikiams atmesti negalima. </w:t>
      </w:r>
      <w:proofErr w:type="spellStart"/>
      <w:r w:rsidRPr="00194D87">
        <w:rPr>
          <w:lang w:val="lt-LT"/>
        </w:rPr>
        <w:t>Kolekalciferolio</w:t>
      </w:r>
      <w:proofErr w:type="spellEnd"/>
      <w:r w:rsidRPr="00194D87">
        <w:rPr>
          <w:lang w:val="lt-LT"/>
        </w:rPr>
        <w:t xml:space="preserve"> ir kai kurių jo veiklių metabolitų patenka į motinos pieną. Žindymo metu </w:t>
      </w:r>
      <w:proofErr w:type="spellStart"/>
      <w:r w:rsidRPr="00194D87">
        <w:rPr>
          <w:lang w:val="lt-LT"/>
        </w:rPr>
        <w:t>alendronato</w:t>
      </w:r>
      <w:proofErr w:type="spellEnd"/>
      <w:r w:rsidRPr="00194D87">
        <w:rPr>
          <w:lang w:val="lt-LT"/>
        </w:rPr>
        <w:t>/vitamino D</w:t>
      </w:r>
      <w:r w:rsidRPr="00194D87">
        <w:rPr>
          <w:vertAlign w:val="subscript"/>
          <w:lang w:val="lt-LT"/>
        </w:rPr>
        <w:t>3</w:t>
      </w:r>
      <w:r w:rsidRPr="00194D87">
        <w:rPr>
          <w:lang w:val="lt-LT"/>
        </w:rPr>
        <w:t xml:space="preserve"> vartoti negalima.</w:t>
      </w:r>
    </w:p>
    <w:p w14:paraId="32E95880" w14:textId="77777777" w:rsidR="00F5117E" w:rsidRPr="00194D87" w:rsidRDefault="00F5117E" w:rsidP="00B52F5A">
      <w:pPr>
        <w:pStyle w:val="Pagrindinistekstas"/>
        <w:rPr>
          <w:lang w:val="lt-LT"/>
        </w:rPr>
      </w:pPr>
    </w:p>
    <w:p w14:paraId="3CF4ECEF" w14:textId="77777777" w:rsidR="00F5117E" w:rsidRPr="00194D87" w:rsidRDefault="00F5117E" w:rsidP="00B52F5A">
      <w:pPr>
        <w:pStyle w:val="Pagrindinistekstas"/>
        <w:rPr>
          <w:lang w:val="lt-LT"/>
        </w:rPr>
      </w:pPr>
      <w:r w:rsidRPr="00194D87">
        <w:rPr>
          <w:u w:val="single"/>
          <w:lang w:val="lt-LT"/>
        </w:rPr>
        <w:t>Vaisingumas</w:t>
      </w:r>
    </w:p>
    <w:p w14:paraId="1B325CC6" w14:textId="2D5BE634" w:rsidR="00F5117E" w:rsidRPr="00194D87" w:rsidRDefault="00F5117E" w:rsidP="00B52F5A">
      <w:pPr>
        <w:pStyle w:val="Pagrindinistekstas"/>
        <w:rPr>
          <w:lang w:val="lt-LT"/>
        </w:rPr>
      </w:pPr>
      <w:proofErr w:type="spellStart"/>
      <w:r w:rsidRPr="00194D87">
        <w:rPr>
          <w:lang w:val="lt-LT"/>
        </w:rPr>
        <w:t>Bisfosfonatai</w:t>
      </w:r>
      <w:proofErr w:type="spellEnd"/>
      <w:r w:rsidRPr="00194D87">
        <w:rPr>
          <w:lang w:val="lt-LT"/>
        </w:rPr>
        <w:t xml:space="preserve"> susikaupia kaulo matricoje, iš kur jie laipsniškai atpalaiduojami keletą metų. Suaugusio žmogaus kaule susikaupęs </w:t>
      </w:r>
      <w:proofErr w:type="spellStart"/>
      <w:r w:rsidRPr="00194D87">
        <w:rPr>
          <w:lang w:val="lt-LT"/>
        </w:rPr>
        <w:t>bisfosfonatų</w:t>
      </w:r>
      <w:proofErr w:type="spellEnd"/>
      <w:r w:rsidRPr="00194D87">
        <w:rPr>
          <w:lang w:val="lt-LT"/>
        </w:rPr>
        <w:t xml:space="preserve"> kiekis, taigi ir atgal į sisteminę kraujotaką sugrįžtantis kiekis, tiesiogiai priklauso nuo </w:t>
      </w:r>
      <w:proofErr w:type="spellStart"/>
      <w:r w:rsidRPr="00194D87">
        <w:rPr>
          <w:lang w:val="lt-LT"/>
        </w:rPr>
        <w:t>bisfosfonatų</w:t>
      </w:r>
      <w:proofErr w:type="spellEnd"/>
      <w:r w:rsidRPr="00194D87">
        <w:rPr>
          <w:lang w:val="lt-LT"/>
        </w:rPr>
        <w:t xml:space="preserve"> dozės ir vartojimo trukmės (žr. 5.2</w:t>
      </w:r>
      <w:r w:rsidR="00A26798">
        <w:rPr>
          <w:lang w:val="lt-LT"/>
        </w:rPr>
        <w:t> </w:t>
      </w:r>
      <w:r w:rsidRPr="00194D87">
        <w:rPr>
          <w:lang w:val="lt-LT"/>
        </w:rPr>
        <w:t xml:space="preserve">skyrių). Apie riziką žmogaus vaisiui duomenų nėra. Vis dėlto teorinė žalos vaisiui, daugiausiai jo skeletui, rizika yra, jei po gydymo </w:t>
      </w:r>
      <w:proofErr w:type="spellStart"/>
      <w:r w:rsidRPr="00194D87">
        <w:rPr>
          <w:lang w:val="lt-LT"/>
        </w:rPr>
        <w:t>bisfosfonatais</w:t>
      </w:r>
      <w:proofErr w:type="spellEnd"/>
      <w:r w:rsidRPr="00194D87">
        <w:rPr>
          <w:lang w:val="lt-LT"/>
        </w:rPr>
        <w:t xml:space="preserve"> kurso moteris pastoja. Kintamų veiksnių, tokių kaip trukmė tarp gydymo </w:t>
      </w:r>
      <w:proofErr w:type="spellStart"/>
      <w:r w:rsidRPr="00194D87">
        <w:rPr>
          <w:lang w:val="lt-LT"/>
        </w:rPr>
        <w:t>bisfosfonatais</w:t>
      </w:r>
      <w:proofErr w:type="spellEnd"/>
      <w:r w:rsidRPr="00194D87">
        <w:rPr>
          <w:lang w:val="lt-LT"/>
        </w:rPr>
        <w:t xml:space="preserve"> nutraukimo ir pastojimo, konkretus vartotas </w:t>
      </w:r>
      <w:proofErr w:type="spellStart"/>
      <w:r w:rsidRPr="00194D87">
        <w:rPr>
          <w:lang w:val="lt-LT"/>
        </w:rPr>
        <w:t>bisfosfonatas</w:t>
      </w:r>
      <w:proofErr w:type="spellEnd"/>
      <w:r w:rsidRPr="00194D87">
        <w:rPr>
          <w:lang w:val="lt-LT"/>
        </w:rPr>
        <w:t xml:space="preserve"> ar vartojimo būdas (į veną arba per burną), įtaka rizikai netirta.</w:t>
      </w:r>
    </w:p>
    <w:p w14:paraId="761DEA7F" w14:textId="77777777" w:rsidR="00F5117E" w:rsidRPr="00194D87" w:rsidRDefault="00F5117E" w:rsidP="00B52F5A">
      <w:pPr>
        <w:pStyle w:val="Pagrindinistekstas"/>
        <w:rPr>
          <w:lang w:val="lt-LT"/>
        </w:rPr>
      </w:pPr>
    </w:p>
    <w:p w14:paraId="74BA10C8" w14:textId="77777777" w:rsidR="00F5117E" w:rsidRPr="00194D87" w:rsidRDefault="00F5117E" w:rsidP="00B52F5A">
      <w:pPr>
        <w:pStyle w:val="Antrat1"/>
        <w:numPr>
          <w:ilvl w:val="1"/>
          <w:numId w:val="25"/>
        </w:numPr>
        <w:tabs>
          <w:tab w:val="left" w:pos="797"/>
          <w:tab w:val="left" w:pos="798"/>
        </w:tabs>
        <w:ind w:left="0" w:firstLine="0"/>
        <w:rPr>
          <w:lang w:val="lt-LT"/>
        </w:rPr>
      </w:pPr>
      <w:r w:rsidRPr="00194D87">
        <w:rPr>
          <w:lang w:val="lt-LT"/>
        </w:rPr>
        <w:t>Poveikis gebėjimui vairuoti ir valdyti</w:t>
      </w:r>
      <w:r w:rsidRPr="00194D87">
        <w:rPr>
          <w:spacing w:val="-27"/>
          <w:lang w:val="lt-LT"/>
        </w:rPr>
        <w:t xml:space="preserve"> </w:t>
      </w:r>
      <w:r w:rsidRPr="00194D87">
        <w:rPr>
          <w:lang w:val="lt-LT"/>
        </w:rPr>
        <w:t>mechanizmus</w:t>
      </w:r>
    </w:p>
    <w:p w14:paraId="2122B23C" w14:textId="77777777" w:rsidR="00F5117E" w:rsidRPr="00194D87" w:rsidRDefault="00F5117E" w:rsidP="00B52F5A">
      <w:pPr>
        <w:pStyle w:val="Pagrindinistekstas"/>
        <w:rPr>
          <w:b/>
          <w:sz w:val="21"/>
          <w:lang w:val="lt-LT"/>
        </w:rPr>
      </w:pPr>
    </w:p>
    <w:p w14:paraId="4B1C58BA" w14:textId="77777777" w:rsidR="00F5117E" w:rsidRPr="00194D87" w:rsidRDefault="00F5117E" w:rsidP="00B52F5A">
      <w:pPr>
        <w:pStyle w:val="Pagrindinistekstas"/>
        <w:rPr>
          <w:lang w:val="lt-LT"/>
        </w:rPr>
      </w:pPr>
      <w:proofErr w:type="spellStart"/>
      <w:r w:rsidRPr="00194D87">
        <w:rPr>
          <w:lang w:val="lt-LT"/>
        </w:rPr>
        <w:t>Alendronatas</w:t>
      </w:r>
      <w:proofErr w:type="spellEnd"/>
      <w:r w:rsidRPr="00194D87">
        <w:rPr>
          <w:lang w:val="lt-LT"/>
        </w:rPr>
        <w:t>/vitaminas D</w:t>
      </w:r>
      <w:r w:rsidRPr="00194D87">
        <w:rPr>
          <w:vertAlign w:val="subscript"/>
          <w:lang w:val="lt-LT"/>
        </w:rPr>
        <w:t>3</w:t>
      </w:r>
      <w:r w:rsidRPr="00194D87">
        <w:rPr>
          <w:lang w:val="lt-LT"/>
        </w:rPr>
        <w:t xml:space="preserve"> gebėjimo vairuoti ir valdyti mechanizmus neveikia arba veikia nereikšmingai. Pacientėms gali pasireikšti tam tikros nepageidaujamos reakcijos, pavyzdžiui, neryškus </w:t>
      </w:r>
      <w:r w:rsidRPr="00194D87">
        <w:rPr>
          <w:lang w:val="lt-LT"/>
        </w:rPr>
        <w:lastRenderedPageBreak/>
        <w:t>matymas, svaigulys ir stiprus kaulų, raumenų ar sąnarių skausmas (žr. 4.8 skyrių), kurios gali paveikti jų gebėjimą vairuoti ir valdyti mechanizmus.</w:t>
      </w:r>
    </w:p>
    <w:p w14:paraId="1984A280" w14:textId="77777777" w:rsidR="00F5117E" w:rsidRPr="00194D87" w:rsidRDefault="00F5117E" w:rsidP="00B52F5A">
      <w:pPr>
        <w:pStyle w:val="Pagrindinistekstas"/>
        <w:rPr>
          <w:lang w:val="lt-LT"/>
        </w:rPr>
      </w:pPr>
    </w:p>
    <w:p w14:paraId="105AD48E" w14:textId="77777777" w:rsidR="00F5117E" w:rsidRPr="00194D87" w:rsidRDefault="00F5117E" w:rsidP="00B52F5A">
      <w:pPr>
        <w:pStyle w:val="Antrat1"/>
        <w:numPr>
          <w:ilvl w:val="1"/>
          <w:numId w:val="25"/>
        </w:numPr>
        <w:tabs>
          <w:tab w:val="left" w:pos="797"/>
          <w:tab w:val="left" w:pos="798"/>
        </w:tabs>
        <w:ind w:left="0" w:firstLine="0"/>
        <w:rPr>
          <w:lang w:val="lt-LT"/>
        </w:rPr>
      </w:pPr>
      <w:r w:rsidRPr="00194D87">
        <w:rPr>
          <w:lang w:val="lt-LT"/>
        </w:rPr>
        <w:t>Nepageidaujamas</w:t>
      </w:r>
      <w:r w:rsidRPr="00194D87">
        <w:rPr>
          <w:spacing w:val="-15"/>
          <w:lang w:val="lt-LT"/>
        </w:rPr>
        <w:t xml:space="preserve"> </w:t>
      </w:r>
      <w:r w:rsidRPr="00194D87">
        <w:rPr>
          <w:lang w:val="lt-LT"/>
        </w:rPr>
        <w:t>poveikis</w:t>
      </w:r>
    </w:p>
    <w:p w14:paraId="07990D14" w14:textId="77777777" w:rsidR="00F5117E" w:rsidRPr="00194D87" w:rsidRDefault="00F5117E" w:rsidP="00B52F5A">
      <w:pPr>
        <w:pStyle w:val="Pagrindinistekstas"/>
        <w:rPr>
          <w:b/>
          <w:sz w:val="21"/>
          <w:lang w:val="lt-LT"/>
        </w:rPr>
      </w:pPr>
    </w:p>
    <w:p w14:paraId="1597624E" w14:textId="77777777" w:rsidR="00F5117E" w:rsidRPr="00194D87" w:rsidRDefault="00F5117E" w:rsidP="00B52F5A">
      <w:pPr>
        <w:pStyle w:val="Pagrindinistekstas"/>
        <w:rPr>
          <w:lang w:val="lt-LT"/>
        </w:rPr>
      </w:pPr>
      <w:r w:rsidRPr="00194D87">
        <w:rPr>
          <w:u w:val="single"/>
          <w:lang w:val="lt-LT"/>
        </w:rPr>
        <w:t>Saugumo duomenų santrauka</w:t>
      </w:r>
    </w:p>
    <w:p w14:paraId="6BA2F9FD" w14:textId="77777777" w:rsidR="00F5117E" w:rsidRPr="00194D87" w:rsidRDefault="00F5117E" w:rsidP="00B52F5A">
      <w:pPr>
        <w:pStyle w:val="Pagrindinistekstas"/>
        <w:rPr>
          <w:lang w:val="lt-LT"/>
        </w:rPr>
      </w:pPr>
      <w:r w:rsidRPr="00194D87">
        <w:rPr>
          <w:lang w:val="lt-LT"/>
        </w:rPr>
        <w:t xml:space="preserve">Dažniausiai pastebėtos nepageidaujamos reakcijos yra viršutinės virškinimo trakto dalies nepageidaujamos reakcijos, tokios kaip pilvo skausmas, </w:t>
      </w:r>
      <w:proofErr w:type="spellStart"/>
      <w:r w:rsidRPr="00194D87">
        <w:rPr>
          <w:lang w:val="lt-LT"/>
        </w:rPr>
        <w:t>nevirškinimas</w:t>
      </w:r>
      <w:proofErr w:type="spellEnd"/>
      <w:r w:rsidRPr="00194D87">
        <w:rPr>
          <w:lang w:val="lt-LT"/>
        </w:rPr>
        <w:t>, stemplės opos, rijimo sutrikimas, pilvo tempimas ir atsirūgimas rūgštimi (&gt; 1 %).</w:t>
      </w:r>
    </w:p>
    <w:p w14:paraId="665D4CD4" w14:textId="77777777" w:rsidR="00F5117E" w:rsidRPr="00194D87" w:rsidRDefault="00F5117E" w:rsidP="00B52F5A">
      <w:pPr>
        <w:pStyle w:val="Pagrindinistekstas"/>
        <w:rPr>
          <w:sz w:val="21"/>
          <w:lang w:val="lt-LT"/>
        </w:rPr>
      </w:pPr>
    </w:p>
    <w:p w14:paraId="24594CD7" w14:textId="77777777" w:rsidR="00F5117E" w:rsidRPr="00194D87" w:rsidRDefault="00F5117E" w:rsidP="00B52F5A">
      <w:pPr>
        <w:pStyle w:val="Pagrindinistekstas"/>
        <w:rPr>
          <w:lang w:val="lt-LT"/>
        </w:rPr>
      </w:pPr>
      <w:r w:rsidRPr="00194D87">
        <w:rPr>
          <w:u w:val="single"/>
          <w:lang w:val="lt-LT"/>
        </w:rPr>
        <w:t>Nepageidaujamų reakcijų santrauka lentelėje</w:t>
      </w:r>
    </w:p>
    <w:p w14:paraId="10E59632" w14:textId="77777777" w:rsidR="00F5117E" w:rsidRPr="00194D87" w:rsidRDefault="00F5117E" w:rsidP="00B52F5A">
      <w:pPr>
        <w:pStyle w:val="Pagrindinistekstas"/>
        <w:rPr>
          <w:lang w:val="lt-LT"/>
        </w:rPr>
      </w:pPr>
      <w:r w:rsidRPr="00194D87">
        <w:rPr>
          <w:lang w:val="lt-LT"/>
        </w:rPr>
        <w:t xml:space="preserve">Toliau išvardytos nepageidaujamos reakcijos, galinčios atsirasti vartojant </w:t>
      </w:r>
      <w:proofErr w:type="spellStart"/>
      <w:r w:rsidRPr="00194D87">
        <w:rPr>
          <w:lang w:val="lt-LT"/>
        </w:rPr>
        <w:t>alendronato</w:t>
      </w:r>
      <w:proofErr w:type="spellEnd"/>
      <w:r w:rsidRPr="00194D87">
        <w:rPr>
          <w:lang w:val="lt-LT"/>
        </w:rPr>
        <w:t>. Apie jas buvo pranešta klinikinių tyrimų metu ir (ar) vaistui patekus į rinką.</w:t>
      </w:r>
    </w:p>
    <w:p w14:paraId="52BFB795" w14:textId="77777777" w:rsidR="00F5117E" w:rsidRPr="00194D87" w:rsidRDefault="00F5117E" w:rsidP="00B52F5A">
      <w:pPr>
        <w:pStyle w:val="Pagrindinistekstas"/>
        <w:rPr>
          <w:lang w:val="lt-LT"/>
        </w:rPr>
      </w:pPr>
    </w:p>
    <w:p w14:paraId="1FF2AA8B" w14:textId="77777777" w:rsidR="00F5117E" w:rsidRPr="00194D87" w:rsidRDefault="00F5117E" w:rsidP="00B52F5A">
      <w:pPr>
        <w:pStyle w:val="Pagrindinistekstas"/>
        <w:rPr>
          <w:lang w:val="lt-LT"/>
        </w:rPr>
      </w:pPr>
      <w:r w:rsidRPr="00194D87">
        <w:rPr>
          <w:lang w:val="lt-LT"/>
        </w:rPr>
        <w:t xml:space="preserve">Papildomų nepageidaujamų reakcijų į </w:t>
      </w:r>
      <w:proofErr w:type="spellStart"/>
      <w:r w:rsidRPr="00194D87">
        <w:rPr>
          <w:lang w:val="lt-LT"/>
        </w:rPr>
        <w:t>alendronato</w:t>
      </w:r>
      <w:proofErr w:type="spellEnd"/>
      <w:r w:rsidRPr="00194D87">
        <w:rPr>
          <w:lang w:val="lt-LT"/>
        </w:rPr>
        <w:t xml:space="preserve"> ir </w:t>
      </w:r>
      <w:proofErr w:type="spellStart"/>
      <w:r w:rsidRPr="00194D87">
        <w:rPr>
          <w:lang w:val="lt-LT"/>
        </w:rPr>
        <w:t>kolekalciferolio</w:t>
      </w:r>
      <w:proofErr w:type="spellEnd"/>
      <w:r w:rsidRPr="00194D87">
        <w:rPr>
          <w:lang w:val="lt-LT"/>
        </w:rPr>
        <w:t xml:space="preserve"> derinį nenustatyta.</w:t>
      </w:r>
    </w:p>
    <w:p w14:paraId="3B85610D" w14:textId="77777777" w:rsidR="00F5117E" w:rsidRPr="00194D87" w:rsidRDefault="00F5117E" w:rsidP="00B52F5A">
      <w:pPr>
        <w:pStyle w:val="Pagrindinistekstas"/>
        <w:rPr>
          <w:lang w:val="lt-LT"/>
        </w:rPr>
      </w:pPr>
    </w:p>
    <w:p w14:paraId="06E8FF4D" w14:textId="39C4B159" w:rsidR="00F5117E" w:rsidRPr="00194D87" w:rsidRDefault="005A3D0C" w:rsidP="00B52F5A">
      <w:pPr>
        <w:pStyle w:val="Pagrindinistekstas"/>
        <w:rPr>
          <w:lang w:val="lt-LT"/>
        </w:rPr>
      </w:pPr>
      <w:r w:rsidRPr="00466093">
        <w:rPr>
          <w:lang w:val="lt-LT"/>
        </w:rPr>
        <w:t>Nepageidaujamo poveikio dažnis apibūdinamas taip</w:t>
      </w:r>
      <w:r w:rsidR="00F5117E" w:rsidRPr="00194D87">
        <w:rPr>
          <w:lang w:val="lt-LT"/>
        </w:rPr>
        <w:t>: labai dažn</w:t>
      </w:r>
      <w:r w:rsidR="00AC124D">
        <w:rPr>
          <w:lang w:val="lt-LT"/>
        </w:rPr>
        <w:t>as</w:t>
      </w:r>
      <w:r w:rsidR="00F5117E" w:rsidRPr="00194D87">
        <w:rPr>
          <w:lang w:val="lt-LT"/>
        </w:rPr>
        <w:t xml:space="preserve"> (≥</w:t>
      </w:r>
      <w:r w:rsidR="00A26798">
        <w:rPr>
          <w:lang w:val="lt-LT"/>
        </w:rPr>
        <w:t> </w:t>
      </w:r>
      <w:r w:rsidR="00F5117E" w:rsidRPr="00194D87">
        <w:rPr>
          <w:lang w:val="lt-LT"/>
        </w:rPr>
        <w:t>1/10), dažn</w:t>
      </w:r>
      <w:r w:rsidR="00AC124D">
        <w:rPr>
          <w:lang w:val="lt-LT"/>
        </w:rPr>
        <w:t>as</w:t>
      </w:r>
      <w:r w:rsidR="00F5117E" w:rsidRPr="00194D87">
        <w:rPr>
          <w:lang w:val="lt-LT"/>
        </w:rPr>
        <w:t xml:space="preserve"> (nuo ≥ 1/100 iki &lt;</w:t>
      </w:r>
      <w:r w:rsidR="00AC124D">
        <w:rPr>
          <w:lang w:val="lt-LT"/>
        </w:rPr>
        <w:t> </w:t>
      </w:r>
      <w:r w:rsidR="00F5117E" w:rsidRPr="00194D87">
        <w:rPr>
          <w:lang w:val="lt-LT"/>
        </w:rPr>
        <w:t>1/10), nedažn</w:t>
      </w:r>
      <w:r w:rsidR="00AC124D">
        <w:rPr>
          <w:lang w:val="lt-LT"/>
        </w:rPr>
        <w:t>as</w:t>
      </w:r>
      <w:r w:rsidR="00F5117E" w:rsidRPr="00194D87">
        <w:rPr>
          <w:lang w:val="lt-LT"/>
        </w:rPr>
        <w:t xml:space="preserve"> (nuo ≥ 1/1</w:t>
      </w:r>
      <w:r w:rsidR="00253C1C">
        <w:rPr>
          <w:lang w:val="lt-LT"/>
        </w:rPr>
        <w:t> </w:t>
      </w:r>
      <w:r w:rsidR="00F5117E" w:rsidRPr="00194D87">
        <w:rPr>
          <w:lang w:val="lt-LT"/>
        </w:rPr>
        <w:t>000 iki &lt; 1/100), ret</w:t>
      </w:r>
      <w:r w:rsidR="00AC124D">
        <w:rPr>
          <w:lang w:val="lt-LT"/>
        </w:rPr>
        <w:t>as</w:t>
      </w:r>
      <w:r w:rsidR="00F5117E" w:rsidRPr="00194D87">
        <w:rPr>
          <w:lang w:val="lt-LT"/>
        </w:rPr>
        <w:t xml:space="preserve"> (nuo ≥ 1/10</w:t>
      </w:r>
      <w:r w:rsidR="00AC124D">
        <w:rPr>
          <w:lang w:val="lt-LT"/>
        </w:rPr>
        <w:t> </w:t>
      </w:r>
      <w:r w:rsidR="00F5117E" w:rsidRPr="00194D87">
        <w:rPr>
          <w:lang w:val="lt-LT"/>
        </w:rPr>
        <w:t>000 iki &lt; 1/1</w:t>
      </w:r>
      <w:r w:rsidR="00253C1C">
        <w:rPr>
          <w:lang w:val="lt-LT"/>
        </w:rPr>
        <w:t> </w:t>
      </w:r>
      <w:r w:rsidR="00F5117E" w:rsidRPr="00194D87">
        <w:rPr>
          <w:lang w:val="lt-LT"/>
        </w:rPr>
        <w:t>000), labai ret</w:t>
      </w:r>
      <w:r w:rsidR="00AC124D">
        <w:rPr>
          <w:lang w:val="lt-LT"/>
        </w:rPr>
        <w:t>as</w:t>
      </w:r>
      <w:r w:rsidR="00F5117E" w:rsidRPr="00194D87">
        <w:rPr>
          <w:lang w:val="lt-LT"/>
        </w:rPr>
        <w:t xml:space="preserve"> (&lt;</w:t>
      </w:r>
      <w:r w:rsidR="00AC124D">
        <w:rPr>
          <w:lang w:val="lt-LT"/>
        </w:rPr>
        <w:t> </w:t>
      </w:r>
      <w:r w:rsidR="00F5117E" w:rsidRPr="00194D87">
        <w:rPr>
          <w:lang w:val="lt-LT"/>
        </w:rPr>
        <w:t>1/10</w:t>
      </w:r>
      <w:r w:rsidR="00AC124D">
        <w:rPr>
          <w:lang w:val="lt-LT"/>
        </w:rPr>
        <w:t> </w:t>
      </w:r>
      <w:r w:rsidR="00F5117E" w:rsidRPr="00194D87">
        <w:rPr>
          <w:lang w:val="lt-LT"/>
        </w:rPr>
        <w:t>000)</w:t>
      </w:r>
      <w:r w:rsidR="00D47FD2">
        <w:rPr>
          <w:lang w:val="lt-LT"/>
        </w:rPr>
        <w:t>, dažnis nežinomas (negali būti apskaičiuotas pagal turimus duomenis)</w:t>
      </w:r>
      <w:r w:rsidR="00F5117E" w:rsidRPr="00194D87">
        <w:rPr>
          <w:lang w:val="lt-LT"/>
        </w:rPr>
        <w:t>.</w:t>
      </w:r>
    </w:p>
    <w:p w14:paraId="3396DCB4" w14:textId="77777777" w:rsidR="00F5117E" w:rsidRPr="00194D87" w:rsidRDefault="00F5117E" w:rsidP="00B52F5A">
      <w:pPr>
        <w:pStyle w:val="Pagrindinistekstas"/>
        <w:rPr>
          <w:lang w:val="lt-LT"/>
        </w:rPr>
      </w:pPr>
    </w:p>
    <w:tbl>
      <w:tblPr>
        <w:tblW w:w="9302"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88"/>
        <w:gridCol w:w="1191"/>
        <w:gridCol w:w="6023"/>
      </w:tblGrid>
      <w:tr w:rsidR="003E7576" w:rsidRPr="00194D87" w14:paraId="3745C123" w14:textId="77777777" w:rsidTr="003E7576">
        <w:trPr>
          <w:trHeight w:hRule="exact" w:val="516"/>
        </w:trPr>
        <w:tc>
          <w:tcPr>
            <w:tcW w:w="2088" w:type="dxa"/>
          </w:tcPr>
          <w:p w14:paraId="3D9DB3EA" w14:textId="77777777" w:rsidR="00F5117E" w:rsidRPr="00194D87" w:rsidRDefault="00F5117E" w:rsidP="00B7164E">
            <w:pPr>
              <w:pStyle w:val="TableParagraph"/>
              <w:spacing w:line="240" w:lineRule="auto"/>
              <w:ind w:left="811" w:right="274" w:hanging="524"/>
              <w:rPr>
                <w:b/>
                <w:lang w:val="lt-LT"/>
              </w:rPr>
            </w:pPr>
            <w:r w:rsidRPr="00194D87">
              <w:rPr>
                <w:b/>
                <w:lang w:val="lt-LT"/>
              </w:rPr>
              <w:t>Organų sistemų klasė</w:t>
            </w:r>
          </w:p>
        </w:tc>
        <w:tc>
          <w:tcPr>
            <w:tcW w:w="1191" w:type="dxa"/>
          </w:tcPr>
          <w:p w14:paraId="660BFFA2" w14:textId="77777777" w:rsidR="00F5117E" w:rsidRPr="00194D87" w:rsidRDefault="00F5117E" w:rsidP="00B7164E">
            <w:pPr>
              <w:pStyle w:val="TableParagraph"/>
              <w:spacing w:line="252" w:lineRule="exact"/>
              <w:ind w:left="101"/>
              <w:rPr>
                <w:b/>
                <w:lang w:val="lt-LT"/>
              </w:rPr>
            </w:pPr>
            <w:r w:rsidRPr="00194D87">
              <w:rPr>
                <w:b/>
                <w:lang w:val="lt-LT"/>
              </w:rPr>
              <w:t>Dažnis</w:t>
            </w:r>
          </w:p>
        </w:tc>
        <w:tc>
          <w:tcPr>
            <w:tcW w:w="6023" w:type="dxa"/>
          </w:tcPr>
          <w:p w14:paraId="755ACBB4" w14:textId="77777777" w:rsidR="00F5117E" w:rsidRPr="00194D87" w:rsidRDefault="00F5117E" w:rsidP="00B7164E">
            <w:pPr>
              <w:pStyle w:val="TableParagraph"/>
              <w:spacing w:line="252" w:lineRule="exact"/>
              <w:ind w:left="1811" w:right="0"/>
              <w:rPr>
                <w:b/>
                <w:lang w:val="lt-LT"/>
              </w:rPr>
            </w:pPr>
            <w:r w:rsidRPr="00194D87">
              <w:rPr>
                <w:b/>
                <w:lang w:val="lt-LT"/>
              </w:rPr>
              <w:t>Nepageidaujamos reakcijos</w:t>
            </w:r>
          </w:p>
        </w:tc>
      </w:tr>
      <w:tr w:rsidR="003E7576" w:rsidRPr="00310A92" w14:paraId="6371630F" w14:textId="77777777" w:rsidTr="003E7576">
        <w:trPr>
          <w:trHeight w:hRule="exact" w:val="516"/>
        </w:trPr>
        <w:tc>
          <w:tcPr>
            <w:tcW w:w="2088" w:type="dxa"/>
          </w:tcPr>
          <w:p w14:paraId="0A0F223A" w14:textId="5783DF53" w:rsidR="00F5117E" w:rsidRPr="00194D87" w:rsidRDefault="00F5117E" w:rsidP="00B7164E">
            <w:pPr>
              <w:pStyle w:val="TableParagraph"/>
              <w:spacing w:line="240" w:lineRule="auto"/>
              <w:ind w:left="127" w:right="274" w:hanging="24"/>
              <w:rPr>
                <w:b/>
                <w:i/>
                <w:lang w:val="lt-LT"/>
              </w:rPr>
            </w:pPr>
            <w:r w:rsidRPr="00194D87">
              <w:rPr>
                <w:b/>
                <w:i/>
                <w:lang w:val="lt-LT"/>
              </w:rPr>
              <w:t>Imuninės sistemos sutrikimai</w:t>
            </w:r>
          </w:p>
        </w:tc>
        <w:tc>
          <w:tcPr>
            <w:tcW w:w="1191" w:type="dxa"/>
          </w:tcPr>
          <w:p w14:paraId="01A0BBA1" w14:textId="5A40238F" w:rsidR="00F5117E" w:rsidRPr="00194D87" w:rsidRDefault="00F5117E" w:rsidP="00B7164E">
            <w:pPr>
              <w:pStyle w:val="TableParagraph"/>
              <w:jc w:val="center"/>
              <w:rPr>
                <w:lang w:val="lt-LT"/>
              </w:rPr>
            </w:pPr>
            <w:r w:rsidRPr="00194D87">
              <w:rPr>
                <w:lang w:val="lt-LT"/>
              </w:rPr>
              <w:t>Ret</w:t>
            </w:r>
            <w:r w:rsidR="00AC124D">
              <w:rPr>
                <w:lang w:val="lt-LT"/>
              </w:rPr>
              <w:t>as</w:t>
            </w:r>
          </w:p>
        </w:tc>
        <w:tc>
          <w:tcPr>
            <w:tcW w:w="6023" w:type="dxa"/>
          </w:tcPr>
          <w:p w14:paraId="0E4AB794" w14:textId="77777777" w:rsidR="00F5117E" w:rsidRPr="00194D87" w:rsidRDefault="00F5117E" w:rsidP="007859B6">
            <w:pPr>
              <w:pStyle w:val="TableParagraph"/>
              <w:ind w:right="0"/>
              <w:rPr>
                <w:lang w:val="lt-LT"/>
              </w:rPr>
            </w:pPr>
            <w:r w:rsidRPr="00194D87">
              <w:rPr>
                <w:lang w:val="lt-LT"/>
              </w:rPr>
              <w:t xml:space="preserve">Padidėjusio jautrumo reakcijos, įskaitant dilgėlinę ir </w:t>
            </w:r>
            <w:proofErr w:type="spellStart"/>
            <w:r w:rsidRPr="00194D87">
              <w:rPr>
                <w:lang w:val="lt-LT"/>
              </w:rPr>
              <w:t>angioedemą</w:t>
            </w:r>
            <w:proofErr w:type="spellEnd"/>
          </w:p>
        </w:tc>
      </w:tr>
      <w:tr w:rsidR="003E7576" w:rsidRPr="00310A92" w14:paraId="2F4F69F7" w14:textId="77777777" w:rsidTr="003E7576">
        <w:trPr>
          <w:trHeight w:hRule="exact" w:val="846"/>
        </w:trPr>
        <w:tc>
          <w:tcPr>
            <w:tcW w:w="2088" w:type="dxa"/>
          </w:tcPr>
          <w:p w14:paraId="0FF227EE" w14:textId="791B5D53" w:rsidR="00F5117E" w:rsidRPr="00194D87" w:rsidRDefault="00F5117E" w:rsidP="00B7164E">
            <w:pPr>
              <w:pStyle w:val="TableParagraph"/>
              <w:spacing w:line="240" w:lineRule="auto"/>
              <w:ind w:left="127" w:right="250" w:hanging="24"/>
              <w:rPr>
                <w:b/>
                <w:i/>
                <w:lang w:val="lt-LT"/>
              </w:rPr>
            </w:pPr>
            <w:r w:rsidRPr="00194D87">
              <w:rPr>
                <w:b/>
                <w:i/>
                <w:lang w:val="lt-LT"/>
              </w:rPr>
              <w:t>Metabolizmo ir mitybos sutrikimai</w:t>
            </w:r>
          </w:p>
        </w:tc>
        <w:tc>
          <w:tcPr>
            <w:tcW w:w="1191" w:type="dxa"/>
          </w:tcPr>
          <w:p w14:paraId="57F29FCA" w14:textId="69A0FF89" w:rsidR="00F5117E" w:rsidRPr="00194D87" w:rsidRDefault="00F5117E" w:rsidP="00B7164E">
            <w:pPr>
              <w:pStyle w:val="TableParagraph"/>
              <w:jc w:val="center"/>
              <w:rPr>
                <w:lang w:val="lt-LT"/>
              </w:rPr>
            </w:pPr>
            <w:r w:rsidRPr="00194D87">
              <w:rPr>
                <w:lang w:val="lt-LT"/>
              </w:rPr>
              <w:t>Ret</w:t>
            </w:r>
            <w:r w:rsidR="00AC124D">
              <w:rPr>
                <w:lang w:val="lt-LT"/>
              </w:rPr>
              <w:t>as</w:t>
            </w:r>
          </w:p>
        </w:tc>
        <w:tc>
          <w:tcPr>
            <w:tcW w:w="6023" w:type="dxa"/>
          </w:tcPr>
          <w:p w14:paraId="11E8E96B" w14:textId="77777777" w:rsidR="00F5117E" w:rsidRPr="00194D87" w:rsidRDefault="00F5117E" w:rsidP="007859B6">
            <w:pPr>
              <w:pStyle w:val="TableParagraph"/>
              <w:spacing w:before="12" w:line="218" w:lineRule="auto"/>
              <w:ind w:right="1147"/>
              <w:rPr>
                <w:sz w:val="14"/>
                <w:lang w:val="lt-LT"/>
              </w:rPr>
            </w:pPr>
            <w:r w:rsidRPr="00194D87">
              <w:rPr>
                <w:lang w:val="lt-LT"/>
              </w:rPr>
              <w:t xml:space="preserve">Simptominė </w:t>
            </w:r>
            <w:proofErr w:type="spellStart"/>
            <w:r w:rsidRPr="00194D87">
              <w:rPr>
                <w:lang w:val="lt-LT"/>
              </w:rPr>
              <w:t>hipokalcemija</w:t>
            </w:r>
            <w:proofErr w:type="spellEnd"/>
            <w:r w:rsidRPr="00194D87">
              <w:rPr>
                <w:lang w:val="lt-LT"/>
              </w:rPr>
              <w:t>, dažnai susijusi su polinkį jai didinančiomis būklėmis</w:t>
            </w:r>
            <w:r w:rsidRPr="00194D87">
              <w:rPr>
                <w:position w:val="10"/>
                <w:sz w:val="14"/>
                <w:lang w:val="lt-LT"/>
              </w:rPr>
              <w:t>§</w:t>
            </w:r>
          </w:p>
        </w:tc>
      </w:tr>
      <w:tr w:rsidR="003E7576" w:rsidRPr="00194D87" w14:paraId="5A2E56DE" w14:textId="77777777" w:rsidTr="003E7576">
        <w:trPr>
          <w:trHeight w:hRule="exact" w:val="354"/>
        </w:trPr>
        <w:tc>
          <w:tcPr>
            <w:tcW w:w="2088" w:type="dxa"/>
            <w:vMerge w:val="restart"/>
          </w:tcPr>
          <w:p w14:paraId="14A0F622" w14:textId="29D821C1" w:rsidR="00F5117E" w:rsidRPr="00194D87" w:rsidRDefault="00F5117E" w:rsidP="00B7164E">
            <w:pPr>
              <w:pStyle w:val="TableParagraph"/>
              <w:spacing w:line="240" w:lineRule="auto"/>
              <w:ind w:left="127" w:right="580" w:hanging="24"/>
              <w:rPr>
                <w:b/>
                <w:i/>
                <w:lang w:val="lt-LT"/>
              </w:rPr>
            </w:pPr>
            <w:r w:rsidRPr="00194D87">
              <w:rPr>
                <w:b/>
                <w:i/>
                <w:lang w:val="lt-LT"/>
              </w:rPr>
              <w:t>Nervų sistemos sutrikimai</w:t>
            </w:r>
          </w:p>
        </w:tc>
        <w:tc>
          <w:tcPr>
            <w:tcW w:w="1191" w:type="dxa"/>
          </w:tcPr>
          <w:p w14:paraId="7E0F422D" w14:textId="60781BC2" w:rsidR="00F5117E" w:rsidRPr="00194D87" w:rsidRDefault="00F5117E" w:rsidP="00B7164E">
            <w:pPr>
              <w:pStyle w:val="TableParagraph"/>
              <w:ind w:left="100"/>
              <w:jc w:val="center"/>
              <w:rPr>
                <w:lang w:val="lt-LT"/>
              </w:rPr>
            </w:pPr>
            <w:r w:rsidRPr="00194D87">
              <w:rPr>
                <w:lang w:val="lt-LT"/>
              </w:rPr>
              <w:t>Dažn</w:t>
            </w:r>
            <w:r w:rsidR="00AC124D">
              <w:rPr>
                <w:lang w:val="lt-LT"/>
              </w:rPr>
              <w:t>as</w:t>
            </w:r>
          </w:p>
        </w:tc>
        <w:tc>
          <w:tcPr>
            <w:tcW w:w="6023" w:type="dxa"/>
          </w:tcPr>
          <w:p w14:paraId="2A6AB1A9" w14:textId="77777777" w:rsidR="00F5117E" w:rsidRPr="00194D87" w:rsidRDefault="00F5117E" w:rsidP="007859B6">
            <w:pPr>
              <w:pStyle w:val="TableParagraph"/>
              <w:ind w:right="0"/>
              <w:rPr>
                <w:sz w:val="14"/>
                <w:lang w:val="lt-LT"/>
              </w:rPr>
            </w:pPr>
            <w:r w:rsidRPr="00194D87">
              <w:rPr>
                <w:lang w:val="lt-LT"/>
              </w:rPr>
              <w:t>Galvos skausmas, svaigulys</w:t>
            </w:r>
            <w:r w:rsidRPr="00194D87">
              <w:rPr>
                <w:position w:val="10"/>
                <w:sz w:val="14"/>
                <w:lang w:val="lt-LT"/>
              </w:rPr>
              <w:t>†</w:t>
            </w:r>
          </w:p>
        </w:tc>
      </w:tr>
      <w:tr w:rsidR="003E7576" w:rsidRPr="00194D87" w14:paraId="40672785" w14:textId="77777777" w:rsidTr="003E7576">
        <w:trPr>
          <w:trHeight w:hRule="exact" w:val="264"/>
        </w:trPr>
        <w:tc>
          <w:tcPr>
            <w:tcW w:w="2088" w:type="dxa"/>
            <w:vMerge/>
          </w:tcPr>
          <w:p w14:paraId="3EC75E83" w14:textId="77777777" w:rsidR="00F5117E" w:rsidRPr="00194D87" w:rsidRDefault="00F5117E" w:rsidP="00B7164E">
            <w:pPr>
              <w:rPr>
                <w:lang w:val="lt-LT"/>
              </w:rPr>
            </w:pPr>
          </w:p>
        </w:tc>
        <w:tc>
          <w:tcPr>
            <w:tcW w:w="1191" w:type="dxa"/>
          </w:tcPr>
          <w:p w14:paraId="01819598" w14:textId="7ACDDE61" w:rsidR="00F5117E" w:rsidRPr="00194D87" w:rsidRDefault="00F5117E" w:rsidP="00B7164E">
            <w:pPr>
              <w:pStyle w:val="TableParagraph"/>
              <w:jc w:val="center"/>
              <w:rPr>
                <w:lang w:val="lt-LT"/>
              </w:rPr>
            </w:pPr>
            <w:r w:rsidRPr="00194D87">
              <w:rPr>
                <w:lang w:val="lt-LT"/>
              </w:rPr>
              <w:t>Nedažn</w:t>
            </w:r>
            <w:r w:rsidR="00AC124D">
              <w:rPr>
                <w:lang w:val="lt-LT"/>
              </w:rPr>
              <w:t>as</w:t>
            </w:r>
          </w:p>
        </w:tc>
        <w:tc>
          <w:tcPr>
            <w:tcW w:w="6023" w:type="dxa"/>
          </w:tcPr>
          <w:p w14:paraId="63549F10" w14:textId="77777777" w:rsidR="00F5117E" w:rsidRPr="00194D87" w:rsidRDefault="00F5117E" w:rsidP="007859B6">
            <w:pPr>
              <w:pStyle w:val="TableParagraph"/>
              <w:ind w:right="0"/>
              <w:rPr>
                <w:sz w:val="14"/>
                <w:lang w:val="lt-LT"/>
              </w:rPr>
            </w:pPr>
            <w:r w:rsidRPr="00194D87">
              <w:rPr>
                <w:lang w:val="lt-LT"/>
              </w:rPr>
              <w:t>Skonio jutimo pakitimas</w:t>
            </w:r>
            <w:r w:rsidRPr="00194D87">
              <w:rPr>
                <w:position w:val="10"/>
                <w:sz w:val="14"/>
                <w:lang w:val="lt-LT"/>
              </w:rPr>
              <w:t>†</w:t>
            </w:r>
          </w:p>
        </w:tc>
      </w:tr>
      <w:tr w:rsidR="003E7576" w:rsidRPr="00310A92" w14:paraId="2C98829C" w14:textId="77777777" w:rsidTr="003E7576">
        <w:trPr>
          <w:trHeight w:hRule="exact" w:val="262"/>
        </w:trPr>
        <w:tc>
          <w:tcPr>
            <w:tcW w:w="2088" w:type="dxa"/>
          </w:tcPr>
          <w:p w14:paraId="5063DE2D" w14:textId="6393B277" w:rsidR="00F5117E" w:rsidRPr="00194D87" w:rsidRDefault="00F5117E" w:rsidP="00B7164E">
            <w:pPr>
              <w:pStyle w:val="TableParagraph"/>
              <w:spacing w:line="252" w:lineRule="exact"/>
              <w:ind w:right="0"/>
              <w:rPr>
                <w:b/>
                <w:i/>
                <w:lang w:val="lt-LT"/>
              </w:rPr>
            </w:pPr>
            <w:r w:rsidRPr="00194D87">
              <w:rPr>
                <w:b/>
                <w:i/>
                <w:lang w:val="lt-LT"/>
              </w:rPr>
              <w:t>Akių sutrikimai</w:t>
            </w:r>
          </w:p>
        </w:tc>
        <w:tc>
          <w:tcPr>
            <w:tcW w:w="1191" w:type="dxa"/>
          </w:tcPr>
          <w:p w14:paraId="224F3B6B" w14:textId="46D92793" w:rsidR="00F5117E" w:rsidRPr="00194D87" w:rsidRDefault="00F5117E" w:rsidP="00B7164E">
            <w:pPr>
              <w:pStyle w:val="TableParagraph"/>
              <w:jc w:val="center"/>
              <w:rPr>
                <w:lang w:val="lt-LT"/>
              </w:rPr>
            </w:pPr>
            <w:r w:rsidRPr="00194D87">
              <w:rPr>
                <w:lang w:val="lt-LT"/>
              </w:rPr>
              <w:t>Nedažn</w:t>
            </w:r>
            <w:r w:rsidR="00AC124D">
              <w:rPr>
                <w:lang w:val="lt-LT"/>
              </w:rPr>
              <w:t>as</w:t>
            </w:r>
          </w:p>
        </w:tc>
        <w:tc>
          <w:tcPr>
            <w:tcW w:w="6023" w:type="dxa"/>
          </w:tcPr>
          <w:p w14:paraId="54A72DE5" w14:textId="77777777" w:rsidR="00F5117E" w:rsidRPr="00194D87" w:rsidRDefault="00F5117E" w:rsidP="007859B6">
            <w:pPr>
              <w:pStyle w:val="TableParagraph"/>
              <w:ind w:right="0"/>
              <w:rPr>
                <w:lang w:val="lt-LT"/>
              </w:rPr>
            </w:pPr>
            <w:r w:rsidRPr="00194D87">
              <w:rPr>
                <w:lang w:val="lt-LT"/>
              </w:rPr>
              <w:t>Akių uždegimas (</w:t>
            </w:r>
            <w:proofErr w:type="spellStart"/>
            <w:r w:rsidRPr="00194D87">
              <w:rPr>
                <w:lang w:val="lt-LT"/>
              </w:rPr>
              <w:t>uveitas</w:t>
            </w:r>
            <w:proofErr w:type="spellEnd"/>
            <w:r w:rsidRPr="00194D87">
              <w:rPr>
                <w:lang w:val="lt-LT"/>
              </w:rPr>
              <w:t xml:space="preserve">, </w:t>
            </w:r>
            <w:proofErr w:type="spellStart"/>
            <w:r w:rsidRPr="00194D87">
              <w:rPr>
                <w:lang w:val="lt-LT"/>
              </w:rPr>
              <w:t>skleritas</w:t>
            </w:r>
            <w:proofErr w:type="spellEnd"/>
            <w:r w:rsidRPr="00194D87">
              <w:rPr>
                <w:lang w:val="lt-LT"/>
              </w:rPr>
              <w:t xml:space="preserve"> ar </w:t>
            </w:r>
            <w:proofErr w:type="spellStart"/>
            <w:r w:rsidRPr="00194D87">
              <w:rPr>
                <w:lang w:val="lt-LT"/>
              </w:rPr>
              <w:t>episkleritas</w:t>
            </w:r>
            <w:proofErr w:type="spellEnd"/>
            <w:r w:rsidRPr="00194D87">
              <w:rPr>
                <w:lang w:val="lt-LT"/>
              </w:rPr>
              <w:t>)</w:t>
            </w:r>
          </w:p>
        </w:tc>
      </w:tr>
      <w:tr w:rsidR="003E7576" w:rsidRPr="00194D87" w14:paraId="2D0D1509" w14:textId="77777777" w:rsidTr="003E7576">
        <w:trPr>
          <w:trHeight w:hRule="exact" w:val="264"/>
        </w:trPr>
        <w:tc>
          <w:tcPr>
            <w:tcW w:w="2088" w:type="dxa"/>
            <w:vMerge w:val="restart"/>
          </w:tcPr>
          <w:p w14:paraId="71D75B08" w14:textId="343278C4" w:rsidR="00F5117E" w:rsidRPr="00194D87" w:rsidRDefault="00F5117E" w:rsidP="00B7164E">
            <w:pPr>
              <w:pStyle w:val="TableParagraph"/>
              <w:spacing w:line="240" w:lineRule="auto"/>
              <w:ind w:left="127" w:right="426" w:hanging="24"/>
              <w:rPr>
                <w:b/>
                <w:i/>
                <w:lang w:val="lt-LT"/>
              </w:rPr>
            </w:pPr>
            <w:r w:rsidRPr="00194D87">
              <w:rPr>
                <w:b/>
                <w:i/>
                <w:lang w:val="lt-LT"/>
              </w:rPr>
              <w:t>Ausų ir labirintų sutrikimai</w:t>
            </w:r>
          </w:p>
        </w:tc>
        <w:tc>
          <w:tcPr>
            <w:tcW w:w="1191" w:type="dxa"/>
          </w:tcPr>
          <w:p w14:paraId="6DCC433B" w14:textId="13D00174" w:rsidR="00F5117E" w:rsidRPr="00194D87" w:rsidRDefault="00F5117E" w:rsidP="00B7164E">
            <w:pPr>
              <w:pStyle w:val="TableParagraph"/>
              <w:ind w:left="100"/>
              <w:jc w:val="center"/>
              <w:rPr>
                <w:lang w:val="lt-LT"/>
              </w:rPr>
            </w:pPr>
            <w:r w:rsidRPr="00194D87">
              <w:rPr>
                <w:lang w:val="lt-LT"/>
              </w:rPr>
              <w:t>Dažn</w:t>
            </w:r>
            <w:r w:rsidR="00AC124D">
              <w:rPr>
                <w:lang w:val="lt-LT"/>
              </w:rPr>
              <w:t>as</w:t>
            </w:r>
          </w:p>
        </w:tc>
        <w:tc>
          <w:tcPr>
            <w:tcW w:w="6023" w:type="dxa"/>
          </w:tcPr>
          <w:p w14:paraId="503C1C0E" w14:textId="0F4FC282" w:rsidR="00F5117E" w:rsidRPr="00194D87" w:rsidRDefault="00F5117E" w:rsidP="007859B6">
            <w:pPr>
              <w:pStyle w:val="TableParagraph"/>
              <w:ind w:right="0"/>
              <w:rPr>
                <w:sz w:val="14"/>
                <w:lang w:val="lt-LT"/>
              </w:rPr>
            </w:pPr>
            <w:r w:rsidRPr="00194D87">
              <w:rPr>
                <w:lang w:val="lt-LT"/>
              </w:rPr>
              <w:t xml:space="preserve">Galvos </w:t>
            </w:r>
            <w:r w:rsidR="005A3D0C">
              <w:rPr>
                <w:lang w:val="lt-LT"/>
              </w:rPr>
              <w:t>svaigimas</w:t>
            </w:r>
            <w:r w:rsidRPr="00194D87">
              <w:rPr>
                <w:position w:val="10"/>
                <w:sz w:val="14"/>
                <w:lang w:val="lt-LT"/>
              </w:rPr>
              <w:t>†</w:t>
            </w:r>
          </w:p>
        </w:tc>
      </w:tr>
      <w:tr w:rsidR="003E7576" w:rsidRPr="00310A92" w14:paraId="50ACDC7A" w14:textId="77777777" w:rsidTr="003E7576">
        <w:trPr>
          <w:trHeight w:hRule="exact" w:val="516"/>
        </w:trPr>
        <w:tc>
          <w:tcPr>
            <w:tcW w:w="2088" w:type="dxa"/>
            <w:vMerge/>
          </w:tcPr>
          <w:p w14:paraId="69ECCCD7" w14:textId="77777777" w:rsidR="00F5117E" w:rsidRPr="00194D87" w:rsidRDefault="00F5117E" w:rsidP="00B7164E">
            <w:pPr>
              <w:rPr>
                <w:lang w:val="lt-LT"/>
              </w:rPr>
            </w:pPr>
          </w:p>
        </w:tc>
        <w:tc>
          <w:tcPr>
            <w:tcW w:w="1191" w:type="dxa"/>
          </w:tcPr>
          <w:p w14:paraId="3C7B3464" w14:textId="2DD48AD2" w:rsidR="00F5117E" w:rsidRPr="00194D87" w:rsidRDefault="00F5117E" w:rsidP="00B7164E">
            <w:pPr>
              <w:pStyle w:val="TableParagraph"/>
              <w:spacing w:line="240" w:lineRule="auto"/>
              <w:ind w:left="343" w:right="223" w:hanging="106"/>
              <w:jc w:val="center"/>
              <w:rPr>
                <w:lang w:val="lt-LT"/>
              </w:rPr>
            </w:pPr>
            <w:r w:rsidRPr="00194D87">
              <w:rPr>
                <w:lang w:val="lt-LT"/>
              </w:rPr>
              <w:t>Labai ret</w:t>
            </w:r>
            <w:r w:rsidR="00AC124D">
              <w:rPr>
                <w:lang w:val="lt-LT"/>
              </w:rPr>
              <w:t>as</w:t>
            </w:r>
          </w:p>
        </w:tc>
        <w:tc>
          <w:tcPr>
            <w:tcW w:w="6023" w:type="dxa"/>
          </w:tcPr>
          <w:p w14:paraId="5D95A376" w14:textId="77777777" w:rsidR="00F5117E" w:rsidRPr="00194D87" w:rsidRDefault="00F5117E" w:rsidP="007859B6">
            <w:pPr>
              <w:pStyle w:val="TableParagraph"/>
              <w:spacing w:line="240" w:lineRule="auto"/>
              <w:ind w:right="286"/>
              <w:rPr>
                <w:lang w:val="lt-LT"/>
              </w:rPr>
            </w:pPr>
            <w:r w:rsidRPr="00194D87">
              <w:rPr>
                <w:lang w:val="lt-LT"/>
              </w:rPr>
              <w:t xml:space="preserve">Išorinio ausies kanalo </w:t>
            </w:r>
            <w:proofErr w:type="spellStart"/>
            <w:r w:rsidRPr="00194D87">
              <w:rPr>
                <w:lang w:val="lt-LT"/>
              </w:rPr>
              <w:t>osteonekrozė</w:t>
            </w:r>
            <w:proofErr w:type="spellEnd"/>
            <w:r w:rsidRPr="00194D87">
              <w:rPr>
                <w:lang w:val="lt-LT"/>
              </w:rPr>
              <w:t xml:space="preserve"> (</w:t>
            </w:r>
            <w:proofErr w:type="spellStart"/>
            <w:r w:rsidRPr="00194D87">
              <w:rPr>
                <w:lang w:val="lt-LT"/>
              </w:rPr>
              <w:t>bisfosfonatų</w:t>
            </w:r>
            <w:proofErr w:type="spellEnd"/>
            <w:r w:rsidRPr="00194D87">
              <w:rPr>
                <w:lang w:val="lt-LT"/>
              </w:rPr>
              <w:t xml:space="preserve"> grupės vaistams būdinga nepageidaujama reakcija)</w:t>
            </w:r>
          </w:p>
        </w:tc>
      </w:tr>
      <w:tr w:rsidR="003E7576" w:rsidRPr="00310A92" w14:paraId="38E1B22A" w14:textId="77777777" w:rsidTr="003E7576">
        <w:trPr>
          <w:trHeight w:hRule="exact" w:val="768"/>
        </w:trPr>
        <w:tc>
          <w:tcPr>
            <w:tcW w:w="2088" w:type="dxa"/>
            <w:vMerge w:val="restart"/>
          </w:tcPr>
          <w:p w14:paraId="129322C5" w14:textId="77777777" w:rsidR="00F5117E" w:rsidRPr="00194D87" w:rsidRDefault="00F5117E" w:rsidP="00B7164E">
            <w:pPr>
              <w:pStyle w:val="TableParagraph"/>
              <w:spacing w:line="240" w:lineRule="auto"/>
              <w:ind w:left="127" w:right="347" w:hanging="24"/>
              <w:rPr>
                <w:b/>
                <w:i/>
                <w:lang w:val="lt-LT"/>
              </w:rPr>
            </w:pPr>
            <w:r w:rsidRPr="00194D87">
              <w:rPr>
                <w:b/>
                <w:i/>
                <w:lang w:val="lt-LT"/>
              </w:rPr>
              <w:t>Virškinimo trakto sutrikimai:</w:t>
            </w:r>
          </w:p>
        </w:tc>
        <w:tc>
          <w:tcPr>
            <w:tcW w:w="1191" w:type="dxa"/>
          </w:tcPr>
          <w:p w14:paraId="31A98901" w14:textId="4DDE5F4C" w:rsidR="00F5117E" w:rsidRPr="00194D87" w:rsidRDefault="00F5117E" w:rsidP="00B7164E">
            <w:pPr>
              <w:pStyle w:val="TableParagraph"/>
              <w:ind w:left="100"/>
              <w:jc w:val="center"/>
              <w:rPr>
                <w:lang w:val="lt-LT"/>
              </w:rPr>
            </w:pPr>
            <w:r w:rsidRPr="00194D87">
              <w:rPr>
                <w:lang w:val="lt-LT"/>
              </w:rPr>
              <w:t>Dažn</w:t>
            </w:r>
            <w:r w:rsidR="00AC124D">
              <w:rPr>
                <w:lang w:val="lt-LT"/>
              </w:rPr>
              <w:t>as</w:t>
            </w:r>
          </w:p>
        </w:tc>
        <w:tc>
          <w:tcPr>
            <w:tcW w:w="6023" w:type="dxa"/>
          </w:tcPr>
          <w:p w14:paraId="4FF9AFFF" w14:textId="77777777" w:rsidR="00F5117E" w:rsidRPr="00194D87" w:rsidRDefault="00F5117E" w:rsidP="007859B6">
            <w:pPr>
              <w:pStyle w:val="TableParagraph"/>
              <w:spacing w:line="240" w:lineRule="auto"/>
              <w:ind w:right="512"/>
              <w:jc w:val="both"/>
              <w:rPr>
                <w:lang w:val="lt-LT"/>
              </w:rPr>
            </w:pPr>
            <w:r w:rsidRPr="00194D87">
              <w:rPr>
                <w:lang w:val="lt-LT"/>
              </w:rPr>
              <w:t xml:space="preserve">Pilvo skausmas, dispepsija, vidurių užkietėjimas, viduriavimas, dujų susikaupimas virškinimo trakte, stemplės opa*, </w:t>
            </w:r>
            <w:proofErr w:type="spellStart"/>
            <w:r w:rsidRPr="00194D87">
              <w:rPr>
                <w:lang w:val="lt-LT"/>
              </w:rPr>
              <w:t>disfagija</w:t>
            </w:r>
            <w:proofErr w:type="spellEnd"/>
            <w:r w:rsidRPr="00194D87">
              <w:rPr>
                <w:lang w:val="lt-LT"/>
              </w:rPr>
              <w:t>*, pilvo tempimas, atsirūgimas rūgštimi</w:t>
            </w:r>
          </w:p>
        </w:tc>
      </w:tr>
      <w:tr w:rsidR="003E7576" w:rsidRPr="00310A92" w14:paraId="08B5BFA0" w14:textId="77777777" w:rsidTr="003E7576">
        <w:trPr>
          <w:trHeight w:hRule="exact" w:val="516"/>
        </w:trPr>
        <w:tc>
          <w:tcPr>
            <w:tcW w:w="2088" w:type="dxa"/>
            <w:vMerge/>
          </w:tcPr>
          <w:p w14:paraId="457CB7A5" w14:textId="77777777" w:rsidR="00F5117E" w:rsidRPr="00194D87" w:rsidRDefault="00F5117E" w:rsidP="00B7164E">
            <w:pPr>
              <w:rPr>
                <w:lang w:val="lt-LT"/>
              </w:rPr>
            </w:pPr>
          </w:p>
        </w:tc>
        <w:tc>
          <w:tcPr>
            <w:tcW w:w="1191" w:type="dxa"/>
          </w:tcPr>
          <w:p w14:paraId="5C9E0C3B" w14:textId="66FACB9C" w:rsidR="00F5117E" w:rsidRPr="00194D87" w:rsidRDefault="00F5117E" w:rsidP="00B7164E">
            <w:pPr>
              <w:pStyle w:val="TableParagraph"/>
              <w:jc w:val="center"/>
              <w:rPr>
                <w:lang w:val="lt-LT"/>
              </w:rPr>
            </w:pPr>
            <w:r w:rsidRPr="00194D87">
              <w:rPr>
                <w:lang w:val="lt-LT"/>
              </w:rPr>
              <w:t>Nedažn</w:t>
            </w:r>
            <w:r w:rsidR="00AC124D">
              <w:rPr>
                <w:lang w:val="lt-LT"/>
              </w:rPr>
              <w:t>as</w:t>
            </w:r>
          </w:p>
        </w:tc>
        <w:tc>
          <w:tcPr>
            <w:tcW w:w="6023" w:type="dxa"/>
          </w:tcPr>
          <w:p w14:paraId="364824BA" w14:textId="77777777" w:rsidR="00F5117E" w:rsidRPr="00194D87" w:rsidRDefault="00F5117E" w:rsidP="007859B6">
            <w:pPr>
              <w:pStyle w:val="TableParagraph"/>
              <w:spacing w:before="12" w:line="218" w:lineRule="auto"/>
              <w:ind w:right="518"/>
              <w:rPr>
                <w:sz w:val="14"/>
                <w:lang w:val="lt-LT"/>
              </w:rPr>
            </w:pPr>
            <w:r w:rsidRPr="00194D87">
              <w:rPr>
                <w:lang w:val="lt-LT"/>
              </w:rPr>
              <w:t xml:space="preserve">Pykinimas, vėmimas, gastritas, </w:t>
            </w:r>
            <w:proofErr w:type="spellStart"/>
            <w:r w:rsidRPr="00194D87">
              <w:rPr>
                <w:lang w:val="lt-LT"/>
              </w:rPr>
              <w:t>ezofagitas</w:t>
            </w:r>
            <w:proofErr w:type="spellEnd"/>
            <w:r w:rsidRPr="00194D87">
              <w:rPr>
                <w:lang w:val="lt-LT"/>
              </w:rPr>
              <w:t xml:space="preserve">*, stemplės erozijos*, </w:t>
            </w:r>
            <w:proofErr w:type="spellStart"/>
            <w:r w:rsidRPr="00194D87">
              <w:rPr>
                <w:lang w:val="lt-LT"/>
              </w:rPr>
              <w:t>melena</w:t>
            </w:r>
            <w:proofErr w:type="spellEnd"/>
            <w:r w:rsidRPr="00194D87">
              <w:rPr>
                <w:position w:val="10"/>
                <w:sz w:val="14"/>
                <w:lang w:val="lt-LT"/>
              </w:rPr>
              <w:t>†</w:t>
            </w:r>
          </w:p>
        </w:tc>
      </w:tr>
      <w:tr w:rsidR="003E7576" w:rsidRPr="00310A92" w14:paraId="586B7486" w14:textId="77777777" w:rsidTr="003E7576">
        <w:trPr>
          <w:trHeight w:hRule="exact" w:val="516"/>
        </w:trPr>
        <w:tc>
          <w:tcPr>
            <w:tcW w:w="2088" w:type="dxa"/>
            <w:vMerge/>
          </w:tcPr>
          <w:p w14:paraId="3F851E9D" w14:textId="77777777" w:rsidR="00F5117E" w:rsidRPr="00194D87" w:rsidRDefault="00F5117E" w:rsidP="00B7164E">
            <w:pPr>
              <w:rPr>
                <w:lang w:val="lt-LT"/>
              </w:rPr>
            </w:pPr>
          </w:p>
        </w:tc>
        <w:tc>
          <w:tcPr>
            <w:tcW w:w="1191" w:type="dxa"/>
          </w:tcPr>
          <w:p w14:paraId="70F43D6E" w14:textId="3E621A2E" w:rsidR="00F5117E" w:rsidRPr="00194D87" w:rsidRDefault="00F5117E" w:rsidP="00B7164E">
            <w:pPr>
              <w:pStyle w:val="TableParagraph"/>
              <w:jc w:val="center"/>
              <w:rPr>
                <w:lang w:val="lt-LT"/>
              </w:rPr>
            </w:pPr>
            <w:r w:rsidRPr="00194D87">
              <w:rPr>
                <w:lang w:val="lt-LT"/>
              </w:rPr>
              <w:t>Ret</w:t>
            </w:r>
            <w:r w:rsidR="00AC124D">
              <w:rPr>
                <w:lang w:val="lt-LT"/>
              </w:rPr>
              <w:t>as</w:t>
            </w:r>
          </w:p>
        </w:tc>
        <w:tc>
          <w:tcPr>
            <w:tcW w:w="6023" w:type="dxa"/>
          </w:tcPr>
          <w:p w14:paraId="64E5A157" w14:textId="77777777" w:rsidR="00F5117E" w:rsidRPr="00194D87" w:rsidRDefault="00F5117E" w:rsidP="007859B6">
            <w:pPr>
              <w:pStyle w:val="TableParagraph"/>
              <w:spacing w:before="12" w:line="218" w:lineRule="auto"/>
              <w:ind w:right="500"/>
              <w:rPr>
                <w:sz w:val="14"/>
                <w:lang w:val="lt-LT"/>
              </w:rPr>
            </w:pPr>
            <w:r w:rsidRPr="00194D87">
              <w:rPr>
                <w:lang w:val="lt-LT"/>
              </w:rPr>
              <w:t xml:space="preserve">Stemplės </w:t>
            </w:r>
            <w:proofErr w:type="spellStart"/>
            <w:r w:rsidRPr="00194D87">
              <w:rPr>
                <w:lang w:val="lt-LT"/>
              </w:rPr>
              <w:t>striktūra</w:t>
            </w:r>
            <w:proofErr w:type="spellEnd"/>
            <w:r w:rsidRPr="00194D87">
              <w:rPr>
                <w:lang w:val="lt-LT"/>
              </w:rPr>
              <w:t>*, burnos bei ryklės išopėjimas*, skrandžio ar dvylikapirštės žarnos perforacija, opos ir kraujavimas</w:t>
            </w:r>
            <w:r w:rsidRPr="00194D87">
              <w:rPr>
                <w:position w:val="10"/>
                <w:sz w:val="14"/>
                <w:lang w:val="lt-LT"/>
              </w:rPr>
              <w:t>§</w:t>
            </w:r>
          </w:p>
        </w:tc>
      </w:tr>
      <w:tr w:rsidR="003E7576" w:rsidRPr="00194D87" w14:paraId="6B6D60A8" w14:textId="77777777" w:rsidTr="003E7576">
        <w:trPr>
          <w:trHeight w:hRule="exact" w:val="264"/>
        </w:trPr>
        <w:tc>
          <w:tcPr>
            <w:tcW w:w="2088" w:type="dxa"/>
            <w:vMerge w:val="restart"/>
          </w:tcPr>
          <w:p w14:paraId="2D62246E" w14:textId="77777777" w:rsidR="00F5117E" w:rsidRPr="00194D87" w:rsidRDefault="00F5117E" w:rsidP="00B7164E">
            <w:pPr>
              <w:pStyle w:val="TableParagraph"/>
              <w:spacing w:line="240" w:lineRule="auto"/>
              <w:ind w:left="127" w:right="250" w:hanging="24"/>
              <w:rPr>
                <w:b/>
                <w:i/>
                <w:lang w:val="lt-LT"/>
              </w:rPr>
            </w:pPr>
            <w:r w:rsidRPr="00194D87">
              <w:rPr>
                <w:b/>
                <w:i/>
                <w:lang w:val="lt-LT"/>
              </w:rPr>
              <w:t>Odos ir poodinio audinio sutrikimai:</w:t>
            </w:r>
          </w:p>
        </w:tc>
        <w:tc>
          <w:tcPr>
            <w:tcW w:w="1191" w:type="dxa"/>
          </w:tcPr>
          <w:p w14:paraId="291C4B15" w14:textId="54932FE0" w:rsidR="00F5117E" w:rsidRPr="00194D87" w:rsidRDefault="00F5117E" w:rsidP="00B7164E">
            <w:pPr>
              <w:pStyle w:val="TableParagraph"/>
              <w:ind w:left="100"/>
              <w:jc w:val="center"/>
              <w:rPr>
                <w:lang w:val="lt-LT"/>
              </w:rPr>
            </w:pPr>
            <w:r w:rsidRPr="00194D87">
              <w:rPr>
                <w:lang w:val="lt-LT"/>
              </w:rPr>
              <w:t>Dažn</w:t>
            </w:r>
            <w:r w:rsidR="00AC124D">
              <w:rPr>
                <w:lang w:val="lt-LT"/>
              </w:rPr>
              <w:t>as</w:t>
            </w:r>
          </w:p>
        </w:tc>
        <w:tc>
          <w:tcPr>
            <w:tcW w:w="6023" w:type="dxa"/>
          </w:tcPr>
          <w:p w14:paraId="3D79242B" w14:textId="01E5BDC3" w:rsidR="00F5117E" w:rsidRPr="00194D87" w:rsidRDefault="00F5117E" w:rsidP="007859B6">
            <w:pPr>
              <w:pStyle w:val="TableParagraph"/>
              <w:ind w:right="0"/>
              <w:rPr>
                <w:sz w:val="14"/>
                <w:lang w:val="lt-LT"/>
              </w:rPr>
            </w:pPr>
            <w:r w:rsidRPr="00194D87">
              <w:rPr>
                <w:lang w:val="lt-LT"/>
              </w:rPr>
              <w:t>Nuplikimas</w:t>
            </w:r>
            <w:r w:rsidRPr="00194D87">
              <w:rPr>
                <w:position w:val="10"/>
                <w:sz w:val="14"/>
                <w:lang w:val="lt-LT"/>
              </w:rPr>
              <w:t>†</w:t>
            </w:r>
            <w:r w:rsidRPr="00194D87">
              <w:rPr>
                <w:lang w:val="lt-LT"/>
              </w:rPr>
              <w:t>, niež</w:t>
            </w:r>
            <w:r w:rsidR="005A3D0C">
              <w:rPr>
                <w:lang w:val="lt-LT"/>
              </w:rPr>
              <w:t>ėjimas</w:t>
            </w:r>
            <w:r w:rsidRPr="00194D87">
              <w:rPr>
                <w:position w:val="10"/>
                <w:sz w:val="14"/>
                <w:lang w:val="lt-LT"/>
              </w:rPr>
              <w:t>†</w:t>
            </w:r>
          </w:p>
        </w:tc>
      </w:tr>
      <w:tr w:rsidR="003E7576" w:rsidRPr="00194D87" w14:paraId="566201B8" w14:textId="77777777" w:rsidTr="003E7576">
        <w:trPr>
          <w:trHeight w:hRule="exact" w:val="262"/>
        </w:trPr>
        <w:tc>
          <w:tcPr>
            <w:tcW w:w="2088" w:type="dxa"/>
            <w:vMerge/>
          </w:tcPr>
          <w:p w14:paraId="5E220178" w14:textId="77777777" w:rsidR="00F5117E" w:rsidRPr="00194D87" w:rsidRDefault="00F5117E" w:rsidP="00B7164E">
            <w:pPr>
              <w:rPr>
                <w:lang w:val="lt-LT"/>
              </w:rPr>
            </w:pPr>
          </w:p>
        </w:tc>
        <w:tc>
          <w:tcPr>
            <w:tcW w:w="1191" w:type="dxa"/>
          </w:tcPr>
          <w:p w14:paraId="599F3CEC" w14:textId="2DA0840F" w:rsidR="00F5117E" w:rsidRPr="00194D87" w:rsidRDefault="00F5117E" w:rsidP="00B7164E">
            <w:pPr>
              <w:pStyle w:val="TableParagraph"/>
              <w:jc w:val="center"/>
              <w:rPr>
                <w:lang w:val="lt-LT"/>
              </w:rPr>
            </w:pPr>
            <w:r w:rsidRPr="00194D87">
              <w:rPr>
                <w:lang w:val="lt-LT"/>
              </w:rPr>
              <w:t>Nedažn</w:t>
            </w:r>
            <w:r w:rsidR="00AC124D">
              <w:rPr>
                <w:lang w:val="lt-LT"/>
              </w:rPr>
              <w:t>as</w:t>
            </w:r>
          </w:p>
        </w:tc>
        <w:tc>
          <w:tcPr>
            <w:tcW w:w="6023" w:type="dxa"/>
          </w:tcPr>
          <w:p w14:paraId="4CF10BE4" w14:textId="77777777" w:rsidR="00F5117E" w:rsidRPr="00194D87" w:rsidRDefault="00F5117E" w:rsidP="007859B6">
            <w:pPr>
              <w:pStyle w:val="TableParagraph"/>
              <w:ind w:right="0"/>
              <w:rPr>
                <w:lang w:val="lt-LT"/>
              </w:rPr>
            </w:pPr>
            <w:r w:rsidRPr="00194D87">
              <w:rPr>
                <w:lang w:val="lt-LT"/>
              </w:rPr>
              <w:t xml:space="preserve">Išbėrimas, </w:t>
            </w:r>
            <w:proofErr w:type="spellStart"/>
            <w:r w:rsidRPr="00194D87">
              <w:rPr>
                <w:lang w:val="lt-LT"/>
              </w:rPr>
              <w:t>eritema</w:t>
            </w:r>
            <w:proofErr w:type="spellEnd"/>
          </w:p>
        </w:tc>
      </w:tr>
      <w:tr w:rsidR="003E7576" w:rsidRPr="00310A92" w14:paraId="5FA222BF" w14:textId="77777777" w:rsidTr="003E7576">
        <w:trPr>
          <w:trHeight w:hRule="exact" w:val="516"/>
        </w:trPr>
        <w:tc>
          <w:tcPr>
            <w:tcW w:w="2088" w:type="dxa"/>
            <w:vMerge/>
          </w:tcPr>
          <w:p w14:paraId="08E8CC29" w14:textId="77777777" w:rsidR="00F5117E" w:rsidRPr="00194D87" w:rsidRDefault="00F5117E" w:rsidP="00B7164E">
            <w:pPr>
              <w:rPr>
                <w:lang w:val="lt-LT"/>
              </w:rPr>
            </w:pPr>
          </w:p>
        </w:tc>
        <w:tc>
          <w:tcPr>
            <w:tcW w:w="1191" w:type="dxa"/>
          </w:tcPr>
          <w:p w14:paraId="65ECEBFA" w14:textId="01F70B92" w:rsidR="00F5117E" w:rsidRPr="00194D87" w:rsidRDefault="00F5117E" w:rsidP="00B7164E">
            <w:pPr>
              <w:pStyle w:val="TableParagraph"/>
              <w:jc w:val="center"/>
              <w:rPr>
                <w:lang w:val="lt-LT"/>
              </w:rPr>
            </w:pPr>
            <w:r w:rsidRPr="00194D87">
              <w:rPr>
                <w:lang w:val="lt-LT"/>
              </w:rPr>
              <w:t>Ret</w:t>
            </w:r>
            <w:r w:rsidR="00AC124D">
              <w:rPr>
                <w:lang w:val="lt-LT"/>
              </w:rPr>
              <w:t>as</w:t>
            </w:r>
          </w:p>
        </w:tc>
        <w:tc>
          <w:tcPr>
            <w:tcW w:w="6023" w:type="dxa"/>
          </w:tcPr>
          <w:p w14:paraId="4D25C0AB" w14:textId="77777777" w:rsidR="00F5117E" w:rsidRPr="00194D87" w:rsidRDefault="00F5117E" w:rsidP="007859B6">
            <w:pPr>
              <w:pStyle w:val="TableParagraph"/>
              <w:spacing w:line="235" w:lineRule="exact"/>
              <w:ind w:right="0"/>
              <w:rPr>
                <w:lang w:val="lt-LT"/>
              </w:rPr>
            </w:pPr>
            <w:r w:rsidRPr="00194D87">
              <w:rPr>
                <w:lang w:val="lt-LT"/>
              </w:rPr>
              <w:t xml:space="preserve">Išbėrimas dėl </w:t>
            </w:r>
            <w:r w:rsidR="005A3D0C">
              <w:rPr>
                <w:lang w:val="lt-LT"/>
              </w:rPr>
              <w:t xml:space="preserve">padidėjusio </w:t>
            </w:r>
            <w:r w:rsidRPr="00194D87">
              <w:rPr>
                <w:lang w:val="lt-LT"/>
              </w:rPr>
              <w:t>jautrumo šviesai, sunkios odos reakcijos, įskaitant</w:t>
            </w:r>
            <w:r w:rsidR="00E94AC3" w:rsidRPr="00194D87">
              <w:rPr>
                <w:i/>
                <w:lang w:val="lt-LT"/>
              </w:rPr>
              <w:t xml:space="preserve"> </w:t>
            </w:r>
            <w:proofErr w:type="spellStart"/>
            <w:r w:rsidR="00E94AC3" w:rsidRPr="00194D87">
              <w:rPr>
                <w:i/>
                <w:lang w:val="lt-LT"/>
              </w:rPr>
              <w:t>Stevens-Johnson</w:t>
            </w:r>
            <w:proofErr w:type="spellEnd"/>
            <w:r w:rsidR="00E94AC3" w:rsidRPr="00194D87">
              <w:rPr>
                <w:i/>
                <w:lang w:val="lt-LT"/>
              </w:rPr>
              <w:t xml:space="preserve"> </w:t>
            </w:r>
            <w:r w:rsidR="00E94AC3" w:rsidRPr="00194D87">
              <w:rPr>
                <w:lang w:val="lt-LT"/>
              </w:rPr>
              <w:t xml:space="preserve">sindromą bei toksinę epidermio </w:t>
            </w:r>
            <w:proofErr w:type="spellStart"/>
            <w:r w:rsidR="00E94AC3" w:rsidRPr="00194D87">
              <w:rPr>
                <w:lang w:val="lt-LT"/>
              </w:rPr>
              <w:t>nekrolizę</w:t>
            </w:r>
            <w:proofErr w:type="spellEnd"/>
          </w:p>
          <w:p w14:paraId="3C5D3AB6" w14:textId="77777777" w:rsidR="00F5117E" w:rsidRPr="00194D87" w:rsidRDefault="00F5117E" w:rsidP="007859B6">
            <w:pPr>
              <w:pStyle w:val="TableParagraph"/>
              <w:spacing w:line="266" w:lineRule="exact"/>
              <w:ind w:right="0"/>
              <w:rPr>
                <w:sz w:val="14"/>
                <w:lang w:val="lt-LT"/>
              </w:rPr>
            </w:pPr>
            <w:proofErr w:type="spellStart"/>
            <w:r w:rsidRPr="00194D87">
              <w:rPr>
                <w:i/>
                <w:lang w:val="lt-LT"/>
              </w:rPr>
              <w:t>Stevens-Johnson</w:t>
            </w:r>
            <w:proofErr w:type="spellEnd"/>
            <w:r w:rsidRPr="00194D87">
              <w:rPr>
                <w:i/>
                <w:lang w:val="lt-LT"/>
              </w:rPr>
              <w:t xml:space="preserve"> </w:t>
            </w:r>
            <w:r w:rsidRPr="00194D87">
              <w:rPr>
                <w:lang w:val="lt-LT"/>
              </w:rPr>
              <w:t xml:space="preserve">sindromą bei toksinę epidermio </w:t>
            </w:r>
            <w:proofErr w:type="spellStart"/>
            <w:r w:rsidRPr="00194D87">
              <w:rPr>
                <w:lang w:val="lt-LT"/>
              </w:rPr>
              <w:t>nekrolizę</w:t>
            </w:r>
            <w:proofErr w:type="spellEnd"/>
            <w:r w:rsidRPr="00194D87">
              <w:rPr>
                <w:position w:val="10"/>
                <w:sz w:val="14"/>
                <w:lang w:val="lt-LT"/>
              </w:rPr>
              <w:t>‡</w:t>
            </w:r>
          </w:p>
        </w:tc>
      </w:tr>
      <w:tr w:rsidR="00D47FD2" w:rsidRPr="00310A92" w14:paraId="656DE2CF" w14:textId="77777777" w:rsidTr="003E7576">
        <w:trPr>
          <w:trHeight w:hRule="exact" w:val="516"/>
        </w:trPr>
        <w:tc>
          <w:tcPr>
            <w:tcW w:w="2088" w:type="dxa"/>
            <w:vMerge w:val="restart"/>
          </w:tcPr>
          <w:p w14:paraId="6A1BCFED" w14:textId="77777777" w:rsidR="00D47FD2" w:rsidRPr="00194D87" w:rsidRDefault="00D47FD2" w:rsidP="00B7164E">
            <w:pPr>
              <w:pStyle w:val="TableParagraph"/>
              <w:spacing w:line="240" w:lineRule="auto"/>
              <w:ind w:left="127" w:right="156" w:hanging="24"/>
              <w:rPr>
                <w:b/>
                <w:i/>
                <w:lang w:val="lt-LT"/>
              </w:rPr>
            </w:pPr>
            <w:r w:rsidRPr="00194D87">
              <w:rPr>
                <w:b/>
                <w:i/>
                <w:lang w:val="lt-LT"/>
              </w:rPr>
              <w:t>Skeleto, raumenų ir jungiamojo audinio sutrikimai:</w:t>
            </w:r>
          </w:p>
        </w:tc>
        <w:tc>
          <w:tcPr>
            <w:tcW w:w="1191" w:type="dxa"/>
          </w:tcPr>
          <w:p w14:paraId="4804AF6F" w14:textId="7D838487" w:rsidR="00D47FD2" w:rsidRPr="00194D87" w:rsidRDefault="00D47FD2" w:rsidP="00B7164E">
            <w:pPr>
              <w:pStyle w:val="TableParagraph"/>
              <w:spacing w:line="242" w:lineRule="auto"/>
              <w:ind w:left="249" w:right="223" w:hanging="12"/>
              <w:jc w:val="center"/>
              <w:rPr>
                <w:lang w:val="lt-LT"/>
              </w:rPr>
            </w:pPr>
            <w:r w:rsidRPr="00194D87">
              <w:rPr>
                <w:lang w:val="lt-LT"/>
              </w:rPr>
              <w:t>Labai dažn</w:t>
            </w:r>
            <w:r>
              <w:rPr>
                <w:lang w:val="lt-LT"/>
              </w:rPr>
              <w:t>as</w:t>
            </w:r>
          </w:p>
        </w:tc>
        <w:tc>
          <w:tcPr>
            <w:tcW w:w="6023" w:type="dxa"/>
          </w:tcPr>
          <w:p w14:paraId="76CB0438" w14:textId="77777777" w:rsidR="00D47FD2" w:rsidRPr="00194D87" w:rsidRDefault="00D47FD2" w:rsidP="007859B6">
            <w:pPr>
              <w:pStyle w:val="TableParagraph"/>
              <w:spacing w:before="12" w:line="218" w:lineRule="auto"/>
              <w:ind w:right="518"/>
              <w:rPr>
                <w:sz w:val="14"/>
                <w:lang w:val="lt-LT"/>
              </w:rPr>
            </w:pPr>
            <w:r w:rsidRPr="00194D87">
              <w:rPr>
                <w:lang w:val="lt-LT"/>
              </w:rPr>
              <w:t>Skeleto ir raumenų (kaulų, raumenų ar sąnarių) skausmas, kuris kartais būna stiprus</w:t>
            </w:r>
            <w:r w:rsidRPr="00194D87">
              <w:rPr>
                <w:position w:val="10"/>
                <w:sz w:val="14"/>
                <w:lang w:val="lt-LT"/>
              </w:rPr>
              <w:t>†§</w:t>
            </w:r>
          </w:p>
        </w:tc>
      </w:tr>
      <w:tr w:rsidR="00D47FD2" w:rsidRPr="00194D87" w14:paraId="24B5AE8D" w14:textId="77777777" w:rsidTr="007D49CB">
        <w:trPr>
          <w:trHeight w:hRule="exact" w:val="264"/>
        </w:trPr>
        <w:tc>
          <w:tcPr>
            <w:tcW w:w="2088" w:type="dxa"/>
            <w:vMerge/>
          </w:tcPr>
          <w:p w14:paraId="43A312D0" w14:textId="77777777" w:rsidR="00D47FD2" w:rsidRPr="00194D87" w:rsidRDefault="00D47FD2" w:rsidP="00B7164E">
            <w:pPr>
              <w:rPr>
                <w:lang w:val="lt-LT"/>
              </w:rPr>
            </w:pPr>
          </w:p>
        </w:tc>
        <w:tc>
          <w:tcPr>
            <w:tcW w:w="1191" w:type="dxa"/>
          </w:tcPr>
          <w:p w14:paraId="621599D1" w14:textId="39801A7E" w:rsidR="00D47FD2" w:rsidRPr="00194D87" w:rsidRDefault="00D47FD2" w:rsidP="00B7164E">
            <w:pPr>
              <w:pStyle w:val="TableParagraph"/>
              <w:ind w:left="100"/>
              <w:jc w:val="center"/>
              <w:rPr>
                <w:lang w:val="lt-LT"/>
              </w:rPr>
            </w:pPr>
            <w:r w:rsidRPr="00194D87">
              <w:rPr>
                <w:lang w:val="lt-LT"/>
              </w:rPr>
              <w:t>Dažn</w:t>
            </w:r>
            <w:r>
              <w:rPr>
                <w:lang w:val="lt-LT"/>
              </w:rPr>
              <w:t>as</w:t>
            </w:r>
          </w:p>
        </w:tc>
        <w:tc>
          <w:tcPr>
            <w:tcW w:w="6023" w:type="dxa"/>
          </w:tcPr>
          <w:p w14:paraId="71BAC21C" w14:textId="77777777" w:rsidR="00D47FD2" w:rsidRPr="00194D87" w:rsidRDefault="00D47FD2" w:rsidP="007859B6">
            <w:pPr>
              <w:pStyle w:val="TableParagraph"/>
              <w:ind w:right="0"/>
              <w:rPr>
                <w:sz w:val="14"/>
                <w:lang w:val="lt-LT"/>
              </w:rPr>
            </w:pPr>
            <w:r w:rsidRPr="00194D87">
              <w:rPr>
                <w:lang w:val="lt-LT"/>
              </w:rPr>
              <w:t>Sąnarių patinimas</w:t>
            </w:r>
            <w:r w:rsidRPr="00194D87">
              <w:rPr>
                <w:position w:val="10"/>
                <w:sz w:val="14"/>
                <w:lang w:val="lt-LT"/>
              </w:rPr>
              <w:t>†</w:t>
            </w:r>
          </w:p>
        </w:tc>
      </w:tr>
      <w:tr w:rsidR="00D47FD2" w:rsidRPr="00310A92" w14:paraId="00F89E2C" w14:textId="77777777" w:rsidTr="007D49CB">
        <w:trPr>
          <w:trHeight w:hRule="exact" w:val="770"/>
        </w:trPr>
        <w:tc>
          <w:tcPr>
            <w:tcW w:w="2088" w:type="dxa"/>
            <w:vMerge/>
          </w:tcPr>
          <w:p w14:paraId="68F60CCB" w14:textId="77777777" w:rsidR="00D47FD2" w:rsidRPr="00194D87" w:rsidRDefault="00D47FD2" w:rsidP="00B7164E">
            <w:pPr>
              <w:rPr>
                <w:lang w:val="lt-LT"/>
              </w:rPr>
            </w:pPr>
          </w:p>
        </w:tc>
        <w:tc>
          <w:tcPr>
            <w:tcW w:w="1191" w:type="dxa"/>
          </w:tcPr>
          <w:p w14:paraId="4255C314" w14:textId="02853077" w:rsidR="00D47FD2" w:rsidRPr="00194D87" w:rsidRDefault="00D47FD2" w:rsidP="00B7164E">
            <w:pPr>
              <w:pStyle w:val="TableParagraph"/>
              <w:jc w:val="center"/>
              <w:rPr>
                <w:lang w:val="lt-LT"/>
              </w:rPr>
            </w:pPr>
            <w:r w:rsidRPr="00194D87">
              <w:rPr>
                <w:lang w:val="lt-LT"/>
              </w:rPr>
              <w:t>Ret</w:t>
            </w:r>
            <w:r>
              <w:rPr>
                <w:lang w:val="lt-LT"/>
              </w:rPr>
              <w:t>as</w:t>
            </w:r>
          </w:p>
        </w:tc>
        <w:tc>
          <w:tcPr>
            <w:tcW w:w="6023" w:type="dxa"/>
          </w:tcPr>
          <w:p w14:paraId="6F29AF5A" w14:textId="77777777" w:rsidR="00D47FD2" w:rsidRPr="00194D87" w:rsidRDefault="00D47FD2" w:rsidP="007859B6">
            <w:pPr>
              <w:pStyle w:val="TableParagraph"/>
              <w:ind w:right="0"/>
              <w:rPr>
                <w:lang w:val="lt-LT"/>
              </w:rPr>
            </w:pPr>
            <w:r w:rsidRPr="00194D87">
              <w:rPr>
                <w:lang w:val="lt-LT"/>
              </w:rPr>
              <w:t xml:space="preserve">Žandikaulio </w:t>
            </w:r>
            <w:proofErr w:type="spellStart"/>
            <w:r w:rsidRPr="00194D87">
              <w:rPr>
                <w:lang w:val="lt-LT"/>
              </w:rPr>
              <w:t>osteonekrozė</w:t>
            </w:r>
            <w:proofErr w:type="spellEnd"/>
            <w:r w:rsidRPr="00194D87">
              <w:rPr>
                <w:position w:val="10"/>
                <w:sz w:val="14"/>
                <w:lang w:val="lt-LT"/>
              </w:rPr>
              <w:t>‡§</w:t>
            </w:r>
            <w:r w:rsidRPr="00194D87">
              <w:rPr>
                <w:lang w:val="lt-LT"/>
              </w:rPr>
              <w:t xml:space="preserve">, atipiniai šlaunikaulio </w:t>
            </w:r>
            <w:proofErr w:type="spellStart"/>
            <w:r w:rsidRPr="00194D87">
              <w:rPr>
                <w:lang w:val="lt-LT"/>
              </w:rPr>
              <w:t>pogūbriniai</w:t>
            </w:r>
            <w:proofErr w:type="spellEnd"/>
            <w:r w:rsidRPr="00194D87">
              <w:rPr>
                <w:lang w:val="lt-LT"/>
              </w:rPr>
              <w:t xml:space="preserve"> ir</w:t>
            </w:r>
          </w:p>
          <w:p w14:paraId="2D390EC6" w14:textId="77777777" w:rsidR="00D47FD2" w:rsidRPr="00194D87" w:rsidRDefault="00D47FD2" w:rsidP="007859B6">
            <w:pPr>
              <w:pStyle w:val="TableParagraph"/>
              <w:spacing w:before="1" w:line="240" w:lineRule="auto"/>
              <w:ind w:right="702"/>
              <w:rPr>
                <w:lang w:val="lt-LT"/>
              </w:rPr>
            </w:pPr>
            <w:proofErr w:type="spellStart"/>
            <w:r w:rsidRPr="00194D87">
              <w:rPr>
                <w:lang w:val="lt-LT"/>
              </w:rPr>
              <w:t>diafizės</w:t>
            </w:r>
            <w:proofErr w:type="spellEnd"/>
            <w:r w:rsidRPr="00194D87">
              <w:rPr>
                <w:lang w:val="lt-LT"/>
              </w:rPr>
              <w:t xml:space="preserve"> lūžiai (nepageidaujama reakcija į </w:t>
            </w:r>
            <w:proofErr w:type="spellStart"/>
            <w:r w:rsidRPr="00194D87">
              <w:rPr>
                <w:lang w:val="lt-LT"/>
              </w:rPr>
              <w:t>bisfosfonatų</w:t>
            </w:r>
            <w:proofErr w:type="spellEnd"/>
            <w:r w:rsidRPr="00194D87">
              <w:rPr>
                <w:lang w:val="lt-LT"/>
              </w:rPr>
              <w:t xml:space="preserve"> klasės preparatus)</w:t>
            </w:r>
          </w:p>
        </w:tc>
      </w:tr>
      <w:tr w:rsidR="00D47FD2" w:rsidRPr="00E37DCC" w14:paraId="1130C156" w14:textId="77777777" w:rsidTr="00310A92">
        <w:trPr>
          <w:trHeight w:hRule="exact" w:val="647"/>
        </w:trPr>
        <w:tc>
          <w:tcPr>
            <w:tcW w:w="2088" w:type="dxa"/>
            <w:vMerge/>
          </w:tcPr>
          <w:p w14:paraId="64E762BA" w14:textId="77777777" w:rsidR="00D47FD2" w:rsidRPr="00194D87" w:rsidRDefault="00D47FD2" w:rsidP="00D47FD2">
            <w:pPr>
              <w:rPr>
                <w:lang w:val="lt-LT"/>
              </w:rPr>
            </w:pPr>
          </w:p>
        </w:tc>
        <w:tc>
          <w:tcPr>
            <w:tcW w:w="1191" w:type="dxa"/>
          </w:tcPr>
          <w:p w14:paraId="1BC358E2" w14:textId="1D0ED6F7" w:rsidR="00D47FD2" w:rsidRPr="00D47FD2" w:rsidRDefault="00D47FD2" w:rsidP="00D47FD2">
            <w:pPr>
              <w:pStyle w:val="TableParagraph"/>
              <w:jc w:val="center"/>
              <w:rPr>
                <w:lang w:val="lt-LT"/>
              </w:rPr>
            </w:pPr>
            <w:r w:rsidRPr="00D47FD2">
              <w:rPr>
                <w:lang w:val="lt-LT"/>
              </w:rPr>
              <w:t>Dažnis nežinomas</w:t>
            </w:r>
          </w:p>
        </w:tc>
        <w:tc>
          <w:tcPr>
            <w:tcW w:w="6023" w:type="dxa"/>
          </w:tcPr>
          <w:p w14:paraId="30358B60" w14:textId="5D597248" w:rsidR="00D47FD2" w:rsidRPr="00D47FD2" w:rsidRDefault="00D47FD2" w:rsidP="00D47FD2">
            <w:pPr>
              <w:pStyle w:val="TableParagraph"/>
              <w:ind w:right="0"/>
              <w:rPr>
                <w:lang w:val="lt-LT"/>
              </w:rPr>
            </w:pPr>
            <w:r w:rsidRPr="00310A92">
              <w:rPr>
                <w:spacing w:val="1"/>
                <w:lang w:val="lt-LT"/>
              </w:rPr>
              <w:t>At</w:t>
            </w:r>
            <w:r w:rsidRPr="00310A92">
              <w:rPr>
                <w:spacing w:val="-1"/>
                <w:lang w:val="lt-LT"/>
              </w:rPr>
              <w:t>i</w:t>
            </w:r>
            <w:r w:rsidRPr="00310A92">
              <w:rPr>
                <w:lang w:val="lt-LT"/>
              </w:rPr>
              <w:t>p</w:t>
            </w:r>
            <w:r w:rsidRPr="00310A92">
              <w:rPr>
                <w:spacing w:val="1"/>
                <w:lang w:val="lt-LT"/>
              </w:rPr>
              <w:t>i</w:t>
            </w:r>
            <w:r w:rsidRPr="00310A92">
              <w:rPr>
                <w:spacing w:val="-2"/>
                <w:lang w:val="lt-LT"/>
              </w:rPr>
              <w:t>n</w:t>
            </w:r>
            <w:r w:rsidRPr="00310A92">
              <w:rPr>
                <w:spacing w:val="1"/>
                <w:lang w:val="lt-LT"/>
              </w:rPr>
              <w:t>i</w:t>
            </w:r>
            <w:r w:rsidRPr="00310A92">
              <w:rPr>
                <w:spacing w:val="-2"/>
                <w:lang w:val="lt-LT"/>
              </w:rPr>
              <w:t>a</w:t>
            </w:r>
            <w:r w:rsidRPr="00310A92">
              <w:rPr>
                <w:lang w:val="lt-LT"/>
              </w:rPr>
              <w:t>i</w:t>
            </w:r>
            <w:r w:rsidRPr="00310A92">
              <w:rPr>
                <w:spacing w:val="2"/>
                <w:lang w:val="lt-LT"/>
              </w:rPr>
              <w:t xml:space="preserve"> </w:t>
            </w:r>
            <w:r w:rsidRPr="00310A92">
              <w:rPr>
                <w:lang w:val="lt-LT"/>
              </w:rPr>
              <w:t>k</w:t>
            </w:r>
            <w:r w:rsidRPr="00310A92">
              <w:rPr>
                <w:spacing w:val="-1"/>
                <w:lang w:val="lt-LT"/>
              </w:rPr>
              <w:t>i</w:t>
            </w:r>
            <w:r w:rsidRPr="00310A92">
              <w:rPr>
                <w:spacing w:val="1"/>
                <w:lang w:val="lt-LT"/>
              </w:rPr>
              <w:t>t</w:t>
            </w:r>
            <w:r w:rsidRPr="00310A92">
              <w:rPr>
                <w:lang w:val="lt-LT"/>
              </w:rPr>
              <w:t xml:space="preserve">ų </w:t>
            </w:r>
            <w:r w:rsidRPr="00310A92">
              <w:rPr>
                <w:spacing w:val="-2"/>
                <w:lang w:val="lt-LT"/>
              </w:rPr>
              <w:t>k</w:t>
            </w:r>
            <w:r w:rsidRPr="00310A92">
              <w:rPr>
                <w:lang w:val="lt-LT"/>
              </w:rPr>
              <w:t>au</w:t>
            </w:r>
            <w:r w:rsidRPr="00310A92">
              <w:rPr>
                <w:spacing w:val="1"/>
                <w:lang w:val="lt-LT"/>
              </w:rPr>
              <w:t>l</w:t>
            </w:r>
            <w:r w:rsidRPr="00310A92">
              <w:rPr>
                <w:lang w:val="lt-LT"/>
              </w:rPr>
              <w:t>ų</w:t>
            </w:r>
            <w:r w:rsidRPr="00310A92">
              <w:rPr>
                <w:spacing w:val="-2"/>
                <w:lang w:val="lt-LT"/>
              </w:rPr>
              <w:t xml:space="preserve"> </w:t>
            </w:r>
            <w:r w:rsidRPr="00310A92">
              <w:rPr>
                <w:spacing w:val="1"/>
                <w:lang w:val="lt-LT"/>
              </w:rPr>
              <w:t>l</w:t>
            </w:r>
            <w:r w:rsidRPr="00310A92">
              <w:rPr>
                <w:spacing w:val="-2"/>
                <w:lang w:val="lt-LT"/>
              </w:rPr>
              <w:t>ū</w:t>
            </w:r>
            <w:r w:rsidRPr="00310A92">
              <w:rPr>
                <w:lang w:val="lt-LT"/>
              </w:rPr>
              <w:t>ž</w:t>
            </w:r>
            <w:r w:rsidRPr="00310A92">
              <w:rPr>
                <w:spacing w:val="1"/>
                <w:lang w:val="lt-LT"/>
              </w:rPr>
              <w:t>i</w:t>
            </w:r>
            <w:r w:rsidRPr="00310A92">
              <w:rPr>
                <w:spacing w:val="-2"/>
                <w:lang w:val="lt-LT"/>
              </w:rPr>
              <w:t>a</w:t>
            </w:r>
            <w:r w:rsidRPr="00310A92">
              <w:rPr>
                <w:lang w:val="lt-LT"/>
              </w:rPr>
              <w:t>i</w:t>
            </w:r>
          </w:p>
        </w:tc>
      </w:tr>
      <w:tr w:rsidR="003E7576" w:rsidRPr="00194D87" w14:paraId="1AEA75A1" w14:textId="77777777" w:rsidTr="003E7576">
        <w:trPr>
          <w:trHeight w:hRule="exact" w:val="262"/>
        </w:trPr>
        <w:tc>
          <w:tcPr>
            <w:tcW w:w="2088" w:type="dxa"/>
            <w:vMerge w:val="restart"/>
          </w:tcPr>
          <w:p w14:paraId="5CD8A219" w14:textId="77777777" w:rsidR="00F5117E" w:rsidRPr="00194D87" w:rsidRDefault="00F5117E" w:rsidP="00B7164E">
            <w:pPr>
              <w:pStyle w:val="TableParagraph"/>
              <w:spacing w:line="240" w:lineRule="auto"/>
              <w:ind w:left="127" w:right="127" w:hanging="24"/>
              <w:rPr>
                <w:b/>
                <w:i/>
                <w:lang w:val="lt-LT"/>
              </w:rPr>
            </w:pPr>
            <w:r w:rsidRPr="00194D87">
              <w:rPr>
                <w:b/>
                <w:i/>
                <w:lang w:val="lt-LT"/>
              </w:rPr>
              <w:t>Bendrieji sutrikimai ir vartojimo vietos pažeidimai:</w:t>
            </w:r>
          </w:p>
        </w:tc>
        <w:tc>
          <w:tcPr>
            <w:tcW w:w="1191" w:type="dxa"/>
          </w:tcPr>
          <w:p w14:paraId="7DCF880C" w14:textId="4AA0ECCB" w:rsidR="00F5117E" w:rsidRPr="00194D87" w:rsidRDefault="00F5117E" w:rsidP="00B7164E">
            <w:pPr>
              <w:pStyle w:val="TableParagraph"/>
              <w:ind w:left="100"/>
              <w:jc w:val="center"/>
              <w:rPr>
                <w:lang w:val="lt-LT"/>
              </w:rPr>
            </w:pPr>
            <w:r w:rsidRPr="00194D87">
              <w:rPr>
                <w:lang w:val="lt-LT"/>
              </w:rPr>
              <w:t>Dažn</w:t>
            </w:r>
            <w:r w:rsidR="00F73E38">
              <w:rPr>
                <w:lang w:val="lt-LT"/>
              </w:rPr>
              <w:t>as</w:t>
            </w:r>
          </w:p>
        </w:tc>
        <w:tc>
          <w:tcPr>
            <w:tcW w:w="6023" w:type="dxa"/>
          </w:tcPr>
          <w:p w14:paraId="1DA34067" w14:textId="77777777" w:rsidR="00F5117E" w:rsidRPr="00194D87" w:rsidRDefault="00F5117E" w:rsidP="007859B6">
            <w:pPr>
              <w:pStyle w:val="TableParagraph"/>
              <w:ind w:right="0"/>
              <w:rPr>
                <w:sz w:val="14"/>
                <w:lang w:val="lt-LT"/>
              </w:rPr>
            </w:pPr>
            <w:proofErr w:type="spellStart"/>
            <w:r w:rsidRPr="00194D87">
              <w:rPr>
                <w:lang w:val="lt-LT"/>
              </w:rPr>
              <w:t>Astenija</w:t>
            </w:r>
            <w:proofErr w:type="spellEnd"/>
            <w:r w:rsidRPr="00194D87">
              <w:rPr>
                <w:position w:val="10"/>
                <w:sz w:val="14"/>
                <w:lang w:val="lt-LT"/>
              </w:rPr>
              <w:t>†</w:t>
            </w:r>
            <w:r w:rsidRPr="00194D87">
              <w:rPr>
                <w:lang w:val="lt-LT"/>
              </w:rPr>
              <w:t>, periferinė edema</w:t>
            </w:r>
            <w:r w:rsidRPr="00194D87">
              <w:rPr>
                <w:position w:val="10"/>
                <w:sz w:val="14"/>
                <w:lang w:val="lt-LT"/>
              </w:rPr>
              <w:t>†</w:t>
            </w:r>
          </w:p>
        </w:tc>
      </w:tr>
      <w:tr w:rsidR="003E7576" w:rsidRPr="00310A92" w14:paraId="27AB810E" w14:textId="77777777" w:rsidTr="003E7576">
        <w:trPr>
          <w:trHeight w:hRule="exact" w:val="516"/>
        </w:trPr>
        <w:tc>
          <w:tcPr>
            <w:tcW w:w="2088" w:type="dxa"/>
            <w:vMerge/>
          </w:tcPr>
          <w:p w14:paraId="2FAF5C88" w14:textId="77777777" w:rsidR="00F5117E" w:rsidRPr="00194D87" w:rsidRDefault="00F5117E" w:rsidP="007859B6">
            <w:pPr>
              <w:rPr>
                <w:lang w:val="lt-LT"/>
              </w:rPr>
            </w:pPr>
          </w:p>
        </w:tc>
        <w:tc>
          <w:tcPr>
            <w:tcW w:w="1191" w:type="dxa"/>
          </w:tcPr>
          <w:p w14:paraId="757DAC56" w14:textId="1AA8FDFE" w:rsidR="00F5117E" w:rsidRPr="00194D87" w:rsidRDefault="00F5117E" w:rsidP="00B7164E">
            <w:pPr>
              <w:pStyle w:val="TableParagraph"/>
              <w:jc w:val="center"/>
              <w:rPr>
                <w:lang w:val="lt-LT"/>
              </w:rPr>
            </w:pPr>
            <w:r w:rsidRPr="00194D87">
              <w:rPr>
                <w:lang w:val="lt-LT"/>
              </w:rPr>
              <w:t>Nedažn</w:t>
            </w:r>
            <w:r w:rsidR="00F73E38">
              <w:rPr>
                <w:lang w:val="lt-LT"/>
              </w:rPr>
              <w:t>as</w:t>
            </w:r>
          </w:p>
        </w:tc>
        <w:tc>
          <w:tcPr>
            <w:tcW w:w="6023" w:type="dxa"/>
          </w:tcPr>
          <w:p w14:paraId="714964C3" w14:textId="77777777" w:rsidR="00F5117E" w:rsidRPr="00194D87" w:rsidRDefault="00F5117E" w:rsidP="007859B6">
            <w:pPr>
              <w:pStyle w:val="TableParagraph"/>
              <w:spacing w:before="12" w:line="218" w:lineRule="auto"/>
              <w:ind w:right="445"/>
              <w:rPr>
                <w:sz w:val="14"/>
                <w:lang w:val="lt-LT"/>
              </w:rPr>
            </w:pPr>
            <w:r w:rsidRPr="00194D87">
              <w:rPr>
                <w:lang w:val="lt-LT"/>
              </w:rPr>
              <w:t>Praeinantys simptomai kaip ūminės fazės atsako metu (</w:t>
            </w:r>
            <w:proofErr w:type="spellStart"/>
            <w:r w:rsidRPr="00194D87">
              <w:rPr>
                <w:lang w:val="lt-LT"/>
              </w:rPr>
              <w:t>mialgija</w:t>
            </w:r>
            <w:proofErr w:type="spellEnd"/>
            <w:r w:rsidRPr="00194D87">
              <w:rPr>
                <w:lang w:val="lt-LT"/>
              </w:rPr>
              <w:t xml:space="preserve">, </w:t>
            </w:r>
            <w:r w:rsidR="005A3D0C">
              <w:rPr>
                <w:lang w:val="lt-LT"/>
              </w:rPr>
              <w:t xml:space="preserve">bendras </w:t>
            </w:r>
            <w:r w:rsidRPr="00194D87">
              <w:rPr>
                <w:lang w:val="lt-LT"/>
              </w:rPr>
              <w:t>negalavimas ir retai – karščiavimas), būdingi gydymo pradžiai</w:t>
            </w:r>
            <w:r w:rsidRPr="00194D87">
              <w:rPr>
                <w:position w:val="10"/>
                <w:sz w:val="14"/>
                <w:lang w:val="lt-LT"/>
              </w:rPr>
              <w:t>†</w:t>
            </w:r>
          </w:p>
        </w:tc>
      </w:tr>
    </w:tbl>
    <w:p w14:paraId="7982C56F" w14:textId="77777777" w:rsidR="00F5117E" w:rsidRPr="00194D87" w:rsidRDefault="00F5117E" w:rsidP="00B52F5A">
      <w:pPr>
        <w:pStyle w:val="Pagrindinistekstas"/>
        <w:rPr>
          <w:i/>
          <w:lang w:val="lt-LT"/>
        </w:rPr>
      </w:pPr>
      <w:r w:rsidRPr="00194D87">
        <w:rPr>
          <w:i/>
          <w:lang w:val="lt-LT"/>
        </w:rPr>
        <w:lastRenderedPageBreak/>
        <w:t>§Žr. 4.4 skyrių.</w:t>
      </w:r>
    </w:p>
    <w:p w14:paraId="28DD1AE0" w14:textId="77777777" w:rsidR="00F5117E" w:rsidRPr="00194D87" w:rsidRDefault="00F5117E" w:rsidP="00B52F5A">
      <w:pPr>
        <w:pStyle w:val="Pagrindinistekstas"/>
        <w:rPr>
          <w:i/>
          <w:lang w:val="lt-LT"/>
        </w:rPr>
      </w:pPr>
      <w:r w:rsidRPr="00194D87">
        <w:rPr>
          <w:i/>
          <w:lang w:val="lt-LT"/>
        </w:rPr>
        <w:t>†Klinikinių tyrimų metu stebėtas dažnis vartojusiųjų vaistinį preparatą grupėje ir placebo grupėje buvo panašus.</w:t>
      </w:r>
    </w:p>
    <w:p w14:paraId="455CDE6A" w14:textId="77777777" w:rsidR="00F5117E" w:rsidRPr="00194D87" w:rsidRDefault="00F5117E" w:rsidP="00B52F5A">
      <w:pPr>
        <w:pStyle w:val="Pagrindinistekstas"/>
        <w:rPr>
          <w:i/>
          <w:lang w:val="lt-LT"/>
        </w:rPr>
      </w:pPr>
      <w:r w:rsidRPr="00194D87">
        <w:rPr>
          <w:i/>
          <w:lang w:val="lt-LT"/>
        </w:rPr>
        <w:t>*Žr. 4.2 ir 4.4 skyrius.</w:t>
      </w:r>
    </w:p>
    <w:p w14:paraId="16CD5696" w14:textId="77777777" w:rsidR="00F5117E" w:rsidRPr="00194D87" w:rsidRDefault="00F5117E" w:rsidP="00B52F5A">
      <w:pPr>
        <w:pStyle w:val="Pagrindinistekstas"/>
        <w:rPr>
          <w:lang w:val="lt-LT"/>
        </w:rPr>
      </w:pPr>
      <w:r w:rsidRPr="00194D87">
        <w:rPr>
          <w:i/>
          <w:lang w:val="lt-LT"/>
        </w:rPr>
        <w:t xml:space="preserve">‡Ši nepageidaujama reakcija buvo nustatyta </w:t>
      </w:r>
      <w:proofErr w:type="spellStart"/>
      <w:r w:rsidRPr="00194D87">
        <w:rPr>
          <w:i/>
          <w:lang w:val="lt-LT"/>
        </w:rPr>
        <w:t>poregistracinės</w:t>
      </w:r>
      <w:proofErr w:type="spellEnd"/>
      <w:r w:rsidRPr="00194D87">
        <w:rPr>
          <w:i/>
          <w:lang w:val="lt-LT"/>
        </w:rPr>
        <w:t xml:space="preserve"> stebėsenos metu. Remiantis susijusiais klinikiniais tyrimais, apskaičiuotasis dažnis yra „retas“.</w:t>
      </w:r>
    </w:p>
    <w:p w14:paraId="5E7F764E" w14:textId="77777777" w:rsidR="00F5117E" w:rsidRDefault="00F5117E" w:rsidP="00B52F5A">
      <w:pPr>
        <w:pStyle w:val="Pagrindinistekstas"/>
        <w:rPr>
          <w:u w:val="single"/>
          <w:lang w:val="lt-LT"/>
        </w:rPr>
      </w:pPr>
    </w:p>
    <w:p w14:paraId="1B70765E" w14:textId="35005E05" w:rsidR="00A94BA1" w:rsidRDefault="00A94BA1" w:rsidP="00B52F5A">
      <w:pPr>
        <w:pStyle w:val="Pagrindinistekstas"/>
        <w:rPr>
          <w:u w:val="single"/>
          <w:lang w:val="lt-LT"/>
        </w:rPr>
      </w:pPr>
      <w:r>
        <w:rPr>
          <w:u w:val="single"/>
          <w:lang w:val="lt-LT"/>
        </w:rPr>
        <w:t>Atrinktų nepageidaujamų reakcijų apibūdinimas</w:t>
      </w:r>
    </w:p>
    <w:p w14:paraId="56E655EF" w14:textId="77777777" w:rsidR="00A94BA1" w:rsidRDefault="00A94BA1" w:rsidP="00B52F5A">
      <w:pPr>
        <w:pStyle w:val="Pagrindinistekstas"/>
        <w:rPr>
          <w:u w:val="single"/>
          <w:lang w:val="lt-LT"/>
        </w:rPr>
      </w:pPr>
    </w:p>
    <w:p w14:paraId="05299672" w14:textId="796A2AF4" w:rsidR="00D47FD2" w:rsidRPr="00556480" w:rsidRDefault="00D47FD2" w:rsidP="00D47FD2">
      <w:pPr>
        <w:pStyle w:val="Pagrindinistekstas"/>
        <w:rPr>
          <w:i/>
          <w:iCs/>
          <w:u w:val="single"/>
          <w:lang w:val="lt-LT"/>
        </w:rPr>
      </w:pPr>
      <w:r w:rsidRPr="00556480">
        <w:rPr>
          <w:i/>
          <w:iCs/>
          <w:u w:val="single"/>
          <w:lang w:val="lt-LT"/>
        </w:rPr>
        <w:t xml:space="preserve">Atipiniai šlaunikaulio </w:t>
      </w:r>
      <w:proofErr w:type="spellStart"/>
      <w:r w:rsidR="00A94BA1" w:rsidRPr="0081363B">
        <w:rPr>
          <w:i/>
          <w:iCs/>
          <w:u w:val="single"/>
          <w:lang w:val="lt-LT"/>
        </w:rPr>
        <w:t>pogūbrin</w:t>
      </w:r>
      <w:r w:rsidR="00A94BA1">
        <w:rPr>
          <w:i/>
          <w:iCs/>
          <w:u w:val="single"/>
          <w:lang w:val="lt-LT"/>
        </w:rPr>
        <w:t>ės</w:t>
      </w:r>
      <w:proofErr w:type="spellEnd"/>
      <w:r w:rsidR="00A94BA1">
        <w:rPr>
          <w:i/>
          <w:iCs/>
          <w:u w:val="single"/>
          <w:lang w:val="lt-LT"/>
        </w:rPr>
        <w:t xml:space="preserve"> (</w:t>
      </w:r>
      <w:proofErr w:type="spellStart"/>
      <w:r w:rsidR="00A94BA1">
        <w:rPr>
          <w:i/>
          <w:iCs/>
          <w:u w:val="single"/>
          <w:lang w:val="lt-LT"/>
        </w:rPr>
        <w:t>subtrochanterinės</w:t>
      </w:r>
      <w:proofErr w:type="spellEnd"/>
      <w:r w:rsidR="00A94BA1">
        <w:rPr>
          <w:i/>
          <w:iCs/>
          <w:u w:val="single"/>
          <w:lang w:val="lt-LT"/>
        </w:rPr>
        <w:t>) dalies</w:t>
      </w:r>
      <w:r w:rsidR="00A94BA1" w:rsidRPr="0081363B">
        <w:rPr>
          <w:i/>
          <w:iCs/>
          <w:u w:val="single"/>
          <w:lang w:val="lt-LT"/>
        </w:rPr>
        <w:t xml:space="preserve"> </w:t>
      </w:r>
      <w:r w:rsidRPr="00556480">
        <w:rPr>
          <w:i/>
          <w:iCs/>
          <w:u w:val="single"/>
          <w:lang w:val="lt-LT"/>
        </w:rPr>
        <w:t xml:space="preserve">ir </w:t>
      </w:r>
      <w:proofErr w:type="spellStart"/>
      <w:r w:rsidRPr="00556480">
        <w:rPr>
          <w:i/>
          <w:iCs/>
          <w:u w:val="single"/>
          <w:lang w:val="lt-LT"/>
        </w:rPr>
        <w:t>diafizės</w:t>
      </w:r>
      <w:proofErr w:type="spellEnd"/>
      <w:r w:rsidRPr="00556480">
        <w:rPr>
          <w:i/>
          <w:iCs/>
          <w:u w:val="single"/>
          <w:lang w:val="lt-LT"/>
        </w:rPr>
        <w:t xml:space="preserve"> lūžiai </w:t>
      </w:r>
    </w:p>
    <w:p w14:paraId="0D85FDCB" w14:textId="610E4FAF" w:rsidR="00A94BA1" w:rsidRDefault="00D47FD2" w:rsidP="00D47FD2">
      <w:pPr>
        <w:pStyle w:val="Pagrindinistekstas"/>
        <w:rPr>
          <w:lang w:val="lt-LT"/>
        </w:rPr>
      </w:pPr>
      <w:r w:rsidRPr="000926E7">
        <w:rPr>
          <w:lang w:val="lt-LT"/>
        </w:rPr>
        <w:t xml:space="preserve">Nors </w:t>
      </w:r>
      <w:proofErr w:type="spellStart"/>
      <w:r w:rsidRPr="000926E7">
        <w:rPr>
          <w:lang w:val="lt-LT"/>
        </w:rPr>
        <w:t>patofiziologinis</w:t>
      </w:r>
      <w:proofErr w:type="spellEnd"/>
      <w:r w:rsidRPr="000926E7">
        <w:rPr>
          <w:lang w:val="lt-LT"/>
        </w:rPr>
        <w:t xml:space="preserve"> mechanizmas nėra aiškus, nuoseklūs epidemiologinių tyrimų duomenys rodo, kad ilgą laiką gydant </w:t>
      </w:r>
      <w:proofErr w:type="spellStart"/>
      <w:r w:rsidRPr="000926E7">
        <w:rPr>
          <w:lang w:val="lt-LT"/>
        </w:rPr>
        <w:t>bisfosfonatais</w:t>
      </w:r>
      <w:proofErr w:type="spellEnd"/>
      <w:r w:rsidRPr="000926E7">
        <w:rPr>
          <w:lang w:val="lt-LT"/>
        </w:rPr>
        <w:t xml:space="preserve"> osteoporoze po menopauzės sergančias pacientes</w:t>
      </w:r>
      <w:r w:rsidR="002D3DFE">
        <w:rPr>
          <w:lang w:val="lt-LT"/>
        </w:rPr>
        <w:t>,</w:t>
      </w:r>
      <w:r w:rsidRPr="000926E7">
        <w:rPr>
          <w:lang w:val="lt-LT"/>
        </w:rPr>
        <w:t xml:space="preserve"> padidėja atipinių šlaunikaulio </w:t>
      </w:r>
      <w:proofErr w:type="spellStart"/>
      <w:r w:rsidR="00A62302" w:rsidRPr="000926E7">
        <w:rPr>
          <w:lang w:val="lt-LT"/>
        </w:rPr>
        <w:t>pogūbrin</w:t>
      </w:r>
      <w:r w:rsidR="00A62302">
        <w:rPr>
          <w:lang w:val="lt-LT"/>
        </w:rPr>
        <w:t>ės</w:t>
      </w:r>
      <w:proofErr w:type="spellEnd"/>
      <w:r w:rsidR="00A62302">
        <w:rPr>
          <w:lang w:val="lt-LT"/>
        </w:rPr>
        <w:t xml:space="preserve"> (</w:t>
      </w:r>
      <w:proofErr w:type="spellStart"/>
      <w:r w:rsidR="00A62302">
        <w:rPr>
          <w:lang w:val="lt-LT"/>
        </w:rPr>
        <w:t>subtrochanterinės</w:t>
      </w:r>
      <w:proofErr w:type="spellEnd"/>
      <w:r w:rsidR="00A62302">
        <w:rPr>
          <w:lang w:val="lt-LT"/>
        </w:rPr>
        <w:t>) dalies</w:t>
      </w:r>
      <w:r w:rsidRPr="000926E7">
        <w:rPr>
          <w:lang w:val="lt-LT"/>
        </w:rPr>
        <w:t xml:space="preserve"> ir </w:t>
      </w:r>
      <w:proofErr w:type="spellStart"/>
      <w:r w:rsidRPr="000926E7">
        <w:rPr>
          <w:lang w:val="lt-LT"/>
        </w:rPr>
        <w:t>diafizės</w:t>
      </w:r>
      <w:proofErr w:type="spellEnd"/>
      <w:r w:rsidRPr="000926E7">
        <w:rPr>
          <w:lang w:val="lt-LT"/>
        </w:rPr>
        <w:t xml:space="preserve"> lūžių rizika, ypatingai po 3-5</w:t>
      </w:r>
      <w:r>
        <w:rPr>
          <w:lang w:val="lt-LT"/>
        </w:rPr>
        <w:t> </w:t>
      </w:r>
      <w:r w:rsidRPr="000926E7">
        <w:rPr>
          <w:lang w:val="lt-LT"/>
        </w:rPr>
        <w:t xml:space="preserve">metų vaistinio preparato vartojimo laikotarpio. Absoliuti atipinių šlaunikaulio </w:t>
      </w:r>
      <w:proofErr w:type="spellStart"/>
      <w:r w:rsidR="00A62302" w:rsidRPr="000926E7">
        <w:rPr>
          <w:lang w:val="lt-LT"/>
        </w:rPr>
        <w:t>pogūbrin</w:t>
      </w:r>
      <w:r w:rsidR="00A62302">
        <w:rPr>
          <w:lang w:val="lt-LT"/>
        </w:rPr>
        <w:t>ės</w:t>
      </w:r>
      <w:proofErr w:type="spellEnd"/>
      <w:r w:rsidR="00A62302">
        <w:rPr>
          <w:lang w:val="lt-LT"/>
        </w:rPr>
        <w:t xml:space="preserve"> (</w:t>
      </w:r>
      <w:proofErr w:type="spellStart"/>
      <w:r w:rsidR="00A62302">
        <w:rPr>
          <w:lang w:val="lt-LT"/>
        </w:rPr>
        <w:t>subtrochanterinės</w:t>
      </w:r>
      <w:proofErr w:type="spellEnd"/>
      <w:r w:rsidR="00A62302">
        <w:rPr>
          <w:lang w:val="lt-LT"/>
        </w:rPr>
        <w:t>) dalies</w:t>
      </w:r>
      <w:r w:rsidR="00A62302" w:rsidRPr="000926E7">
        <w:rPr>
          <w:lang w:val="lt-LT"/>
        </w:rPr>
        <w:t xml:space="preserve"> </w:t>
      </w:r>
      <w:r w:rsidRPr="000926E7">
        <w:rPr>
          <w:lang w:val="lt-LT"/>
        </w:rPr>
        <w:t xml:space="preserve">ir </w:t>
      </w:r>
      <w:proofErr w:type="spellStart"/>
      <w:r w:rsidRPr="000926E7">
        <w:rPr>
          <w:lang w:val="lt-LT"/>
        </w:rPr>
        <w:t>diafizės</w:t>
      </w:r>
      <w:proofErr w:type="spellEnd"/>
      <w:r w:rsidRPr="000926E7">
        <w:rPr>
          <w:lang w:val="lt-LT"/>
        </w:rPr>
        <w:t xml:space="preserve"> lūžių (</w:t>
      </w:r>
      <w:proofErr w:type="spellStart"/>
      <w:r w:rsidRPr="000926E7">
        <w:rPr>
          <w:lang w:val="lt-LT"/>
        </w:rPr>
        <w:t>bisfosfonatų</w:t>
      </w:r>
      <w:proofErr w:type="spellEnd"/>
      <w:r w:rsidRPr="000926E7">
        <w:rPr>
          <w:lang w:val="lt-LT"/>
        </w:rPr>
        <w:t xml:space="preserve"> klasei būdingos nepageidaujamos reakcijos) pasireiškimo rizika išlieka reta.</w:t>
      </w:r>
    </w:p>
    <w:p w14:paraId="00521F25" w14:textId="77777777" w:rsidR="00D47FD2" w:rsidRPr="00194D87" w:rsidRDefault="00D47FD2" w:rsidP="00B52F5A">
      <w:pPr>
        <w:pStyle w:val="Pagrindinistekstas"/>
        <w:rPr>
          <w:u w:val="single"/>
          <w:lang w:val="lt-LT"/>
        </w:rPr>
      </w:pPr>
    </w:p>
    <w:p w14:paraId="5AEA88EB" w14:textId="77777777" w:rsidR="00F5117E" w:rsidRPr="00194D87" w:rsidRDefault="00F5117E" w:rsidP="00B52F5A">
      <w:pPr>
        <w:pStyle w:val="Pagrindinistekstas"/>
        <w:rPr>
          <w:lang w:val="lt-LT"/>
        </w:rPr>
      </w:pPr>
      <w:r w:rsidRPr="00194D87">
        <w:rPr>
          <w:u w:val="single"/>
          <w:lang w:val="lt-LT"/>
        </w:rPr>
        <w:t>Pranešimas apie įtariamas nepageidaujamas reakcijas</w:t>
      </w:r>
    </w:p>
    <w:p w14:paraId="72937F80" w14:textId="214D62DB" w:rsidR="00F5117E" w:rsidRPr="00194D87" w:rsidRDefault="00F5117E" w:rsidP="00B52F5A">
      <w:pPr>
        <w:pStyle w:val="Pagrindinistekstas"/>
        <w:rPr>
          <w:lang w:val="lt-LT"/>
        </w:rPr>
      </w:pPr>
      <w:r w:rsidRPr="00194D87">
        <w:rPr>
          <w:lang w:val="lt-LT"/>
        </w:rPr>
        <w:t xml:space="preserve">Svarbu pranešti apie įtariamas nepageidaujamas reakcijas, pastebėtas po vaistinio preparato registracijos, nes tai leidžia nuolat stebėti vaistinio preparato naudos ir rizikos santykį. </w:t>
      </w:r>
      <w:r w:rsidR="00864BFF" w:rsidRPr="00864BFF">
        <w:rPr>
          <w:lang w:val="lt-LT"/>
        </w:rPr>
        <w:t xml:space="preserve">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00864BFF" w:rsidRPr="00864BFF">
        <w:rPr>
          <w:u w:val="single"/>
          <w:lang w:val="lt-LT"/>
        </w:rPr>
        <w:t>https://vvkt.lrv.lt/lt/</w:t>
      </w:r>
      <w:r w:rsidR="00864BFF" w:rsidRPr="00864BFF">
        <w:rPr>
          <w:lang w:val="lt-LT"/>
        </w:rPr>
        <w:t xml:space="preserve"> nurodytais būdais.</w:t>
      </w:r>
    </w:p>
    <w:p w14:paraId="1F8F536E" w14:textId="77777777" w:rsidR="00F5117E" w:rsidRPr="00194D87" w:rsidRDefault="00F5117E" w:rsidP="00B52F5A">
      <w:pPr>
        <w:pStyle w:val="Pagrindinistekstas"/>
        <w:rPr>
          <w:lang w:val="lt-LT"/>
        </w:rPr>
      </w:pPr>
    </w:p>
    <w:p w14:paraId="5880553D" w14:textId="77777777" w:rsidR="00F5117E" w:rsidRPr="00194D87" w:rsidRDefault="00F5117E" w:rsidP="00B52F5A">
      <w:pPr>
        <w:pStyle w:val="Antrat1"/>
        <w:numPr>
          <w:ilvl w:val="1"/>
          <w:numId w:val="25"/>
        </w:numPr>
        <w:tabs>
          <w:tab w:val="left" w:pos="797"/>
          <w:tab w:val="left" w:pos="798"/>
        </w:tabs>
        <w:ind w:left="0" w:firstLine="0"/>
        <w:rPr>
          <w:lang w:val="lt-LT"/>
        </w:rPr>
      </w:pPr>
      <w:r w:rsidRPr="00194D87">
        <w:rPr>
          <w:lang w:val="lt-LT"/>
        </w:rPr>
        <w:t>Perdozavimas</w:t>
      </w:r>
    </w:p>
    <w:p w14:paraId="4E52DA6E" w14:textId="77777777" w:rsidR="00F5117E" w:rsidRPr="00194D87" w:rsidRDefault="00F5117E" w:rsidP="00B52F5A">
      <w:pPr>
        <w:pStyle w:val="Pagrindinistekstas"/>
        <w:rPr>
          <w:b/>
          <w:sz w:val="21"/>
          <w:lang w:val="lt-LT"/>
        </w:rPr>
      </w:pPr>
    </w:p>
    <w:p w14:paraId="5B927C8F" w14:textId="77777777" w:rsidR="00F5117E" w:rsidRPr="00194D87" w:rsidRDefault="00F5117E" w:rsidP="00B52F5A">
      <w:pPr>
        <w:pStyle w:val="Pagrindinistekstas"/>
        <w:rPr>
          <w:u w:val="single"/>
          <w:lang w:val="lt-LT"/>
        </w:rPr>
      </w:pPr>
      <w:proofErr w:type="spellStart"/>
      <w:r w:rsidRPr="00194D87">
        <w:rPr>
          <w:u w:val="single"/>
          <w:lang w:val="lt-LT"/>
        </w:rPr>
        <w:t>Alendronatas</w:t>
      </w:r>
      <w:proofErr w:type="spellEnd"/>
    </w:p>
    <w:p w14:paraId="1DC1688C" w14:textId="77777777" w:rsidR="00F5117E" w:rsidRPr="00194D87" w:rsidRDefault="00F5117E" w:rsidP="00B52F5A">
      <w:pPr>
        <w:pStyle w:val="Pagrindinistekstas"/>
        <w:rPr>
          <w:lang w:val="lt-LT"/>
        </w:rPr>
      </w:pPr>
    </w:p>
    <w:p w14:paraId="1FD47A3C" w14:textId="77777777" w:rsidR="00F5117E" w:rsidRPr="00194D87" w:rsidRDefault="00F5117E" w:rsidP="00B52F5A">
      <w:pPr>
        <w:rPr>
          <w:i/>
          <w:lang w:val="lt-LT"/>
        </w:rPr>
      </w:pPr>
      <w:r w:rsidRPr="00194D87">
        <w:rPr>
          <w:i/>
          <w:lang w:val="lt-LT"/>
        </w:rPr>
        <w:t>Simptomai</w:t>
      </w:r>
    </w:p>
    <w:p w14:paraId="35620C31" w14:textId="77777777" w:rsidR="00F5117E" w:rsidRPr="00194D87" w:rsidRDefault="00F5117E" w:rsidP="00B52F5A">
      <w:pPr>
        <w:pStyle w:val="Pagrindinistekstas"/>
        <w:rPr>
          <w:lang w:val="lt-LT"/>
        </w:rPr>
      </w:pPr>
      <w:r w:rsidRPr="00194D87">
        <w:rPr>
          <w:lang w:val="lt-LT"/>
        </w:rPr>
        <w:t xml:space="preserve">Perdozavus per burną, gali pasireikšti </w:t>
      </w:r>
      <w:proofErr w:type="spellStart"/>
      <w:r w:rsidRPr="00194D87">
        <w:rPr>
          <w:lang w:val="lt-LT"/>
        </w:rPr>
        <w:t>hipokalcemija</w:t>
      </w:r>
      <w:proofErr w:type="spellEnd"/>
      <w:r w:rsidRPr="00194D87">
        <w:rPr>
          <w:lang w:val="lt-LT"/>
        </w:rPr>
        <w:t xml:space="preserve">, </w:t>
      </w:r>
      <w:proofErr w:type="spellStart"/>
      <w:r w:rsidRPr="00194D87">
        <w:rPr>
          <w:lang w:val="lt-LT"/>
        </w:rPr>
        <w:t>hipofosfatemija</w:t>
      </w:r>
      <w:proofErr w:type="spellEnd"/>
      <w:r w:rsidRPr="00194D87">
        <w:rPr>
          <w:lang w:val="lt-LT"/>
        </w:rPr>
        <w:t xml:space="preserve"> ir viršutinės virškinimo trakto dalies nepageidaujamų reakcijų, pvz., sutrikti skrandžio funkcija, atsirasti rėmuo, </w:t>
      </w:r>
      <w:proofErr w:type="spellStart"/>
      <w:r w:rsidRPr="00194D87">
        <w:rPr>
          <w:lang w:val="lt-LT"/>
        </w:rPr>
        <w:t>ezofagitas</w:t>
      </w:r>
      <w:proofErr w:type="spellEnd"/>
      <w:r w:rsidRPr="00194D87">
        <w:rPr>
          <w:lang w:val="lt-LT"/>
        </w:rPr>
        <w:t>, gastritas arba opa.</w:t>
      </w:r>
    </w:p>
    <w:p w14:paraId="0D7A76B7" w14:textId="77777777" w:rsidR="00F5117E" w:rsidRPr="00194D87" w:rsidRDefault="00F5117E" w:rsidP="00B52F5A">
      <w:pPr>
        <w:pStyle w:val="Pagrindinistekstas"/>
        <w:rPr>
          <w:lang w:val="lt-LT"/>
        </w:rPr>
      </w:pPr>
    </w:p>
    <w:p w14:paraId="2E2905D3" w14:textId="77777777" w:rsidR="00F5117E" w:rsidRPr="00194D87" w:rsidRDefault="00F5117E" w:rsidP="00B52F5A">
      <w:pPr>
        <w:rPr>
          <w:i/>
          <w:lang w:val="lt-LT"/>
        </w:rPr>
      </w:pPr>
      <w:r w:rsidRPr="00194D87">
        <w:rPr>
          <w:i/>
          <w:lang w:val="lt-LT"/>
        </w:rPr>
        <w:t>Gydymas</w:t>
      </w:r>
    </w:p>
    <w:p w14:paraId="76D14418" w14:textId="77777777" w:rsidR="00F5117E" w:rsidRPr="00194D87" w:rsidRDefault="00F5117E" w:rsidP="00B52F5A">
      <w:pPr>
        <w:pStyle w:val="Pagrindinistekstas"/>
        <w:rPr>
          <w:lang w:val="lt-LT"/>
        </w:rPr>
      </w:pPr>
      <w:r w:rsidRPr="00194D87">
        <w:rPr>
          <w:lang w:val="lt-LT"/>
        </w:rPr>
        <w:t xml:space="preserve">Nėra tikslios informacijos, kaip gydyti perdozavus </w:t>
      </w:r>
      <w:proofErr w:type="spellStart"/>
      <w:r w:rsidRPr="00194D87">
        <w:rPr>
          <w:lang w:val="lt-LT"/>
        </w:rPr>
        <w:t>alendronato</w:t>
      </w:r>
      <w:proofErr w:type="spellEnd"/>
      <w:r w:rsidRPr="00194D87">
        <w:rPr>
          <w:lang w:val="lt-LT"/>
        </w:rPr>
        <w:t xml:space="preserve">. Perdozavus </w:t>
      </w:r>
      <w:proofErr w:type="spellStart"/>
      <w:r w:rsidRPr="00194D87">
        <w:rPr>
          <w:lang w:val="lt-LT"/>
        </w:rPr>
        <w:t>alendronato</w:t>
      </w:r>
      <w:proofErr w:type="spellEnd"/>
      <w:r w:rsidRPr="00194D87">
        <w:rPr>
          <w:lang w:val="lt-LT"/>
        </w:rPr>
        <w:t>\vitamino D</w:t>
      </w:r>
      <w:r w:rsidRPr="00194D87">
        <w:rPr>
          <w:vertAlign w:val="subscript"/>
          <w:lang w:val="lt-LT"/>
        </w:rPr>
        <w:t>3</w:t>
      </w:r>
      <w:r w:rsidRPr="00194D87">
        <w:rPr>
          <w:lang w:val="lt-LT"/>
        </w:rPr>
        <w:t xml:space="preserve">, </w:t>
      </w:r>
      <w:proofErr w:type="spellStart"/>
      <w:r w:rsidRPr="00194D87">
        <w:rPr>
          <w:lang w:val="lt-LT"/>
        </w:rPr>
        <w:t>alendronatui</w:t>
      </w:r>
      <w:proofErr w:type="spellEnd"/>
      <w:r w:rsidRPr="00194D87">
        <w:rPr>
          <w:lang w:val="lt-LT"/>
        </w:rPr>
        <w:t xml:space="preserve"> surišti reikia gerti pieno ar </w:t>
      </w:r>
      <w:proofErr w:type="spellStart"/>
      <w:r w:rsidRPr="00194D87">
        <w:rPr>
          <w:lang w:val="lt-LT"/>
        </w:rPr>
        <w:t>antacidinių</w:t>
      </w:r>
      <w:proofErr w:type="spellEnd"/>
      <w:r w:rsidRPr="00194D87">
        <w:rPr>
          <w:lang w:val="lt-LT"/>
        </w:rPr>
        <w:t xml:space="preserve"> preparatų. Dėl galimo stemplės sudirginimo vėmimo sukelti nereikia, o pacientas turi būti tik vertikalioje padėtyje.</w:t>
      </w:r>
    </w:p>
    <w:p w14:paraId="552E41C1" w14:textId="77777777" w:rsidR="00F5117E" w:rsidRPr="00194D87" w:rsidRDefault="00F5117E" w:rsidP="00B52F5A">
      <w:pPr>
        <w:pStyle w:val="Pagrindinistekstas"/>
        <w:rPr>
          <w:lang w:val="lt-LT"/>
        </w:rPr>
      </w:pPr>
    </w:p>
    <w:p w14:paraId="6A9D7ED3" w14:textId="77777777" w:rsidR="00F5117E" w:rsidRPr="00B7164E" w:rsidRDefault="00F5117E" w:rsidP="00B52F5A">
      <w:pPr>
        <w:pStyle w:val="Pagrindinistekstas"/>
        <w:rPr>
          <w:u w:val="single"/>
          <w:lang w:val="lt-LT"/>
        </w:rPr>
      </w:pPr>
      <w:proofErr w:type="spellStart"/>
      <w:r w:rsidRPr="00B7164E">
        <w:rPr>
          <w:u w:val="single"/>
          <w:lang w:val="lt-LT"/>
        </w:rPr>
        <w:t>Kolekalciferolis</w:t>
      </w:r>
      <w:proofErr w:type="spellEnd"/>
    </w:p>
    <w:p w14:paraId="37174C34" w14:textId="77777777" w:rsidR="00F5117E" w:rsidRPr="00B7164E" w:rsidRDefault="00F5117E" w:rsidP="00B52F5A">
      <w:pPr>
        <w:pStyle w:val="Pagrindinistekstas"/>
        <w:rPr>
          <w:lang w:val="lt-LT"/>
        </w:rPr>
      </w:pPr>
    </w:p>
    <w:p w14:paraId="13D341C8" w14:textId="65AD8EB8" w:rsidR="00F5117E" w:rsidRPr="00B7164E" w:rsidRDefault="00F5117E" w:rsidP="00B52F5A">
      <w:pPr>
        <w:pStyle w:val="Pagrindinistekstas"/>
        <w:rPr>
          <w:lang w:val="lt-LT"/>
        </w:rPr>
      </w:pPr>
      <w:r w:rsidRPr="00B7164E">
        <w:rPr>
          <w:lang w:val="lt-LT"/>
        </w:rPr>
        <w:t xml:space="preserve">Ilgai </w:t>
      </w:r>
      <w:r w:rsidR="005A3D0C">
        <w:rPr>
          <w:lang w:val="lt-LT"/>
        </w:rPr>
        <w:t>skiriant</w:t>
      </w:r>
      <w:r w:rsidRPr="00B7164E">
        <w:rPr>
          <w:lang w:val="lt-LT"/>
        </w:rPr>
        <w:t xml:space="preserve"> vitaminą D sveikiems suaugusiesiems dozėmis, mažesnėmis kaip 10000 TV per parą, jo toksinio poveikio nebuvo nustatyta. Klinikiniame tyrime skiriant sveikiems suaugusiesiems 4000 TV vitamino D</w:t>
      </w:r>
      <w:r w:rsidRPr="00B7164E">
        <w:rPr>
          <w:position w:val="-2"/>
          <w:lang w:val="lt-LT"/>
        </w:rPr>
        <w:t xml:space="preserve">3 </w:t>
      </w:r>
      <w:r w:rsidRPr="00B7164E">
        <w:rPr>
          <w:lang w:val="lt-LT"/>
        </w:rPr>
        <w:t xml:space="preserve">per parą iki penkių mėnesių nebuvo stebima nei </w:t>
      </w:r>
      <w:proofErr w:type="spellStart"/>
      <w:r w:rsidRPr="00B7164E">
        <w:rPr>
          <w:lang w:val="lt-LT"/>
        </w:rPr>
        <w:t>hiperkalciurijos</w:t>
      </w:r>
      <w:proofErr w:type="spellEnd"/>
      <w:r w:rsidRPr="00B7164E">
        <w:rPr>
          <w:lang w:val="lt-LT"/>
        </w:rPr>
        <w:t xml:space="preserve">, nei </w:t>
      </w:r>
      <w:proofErr w:type="spellStart"/>
      <w:r w:rsidRPr="00B7164E">
        <w:rPr>
          <w:lang w:val="lt-LT"/>
        </w:rPr>
        <w:t>hiperkalcemijos</w:t>
      </w:r>
      <w:proofErr w:type="spellEnd"/>
      <w:r w:rsidRPr="00B7164E">
        <w:rPr>
          <w:lang w:val="lt-LT"/>
        </w:rPr>
        <w:t>.</w:t>
      </w:r>
    </w:p>
    <w:p w14:paraId="2A8F55CC" w14:textId="77777777" w:rsidR="00F5117E" w:rsidRDefault="00F5117E" w:rsidP="00B52F5A">
      <w:pPr>
        <w:pStyle w:val="Pagrindinistekstas"/>
        <w:rPr>
          <w:lang w:val="lt-LT"/>
        </w:rPr>
      </w:pPr>
    </w:p>
    <w:p w14:paraId="57DB392B" w14:textId="77777777" w:rsidR="009D5F7B" w:rsidRPr="00B7164E" w:rsidRDefault="009D5F7B" w:rsidP="00B52F5A">
      <w:pPr>
        <w:pStyle w:val="Pagrindinistekstas"/>
        <w:rPr>
          <w:lang w:val="lt-LT"/>
        </w:rPr>
      </w:pPr>
    </w:p>
    <w:p w14:paraId="102CFA18" w14:textId="77777777" w:rsidR="00F5117E" w:rsidRPr="00B7164E" w:rsidRDefault="00F5117E" w:rsidP="00B52F5A">
      <w:pPr>
        <w:pStyle w:val="Antrat1"/>
        <w:numPr>
          <w:ilvl w:val="0"/>
          <w:numId w:val="24"/>
        </w:numPr>
        <w:tabs>
          <w:tab w:val="left" w:pos="797"/>
          <w:tab w:val="left" w:pos="798"/>
        </w:tabs>
        <w:ind w:left="0" w:firstLine="0"/>
        <w:rPr>
          <w:lang w:val="lt-LT"/>
        </w:rPr>
      </w:pPr>
      <w:r w:rsidRPr="00B7164E">
        <w:rPr>
          <w:lang w:val="lt-LT"/>
        </w:rPr>
        <w:t>FARMAKOLOGINĖS</w:t>
      </w:r>
      <w:r w:rsidRPr="00B7164E">
        <w:rPr>
          <w:spacing w:val="-10"/>
          <w:lang w:val="lt-LT"/>
        </w:rPr>
        <w:t xml:space="preserve"> </w:t>
      </w:r>
      <w:r w:rsidRPr="00B7164E">
        <w:rPr>
          <w:lang w:val="lt-LT"/>
        </w:rPr>
        <w:t>SAVYBĖS</w:t>
      </w:r>
    </w:p>
    <w:p w14:paraId="28832B89" w14:textId="77777777" w:rsidR="00F5117E" w:rsidRPr="00B7164E" w:rsidRDefault="00F5117E" w:rsidP="00B52F5A">
      <w:pPr>
        <w:pStyle w:val="Pagrindinistekstas"/>
        <w:rPr>
          <w:b/>
          <w:lang w:val="lt-LT"/>
        </w:rPr>
      </w:pPr>
    </w:p>
    <w:p w14:paraId="4B29DED1" w14:textId="77777777" w:rsidR="00F5117E" w:rsidRPr="00B7164E" w:rsidRDefault="00F5117E" w:rsidP="00B52F5A">
      <w:pPr>
        <w:pStyle w:val="Sraopastraipa"/>
        <w:numPr>
          <w:ilvl w:val="1"/>
          <w:numId w:val="26"/>
        </w:numPr>
        <w:tabs>
          <w:tab w:val="left" w:pos="797"/>
          <w:tab w:val="left" w:pos="798"/>
        </w:tabs>
        <w:ind w:left="0" w:firstLine="0"/>
        <w:rPr>
          <w:b/>
          <w:lang w:val="lt-LT"/>
        </w:rPr>
      </w:pPr>
      <w:proofErr w:type="spellStart"/>
      <w:r w:rsidRPr="00B7164E">
        <w:rPr>
          <w:b/>
          <w:lang w:val="lt-LT"/>
        </w:rPr>
        <w:t>Farmakodinaminės</w:t>
      </w:r>
      <w:proofErr w:type="spellEnd"/>
      <w:r w:rsidRPr="00B7164E">
        <w:rPr>
          <w:b/>
          <w:spacing w:val="-14"/>
          <w:lang w:val="lt-LT"/>
        </w:rPr>
        <w:t xml:space="preserve"> </w:t>
      </w:r>
      <w:r w:rsidRPr="00B7164E">
        <w:rPr>
          <w:b/>
          <w:lang w:val="lt-LT"/>
        </w:rPr>
        <w:t>savybės</w:t>
      </w:r>
    </w:p>
    <w:p w14:paraId="2055CCAC" w14:textId="77777777" w:rsidR="00F5117E" w:rsidRPr="00B7164E" w:rsidRDefault="00F5117E" w:rsidP="00B52F5A">
      <w:pPr>
        <w:pStyle w:val="Pagrindinistekstas"/>
        <w:rPr>
          <w:b/>
          <w:lang w:val="lt-LT"/>
        </w:rPr>
      </w:pPr>
    </w:p>
    <w:p w14:paraId="1699A6AC" w14:textId="1756BA6E" w:rsidR="00F5117E" w:rsidRPr="00B7164E" w:rsidRDefault="00F5117E" w:rsidP="00B52F5A">
      <w:pPr>
        <w:pStyle w:val="Pagrindinistekstas"/>
        <w:rPr>
          <w:lang w:val="lt-LT"/>
        </w:rPr>
      </w:pPr>
      <w:proofErr w:type="spellStart"/>
      <w:r w:rsidRPr="00B7164E">
        <w:rPr>
          <w:lang w:val="lt-LT"/>
        </w:rPr>
        <w:t>Farmakoterapinė</w:t>
      </w:r>
      <w:proofErr w:type="spellEnd"/>
      <w:r w:rsidRPr="00B7164E">
        <w:rPr>
          <w:lang w:val="lt-LT"/>
        </w:rPr>
        <w:t xml:space="preserve"> grupė – vaistai kaulų ligoms gydyti, </w:t>
      </w:r>
      <w:proofErr w:type="spellStart"/>
      <w:r w:rsidRPr="00B7164E">
        <w:rPr>
          <w:lang w:val="lt-LT"/>
        </w:rPr>
        <w:t>bisfosfonatai</w:t>
      </w:r>
      <w:proofErr w:type="spellEnd"/>
      <w:r w:rsidRPr="00B7164E">
        <w:rPr>
          <w:lang w:val="lt-LT"/>
        </w:rPr>
        <w:t>, sudėtiniai vaistiniai preparatai. ATC kodas</w:t>
      </w:r>
      <w:r w:rsidR="00655BDF">
        <w:rPr>
          <w:lang w:val="lt-LT"/>
        </w:rPr>
        <w:t xml:space="preserve"> –</w:t>
      </w:r>
      <w:r w:rsidRPr="00B7164E">
        <w:rPr>
          <w:lang w:val="lt-LT"/>
        </w:rPr>
        <w:t xml:space="preserve"> M05BB03.</w:t>
      </w:r>
    </w:p>
    <w:p w14:paraId="1F9BD334" w14:textId="77777777" w:rsidR="00F5117E" w:rsidRPr="00B7164E" w:rsidRDefault="00F5117E" w:rsidP="00B52F5A">
      <w:pPr>
        <w:pStyle w:val="Pagrindinistekstas"/>
        <w:rPr>
          <w:lang w:val="lt-LT"/>
        </w:rPr>
      </w:pPr>
    </w:p>
    <w:p w14:paraId="380226A4" w14:textId="77777777" w:rsidR="00F5117E" w:rsidRPr="00B7164E" w:rsidRDefault="00F5117E" w:rsidP="00B52F5A">
      <w:pPr>
        <w:pStyle w:val="Pagrindinistekstas"/>
        <w:rPr>
          <w:lang w:val="lt-LT"/>
        </w:rPr>
      </w:pPr>
      <w:r w:rsidRPr="00B7164E">
        <w:rPr>
          <w:u w:val="single"/>
          <w:lang w:val="lt-LT"/>
        </w:rPr>
        <w:t>Veikimo mechanizmas</w:t>
      </w:r>
    </w:p>
    <w:p w14:paraId="4591369F" w14:textId="77777777" w:rsidR="00F5117E" w:rsidRPr="00B7164E" w:rsidRDefault="00F5117E" w:rsidP="00B52F5A">
      <w:pPr>
        <w:pStyle w:val="Pagrindinistekstas"/>
        <w:rPr>
          <w:lang w:val="lt-LT"/>
        </w:rPr>
      </w:pPr>
    </w:p>
    <w:p w14:paraId="6EE951D1" w14:textId="77777777" w:rsidR="00F5117E" w:rsidRPr="00B7164E" w:rsidRDefault="00F5117E" w:rsidP="00B52F5A">
      <w:pPr>
        <w:rPr>
          <w:i/>
          <w:lang w:val="lt-LT"/>
        </w:rPr>
      </w:pPr>
      <w:proofErr w:type="spellStart"/>
      <w:r w:rsidRPr="00B7164E">
        <w:rPr>
          <w:i/>
          <w:lang w:val="lt-LT"/>
        </w:rPr>
        <w:t>Alendronatas</w:t>
      </w:r>
      <w:proofErr w:type="spellEnd"/>
    </w:p>
    <w:p w14:paraId="07F4B9E3" w14:textId="77777777" w:rsidR="00F5117E" w:rsidRPr="00B7164E" w:rsidRDefault="00F5117E" w:rsidP="00B52F5A">
      <w:pPr>
        <w:pStyle w:val="Pagrindinistekstas"/>
        <w:rPr>
          <w:lang w:val="lt-LT"/>
        </w:rPr>
      </w:pPr>
      <w:r w:rsidRPr="00B7164E">
        <w:rPr>
          <w:lang w:val="lt-LT"/>
        </w:rPr>
        <w:t xml:space="preserve">Natrio </w:t>
      </w:r>
      <w:proofErr w:type="spellStart"/>
      <w:r w:rsidRPr="00B7164E">
        <w:rPr>
          <w:lang w:val="lt-LT"/>
        </w:rPr>
        <w:t>alendronatas</w:t>
      </w:r>
      <w:proofErr w:type="spellEnd"/>
      <w:r w:rsidRPr="00B7164E">
        <w:rPr>
          <w:lang w:val="lt-LT"/>
        </w:rPr>
        <w:t xml:space="preserve"> yra </w:t>
      </w:r>
      <w:proofErr w:type="spellStart"/>
      <w:r w:rsidRPr="00B7164E">
        <w:rPr>
          <w:lang w:val="lt-LT"/>
        </w:rPr>
        <w:t>bisfosfonatas</w:t>
      </w:r>
      <w:proofErr w:type="spellEnd"/>
      <w:r w:rsidRPr="00B7164E">
        <w:rPr>
          <w:lang w:val="lt-LT"/>
        </w:rPr>
        <w:t xml:space="preserve">, kuris slopina </w:t>
      </w:r>
      <w:proofErr w:type="spellStart"/>
      <w:r w:rsidRPr="00B7164E">
        <w:rPr>
          <w:lang w:val="lt-LT"/>
        </w:rPr>
        <w:t>osteoklastų</w:t>
      </w:r>
      <w:proofErr w:type="spellEnd"/>
      <w:r w:rsidRPr="00B7164E">
        <w:rPr>
          <w:lang w:val="lt-LT"/>
        </w:rPr>
        <w:t xml:space="preserve"> kaulo </w:t>
      </w:r>
      <w:proofErr w:type="spellStart"/>
      <w:r w:rsidRPr="00B7164E">
        <w:rPr>
          <w:lang w:val="lt-LT"/>
        </w:rPr>
        <w:t>rezorbciją</w:t>
      </w:r>
      <w:proofErr w:type="spellEnd"/>
      <w:r w:rsidRPr="00B7164E">
        <w:rPr>
          <w:lang w:val="lt-LT"/>
        </w:rPr>
        <w:t xml:space="preserve">, nedarydamas tiesioginio poveikio kaulo susidarymui. </w:t>
      </w:r>
      <w:proofErr w:type="spellStart"/>
      <w:r w:rsidRPr="00B7164E">
        <w:rPr>
          <w:lang w:val="lt-LT"/>
        </w:rPr>
        <w:t>Ikiklinikiniai</w:t>
      </w:r>
      <w:proofErr w:type="spellEnd"/>
      <w:r w:rsidRPr="00B7164E">
        <w:rPr>
          <w:lang w:val="lt-LT"/>
        </w:rPr>
        <w:t xml:space="preserve"> tyrimai parodė, kad </w:t>
      </w:r>
      <w:proofErr w:type="spellStart"/>
      <w:r w:rsidRPr="00B7164E">
        <w:rPr>
          <w:lang w:val="lt-LT"/>
        </w:rPr>
        <w:t>alendronatas</w:t>
      </w:r>
      <w:proofErr w:type="spellEnd"/>
      <w:r w:rsidRPr="00B7164E">
        <w:rPr>
          <w:lang w:val="lt-LT"/>
        </w:rPr>
        <w:t xml:space="preserve"> labiau kaupiasi </w:t>
      </w:r>
      <w:r w:rsidRPr="00B7164E">
        <w:rPr>
          <w:lang w:val="lt-LT"/>
        </w:rPr>
        <w:lastRenderedPageBreak/>
        <w:t xml:space="preserve">aktyvios </w:t>
      </w:r>
      <w:proofErr w:type="spellStart"/>
      <w:r w:rsidRPr="00B7164E">
        <w:rPr>
          <w:lang w:val="lt-LT"/>
        </w:rPr>
        <w:t>rezorbcijos</w:t>
      </w:r>
      <w:proofErr w:type="spellEnd"/>
      <w:r w:rsidRPr="00B7164E">
        <w:rPr>
          <w:lang w:val="lt-LT"/>
        </w:rPr>
        <w:t xml:space="preserve"> vietose. Slopinamas </w:t>
      </w:r>
      <w:proofErr w:type="spellStart"/>
      <w:r w:rsidRPr="00B7164E">
        <w:rPr>
          <w:lang w:val="lt-LT"/>
        </w:rPr>
        <w:t>osteoklastų</w:t>
      </w:r>
      <w:proofErr w:type="spellEnd"/>
      <w:r w:rsidRPr="00B7164E">
        <w:rPr>
          <w:lang w:val="lt-LT"/>
        </w:rPr>
        <w:t xml:space="preserve"> aktyvumas, tačiau </w:t>
      </w:r>
      <w:proofErr w:type="spellStart"/>
      <w:r w:rsidRPr="00B7164E">
        <w:rPr>
          <w:lang w:val="lt-LT"/>
        </w:rPr>
        <w:t>osteoklastų</w:t>
      </w:r>
      <w:proofErr w:type="spellEnd"/>
      <w:r w:rsidRPr="00B7164E">
        <w:rPr>
          <w:lang w:val="lt-LT"/>
        </w:rPr>
        <w:t xml:space="preserve"> kaupimasis ir prikibimas neveikiamas. Veikiant </w:t>
      </w:r>
      <w:proofErr w:type="spellStart"/>
      <w:r w:rsidRPr="00B7164E">
        <w:rPr>
          <w:lang w:val="lt-LT"/>
        </w:rPr>
        <w:t>alendronatui</w:t>
      </w:r>
      <w:proofErr w:type="spellEnd"/>
      <w:r w:rsidRPr="00B7164E">
        <w:rPr>
          <w:lang w:val="lt-LT"/>
        </w:rPr>
        <w:t>, susidaro normalus kaulas.</w:t>
      </w:r>
    </w:p>
    <w:p w14:paraId="528BEFC9" w14:textId="77777777" w:rsidR="00F5117E" w:rsidRPr="00B7164E" w:rsidRDefault="00F5117E" w:rsidP="00B52F5A">
      <w:pPr>
        <w:pStyle w:val="Pagrindinistekstas"/>
        <w:rPr>
          <w:lang w:val="lt-LT"/>
        </w:rPr>
      </w:pPr>
    </w:p>
    <w:p w14:paraId="5D7AE64F" w14:textId="77777777" w:rsidR="00F5117E" w:rsidRPr="00B7164E" w:rsidRDefault="00F5117E" w:rsidP="00B52F5A">
      <w:pPr>
        <w:rPr>
          <w:i/>
          <w:lang w:val="lt-LT"/>
        </w:rPr>
      </w:pPr>
      <w:proofErr w:type="spellStart"/>
      <w:r w:rsidRPr="00B7164E">
        <w:rPr>
          <w:i/>
          <w:lang w:val="lt-LT"/>
        </w:rPr>
        <w:t>Kolekalciferolis</w:t>
      </w:r>
      <w:proofErr w:type="spellEnd"/>
      <w:r w:rsidRPr="00B7164E">
        <w:rPr>
          <w:i/>
          <w:lang w:val="lt-LT"/>
        </w:rPr>
        <w:t xml:space="preserve"> (vitaminas D</w:t>
      </w:r>
      <w:r w:rsidRPr="00B7164E">
        <w:rPr>
          <w:i/>
          <w:position w:val="-2"/>
          <w:lang w:val="lt-LT"/>
        </w:rPr>
        <w:t>3</w:t>
      </w:r>
      <w:r w:rsidRPr="00B7164E">
        <w:rPr>
          <w:i/>
          <w:lang w:val="lt-LT"/>
        </w:rPr>
        <w:t>)</w:t>
      </w:r>
    </w:p>
    <w:p w14:paraId="4EE23AF1" w14:textId="77777777" w:rsidR="00F5117E" w:rsidRPr="00B7164E" w:rsidRDefault="00F5117E" w:rsidP="00B52F5A">
      <w:pPr>
        <w:pStyle w:val="Pagrindinistekstas"/>
        <w:rPr>
          <w:lang w:val="lt-LT"/>
        </w:rPr>
      </w:pPr>
      <w:r w:rsidRPr="00B7164E">
        <w:rPr>
          <w:lang w:val="lt-LT"/>
        </w:rPr>
        <w:t>Vitaminas D</w:t>
      </w:r>
      <w:r w:rsidRPr="00B7164E">
        <w:rPr>
          <w:position w:val="-2"/>
          <w:lang w:val="lt-LT"/>
        </w:rPr>
        <w:t xml:space="preserve">3 </w:t>
      </w:r>
      <w:r w:rsidRPr="00B7164E">
        <w:rPr>
          <w:lang w:val="lt-LT"/>
        </w:rPr>
        <w:t>gaminasi odoje, 7-dehidrocholesteroliui virstant vitaminu D</w:t>
      </w:r>
      <w:r w:rsidRPr="00B7164E">
        <w:rPr>
          <w:position w:val="-2"/>
          <w:lang w:val="lt-LT"/>
        </w:rPr>
        <w:t>3</w:t>
      </w:r>
      <w:r w:rsidRPr="00B7164E">
        <w:rPr>
          <w:lang w:val="lt-LT"/>
        </w:rPr>
        <w:t>, kai veikia ultravioletiniai spinduliai. Jei nepakanka saulės šviesos, vitaminas D</w:t>
      </w:r>
      <w:r w:rsidRPr="00B7164E">
        <w:rPr>
          <w:position w:val="-2"/>
          <w:lang w:val="lt-LT"/>
        </w:rPr>
        <w:t xml:space="preserve">3 </w:t>
      </w:r>
      <w:r w:rsidRPr="00B7164E">
        <w:rPr>
          <w:lang w:val="lt-LT"/>
        </w:rPr>
        <w:t>daugiausia gaunamas su maistu. Šis vitaminas kepenyse (kur susidaro jo atsargos) virsta 25-hidroksivitaminu D</w:t>
      </w:r>
      <w:r w:rsidRPr="00B7164E">
        <w:rPr>
          <w:position w:val="-2"/>
          <w:lang w:val="lt-LT"/>
        </w:rPr>
        <w:t>3</w:t>
      </w:r>
      <w:r w:rsidRPr="00B7164E">
        <w:rPr>
          <w:lang w:val="lt-LT"/>
        </w:rPr>
        <w:t>. Inkstuose jis virsta aktyviu kalcį mobilizuojančiu hormonu 1,25-dihidroksivitaminu D</w:t>
      </w:r>
      <w:r w:rsidRPr="00B7164E">
        <w:rPr>
          <w:position w:val="-2"/>
          <w:lang w:val="lt-LT"/>
        </w:rPr>
        <w:t xml:space="preserve">3 </w:t>
      </w:r>
      <w:r w:rsidRPr="00B7164E">
        <w:rPr>
          <w:lang w:val="lt-LT"/>
        </w:rPr>
        <w:t>(</w:t>
      </w:r>
      <w:proofErr w:type="spellStart"/>
      <w:r w:rsidRPr="00B7164E">
        <w:rPr>
          <w:lang w:val="lt-LT"/>
        </w:rPr>
        <w:t>kalcitrioliu</w:t>
      </w:r>
      <w:proofErr w:type="spellEnd"/>
      <w:r w:rsidRPr="00B7164E">
        <w:rPr>
          <w:lang w:val="lt-LT"/>
        </w:rPr>
        <w:t>). Šis procesas griežtai reguliuojamas. Pagrindinis 1,25-dihidroksivitamino D</w:t>
      </w:r>
      <w:r w:rsidRPr="00B7164E">
        <w:rPr>
          <w:position w:val="-2"/>
          <w:lang w:val="lt-LT"/>
        </w:rPr>
        <w:t xml:space="preserve">3 </w:t>
      </w:r>
      <w:r w:rsidRPr="00B7164E">
        <w:rPr>
          <w:lang w:val="lt-LT"/>
        </w:rPr>
        <w:t xml:space="preserve">poveikis – didina kalcio ir fosfatų absorbciją žarnyne ir reguliuoja kalcio kiekį serume, kalcio ir fosfatų išskyrimą pro inkstus, kaulinio audinio susidarymą ir </w:t>
      </w:r>
      <w:proofErr w:type="spellStart"/>
      <w:r w:rsidRPr="00B7164E">
        <w:rPr>
          <w:lang w:val="lt-LT"/>
        </w:rPr>
        <w:t>rezorbciją</w:t>
      </w:r>
      <w:proofErr w:type="spellEnd"/>
      <w:r w:rsidRPr="00B7164E">
        <w:rPr>
          <w:lang w:val="lt-LT"/>
        </w:rPr>
        <w:t>.</w:t>
      </w:r>
    </w:p>
    <w:p w14:paraId="57FC0C03" w14:textId="77777777" w:rsidR="00F5117E" w:rsidRPr="00B7164E" w:rsidRDefault="00F5117E" w:rsidP="00B52F5A">
      <w:pPr>
        <w:pStyle w:val="Pagrindinistekstas"/>
        <w:rPr>
          <w:lang w:val="lt-LT"/>
        </w:rPr>
      </w:pPr>
    </w:p>
    <w:p w14:paraId="7B65AE78" w14:textId="4E49217B" w:rsidR="00F5117E" w:rsidRPr="00B7164E" w:rsidRDefault="00F5117E" w:rsidP="00B52F5A">
      <w:pPr>
        <w:pStyle w:val="Pagrindinistekstas"/>
        <w:rPr>
          <w:lang w:val="lt-LT"/>
        </w:rPr>
      </w:pPr>
      <w:r w:rsidRPr="00B7164E">
        <w:rPr>
          <w:lang w:val="lt-LT"/>
        </w:rPr>
        <w:t>Vitaminas D</w:t>
      </w:r>
      <w:r w:rsidRPr="00B7164E">
        <w:rPr>
          <w:position w:val="-2"/>
          <w:lang w:val="lt-LT"/>
        </w:rPr>
        <w:t xml:space="preserve">3 </w:t>
      </w:r>
      <w:r w:rsidRPr="00B7164E">
        <w:rPr>
          <w:lang w:val="lt-LT"/>
        </w:rPr>
        <w:t xml:space="preserve">reikalingas normaliam kaulų formavimuisi. Jo nepakankamumas išsivysto, kai būna mažai saulės šviesos ir nepakankamai gaunama su maistu. Tuomet susidaro neigiama kalcio pusiausvyra, netenkama kaulinio audinio, padidėja skeleto lūžių pavojus. Sunkiais atvejais vitamino D trūkumas sukelia antrinį </w:t>
      </w:r>
      <w:proofErr w:type="spellStart"/>
      <w:r w:rsidRPr="00B7164E">
        <w:rPr>
          <w:lang w:val="lt-LT"/>
        </w:rPr>
        <w:t>hiperparatiroidizmą</w:t>
      </w:r>
      <w:proofErr w:type="spellEnd"/>
      <w:r w:rsidRPr="00B7164E">
        <w:rPr>
          <w:lang w:val="lt-LT"/>
        </w:rPr>
        <w:t xml:space="preserve">, </w:t>
      </w:r>
      <w:proofErr w:type="spellStart"/>
      <w:r w:rsidRPr="00B7164E">
        <w:rPr>
          <w:lang w:val="lt-LT"/>
        </w:rPr>
        <w:t>hipofosfatemiją</w:t>
      </w:r>
      <w:proofErr w:type="spellEnd"/>
      <w:r w:rsidRPr="00B7164E">
        <w:rPr>
          <w:lang w:val="lt-LT"/>
        </w:rPr>
        <w:t xml:space="preserve">, proksimalinių raumenų silpnumą ir </w:t>
      </w:r>
      <w:proofErr w:type="spellStart"/>
      <w:r w:rsidRPr="00B7164E">
        <w:rPr>
          <w:lang w:val="lt-LT"/>
        </w:rPr>
        <w:t>osteomaliaciją</w:t>
      </w:r>
      <w:proofErr w:type="spellEnd"/>
      <w:r w:rsidRPr="00B7164E">
        <w:rPr>
          <w:lang w:val="lt-LT"/>
        </w:rPr>
        <w:t>. Dėl to dar daugiau padid</w:t>
      </w:r>
      <w:r w:rsidR="003A3DC5">
        <w:rPr>
          <w:lang w:val="lt-LT"/>
        </w:rPr>
        <w:t>ėja</w:t>
      </w:r>
      <w:r w:rsidRPr="00B7164E">
        <w:rPr>
          <w:lang w:val="lt-LT"/>
        </w:rPr>
        <w:t xml:space="preserve"> griuvimo ir kaulų lūžių pavojus asmenims, sergantiems osteoporoze. Vitamino D papildai sumažina šiuos pavojus ir jų padarinius.</w:t>
      </w:r>
    </w:p>
    <w:p w14:paraId="06E33A91" w14:textId="77777777" w:rsidR="00F5117E" w:rsidRPr="00B7164E" w:rsidRDefault="00F5117E" w:rsidP="00B52F5A">
      <w:pPr>
        <w:pStyle w:val="Pagrindinistekstas"/>
        <w:rPr>
          <w:lang w:val="lt-LT"/>
        </w:rPr>
      </w:pPr>
    </w:p>
    <w:p w14:paraId="035CA742" w14:textId="66964718" w:rsidR="00F5117E" w:rsidRPr="00B7164E" w:rsidRDefault="00F5117E" w:rsidP="00B52F5A">
      <w:pPr>
        <w:pStyle w:val="Pagrindinistekstas"/>
        <w:rPr>
          <w:lang w:val="lt-LT"/>
        </w:rPr>
      </w:pPr>
      <w:r w:rsidRPr="00B7164E">
        <w:rPr>
          <w:lang w:val="lt-LT"/>
        </w:rPr>
        <w:t>Osteoporozė nustatoma, kai stuburo ar šlaunikaulio kaulų mineralinis tankis (KMT) yra</w:t>
      </w:r>
      <w:r w:rsidR="00A26798">
        <w:rPr>
          <w:lang w:val="lt-LT"/>
        </w:rPr>
        <w:t xml:space="preserve"> </w:t>
      </w:r>
      <w:r w:rsidRPr="00B7164E">
        <w:rPr>
          <w:lang w:val="lt-LT"/>
        </w:rPr>
        <w:t>2,5 standartinio nuokrypio (SN) mažesnis už vidutinį dydį jauniems žmonėms arba jei yra buvęs lūžis dėl trapių kaulų, nepriklausomai nuo KMT.</w:t>
      </w:r>
    </w:p>
    <w:p w14:paraId="14893C50" w14:textId="77777777" w:rsidR="00F5117E" w:rsidRPr="00B7164E" w:rsidRDefault="00F5117E" w:rsidP="00B52F5A">
      <w:pPr>
        <w:pStyle w:val="Pagrindinistekstas"/>
        <w:rPr>
          <w:lang w:val="lt-LT"/>
        </w:rPr>
      </w:pPr>
    </w:p>
    <w:p w14:paraId="6FDB786A" w14:textId="77777777" w:rsidR="00F5117E" w:rsidRPr="00B7164E" w:rsidRDefault="00F5117E" w:rsidP="00B52F5A">
      <w:pPr>
        <w:pStyle w:val="Pagrindinistekstas"/>
        <w:rPr>
          <w:lang w:val="lt-LT"/>
        </w:rPr>
      </w:pPr>
      <w:r w:rsidRPr="00B7164E">
        <w:rPr>
          <w:u w:val="single"/>
          <w:lang w:val="lt-LT"/>
        </w:rPr>
        <w:t>Klinikinis veiksmingumas ir saugumas</w:t>
      </w:r>
    </w:p>
    <w:p w14:paraId="51A772EB" w14:textId="77777777" w:rsidR="00F5117E" w:rsidRPr="00B7164E" w:rsidRDefault="00F5117E" w:rsidP="00B52F5A">
      <w:pPr>
        <w:pStyle w:val="Pagrindinistekstas"/>
        <w:rPr>
          <w:lang w:val="lt-LT"/>
        </w:rPr>
      </w:pPr>
    </w:p>
    <w:p w14:paraId="1FF07751" w14:textId="77777777" w:rsidR="00F5117E" w:rsidRPr="00B7164E" w:rsidRDefault="00F5117E" w:rsidP="00B52F5A">
      <w:pPr>
        <w:rPr>
          <w:i/>
          <w:lang w:val="lt-LT"/>
        </w:rPr>
      </w:pPr>
      <w:bookmarkStart w:id="7" w:name="_Hlk525895603"/>
      <w:proofErr w:type="spellStart"/>
      <w:r w:rsidRPr="00B7164E">
        <w:rPr>
          <w:i/>
          <w:lang w:val="lt-LT"/>
        </w:rPr>
        <w:t>Alendronato</w:t>
      </w:r>
      <w:proofErr w:type="spellEnd"/>
      <w:r w:rsidRPr="00B7164E">
        <w:rPr>
          <w:i/>
          <w:lang w:val="lt-LT"/>
        </w:rPr>
        <w:t>/vitamino D</w:t>
      </w:r>
      <w:r w:rsidRPr="00B7164E">
        <w:rPr>
          <w:i/>
          <w:vertAlign w:val="subscript"/>
          <w:lang w:val="lt-LT"/>
        </w:rPr>
        <w:t>3</w:t>
      </w:r>
      <w:r w:rsidRPr="00B7164E">
        <w:rPr>
          <w:i/>
          <w:lang w:val="lt-LT"/>
        </w:rPr>
        <w:t xml:space="preserve"> tyrimai</w:t>
      </w:r>
    </w:p>
    <w:p w14:paraId="671E1F03" w14:textId="77777777" w:rsidR="00F5117E" w:rsidRPr="00B7164E" w:rsidRDefault="00F5117E" w:rsidP="00B52F5A">
      <w:pPr>
        <w:pStyle w:val="Pagrindinistekstas"/>
        <w:rPr>
          <w:lang w:val="lt-LT"/>
        </w:rPr>
      </w:pPr>
      <w:r w:rsidRPr="00B7164E">
        <w:rPr>
          <w:lang w:val="lt-LT"/>
        </w:rPr>
        <w:t xml:space="preserve">Mažesnės </w:t>
      </w:r>
      <w:proofErr w:type="spellStart"/>
      <w:r w:rsidRPr="00B7164E">
        <w:rPr>
          <w:lang w:val="lt-LT"/>
        </w:rPr>
        <w:t>alendronato</w:t>
      </w:r>
      <w:proofErr w:type="spellEnd"/>
      <w:r w:rsidRPr="00B7164E">
        <w:rPr>
          <w:lang w:val="lt-LT"/>
        </w:rPr>
        <w:t>/vitamino D</w:t>
      </w:r>
      <w:r w:rsidRPr="00B7164E">
        <w:rPr>
          <w:vertAlign w:val="subscript"/>
          <w:lang w:val="lt-LT"/>
        </w:rPr>
        <w:t>3</w:t>
      </w:r>
      <w:r w:rsidRPr="00B7164E">
        <w:rPr>
          <w:lang w:val="lt-LT"/>
        </w:rPr>
        <w:t xml:space="preserve"> dozės (70 mg </w:t>
      </w:r>
      <w:proofErr w:type="spellStart"/>
      <w:r w:rsidRPr="00B7164E">
        <w:rPr>
          <w:lang w:val="lt-LT"/>
        </w:rPr>
        <w:t>alendronato</w:t>
      </w:r>
      <w:proofErr w:type="spellEnd"/>
      <w:r w:rsidRPr="00B7164E">
        <w:rPr>
          <w:lang w:val="lt-LT"/>
        </w:rPr>
        <w:t>/2800 TV vitamino D</w:t>
      </w:r>
      <w:r w:rsidRPr="00B7164E">
        <w:rPr>
          <w:position w:val="-2"/>
          <w:lang w:val="lt-LT"/>
        </w:rPr>
        <w:t>3</w:t>
      </w:r>
      <w:r w:rsidRPr="00B7164E">
        <w:rPr>
          <w:lang w:val="lt-LT"/>
        </w:rPr>
        <w:t xml:space="preserve">) poveikis vitamino D kiekiui buvo įrodytas atlikus 15 savaičių trukmės daugianacionalinį tyrimą, kuriame dalyvavo 682 osteoporoze sergančios moterys po menopauzės (pradinis serumo 25-hidroksivitaminas D: vidurkis – 56 </w:t>
      </w:r>
      <w:proofErr w:type="spellStart"/>
      <w:r w:rsidRPr="00B7164E">
        <w:rPr>
          <w:lang w:val="lt-LT"/>
        </w:rPr>
        <w:t>nmol</w:t>
      </w:r>
      <w:proofErr w:type="spellEnd"/>
      <w:r w:rsidRPr="00B7164E">
        <w:rPr>
          <w:lang w:val="lt-LT"/>
        </w:rPr>
        <w:t xml:space="preserve">/l [22,3 </w:t>
      </w:r>
      <w:proofErr w:type="spellStart"/>
      <w:r w:rsidRPr="00B7164E">
        <w:rPr>
          <w:lang w:val="lt-LT"/>
        </w:rPr>
        <w:t>ng</w:t>
      </w:r>
      <w:proofErr w:type="spellEnd"/>
      <w:r w:rsidRPr="00B7164E">
        <w:rPr>
          <w:lang w:val="lt-LT"/>
        </w:rPr>
        <w:t xml:space="preserve">/ml]; svyravimai – 22,5 </w:t>
      </w:r>
      <w:proofErr w:type="spellStart"/>
      <w:r w:rsidRPr="00B7164E">
        <w:rPr>
          <w:lang w:val="lt-LT"/>
        </w:rPr>
        <w:t>nmol</w:t>
      </w:r>
      <w:proofErr w:type="spellEnd"/>
      <w:r w:rsidRPr="00B7164E">
        <w:rPr>
          <w:lang w:val="lt-LT"/>
        </w:rPr>
        <w:t xml:space="preserve">/l - 225 </w:t>
      </w:r>
      <w:proofErr w:type="spellStart"/>
      <w:r w:rsidRPr="00B7164E">
        <w:rPr>
          <w:lang w:val="lt-LT"/>
        </w:rPr>
        <w:t>nmol</w:t>
      </w:r>
      <w:proofErr w:type="spellEnd"/>
      <w:r w:rsidRPr="00B7164E">
        <w:rPr>
          <w:lang w:val="lt-LT"/>
        </w:rPr>
        <w:t xml:space="preserve">/l [9 </w:t>
      </w:r>
      <w:proofErr w:type="spellStart"/>
      <w:r w:rsidRPr="00B7164E">
        <w:rPr>
          <w:lang w:val="lt-LT"/>
        </w:rPr>
        <w:t>ng</w:t>
      </w:r>
      <w:proofErr w:type="spellEnd"/>
      <w:r w:rsidRPr="00B7164E">
        <w:rPr>
          <w:lang w:val="lt-LT"/>
        </w:rPr>
        <w:t xml:space="preserve">/ml - 90 </w:t>
      </w:r>
      <w:proofErr w:type="spellStart"/>
      <w:r w:rsidRPr="00B7164E">
        <w:rPr>
          <w:lang w:val="lt-LT"/>
        </w:rPr>
        <w:t>ng</w:t>
      </w:r>
      <w:proofErr w:type="spellEnd"/>
      <w:r w:rsidRPr="00B7164E">
        <w:rPr>
          <w:lang w:val="lt-LT"/>
        </w:rPr>
        <w:t xml:space="preserve">/ml]). Pacientėms buvo skiriama mažesnio stiprumo (70 mg/2800 TV) </w:t>
      </w:r>
      <w:proofErr w:type="spellStart"/>
      <w:r w:rsidRPr="00B7164E">
        <w:rPr>
          <w:lang w:val="lt-LT"/>
        </w:rPr>
        <w:t>alendronato</w:t>
      </w:r>
      <w:proofErr w:type="spellEnd"/>
      <w:r w:rsidRPr="00B7164E">
        <w:rPr>
          <w:lang w:val="lt-LT"/>
        </w:rPr>
        <w:t>/vitamino D</w:t>
      </w:r>
      <w:r w:rsidRPr="00B7164E">
        <w:rPr>
          <w:vertAlign w:val="subscript"/>
          <w:lang w:val="lt-LT"/>
        </w:rPr>
        <w:t>3</w:t>
      </w:r>
      <w:r w:rsidRPr="00B7164E">
        <w:rPr>
          <w:lang w:val="lt-LT"/>
        </w:rPr>
        <w:t xml:space="preserve"> (n = 350) arba 70 mg </w:t>
      </w:r>
      <w:proofErr w:type="spellStart"/>
      <w:r w:rsidRPr="00B7164E">
        <w:rPr>
          <w:lang w:val="lt-LT"/>
        </w:rPr>
        <w:t>alendronato</w:t>
      </w:r>
      <w:proofErr w:type="spellEnd"/>
      <w:r w:rsidRPr="00B7164E">
        <w:rPr>
          <w:lang w:val="lt-LT"/>
        </w:rPr>
        <w:t xml:space="preserve"> (n = 332) kartą per savaitę. Papildomai vitamino D papildų nebuvo duodama. Po 15 savaičių gydymo vidutinis 25-hidroksivitamino D kiekis pacienčių serume buvo žymiai didesnis (26 %) toje grupėje, kuri vartojo </w:t>
      </w:r>
      <w:proofErr w:type="spellStart"/>
      <w:r w:rsidRPr="00B7164E">
        <w:rPr>
          <w:lang w:val="lt-LT"/>
        </w:rPr>
        <w:t>alendronato</w:t>
      </w:r>
      <w:proofErr w:type="spellEnd"/>
      <w:r w:rsidRPr="00B7164E">
        <w:rPr>
          <w:lang w:val="lt-LT"/>
        </w:rPr>
        <w:t>/vitamino D</w:t>
      </w:r>
      <w:r w:rsidRPr="00B7164E">
        <w:rPr>
          <w:vertAlign w:val="subscript"/>
          <w:lang w:val="lt-LT"/>
        </w:rPr>
        <w:t>3</w:t>
      </w:r>
      <w:r w:rsidRPr="00B7164E">
        <w:rPr>
          <w:lang w:val="lt-LT"/>
        </w:rPr>
        <w:t xml:space="preserve"> (70 mg/2800 TV) (56 </w:t>
      </w:r>
      <w:proofErr w:type="spellStart"/>
      <w:r w:rsidRPr="00B7164E">
        <w:rPr>
          <w:lang w:val="lt-LT"/>
        </w:rPr>
        <w:t>nmol</w:t>
      </w:r>
      <w:proofErr w:type="spellEnd"/>
      <w:r w:rsidRPr="00B7164E">
        <w:rPr>
          <w:lang w:val="lt-LT"/>
        </w:rPr>
        <w:t xml:space="preserve">/l [23 </w:t>
      </w:r>
      <w:proofErr w:type="spellStart"/>
      <w:r w:rsidRPr="00B7164E">
        <w:rPr>
          <w:lang w:val="lt-LT"/>
        </w:rPr>
        <w:t>ng</w:t>
      </w:r>
      <w:proofErr w:type="spellEnd"/>
      <w:r w:rsidRPr="00B7164E">
        <w:rPr>
          <w:lang w:val="lt-LT"/>
        </w:rPr>
        <w:t xml:space="preserve">/ml]), negu toje, kuri vartojo tik vieno </w:t>
      </w:r>
      <w:proofErr w:type="spellStart"/>
      <w:r w:rsidRPr="00B7164E">
        <w:rPr>
          <w:lang w:val="lt-LT"/>
        </w:rPr>
        <w:t>alendronato</w:t>
      </w:r>
      <w:proofErr w:type="spellEnd"/>
      <w:r w:rsidRPr="00B7164E">
        <w:rPr>
          <w:lang w:val="lt-LT"/>
        </w:rPr>
        <w:t xml:space="preserve"> (46 </w:t>
      </w:r>
      <w:proofErr w:type="spellStart"/>
      <w:r w:rsidRPr="00B7164E">
        <w:rPr>
          <w:lang w:val="lt-LT"/>
        </w:rPr>
        <w:t>nmol</w:t>
      </w:r>
      <w:proofErr w:type="spellEnd"/>
      <w:r w:rsidRPr="00B7164E">
        <w:rPr>
          <w:lang w:val="lt-LT"/>
        </w:rPr>
        <w:t xml:space="preserve">/l [18,2 </w:t>
      </w:r>
      <w:proofErr w:type="spellStart"/>
      <w:r w:rsidRPr="00B7164E">
        <w:rPr>
          <w:lang w:val="lt-LT"/>
        </w:rPr>
        <w:t>ng</w:t>
      </w:r>
      <w:proofErr w:type="spellEnd"/>
      <w:r w:rsidRPr="00B7164E">
        <w:rPr>
          <w:lang w:val="lt-LT"/>
        </w:rPr>
        <w:t xml:space="preserve">/ml]). Pacienčių, kurioms yra vitamino D nepakankamumas (serume 25-hidroksivitamino D kiekis buvo &lt; 37,5 </w:t>
      </w:r>
      <w:proofErr w:type="spellStart"/>
      <w:r w:rsidRPr="00B7164E">
        <w:rPr>
          <w:lang w:val="lt-LT"/>
        </w:rPr>
        <w:t>nmol</w:t>
      </w:r>
      <w:proofErr w:type="spellEnd"/>
      <w:r w:rsidRPr="00B7164E">
        <w:rPr>
          <w:lang w:val="lt-LT"/>
        </w:rPr>
        <w:t xml:space="preserve">/l [&lt; 15 </w:t>
      </w:r>
      <w:proofErr w:type="spellStart"/>
      <w:r w:rsidRPr="00B7164E">
        <w:rPr>
          <w:lang w:val="lt-LT"/>
        </w:rPr>
        <w:t>ng</w:t>
      </w:r>
      <w:proofErr w:type="spellEnd"/>
      <w:r w:rsidRPr="00B7164E">
        <w:rPr>
          <w:lang w:val="lt-LT"/>
        </w:rPr>
        <w:t xml:space="preserve">/ml]), procentas penkioliktąją savaitę buvo žymiai mažesnis (sumažėjo 62,5 %) toje grupėje, kuri vartojo </w:t>
      </w:r>
      <w:proofErr w:type="spellStart"/>
      <w:r w:rsidRPr="00B7164E">
        <w:rPr>
          <w:lang w:val="lt-LT"/>
        </w:rPr>
        <w:t>alendronato</w:t>
      </w:r>
      <w:proofErr w:type="spellEnd"/>
      <w:r w:rsidRPr="00B7164E">
        <w:rPr>
          <w:lang w:val="lt-LT"/>
        </w:rPr>
        <w:t>/vitamino D</w:t>
      </w:r>
      <w:r w:rsidRPr="00B7164E">
        <w:rPr>
          <w:vertAlign w:val="subscript"/>
          <w:lang w:val="lt-LT"/>
        </w:rPr>
        <w:t>3</w:t>
      </w:r>
      <w:r w:rsidRPr="00B7164E">
        <w:rPr>
          <w:lang w:val="lt-LT"/>
        </w:rPr>
        <w:t xml:space="preserve"> (70 mg/2800 TV), negu toje, kuri vartojo tik vieno </w:t>
      </w:r>
      <w:proofErr w:type="spellStart"/>
      <w:r w:rsidRPr="00B7164E">
        <w:rPr>
          <w:lang w:val="lt-LT"/>
        </w:rPr>
        <w:t>alendronato</w:t>
      </w:r>
      <w:proofErr w:type="spellEnd"/>
      <w:r w:rsidRPr="00B7164E">
        <w:rPr>
          <w:lang w:val="lt-LT"/>
        </w:rPr>
        <w:t xml:space="preserve"> (atitinkamai 12 % ir 32 %). Pacienčių, kurioms yra vitamino D trūkumas (serume 25-hidroksivitamino D kiekis buvo &lt; 22,5 </w:t>
      </w:r>
      <w:proofErr w:type="spellStart"/>
      <w:r w:rsidRPr="00B7164E">
        <w:rPr>
          <w:lang w:val="lt-LT"/>
        </w:rPr>
        <w:t>nmol</w:t>
      </w:r>
      <w:proofErr w:type="spellEnd"/>
      <w:r w:rsidRPr="00B7164E">
        <w:rPr>
          <w:lang w:val="lt-LT"/>
        </w:rPr>
        <w:t xml:space="preserve">/l [&lt; 9 </w:t>
      </w:r>
      <w:proofErr w:type="spellStart"/>
      <w:r w:rsidRPr="00B7164E">
        <w:rPr>
          <w:lang w:val="lt-LT"/>
        </w:rPr>
        <w:t>ng</w:t>
      </w:r>
      <w:proofErr w:type="spellEnd"/>
      <w:r w:rsidRPr="00B7164E">
        <w:rPr>
          <w:lang w:val="lt-LT"/>
        </w:rPr>
        <w:t xml:space="preserve">/ml]), procentas buvo žymiai mažesnis (sumažėjo 92 %) toje grupėje, kuri vartojo </w:t>
      </w:r>
      <w:proofErr w:type="spellStart"/>
      <w:r w:rsidRPr="00B7164E">
        <w:rPr>
          <w:lang w:val="lt-LT"/>
        </w:rPr>
        <w:t>alendronato</w:t>
      </w:r>
      <w:proofErr w:type="spellEnd"/>
      <w:r w:rsidRPr="00B7164E">
        <w:rPr>
          <w:lang w:val="lt-LT"/>
        </w:rPr>
        <w:t>/vitamino D</w:t>
      </w:r>
      <w:r w:rsidRPr="00B7164E">
        <w:rPr>
          <w:vertAlign w:val="subscript"/>
          <w:lang w:val="lt-LT"/>
        </w:rPr>
        <w:t>3</w:t>
      </w:r>
      <w:r w:rsidRPr="00B7164E">
        <w:rPr>
          <w:lang w:val="lt-LT"/>
        </w:rPr>
        <w:t xml:space="preserve"> (70 mg/2800 TV), negu toje, kuri vartojo tik vieno </w:t>
      </w:r>
      <w:proofErr w:type="spellStart"/>
      <w:r w:rsidRPr="00B7164E">
        <w:rPr>
          <w:lang w:val="lt-LT"/>
        </w:rPr>
        <w:t>alendronato</w:t>
      </w:r>
      <w:proofErr w:type="spellEnd"/>
      <w:r w:rsidRPr="00B7164E">
        <w:rPr>
          <w:lang w:val="lt-LT"/>
        </w:rPr>
        <w:t xml:space="preserve"> (atitinkamai 1 % ir 13 %). Šiame tyrime vidutinis 25-hidroksivitamino D kiekis pacientėms, kurioms buvo vitamino D nepakankamumas (pradinis 25-hidroksivitamino D kiekis buvo nuo 22,5 </w:t>
      </w:r>
      <w:proofErr w:type="spellStart"/>
      <w:r w:rsidRPr="00B7164E">
        <w:rPr>
          <w:lang w:val="lt-LT"/>
        </w:rPr>
        <w:t>nmol</w:t>
      </w:r>
      <w:proofErr w:type="spellEnd"/>
      <w:r w:rsidRPr="00B7164E">
        <w:rPr>
          <w:lang w:val="lt-LT"/>
        </w:rPr>
        <w:t xml:space="preserve">/l iki 37,5 </w:t>
      </w:r>
      <w:proofErr w:type="spellStart"/>
      <w:r w:rsidRPr="00B7164E">
        <w:rPr>
          <w:lang w:val="lt-LT"/>
        </w:rPr>
        <w:t>nmol</w:t>
      </w:r>
      <w:proofErr w:type="spellEnd"/>
      <w:r w:rsidRPr="00B7164E">
        <w:rPr>
          <w:lang w:val="lt-LT"/>
        </w:rPr>
        <w:t xml:space="preserve">/l [nuo 9 </w:t>
      </w:r>
      <w:proofErr w:type="spellStart"/>
      <w:r w:rsidRPr="00B7164E">
        <w:rPr>
          <w:lang w:val="lt-LT"/>
        </w:rPr>
        <w:t>ng</w:t>
      </w:r>
      <w:proofErr w:type="spellEnd"/>
      <w:r w:rsidRPr="00B7164E">
        <w:rPr>
          <w:lang w:val="lt-LT"/>
        </w:rPr>
        <w:t xml:space="preserve">/ml iki &lt; 15 </w:t>
      </w:r>
      <w:proofErr w:type="spellStart"/>
      <w:r w:rsidRPr="00B7164E">
        <w:rPr>
          <w:lang w:val="lt-LT"/>
        </w:rPr>
        <w:t>ng</w:t>
      </w:r>
      <w:proofErr w:type="spellEnd"/>
      <w:r w:rsidRPr="00B7164E">
        <w:rPr>
          <w:lang w:val="lt-LT"/>
        </w:rPr>
        <w:t xml:space="preserve">/ml]), penkioliktąją savaitę padidėjo nuo 30 </w:t>
      </w:r>
      <w:proofErr w:type="spellStart"/>
      <w:r w:rsidRPr="00B7164E">
        <w:rPr>
          <w:lang w:val="lt-LT"/>
        </w:rPr>
        <w:t>nmol</w:t>
      </w:r>
      <w:proofErr w:type="spellEnd"/>
      <w:r w:rsidRPr="00B7164E">
        <w:rPr>
          <w:lang w:val="lt-LT"/>
        </w:rPr>
        <w:t xml:space="preserve">/l (12,1 </w:t>
      </w:r>
      <w:proofErr w:type="spellStart"/>
      <w:r w:rsidRPr="00B7164E">
        <w:rPr>
          <w:lang w:val="lt-LT"/>
        </w:rPr>
        <w:t>ng</w:t>
      </w:r>
      <w:proofErr w:type="spellEnd"/>
      <w:r w:rsidRPr="00B7164E">
        <w:rPr>
          <w:lang w:val="lt-LT"/>
        </w:rPr>
        <w:t xml:space="preserve">/ml) iki 40 </w:t>
      </w:r>
      <w:proofErr w:type="spellStart"/>
      <w:r w:rsidRPr="00B7164E">
        <w:rPr>
          <w:lang w:val="lt-LT"/>
        </w:rPr>
        <w:t>nmol</w:t>
      </w:r>
      <w:proofErr w:type="spellEnd"/>
      <w:r w:rsidRPr="00B7164E">
        <w:rPr>
          <w:lang w:val="lt-LT"/>
        </w:rPr>
        <w:t xml:space="preserve">/l (15,9 </w:t>
      </w:r>
      <w:proofErr w:type="spellStart"/>
      <w:r w:rsidRPr="00B7164E">
        <w:rPr>
          <w:lang w:val="lt-LT"/>
        </w:rPr>
        <w:t>ng</w:t>
      </w:r>
      <w:proofErr w:type="spellEnd"/>
      <w:r w:rsidRPr="00B7164E">
        <w:rPr>
          <w:lang w:val="lt-LT"/>
        </w:rPr>
        <w:t xml:space="preserve">/ml) toje grupėje, kuri vartojo </w:t>
      </w:r>
      <w:proofErr w:type="spellStart"/>
      <w:r w:rsidRPr="00B7164E">
        <w:rPr>
          <w:lang w:val="lt-LT"/>
        </w:rPr>
        <w:t>alendronato</w:t>
      </w:r>
      <w:proofErr w:type="spellEnd"/>
      <w:r w:rsidRPr="00B7164E">
        <w:rPr>
          <w:lang w:val="lt-LT"/>
        </w:rPr>
        <w:t>/vitamino D</w:t>
      </w:r>
      <w:r w:rsidRPr="00B7164E">
        <w:rPr>
          <w:vertAlign w:val="subscript"/>
          <w:lang w:val="lt-LT"/>
        </w:rPr>
        <w:t>3</w:t>
      </w:r>
      <w:r w:rsidRPr="00B7164E">
        <w:rPr>
          <w:lang w:val="lt-LT"/>
        </w:rPr>
        <w:t xml:space="preserve"> (70 mg/2800 TV) (n = 75), ir sumažėjo nuo pradinio 30 </w:t>
      </w:r>
      <w:proofErr w:type="spellStart"/>
      <w:r w:rsidRPr="00B7164E">
        <w:rPr>
          <w:lang w:val="lt-LT"/>
        </w:rPr>
        <w:t>nmol</w:t>
      </w:r>
      <w:proofErr w:type="spellEnd"/>
      <w:r w:rsidRPr="00B7164E">
        <w:rPr>
          <w:lang w:val="lt-LT"/>
        </w:rPr>
        <w:t xml:space="preserve">/l (12,0 </w:t>
      </w:r>
      <w:proofErr w:type="spellStart"/>
      <w:r w:rsidRPr="00B7164E">
        <w:rPr>
          <w:lang w:val="lt-LT"/>
        </w:rPr>
        <w:t>ng</w:t>
      </w:r>
      <w:proofErr w:type="spellEnd"/>
      <w:r w:rsidRPr="00B7164E">
        <w:rPr>
          <w:lang w:val="lt-LT"/>
        </w:rPr>
        <w:t xml:space="preserve">/ml) iki 26 </w:t>
      </w:r>
      <w:proofErr w:type="spellStart"/>
      <w:r w:rsidRPr="00B7164E">
        <w:rPr>
          <w:lang w:val="lt-LT"/>
        </w:rPr>
        <w:t>nmol</w:t>
      </w:r>
      <w:proofErr w:type="spellEnd"/>
      <w:r w:rsidRPr="00B7164E">
        <w:rPr>
          <w:lang w:val="lt-LT"/>
        </w:rPr>
        <w:t xml:space="preserve">/l (10,4 </w:t>
      </w:r>
      <w:proofErr w:type="spellStart"/>
      <w:r w:rsidRPr="00B7164E">
        <w:rPr>
          <w:lang w:val="lt-LT"/>
        </w:rPr>
        <w:t>ng</w:t>
      </w:r>
      <w:proofErr w:type="spellEnd"/>
      <w:r w:rsidRPr="00B7164E">
        <w:rPr>
          <w:lang w:val="lt-LT"/>
        </w:rPr>
        <w:t xml:space="preserve">/ml) penkioliktąją savaitę toje grupėje, kuri vartojo tik vieno </w:t>
      </w:r>
      <w:proofErr w:type="spellStart"/>
      <w:r w:rsidRPr="00B7164E">
        <w:rPr>
          <w:lang w:val="lt-LT"/>
        </w:rPr>
        <w:t>alendronato</w:t>
      </w:r>
      <w:proofErr w:type="spellEnd"/>
      <w:r w:rsidRPr="00B7164E">
        <w:rPr>
          <w:lang w:val="lt-LT"/>
        </w:rPr>
        <w:t xml:space="preserve"> (n = 70). Vidutinis kalcio ir fosfatų kiekis serume bei kalcio kiekis 24 val. šlapime abiejose grupėse nesiskyrė.</w:t>
      </w:r>
    </w:p>
    <w:bookmarkEnd w:id="7"/>
    <w:p w14:paraId="0998A5F6" w14:textId="77777777" w:rsidR="00F5117E" w:rsidRPr="00B7164E" w:rsidRDefault="00F5117E" w:rsidP="00B52F5A">
      <w:pPr>
        <w:pStyle w:val="Pagrindinistekstas"/>
        <w:rPr>
          <w:lang w:val="lt-LT"/>
        </w:rPr>
      </w:pPr>
    </w:p>
    <w:p w14:paraId="4023891C" w14:textId="77777777" w:rsidR="00F5117E" w:rsidRPr="00B7164E" w:rsidRDefault="00F5117E" w:rsidP="00B52F5A">
      <w:pPr>
        <w:pStyle w:val="Pagrindinistekstas"/>
        <w:rPr>
          <w:lang w:val="lt-LT"/>
        </w:rPr>
      </w:pPr>
      <w:bookmarkStart w:id="8" w:name="_Hlk525895933"/>
      <w:r w:rsidRPr="00B7164E">
        <w:rPr>
          <w:lang w:val="lt-LT"/>
        </w:rPr>
        <w:t xml:space="preserve">Mažesnės </w:t>
      </w:r>
      <w:proofErr w:type="spellStart"/>
      <w:r w:rsidRPr="00B7164E">
        <w:rPr>
          <w:lang w:val="lt-LT"/>
        </w:rPr>
        <w:t>alendronato</w:t>
      </w:r>
      <w:proofErr w:type="spellEnd"/>
      <w:r w:rsidRPr="00B7164E">
        <w:rPr>
          <w:lang w:val="lt-LT"/>
        </w:rPr>
        <w:t>/vitamino D</w:t>
      </w:r>
      <w:r w:rsidRPr="00B7164E">
        <w:rPr>
          <w:vertAlign w:val="subscript"/>
          <w:lang w:val="lt-LT"/>
        </w:rPr>
        <w:t>3</w:t>
      </w:r>
      <w:r w:rsidRPr="00B7164E">
        <w:rPr>
          <w:lang w:val="lt-LT"/>
        </w:rPr>
        <w:t xml:space="preserve"> dozės (70 mg </w:t>
      </w:r>
      <w:proofErr w:type="spellStart"/>
      <w:r w:rsidRPr="00B7164E">
        <w:rPr>
          <w:lang w:val="lt-LT"/>
        </w:rPr>
        <w:t>alendronato</w:t>
      </w:r>
      <w:proofErr w:type="spellEnd"/>
      <w:r w:rsidRPr="00B7164E">
        <w:rPr>
          <w:lang w:val="lt-LT"/>
        </w:rPr>
        <w:t>/2800 TV vitamino D</w:t>
      </w:r>
      <w:r w:rsidRPr="00B7164E">
        <w:rPr>
          <w:position w:val="-2"/>
          <w:lang w:val="lt-LT"/>
        </w:rPr>
        <w:t>3</w:t>
      </w:r>
      <w:r w:rsidRPr="00B7164E">
        <w:rPr>
          <w:lang w:val="lt-LT"/>
        </w:rPr>
        <w:t>) ir papildomai 2800 TV vitamino D</w:t>
      </w:r>
      <w:r w:rsidRPr="00B7164E">
        <w:rPr>
          <w:position w:val="-2"/>
          <w:lang w:val="lt-LT"/>
        </w:rPr>
        <w:t xml:space="preserve">3 </w:t>
      </w:r>
      <w:r w:rsidRPr="00B7164E">
        <w:rPr>
          <w:lang w:val="lt-LT"/>
        </w:rPr>
        <w:t>iki bendros 5600 TV (vitamino D</w:t>
      </w:r>
      <w:r w:rsidRPr="00B7164E">
        <w:rPr>
          <w:position w:val="-2"/>
          <w:lang w:val="lt-LT"/>
        </w:rPr>
        <w:t xml:space="preserve">3 </w:t>
      </w:r>
      <w:r w:rsidRPr="00B7164E">
        <w:rPr>
          <w:lang w:val="lt-LT"/>
        </w:rPr>
        <w:t xml:space="preserve">kiekis didesnėje </w:t>
      </w:r>
      <w:proofErr w:type="spellStart"/>
      <w:r w:rsidRPr="00B7164E">
        <w:rPr>
          <w:lang w:val="lt-LT"/>
        </w:rPr>
        <w:t>alendronato</w:t>
      </w:r>
      <w:proofErr w:type="spellEnd"/>
      <w:r w:rsidRPr="00B7164E">
        <w:rPr>
          <w:lang w:val="lt-LT"/>
        </w:rPr>
        <w:t>/vitamino D</w:t>
      </w:r>
      <w:r w:rsidRPr="00B7164E">
        <w:rPr>
          <w:vertAlign w:val="subscript"/>
          <w:lang w:val="lt-LT"/>
        </w:rPr>
        <w:t>3</w:t>
      </w:r>
      <w:r w:rsidRPr="00B7164E">
        <w:rPr>
          <w:lang w:val="lt-LT"/>
        </w:rPr>
        <w:t xml:space="preserve"> dozėje) vieną kartą per savaitę dozės poveikis buvo įrodytas atlikus 24 savaičių trukmės tyrimo pratęsimą, kuriame dalyvavo 619 osteoporoze sergančių moterų po menopauzės. Pacientės vitamino D</w:t>
      </w:r>
      <w:r w:rsidRPr="00B7164E">
        <w:rPr>
          <w:position w:val="-2"/>
          <w:lang w:val="lt-LT"/>
        </w:rPr>
        <w:t xml:space="preserve">3 </w:t>
      </w:r>
      <w:r w:rsidRPr="00B7164E">
        <w:rPr>
          <w:lang w:val="lt-LT"/>
        </w:rPr>
        <w:t xml:space="preserve">2800 grupėje vartojo </w:t>
      </w:r>
      <w:proofErr w:type="spellStart"/>
      <w:r w:rsidRPr="00B7164E">
        <w:rPr>
          <w:lang w:val="lt-LT"/>
        </w:rPr>
        <w:t>alendronato</w:t>
      </w:r>
      <w:proofErr w:type="spellEnd"/>
      <w:r w:rsidRPr="00B7164E">
        <w:rPr>
          <w:lang w:val="lt-LT"/>
        </w:rPr>
        <w:t>/vitamino D</w:t>
      </w:r>
      <w:r w:rsidRPr="00B7164E">
        <w:rPr>
          <w:vertAlign w:val="subscript"/>
          <w:lang w:val="lt-LT"/>
        </w:rPr>
        <w:t>3</w:t>
      </w:r>
      <w:r w:rsidRPr="00B7164E">
        <w:rPr>
          <w:lang w:val="lt-LT"/>
        </w:rPr>
        <w:t xml:space="preserve"> (70 mg/2800 TV) (n = 299), o pacientės vitamino D</w:t>
      </w:r>
      <w:r w:rsidRPr="00B7164E">
        <w:rPr>
          <w:position w:val="-2"/>
          <w:lang w:val="lt-LT"/>
        </w:rPr>
        <w:t xml:space="preserve">3 </w:t>
      </w:r>
      <w:r w:rsidRPr="00B7164E">
        <w:rPr>
          <w:lang w:val="lt-LT"/>
        </w:rPr>
        <w:t xml:space="preserve">5600 grupėje vartojo </w:t>
      </w:r>
      <w:proofErr w:type="spellStart"/>
      <w:r w:rsidRPr="00B7164E">
        <w:rPr>
          <w:lang w:val="lt-LT"/>
        </w:rPr>
        <w:t>alendronato</w:t>
      </w:r>
      <w:proofErr w:type="spellEnd"/>
      <w:r w:rsidRPr="00B7164E">
        <w:rPr>
          <w:lang w:val="lt-LT"/>
        </w:rPr>
        <w:t>/vitamino D</w:t>
      </w:r>
      <w:r w:rsidRPr="00B7164E">
        <w:rPr>
          <w:vertAlign w:val="subscript"/>
          <w:lang w:val="lt-LT"/>
        </w:rPr>
        <w:t>3</w:t>
      </w:r>
      <w:r w:rsidRPr="00B7164E">
        <w:rPr>
          <w:lang w:val="lt-LT"/>
        </w:rPr>
        <w:t xml:space="preserve"> (70 mg/2800 TV) ir papildomai 2800 TV vitamino D</w:t>
      </w:r>
      <w:r w:rsidRPr="00B7164E">
        <w:rPr>
          <w:position w:val="-2"/>
          <w:lang w:val="lt-LT"/>
        </w:rPr>
        <w:t xml:space="preserve">3 </w:t>
      </w:r>
      <w:r w:rsidRPr="00B7164E">
        <w:rPr>
          <w:lang w:val="lt-LT"/>
        </w:rPr>
        <w:t xml:space="preserve">vieną kartą per savaitę (n = 309). Buvo leidžiama papildomai vartoti vitamino D papildų. Po 24 </w:t>
      </w:r>
      <w:r w:rsidRPr="00B7164E">
        <w:rPr>
          <w:lang w:val="lt-LT"/>
        </w:rPr>
        <w:lastRenderedPageBreak/>
        <w:t>gydymo savaičių vidutinis 25-hidroksivitamino D kiekis pacienčių serume buvo žymiai didesnis vitamino D</w:t>
      </w:r>
      <w:r w:rsidRPr="00B7164E">
        <w:rPr>
          <w:position w:val="-2"/>
          <w:lang w:val="lt-LT"/>
        </w:rPr>
        <w:t xml:space="preserve">3 </w:t>
      </w:r>
      <w:r w:rsidRPr="00B7164E">
        <w:rPr>
          <w:lang w:val="lt-LT"/>
        </w:rPr>
        <w:t xml:space="preserve">5600 grupėje (69 </w:t>
      </w:r>
      <w:proofErr w:type="spellStart"/>
      <w:r w:rsidRPr="00B7164E">
        <w:rPr>
          <w:lang w:val="lt-LT"/>
        </w:rPr>
        <w:t>nmol</w:t>
      </w:r>
      <w:proofErr w:type="spellEnd"/>
      <w:r w:rsidRPr="00B7164E">
        <w:rPr>
          <w:lang w:val="lt-LT"/>
        </w:rPr>
        <w:t xml:space="preserve">/l [27,6 </w:t>
      </w:r>
      <w:proofErr w:type="spellStart"/>
      <w:r w:rsidRPr="00B7164E">
        <w:rPr>
          <w:lang w:val="lt-LT"/>
        </w:rPr>
        <w:t>ng</w:t>
      </w:r>
      <w:proofErr w:type="spellEnd"/>
      <w:r w:rsidRPr="00B7164E">
        <w:rPr>
          <w:lang w:val="lt-LT"/>
        </w:rPr>
        <w:t>/ml]), negu vitamino D</w:t>
      </w:r>
      <w:r w:rsidRPr="00B7164E">
        <w:rPr>
          <w:position w:val="-2"/>
          <w:lang w:val="lt-LT"/>
        </w:rPr>
        <w:t xml:space="preserve">3 </w:t>
      </w:r>
      <w:r w:rsidRPr="00B7164E">
        <w:rPr>
          <w:lang w:val="lt-LT"/>
        </w:rPr>
        <w:t xml:space="preserve">2800 grupėje (64 </w:t>
      </w:r>
      <w:proofErr w:type="spellStart"/>
      <w:r w:rsidRPr="00B7164E">
        <w:rPr>
          <w:lang w:val="lt-LT"/>
        </w:rPr>
        <w:t>nmol</w:t>
      </w:r>
      <w:proofErr w:type="spellEnd"/>
      <w:r w:rsidRPr="00B7164E">
        <w:rPr>
          <w:lang w:val="lt-LT"/>
        </w:rPr>
        <w:t xml:space="preserve">/l [25,5 </w:t>
      </w:r>
      <w:proofErr w:type="spellStart"/>
      <w:r w:rsidRPr="00B7164E">
        <w:rPr>
          <w:lang w:val="lt-LT"/>
        </w:rPr>
        <w:t>ng</w:t>
      </w:r>
      <w:proofErr w:type="spellEnd"/>
      <w:r w:rsidRPr="00B7164E">
        <w:rPr>
          <w:lang w:val="lt-LT"/>
        </w:rPr>
        <w:t>/ml]). 24 savaičių tyrimo pratęsimo metu vitamino D nepakankamumas vitamino D</w:t>
      </w:r>
      <w:r w:rsidRPr="00B7164E">
        <w:rPr>
          <w:position w:val="-2"/>
          <w:lang w:val="lt-LT"/>
        </w:rPr>
        <w:t xml:space="preserve">3 </w:t>
      </w:r>
      <w:r w:rsidRPr="00B7164E">
        <w:rPr>
          <w:lang w:val="lt-LT"/>
        </w:rPr>
        <w:t>2800 grupėje buvo 5,4 % pacienčių, lyginant su 3,2 % pacienčių vitamino D</w:t>
      </w:r>
      <w:r w:rsidRPr="00B7164E">
        <w:rPr>
          <w:position w:val="-2"/>
          <w:lang w:val="lt-LT"/>
        </w:rPr>
        <w:t xml:space="preserve">3 </w:t>
      </w:r>
      <w:r w:rsidRPr="00B7164E">
        <w:rPr>
          <w:lang w:val="lt-LT"/>
        </w:rPr>
        <w:t>5600 grupėje. Vitamino D trūkumas vitamino D</w:t>
      </w:r>
      <w:r w:rsidRPr="00B7164E">
        <w:rPr>
          <w:position w:val="-2"/>
          <w:lang w:val="lt-LT"/>
        </w:rPr>
        <w:t xml:space="preserve">3 </w:t>
      </w:r>
      <w:r w:rsidRPr="00B7164E">
        <w:rPr>
          <w:lang w:val="lt-LT"/>
        </w:rPr>
        <w:t>2800 grupėje buvo nustatytas 0,3 % pacienčių ir nė vienai pacientei vitamino D</w:t>
      </w:r>
      <w:r w:rsidRPr="00B7164E">
        <w:rPr>
          <w:position w:val="-2"/>
          <w:lang w:val="lt-LT"/>
        </w:rPr>
        <w:t xml:space="preserve">3 </w:t>
      </w:r>
      <w:r w:rsidRPr="00B7164E">
        <w:rPr>
          <w:lang w:val="lt-LT"/>
        </w:rPr>
        <w:t xml:space="preserve">5600 grupėje. Vidutinis kalcio ir fosfatų kiekis serume bei kalcio kiekis 24 valandų šlapime abiejose grupėse nesiskyrė. Pacienčių, kurioms pasireiškė </w:t>
      </w:r>
      <w:proofErr w:type="spellStart"/>
      <w:r w:rsidRPr="00B7164E">
        <w:rPr>
          <w:lang w:val="lt-LT"/>
        </w:rPr>
        <w:t>hiperkalciurija</w:t>
      </w:r>
      <w:proofErr w:type="spellEnd"/>
      <w:r w:rsidRPr="00B7164E">
        <w:rPr>
          <w:lang w:val="lt-LT"/>
        </w:rPr>
        <w:t xml:space="preserve"> 24 savaičių gydymo pratęsimo pabaigoje, procentas statistiškai nesiskyrė abiejose gydymo grupėse.</w:t>
      </w:r>
    </w:p>
    <w:bookmarkEnd w:id="8"/>
    <w:p w14:paraId="2E4FE099" w14:textId="77777777" w:rsidR="00F5117E" w:rsidRPr="00B7164E" w:rsidRDefault="00F5117E" w:rsidP="00B52F5A">
      <w:pPr>
        <w:rPr>
          <w:i/>
          <w:lang w:val="lt-LT"/>
        </w:rPr>
      </w:pPr>
    </w:p>
    <w:p w14:paraId="496816DD" w14:textId="77777777" w:rsidR="00F5117E" w:rsidRPr="00B7164E" w:rsidRDefault="00F5117E" w:rsidP="00B52F5A">
      <w:pPr>
        <w:rPr>
          <w:i/>
          <w:lang w:val="lt-LT"/>
        </w:rPr>
      </w:pPr>
      <w:proofErr w:type="spellStart"/>
      <w:r w:rsidRPr="00B7164E">
        <w:rPr>
          <w:i/>
          <w:lang w:val="lt-LT"/>
        </w:rPr>
        <w:t>Alendronato</w:t>
      </w:r>
      <w:proofErr w:type="spellEnd"/>
      <w:r w:rsidRPr="00B7164E">
        <w:rPr>
          <w:i/>
          <w:lang w:val="lt-LT"/>
        </w:rPr>
        <w:t xml:space="preserve"> tyrimai</w:t>
      </w:r>
    </w:p>
    <w:p w14:paraId="3941E87D" w14:textId="77777777" w:rsidR="00F5117E" w:rsidRPr="00B7164E" w:rsidRDefault="00F5117E" w:rsidP="00B52F5A">
      <w:pPr>
        <w:pStyle w:val="Pagrindinistekstas"/>
        <w:rPr>
          <w:lang w:val="lt-LT"/>
        </w:rPr>
      </w:pPr>
      <w:r w:rsidRPr="00B7164E">
        <w:rPr>
          <w:lang w:val="lt-LT"/>
        </w:rPr>
        <w:t xml:space="preserve">Per vienerių metų </w:t>
      </w:r>
      <w:proofErr w:type="spellStart"/>
      <w:r w:rsidRPr="00B7164E">
        <w:rPr>
          <w:lang w:val="lt-LT"/>
        </w:rPr>
        <w:t>daugiacentrį</w:t>
      </w:r>
      <w:proofErr w:type="spellEnd"/>
      <w:r w:rsidRPr="00B7164E">
        <w:rPr>
          <w:lang w:val="lt-LT"/>
        </w:rPr>
        <w:t xml:space="preserve"> tyrimą, kuriame dalyvavo osteoporoze sergančios moterys po menopauzės, įrodytas 70 mg kartą per savaitę vartojamo </w:t>
      </w:r>
      <w:proofErr w:type="spellStart"/>
      <w:r w:rsidRPr="00B7164E">
        <w:rPr>
          <w:lang w:val="lt-LT"/>
        </w:rPr>
        <w:t>alendronato</w:t>
      </w:r>
      <w:proofErr w:type="spellEnd"/>
      <w:r w:rsidRPr="00B7164E">
        <w:rPr>
          <w:lang w:val="lt-LT"/>
        </w:rPr>
        <w:t xml:space="preserve"> (n = 519) ir 10 mg kartą per parą vartojamo </w:t>
      </w:r>
      <w:proofErr w:type="spellStart"/>
      <w:r w:rsidRPr="00B7164E">
        <w:rPr>
          <w:lang w:val="lt-LT"/>
        </w:rPr>
        <w:t>alendronato</w:t>
      </w:r>
      <w:proofErr w:type="spellEnd"/>
      <w:r w:rsidRPr="00B7164E">
        <w:rPr>
          <w:lang w:val="lt-LT"/>
        </w:rPr>
        <w:t xml:space="preserve"> (n = 370) terapinis ekvivalentiškumas. Moterims, vartojusioms po 70 mg preparato kartą per savaitę, stuburo </w:t>
      </w:r>
      <w:proofErr w:type="spellStart"/>
      <w:r w:rsidRPr="00B7164E">
        <w:rPr>
          <w:lang w:val="lt-LT"/>
        </w:rPr>
        <w:t>juosmeninės</w:t>
      </w:r>
      <w:proofErr w:type="spellEnd"/>
      <w:r w:rsidRPr="00B7164E">
        <w:rPr>
          <w:lang w:val="lt-LT"/>
        </w:rPr>
        <w:t xml:space="preserve"> dalies KMT per vienerius metus vidutiniškai padidėjo 5,1 % (4,8-5,4 %; PI = 95 %), lyginant su pradiniu, o vartojusioms 10 mg per parą – 5,4 % (5,0-5,8 %; PI = 95 %). Šlaunikaulio kaklo ir bendras šlaunikaulio KMT vidutiniškai padidėjo atitinkamai 2,3 % ir 2,9 % bei 2,9 % ir 3,1 % moterims, vartojusioms po 70 mg kartą per savaitę ir 10 mg kartą per parą.</w:t>
      </w:r>
    </w:p>
    <w:p w14:paraId="3080D2D6" w14:textId="77777777" w:rsidR="00F5117E" w:rsidRPr="00B7164E" w:rsidRDefault="00F5117E" w:rsidP="00B52F5A">
      <w:pPr>
        <w:pStyle w:val="Pagrindinistekstas"/>
        <w:rPr>
          <w:lang w:val="lt-LT"/>
        </w:rPr>
      </w:pPr>
      <w:r w:rsidRPr="00B7164E">
        <w:rPr>
          <w:lang w:val="lt-LT"/>
        </w:rPr>
        <w:t>Abiejų tiriamų pacienčių grupių kitų skeleto vietų KMT padidėjo taip pat panašiai.</w:t>
      </w:r>
    </w:p>
    <w:p w14:paraId="592523E6" w14:textId="77777777" w:rsidR="00F5117E" w:rsidRPr="00B7164E" w:rsidRDefault="00F5117E" w:rsidP="00B52F5A">
      <w:pPr>
        <w:pStyle w:val="Pagrindinistekstas"/>
        <w:rPr>
          <w:lang w:val="lt-LT"/>
        </w:rPr>
      </w:pPr>
    </w:p>
    <w:p w14:paraId="00DF0553" w14:textId="77777777" w:rsidR="00F5117E" w:rsidRPr="00B7164E" w:rsidRDefault="00F5117E" w:rsidP="00B52F5A">
      <w:pPr>
        <w:pStyle w:val="Pagrindinistekstas"/>
        <w:rPr>
          <w:lang w:val="lt-LT"/>
        </w:rPr>
      </w:pPr>
      <w:proofErr w:type="spellStart"/>
      <w:r w:rsidRPr="00B7164E">
        <w:rPr>
          <w:lang w:val="lt-LT"/>
        </w:rPr>
        <w:t>Alendronato</w:t>
      </w:r>
      <w:proofErr w:type="spellEnd"/>
      <w:r w:rsidRPr="00B7164E">
        <w:rPr>
          <w:lang w:val="lt-LT"/>
        </w:rPr>
        <w:t xml:space="preserve"> poveikis kaulo masei ir lūžių dažniui moterims po menopauzės tirtas dviem pradiniais vienodo plano efektyvumo tyrimais (n = 994), taip pat Lūžių prevencijos tyrimo (angl. </w:t>
      </w:r>
      <w:proofErr w:type="spellStart"/>
      <w:r w:rsidRPr="00B7164E">
        <w:rPr>
          <w:i/>
          <w:lang w:val="lt-LT"/>
        </w:rPr>
        <w:t>Fracture</w:t>
      </w:r>
      <w:proofErr w:type="spellEnd"/>
      <w:r w:rsidRPr="00B7164E">
        <w:rPr>
          <w:i/>
          <w:lang w:val="lt-LT"/>
        </w:rPr>
        <w:t xml:space="preserve"> </w:t>
      </w:r>
      <w:proofErr w:type="spellStart"/>
      <w:r w:rsidRPr="00B7164E">
        <w:rPr>
          <w:i/>
          <w:lang w:val="lt-LT"/>
        </w:rPr>
        <w:t>Intervention</w:t>
      </w:r>
      <w:proofErr w:type="spellEnd"/>
      <w:r w:rsidRPr="00B7164E">
        <w:rPr>
          <w:i/>
          <w:lang w:val="lt-LT"/>
        </w:rPr>
        <w:t xml:space="preserve"> </w:t>
      </w:r>
      <w:proofErr w:type="spellStart"/>
      <w:r w:rsidRPr="00B7164E">
        <w:rPr>
          <w:i/>
          <w:lang w:val="lt-LT"/>
        </w:rPr>
        <w:t>Trial</w:t>
      </w:r>
      <w:proofErr w:type="spellEnd"/>
      <w:r w:rsidRPr="00B7164E">
        <w:rPr>
          <w:i/>
          <w:lang w:val="lt-LT"/>
        </w:rPr>
        <w:t xml:space="preserve"> </w:t>
      </w:r>
      <w:r w:rsidRPr="00B7164E">
        <w:rPr>
          <w:lang w:val="lt-LT"/>
        </w:rPr>
        <w:t>– FIT; n = 6 459) metu.</w:t>
      </w:r>
    </w:p>
    <w:p w14:paraId="06DC01AB" w14:textId="77777777" w:rsidR="00F5117E" w:rsidRPr="00B7164E" w:rsidRDefault="00F5117E" w:rsidP="00B52F5A">
      <w:pPr>
        <w:pStyle w:val="Pagrindinistekstas"/>
        <w:rPr>
          <w:lang w:val="lt-LT"/>
        </w:rPr>
      </w:pPr>
    </w:p>
    <w:p w14:paraId="4138BFA9" w14:textId="77777777" w:rsidR="00F5117E" w:rsidRPr="00194D87" w:rsidRDefault="00F5117E" w:rsidP="00B52F5A">
      <w:pPr>
        <w:pStyle w:val="Pagrindinistekstas"/>
        <w:rPr>
          <w:lang w:val="lt-LT"/>
        </w:rPr>
      </w:pPr>
      <w:r w:rsidRPr="00B7164E">
        <w:rPr>
          <w:lang w:val="lt-LT"/>
        </w:rPr>
        <w:t xml:space="preserve">Pradinių efektyvumo tyrimų metu, vartojant po 10 mg </w:t>
      </w:r>
      <w:proofErr w:type="spellStart"/>
      <w:r w:rsidRPr="00B7164E">
        <w:rPr>
          <w:lang w:val="lt-LT"/>
        </w:rPr>
        <w:t>alendronato</w:t>
      </w:r>
      <w:proofErr w:type="spellEnd"/>
      <w:r w:rsidRPr="00B7164E">
        <w:rPr>
          <w:lang w:val="lt-LT"/>
        </w:rPr>
        <w:t xml:space="preserve"> vieną kartą per parą, stuburo, šlaunikaulio kaklo ir gumburo KMT po trejų metų vidutiniškai padidėjo atitinkamai 8,8 %, 5,9 % ir 7,8 %, lyginant su placebą vartojusia grupe. Taip pat reikšmingai padidėjo viso kūno KMT. </w:t>
      </w:r>
      <w:proofErr w:type="spellStart"/>
      <w:r w:rsidRPr="00B7164E">
        <w:rPr>
          <w:lang w:val="lt-LT"/>
        </w:rPr>
        <w:t>Alendronatu</w:t>
      </w:r>
      <w:proofErr w:type="spellEnd"/>
      <w:r w:rsidRPr="00B7164E">
        <w:rPr>
          <w:lang w:val="lt-LT"/>
        </w:rPr>
        <w:t xml:space="preserve"> gydytų ir vieną arba daugiau stuburo slankstelių lūžių patyrusių pacienčių dalis, lyginant su vartojusiomis placebą, sumažėjo 48 % (</w:t>
      </w:r>
      <w:proofErr w:type="spellStart"/>
      <w:r w:rsidRPr="00B7164E">
        <w:rPr>
          <w:lang w:val="lt-LT"/>
        </w:rPr>
        <w:t>alendronatas</w:t>
      </w:r>
      <w:proofErr w:type="spellEnd"/>
      <w:r w:rsidRPr="00B7164E">
        <w:rPr>
          <w:lang w:val="lt-LT"/>
        </w:rPr>
        <w:t xml:space="preserve"> – 3,2 %; placebas – 6,2 %). Šiuos tyrimus pratęsus dar dvejus metus, stuburo bei gumburo</w:t>
      </w:r>
      <w:r w:rsidRPr="00194D87">
        <w:rPr>
          <w:lang w:val="lt-LT"/>
        </w:rPr>
        <w:t xml:space="preserve"> KMT ir toliau didėjo, o šlaunikaulio kaklo ir viso kūno – nemažėjo.</w:t>
      </w:r>
    </w:p>
    <w:p w14:paraId="391D80C3" w14:textId="77777777" w:rsidR="00F5117E" w:rsidRPr="00194D87" w:rsidRDefault="00F5117E" w:rsidP="00B52F5A">
      <w:pPr>
        <w:pStyle w:val="Pagrindinistekstas"/>
        <w:rPr>
          <w:lang w:val="lt-LT"/>
        </w:rPr>
      </w:pPr>
    </w:p>
    <w:p w14:paraId="3BE18A36" w14:textId="77777777" w:rsidR="00F5117E" w:rsidRPr="00194D87" w:rsidRDefault="00F5117E" w:rsidP="00B52F5A">
      <w:pPr>
        <w:pStyle w:val="Pagrindinistekstas"/>
        <w:rPr>
          <w:lang w:val="lt-LT"/>
        </w:rPr>
      </w:pPr>
      <w:r w:rsidRPr="00194D87">
        <w:rPr>
          <w:lang w:val="lt-LT"/>
        </w:rPr>
        <w:t xml:space="preserve">FIT buvo sudarytas iš dviejų placebu kontroliuojamų tyrimų, kurių metu </w:t>
      </w:r>
      <w:proofErr w:type="spellStart"/>
      <w:r w:rsidRPr="00194D87">
        <w:rPr>
          <w:lang w:val="lt-LT"/>
        </w:rPr>
        <w:t>alendronato</w:t>
      </w:r>
      <w:proofErr w:type="spellEnd"/>
      <w:r w:rsidRPr="00194D87">
        <w:rPr>
          <w:lang w:val="lt-LT"/>
        </w:rPr>
        <w:t xml:space="preserve"> buvo vartota kasdien (po 5 mg per parą dvejus metus ir po to – po 10 mg per parą dar vienerius arba dvejus metus).</w:t>
      </w:r>
    </w:p>
    <w:p w14:paraId="56801D7F" w14:textId="77777777" w:rsidR="00F5117E" w:rsidRPr="00194D87" w:rsidRDefault="00F5117E" w:rsidP="00B52F5A">
      <w:pPr>
        <w:pStyle w:val="Pagrindinistekstas"/>
        <w:rPr>
          <w:sz w:val="21"/>
          <w:lang w:val="lt-LT"/>
        </w:rPr>
      </w:pPr>
    </w:p>
    <w:p w14:paraId="0BF86FD9" w14:textId="77777777" w:rsidR="00F5117E" w:rsidRPr="009D5F7B" w:rsidRDefault="00F5117E" w:rsidP="009D5F7B">
      <w:pPr>
        <w:pStyle w:val="Sraopastraipa"/>
        <w:numPr>
          <w:ilvl w:val="0"/>
          <w:numId w:val="37"/>
        </w:numPr>
        <w:tabs>
          <w:tab w:val="left" w:pos="677"/>
          <w:tab w:val="left" w:pos="678"/>
        </w:tabs>
        <w:ind w:left="567" w:hanging="567"/>
        <w:rPr>
          <w:rFonts w:ascii="Symbol" w:hAnsi="Symbol"/>
          <w:lang w:val="lt-LT"/>
        </w:rPr>
      </w:pPr>
      <w:r w:rsidRPr="009D5F7B">
        <w:rPr>
          <w:lang w:val="lt-LT"/>
        </w:rPr>
        <w:t xml:space="preserve">FIT 1. Trejų metų tyrimas, kuriame dalyvavo 2 027 pacientės, pradiniu momentu turėjusios bent vieną </w:t>
      </w:r>
      <w:proofErr w:type="spellStart"/>
      <w:r w:rsidRPr="009D5F7B">
        <w:rPr>
          <w:lang w:val="lt-LT"/>
        </w:rPr>
        <w:t>kompresinį</w:t>
      </w:r>
      <w:proofErr w:type="spellEnd"/>
      <w:r w:rsidRPr="009D5F7B">
        <w:rPr>
          <w:lang w:val="lt-LT"/>
        </w:rPr>
        <w:t xml:space="preserve"> stuburo slankstelio lūžį. Šio tyrimo metu nustatyta, kad </w:t>
      </w:r>
      <w:proofErr w:type="spellStart"/>
      <w:r w:rsidRPr="009D5F7B">
        <w:rPr>
          <w:lang w:val="lt-LT"/>
        </w:rPr>
        <w:t>alendronatas</w:t>
      </w:r>
      <w:proofErr w:type="spellEnd"/>
      <w:r w:rsidRPr="009D5F7B">
        <w:rPr>
          <w:lang w:val="lt-LT"/>
        </w:rPr>
        <w:t xml:space="preserve"> vieną kartą per parą ≥ 1 naujų stuburo slankstelių lūžių dažnį sumažino 47 % (</w:t>
      </w:r>
      <w:proofErr w:type="spellStart"/>
      <w:r w:rsidRPr="009D5F7B">
        <w:rPr>
          <w:lang w:val="lt-LT"/>
        </w:rPr>
        <w:t>alendronatas</w:t>
      </w:r>
      <w:proofErr w:type="spellEnd"/>
      <w:r w:rsidRPr="009D5F7B">
        <w:rPr>
          <w:lang w:val="lt-LT"/>
        </w:rPr>
        <w:t xml:space="preserve"> – 7,9 %; placebas – 15,0 %). Be to, nustatytas statistiškai patvirtintas viršutinės šlaunikaulio dalies lūžių dažnio sumažėjimas (1,1 % ir 2,2 %; sumažėjimas – 51</w:t>
      </w:r>
      <w:r w:rsidRPr="009D5F7B">
        <w:rPr>
          <w:spacing w:val="-27"/>
          <w:lang w:val="lt-LT"/>
        </w:rPr>
        <w:t xml:space="preserve"> </w:t>
      </w:r>
      <w:r w:rsidRPr="009D5F7B">
        <w:rPr>
          <w:lang w:val="lt-LT"/>
        </w:rPr>
        <w:t>%).</w:t>
      </w:r>
    </w:p>
    <w:p w14:paraId="54E7A216" w14:textId="77777777" w:rsidR="00F5117E" w:rsidRPr="00194D87" w:rsidRDefault="00F5117E" w:rsidP="009D5F7B">
      <w:pPr>
        <w:pStyle w:val="Pagrindinistekstas"/>
        <w:ind w:left="567" w:hanging="567"/>
        <w:rPr>
          <w:sz w:val="21"/>
          <w:lang w:val="lt-LT"/>
        </w:rPr>
      </w:pPr>
    </w:p>
    <w:p w14:paraId="5542000E" w14:textId="77777777" w:rsidR="00F5117E" w:rsidRPr="009D5F7B" w:rsidRDefault="00F5117E" w:rsidP="009D5F7B">
      <w:pPr>
        <w:pStyle w:val="Sraopastraipa"/>
        <w:numPr>
          <w:ilvl w:val="0"/>
          <w:numId w:val="37"/>
        </w:numPr>
        <w:tabs>
          <w:tab w:val="left" w:pos="677"/>
          <w:tab w:val="left" w:pos="678"/>
        </w:tabs>
        <w:ind w:left="567" w:hanging="567"/>
        <w:rPr>
          <w:lang w:val="lt-LT"/>
        </w:rPr>
      </w:pPr>
      <w:r w:rsidRPr="009D5F7B">
        <w:rPr>
          <w:lang w:val="lt-LT"/>
        </w:rPr>
        <w:t>FIT 2. Ketverių metų tyrimas, kuriame dalyvavo 4 432 pacientės, kurioms pradiniu momentu buvo sumažėjusi kaulų masė, bet nebuvo stuburo slankstelių lūžių. Analizuojant šiame tyrime dalyvavusių osteoporozę turėjusių moterų dalies (37 % tiriamųjų nustatyta osteoporozė, atitinkanti anksčiau pateiktą apibrėžimą) duomenis, nustatytas reikšmingas viršutinės šlaunikaulio</w:t>
      </w:r>
      <w:r w:rsidRPr="009D5F7B">
        <w:rPr>
          <w:spacing w:val="-4"/>
          <w:lang w:val="lt-LT"/>
        </w:rPr>
        <w:t xml:space="preserve"> </w:t>
      </w:r>
      <w:r w:rsidRPr="009D5F7B">
        <w:rPr>
          <w:lang w:val="lt-LT"/>
        </w:rPr>
        <w:t>dalies</w:t>
      </w:r>
      <w:r w:rsidRPr="009D5F7B">
        <w:rPr>
          <w:spacing w:val="-4"/>
          <w:lang w:val="lt-LT"/>
        </w:rPr>
        <w:t xml:space="preserve"> </w:t>
      </w:r>
      <w:r w:rsidRPr="009D5F7B">
        <w:rPr>
          <w:lang w:val="lt-LT"/>
        </w:rPr>
        <w:t>(</w:t>
      </w:r>
      <w:proofErr w:type="spellStart"/>
      <w:r w:rsidRPr="009D5F7B">
        <w:rPr>
          <w:lang w:val="lt-LT"/>
        </w:rPr>
        <w:t>alendronatas</w:t>
      </w:r>
      <w:proofErr w:type="spellEnd"/>
      <w:r w:rsidRPr="009D5F7B">
        <w:rPr>
          <w:spacing w:val="-4"/>
          <w:lang w:val="lt-LT"/>
        </w:rPr>
        <w:t xml:space="preserve"> </w:t>
      </w:r>
      <w:r w:rsidRPr="009D5F7B">
        <w:rPr>
          <w:lang w:val="lt-LT"/>
        </w:rPr>
        <w:t>–</w:t>
      </w:r>
      <w:r w:rsidRPr="009D5F7B">
        <w:rPr>
          <w:spacing w:val="-3"/>
          <w:lang w:val="lt-LT"/>
        </w:rPr>
        <w:t xml:space="preserve"> </w:t>
      </w:r>
      <w:r w:rsidRPr="009D5F7B">
        <w:rPr>
          <w:lang w:val="lt-LT"/>
        </w:rPr>
        <w:t>1,0</w:t>
      </w:r>
      <w:r w:rsidRPr="009D5F7B">
        <w:rPr>
          <w:spacing w:val="-5"/>
          <w:lang w:val="lt-LT"/>
        </w:rPr>
        <w:t xml:space="preserve"> </w:t>
      </w:r>
      <w:r w:rsidRPr="009D5F7B">
        <w:rPr>
          <w:lang w:val="lt-LT"/>
        </w:rPr>
        <w:t>%;</w:t>
      </w:r>
      <w:r w:rsidRPr="009D5F7B">
        <w:rPr>
          <w:spacing w:val="-4"/>
          <w:lang w:val="lt-LT"/>
        </w:rPr>
        <w:t xml:space="preserve"> </w:t>
      </w:r>
      <w:r w:rsidRPr="009D5F7B">
        <w:rPr>
          <w:lang w:val="lt-LT"/>
        </w:rPr>
        <w:t>placebas</w:t>
      </w:r>
      <w:r w:rsidRPr="009D5F7B">
        <w:rPr>
          <w:spacing w:val="-4"/>
          <w:lang w:val="lt-LT"/>
        </w:rPr>
        <w:t xml:space="preserve"> </w:t>
      </w:r>
      <w:r w:rsidRPr="009D5F7B">
        <w:rPr>
          <w:lang w:val="lt-LT"/>
        </w:rPr>
        <w:t>–</w:t>
      </w:r>
      <w:r w:rsidRPr="009D5F7B">
        <w:rPr>
          <w:spacing w:val="-5"/>
          <w:lang w:val="lt-LT"/>
        </w:rPr>
        <w:t xml:space="preserve"> </w:t>
      </w:r>
      <w:r w:rsidRPr="009D5F7B">
        <w:rPr>
          <w:lang w:val="lt-LT"/>
        </w:rPr>
        <w:t>2,2</w:t>
      </w:r>
      <w:r w:rsidRPr="009D5F7B">
        <w:rPr>
          <w:spacing w:val="-3"/>
          <w:lang w:val="lt-LT"/>
        </w:rPr>
        <w:t xml:space="preserve"> </w:t>
      </w:r>
      <w:r w:rsidRPr="009D5F7B">
        <w:rPr>
          <w:lang w:val="lt-LT"/>
        </w:rPr>
        <w:t>%;</w:t>
      </w:r>
      <w:r w:rsidRPr="009D5F7B">
        <w:rPr>
          <w:spacing w:val="-4"/>
          <w:lang w:val="lt-LT"/>
        </w:rPr>
        <w:t xml:space="preserve"> </w:t>
      </w:r>
      <w:r w:rsidRPr="009D5F7B">
        <w:rPr>
          <w:lang w:val="lt-LT"/>
        </w:rPr>
        <w:t>sumažėjimas</w:t>
      </w:r>
      <w:r w:rsidRPr="009D5F7B">
        <w:rPr>
          <w:spacing w:val="-4"/>
          <w:lang w:val="lt-LT"/>
        </w:rPr>
        <w:t xml:space="preserve"> </w:t>
      </w:r>
      <w:r w:rsidRPr="009D5F7B">
        <w:rPr>
          <w:lang w:val="lt-LT"/>
        </w:rPr>
        <w:t>–</w:t>
      </w:r>
      <w:r w:rsidRPr="009D5F7B">
        <w:rPr>
          <w:spacing w:val="-3"/>
          <w:lang w:val="lt-LT"/>
        </w:rPr>
        <w:t xml:space="preserve"> </w:t>
      </w:r>
      <w:r w:rsidRPr="009D5F7B">
        <w:rPr>
          <w:lang w:val="lt-LT"/>
        </w:rPr>
        <w:t>56</w:t>
      </w:r>
      <w:r w:rsidRPr="009D5F7B">
        <w:rPr>
          <w:spacing w:val="-3"/>
          <w:lang w:val="lt-LT"/>
        </w:rPr>
        <w:t xml:space="preserve"> </w:t>
      </w:r>
      <w:r w:rsidRPr="009D5F7B">
        <w:rPr>
          <w:lang w:val="lt-LT"/>
        </w:rPr>
        <w:t>%)</w:t>
      </w:r>
      <w:r w:rsidRPr="009D5F7B">
        <w:rPr>
          <w:spacing w:val="-4"/>
          <w:lang w:val="lt-LT"/>
        </w:rPr>
        <w:t xml:space="preserve"> </w:t>
      </w:r>
      <w:r w:rsidRPr="009D5F7B">
        <w:rPr>
          <w:lang w:val="lt-LT"/>
        </w:rPr>
        <w:t>bei</w:t>
      </w:r>
      <w:r w:rsidR="00017035" w:rsidRPr="009D5F7B">
        <w:rPr>
          <w:lang w:val="lt-LT"/>
        </w:rPr>
        <w:t xml:space="preserve"> </w:t>
      </w:r>
      <w:r w:rsidRPr="009D5F7B">
        <w:rPr>
          <w:lang w:val="lt-LT"/>
        </w:rPr>
        <w:t>≥ 1 stuburo slankstelių (2,9 % ir 5,8 %; sumažėjimas – 50 %) lūžių dažnio skirtumas.</w:t>
      </w:r>
    </w:p>
    <w:p w14:paraId="6008FFA9" w14:textId="77777777" w:rsidR="00F5117E" w:rsidRPr="00194D87" w:rsidRDefault="00F5117E" w:rsidP="00B52F5A">
      <w:pPr>
        <w:pStyle w:val="Pagrindinistekstas"/>
        <w:rPr>
          <w:lang w:val="lt-LT"/>
        </w:rPr>
      </w:pPr>
    </w:p>
    <w:p w14:paraId="5444E9C8" w14:textId="77777777" w:rsidR="00F5117E" w:rsidRPr="00194D87" w:rsidRDefault="00F5117E" w:rsidP="00B52F5A">
      <w:pPr>
        <w:rPr>
          <w:i/>
          <w:lang w:val="lt-LT"/>
        </w:rPr>
      </w:pPr>
      <w:r w:rsidRPr="00194D87">
        <w:rPr>
          <w:i/>
          <w:lang w:val="lt-LT"/>
        </w:rPr>
        <w:t>Laboratorinių tyrimų duomenys</w:t>
      </w:r>
    </w:p>
    <w:p w14:paraId="72C9935E" w14:textId="77777777" w:rsidR="00F5117E" w:rsidRPr="00194D87" w:rsidRDefault="00F5117E" w:rsidP="00B52F5A">
      <w:pPr>
        <w:pStyle w:val="Pagrindinistekstas"/>
        <w:rPr>
          <w:lang w:val="lt-LT"/>
        </w:rPr>
      </w:pPr>
      <w:r w:rsidRPr="00194D87">
        <w:rPr>
          <w:lang w:val="lt-LT"/>
        </w:rPr>
        <w:t xml:space="preserve">Klinikinių tyrimų metu buvo nustatytas </w:t>
      </w:r>
      <w:proofErr w:type="spellStart"/>
      <w:r w:rsidRPr="00194D87">
        <w:rPr>
          <w:lang w:val="lt-LT"/>
        </w:rPr>
        <w:t>besimptomis</w:t>
      </w:r>
      <w:proofErr w:type="spellEnd"/>
      <w:r w:rsidRPr="00194D87">
        <w:rPr>
          <w:lang w:val="lt-LT"/>
        </w:rPr>
        <w:t xml:space="preserve">, nedidelis, laikinas kalcio ir fosfatų kiekio kraujo serume sumažėjimas atitinkamai maždaug 18 % ir 10 % ligonių, gydytų </w:t>
      </w:r>
      <w:proofErr w:type="spellStart"/>
      <w:r w:rsidRPr="00194D87">
        <w:rPr>
          <w:lang w:val="lt-LT"/>
        </w:rPr>
        <w:t>alendronatu</w:t>
      </w:r>
      <w:proofErr w:type="spellEnd"/>
      <w:r w:rsidRPr="00194D87">
        <w:rPr>
          <w:lang w:val="lt-LT"/>
        </w:rPr>
        <w:t xml:space="preserve"> (10 mg per parą), palyginti su atitinkamai maždaug 12 % ir 3 % ligonių, vartojusių placebą. Vis dėlto kalcio koncentracijos kraujo serume sumažėjimo iki &lt; 8,0 mg/dl (2,0 </w:t>
      </w:r>
      <w:proofErr w:type="spellStart"/>
      <w:r w:rsidRPr="00194D87">
        <w:rPr>
          <w:lang w:val="lt-LT"/>
        </w:rPr>
        <w:t>mmol</w:t>
      </w:r>
      <w:proofErr w:type="spellEnd"/>
      <w:r w:rsidRPr="00194D87">
        <w:rPr>
          <w:lang w:val="lt-LT"/>
        </w:rPr>
        <w:t xml:space="preserve">/l) ir fosfatų – iki ≤ 2,0 mg/dl (0,65 </w:t>
      </w:r>
      <w:proofErr w:type="spellStart"/>
      <w:r w:rsidRPr="00194D87">
        <w:rPr>
          <w:lang w:val="lt-LT"/>
        </w:rPr>
        <w:t>mmol</w:t>
      </w:r>
      <w:proofErr w:type="spellEnd"/>
      <w:r w:rsidRPr="00194D87">
        <w:rPr>
          <w:lang w:val="lt-LT"/>
        </w:rPr>
        <w:t>/l) dažnis abiejose gydymo grupėse buvo panašus.</w:t>
      </w:r>
    </w:p>
    <w:p w14:paraId="3A2764B3" w14:textId="77777777" w:rsidR="00F5117E" w:rsidRPr="00194D87" w:rsidRDefault="00F5117E" w:rsidP="00B52F5A">
      <w:pPr>
        <w:pStyle w:val="Pagrindinistekstas"/>
        <w:rPr>
          <w:u w:val="single"/>
          <w:lang w:val="lt-LT"/>
        </w:rPr>
      </w:pPr>
    </w:p>
    <w:p w14:paraId="144F0211" w14:textId="77777777" w:rsidR="00F5117E" w:rsidRPr="00194D87" w:rsidRDefault="00F5117E" w:rsidP="00017035">
      <w:pPr>
        <w:pStyle w:val="Pagrindinistekstas"/>
        <w:rPr>
          <w:lang w:val="lt-LT"/>
        </w:rPr>
      </w:pPr>
      <w:r w:rsidRPr="00194D87">
        <w:rPr>
          <w:u w:val="single"/>
          <w:lang w:val="lt-LT"/>
        </w:rPr>
        <w:t>Vaikų populiacija</w:t>
      </w:r>
    </w:p>
    <w:p w14:paraId="360F1441" w14:textId="77777777" w:rsidR="00F5117E" w:rsidRPr="00194D87" w:rsidRDefault="00F5117E" w:rsidP="00017035">
      <w:pPr>
        <w:pStyle w:val="Pagrindinistekstas"/>
        <w:rPr>
          <w:lang w:val="lt-LT"/>
        </w:rPr>
      </w:pPr>
      <w:r w:rsidRPr="00194D87">
        <w:rPr>
          <w:lang w:val="lt-LT"/>
        </w:rPr>
        <w:t xml:space="preserve">Natrio </w:t>
      </w:r>
      <w:proofErr w:type="spellStart"/>
      <w:r w:rsidRPr="00194D87">
        <w:rPr>
          <w:lang w:val="lt-LT"/>
        </w:rPr>
        <w:t>alendronatas</w:t>
      </w:r>
      <w:proofErr w:type="spellEnd"/>
      <w:r w:rsidRPr="00194D87">
        <w:rPr>
          <w:lang w:val="lt-LT"/>
        </w:rPr>
        <w:t xml:space="preserve"> yra tirtas su nedideliu skaičiumi jaunesnių nei 18 metų amžiaus pacientų, sergančių trapiųjų kaulų liga. Norint pagrįsti natrio </w:t>
      </w:r>
      <w:proofErr w:type="spellStart"/>
      <w:r w:rsidRPr="00194D87">
        <w:rPr>
          <w:lang w:val="lt-LT"/>
        </w:rPr>
        <w:t>alendronato</w:t>
      </w:r>
      <w:proofErr w:type="spellEnd"/>
      <w:r w:rsidRPr="00194D87">
        <w:rPr>
          <w:lang w:val="lt-LT"/>
        </w:rPr>
        <w:t xml:space="preserve"> skyrimą trapiųjų kaulų liga </w:t>
      </w:r>
      <w:r w:rsidRPr="00194D87">
        <w:rPr>
          <w:lang w:val="lt-LT"/>
        </w:rPr>
        <w:lastRenderedPageBreak/>
        <w:t>sergantiems vaikams, rezultatų nepakanka.</w:t>
      </w:r>
    </w:p>
    <w:p w14:paraId="7B88BF6D" w14:textId="77777777" w:rsidR="00F5117E" w:rsidRPr="00194D87" w:rsidRDefault="00F5117E" w:rsidP="00017035">
      <w:pPr>
        <w:pStyle w:val="Pagrindinistekstas"/>
        <w:rPr>
          <w:lang w:val="lt-LT"/>
        </w:rPr>
      </w:pPr>
    </w:p>
    <w:p w14:paraId="4824B32E" w14:textId="77777777" w:rsidR="00F5117E" w:rsidRPr="00194D87" w:rsidRDefault="00F5117E" w:rsidP="00017035">
      <w:pPr>
        <w:pStyle w:val="Antrat1"/>
        <w:numPr>
          <w:ilvl w:val="1"/>
          <w:numId w:val="26"/>
        </w:numPr>
        <w:tabs>
          <w:tab w:val="left" w:pos="677"/>
          <w:tab w:val="left" w:pos="678"/>
        </w:tabs>
        <w:ind w:left="0" w:firstLine="0"/>
        <w:rPr>
          <w:lang w:val="lt-LT"/>
        </w:rPr>
      </w:pPr>
      <w:proofErr w:type="spellStart"/>
      <w:r w:rsidRPr="00194D87">
        <w:rPr>
          <w:lang w:val="lt-LT"/>
        </w:rPr>
        <w:t>Farmakokinetinės</w:t>
      </w:r>
      <w:proofErr w:type="spellEnd"/>
      <w:r w:rsidRPr="00194D87">
        <w:rPr>
          <w:spacing w:val="-15"/>
          <w:lang w:val="lt-LT"/>
        </w:rPr>
        <w:t xml:space="preserve"> </w:t>
      </w:r>
      <w:r w:rsidRPr="00194D87">
        <w:rPr>
          <w:lang w:val="lt-LT"/>
        </w:rPr>
        <w:t>savybės</w:t>
      </w:r>
    </w:p>
    <w:p w14:paraId="42FACBD8" w14:textId="77777777" w:rsidR="00F5117E" w:rsidRPr="00194D87" w:rsidRDefault="00F5117E" w:rsidP="00017035">
      <w:pPr>
        <w:pStyle w:val="Pagrindinistekstas"/>
        <w:rPr>
          <w:b/>
          <w:sz w:val="21"/>
          <w:lang w:val="lt-LT"/>
        </w:rPr>
      </w:pPr>
    </w:p>
    <w:p w14:paraId="2A6AF908" w14:textId="77777777" w:rsidR="00F5117E" w:rsidRPr="00194D87" w:rsidRDefault="00F5117E" w:rsidP="00017035">
      <w:pPr>
        <w:pStyle w:val="Pagrindinistekstas"/>
        <w:rPr>
          <w:lang w:val="lt-LT"/>
        </w:rPr>
      </w:pPr>
      <w:proofErr w:type="spellStart"/>
      <w:r w:rsidRPr="00194D87">
        <w:rPr>
          <w:u w:val="single"/>
          <w:lang w:val="lt-LT"/>
        </w:rPr>
        <w:t>Alendronatas</w:t>
      </w:r>
      <w:proofErr w:type="spellEnd"/>
    </w:p>
    <w:p w14:paraId="64E08065" w14:textId="77777777" w:rsidR="00F5117E" w:rsidRPr="00194D87" w:rsidRDefault="00F5117E" w:rsidP="00017035">
      <w:pPr>
        <w:pStyle w:val="Pagrindinistekstas"/>
        <w:rPr>
          <w:sz w:val="13"/>
          <w:lang w:val="lt-LT"/>
        </w:rPr>
      </w:pPr>
    </w:p>
    <w:p w14:paraId="13AA9064" w14:textId="77777777" w:rsidR="00F5117E" w:rsidRPr="00194D87" w:rsidRDefault="00F5117E" w:rsidP="00017035">
      <w:pPr>
        <w:rPr>
          <w:u w:val="single"/>
          <w:lang w:val="lt-LT"/>
        </w:rPr>
      </w:pPr>
      <w:r w:rsidRPr="00194D87">
        <w:rPr>
          <w:u w:val="single"/>
          <w:lang w:val="lt-LT"/>
        </w:rPr>
        <w:t>Absorbcija</w:t>
      </w:r>
    </w:p>
    <w:p w14:paraId="1171FCCF" w14:textId="77777777" w:rsidR="00F5117E" w:rsidRPr="00194D87" w:rsidRDefault="00F5117E" w:rsidP="00017035">
      <w:pPr>
        <w:pStyle w:val="Pagrindinistekstas"/>
        <w:rPr>
          <w:lang w:val="lt-LT"/>
        </w:rPr>
      </w:pPr>
      <w:r w:rsidRPr="00194D87">
        <w:rPr>
          <w:lang w:val="lt-LT"/>
        </w:rPr>
        <w:t xml:space="preserve">Lyginant su į veną leidžiama kontroline doze, geriamojo </w:t>
      </w:r>
      <w:proofErr w:type="spellStart"/>
      <w:r w:rsidRPr="00194D87">
        <w:rPr>
          <w:lang w:val="lt-LT"/>
        </w:rPr>
        <w:t>alendronato</w:t>
      </w:r>
      <w:proofErr w:type="spellEnd"/>
      <w:r w:rsidRPr="00194D87">
        <w:rPr>
          <w:lang w:val="lt-LT"/>
        </w:rPr>
        <w:t xml:space="preserve"> vidutinis biologinis prieinamumas moterims buvo 0,64 %, vartojant nuo 5 mg iki 70 mg dozes dvi valandas prieš standartizuotus pusryčius (per naktį nevalgius). Biologinis prieinamumas panašiai sumažėjo (iki vertinamo 0,46 % ir 0,39 %), kai </w:t>
      </w:r>
      <w:proofErr w:type="spellStart"/>
      <w:r w:rsidRPr="00194D87">
        <w:rPr>
          <w:lang w:val="lt-LT"/>
        </w:rPr>
        <w:t>alendronato</w:t>
      </w:r>
      <w:proofErr w:type="spellEnd"/>
      <w:r w:rsidRPr="00194D87">
        <w:rPr>
          <w:lang w:val="lt-LT"/>
        </w:rPr>
        <w:t xml:space="preserve"> buvo pavartota vieną valandą arba pusę valandos prieš standartizuotus pusryčius. Atliekant osteoporozės tyrimus, nustatyta, kad </w:t>
      </w:r>
      <w:proofErr w:type="spellStart"/>
      <w:r w:rsidRPr="00194D87">
        <w:rPr>
          <w:lang w:val="lt-LT"/>
        </w:rPr>
        <w:t>alendronatas</w:t>
      </w:r>
      <w:proofErr w:type="spellEnd"/>
      <w:r w:rsidRPr="00194D87">
        <w:rPr>
          <w:lang w:val="lt-LT"/>
        </w:rPr>
        <w:t xml:space="preserve"> buvo veiksmingas pavartotas mažiausiai 30 min. prieš pirmąjį tos dienos valgymą ar atsigėrimą.</w:t>
      </w:r>
    </w:p>
    <w:p w14:paraId="5CFC58AE" w14:textId="77777777" w:rsidR="00F5117E" w:rsidRPr="00194D87" w:rsidRDefault="00F5117E" w:rsidP="00017035">
      <w:pPr>
        <w:pStyle w:val="Pagrindinistekstas"/>
        <w:rPr>
          <w:lang w:val="lt-LT"/>
        </w:rPr>
      </w:pPr>
    </w:p>
    <w:p w14:paraId="57E2EFFD" w14:textId="77777777" w:rsidR="00F5117E" w:rsidRPr="00194D87" w:rsidRDefault="00F5117E" w:rsidP="00017035">
      <w:pPr>
        <w:pStyle w:val="Pagrindinistekstas"/>
        <w:rPr>
          <w:lang w:val="lt-LT"/>
        </w:rPr>
      </w:pPr>
      <w:proofErr w:type="spellStart"/>
      <w:r w:rsidRPr="00194D87">
        <w:rPr>
          <w:lang w:val="lt-LT"/>
        </w:rPr>
        <w:t>Alendronatas</w:t>
      </w:r>
      <w:proofErr w:type="spellEnd"/>
      <w:r w:rsidRPr="00194D87">
        <w:rPr>
          <w:lang w:val="lt-LT"/>
        </w:rPr>
        <w:t>/vitaminas D</w:t>
      </w:r>
      <w:r w:rsidRPr="00194D87">
        <w:rPr>
          <w:vertAlign w:val="subscript"/>
          <w:lang w:val="lt-LT"/>
        </w:rPr>
        <w:t>3</w:t>
      </w:r>
      <w:r w:rsidRPr="00194D87">
        <w:rPr>
          <w:lang w:val="lt-LT"/>
        </w:rPr>
        <w:t xml:space="preserve"> (70 mg/2800 TV) sudėtinės tabletės, sudedamoji dalis </w:t>
      </w:r>
      <w:proofErr w:type="spellStart"/>
      <w:r w:rsidRPr="00194D87">
        <w:rPr>
          <w:lang w:val="lt-LT"/>
        </w:rPr>
        <w:t>alendronatas</w:t>
      </w:r>
      <w:proofErr w:type="spellEnd"/>
      <w:r w:rsidRPr="00194D87">
        <w:rPr>
          <w:lang w:val="lt-LT"/>
        </w:rPr>
        <w:t xml:space="preserve"> yra biologiškai ekvivalentiška 70 mg tabletės </w:t>
      </w:r>
      <w:proofErr w:type="spellStart"/>
      <w:r w:rsidRPr="00194D87">
        <w:rPr>
          <w:lang w:val="lt-LT"/>
        </w:rPr>
        <w:t>alendronatui</w:t>
      </w:r>
      <w:proofErr w:type="spellEnd"/>
      <w:r w:rsidRPr="00194D87">
        <w:rPr>
          <w:lang w:val="lt-LT"/>
        </w:rPr>
        <w:t>.</w:t>
      </w:r>
    </w:p>
    <w:p w14:paraId="381DA284" w14:textId="77777777" w:rsidR="00F5117E" w:rsidRPr="00194D87" w:rsidRDefault="00F5117E" w:rsidP="00017035">
      <w:pPr>
        <w:pStyle w:val="Pagrindinistekstas"/>
        <w:rPr>
          <w:sz w:val="21"/>
          <w:lang w:val="lt-LT"/>
        </w:rPr>
      </w:pPr>
    </w:p>
    <w:p w14:paraId="63F0611E" w14:textId="77777777" w:rsidR="00F5117E" w:rsidRPr="00194D87" w:rsidRDefault="00F5117E" w:rsidP="00017035">
      <w:pPr>
        <w:pStyle w:val="Pagrindinistekstas"/>
        <w:rPr>
          <w:lang w:val="lt-LT"/>
        </w:rPr>
      </w:pPr>
      <w:proofErr w:type="spellStart"/>
      <w:r w:rsidRPr="00194D87">
        <w:rPr>
          <w:lang w:val="lt-LT"/>
        </w:rPr>
        <w:t>Alendronato</w:t>
      </w:r>
      <w:proofErr w:type="spellEnd"/>
      <w:r w:rsidRPr="00194D87">
        <w:rPr>
          <w:lang w:val="lt-LT"/>
        </w:rPr>
        <w:t xml:space="preserve">, vartojamo per standartizuotus pusryčius arba dvi valandas po jų, biologinis prieinamumas buvo menkas. Kai kartu su vaistu vartojama kavos arba apelsinų sulčių, </w:t>
      </w:r>
      <w:proofErr w:type="spellStart"/>
      <w:r w:rsidRPr="00194D87">
        <w:rPr>
          <w:lang w:val="lt-LT"/>
        </w:rPr>
        <w:t>alendronato</w:t>
      </w:r>
      <w:proofErr w:type="spellEnd"/>
      <w:r w:rsidRPr="00194D87">
        <w:rPr>
          <w:lang w:val="lt-LT"/>
        </w:rPr>
        <w:t xml:space="preserve"> biologinis prieinamumas sumažėja 60 %.</w:t>
      </w:r>
    </w:p>
    <w:p w14:paraId="17CA9A76" w14:textId="77777777" w:rsidR="00F5117E" w:rsidRPr="00B7164E" w:rsidRDefault="00F5117E" w:rsidP="00017035">
      <w:pPr>
        <w:pStyle w:val="Pagrindinistekstas"/>
        <w:rPr>
          <w:lang w:val="lt-LT"/>
        </w:rPr>
      </w:pPr>
    </w:p>
    <w:p w14:paraId="52945D2F" w14:textId="77777777" w:rsidR="00F5117E" w:rsidRPr="00B7164E" w:rsidRDefault="00F5117E" w:rsidP="00017035">
      <w:pPr>
        <w:pStyle w:val="Pagrindinistekstas"/>
        <w:rPr>
          <w:lang w:val="lt-LT"/>
        </w:rPr>
      </w:pPr>
      <w:r w:rsidRPr="00B7164E">
        <w:rPr>
          <w:lang w:val="lt-LT"/>
        </w:rPr>
        <w:t xml:space="preserve">Sveikiems asmenims geriamasis prednizonas (po 20 mg tris kartus per parą penkias dienas) kliniškai reikšmingai nepakeitė geriamojo </w:t>
      </w:r>
      <w:proofErr w:type="spellStart"/>
      <w:r w:rsidRPr="00B7164E">
        <w:rPr>
          <w:lang w:val="lt-LT"/>
        </w:rPr>
        <w:t>alendronato</w:t>
      </w:r>
      <w:proofErr w:type="spellEnd"/>
      <w:r w:rsidRPr="00B7164E">
        <w:rPr>
          <w:lang w:val="lt-LT"/>
        </w:rPr>
        <w:t xml:space="preserve"> biologinio prieinamumo (padidėjo vidutiniškai 20-44 %).</w:t>
      </w:r>
    </w:p>
    <w:p w14:paraId="20C7B662" w14:textId="77777777" w:rsidR="00F5117E" w:rsidRPr="00B7164E" w:rsidRDefault="00F5117E" w:rsidP="00017035">
      <w:pPr>
        <w:pStyle w:val="Pagrindinistekstas"/>
        <w:rPr>
          <w:lang w:val="lt-LT"/>
        </w:rPr>
      </w:pPr>
    </w:p>
    <w:p w14:paraId="28AC8D11" w14:textId="77777777" w:rsidR="00F5117E" w:rsidRPr="00B7164E" w:rsidRDefault="00F5117E" w:rsidP="00017035">
      <w:pPr>
        <w:rPr>
          <w:u w:val="single"/>
          <w:lang w:val="lt-LT"/>
        </w:rPr>
      </w:pPr>
      <w:r w:rsidRPr="00B7164E">
        <w:rPr>
          <w:u w:val="single"/>
          <w:lang w:val="lt-LT"/>
        </w:rPr>
        <w:t>Pasiskirstymas</w:t>
      </w:r>
    </w:p>
    <w:p w14:paraId="7EAC993E" w14:textId="77777777" w:rsidR="00F5117E" w:rsidRPr="00B7164E" w:rsidRDefault="00F5117E" w:rsidP="00017035">
      <w:pPr>
        <w:pStyle w:val="Pagrindinistekstas"/>
        <w:rPr>
          <w:lang w:val="lt-LT"/>
        </w:rPr>
      </w:pPr>
      <w:r w:rsidRPr="00B7164E">
        <w:rPr>
          <w:lang w:val="lt-LT"/>
        </w:rPr>
        <w:t xml:space="preserve">Tyrimai su žiurkėmis rodo, kad leidžiant vaisto į veną po 1 mg/kg kūno svorio, </w:t>
      </w:r>
      <w:proofErr w:type="spellStart"/>
      <w:r w:rsidRPr="00B7164E">
        <w:rPr>
          <w:lang w:val="lt-LT"/>
        </w:rPr>
        <w:t>alendronatas</w:t>
      </w:r>
      <w:proofErr w:type="spellEnd"/>
      <w:r w:rsidRPr="00B7164E">
        <w:rPr>
          <w:lang w:val="lt-LT"/>
        </w:rPr>
        <w:t xml:space="preserve"> laikinai pasiskirsto minkštuosiuose audiniuose, bet paskui greitai persiskirsto kauluose arba išsiskiria su šlapimu. Vidutinis pasiskirstymo tūris žmonėms, susidarius </w:t>
      </w:r>
      <w:proofErr w:type="spellStart"/>
      <w:r w:rsidRPr="00B7164E">
        <w:rPr>
          <w:lang w:val="lt-LT"/>
        </w:rPr>
        <w:t>pusiausvyrinei</w:t>
      </w:r>
      <w:proofErr w:type="spellEnd"/>
      <w:r w:rsidRPr="00B7164E">
        <w:rPr>
          <w:lang w:val="lt-LT"/>
        </w:rPr>
        <w:t xml:space="preserve"> koncentracijai, išskyrus kaulus, yra mažiausiai 28 l. Išgėrus vaisto gydomąją dozę, </w:t>
      </w:r>
      <w:proofErr w:type="spellStart"/>
      <w:r w:rsidRPr="00B7164E">
        <w:rPr>
          <w:lang w:val="lt-LT"/>
        </w:rPr>
        <w:t>alendronato</w:t>
      </w:r>
      <w:proofErr w:type="spellEnd"/>
      <w:r w:rsidRPr="00B7164E">
        <w:rPr>
          <w:lang w:val="lt-LT"/>
        </w:rPr>
        <w:t xml:space="preserve"> koncentracija plazmoje yra per maža, kad būtų aptikta (&lt; 5 </w:t>
      </w:r>
      <w:proofErr w:type="spellStart"/>
      <w:r w:rsidRPr="00B7164E">
        <w:rPr>
          <w:lang w:val="lt-LT"/>
        </w:rPr>
        <w:t>ng</w:t>
      </w:r>
      <w:proofErr w:type="spellEnd"/>
      <w:r w:rsidRPr="00B7164E">
        <w:rPr>
          <w:lang w:val="lt-LT"/>
        </w:rPr>
        <w:t>/ml). Su baltymais žmogaus plazmoje jungiasi apie 78 % vaisto.</w:t>
      </w:r>
    </w:p>
    <w:p w14:paraId="3E7FD815" w14:textId="77777777" w:rsidR="00F5117E" w:rsidRPr="00B7164E" w:rsidRDefault="00F5117E" w:rsidP="00017035">
      <w:pPr>
        <w:pStyle w:val="Pagrindinistekstas"/>
        <w:rPr>
          <w:lang w:val="lt-LT"/>
        </w:rPr>
      </w:pPr>
    </w:p>
    <w:p w14:paraId="49918182" w14:textId="77777777" w:rsidR="00F5117E" w:rsidRPr="00B7164E" w:rsidRDefault="00F5117E" w:rsidP="00017035">
      <w:pPr>
        <w:rPr>
          <w:u w:val="single"/>
          <w:lang w:val="lt-LT"/>
        </w:rPr>
      </w:pPr>
      <w:proofErr w:type="spellStart"/>
      <w:r w:rsidRPr="00B7164E">
        <w:rPr>
          <w:u w:val="single"/>
          <w:lang w:val="lt-LT"/>
        </w:rPr>
        <w:t>Biotransformacija</w:t>
      </w:r>
      <w:proofErr w:type="spellEnd"/>
    </w:p>
    <w:p w14:paraId="6E2236EF" w14:textId="77777777" w:rsidR="00F5117E" w:rsidRPr="00B7164E" w:rsidRDefault="00F5117E" w:rsidP="00017035">
      <w:pPr>
        <w:pStyle w:val="Pagrindinistekstas"/>
        <w:rPr>
          <w:lang w:val="lt-LT"/>
        </w:rPr>
      </w:pPr>
      <w:r w:rsidRPr="00B7164E">
        <w:rPr>
          <w:lang w:val="lt-LT"/>
        </w:rPr>
        <w:t xml:space="preserve">Neįrodyta, kad </w:t>
      </w:r>
      <w:proofErr w:type="spellStart"/>
      <w:r w:rsidRPr="00B7164E">
        <w:rPr>
          <w:lang w:val="lt-LT"/>
        </w:rPr>
        <w:t>alendronatas</w:t>
      </w:r>
      <w:proofErr w:type="spellEnd"/>
      <w:r w:rsidRPr="00B7164E">
        <w:rPr>
          <w:lang w:val="lt-LT"/>
        </w:rPr>
        <w:t xml:space="preserve"> </w:t>
      </w:r>
      <w:proofErr w:type="spellStart"/>
      <w:r w:rsidRPr="00B7164E">
        <w:rPr>
          <w:lang w:val="lt-LT"/>
        </w:rPr>
        <w:t>metabolizuojamas</w:t>
      </w:r>
      <w:proofErr w:type="spellEnd"/>
      <w:r w:rsidRPr="00B7164E">
        <w:rPr>
          <w:lang w:val="lt-LT"/>
        </w:rPr>
        <w:t xml:space="preserve"> gyvūnų ar žmogaus organizme.</w:t>
      </w:r>
    </w:p>
    <w:p w14:paraId="31A25F71" w14:textId="77777777" w:rsidR="00F5117E" w:rsidRPr="00B7164E" w:rsidRDefault="00F5117E" w:rsidP="00017035">
      <w:pPr>
        <w:pStyle w:val="Pagrindinistekstas"/>
        <w:rPr>
          <w:lang w:val="lt-LT"/>
        </w:rPr>
      </w:pPr>
    </w:p>
    <w:p w14:paraId="3D344C31" w14:textId="77777777" w:rsidR="00F5117E" w:rsidRPr="00B7164E" w:rsidRDefault="00F5117E" w:rsidP="00017035">
      <w:pPr>
        <w:rPr>
          <w:u w:val="single"/>
          <w:lang w:val="lt-LT"/>
        </w:rPr>
      </w:pPr>
      <w:r w:rsidRPr="00B7164E">
        <w:rPr>
          <w:u w:val="single"/>
          <w:lang w:val="lt-LT"/>
        </w:rPr>
        <w:t>Eliminacija</w:t>
      </w:r>
    </w:p>
    <w:p w14:paraId="1A5BBAFC" w14:textId="77777777" w:rsidR="00F5117E" w:rsidRPr="00B7164E" w:rsidRDefault="00F5117E" w:rsidP="00017035">
      <w:pPr>
        <w:pStyle w:val="Pagrindinistekstas"/>
        <w:rPr>
          <w:lang w:val="lt-LT"/>
        </w:rPr>
      </w:pPr>
      <w:r w:rsidRPr="00B7164E">
        <w:rPr>
          <w:lang w:val="lt-LT"/>
        </w:rPr>
        <w:t xml:space="preserve">Paskyrus vienkartinę </w:t>
      </w:r>
      <w:r w:rsidRPr="004F5927">
        <w:rPr>
          <w:position w:val="10"/>
          <w:sz w:val="16"/>
          <w:szCs w:val="16"/>
          <w:lang w:val="lt-LT"/>
        </w:rPr>
        <w:t>14</w:t>
      </w:r>
      <w:r w:rsidRPr="00B7164E">
        <w:rPr>
          <w:lang w:val="lt-LT"/>
        </w:rPr>
        <w:t xml:space="preserve">C žymėtojo leidžiamo į veną </w:t>
      </w:r>
      <w:proofErr w:type="spellStart"/>
      <w:r w:rsidRPr="00B7164E">
        <w:rPr>
          <w:lang w:val="lt-LT"/>
        </w:rPr>
        <w:t>alendronato</w:t>
      </w:r>
      <w:proofErr w:type="spellEnd"/>
      <w:r w:rsidRPr="00B7164E">
        <w:rPr>
          <w:lang w:val="lt-LT"/>
        </w:rPr>
        <w:t xml:space="preserve"> dozę, apie 50 % radioaktyviosios medžiagos išsiskyrė su šlapimu per 72 valandas, mažai jos rasta arba visai nerasta išmatose. Suleidus į veną vienkartinę 10 mg dozę, </w:t>
      </w:r>
      <w:proofErr w:type="spellStart"/>
      <w:r w:rsidRPr="00B7164E">
        <w:rPr>
          <w:lang w:val="lt-LT"/>
        </w:rPr>
        <w:t>alendronato</w:t>
      </w:r>
      <w:proofErr w:type="spellEnd"/>
      <w:r w:rsidRPr="00B7164E">
        <w:rPr>
          <w:lang w:val="lt-LT"/>
        </w:rPr>
        <w:t xml:space="preserve"> inkstų klirensas buvo 71 ml/min., o sisteminis klirensas buvo ne didesnis kaip 200 ml/min. Koncentracija plazmoje sumažėjo daugiau kaip 95 % per</w:t>
      </w:r>
    </w:p>
    <w:p w14:paraId="4C211E74" w14:textId="77777777" w:rsidR="00F5117E" w:rsidRPr="00B7164E" w:rsidRDefault="00F5117E" w:rsidP="00017035">
      <w:pPr>
        <w:pStyle w:val="Pagrindinistekstas"/>
        <w:rPr>
          <w:lang w:val="lt-LT"/>
        </w:rPr>
      </w:pPr>
      <w:r w:rsidRPr="00B7164E">
        <w:rPr>
          <w:lang w:val="lt-LT"/>
        </w:rPr>
        <w:t xml:space="preserve">6 valandas po vaisto suleidimo į veną. Apskaičiuota, kad žmonėms galutinis </w:t>
      </w:r>
      <w:proofErr w:type="spellStart"/>
      <w:r w:rsidRPr="00B7164E">
        <w:rPr>
          <w:lang w:val="lt-LT"/>
        </w:rPr>
        <w:t>alendronato</w:t>
      </w:r>
      <w:proofErr w:type="spellEnd"/>
      <w:r w:rsidRPr="00B7164E">
        <w:rPr>
          <w:lang w:val="lt-LT"/>
        </w:rPr>
        <w:t xml:space="preserve"> pusinės eliminacijos laikas atspindi </w:t>
      </w:r>
      <w:proofErr w:type="spellStart"/>
      <w:r w:rsidRPr="00B7164E">
        <w:rPr>
          <w:lang w:val="lt-LT"/>
        </w:rPr>
        <w:t>alendronato</w:t>
      </w:r>
      <w:proofErr w:type="spellEnd"/>
      <w:r w:rsidRPr="00B7164E">
        <w:rPr>
          <w:lang w:val="lt-LT"/>
        </w:rPr>
        <w:t xml:space="preserve"> atsipalaidavimą iš skeleto ir yra ilgesnis negu 10 metų. Žiurkių inkstuose </w:t>
      </w:r>
      <w:proofErr w:type="spellStart"/>
      <w:r w:rsidRPr="00B7164E">
        <w:rPr>
          <w:lang w:val="lt-LT"/>
        </w:rPr>
        <w:t>alendronatas</w:t>
      </w:r>
      <w:proofErr w:type="spellEnd"/>
      <w:r w:rsidRPr="00B7164E">
        <w:rPr>
          <w:lang w:val="lt-LT"/>
        </w:rPr>
        <w:t xml:space="preserve"> neišskiriamas per rūgščių ar šarmų transporto sistemas, taigi nesitikima, kad tai sąveikautų su kitų vaistų </w:t>
      </w:r>
      <w:proofErr w:type="spellStart"/>
      <w:r w:rsidRPr="00B7164E">
        <w:rPr>
          <w:lang w:val="lt-LT"/>
        </w:rPr>
        <w:t>ekskrecija</w:t>
      </w:r>
      <w:proofErr w:type="spellEnd"/>
      <w:r w:rsidRPr="00B7164E">
        <w:rPr>
          <w:lang w:val="lt-LT"/>
        </w:rPr>
        <w:t xml:space="preserve"> per šias žmonių sistemas.</w:t>
      </w:r>
    </w:p>
    <w:p w14:paraId="2D9A17DE" w14:textId="77777777" w:rsidR="00F5117E" w:rsidRPr="00B7164E" w:rsidRDefault="00F5117E" w:rsidP="00017035">
      <w:pPr>
        <w:pStyle w:val="Pagrindinistekstas"/>
        <w:rPr>
          <w:lang w:val="lt-LT"/>
        </w:rPr>
      </w:pPr>
    </w:p>
    <w:p w14:paraId="0B925D51" w14:textId="77777777" w:rsidR="00F5117E" w:rsidRPr="00B7164E" w:rsidRDefault="00F5117E" w:rsidP="00017035">
      <w:pPr>
        <w:pStyle w:val="Pagrindinistekstas"/>
        <w:rPr>
          <w:lang w:val="lt-LT"/>
        </w:rPr>
      </w:pPr>
      <w:proofErr w:type="spellStart"/>
      <w:r w:rsidRPr="00B7164E">
        <w:rPr>
          <w:u w:val="single"/>
          <w:lang w:val="lt-LT"/>
        </w:rPr>
        <w:t>Kolekalciferolis</w:t>
      </w:r>
      <w:proofErr w:type="spellEnd"/>
    </w:p>
    <w:p w14:paraId="0912B2B6" w14:textId="77777777" w:rsidR="00F5117E" w:rsidRPr="00B7164E" w:rsidRDefault="00F5117E" w:rsidP="00017035">
      <w:pPr>
        <w:pStyle w:val="Pagrindinistekstas"/>
        <w:rPr>
          <w:lang w:val="lt-LT"/>
        </w:rPr>
      </w:pPr>
    </w:p>
    <w:p w14:paraId="2D5EB221" w14:textId="77777777" w:rsidR="00F5117E" w:rsidRPr="00B7164E" w:rsidRDefault="00F5117E" w:rsidP="00017035">
      <w:pPr>
        <w:rPr>
          <w:u w:val="single"/>
          <w:lang w:val="lt-LT"/>
        </w:rPr>
      </w:pPr>
      <w:r w:rsidRPr="00B7164E">
        <w:rPr>
          <w:u w:val="single"/>
          <w:lang w:val="lt-LT"/>
        </w:rPr>
        <w:t>Absorbcija</w:t>
      </w:r>
    </w:p>
    <w:p w14:paraId="24E476CE" w14:textId="77777777" w:rsidR="00F5117E" w:rsidRPr="00B7164E" w:rsidRDefault="00F5117E" w:rsidP="00017035">
      <w:pPr>
        <w:pStyle w:val="Pagrindinistekstas"/>
        <w:rPr>
          <w:lang w:val="lt-LT"/>
        </w:rPr>
      </w:pPr>
      <w:r w:rsidRPr="00B7164E">
        <w:rPr>
          <w:lang w:val="lt-LT"/>
        </w:rPr>
        <w:t xml:space="preserve">Sveikiems suaugusiesiems (vyrams ir moterims) vartojus </w:t>
      </w:r>
      <w:proofErr w:type="spellStart"/>
      <w:r w:rsidRPr="00B7164E">
        <w:rPr>
          <w:lang w:val="lt-LT"/>
        </w:rPr>
        <w:t>alendronato</w:t>
      </w:r>
      <w:proofErr w:type="spellEnd"/>
      <w:r w:rsidRPr="00B7164E">
        <w:rPr>
          <w:lang w:val="lt-LT"/>
        </w:rPr>
        <w:t>/vitamino D</w:t>
      </w:r>
      <w:r w:rsidRPr="00B7164E">
        <w:rPr>
          <w:vertAlign w:val="subscript"/>
          <w:lang w:val="lt-LT"/>
        </w:rPr>
        <w:t>3</w:t>
      </w:r>
      <w:r w:rsidRPr="00B7164E">
        <w:rPr>
          <w:lang w:val="lt-LT"/>
        </w:rPr>
        <w:t xml:space="preserve"> tablečių iš ryto, nevalgius nakties metu ir dvi valandas prieš valgį, vidutinis plotas po serumo koncentracijos ir laiko kreive (AUC</w:t>
      </w:r>
      <w:r w:rsidRPr="004F5927">
        <w:rPr>
          <w:position w:val="-2"/>
          <w:vertAlign w:val="subscript"/>
          <w:lang w:val="lt-LT"/>
        </w:rPr>
        <w:t xml:space="preserve">0-120 </w:t>
      </w:r>
      <w:r w:rsidRPr="00B7164E">
        <w:rPr>
          <w:position w:val="-2"/>
          <w:lang w:val="lt-LT"/>
        </w:rPr>
        <w:t>h</w:t>
      </w:r>
      <w:r w:rsidRPr="00B7164E">
        <w:rPr>
          <w:lang w:val="lt-LT"/>
        </w:rPr>
        <w:t>) vitaminui D</w:t>
      </w:r>
      <w:r w:rsidRPr="00B7164E">
        <w:rPr>
          <w:position w:val="-2"/>
          <w:lang w:val="lt-LT"/>
        </w:rPr>
        <w:t xml:space="preserve">3 </w:t>
      </w:r>
      <w:r w:rsidRPr="00B7164E">
        <w:rPr>
          <w:lang w:val="lt-LT"/>
        </w:rPr>
        <w:t>(nekoreguotam pagal endogeninio vitamino D</w:t>
      </w:r>
      <w:r w:rsidRPr="00B7164E">
        <w:rPr>
          <w:position w:val="-2"/>
          <w:lang w:val="lt-LT"/>
        </w:rPr>
        <w:t xml:space="preserve">3 </w:t>
      </w:r>
      <w:r w:rsidRPr="00B7164E">
        <w:rPr>
          <w:lang w:val="lt-LT"/>
        </w:rPr>
        <w:t xml:space="preserve">kiekį) buvo 296,4 </w:t>
      </w:r>
      <w:proofErr w:type="spellStart"/>
      <w:r w:rsidRPr="00B7164E">
        <w:rPr>
          <w:lang w:val="lt-LT"/>
        </w:rPr>
        <w:t>ng</w:t>
      </w:r>
      <w:proofErr w:type="spellEnd"/>
      <w:r w:rsidRPr="00B7164E">
        <w:rPr>
          <w:lang w:val="lt-LT"/>
        </w:rPr>
        <w:t>-h/ml. Vidutinė didžiausia vitamino D</w:t>
      </w:r>
      <w:r w:rsidRPr="00B7164E">
        <w:rPr>
          <w:position w:val="-2"/>
          <w:lang w:val="lt-LT"/>
        </w:rPr>
        <w:t xml:space="preserve">3 </w:t>
      </w:r>
      <w:r w:rsidRPr="00B7164E">
        <w:rPr>
          <w:lang w:val="lt-LT"/>
        </w:rPr>
        <w:t>koncentracija (C</w:t>
      </w:r>
      <w:proofErr w:type="spellStart"/>
      <w:r w:rsidRPr="00B7164E">
        <w:rPr>
          <w:position w:val="-2"/>
          <w:lang w:val="lt-LT"/>
        </w:rPr>
        <w:t>max</w:t>
      </w:r>
      <w:proofErr w:type="spellEnd"/>
      <w:r w:rsidRPr="00B7164E">
        <w:rPr>
          <w:lang w:val="lt-LT"/>
        </w:rPr>
        <w:t xml:space="preserve">) serume buvo 5,9 </w:t>
      </w:r>
      <w:proofErr w:type="spellStart"/>
      <w:r w:rsidRPr="00B7164E">
        <w:rPr>
          <w:lang w:val="lt-LT"/>
        </w:rPr>
        <w:t>ng</w:t>
      </w:r>
      <w:proofErr w:type="spellEnd"/>
      <w:r w:rsidRPr="00B7164E">
        <w:rPr>
          <w:lang w:val="lt-LT"/>
        </w:rPr>
        <w:t>/ml ir laiko, kol susidarydavo didžiausia koncentracija serume (T</w:t>
      </w:r>
      <w:proofErr w:type="spellStart"/>
      <w:r w:rsidRPr="00B7164E">
        <w:rPr>
          <w:position w:val="-2"/>
          <w:lang w:val="lt-LT"/>
        </w:rPr>
        <w:t>max</w:t>
      </w:r>
      <w:proofErr w:type="spellEnd"/>
      <w:r w:rsidRPr="00B7164E">
        <w:rPr>
          <w:lang w:val="lt-LT"/>
        </w:rPr>
        <w:t xml:space="preserve">), mediana buvo 12 valandų. </w:t>
      </w:r>
      <w:proofErr w:type="spellStart"/>
      <w:r w:rsidRPr="00B7164E">
        <w:rPr>
          <w:lang w:val="lt-LT"/>
        </w:rPr>
        <w:t>Alendronato</w:t>
      </w:r>
      <w:proofErr w:type="spellEnd"/>
      <w:r w:rsidRPr="00B7164E">
        <w:rPr>
          <w:lang w:val="lt-LT"/>
        </w:rPr>
        <w:t>/vitamino D</w:t>
      </w:r>
      <w:r w:rsidRPr="00B7164E">
        <w:rPr>
          <w:vertAlign w:val="subscript"/>
          <w:lang w:val="lt-LT"/>
        </w:rPr>
        <w:t>3</w:t>
      </w:r>
      <w:r w:rsidRPr="00B7164E">
        <w:rPr>
          <w:lang w:val="lt-LT"/>
        </w:rPr>
        <w:t xml:space="preserve"> 5600 TV vitamino D</w:t>
      </w:r>
      <w:r w:rsidRPr="00B7164E">
        <w:rPr>
          <w:position w:val="-2"/>
          <w:lang w:val="lt-LT"/>
        </w:rPr>
        <w:t xml:space="preserve">3 </w:t>
      </w:r>
      <w:r w:rsidRPr="00B7164E">
        <w:rPr>
          <w:lang w:val="lt-LT"/>
        </w:rPr>
        <w:t>biologinis prieinamumas panašus kaip ir skiriant vien 5600 TV vitamino D</w:t>
      </w:r>
      <w:r w:rsidRPr="00B7164E">
        <w:rPr>
          <w:position w:val="-2"/>
          <w:lang w:val="lt-LT"/>
        </w:rPr>
        <w:t>3</w:t>
      </w:r>
      <w:r w:rsidRPr="00B7164E">
        <w:rPr>
          <w:lang w:val="lt-LT"/>
        </w:rPr>
        <w:t>.</w:t>
      </w:r>
    </w:p>
    <w:p w14:paraId="6BAE7601" w14:textId="77777777" w:rsidR="00F5117E" w:rsidRPr="00B7164E" w:rsidRDefault="00F5117E" w:rsidP="00017035">
      <w:pPr>
        <w:pStyle w:val="Pagrindinistekstas"/>
        <w:rPr>
          <w:lang w:val="lt-LT"/>
        </w:rPr>
      </w:pPr>
    </w:p>
    <w:p w14:paraId="1EF1F4E8" w14:textId="77777777" w:rsidR="00F5117E" w:rsidRPr="00B7164E" w:rsidRDefault="00F5117E" w:rsidP="00017035">
      <w:pPr>
        <w:rPr>
          <w:u w:val="single"/>
          <w:lang w:val="lt-LT"/>
        </w:rPr>
      </w:pPr>
      <w:r w:rsidRPr="00B7164E">
        <w:rPr>
          <w:u w:val="single"/>
          <w:lang w:val="lt-LT"/>
        </w:rPr>
        <w:t>Pasiskirstymas</w:t>
      </w:r>
    </w:p>
    <w:p w14:paraId="434D3B87" w14:textId="77777777" w:rsidR="00F5117E" w:rsidRPr="00B7164E" w:rsidRDefault="00F5117E" w:rsidP="00017035">
      <w:pPr>
        <w:pStyle w:val="Pagrindinistekstas"/>
        <w:rPr>
          <w:lang w:val="lt-LT"/>
        </w:rPr>
      </w:pPr>
      <w:r w:rsidRPr="00B7164E">
        <w:rPr>
          <w:lang w:val="lt-LT"/>
        </w:rPr>
        <w:lastRenderedPageBreak/>
        <w:t>Absorbuotas vitaminas D</w:t>
      </w:r>
      <w:r w:rsidRPr="00B7164E">
        <w:rPr>
          <w:position w:val="-2"/>
          <w:lang w:val="lt-LT"/>
        </w:rPr>
        <w:t xml:space="preserve">3 </w:t>
      </w:r>
      <w:r w:rsidRPr="00B7164E">
        <w:rPr>
          <w:lang w:val="lt-LT"/>
        </w:rPr>
        <w:t xml:space="preserve">į kraują patenka kaip </w:t>
      </w:r>
      <w:proofErr w:type="spellStart"/>
      <w:r w:rsidRPr="00B7164E">
        <w:rPr>
          <w:lang w:val="lt-LT"/>
        </w:rPr>
        <w:t>chilomikronų</w:t>
      </w:r>
      <w:proofErr w:type="spellEnd"/>
      <w:r w:rsidRPr="00B7164E">
        <w:rPr>
          <w:lang w:val="lt-LT"/>
        </w:rPr>
        <w:t xml:space="preserve"> dalis. Vitaminas D</w:t>
      </w:r>
      <w:r w:rsidRPr="00B7164E">
        <w:rPr>
          <w:position w:val="-2"/>
          <w:lang w:val="lt-LT"/>
        </w:rPr>
        <w:t xml:space="preserve">3 </w:t>
      </w:r>
      <w:r w:rsidRPr="00B7164E">
        <w:rPr>
          <w:lang w:val="lt-LT"/>
        </w:rPr>
        <w:t xml:space="preserve">greitai pasiskirsto organizme, daugiausiai jo patenka į kepenis, kur yra </w:t>
      </w:r>
      <w:proofErr w:type="spellStart"/>
      <w:r w:rsidRPr="00B7164E">
        <w:rPr>
          <w:lang w:val="lt-LT"/>
        </w:rPr>
        <w:t>metabolizuojamas</w:t>
      </w:r>
      <w:proofErr w:type="spellEnd"/>
      <w:r w:rsidRPr="00B7164E">
        <w:rPr>
          <w:lang w:val="lt-LT"/>
        </w:rPr>
        <w:t xml:space="preserve"> į 25-hidroksivitaminą D</w:t>
      </w:r>
      <w:r w:rsidRPr="00B7164E">
        <w:rPr>
          <w:position w:val="-2"/>
          <w:lang w:val="lt-LT"/>
        </w:rPr>
        <w:t>3</w:t>
      </w:r>
      <w:r w:rsidRPr="00B7164E">
        <w:rPr>
          <w:lang w:val="lt-LT"/>
        </w:rPr>
        <w:t>, kuris ir kaupiasi kepenyse. Mažesnis kiekis pasiskirsto riebaliniame ir raumeniniame audinyje, kur jis kaupiasi kaip vitaminas D</w:t>
      </w:r>
      <w:r w:rsidRPr="00B7164E">
        <w:rPr>
          <w:position w:val="-2"/>
          <w:lang w:val="lt-LT"/>
        </w:rPr>
        <w:t>3</w:t>
      </w:r>
      <w:r w:rsidRPr="00B7164E">
        <w:rPr>
          <w:lang w:val="lt-LT"/>
        </w:rPr>
        <w:t>, o vėliau iš šių audinių atpalaiduojamas į kraujotaką. Cirkuliuojantis su krauju vitaminas D</w:t>
      </w:r>
      <w:r w:rsidRPr="00B7164E">
        <w:rPr>
          <w:position w:val="-2"/>
          <w:lang w:val="lt-LT"/>
        </w:rPr>
        <w:t xml:space="preserve">3 </w:t>
      </w:r>
      <w:r w:rsidRPr="00B7164E">
        <w:rPr>
          <w:lang w:val="lt-LT"/>
        </w:rPr>
        <w:t>jungiasi su vitaminą D jungiančiu baltymu.</w:t>
      </w:r>
    </w:p>
    <w:p w14:paraId="04F17C51" w14:textId="77777777" w:rsidR="00F5117E" w:rsidRPr="00B7164E" w:rsidRDefault="00F5117E" w:rsidP="00017035">
      <w:pPr>
        <w:pStyle w:val="Pagrindinistekstas"/>
        <w:rPr>
          <w:lang w:val="lt-LT"/>
        </w:rPr>
      </w:pPr>
    </w:p>
    <w:p w14:paraId="3F3AF3D6" w14:textId="77777777" w:rsidR="00F5117E" w:rsidRPr="00B7164E" w:rsidRDefault="00F5117E" w:rsidP="00017035">
      <w:pPr>
        <w:rPr>
          <w:u w:val="single"/>
          <w:lang w:val="lt-LT"/>
        </w:rPr>
      </w:pPr>
      <w:proofErr w:type="spellStart"/>
      <w:r w:rsidRPr="00B7164E">
        <w:rPr>
          <w:u w:val="single"/>
          <w:lang w:val="lt-LT"/>
        </w:rPr>
        <w:t>Biotransformacija</w:t>
      </w:r>
      <w:proofErr w:type="spellEnd"/>
    </w:p>
    <w:p w14:paraId="53A92C5C" w14:textId="77777777" w:rsidR="00F5117E" w:rsidRPr="00B7164E" w:rsidRDefault="00F5117E" w:rsidP="00017035">
      <w:pPr>
        <w:pStyle w:val="Pagrindinistekstas"/>
        <w:rPr>
          <w:lang w:val="lt-LT"/>
        </w:rPr>
      </w:pPr>
      <w:r w:rsidRPr="00B7164E">
        <w:rPr>
          <w:lang w:val="lt-LT"/>
        </w:rPr>
        <w:t>Vitaminas D</w:t>
      </w:r>
      <w:r w:rsidRPr="00B7164E">
        <w:rPr>
          <w:position w:val="-2"/>
          <w:lang w:val="lt-LT"/>
        </w:rPr>
        <w:t xml:space="preserve">3 </w:t>
      </w:r>
      <w:r w:rsidRPr="00B7164E">
        <w:rPr>
          <w:lang w:val="lt-LT"/>
        </w:rPr>
        <w:t xml:space="preserve">greitai </w:t>
      </w:r>
      <w:proofErr w:type="spellStart"/>
      <w:r w:rsidRPr="00B7164E">
        <w:rPr>
          <w:lang w:val="lt-LT"/>
        </w:rPr>
        <w:t>metabolizuojamas</w:t>
      </w:r>
      <w:proofErr w:type="spellEnd"/>
      <w:r w:rsidRPr="00B7164E">
        <w:rPr>
          <w:lang w:val="lt-LT"/>
        </w:rPr>
        <w:t xml:space="preserve"> kepenyse </w:t>
      </w:r>
      <w:proofErr w:type="spellStart"/>
      <w:r w:rsidRPr="00B7164E">
        <w:rPr>
          <w:lang w:val="lt-LT"/>
        </w:rPr>
        <w:t>hidroksilinimo</w:t>
      </w:r>
      <w:proofErr w:type="spellEnd"/>
      <w:r w:rsidRPr="00B7164E">
        <w:rPr>
          <w:lang w:val="lt-LT"/>
        </w:rPr>
        <w:t xml:space="preserve"> būdu į 25-hidroksivitaminą D</w:t>
      </w:r>
      <w:r w:rsidRPr="00B7164E">
        <w:rPr>
          <w:position w:val="-2"/>
          <w:lang w:val="lt-LT"/>
        </w:rPr>
        <w:t>3</w:t>
      </w:r>
      <w:r w:rsidRPr="00B7164E">
        <w:rPr>
          <w:lang w:val="lt-LT"/>
        </w:rPr>
        <w:t xml:space="preserve">, kuris inkstuose </w:t>
      </w:r>
      <w:proofErr w:type="spellStart"/>
      <w:r w:rsidRPr="00B7164E">
        <w:rPr>
          <w:lang w:val="lt-LT"/>
        </w:rPr>
        <w:t>metabolizuojamas</w:t>
      </w:r>
      <w:proofErr w:type="spellEnd"/>
      <w:r w:rsidRPr="00B7164E">
        <w:rPr>
          <w:lang w:val="lt-LT"/>
        </w:rPr>
        <w:t xml:space="preserve"> į biologiškai aktyvų 1,25-dihidroksivitaminą D</w:t>
      </w:r>
      <w:r w:rsidRPr="00B7164E">
        <w:rPr>
          <w:position w:val="-2"/>
          <w:lang w:val="lt-LT"/>
        </w:rPr>
        <w:t>3</w:t>
      </w:r>
      <w:r w:rsidRPr="00B7164E">
        <w:rPr>
          <w:lang w:val="lt-LT"/>
        </w:rPr>
        <w:t xml:space="preserve">. Prieš šalinant metabolitą, jis dar </w:t>
      </w:r>
      <w:proofErr w:type="spellStart"/>
      <w:r w:rsidRPr="00B7164E">
        <w:rPr>
          <w:lang w:val="lt-LT"/>
        </w:rPr>
        <w:t>hidroksilinamas</w:t>
      </w:r>
      <w:proofErr w:type="spellEnd"/>
      <w:r w:rsidRPr="00B7164E">
        <w:rPr>
          <w:lang w:val="lt-LT"/>
        </w:rPr>
        <w:t>. Nedidelis kiekis vitamino D</w:t>
      </w:r>
      <w:r w:rsidRPr="00B7164E">
        <w:rPr>
          <w:position w:val="-2"/>
          <w:lang w:val="lt-LT"/>
        </w:rPr>
        <w:t xml:space="preserve">3 </w:t>
      </w:r>
      <w:r w:rsidRPr="00B7164E">
        <w:rPr>
          <w:lang w:val="lt-LT"/>
        </w:rPr>
        <w:t xml:space="preserve">prieš šalinimą yra </w:t>
      </w:r>
      <w:proofErr w:type="spellStart"/>
      <w:r w:rsidRPr="00B7164E">
        <w:rPr>
          <w:lang w:val="lt-LT"/>
        </w:rPr>
        <w:t>gliukuroninamas</w:t>
      </w:r>
      <w:proofErr w:type="spellEnd"/>
      <w:r w:rsidRPr="00B7164E">
        <w:rPr>
          <w:lang w:val="lt-LT"/>
        </w:rPr>
        <w:t>.</w:t>
      </w:r>
    </w:p>
    <w:p w14:paraId="1C17BA8A" w14:textId="77777777" w:rsidR="00F5117E" w:rsidRPr="00B7164E" w:rsidRDefault="00F5117E" w:rsidP="00017035">
      <w:pPr>
        <w:pStyle w:val="Pagrindinistekstas"/>
        <w:rPr>
          <w:lang w:val="lt-LT"/>
        </w:rPr>
      </w:pPr>
    </w:p>
    <w:p w14:paraId="555BEFF0" w14:textId="77777777" w:rsidR="00F5117E" w:rsidRPr="00B7164E" w:rsidRDefault="00F5117E" w:rsidP="00017035">
      <w:pPr>
        <w:rPr>
          <w:u w:val="single"/>
          <w:lang w:val="lt-LT"/>
        </w:rPr>
      </w:pPr>
      <w:r w:rsidRPr="00B7164E">
        <w:rPr>
          <w:u w:val="single"/>
          <w:lang w:val="lt-LT"/>
        </w:rPr>
        <w:t>Eliminacija</w:t>
      </w:r>
    </w:p>
    <w:p w14:paraId="43109FAE" w14:textId="77777777" w:rsidR="00F5117E" w:rsidRPr="00194D87" w:rsidRDefault="00F5117E" w:rsidP="00017035">
      <w:pPr>
        <w:pStyle w:val="Pagrindinistekstas"/>
        <w:rPr>
          <w:lang w:val="lt-LT"/>
        </w:rPr>
      </w:pPr>
      <w:r w:rsidRPr="00B7164E">
        <w:rPr>
          <w:lang w:val="lt-LT"/>
        </w:rPr>
        <w:t>Sveikiems asmenims skiriant radioaktyvaus žymėto vitamino D</w:t>
      </w:r>
      <w:r w:rsidRPr="00B7164E">
        <w:rPr>
          <w:position w:val="-2"/>
          <w:lang w:val="lt-LT"/>
        </w:rPr>
        <w:t>3</w:t>
      </w:r>
      <w:r w:rsidRPr="00B7164E">
        <w:rPr>
          <w:lang w:val="lt-LT"/>
        </w:rPr>
        <w:t>, po 48 val. vidutinis išskirtas su šlapimu radioaktyvumas buvo 2,4 %, o vidutinis po 4 dienų su išmatomis išskirtas radioaktyvumas – 4,9 %. Abiem atvejais beveik be išimties buvo išskirti radioaktyvūs pagrindinės medžiagos metabolitai. Vidutinis vitamino D</w:t>
      </w:r>
      <w:r w:rsidRPr="00B7164E">
        <w:rPr>
          <w:position w:val="-2"/>
          <w:lang w:val="lt-LT"/>
        </w:rPr>
        <w:t xml:space="preserve">3 </w:t>
      </w:r>
      <w:r w:rsidRPr="00B7164E">
        <w:rPr>
          <w:lang w:val="lt-LT"/>
        </w:rPr>
        <w:t>pusinės</w:t>
      </w:r>
      <w:r w:rsidRPr="00194D87">
        <w:rPr>
          <w:lang w:val="lt-LT"/>
        </w:rPr>
        <w:t xml:space="preserve"> eliminacijos laikas serume</w:t>
      </w:r>
      <w:r w:rsidR="00FC2078">
        <w:rPr>
          <w:lang w:val="lt-LT"/>
        </w:rPr>
        <w:t>,</w:t>
      </w:r>
      <w:r w:rsidRPr="00194D87">
        <w:rPr>
          <w:lang w:val="lt-LT"/>
        </w:rPr>
        <w:t xml:space="preserve"> po išgertos </w:t>
      </w:r>
      <w:proofErr w:type="spellStart"/>
      <w:r w:rsidRPr="00194D87">
        <w:rPr>
          <w:lang w:val="lt-LT"/>
        </w:rPr>
        <w:t>Alendronato</w:t>
      </w:r>
      <w:proofErr w:type="spellEnd"/>
      <w:r w:rsidRPr="00194D87">
        <w:rPr>
          <w:lang w:val="lt-LT"/>
        </w:rPr>
        <w:t>/</w:t>
      </w:r>
      <w:proofErr w:type="spellStart"/>
      <w:r w:rsidRPr="00194D87">
        <w:rPr>
          <w:lang w:val="lt-LT"/>
        </w:rPr>
        <w:t>Vimanimo</w:t>
      </w:r>
      <w:proofErr w:type="spellEnd"/>
      <w:r w:rsidRPr="00194D87">
        <w:rPr>
          <w:lang w:val="lt-LT"/>
        </w:rPr>
        <w:t xml:space="preserve"> D</w:t>
      </w:r>
      <w:r w:rsidRPr="00194D87">
        <w:rPr>
          <w:vertAlign w:val="subscript"/>
          <w:lang w:val="lt-LT"/>
        </w:rPr>
        <w:t>3</w:t>
      </w:r>
      <w:r w:rsidRPr="00194D87">
        <w:rPr>
          <w:lang w:val="lt-LT"/>
        </w:rPr>
        <w:t xml:space="preserve"> (70 mg/2800 TV) dozės, yra maždaug 24</w:t>
      </w:r>
      <w:r w:rsidRPr="00194D87">
        <w:rPr>
          <w:spacing w:val="-15"/>
          <w:lang w:val="lt-LT"/>
        </w:rPr>
        <w:t xml:space="preserve"> </w:t>
      </w:r>
      <w:r w:rsidRPr="00194D87">
        <w:rPr>
          <w:lang w:val="lt-LT"/>
        </w:rPr>
        <w:t>val.</w:t>
      </w:r>
    </w:p>
    <w:p w14:paraId="6FCAB9B7" w14:textId="77777777" w:rsidR="00F5117E" w:rsidRPr="0060182A" w:rsidRDefault="00F5117E" w:rsidP="00017035">
      <w:pPr>
        <w:pStyle w:val="Pagrindinistekstas"/>
        <w:rPr>
          <w:lang w:val="lt-LT"/>
        </w:rPr>
      </w:pPr>
    </w:p>
    <w:p w14:paraId="4F4383B6" w14:textId="77777777" w:rsidR="00F5117E" w:rsidRPr="0060182A" w:rsidRDefault="00F5117E" w:rsidP="00017035">
      <w:pPr>
        <w:rPr>
          <w:i/>
          <w:lang w:val="lt-LT"/>
        </w:rPr>
      </w:pPr>
      <w:r w:rsidRPr="0060182A">
        <w:rPr>
          <w:i/>
          <w:lang w:val="lt-LT"/>
        </w:rPr>
        <w:t>Inkstų funkcijos sutrikimas</w:t>
      </w:r>
    </w:p>
    <w:p w14:paraId="6C20BC0D" w14:textId="77777777" w:rsidR="00F5117E" w:rsidRPr="0060182A" w:rsidRDefault="00F5117E" w:rsidP="00017035">
      <w:pPr>
        <w:pStyle w:val="Pagrindinistekstas"/>
        <w:rPr>
          <w:lang w:val="lt-LT"/>
        </w:rPr>
      </w:pPr>
      <w:r w:rsidRPr="0060182A">
        <w:rPr>
          <w:lang w:val="lt-LT"/>
        </w:rPr>
        <w:t xml:space="preserve">Kaip rodo </w:t>
      </w:r>
      <w:proofErr w:type="spellStart"/>
      <w:r w:rsidRPr="0060182A">
        <w:rPr>
          <w:lang w:val="lt-LT"/>
        </w:rPr>
        <w:t>ikiklinikiniai</w:t>
      </w:r>
      <w:proofErr w:type="spellEnd"/>
      <w:r w:rsidRPr="0060182A">
        <w:rPr>
          <w:lang w:val="lt-LT"/>
        </w:rPr>
        <w:t xml:space="preserve"> tyrimai, </w:t>
      </w:r>
      <w:proofErr w:type="spellStart"/>
      <w:r w:rsidRPr="0060182A">
        <w:rPr>
          <w:lang w:val="lt-LT"/>
        </w:rPr>
        <w:t>alendronatas</w:t>
      </w:r>
      <w:proofErr w:type="spellEnd"/>
      <w:r w:rsidRPr="0060182A">
        <w:rPr>
          <w:lang w:val="lt-LT"/>
        </w:rPr>
        <w:t xml:space="preserve">, kuris nesikaupia kauluose, greitai pašalinamas su šlapimu. Nenustatyta, kad gyvūnų, kuriems į veną yra skiriamos kumuliacinės dozės ne daugiau kaip 35 mg/kg kūno svorio ilgą laiką, kaulai prisisotintų. Tikėtina, kad pacientėms, kurių inkstų funkcija yra sutrikusi, </w:t>
      </w:r>
      <w:proofErr w:type="spellStart"/>
      <w:r w:rsidRPr="0060182A">
        <w:rPr>
          <w:lang w:val="lt-LT"/>
        </w:rPr>
        <w:t>alendronato</w:t>
      </w:r>
      <w:proofErr w:type="spellEnd"/>
      <w:r w:rsidRPr="0060182A">
        <w:rPr>
          <w:lang w:val="lt-LT"/>
        </w:rPr>
        <w:t xml:space="preserve"> eliminacija pro inkstus sumažės (kaip ir gyvūnams), nors tokios klinikinės informacijos ir nėra. Taigi</w:t>
      </w:r>
      <w:r w:rsidR="00FC2078">
        <w:rPr>
          <w:lang w:val="lt-LT"/>
        </w:rPr>
        <w:t>,</w:t>
      </w:r>
      <w:r w:rsidRPr="0060182A">
        <w:rPr>
          <w:lang w:val="lt-LT"/>
        </w:rPr>
        <w:t xml:space="preserve"> galima tikėtis šiek tiek didesnės </w:t>
      </w:r>
      <w:proofErr w:type="spellStart"/>
      <w:r w:rsidRPr="0060182A">
        <w:rPr>
          <w:lang w:val="lt-LT"/>
        </w:rPr>
        <w:t>alendronato</w:t>
      </w:r>
      <w:proofErr w:type="spellEnd"/>
      <w:r w:rsidRPr="0060182A">
        <w:rPr>
          <w:lang w:val="lt-LT"/>
        </w:rPr>
        <w:t xml:space="preserve"> akumuliacijos kauluose tų pacienčių, kurių inkstų funkcija yra sutrikusi (žr. 4.2 skyrių).</w:t>
      </w:r>
    </w:p>
    <w:p w14:paraId="3EDB1DE2" w14:textId="77777777" w:rsidR="00F5117E" w:rsidRPr="0060182A" w:rsidRDefault="00F5117E" w:rsidP="00017035">
      <w:pPr>
        <w:pStyle w:val="Pagrindinistekstas"/>
        <w:rPr>
          <w:lang w:val="lt-LT"/>
        </w:rPr>
      </w:pPr>
    </w:p>
    <w:p w14:paraId="771634F3" w14:textId="77777777" w:rsidR="00F5117E" w:rsidRPr="0060182A" w:rsidRDefault="00F5117E" w:rsidP="00017035">
      <w:pPr>
        <w:pStyle w:val="Antrat1"/>
        <w:numPr>
          <w:ilvl w:val="1"/>
          <w:numId w:val="26"/>
        </w:numPr>
        <w:tabs>
          <w:tab w:val="left" w:pos="831"/>
          <w:tab w:val="left" w:pos="832"/>
        </w:tabs>
        <w:ind w:left="0" w:firstLine="0"/>
        <w:rPr>
          <w:lang w:val="lt-LT"/>
        </w:rPr>
      </w:pPr>
      <w:proofErr w:type="spellStart"/>
      <w:r w:rsidRPr="0060182A">
        <w:rPr>
          <w:lang w:val="lt-LT"/>
        </w:rPr>
        <w:t>Ikiklinikinių</w:t>
      </w:r>
      <w:proofErr w:type="spellEnd"/>
      <w:r w:rsidRPr="0060182A">
        <w:rPr>
          <w:lang w:val="lt-LT"/>
        </w:rPr>
        <w:t xml:space="preserve"> saugumo tyrimų</w:t>
      </w:r>
      <w:r w:rsidRPr="0060182A">
        <w:rPr>
          <w:spacing w:val="-21"/>
          <w:lang w:val="lt-LT"/>
        </w:rPr>
        <w:t xml:space="preserve"> </w:t>
      </w:r>
      <w:r w:rsidRPr="0060182A">
        <w:rPr>
          <w:lang w:val="lt-LT"/>
        </w:rPr>
        <w:t>duomenys</w:t>
      </w:r>
    </w:p>
    <w:p w14:paraId="29FA43EB" w14:textId="77777777" w:rsidR="00017035" w:rsidRDefault="00017035" w:rsidP="00017035">
      <w:pPr>
        <w:pStyle w:val="Pagrindinistekstas"/>
        <w:rPr>
          <w:lang w:val="lt-LT"/>
        </w:rPr>
      </w:pPr>
    </w:p>
    <w:p w14:paraId="010C48BF" w14:textId="77777777" w:rsidR="00017035" w:rsidRDefault="00F5117E" w:rsidP="00017035">
      <w:pPr>
        <w:pStyle w:val="Pagrindinistekstas"/>
        <w:rPr>
          <w:lang w:val="lt-LT"/>
        </w:rPr>
      </w:pPr>
      <w:proofErr w:type="spellStart"/>
      <w:r w:rsidRPr="0060182A">
        <w:rPr>
          <w:lang w:val="lt-LT"/>
        </w:rPr>
        <w:t>Alendronato</w:t>
      </w:r>
      <w:proofErr w:type="spellEnd"/>
      <w:r w:rsidRPr="0060182A">
        <w:rPr>
          <w:lang w:val="lt-LT"/>
        </w:rPr>
        <w:t xml:space="preserve"> kartu su </w:t>
      </w:r>
      <w:proofErr w:type="spellStart"/>
      <w:r w:rsidRPr="0060182A">
        <w:rPr>
          <w:lang w:val="lt-LT"/>
        </w:rPr>
        <w:t>kolekalciferoliu</w:t>
      </w:r>
      <w:proofErr w:type="spellEnd"/>
      <w:r w:rsidRPr="0060182A">
        <w:rPr>
          <w:lang w:val="lt-LT"/>
        </w:rPr>
        <w:t xml:space="preserve"> </w:t>
      </w:r>
      <w:proofErr w:type="spellStart"/>
      <w:r w:rsidRPr="0060182A">
        <w:rPr>
          <w:lang w:val="lt-LT"/>
        </w:rPr>
        <w:t>ikiklinikiniai</w:t>
      </w:r>
      <w:proofErr w:type="spellEnd"/>
      <w:r w:rsidRPr="0060182A">
        <w:rPr>
          <w:lang w:val="lt-LT"/>
        </w:rPr>
        <w:t xml:space="preserve"> tyrimai nebuvo atlikti. </w:t>
      </w:r>
    </w:p>
    <w:p w14:paraId="4F4F679B" w14:textId="77777777" w:rsidR="00017035" w:rsidRDefault="00017035" w:rsidP="00017035">
      <w:pPr>
        <w:pStyle w:val="Pagrindinistekstas"/>
        <w:rPr>
          <w:lang w:val="lt-LT"/>
        </w:rPr>
      </w:pPr>
    </w:p>
    <w:p w14:paraId="34468332" w14:textId="77777777" w:rsidR="00F5117E" w:rsidRDefault="00017035" w:rsidP="00017035">
      <w:pPr>
        <w:pStyle w:val="Pagrindinistekstas"/>
        <w:rPr>
          <w:u w:val="single"/>
          <w:lang w:val="lt-LT"/>
        </w:rPr>
      </w:pPr>
      <w:proofErr w:type="spellStart"/>
      <w:r>
        <w:rPr>
          <w:u w:val="single"/>
          <w:lang w:val="lt-LT"/>
        </w:rPr>
        <w:t>Alendronatas</w:t>
      </w:r>
      <w:proofErr w:type="spellEnd"/>
    </w:p>
    <w:p w14:paraId="1023EAF6" w14:textId="77777777" w:rsidR="00017035" w:rsidRPr="00017035" w:rsidRDefault="00017035" w:rsidP="00017035">
      <w:pPr>
        <w:pStyle w:val="Pagrindinistekstas"/>
        <w:rPr>
          <w:u w:val="single"/>
          <w:lang w:val="lt-LT"/>
        </w:rPr>
      </w:pPr>
    </w:p>
    <w:p w14:paraId="4CF99205" w14:textId="5BE5C0CA" w:rsidR="00F5117E" w:rsidRPr="0060182A" w:rsidRDefault="00A26798" w:rsidP="00017035">
      <w:pPr>
        <w:pStyle w:val="Pagrindinistekstas"/>
        <w:rPr>
          <w:lang w:val="lt-LT"/>
        </w:rPr>
      </w:pPr>
      <w:r w:rsidRPr="00B34FA1">
        <w:rPr>
          <w:noProof/>
          <w:szCs w:val="24"/>
          <w:lang w:val="lt-LT"/>
        </w:rPr>
        <w:t>Įprastų farmakologinio saugumo, kartotinių dozių toksiškumo, genotoksiškumo, galimo kancerogeniškumo ikiklinikinių tyrimų duomenys specifinio pavojaus žmogui nerodo.</w:t>
      </w:r>
      <w:r>
        <w:rPr>
          <w:noProof/>
          <w:szCs w:val="24"/>
          <w:lang w:val="lt-LT"/>
        </w:rPr>
        <w:t xml:space="preserve"> </w:t>
      </w:r>
      <w:r w:rsidR="00F5117E" w:rsidRPr="0060182A">
        <w:rPr>
          <w:lang w:val="lt-LT"/>
        </w:rPr>
        <w:t xml:space="preserve"> Žiurkių tyrimai parodė, kad gydymas </w:t>
      </w:r>
      <w:proofErr w:type="spellStart"/>
      <w:r w:rsidR="00F5117E" w:rsidRPr="0060182A">
        <w:rPr>
          <w:lang w:val="lt-LT"/>
        </w:rPr>
        <w:t>alendronatu</w:t>
      </w:r>
      <w:proofErr w:type="spellEnd"/>
      <w:r w:rsidR="00F5117E" w:rsidRPr="0060182A">
        <w:rPr>
          <w:lang w:val="lt-LT"/>
        </w:rPr>
        <w:t xml:space="preserve"> vaikingumo metu buvo susijęs su </w:t>
      </w:r>
      <w:proofErr w:type="spellStart"/>
      <w:r w:rsidR="00F5117E" w:rsidRPr="0060182A">
        <w:rPr>
          <w:lang w:val="lt-LT"/>
        </w:rPr>
        <w:t>distocija</w:t>
      </w:r>
      <w:proofErr w:type="spellEnd"/>
      <w:r w:rsidR="00F5117E" w:rsidRPr="0060182A">
        <w:rPr>
          <w:lang w:val="lt-LT"/>
        </w:rPr>
        <w:t xml:space="preserve"> patelėms gimdymo metu. Tai susiję su </w:t>
      </w:r>
      <w:proofErr w:type="spellStart"/>
      <w:r w:rsidR="00F5117E" w:rsidRPr="0060182A">
        <w:rPr>
          <w:lang w:val="lt-LT"/>
        </w:rPr>
        <w:t>hipokalcemija</w:t>
      </w:r>
      <w:proofErr w:type="spellEnd"/>
      <w:r w:rsidR="00F5117E" w:rsidRPr="0060182A">
        <w:rPr>
          <w:lang w:val="lt-LT"/>
        </w:rPr>
        <w:t>. Tyrimai, kurių metu žiurkėms duotos didelės dozės, parodė padidėjusį nevisiško vaisiaus kaulėjimo dažnį. Šio radinio reikšmė žmonėms nežinoma.</w:t>
      </w:r>
    </w:p>
    <w:p w14:paraId="1D639B91" w14:textId="77777777" w:rsidR="00F5117E" w:rsidRPr="0060182A" w:rsidRDefault="00F5117E" w:rsidP="00017035">
      <w:pPr>
        <w:pStyle w:val="Pagrindinistekstas"/>
        <w:rPr>
          <w:lang w:val="lt-LT"/>
        </w:rPr>
      </w:pPr>
    </w:p>
    <w:p w14:paraId="1153C3AC" w14:textId="77777777" w:rsidR="00F5117E" w:rsidRPr="0060182A" w:rsidRDefault="00F5117E" w:rsidP="00017035">
      <w:pPr>
        <w:pStyle w:val="Pagrindinistekstas"/>
        <w:rPr>
          <w:u w:val="single"/>
          <w:lang w:val="lt-LT"/>
        </w:rPr>
      </w:pPr>
      <w:proofErr w:type="spellStart"/>
      <w:r w:rsidRPr="0060182A">
        <w:rPr>
          <w:u w:val="single"/>
          <w:lang w:val="lt-LT"/>
        </w:rPr>
        <w:t>Kolekalciferolis</w:t>
      </w:r>
      <w:proofErr w:type="spellEnd"/>
    </w:p>
    <w:p w14:paraId="55866796" w14:textId="77777777" w:rsidR="00F5117E" w:rsidRPr="0060182A" w:rsidRDefault="00F5117E" w:rsidP="00017035">
      <w:pPr>
        <w:pStyle w:val="Pagrindinistekstas"/>
        <w:rPr>
          <w:lang w:val="lt-LT"/>
        </w:rPr>
      </w:pPr>
    </w:p>
    <w:p w14:paraId="2040D7FC" w14:textId="77777777" w:rsidR="00F5117E" w:rsidRPr="0060182A" w:rsidRDefault="00F5117E" w:rsidP="00017035">
      <w:pPr>
        <w:pStyle w:val="Pagrindinistekstas"/>
        <w:rPr>
          <w:lang w:val="lt-LT"/>
        </w:rPr>
      </w:pPr>
      <w:r w:rsidRPr="0060182A">
        <w:rPr>
          <w:lang w:val="lt-LT"/>
        </w:rPr>
        <w:t>Atliekant tyrimus su gyvūnais, skiriant jiems dozes, gerokai didesnes už žmogui skiriamas terapines dozes, buvo pastebėta, kad vaistas daro toksinį poveikį gyvūnų reprodukcijai.</w:t>
      </w:r>
    </w:p>
    <w:p w14:paraId="72AAA700" w14:textId="77777777" w:rsidR="00F5117E" w:rsidRPr="0060182A" w:rsidRDefault="00F5117E" w:rsidP="00017035">
      <w:pPr>
        <w:pStyle w:val="Pagrindinistekstas"/>
        <w:rPr>
          <w:lang w:val="lt-LT"/>
        </w:rPr>
      </w:pPr>
    </w:p>
    <w:p w14:paraId="17D59DA5" w14:textId="77777777" w:rsidR="00F5117E" w:rsidRPr="0060182A" w:rsidRDefault="00F5117E" w:rsidP="00017035">
      <w:pPr>
        <w:pStyle w:val="Pagrindinistekstas"/>
        <w:rPr>
          <w:lang w:val="lt-LT"/>
        </w:rPr>
      </w:pPr>
    </w:p>
    <w:p w14:paraId="790D731E" w14:textId="77777777" w:rsidR="00F5117E" w:rsidRPr="0060182A" w:rsidRDefault="00F5117E" w:rsidP="00017035">
      <w:pPr>
        <w:pStyle w:val="Antrat1"/>
        <w:numPr>
          <w:ilvl w:val="0"/>
          <w:numId w:val="24"/>
        </w:numPr>
        <w:tabs>
          <w:tab w:val="left" w:pos="677"/>
          <w:tab w:val="left" w:pos="678"/>
        </w:tabs>
        <w:ind w:left="0" w:firstLine="0"/>
        <w:rPr>
          <w:lang w:val="lt-LT"/>
        </w:rPr>
      </w:pPr>
      <w:r w:rsidRPr="0060182A">
        <w:rPr>
          <w:lang w:val="lt-LT"/>
        </w:rPr>
        <w:t>FARMACINĖ</w:t>
      </w:r>
      <w:r w:rsidRPr="0060182A">
        <w:rPr>
          <w:spacing w:val="-8"/>
          <w:lang w:val="lt-LT"/>
        </w:rPr>
        <w:t xml:space="preserve"> </w:t>
      </w:r>
      <w:r w:rsidRPr="0060182A">
        <w:rPr>
          <w:lang w:val="lt-LT"/>
        </w:rPr>
        <w:t>INFORMACIJA</w:t>
      </w:r>
    </w:p>
    <w:p w14:paraId="14063E3C" w14:textId="77777777" w:rsidR="00F5117E" w:rsidRPr="0060182A" w:rsidRDefault="00F5117E" w:rsidP="00017035">
      <w:pPr>
        <w:pStyle w:val="Pagrindinistekstas"/>
        <w:rPr>
          <w:b/>
          <w:lang w:val="lt-LT"/>
        </w:rPr>
      </w:pPr>
    </w:p>
    <w:p w14:paraId="4E8E52D8" w14:textId="77777777" w:rsidR="00F5117E" w:rsidRPr="0060182A" w:rsidRDefault="00F5117E" w:rsidP="00017035">
      <w:pPr>
        <w:pStyle w:val="Sraopastraipa"/>
        <w:numPr>
          <w:ilvl w:val="1"/>
          <w:numId w:val="27"/>
        </w:numPr>
        <w:tabs>
          <w:tab w:val="left" w:pos="677"/>
          <w:tab w:val="left" w:pos="678"/>
        </w:tabs>
        <w:ind w:left="0" w:firstLine="0"/>
        <w:rPr>
          <w:b/>
          <w:lang w:val="lt-LT"/>
        </w:rPr>
      </w:pPr>
      <w:r w:rsidRPr="0060182A">
        <w:rPr>
          <w:b/>
          <w:lang w:val="lt-LT"/>
        </w:rPr>
        <w:t>Pagalbinių medžiagų</w:t>
      </w:r>
      <w:r w:rsidRPr="0060182A">
        <w:rPr>
          <w:b/>
          <w:spacing w:val="-16"/>
          <w:lang w:val="lt-LT"/>
        </w:rPr>
        <w:t xml:space="preserve"> </w:t>
      </w:r>
      <w:r w:rsidRPr="0060182A">
        <w:rPr>
          <w:b/>
          <w:lang w:val="lt-LT"/>
        </w:rPr>
        <w:t>sąrašas</w:t>
      </w:r>
    </w:p>
    <w:p w14:paraId="450D1A82" w14:textId="77777777" w:rsidR="00F5117E" w:rsidRPr="0060182A" w:rsidRDefault="00F5117E" w:rsidP="00017035">
      <w:pPr>
        <w:pStyle w:val="Pagrindinistekstas"/>
        <w:rPr>
          <w:b/>
          <w:lang w:val="lt-LT"/>
        </w:rPr>
      </w:pPr>
    </w:p>
    <w:p w14:paraId="22BED89A" w14:textId="77777777" w:rsidR="00F5117E" w:rsidRPr="0060182A" w:rsidRDefault="00F5117E" w:rsidP="00017035">
      <w:pPr>
        <w:pStyle w:val="Pagrindinistekstas"/>
        <w:rPr>
          <w:lang w:val="lt-LT"/>
        </w:rPr>
      </w:pPr>
      <w:r w:rsidRPr="0060182A">
        <w:rPr>
          <w:lang w:val="lt-LT"/>
        </w:rPr>
        <w:t>Vidutinės grandinės trigliceridai</w:t>
      </w:r>
    </w:p>
    <w:p w14:paraId="0E884A97" w14:textId="77777777" w:rsidR="00F5117E" w:rsidRPr="0060182A" w:rsidRDefault="00F5117E" w:rsidP="00017035">
      <w:pPr>
        <w:pStyle w:val="Pagrindinistekstas"/>
        <w:rPr>
          <w:lang w:val="lt-LT"/>
        </w:rPr>
      </w:pPr>
      <w:proofErr w:type="spellStart"/>
      <w:r w:rsidRPr="0060182A">
        <w:rPr>
          <w:lang w:val="lt-LT"/>
        </w:rPr>
        <w:t>Butilhidroksitoluenas</w:t>
      </w:r>
      <w:proofErr w:type="spellEnd"/>
    </w:p>
    <w:p w14:paraId="1DA230A4" w14:textId="77777777" w:rsidR="00F5117E" w:rsidRPr="0060182A" w:rsidRDefault="00F5117E" w:rsidP="00017035">
      <w:pPr>
        <w:pStyle w:val="Pagrindinistekstas"/>
        <w:rPr>
          <w:lang w:val="lt-LT"/>
        </w:rPr>
      </w:pPr>
      <w:r w:rsidRPr="0060182A">
        <w:rPr>
          <w:lang w:val="lt-LT"/>
        </w:rPr>
        <w:t>Sacharozė</w:t>
      </w:r>
    </w:p>
    <w:p w14:paraId="7230B660" w14:textId="77777777" w:rsidR="00F5117E" w:rsidRPr="0060182A" w:rsidRDefault="00F5117E" w:rsidP="00017035">
      <w:pPr>
        <w:pStyle w:val="Pagrindinistekstas"/>
        <w:rPr>
          <w:lang w:val="lt-LT"/>
        </w:rPr>
      </w:pPr>
      <w:r w:rsidRPr="0060182A">
        <w:rPr>
          <w:lang w:val="lt-LT"/>
        </w:rPr>
        <w:t>Želatina</w:t>
      </w:r>
    </w:p>
    <w:p w14:paraId="51D186EC" w14:textId="65EDA5D8" w:rsidR="00F5117E" w:rsidRPr="0060182A" w:rsidRDefault="00B40BC4" w:rsidP="00017035">
      <w:pPr>
        <w:pStyle w:val="Pagrindinistekstas"/>
        <w:rPr>
          <w:lang w:val="lt-LT"/>
        </w:rPr>
      </w:pPr>
      <w:proofErr w:type="spellStart"/>
      <w:r>
        <w:rPr>
          <w:lang w:val="lt-LT"/>
        </w:rPr>
        <w:t>Pregelifikuotas</w:t>
      </w:r>
      <w:proofErr w:type="spellEnd"/>
      <w:r w:rsidRPr="0060182A">
        <w:rPr>
          <w:lang w:val="lt-LT"/>
        </w:rPr>
        <w:t xml:space="preserve"> </w:t>
      </w:r>
      <w:r w:rsidR="00F5117E" w:rsidRPr="0060182A">
        <w:rPr>
          <w:lang w:val="lt-LT"/>
        </w:rPr>
        <w:t>krakmolas</w:t>
      </w:r>
    </w:p>
    <w:p w14:paraId="6E31E3EC" w14:textId="69003718" w:rsidR="00F5117E" w:rsidRPr="0060182A" w:rsidRDefault="00F5117E" w:rsidP="00017035">
      <w:pPr>
        <w:pStyle w:val="Pagrindinistekstas"/>
        <w:rPr>
          <w:lang w:val="lt-LT"/>
        </w:rPr>
      </w:pPr>
      <w:r w:rsidRPr="0060182A">
        <w:rPr>
          <w:lang w:val="lt-LT"/>
        </w:rPr>
        <w:t>Koloidinis b</w:t>
      </w:r>
      <w:r w:rsidR="00D303B8">
        <w:rPr>
          <w:lang w:val="lt-LT"/>
        </w:rPr>
        <w:t>e</w:t>
      </w:r>
      <w:r w:rsidRPr="0060182A">
        <w:rPr>
          <w:lang w:val="lt-LT"/>
        </w:rPr>
        <w:t>vandenis silic</w:t>
      </w:r>
      <w:r w:rsidR="00B40BC4">
        <w:rPr>
          <w:lang w:val="lt-LT"/>
        </w:rPr>
        <w:t>io dioksida</w:t>
      </w:r>
      <w:r w:rsidR="002035AF">
        <w:rPr>
          <w:lang w:val="lt-LT"/>
        </w:rPr>
        <w:t>s</w:t>
      </w:r>
    </w:p>
    <w:p w14:paraId="0B01CCEC" w14:textId="77777777" w:rsidR="00F5117E" w:rsidRPr="0060182A" w:rsidRDefault="00F5117E" w:rsidP="00017035">
      <w:pPr>
        <w:pStyle w:val="Pagrindinistekstas"/>
        <w:rPr>
          <w:lang w:val="lt-LT"/>
        </w:rPr>
      </w:pPr>
      <w:proofErr w:type="spellStart"/>
      <w:r w:rsidRPr="0060182A">
        <w:rPr>
          <w:lang w:val="lt-LT"/>
        </w:rPr>
        <w:t>Mikrokristalinė</w:t>
      </w:r>
      <w:proofErr w:type="spellEnd"/>
      <w:r w:rsidRPr="0060182A">
        <w:rPr>
          <w:lang w:val="lt-LT"/>
        </w:rPr>
        <w:t xml:space="preserve"> celiuliozė</w:t>
      </w:r>
    </w:p>
    <w:p w14:paraId="5F1F3AB2" w14:textId="77777777" w:rsidR="00F5117E" w:rsidRPr="0060182A" w:rsidRDefault="00F5117E" w:rsidP="00017035">
      <w:pPr>
        <w:pStyle w:val="Pagrindinistekstas"/>
        <w:rPr>
          <w:lang w:val="lt-LT"/>
        </w:rPr>
      </w:pPr>
      <w:r w:rsidRPr="0060182A">
        <w:rPr>
          <w:lang w:val="lt-LT"/>
        </w:rPr>
        <w:t>Laktozė</w:t>
      </w:r>
    </w:p>
    <w:p w14:paraId="4C1BAB03" w14:textId="77777777" w:rsidR="00F5117E" w:rsidRPr="0060182A" w:rsidRDefault="00F5117E" w:rsidP="00017035">
      <w:pPr>
        <w:pStyle w:val="Pagrindinistekstas"/>
        <w:rPr>
          <w:lang w:val="lt-LT"/>
        </w:rPr>
      </w:pPr>
      <w:proofErr w:type="spellStart"/>
      <w:r w:rsidRPr="0060182A">
        <w:rPr>
          <w:lang w:val="lt-LT"/>
        </w:rPr>
        <w:lastRenderedPageBreak/>
        <w:t>Kroskarmeliozės</w:t>
      </w:r>
      <w:proofErr w:type="spellEnd"/>
      <w:r w:rsidRPr="0060182A">
        <w:rPr>
          <w:lang w:val="lt-LT"/>
        </w:rPr>
        <w:t xml:space="preserve"> natrio druska</w:t>
      </w:r>
    </w:p>
    <w:p w14:paraId="5C7C5E97" w14:textId="77777777" w:rsidR="00F5117E" w:rsidRPr="0060182A" w:rsidRDefault="00F5117E" w:rsidP="00017035">
      <w:pPr>
        <w:pStyle w:val="Pagrindinistekstas"/>
        <w:rPr>
          <w:lang w:val="lt-LT"/>
        </w:rPr>
      </w:pPr>
      <w:r w:rsidRPr="0060182A">
        <w:rPr>
          <w:lang w:val="lt-LT"/>
        </w:rPr>
        <w:t xml:space="preserve">Magnio </w:t>
      </w:r>
      <w:proofErr w:type="spellStart"/>
      <w:r w:rsidRPr="0060182A">
        <w:rPr>
          <w:lang w:val="lt-LT"/>
        </w:rPr>
        <w:t>stearatas</w:t>
      </w:r>
      <w:proofErr w:type="spellEnd"/>
    </w:p>
    <w:p w14:paraId="2A45B228" w14:textId="77777777" w:rsidR="00F5117E" w:rsidRPr="0060182A" w:rsidRDefault="00F5117E" w:rsidP="00017035">
      <w:pPr>
        <w:pStyle w:val="Pagrindinistekstas"/>
        <w:rPr>
          <w:lang w:val="lt-LT"/>
        </w:rPr>
      </w:pPr>
    </w:p>
    <w:p w14:paraId="4ED06034" w14:textId="77777777" w:rsidR="00F5117E" w:rsidRPr="0060182A" w:rsidRDefault="00F5117E" w:rsidP="00017035">
      <w:pPr>
        <w:pStyle w:val="Antrat1"/>
        <w:numPr>
          <w:ilvl w:val="1"/>
          <w:numId w:val="27"/>
        </w:numPr>
        <w:tabs>
          <w:tab w:val="left" w:pos="677"/>
          <w:tab w:val="left" w:pos="678"/>
        </w:tabs>
        <w:ind w:left="0" w:firstLine="0"/>
        <w:rPr>
          <w:lang w:val="lt-LT"/>
        </w:rPr>
      </w:pPr>
      <w:r w:rsidRPr="0060182A">
        <w:rPr>
          <w:lang w:val="lt-LT"/>
        </w:rPr>
        <w:t>Nesuderinamumas</w:t>
      </w:r>
    </w:p>
    <w:p w14:paraId="2B078328" w14:textId="77777777" w:rsidR="00F5117E" w:rsidRPr="0060182A" w:rsidRDefault="00F5117E" w:rsidP="00017035">
      <w:pPr>
        <w:pStyle w:val="Pagrindinistekstas"/>
        <w:rPr>
          <w:b/>
          <w:lang w:val="lt-LT"/>
        </w:rPr>
      </w:pPr>
    </w:p>
    <w:p w14:paraId="5A3F6E52" w14:textId="77777777" w:rsidR="00F5117E" w:rsidRPr="0060182A" w:rsidRDefault="00F5117E" w:rsidP="00017035">
      <w:pPr>
        <w:pStyle w:val="Pagrindinistekstas"/>
        <w:rPr>
          <w:lang w:val="lt-LT"/>
        </w:rPr>
      </w:pPr>
      <w:r w:rsidRPr="0060182A">
        <w:rPr>
          <w:lang w:val="lt-LT"/>
        </w:rPr>
        <w:t>Duomenys nebūtini.</w:t>
      </w:r>
    </w:p>
    <w:p w14:paraId="4E7822FE" w14:textId="77777777" w:rsidR="00F5117E" w:rsidRPr="0060182A" w:rsidRDefault="00F5117E" w:rsidP="00017035">
      <w:pPr>
        <w:pStyle w:val="Pagrindinistekstas"/>
        <w:rPr>
          <w:lang w:val="lt-LT"/>
        </w:rPr>
      </w:pPr>
    </w:p>
    <w:p w14:paraId="71E356FE" w14:textId="77777777" w:rsidR="00F5117E" w:rsidRPr="0060182A" w:rsidRDefault="00F5117E" w:rsidP="00017035">
      <w:pPr>
        <w:pStyle w:val="Antrat1"/>
        <w:numPr>
          <w:ilvl w:val="1"/>
          <w:numId w:val="27"/>
        </w:numPr>
        <w:tabs>
          <w:tab w:val="left" w:pos="677"/>
          <w:tab w:val="left" w:pos="678"/>
        </w:tabs>
        <w:ind w:left="0" w:firstLine="0"/>
        <w:rPr>
          <w:lang w:val="lt-LT"/>
        </w:rPr>
      </w:pPr>
      <w:r w:rsidRPr="0060182A">
        <w:rPr>
          <w:lang w:val="lt-LT"/>
        </w:rPr>
        <w:t>Tinkamumo</w:t>
      </w:r>
      <w:r w:rsidRPr="0060182A">
        <w:rPr>
          <w:spacing w:val="-9"/>
          <w:lang w:val="lt-LT"/>
        </w:rPr>
        <w:t xml:space="preserve"> </w:t>
      </w:r>
      <w:r w:rsidRPr="0060182A">
        <w:rPr>
          <w:lang w:val="lt-LT"/>
        </w:rPr>
        <w:t>laikas</w:t>
      </w:r>
    </w:p>
    <w:p w14:paraId="398D3D9E" w14:textId="77777777" w:rsidR="00F5117E" w:rsidRPr="0060182A" w:rsidRDefault="00F5117E" w:rsidP="00017035">
      <w:pPr>
        <w:pStyle w:val="Pagrindinistekstas"/>
        <w:rPr>
          <w:b/>
          <w:lang w:val="lt-LT"/>
        </w:rPr>
      </w:pPr>
    </w:p>
    <w:p w14:paraId="7A81AD3D" w14:textId="484E7593" w:rsidR="00F5117E" w:rsidRPr="0060182A" w:rsidRDefault="00D303B8" w:rsidP="00017035">
      <w:pPr>
        <w:pStyle w:val="Pagrindinistekstas"/>
        <w:rPr>
          <w:lang w:val="lt-LT"/>
        </w:rPr>
      </w:pPr>
      <w:r>
        <w:rPr>
          <w:lang w:val="lt-LT"/>
        </w:rPr>
        <w:t>2 metai.</w:t>
      </w:r>
    </w:p>
    <w:p w14:paraId="5BDFEB01" w14:textId="77777777" w:rsidR="00F5117E" w:rsidRPr="0060182A" w:rsidRDefault="00F5117E" w:rsidP="00017035">
      <w:pPr>
        <w:pStyle w:val="Pagrindinistekstas"/>
        <w:rPr>
          <w:lang w:val="lt-LT"/>
        </w:rPr>
      </w:pPr>
    </w:p>
    <w:p w14:paraId="38476A4B" w14:textId="77777777" w:rsidR="00F5117E" w:rsidRPr="0060182A" w:rsidRDefault="00F5117E" w:rsidP="00017035">
      <w:pPr>
        <w:pStyle w:val="Antrat1"/>
        <w:numPr>
          <w:ilvl w:val="1"/>
          <w:numId w:val="27"/>
        </w:numPr>
        <w:tabs>
          <w:tab w:val="left" w:pos="677"/>
          <w:tab w:val="left" w:pos="678"/>
        </w:tabs>
        <w:ind w:left="0" w:firstLine="0"/>
        <w:rPr>
          <w:lang w:val="lt-LT"/>
        </w:rPr>
      </w:pPr>
      <w:r w:rsidRPr="0060182A">
        <w:rPr>
          <w:lang w:val="lt-LT"/>
        </w:rPr>
        <w:t>Specialios laikymo</w:t>
      </w:r>
      <w:r w:rsidRPr="0060182A">
        <w:rPr>
          <w:spacing w:val="-16"/>
          <w:lang w:val="lt-LT"/>
        </w:rPr>
        <w:t xml:space="preserve"> </w:t>
      </w:r>
      <w:r w:rsidRPr="0060182A">
        <w:rPr>
          <w:lang w:val="lt-LT"/>
        </w:rPr>
        <w:t>sąlygos</w:t>
      </w:r>
    </w:p>
    <w:p w14:paraId="26C58C6D" w14:textId="77777777" w:rsidR="00F5117E" w:rsidRPr="0060182A" w:rsidRDefault="00F5117E" w:rsidP="00017035">
      <w:pPr>
        <w:pStyle w:val="Pagrindinistekstas"/>
        <w:rPr>
          <w:b/>
          <w:lang w:val="lt-LT"/>
        </w:rPr>
      </w:pPr>
    </w:p>
    <w:p w14:paraId="03A8E886" w14:textId="77777777" w:rsidR="00F5117E" w:rsidRPr="0060182A" w:rsidRDefault="00F5117E" w:rsidP="00017035">
      <w:pPr>
        <w:pStyle w:val="Pagrindinistekstas"/>
        <w:rPr>
          <w:lang w:val="lt-LT"/>
        </w:rPr>
      </w:pPr>
      <w:r w:rsidRPr="0060182A">
        <w:rPr>
          <w:lang w:val="lt-LT"/>
        </w:rPr>
        <w:t xml:space="preserve">Laikyti gamintojo lizdinėje plokštelėje, kad </w:t>
      </w:r>
      <w:r w:rsidR="00D303B8">
        <w:rPr>
          <w:lang w:val="lt-LT"/>
        </w:rPr>
        <w:t xml:space="preserve">vaistinis </w:t>
      </w:r>
      <w:r w:rsidRPr="0060182A">
        <w:rPr>
          <w:lang w:val="lt-LT"/>
        </w:rPr>
        <w:t>preparatas būtų apsaugotas nuo drėgmės ir šviesos.</w:t>
      </w:r>
    </w:p>
    <w:p w14:paraId="01ED15A1" w14:textId="77777777" w:rsidR="00F5117E" w:rsidRPr="00E37DCC" w:rsidRDefault="00F5117E" w:rsidP="00017035">
      <w:pPr>
        <w:pStyle w:val="Pagrindinistekstas"/>
        <w:rPr>
          <w:lang w:val="it-CH"/>
        </w:rPr>
      </w:pPr>
      <w:r w:rsidRPr="0060182A">
        <w:rPr>
          <w:lang w:val="lt-LT"/>
        </w:rPr>
        <w:t xml:space="preserve">Laikyti ne aukštesnėje kaip </w:t>
      </w:r>
      <w:r w:rsidRPr="00E37DCC">
        <w:rPr>
          <w:lang w:val="it-CH"/>
        </w:rPr>
        <w:t>25</w:t>
      </w:r>
      <w:r w:rsidRPr="0060182A">
        <w:rPr>
          <w:lang w:val="en-GB"/>
        </w:rPr>
        <w:sym w:font="Symbol" w:char="F0B0"/>
      </w:r>
      <w:r w:rsidRPr="00E37DCC">
        <w:rPr>
          <w:lang w:val="it-CH"/>
        </w:rPr>
        <w:t>C temperatūroje.</w:t>
      </w:r>
    </w:p>
    <w:p w14:paraId="7F6376C2" w14:textId="77777777" w:rsidR="00F5117E" w:rsidRPr="0060182A" w:rsidRDefault="00F5117E" w:rsidP="00017035">
      <w:pPr>
        <w:pStyle w:val="Pagrindinistekstas"/>
        <w:rPr>
          <w:lang w:val="lt-LT"/>
        </w:rPr>
      </w:pPr>
    </w:p>
    <w:p w14:paraId="25CFF64E" w14:textId="77777777" w:rsidR="00F5117E" w:rsidRPr="0060182A" w:rsidRDefault="00F5117E" w:rsidP="00017035">
      <w:pPr>
        <w:pStyle w:val="Antrat1"/>
        <w:numPr>
          <w:ilvl w:val="1"/>
          <w:numId w:val="27"/>
        </w:numPr>
        <w:tabs>
          <w:tab w:val="left" w:pos="677"/>
          <w:tab w:val="left" w:pos="678"/>
        </w:tabs>
        <w:ind w:left="0" w:firstLine="0"/>
        <w:rPr>
          <w:lang w:val="lt-LT"/>
        </w:rPr>
      </w:pPr>
      <w:proofErr w:type="spellStart"/>
      <w:r w:rsidRPr="0060182A">
        <w:rPr>
          <w:lang w:val="lt-LT"/>
        </w:rPr>
        <w:t>Talpyklės</w:t>
      </w:r>
      <w:proofErr w:type="spellEnd"/>
      <w:r w:rsidRPr="0060182A">
        <w:rPr>
          <w:lang w:val="lt-LT"/>
        </w:rPr>
        <w:t xml:space="preserve"> pobūdis ir jos</w:t>
      </w:r>
      <w:r w:rsidRPr="0060182A">
        <w:rPr>
          <w:spacing w:val="-21"/>
          <w:lang w:val="lt-LT"/>
        </w:rPr>
        <w:t xml:space="preserve"> </w:t>
      </w:r>
      <w:r w:rsidRPr="0060182A">
        <w:rPr>
          <w:lang w:val="lt-LT"/>
        </w:rPr>
        <w:t>turinys</w:t>
      </w:r>
    </w:p>
    <w:p w14:paraId="3628C243" w14:textId="77777777" w:rsidR="00F5117E" w:rsidRPr="0060182A" w:rsidRDefault="00F5117E" w:rsidP="00017035">
      <w:pPr>
        <w:pStyle w:val="Pagrindinistekstas"/>
        <w:rPr>
          <w:b/>
          <w:lang w:val="lt-LT"/>
        </w:rPr>
      </w:pPr>
    </w:p>
    <w:p w14:paraId="54B15975" w14:textId="77777777" w:rsidR="00F5117E" w:rsidRPr="0060182A" w:rsidRDefault="00F5117E" w:rsidP="00017035">
      <w:pPr>
        <w:pStyle w:val="Pagrindinistekstas"/>
      </w:pPr>
      <w:r w:rsidRPr="004F5927">
        <w:rPr>
          <w:lang w:val="lt-LT"/>
        </w:rPr>
        <w:t xml:space="preserve">OPA-Al-PCV/Al lizdinės plokštelės dėžutėse. </w:t>
      </w:r>
      <w:proofErr w:type="spellStart"/>
      <w:r w:rsidRPr="0060182A">
        <w:t>Dėžutėje</w:t>
      </w:r>
      <w:proofErr w:type="spellEnd"/>
      <w:r w:rsidRPr="0060182A">
        <w:t xml:space="preserve"> </w:t>
      </w:r>
      <w:proofErr w:type="spellStart"/>
      <w:r w:rsidRPr="0060182A">
        <w:t>yra</w:t>
      </w:r>
      <w:proofErr w:type="spellEnd"/>
      <w:r w:rsidRPr="0060182A">
        <w:t xml:space="preserve"> 4 </w:t>
      </w:r>
      <w:proofErr w:type="spellStart"/>
      <w:r w:rsidRPr="0060182A">
        <w:t>arba</w:t>
      </w:r>
      <w:proofErr w:type="spellEnd"/>
      <w:r w:rsidRPr="0060182A">
        <w:t xml:space="preserve"> 12 </w:t>
      </w:r>
      <w:proofErr w:type="spellStart"/>
      <w:r w:rsidRPr="0060182A">
        <w:t>tablečių</w:t>
      </w:r>
      <w:proofErr w:type="spellEnd"/>
      <w:r w:rsidRPr="0060182A">
        <w:t>.</w:t>
      </w:r>
    </w:p>
    <w:p w14:paraId="32C1C488" w14:textId="77777777" w:rsidR="00F5117E" w:rsidRPr="0060182A" w:rsidRDefault="00F5117E" w:rsidP="00017035">
      <w:pPr>
        <w:pStyle w:val="Pagrindinistekstas"/>
        <w:rPr>
          <w:lang w:val="lt-LT"/>
        </w:rPr>
      </w:pPr>
    </w:p>
    <w:p w14:paraId="4E9D65E1" w14:textId="77777777" w:rsidR="00F5117E" w:rsidRPr="0060182A" w:rsidRDefault="00F5117E" w:rsidP="00017035">
      <w:pPr>
        <w:pStyle w:val="Antrat1"/>
        <w:numPr>
          <w:ilvl w:val="1"/>
          <w:numId w:val="27"/>
        </w:numPr>
        <w:tabs>
          <w:tab w:val="left" w:pos="677"/>
          <w:tab w:val="left" w:pos="678"/>
        </w:tabs>
        <w:ind w:left="0" w:firstLine="0"/>
        <w:rPr>
          <w:lang w:val="lt-LT"/>
        </w:rPr>
      </w:pPr>
      <w:r w:rsidRPr="0060182A">
        <w:rPr>
          <w:lang w:val="lt-LT"/>
        </w:rPr>
        <w:t>Specialūs reikalavimai atliekoms</w:t>
      </w:r>
      <w:r w:rsidRPr="0060182A">
        <w:rPr>
          <w:spacing w:val="-25"/>
          <w:lang w:val="lt-LT"/>
        </w:rPr>
        <w:t xml:space="preserve"> </w:t>
      </w:r>
      <w:r w:rsidRPr="0060182A">
        <w:rPr>
          <w:lang w:val="lt-LT"/>
        </w:rPr>
        <w:t>tvarkyti</w:t>
      </w:r>
    </w:p>
    <w:p w14:paraId="075A45BA" w14:textId="77777777" w:rsidR="00F5117E" w:rsidRPr="0060182A" w:rsidRDefault="00F5117E" w:rsidP="00017035">
      <w:pPr>
        <w:pStyle w:val="Pagrindinistekstas"/>
        <w:rPr>
          <w:b/>
          <w:lang w:val="lt-LT"/>
        </w:rPr>
      </w:pPr>
    </w:p>
    <w:p w14:paraId="2D31B402" w14:textId="77777777" w:rsidR="00F5117E" w:rsidRPr="0060182A" w:rsidRDefault="00F5117E" w:rsidP="00017035">
      <w:pPr>
        <w:pStyle w:val="Pagrindinistekstas"/>
        <w:rPr>
          <w:lang w:val="lt-LT"/>
        </w:rPr>
      </w:pPr>
      <w:r w:rsidRPr="0060182A">
        <w:rPr>
          <w:lang w:val="lt-LT"/>
        </w:rPr>
        <w:t xml:space="preserve">Specialių reikalavimų </w:t>
      </w:r>
      <w:r w:rsidR="00D303B8">
        <w:rPr>
          <w:lang w:val="lt-LT"/>
        </w:rPr>
        <w:t xml:space="preserve">atliekoms tvarkyti </w:t>
      </w:r>
      <w:r w:rsidRPr="0060182A">
        <w:rPr>
          <w:lang w:val="lt-LT"/>
        </w:rPr>
        <w:t>nėra.</w:t>
      </w:r>
    </w:p>
    <w:p w14:paraId="66D3767C" w14:textId="77777777" w:rsidR="00F5117E" w:rsidRPr="0060182A" w:rsidRDefault="00F5117E" w:rsidP="00017035">
      <w:pPr>
        <w:pStyle w:val="Pagrindinistekstas"/>
        <w:rPr>
          <w:lang w:val="lt-LT"/>
        </w:rPr>
      </w:pPr>
    </w:p>
    <w:p w14:paraId="59755101" w14:textId="77777777" w:rsidR="00F5117E" w:rsidRPr="0060182A" w:rsidRDefault="00F5117E" w:rsidP="00017035">
      <w:pPr>
        <w:pStyle w:val="Pagrindinistekstas"/>
        <w:rPr>
          <w:lang w:val="lt-LT"/>
        </w:rPr>
      </w:pPr>
    </w:p>
    <w:p w14:paraId="04B18B07" w14:textId="77777777" w:rsidR="00F5117E" w:rsidRPr="0060182A" w:rsidRDefault="00F5117E" w:rsidP="00017035">
      <w:pPr>
        <w:pStyle w:val="Antrat1"/>
        <w:numPr>
          <w:ilvl w:val="0"/>
          <w:numId w:val="24"/>
        </w:numPr>
        <w:tabs>
          <w:tab w:val="left" w:pos="677"/>
          <w:tab w:val="left" w:pos="678"/>
        </w:tabs>
        <w:ind w:left="0" w:firstLine="0"/>
        <w:rPr>
          <w:lang w:val="lt-LT"/>
        </w:rPr>
      </w:pPr>
      <w:r w:rsidRPr="0060182A">
        <w:rPr>
          <w:lang w:val="lt-LT"/>
        </w:rPr>
        <w:t>REGISTRUOTOJAS</w:t>
      </w:r>
    </w:p>
    <w:p w14:paraId="2A2F4218" w14:textId="77777777" w:rsidR="00F5117E" w:rsidRPr="0060182A" w:rsidRDefault="00F5117E" w:rsidP="00017035">
      <w:pPr>
        <w:pStyle w:val="Pagrindinistekstas"/>
        <w:rPr>
          <w:b/>
          <w:lang w:val="lt-LT"/>
        </w:rPr>
      </w:pPr>
    </w:p>
    <w:p w14:paraId="0CFE76F0" w14:textId="26201804" w:rsidR="002F3D90" w:rsidRPr="00DE5247" w:rsidRDefault="009D07B0" w:rsidP="002F3D90">
      <w:proofErr w:type="spellStart"/>
      <w:r>
        <w:t>Viatris</w:t>
      </w:r>
      <w:proofErr w:type="spellEnd"/>
      <w:r w:rsidR="002F3D90" w:rsidRPr="00DE5247">
        <w:t xml:space="preserve"> Limited</w:t>
      </w:r>
    </w:p>
    <w:p w14:paraId="19258931" w14:textId="77777777" w:rsidR="002F3D90" w:rsidRPr="00DE5247" w:rsidRDefault="002F3D90" w:rsidP="002F3D90">
      <w:proofErr w:type="spellStart"/>
      <w:r w:rsidRPr="00DE5247">
        <w:t>Damastown</w:t>
      </w:r>
      <w:proofErr w:type="spellEnd"/>
      <w:r w:rsidRPr="00DE5247">
        <w:t xml:space="preserve"> Industrial Park </w:t>
      </w:r>
    </w:p>
    <w:p w14:paraId="500CD286" w14:textId="77777777" w:rsidR="002F3D90" w:rsidRPr="00DE5247" w:rsidRDefault="002F3D90" w:rsidP="002F3D90">
      <w:proofErr w:type="spellStart"/>
      <w:r w:rsidRPr="00DE5247">
        <w:t>Mulhuddart</w:t>
      </w:r>
      <w:proofErr w:type="spellEnd"/>
    </w:p>
    <w:p w14:paraId="16F54196" w14:textId="77777777" w:rsidR="002F3D90" w:rsidRPr="00DE5247" w:rsidRDefault="002F3D90" w:rsidP="002F3D90">
      <w:r w:rsidRPr="00DE5247">
        <w:t xml:space="preserve">Dublin 15 </w:t>
      </w:r>
    </w:p>
    <w:p w14:paraId="59E1E857" w14:textId="77777777" w:rsidR="002F3D90" w:rsidRPr="00DE5247" w:rsidRDefault="002F3D90" w:rsidP="002F3D90">
      <w:r w:rsidRPr="00DE5247">
        <w:t>DUBLIN</w:t>
      </w:r>
    </w:p>
    <w:p w14:paraId="4A9B2B12" w14:textId="77777777" w:rsidR="002F3D90" w:rsidRPr="00DE5247" w:rsidRDefault="002F3D90" w:rsidP="002F3D90">
      <w:proofErr w:type="spellStart"/>
      <w:r w:rsidRPr="00DE5247">
        <w:t>Airija</w:t>
      </w:r>
      <w:proofErr w:type="spellEnd"/>
    </w:p>
    <w:p w14:paraId="2CB48395" w14:textId="77777777" w:rsidR="00F5117E" w:rsidRPr="0060182A" w:rsidRDefault="00F5117E" w:rsidP="00017035">
      <w:pPr>
        <w:pStyle w:val="Pagrindinistekstas"/>
        <w:rPr>
          <w:lang w:val="lt-LT"/>
        </w:rPr>
      </w:pPr>
    </w:p>
    <w:p w14:paraId="2428A68D" w14:textId="77777777" w:rsidR="00F5117E" w:rsidRPr="0060182A" w:rsidRDefault="00F5117E" w:rsidP="00017035">
      <w:pPr>
        <w:pStyle w:val="Pagrindinistekstas"/>
        <w:rPr>
          <w:lang w:val="lt-LT"/>
        </w:rPr>
      </w:pPr>
    </w:p>
    <w:p w14:paraId="468A2446" w14:textId="77777777" w:rsidR="00F5117E" w:rsidRPr="0060182A" w:rsidRDefault="00F5117E" w:rsidP="00017035">
      <w:pPr>
        <w:pStyle w:val="Antrat1"/>
        <w:numPr>
          <w:ilvl w:val="0"/>
          <w:numId w:val="24"/>
        </w:numPr>
        <w:tabs>
          <w:tab w:val="left" w:pos="677"/>
          <w:tab w:val="left" w:pos="678"/>
        </w:tabs>
        <w:ind w:left="0" w:firstLine="0"/>
        <w:rPr>
          <w:lang w:val="lt-LT"/>
        </w:rPr>
      </w:pPr>
      <w:r w:rsidRPr="0060182A">
        <w:rPr>
          <w:lang w:val="lt-LT"/>
        </w:rPr>
        <w:t>REGISTRACIJOS PAŽYMĖJIMO NUMERIS</w:t>
      </w:r>
      <w:r w:rsidRPr="0060182A">
        <w:rPr>
          <w:spacing w:val="-20"/>
          <w:lang w:val="lt-LT"/>
        </w:rPr>
        <w:t xml:space="preserve"> </w:t>
      </w:r>
      <w:r w:rsidRPr="0060182A">
        <w:rPr>
          <w:lang w:val="lt-LT"/>
        </w:rPr>
        <w:t>(-IAI)</w:t>
      </w:r>
    </w:p>
    <w:p w14:paraId="3C9E5BFC" w14:textId="77777777" w:rsidR="00F5117E" w:rsidRDefault="00F5117E" w:rsidP="00017035">
      <w:pPr>
        <w:pStyle w:val="Pagrindinistekstas"/>
        <w:rPr>
          <w:b/>
          <w:lang w:val="lt-LT"/>
        </w:rPr>
      </w:pPr>
    </w:p>
    <w:p w14:paraId="100492AB" w14:textId="7685D6BD" w:rsidR="00A973E6" w:rsidRDefault="00A973E6" w:rsidP="00A973E6">
      <w:pPr>
        <w:rPr>
          <w:bCs/>
          <w:lang w:val="lt-LT"/>
        </w:rPr>
      </w:pPr>
      <w:r>
        <w:rPr>
          <w:lang w:val="lt-LT"/>
        </w:rPr>
        <w:t>LT/1/18/4313/001</w:t>
      </w:r>
      <w:r>
        <w:rPr>
          <w:bCs/>
          <w:lang w:val="lt-LT"/>
        </w:rPr>
        <w:t xml:space="preserve"> – N4</w:t>
      </w:r>
    </w:p>
    <w:p w14:paraId="64C7555A" w14:textId="53CC0E4E" w:rsidR="00F5117E" w:rsidRPr="0060182A" w:rsidRDefault="00A973E6" w:rsidP="00A973E6">
      <w:pPr>
        <w:pStyle w:val="Pagrindinistekstas"/>
        <w:rPr>
          <w:lang w:val="lt-LT"/>
        </w:rPr>
      </w:pPr>
      <w:r>
        <w:rPr>
          <w:lang w:val="lt-LT"/>
        </w:rPr>
        <w:t>LT/1/18/4313/002</w:t>
      </w:r>
      <w:r>
        <w:rPr>
          <w:bCs/>
          <w:lang w:val="lt-LT"/>
        </w:rPr>
        <w:t xml:space="preserve"> – N12</w:t>
      </w:r>
    </w:p>
    <w:p w14:paraId="4E225295" w14:textId="77777777" w:rsidR="00F5117E" w:rsidRDefault="00F5117E" w:rsidP="00017035">
      <w:pPr>
        <w:pStyle w:val="Pagrindinistekstas"/>
        <w:rPr>
          <w:lang w:val="lt-LT"/>
        </w:rPr>
      </w:pPr>
    </w:p>
    <w:p w14:paraId="4EC84C59" w14:textId="77777777" w:rsidR="00655BDF" w:rsidRPr="0060182A" w:rsidRDefault="00655BDF" w:rsidP="00017035">
      <w:pPr>
        <w:pStyle w:val="Pagrindinistekstas"/>
        <w:rPr>
          <w:lang w:val="lt-LT"/>
        </w:rPr>
      </w:pPr>
    </w:p>
    <w:p w14:paraId="15C705C2" w14:textId="77777777" w:rsidR="00F5117E" w:rsidRPr="0060182A" w:rsidRDefault="00F5117E" w:rsidP="00017035">
      <w:pPr>
        <w:pStyle w:val="Pagrindinistekstas"/>
        <w:numPr>
          <w:ilvl w:val="0"/>
          <w:numId w:val="24"/>
        </w:numPr>
        <w:ind w:left="0" w:firstLine="0"/>
        <w:rPr>
          <w:b/>
          <w:bCs/>
          <w:lang w:val="lt-LT"/>
        </w:rPr>
      </w:pPr>
      <w:r w:rsidRPr="0060182A">
        <w:rPr>
          <w:b/>
          <w:bCs/>
          <w:lang w:val="lt-LT"/>
        </w:rPr>
        <w:t>REGISTRAVIMO / PERREGISTRAVIMO DATA</w:t>
      </w:r>
    </w:p>
    <w:p w14:paraId="0F349EF9" w14:textId="77777777" w:rsidR="00F5117E" w:rsidRPr="0060182A" w:rsidRDefault="00F5117E" w:rsidP="00017035">
      <w:pPr>
        <w:pStyle w:val="Pagrindinistekstas"/>
        <w:rPr>
          <w:b/>
          <w:bCs/>
          <w:lang w:val="lt-LT"/>
        </w:rPr>
      </w:pPr>
    </w:p>
    <w:p w14:paraId="05F304B7" w14:textId="77777777" w:rsidR="00A973E6" w:rsidRDefault="00F5117E" w:rsidP="00A973E6">
      <w:pPr>
        <w:pStyle w:val="Pagrindinistekstas"/>
        <w:rPr>
          <w:lang w:val="lt-LT"/>
        </w:rPr>
      </w:pPr>
      <w:r w:rsidRPr="0060182A">
        <w:rPr>
          <w:bCs/>
          <w:lang w:val="lt-LT"/>
        </w:rPr>
        <w:t xml:space="preserve">Registravimo data </w:t>
      </w:r>
      <w:r w:rsidR="00A973E6">
        <w:rPr>
          <w:lang w:val="lt-LT"/>
        </w:rPr>
        <w:t>2018 m. gruodžio 28 d.</w:t>
      </w:r>
    </w:p>
    <w:p w14:paraId="127E5485" w14:textId="32E6CDA9" w:rsidR="00655BDF" w:rsidRDefault="00655BDF" w:rsidP="00A973E6">
      <w:pPr>
        <w:pStyle w:val="Pagrindinistekstas"/>
        <w:rPr>
          <w:lang w:val="lt-LT"/>
        </w:rPr>
      </w:pPr>
      <w:r>
        <w:rPr>
          <w:lang w:val="lt-LT"/>
        </w:rPr>
        <w:t>Paskutinio perregistravimo data</w:t>
      </w:r>
      <w:r w:rsidR="00E37DCC">
        <w:rPr>
          <w:lang w:val="lt-LT"/>
        </w:rPr>
        <w:t xml:space="preserve"> 2024 m. balandžio 24 d.</w:t>
      </w:r>
    </w:p>
    <w:p w14:paraId="150B78C1" w14:textId="77777777" w:rsidR="00F5117E" w:rsidRPr="0060182A" w:rsidRDefault="00F5117E" w:rsidP="00017035">
      <w:pPr>
        <w:pStyle w:val="Pagrindinistekstas"/>
        <w:rPr>
          <w:b/>
          <w:bCs/>
          <w:lang w:val="lt-LT"/>
        </w:rPr>
      </w:pPr>
    </w:p>
    <w:p w14:paraId="7424540F" w14:textId="77777777" w:rsidR="00F5117E" w:rsidRPr="0060182A" w:rsidRDefault="00F5117E" w:rsidP="00017035">
      <w:pPr>
        <w:pStyle w:val="Pagrindinistekstas"/>
        <w:rPr>
          <w:b/>
          <w:bCs/>
          <w:lang w:val="lt-LT"/>
        </w:rPr>
      </w:pPr>
    </w:p>
    <w:p w14:paraId="30B9BC62" w14:textId="77777777" w:rsidR="00F5117E" w:rsidRPr="0060182A" w:rsidRDefault="00F5117E" w:rsidP="00017035">
      <w:pPr>
        <w:pStyle w:val="Pagrindinistekstas"/>
        <w:numPr>
          <w:ilvl w:val="0"/>
          <w:numId w:val="24"/>
        </w:numPr>
        <w:ind w:left="0" w:firstLine="0"/>
        <w:rPr>
          <w:b/>
          <w:bCs/>
          <w:lang w:val="lt-LT"/>
        </w:rPr>
      </w:pPr>
      <w:r w:rsidRPr="0060182A">
        <w:rPr>
          <w:b/>
          <w:bCs/>
          <w:lang w:val="lt-LT"/>
        </w:rPr>
        <w:t>TEKSTO PERŽIŪROS DATA</w:t>
      </w:r>
    </w:p>
    <w:p w14:paraId="607CDC08" w14:textId="77777777" w:rsidR="00F5117E" w:rsidRPr="0060182A" w:rsidRDefault="00F5117E" w:rsidP="00017035">
      <w:pPr>
        <w:pStyle w:val="Pagrindinistekstas"/>
        <w:rPr>
          <w:b/>
          <w:bCs/>
          <w:lang w:val="lt-LT"/>
        </w:rPr>
      </w:pPr>
    </w:p>
    <w:p w14:paraId="16EC6D5F" w14:textId="7AB561EB" w:rsidR="00A973E6" w:rsidRDefault="00A973E6" w:rsidP="00A973E6">
      <w:pPr>
        <w:pStyle w:val="Pagrindinistekstas"/>
        <w:rPr>
          <w:lang w:val="lt-LT"/>
        </w:rPr>
      </w:pPr>
      <w:r>
        <w:rPr>
          <w:lang w:val="lt-LT"/>
        </w:rPr>
        <w:t>20</w:t>
      </w:r>
      <w:r w:rsidR="002F3D90">
        <w:rPr>
          <w:lang w:val="lt-LT"/>
        </w:rPr>
        <w:t>2</w:t>
      </w:r>
      <w:r w:rsidR="009D07B0">
        <w:rPr>
          <w:lang w:val="lt-LT"/>
        </w:rPr>
        <w:t>5</w:t>
      </w:r>
      <w:r>
        <w:rPr>
          <w:lang w:val="lt-LT"/>
        </w:rPr>
        <w:t xml:space="preserve"> m.</w:t>
      </w:r>
      <w:r w:rsidR="00E37DCC">
        <w:rPr>
          <w:lang w:val="lt-LT"/>
        </w:rPr>
        <w:t xml:space="preserve"> </w:t>
      </w:r>
      <w:r w:rsidR="00637C4E">
        <w:rPr>
          <w:lang w:val="lt-LT"/>
        </w:rPr>
        <w:t>gegužės 4 d.</w:t>
      </w:r>
      <w:r w:rsidR="00E37DCC">
        <w:rPr>
          <w:lang w:val="lt-LT"/>
        </w:rPr>
        <w:t xml:space="preserve"> </w:t>
      </w:r>
    </w:p>
    <w:p w14:paraId="19BC40A7" w14:textId="0CB759FB" w:rsidR="00F5117E" w:rsidRDefault="009D07B0" w:rsidP="0009576F">
      <w:pPr>
        <w:pStyle w:val="Pagrindinistekstas"/>
        <w:tabs>
          <w:tab w:val="left" w:pos="3408"/>
        </w:tabs>
        <w:rPr>
          <w:bCs/>
          <w:lang w:val="lt-LT"/>
        </w:rPr>
      </w:pPr>
      <w:r>
        <w:rPr>
          <w:bCs/>
          <w:lang w:val="lt-LT"/>
        </w:rPr>
        <w:tab/>
      </w:r>
    </w:p>
    <w:p w14:paraId="072C8C10" w14:textId="77777777" w:rsidR="00A973E6" w:rsidRPr="0060182A" w:rsidRDefault="00A973E6" w:rsidP="00017035">
      <w:pPr>
        <w:pStyle w:val="Pagrindinistekstas"/>
        <w:rPr>
          <w:bCs/>
          <w:lang w:val="lt-LT"/>
        </w:rPr>
      </w:pPr>
    </w:p>
    <w:p w14:paraId="5F369376" w14:textId="77777777" w:rsidR="002C23AD" w:rsidRPr="00310A92" w:rsidRDefault="002C23AD" w:rsidP="002C23AD">
      <w:pPr>
        <w:tabs>
          <w:tab w:val="center" w:pos="4819"/>
          <w:tab w:val="right" w:pos="9638"/>
        </w:tabs>
        <w:rPr>
          <w:lang w:val="lt-LT"/>
        </w:rPr>
      </w:pPr>
      <w:r w:rsidRPr="00310A92">
        <w:rPr>
          <w:lang w:val="lt-LT" w:eastAsia="lt-LT"/>
        </w:rPr>
        <w:t xml:space="preserve">Išsami informacija apie šį vaistinį preparatą pateikiama Valstybinės vaistų kontrolės tarnybos prie Lietuvos Respublikos sveikatos apsaugos ministerijos tinklalapyje </w:t>
      </w:r>
      <w:r w:rsidRPr="00310A92">
        <w:rPr>
          <w:color w:val="0000EE"/>
          <w:u w:val="single"/>
          <w:lang w:val="lt-LT" w:eastAsia="lt-LT"/>
        </w:rPr>
        <w:t>https://vvkt.lrv.lt/lt/.</w:t>
      </w:r>
    </w:p>
    <w:p w14:paraId="33DC56B3" w14:textId="77777777" w:rsidR="00F5117E" w:rsidRPr="004F5927" w:rsidRDefault="00F5117E" w:rsidP="0060182A">
      <w:pPr>
        <w:widowControl/>
        <w:autoSpaceDE/>
        <w:autoSpaceDN/>
        <w:spacing w:line="259" w:lineRule="auto"/>
        <w:rPr>
          <w:lang w:val="lt-LT"/>
        </w:rPr>
      </w:pPr>
      <w:r w:rsidRPr="004F5927">
        <w:rPr>
          <w:lang w:val="lt-LT"/>
        </w:rPr>
        <w:br w:type="page"/>
      </w:r>
    </w:p>
    <w:p w14:paraId="26F6EEB1" w14:textId="77777777" w:rsidR="00DC45DA" w:rsidRPr="00194D87" w:rsidRDefault="00DC45DA" w:rsidP="004F5927">
      <w:pPr>
        <w:pStyle w:val="Antrat1"/>
        <w:tabs>
          <w:tab w:val="left" w:pos="3903"/>
        </w:tabs>
        <w:ind w:left="0"/>
        <w:rPr>
          <w:lang w:val="lt-LT"/>
        </w:rPr>
      </w:pPr>
    </w:p>
    <w:p w14:paraId="6A2FB1B9" w14:textId="77777777" w:rsidR="00DC45DA" w:rsidRPr="00194D87" w:rsidRDefault="00DC45DA" w:rsidP="004F5927">
      <w:pPr>
        <w:pStyle w:val="Antrat1"/>
        <w:tabs>
          <w:tab w:val="left" w:pos="3903"/>
        </w:tabs>
        <w:ind w:left="0"/>
        <w:rPr>
          <w:lang w:val="lt-LT"/>
        </w:rPr>
      </w:pPr>
    </w:p>
    <w:p w14:paraId="42C1F39A" w14:textId="77777777" w:rsidR="00DC45DA" w:rsidRPr="00194D87" w:rsidRDefault="00DC45DA" w:rsidP="004F5927">
      <w:pPr>
        <w:pStyle w:val="Antrat1"/>
        <w:tabs>
          <w:tab w:val="left" w:pos="3903"/>
        </w:tabs>
        <w:ind w:left="0"/>
        <w:rPr>
          <w:lang w:val="lt-LT"/>
        </w:rPr>
      </w:pPr>
    </w:p>
    <w:p w14:paraId="25AB3C47" w14:textId="77777777" w:rsidR="00DC45DA" w:rsidRPr="00194D87" w:rsidRDefault="00DC45DA" w:rsidP="004F5927">
      <w:pPr>
        <w:pStyle w:val="Antrat1"/>
        <w:tabs>
          <w:tab w:val="left" w:pos="3903"/>
        </w:tabs>
        <w:ind w:left="0"/>
        <w:rPr>
          <w:lang w:val="lt-LT"/>
        </w:rPr>
      </w:pPr>
    </w:p>
    <w:p w14:paraId="353447C3" w14:textId="77777777" w:rsidR="00DC45DA" w:rsidRPr="00194D87" w:rsidRDefault="00DC45DA" w:rsidP="004F5927">
      <w:pPr>
        <w:pStyle w:val="Antrat1"/>
        <w:tabs>
          <w:tab w:val="left" w:pos="3903"/>
        </w:tabs>
        <w:ind w:left="0"/>
        <w:rPr>
          <w:lang w:val="lt-LT"/>
        </w:rPr>
      </w:pPr>
    </w:p>
    <w:p w14:paraId="31B1C0C2" w14:textId="77777777" w:rsidR="00DC45DA" w:rsidRPr="00194D87" w:rsidRDefault="00DC45DA" w:rsidP="004F5927">
      <w:pPr>
        <w:pStyle w:val="Antrat1"/>
        <w:tabs>
          <w:tab w:val="left" w:pos="3903"/>
        </w:tabs>
        <w:ind w:left="0"/>
        <w:rPr>
          <w:lang w:val="lt-LT"/>
        </w:rPr>
      </w:pPr>
    </w:p>
    <w:p w14:paraId="0B3C9FCE" w14:textId="77777777" w:rsidR="00DC45DA" w:rsidRPr="00194D87" w:rsidRDefault="00DC45DA" w:rsidP="004F5927">
      <w:pPr>
        <w:pStyle w:val="Antrat1"/>
        <w:tabs>
          <w:tab w:val="left" w:pos="3903"/>
        </w:tabs>
        <w:ind w:left="0"/>
        <w:rPr>
          <w:lang w:val="lt-LT"/>
        </w:rPr>
      </w:pPr>
    </w:p>
    <w:p w14:paraId="2FCB66B2" w14:textId="77777777" w:rsidR="00DC45DA" w:rsidRPr="00194D87" w:rsidRDefault="00DC45DA" w:rsidP="004F5927">
      <w:pPr>
        <w:pStyle w:val="Antrat1"/>
        <w:tabs>
          <w:tab w:val="left" w:pos="3903"/>
        </w:tabs>
        <w:ind w:left="0"/>
        <w:rPr>
          <w:lang w:val="lt-LT"/>
        </w:rPr>
      </w:pPr>
    </w:p>
    <w:p w14:paraId="292F91BC" w14:textId="357FD05C" w:rsidR="00DC45DA" w:rsidRDefault="00DC45DA" w:rsidP="004F5927">
      <w:pPr>
        <w:jc w:val="center"/>
        <w:rPr>
          <w:b/>
          <w:bCs/>
          <w:lang w:val="lt-LT"/>
        </w:rPr>
      </w:pPr>
    </w:p>
    <w:p w14:paraId="03692029" w14:textId="730363FD" w:rsidR="004F5927" w:rsidRDefault="004F5927" w:rsidP="004F5927">
      <w:pPr>
        <w:jc w:val="center"/>
        <w:rPr>
          <w:b/>
          <w:bCs/>
          <w:lang w:val="lt-LT"/>
        </w:rPr>
      </w:pPr>
    </w:p>
    <w:p w14:paraId="641FC95C" w14:textId="327CB05B" w:rsidR="004F5927" w:rsidRDefault="004F5927" w:rsidP="004F5927">
      <w:pPr>
        <w:jc w:val="center"/>
        <w:rPr>
          <w:b/>
          <w:bCs/>
          <w:lang w:val="lt-LT"/>
        </w:rPr>
      </w:pPr>
    </w:p>
    <w:p w14:paraId="7486560B" w14:textId="609FCCAB" w:rsidR="004F5927" w:rsidRDefault="004F5927" w:rsidP="004F5927">
      <w:pPr>
        <w:jc w:val="center"/>
        <w:rPr>
          <w:b/>
          <w:bCs/>
          <w:lang w:val="lt-LT"/>
        </w:rPr>
      </w:pPr>
    </w:p>
    <w:p w14:paraId="6D7BB2E1" w14:textId="3D8A5E1F" w:rsidR="004F5927" w:rsidRDefault="004F5927" w:rsidP="004F5927">
      <w:pPr>
        <w:jc w:val="center"/>
        <w:rPr>
          <w:b/>
          <w:bCs/>
          <w:lang w:val="lt-LT"/>
        </w:rPr>
      </w:pPr>
    </w:p>
    <w:p w14:paraId="004992D3" w14:textId="219247AD" w:rsidR="004F5927" w:rsidRDefault="004F5927" w:rsidP="004F5927">
      <w:pPr>
        <w:jc w:val="center"/>
        <w:rPr>
          <w:b/>
          <w:bCs/>
          <w:lang w:val="lt-LT"/>
        </w:rPr>
      </w:pPr>
    </w:p>
    <w:p w14:paraId="03D472F9" w14:textId="084B6206" w:rsidR="004F5927" w:rsidRDefault="004F5927" w:rsidP="004F5927">
      <w:pPr>
        <w:jc w:val="center"/>
        <w:rPr>
          <w:b/>
          <w:bCs/>
          <w:lang w:val="lt-LT"/>
        </w:rPr>
      </w:pPr>
    </w:p>
    <w:p w14:paraId="4EFC300F" w14:textId="3BCC8BE9" w:rsidR="004F5927" w:rsidRDefault="004F5927" w:rsidP="004F5927">
      <w:pPr>
        <w:jc w:val="center"/>
        <w:rPr>
          <w:b/>
          <w:bCs/>
          <w:lang w:val="lt-LT"/>
        </w:rPr>
      </w:pPr>
    </w:p>
    <w:p w14:paraId="31204908" w14:textId="3E9E7426" w:rsidR="004F5927" w:rsidRDefault="004F5927" w:rsidP="004F5927">
      <w:pPr>
        <w:jc w:val="center"/>
        <w:rPr>
          <w:b/>
          <w:bCs/>
          <w:lang w:val="lt-LT"/>
        </w:rPr>
      </w:pPr>
    </w:p>
    <w:p w14:paraId="5FDAB124" w14:textId="63CA9C06" w:rsidR="004F5927" w:rsidRDefault="004F5927" w:rsidP="004F5927">
      <w:pPr>
        <w:jc w:val="center"/>
        <w:rPr>
          <w:b/>
          <w:bCs/>
          <w:lang w:val="lt-LT"/>
        </w:rPr>
      </w:pPr>
    </w:p>
    <w:p w14:paraId="6ED08C3C" w14:textId="51A0D5E1" w:rsidR="004F5927" w:rsidRDefault="004F5927" w:rsidP="004F5927">
      <w:pPr>
        <w:jc w:val="center"/>
        <w:rPr>
          <w:b/>
          <w:bCs/>
          <w:lang w:val="lt-LT"/>
        </w:rPr>
      </w:pPr>
    </w:p>
    <w:p w14:paraId="2239EAC9" w14:textId="22F0F6E4" w:rsidR="004F5927" w:rsidRDefault="004F5927" w:rsidP="004F5927">
      <w:pPr>
        <w:jc w:val="center"/>
        <w:rPr>
          <w:b/>
          <w:bCs/>
          <w:lang w:val="lt-LT"/>
        </w:rPr>
      </w:pPr>
    </w:p>
    <w:p w14:paraId="113C4273" w14:textId="4FCE0367" w:rsidR="004F5927" w:rsidRDefault="004F5927" w:rsidP="004F5927">
      <w:pPr>
        <w:jc w:val="center"/>
        <w:rPr>
          <w:b/>
          <w:bCs/>
          <w:lang w:val="lt-LT"/>
        </w:rPr>
      </w:pPr>
    </w:p>
    <w:p w14:paraId="2D656727" w14:textId="263309C1" w:rsidR="004F5927" w:rsidRDefault="004F5927" w:rsidP="004F5927">
      <w:pPr>
        <w:jc w:val="center"/>
        <w:rPr>
          <w:b/>
          <w:bCs/>
          <w:lang w:val="lt-LT"/>
        </w:rPr>
      </w:pPr>
    </w:p>
    <w:p w14:paraId="0F09E8A3" w14:textId="77777777" w:rsidR="004F5927" w:rsidRPr="00194D87" w:rsidRDefault="004F5927" w:rsidP="004F5927">
      <w:pPr>
        <w:jc w:val="center"/>
        <w:rPr>
          <w:b/>
          <w:bCs/>
          <w:lang w:val="lt-LT"/>
        </w:rPr>
      </w:pPr>
    </w:p>
    <w:p w14:paraId="20F68F53" w14:textId="77777777" w:rsidR="00DC45DA" w:rsidRPr="00194D87" w:rsidRDefault="00DC45DA" w:rsidP="00DC45DA">
      <w:pPr>
        <w:jc w:val="center"/>
        <w:rPr>
          <w:b/>
          <w:bCs/>
          <w:lang w:val="lt-LT"/>
        </w:rPr>
      </w:pPr>
      <w:r w:rsidRPr="00194D87">
        <w:rPr>
          <w:b/>
          <w:bCs/>
          <w:lang w:val="lt-LT"/>
        </w:rPr>
        <w:t>II PRIEDAS</w:t>
      </w:r>
    </w:p>
    <w:p w14:paraId="2DE51535" w14:textId="77777777" w:rsidR="00DC45DA" w:rsidRPr="00194D87" w:rsidRDefault="00DC45DA" w:rsidP="00DC45DA">
      <w:pPr>
        <w:jc w:val="center"/>
        <w:rPr>
          <w:b/>
          <w:bCs/>
          <w:lang w:val="lt-LT"/>
        </w:rPr>
      </w:pPr>
    </w:p>
    <w:p w14:paraId="486B529E" w14:textId="77777777" w:rsidR="00DC45DA" w:rsidRPr="00194D87" w:rsidRDefault="00DC45DA" w:rsidP="00DC45DA">
      <w:pPr>
        <w:jc w:val="center"/>
        <w:rPr>
          <w:b/>
          <w:bCs/>
          <w:i/>
          <w:lang w:val="lt-LT"/>
        </w:rPr>
      </w:pPr>
      <w:r w:rsidRPr="00194D87">
        <w:rPr>
          <w:b/>
          <w:bCs/>
          <w:lang w:val="lt-LT"/>
        </w:rPr>
        <w:t>REGISTRACIJOS SĄLYGOS</w:t>
      </w:r>
    </w:p>
    <w:p w14:paraId="584D525C" w14:textId="77777777" w:rsidR="00DC45DA" w:rsidRPr="00194D87" w:rsidRDefault="00DC45DA" w:rsidP="00B7164E">
      <w:pPr>
        <w:rPr>
          <w:b/>
          <w:bCs/>
          <w:lang w:val="lt-LT"/>
        </w:rPr>
      </w:pPr>
    </w:p>
    <w:p w14:paraId="295D80E5" w14:textId="4A953D82" w:rsidR="00DC45DA" w:rsidRPr="004F5927" w:rsidRDefault="00DC45DA" w:rsidP="004F5927">
      <w:pPr>
        <w:pStyle w:val="Sraopastraipa"/>
        <w:numPr>
          <w:ilvl w:val="0"/>
          <w:numId w:val="41"/>
        </w:numPr>
        <w:spacing w:line="260" w:lineRule="exact"/>
        <w:ind w:right="567"/>
        <w:rPr>
          <w:b/>
          <w:bCs/>
          <w:lang w:val="lt-LT"/>
        </w:rPr>
      </w:pPr>
      <w:r w:rsidRPr="004F5927">
        <w:rPr>
          <w:b/>
          <w:bCs/>
          <w:lang w:val="lt-LT"/>
        </w:rPr>
        <w:t>GAMINTOJAS (-AI), ATSAKINGAS (-I) UŽ SERIJŲ IŠLEIDIMĄ</w:t>
      </w:r>
    </w:p>
    <w:p w14:paraId="03269322" w14:textId="77777777" w:rsidR="00DC45DA" w:rsidRPr="00194D87" w:rsidRDefault="00DC45DA" w:rsidP="004F5927">
      <w:pPr>
        <w:spacing w:line="260" w:lineRule="exact"/>
        <w:ind w:left="567" w:right="567" w:hanging="567"/>
        <w:rPr>
          <w:b/>
          <w:bCs/>
          <w:lang w:val="lt-LT"/>
        </w:rPr>
      </w:pPr>
    </w:p>
    <w:p w14:paraId="79E72CD4" w14:textId="5A6570E0" w:rsidR="00DC45DA" w:rsidRPr="004F5927" w:rsidRDefault="00DC45DA" w:rsidP="004F5927">
      <w:pPr>
        <w:pStyle w:val="Sraopastraipa"/>
        <w:numPr>
          <w:ilvl w:val="0"/>
          <w:numId w:val="41"/>
        </w:numPr>
        <w:spacing w:line="260" w:lineRule="exact"/>
        <w:ind w:right="567"/>
        <w:rPr>
          <w:b/>
          <w:bCs/>
          <w:lang w:val="lt-LT"/>
        </w:rPr>
      </w:pPr>
      <w:r w:rsidRPr="004F5927">
        <w:rPr>
          <w:b/>
          <w:bCs/>
          <w:lang w:val="lt-LT"/>
        </w:rPr>
        <w:t>TIEKIMO IR VARTOJIMO SĄLYGOS AR APRIBOJIMAI</w:t>
      </w:r>
    </w:p>
    <w:p w14:paraId="34AFCB09" w14:textId="77777777" w:rsidR="00DC45DA" w:rsidRPr="00194D87" w:rsidRDefault="00DC45DA" w:rsidP="004F5927">
      <w:pPr>
        <w:spacing w:line="260" w:lineRule="exact"/>
        <w:ind w:left="567" w:right="567" w:hanging="567"/>
        <w:rPr>
          <w:b/>
          <w:bCs/>
          <w:lang w:val="lt-LT"/>
        </w:rPr>
      </w:pPr>
    </w:p>
    <w:p w14:paraId="570CF927" w14:textId="00A83A9D" w:rsidR="00DC45DA" w:rsidRPr="004F5927" w:rsidRDefault="00DC45DA" w:rsidP="004F5927">
      <w:pPr>
        <w:pStyle w:val="Sraopastraipa"/>
        <w:numPr>
          <w:ilvl w:val="0"/>
          <w:numId w:val="41"/>
        </w:numPr>
        <w:spacing w:line="260" w:lineRule="exact"/>
        <w:ind w:right="567"/>
        <w:rPr>
          <w:b/>
          <w:bCs/>
          <w:lang w:val="lt-LT"/>
        </w:rPr>
      </w:pPr>
      <w:r w:rsidRPr="004F5927">
        <w:rPr>
          <w:b/>
          <w:bCs/>
          <w:lang w:val="lt-LT"/>
        </w:rPr>
        <w:t xml:space="preserve">KITOS SĄLYGOS IR REIKALAVIMAI REGISTRUOTOJUI </w:t>
      </w:r>
    </w:p>
    <w:p w14:paraId="27BF21B0" w14:textId="77777777" w:rsidR="00DC45DA" w:rsidRPr="00194D87" w:rsidRDefault="00DC45DA" w:rsidP="004F5927">
      <w:pPr>
        <w:spacing w:line="260" w:lineRule="exact"/>
        <w:ind w:left="567" w:right="567" w:hanging="567"/>
        <w:rPr>
          <w:b/>
          <w:bCs/>
          <w:lang w:val="lt-LT"/>
        </w:rPr>
      </w:pPr>
    </w:p>
    <w:p w14:paraId="6A7C3294" w14:textId="50DD4877" w:rsidR="00DC45DA" w:rsidRPr="004F5927" w:rsidRDefault="00DC45DA" w:rsidP="004F5927">
      <w:pPr>
        <w:pStyle w:val="Sraopastraipa"/>
        <w:numPr>
          <w:ilvl w:val="0"/>
          <w:numId w:val="41"/>
        </w:numPr>
        <w:spacing w:line="260" w:lineRule="exact"/>
        <w:ind w:right="567"/>
        <w:rPr>
          <w:b/>
          <w:bCs/>
          <w:lang w:val="lt-LT"/>
        </w:rPr>
      </w:pPr>
      <w:r w:rsidRPr="004F5927">
        <w:rPr>
          <w:b/>
          <w:bCs/>
          <w:lang w:val="lt-LT"/>
        </w:rPr>
        <w:t>SĄLYGOS AR APRIBOJIMAI SAUGIAM IR VEIKSMINGAM VAISTINIO PREPARATO VARTOJIMUI UŽTIKRINTI</w:t>
      </w:r>
    </w:p>
    <w:p w14:paraId="7AF7FB7F" w14:textId="77777777" w:rsidR="00D303B8" w:rsidRDefault="00D303B8" w:rsidP="004F5927">
      <w:pPr>
        <w:pStyle w:val="Sraopastraipa"/>
        <w:tabs>
          <w:tab w:val="left" w:pos="831"/>
          <w:tab w:val="left" w:pos="832"/>
        </w:tabs>
        <w:ind w:left="0" w:firstLine="0"/>
        <w:rPr>
          <w:b/>
          <w:lang w:val="lt-LT"/>
        </w:rPr>
      </w:pPr>
      <w:bookmarkStart w:id="9" w:name="A._GAMINTOJAS_(-AI),_ATSAKINGAS_(-I)_UŽ_"/>
      <w:bookmarkStart w:id="10" w:name="B._TIEKIMO_IR_VARTOJIMO_SĄLYGOS_AR_APRIB"/>
      <w:bookmarkStart w:id="11" w:name="C._KITOS_SĄLYGOS_IR_REIKALAVIMAI_REGISTR"/>
      <w:bookmarkStart w:id="12" w:name="D._SĄLYGOS_AR_APRIBOJIMAI,_SKIRTI_SAUGIA"/>
      <w:bookmarkEnd w:id="9"/>
      <w:bookmarkEnd w:id="10"/>
      <w:bookmarkEnd w:id="11"/>
      <w:bookmarkEnd w:id="12"/>
      <w:r>
        <w:rPr>
          <w:b/>
          <w:lang w:val="lt-LT"/>
        </w:rPr>
        <w:br w:type="page"/>
      </w:r>
    </w:p>
    <w:p w14:paraId="16782C7A" w14:textId="77777777" w:rsidR="00F5117E" w:rsidRPr="00B7164E" w:rsidRDefault="00F5117E" w:rsidP="00017035">
      <w:pPr>
        <w:pStyle w:val="Sraopastraipa"/>
        <w:numPr>
          <w:ilvl w:val="0"/>
          <w:numId w:val="7"/>
        </w:numPr>
        <w:tabs>
          <w:tab w:val="left" w:pos="831"/>
          <w:tab w:val="left" w:pos="832"/>
        </w:tabs>
        <w:ind w:left="0" w:firstLine="0"/>
        <w:rPr>
          <w:b/>
          <w:lang w:val="lt-LT"/>
        </w:rPr>
      </w:pPr>
      <w:r w:rsidRPr="00B7164E">
        <w:rPr>
          <w:b/>
          <w:lang w:val="lt-LT"/>
        </w:rPr>
        <w:lastRenderedPageBreak/>
        <w:t>GAMINTOJAS (-AI), ATSAKINGAS (-I) UŽ SERIJŲ</w:t>
      </w:r>
      <w:r w:rsidRPr="00B7164E">
        <w:rPr>
          <w:b/>
          <w:spacing w:val="-23"/>
          <w:lang w:val="lt-LT"/>
        </w:rPr>
        <w:t xml:space="preserve"> </w:t>
      </w:r>
      <w:r w:rsidRPr="00B7164E">
        <w:rPr>
          <w:b/>
          <w:lang w:val="lt-LT"/>
        </w:rPr>
        <w:t>IŠLEIDIMĄ</w:t>
      </w:r>
    </w:p>
    <w:p w14:paraId="1B4F092F" w14:textId="77777777" w:rsidR="00F5117E" w:rsidRPr="00B7164E" w:rsidRDefault="00F5117E" w:rsidP="00017035">
      <w:pPr>
        <w:pStyle w:val="Pagrindinistekstas"/>
        <w:rPr>
          <w:b/>
          <w:lang w:val="lt-LT"/>
        </w:rPr>
      </w:pPr>
    </w:p>
    <w:p w14:paraId="422000C7" w14:textId="77777777" w:rsidR="00F5117E" w:rsidRPr="00B7164E" w:rsidRDefault="00F5117E" w:rsidP="00017035">
      <w:pPr>
        <w:pStyle w:val="Pagrindinistekstas"/>
        <w:rPr>
          <w:lang w:val="lt-LT"/>
        </w:rPr>
      </w:pPr>
      <w:r w:rsidRPr="00B7164E">
        <w:rPr>
          <w:u w:val="single"/>
          <w:lang w:val="lt-LT"/>
        </w:rPr>
        <w:t>Gamintojo (-ų), atsakingo (-ų) už serijų išleidimą, pavadinimas (-ai) ir adresas (-ai)</w:t>
      </w:r>
    </w:p>
    <w:p w14:paraId="60CAAEAE" w14:textId="77777777" w:rsidR="00F5117E" w:rsidRPr="00B7164E" w:rsidRDefault="00F5117E" w:rsidP="00017035">
      <w:pPr>
        <w:pStyle w:val="Pagrindinistekstas"/>
        <w:rPr>
          <w:lang w:val="lt-LT"/>
        </w:rPr>
      </w:pPr>
    </w:p>
    <w:p w14:paraId="5A9C21A0" w14:textId="6F5C5D61" w:rsidR="00F5117E" w:rsidRPr="00B7164E" w:rsidRDefault="00F5117E" w:rsidP="00017035">
      <w:pPr>
        <w:pStyle w:val="Pagrindinistekstas"/>
        <w:rPr>
          <w:lang w:val="en-GB"/>
        </w:rPr>
      </w:pPr>
      <w:r w:rsidRPr="00B7164E">
        <w:rPr>
          <w:lang w:val="en-GB"/>
        </w:rPr>
        <w:t>GE Pharmaceuticals Ltd.</w:t>
      </w:r>
    </w:p>
    <w:p w14:paraId="32C2DDDA" w14:textId="45773BBD" w:rsidR="00F5117E" w:rsidRPr="00B7164E" w:rsidRDefault="00F5117E" w:rsidP="00017035">
      <w:pPr>
        <w:pStyle w:val="Pagrindinistekstas"/>
        <w:rPr>
          <w:lang w:val="en-GB"/>
        </w:rPr>
      </w:pPr>
      <w:r w:rsidRPr="00B7164E">
        <w:rPr>
          <w:lang w:val="en-GB"/>
        </w:rPr>
        <w:t>Industrial Zone “</w:t>
      </w:r>
      <w:proofErr w:type="spellStart"/>
      <w:r w:rsidRPr="00B7164E">
        <w:rPr>
          <w:lang w:val="en-GB"/>
        </w:rPr>
        <w:t>Chekanitza</w:t>
      </w:r>
      <w:proofErr w:type="spellEnd"/>
      <w:r w:rsidRPr="00B7164E">
        <w:rPr>
          <w:lang w:val="en-GB"/>
        </w:rPr>
        <w:t>-South” area</w:t>
      </w:r>
    </w:p>
    <w:p w14:paraId="78C5CF28" w14:textId="0A3B91E9" w:rsidR="00F5117E" w:rsidRPr="00B7164E" w:rsidRDefault="00F5117E" w:rsidP="00017035">
      <w:pPr>
        <w:pStyle w:val="Pagrindinistekstas"/>
        <w:rPr>
          <w:lang w:val="en-GB"/>
        </w:rPr>
      </w:pPr>
      <w:r w:rsidRPr="00B7164E">
        <w:rPr>
          <w:lang w:val="en-GB"/>
        </w:rPr>
        <w:t xml:space="preserve">2140 </w:t>
      </w:r>
      <w:proofErr w:type="spellStart"/>
      <w:r w:rsidRPr="00B7164E">
        <w:rPr>
          <w:lang w:val="en-GB"/>
        </w:rPr>
        <w:t>Botevgrad</w:t>
      </w:r>
      <w:proofErr w:type="spellEnd"/>
    </w:p>
    <w:p w14:paraId="57A91F00" w14:textId="77777777" w:rsidR="00F5117E" w:rsidRPr="00B7164E" w:rsidRDefault="00F5117E" w:rsidP="00017035">
      <w:pPr>
        <w:pStyle w:val="Pagrindinistekstas"/>
        <w:rPr>
          <w:lang w:val="lt-LT"/>
        </w:rPr>
      </w:pPr>
      <w:proofErr w:type="spellStart"/>
      <w:r w:rsidRPr="00B7164E">
        <w:rPr>
          <w:lang w:val="en-GB"/>
        </w:rPr>
        <w:t>Bulgari</w:t>
      </w:r>
      <w:r w:rsidR="0081030F">
        <w:rPr>
          <w:lang w:val="en-GB"/>
        </w:rPr>
        <w:t>j</w:t>
      </w:r>
      <w:r w:rsidRPr="00B7164E">
        <w:rPr>
          <w:lang w:val="en-GB"/>
        </w:rPr>
        <w:t>a</w:t>
      </w:r>
      <w:proofErr w:type="spellEnd"/>
    </w:p>
    <w:p w14:paraId="0E172B61" w14:textId="77777777" w:rsidR="00F5117E" w:rsidRDefault="00F5117E" w:rsidP="00017035">
      <w:pPr>
        <w:pStyle w:val="Pagrindinistekstas"/>
        <w:rPr>
          <w:lang w:val="lt-LT"/>
        </w:rPr>
      </w:pPr>
    </w:p>
    <w:p w14:paraId="287E53C9" w14:textId="214750C4" w:rsidR="00F46228" w:rsidRDefault="00F46228" w:rsidP="00F46228">
      <w:pPr>
        <w:rPr>
          <w:bCs/>
        </w:rPr>
      </w:pPr>
      <w:r>
        <w:rPr>
          <w:bCs/>
        </w:rPr>
        <w:t>Mylan Hungary Kft.</w:t>
      </w:r>
    </w:p>
    <w:p w14:paraId="11612166" w14:textId="47F234A9" w:rsidR="00F46228" w:rsidRDefault="00F46228" w:rsidP="00F46228">
      <w:pPr>
        <w:rPr>
          <w:bCs/>
        </w:rPr>
      </w:pPr>
      <w:r>
        <w:rPr>
          <w:bCs/>
        </w:rPr>
        <w:t xml:space="preserve">Mylan </w:t>
      </w:r>
      <w:proofErr w:type="spellStart"/>
      <w:r>
        <w:rPr>
          <w:bCs/>
        </w:rPr>
        <w:t>utca</w:t>
      </w:r>
      <w:proofErr w:type="spellEnd"/>
      <w:r>
        <w:rPr>
          <w:bCs/>
        </w:rPr>
        <w:t xml:space="preserve"> 1</w:t>
      </w:r>
    </w:p>
    <w:p w14:paraId="2BA30833" w14:textId="6D1C7E86" w:rsidR="00F46228" w:rsidRDefault="00F46228" w:rsidP="00F46228">
      <w:pPr>
        <w:pStyle w:val="Pagrindinistekstas"/>
        <w:rPr>
          <w:bCs/>
        </w:rPr>
      </w:pPr>
      <w:proofErr w:type="spellStart"/>
      <w:r>
        <w:rPr>
          <w:bCs/>
        </w:rPr>
        <w:t>Komárom</w:t>
      </w:r>
      <w:proofErr w:type="spellEnd"/>
      <w:r>
        <w:rPr>
          <w:bCs/>
        </w:rPr>
        <w:t xml:space="preserve"> 2900</w:t>
      </w:r>
    </w:p>
    <w:p w14:paraId="792EDB07" w14:textId="443FFC2E" w:rsidR="00F46228" w:rsidRPr="00B7164E" w:rsidRDefault="00F46228" w:rsidP="00F46228">
      <w:pPr>
        <w:pStyle w:val="Pagrindinistekstas"/>
        <w:rPr>
          <w:lang w:val="lt-LT"/>
        </w:rPr>
      </w:pPr>
      <w:proofErr w:type="spellStart"/>
      <w:r>
        <w:rPr>
          <w:bCs/>
        </w:rPr>
        <w:t>Vengrija</w:t>
      </w:r>
      <w:proofErr w:type="spellEnd"/>
    </w:p>
    <w:p w14:paraId="29E7DCB1" w14:textId="77777777" w:rsidR="00F5117E" w:rsidRDefault="00F5117E" w:rsidP="00017035">
      <w:pPr>
        <w:pStyle w:val="Pagrindinistekstas"/>
        <w:rPr>
          <w:lang w:val="lt-LT"/>
        </w:rPr>
      </w:pPr>
    </w:p>
    <w:p w14:paraId="2D9063D1" w14:textId="3B99E3A0" w:rsidR="00655BDF" w:rsidRDefault="00655BDF" w:rsidP="00017035">
      <w:pPr>
        <w:pStyle w:val="Pagrindinistekstas"/>
        <w:rPr>
          <w:noProof/>
          <w:snapToGrid w:val="0"/>
          <w:szCs w:val="24"/>
        </w:rPr>
      </w:pPr>
      <w:r w:rsidRPr="005D554B">
        <w:rPr>
          <w:noProof/>
          <w:snapToGrid w:val="0"/>
          <w:szCs w:val="24"/>
        </w:rPr>
        <w:t>Su pakuote pateikiamame lapelyje nurodomas gamintojo, atsakingo už konkrečios serijos išleidimą, pavadinimas ir adresas.</w:t>
      </w:r>
    </w:p>
    <w:p w14:paraId="6B551D4C" w14:textId="77777777" w:rsidR="00655BDF" w:rsidRDefault="00655BDF" w:rsidP="00017035">
      <w:pPr>
        <w:pStyle w:val="Pagrindinistekstas"/>
        <w:rPr>
          <w:noProof/>
          <w:snapToGrid w:val="0"/>
          <w:szCs w:val="24"/>
        </w:rPr>
      </w:pPr>
    </w:p>
    <w:p w14:paraId="4ECD5F09" w14:textId="77777777" w:rsidR="00655BDF" w:rsidRPr="00B7164E" w:rsidRDefault="00655BDF" w:rsidP="00017035">
      <w:pPr>
        <w:pStyle w:val="Pagrindinistekstas"/>
        <w:rPr>
          <w:lang w:val="lt-LT"/>
        </w:rPr>
      </w:pPr>
    </w:p>
    <w:p w14:paraId="3F0A2B79" w14:textId="77777777" w:rsidR="00F5117E" w:rsidRPr="00B7164E" w:rsidRDefault="00F5117E" w:rsidP="00017035">
      <w:pPr>
        <w:pStyle w:val="Antrat1"/>
        <w:numPr>
          <w:ilvl w:val="0"/>
          <w:numId w:val="7"/>
        </w:numPr>
        <w:tabs>
          <w:tab w:val="left" w:pos="677"/>
          <w:tab w:val="left" w:pos="678"/>
        </w:tabs>
        <w:ind w:left="0" w:firstLine="0"/>
        <w:rPr>
          <w:lang w:val="lt-LT"/>
        </w:rPr>
      </w:pPr>
      <w:r w:rsidRPr="00B7164E">
        <w:rPr>
          <w:lang w:val="lt-LT"/>
        </w:rPr>
        <w:t>TIEKIMO IR VARTOJIMO SĄLYGOS AR</w:t>
      </w:r>
      <w:r w:rsidRPr="00B7164E">
        <w:rPr>
          <w:spacing w:val="-19"/>
          <w:lang w:val="lt-LT"/>
        </w:rPr>
        <w:t xml:space="preserve"> </w:t>
      </w:r>
      <w:r w:rsidRPr="00B7164E">
        <w:rPr>
          <w:lang w:val="lt-LT"/>
        </w:rPr>
        <w:t>APRIBOJIMAI</w:t>
      </w:r>
    </w:p>
    <w:p w14:paraId="04328B24" w14:textId="77777777" w:rsidR="00F5117E" w:rsidRPr="00B7164E" w:rsidRDefault="00F5117E" w:rsidP="00017035">
      <w:pPr>
        <w:pStyle w:val="Pagrindinistekstas"/>
        <w:rPr>
          <w:b/>
          <w:lang w:val="lt-LT"/>
        </w:rPr>
      </w:pPr>
    </w:p>
    <w:p w14:paraId="221090D0" w14:textId="77777777" w:rsidR="00F5117E" w:rsidRPr="00B7164E" w:rsidRDefault="00F5117E" w:rsidP="00017035">
      <w:pPr>
        <w:pStyle w:val="Pagrindinistekstas"/>
        <w:rPr>
          <w:lang w:val="lt-LT"/>
        </w:rPr>
      </w:pPr>
      <w:r w:rsidRPr="00B7164E">
        <w:rPr>
          <w:lang w:val="lt-LT"/>
        </w:rPr>
        <w:t>Receptinis vaistinis preparatas.</w:t>
      </w:r>
    </w:p>
    <w:p w14:paraId="70903FE5" w14:textId="77777777" w:rsidR="00F5117E" w:rsidRPr="00B7164E" w:rsidRDefault="00F5117E" w:rsidP="00017035">
      <w:pPr>
        <w:pStyle w:val="Pagrindinistekstas"/>
        <w:rPr>
          <w:lang w:val="lt-LT"/>
        </w:rPr>
      </w:pPr>
    </w:p>
    <w:p w14:paraId="68F02734" w14:textId="77777777" w:rsidR="00F5117E" w:rsidRPr="00B7164E" w:rsidRDefault="00F5117E" w:rsidP="00017035">
      <w:pPr>
        <w:pStyle w:val="Pagrindinistekstas"/>
        <w:rPr>
          <w:lang w:val="lt-LT"/>
        </w:rPr>
      </w:pPr>
    </w:p>
    <w:p w14:paraId="601CEF33" w14:textId="77777777" w:rsidR="00F5117E" w:rsidRPr="00B7164E" w:rsidRDefault="00F5117E" w:rsidP="00017035">
      <w:pPr>
        <w:pStyle w:val="Antrat1"/>
        <w:numPr>
          <w:ilvl w:val="0"/>
          <w:numId w:val="7"/>
        </w:numPr>
        <w:tabs>
          <w:tab w:val="left" w:pos="677"/>
          <w:tab w:val="left" w:pos="678"/>
        </w:tabs>
        <w:ind w:left="0" w:firstLine="0"/>
        <w:rPr>
          <w:lang w:val="lt-LT"/>
        </w:rPr>
      </w:pPr>
      <w:r w:rsidRPr="00B7164E">
        <w:rPr>
          <w:lang w:val="lt-LT"/>
        </w:rPr>
        <w:t>KITOS SĄLYGOS IR REIKALAVIMAI</w:t>
      </w:r>
      <w:r w:rsidRPr="00B7164E">
        <w:rPr>
          <w:spacing w:val="-19"/>
          <w:lang w:val="lt-LT"/>
        </w:rPr>
        <w:t xml:space="preserve"> </w:t>
      </w:r>
      <w:r w:rsidRPr="00B7164E">
        <w:rPr>
          <w:lang w:val="lt-LT"/>
        </w:rPr>
        <w:t>REGISTRUOTOJUI</w:t>
      </w:r>
    </w:p>
    <w:p w14:paraId="5111544A" w14:textId="77777777" w:rsidR="00F5117E" w:rsidRPr="00B7164E" w:rsidRDefault="00F5117E" w:rsidP="00017035">
      <w:pPr>
        <w:pStyle w:val="Pagrindinistekstas"/>
        <w:rPr>
          <w:b/>
          <w:lang w:val="lt-LT"/>
        </w:rPr>
      </w:pPr>
    </w:p>
    <w:p w14:paraId="20DB6FC7" w14:textId="77777777" w:rsidR="00F5117E" w:rsidRPr="00B7164E" w:rsidRDefault="00F5117E" w:rsidP="00017035">
      <w:pPr>
        <w:pStyle w:val="Sraopastraipa"/>
        <w:numPr>
          <w:ilvl w:val="0"/>
          <w:numId w:val="3"/>
        </w:numPr>
        <w:tabs>
          <w:tab w:val="left" w:pos="677"/>
          <w:tab w:val="left" w:pos="678"/>
        </w:tabs>
        <w:ind w:left="0" w:firstLine="0"/>
        <w:rPr>
          <w:rFonts w:ascii="Symbol" w:hAnsi="Symbol"/>
          <w:b/>
          <w:lang w:val="lt-LT"/>
        </w:rPr>
      </w:pPr>
      <w:r w:rsidRPr="00B7164E">
        <w:rPr>
          <w:b/>
          <w:lang w:val="lt-LT"/>
        </w:rPr>
        <w:t>Periodiškai atnaujinami saugumo</w:t>
      </w:r>
      <w:r w:rsidRPr="00B7164E">
        <w:rPr>
          <w:b/>
          <w:spacing w:val="-25"/>
          <w:lang w:val="lt-LT"/>
        </w:rPr>
        <w:t xml:space="preserve"> </w:t>
      </w:r>
      <w:r w:rsidRPr="00B7164E">
        <w:rPr>
          <w:b/>
          <w:lang w:val="lt-LT"/>
        </w:rPr>
        <w:t>protokolai</w:t>
      </w:r>
    </w:p>
    <w:p w14:paraId="1D5BF76B" w14:textId="77777777" w:rsidR="00F5117E" w:rsidRPr="00B7164E" w:rsidRDefault="00F5117E" w:rsidP="00017035">
      <w:pPr>
        <w:pStyle w:val="Pagrindinistekstas"/>
        <w:rPr>
          <w:b/>
          <w:lang w:val="lt-LT"/>
        </w:rPr>
      </w:pPr>
    </w:p>
    <w:p w14:paraId="6C2F7A57" w14:textId="562312F7" w:rsidR="00F5117E" w:rsidRPr="00B7164E" w:rsidRDefault="00B42151" w:rsidP="00017035">
      <w:pPr>
        <w:pStyle w:val="Pagrindinistekstas"/>
        <w:rPr>
          <w:lang w:val="lt-LT"/>
        </w:rPr>
      </w:pPr>
      <w:r w:rsidRPr="00B34FA1">
        <w:rPr>
          <w:noProof/>
          <w:szCs w:val="24"/>
          <w:lang w:val="lt-LT"/>
        </w:rPr>
        <w:t>R</w:t>
      </w:r>
      <w:r>
        <w:rPr>
          <w:noProof/>
          <w:szCs w:val="24"/>
          <w:lang w:val="lt-LT"/>
        </w:rPr>
        <w:t xml:space="preserve">egistruotojas </w:t>
      </w:r>
      <w:r w:rsidRPr="00B34FA1">
        <w:rPr>
          <w:noProof/>
          <w:szCs w:val="24"/>
          <w:lang w:val="lt-LT"/>
        </w:rPr>
        <w:t xml:space="preserve">šio vaistinio preparato periodiškai atnaujinamus saugumo protokolus teikia remdamasis Direktyvos 2001/83/EB 107c straipsnio 7 dalyje numatytame Sąjungos </w:t>
      </w:r>
      <w:r w:rsidRPr="00B34FA1">
        <w:rPr>
          <w:szCs w:val="24"/>
          <w:lang w:val="lt-LT"/>
        </w:rPr>
        <w:t xml:space="preserve">referencinių </w:t>
      </w:r>
      <w:r w:rsidRPr="00B34FA1">
        <w:rPr>
          <w:noProof/>
          <w:szCs w:val="24"/>
          <w:lang w:val="lt-LT"/>
        </w:rPr>
        <w:t>datų sąraše (</w:t>
      </w:r>
      <w:r w:rsidRPr="00B34FA1">
        <w:rPr>
          <w:i/>
          <w:noProof/>
          <w:szCs w:val="24"/>
          <w:lang w:val="lt-LT"/>
        </w:rPr>
        <w:t>EURD</w:t>
      </w:r>
      <w:r w:rsidRPr="00B34FA1">
        <w:rPr>
          <w:noProof/>
          <w:szCs w:val="24"/>
          <w:lang w:val="lt-LT"/>
        </w:rPr>
        <w:t xml:space="preserve"> sąraše), kuris skelbiamas Europos vaistų </w:t>
      </w:r>
      <w:r w:rsidRPr="00B34FA1">
        <w:rPr>
          <w:szCs w:val="24"/>
          <w:lang w:val="lt-LT"/>
        </w:rPr>
        <w:t>tinklalapyje</w:t>
      </w:r>
      <w:r w:rsidRPr="00B34FA1">
        <w:rPr>
          <w:noProof/>
          <w:szCs w:val="24"/>
          <w:lang w:val="lt-LT"/>
        </w:rPr>
        <w:t>, nustatytais reikalavimais.</w:t>
      </w:r>
    </w:p>
    <w:p w14:paraId="74755DD4" w14:textId="77777777" w:rsidR="00F5117E" w:rsidRPr="00B7164E" w:rsidRDefault="00F5117E" w:rsidP="00017035">
      <w:pPr>
        <w:pStyle w:val="Pagrindinistekstas"/>
        <w:rPr>
          <w:lang w:val="lt-LT"/>
        </w:rPr>
      </w:pPr>
    </w:p>
    <w:p w14:paraId="559D8287" w14:textId="77777777" w:rsidR="00F5117E" w:rsidRPr="00B7164E" w:rsidRDefault="00F5117E" w:rsidP="00017035">
      <w:pPr>
        <w:pStyle w:val="Pagrindinistekstas"/>
        <w:rPr>
          <w:lang w:val="lt-LT"/>
        </w:rPr>
      </w:pPr>
    </w:p>
    <w:p w14:paraId="16A56045" w14:textId="77777777" w:rsidR="00F5117E" w:rsidRPr="00B7164E" w:rsidRDefault="00F5117E" w:rsidP="00017035">
      <w:pPr>
        <w:pStyle w:val="Antrat1"/>
        <w:numPr>
          <w:ilvl w:val="0"/>
          <w:numId w:val="7"/>
        </w:numPr>
        <w:tabs>
          <w:tab w:val="left" w:pos="677"/>
          <w:tab w:val="left" w:pos="678"/>
        </w:tabs>
        <w:ind w:left="0" w:firstLine="0"/>
        <w:rPr>
          <w:lang w:val="lt-LT"/>
        </w:rPr>
      </w:pPr>
      <w:r w:rsidRPr="00B7164E">
        <w:rPr>
          <w:lang w:val="lt-LT"/>
        </w:rPr>
        <w:t>SĄLYGOS AR APRIBOJIMAI, SKIRTI SAUGIAM IR VEIKSMINGAM VAISTINIO PREPARATO VARTOJIMUI</w:t>
      </w:r>
      <w:r w:rsidRPr="00B7164E">
        <w:rPr>
          <w:spacing w:val="-15"/>
          <w:lang w:val="lt-LT"/>
        </w:rPr>
        <w:t xml:space="preserve"> </w:t>
      </w:r>
      <w:r w:rsidRPr="00B7164E">
        <w:rPr>
          <w:lang w:val="lt-LT"/>
        </w:rPr>
        <w:t>UŽTIKRINTI</w:t>
      </w:r>
    </w:p>
    <w:p w14:paraId="616AE7C5" w14:textId="77777777" w:rsidR="00F5117E" w:rsidRPr="00B7164E" w:rsidRDefault="00F5117E" w:rsidP="00017035">
      <w:pPr>
        <w:pStyle w:val="Pagrindinistekstas"/>
        <w:rPr>
          <w:b/>
          <w:lang w:val="lt-LT"/>
        </w:rPr>
      </w:pPr>
    </w:p>
    <w:p w14:paraId="5D4A4CF4" w14:textId="77777777" w:rsidR="00F5117E" w:rsidRPr="00B7164E" w:rsidRDefault="00F5117E" w:rsidP="00017035">
      <w:pPr>
        <w:pStyle w:val="Sraopastraipa"/>
        <w:numPr>
          <w:ilvl w:val="0"/>
          <w:numId w:val="10"/>
        </w:numPr>
        <w:tabs>
          <w:tab w:val="left" w:pos="677"/>
          <w:tab w:val="left" w:pos="678"/>
        </w:tabs>
        <w:ind w:left="0" w:firstLine="0"/>
        <w:rPr>
          <w:rFonts w:ascii="Symbol"/>
          <w:b/>
          <w:lang w:val="lt-LT"/>
        </w:rPr>
      </w:pPr>
      <w:r w:rsidRPr="00B7164E">
        <w:rPr>
          <w:b/>
          <w:lang w:val="lt-LT"/>
        </w:rPr>
        <w:t>Rizikos valdymo planas</w:t>
      </w:r>
      <w:r w:rsidRPr="00B7164E">
        <w:rPr>
          <w:b/>
          <w:spacing w:val="-16"/>
          <w:lang w:val="lt-LT"/>
        </w:rPr>
        <w:t xml:space="preserve"> </w:t>
      </w:r>
      <w:r w:rsidRPr="00B7164E">
        <w:rPr>
          <w:b/>
          <w:lang w:val="lt-LT"/>
        </w:rPr>
        <w:t>(RVP)</w:t>
      </w:r>
    </w:p>
    <w:p w14:paraId="0677050F" w14:textId="77777777" w:rsidR="00F5117E" w:rsidRPr="00B7164E" w:rsidRDefault="00F5117E" w:rsidP="00017035">
      <w:pPr>
        <w:pStyle w:val="Pagrindinistekstas"/>
        <w:rPr>
          <w:b/>
          <w:lang w:val="lt-LT"/>
        </w:rPr>
      </w:pPr>
    </w:p>
    <w:p w14:paraId="1F09D0D1" w14:textId="77777777" w:rsidR="00F5117E" w:rsidRPr="00B7164E" w:rsidRDefault="00F5117E" w:rsidP="00017035">
      <w:pPr>
        <w:pStyle w:val="Pagrindinistekstas"/>
        <w:rPr>
          <w:lang w:val="lt-LT"/>
        </w:rPr>
      </w:pPr>
      <w:r w:rsidRPr="00B7164E">
        <w:rPr>
          <w:lang w:val="lt-LT"/>
        </w:rPr>
        <w:t>Registruotojas atlieka reikalaujamą farmakologinio budrumo veiklą ir veiksmus, kurie išsamiai aprašyti registracijos bylos 1.8.2 modulyje pateiktame RVP ir suderintose tolesnėse jo versijose.</w:t>
      </w:r>
    </w:p>
    <w:p w14:paraId="569C9686" w14:textId="77777777" w:rsidR="00F5117E" w:rsidRPr="00B7164E" w:rsidRDefault="00F5117E" w:rsidP="00017035">
      <w:pPr>
        <w:pStyle w:val="Pagrindinistekstas"/>
        <w:rPr>
          <w:lang w:val="lt-LT"/>
        </w:rPr>
      </w:pPr>
    </w:p>
    <w:p w14:paraId="50478026" w14:textId="77777777" w:rsidR="00F5117E" w:rsidRPr="00B7164E" w:rsidRDefault="00F5117E" w:rsidP="00017035">
      <w:pPr>
        <w:pStyle w:val="Pagrindinistekstas"/>
        <w:rPr>
          <w:i/>
          <w:lang w:val="lt-LT"/>
        </w:rPr>
      </w:pPr>
      <w:r w:rsidRPr="00B7164E">
        <w:rPr>
          <w:lang w:val="lt-LT"/>
        </w:rPr>
        <w:t>Atnaujintas rizikos valdymo planas turi būti pateiktas</w:t>
      </w:r>
      <w:r w:rsidRPr="00B7164E">
        <w:rPr>
          <w:i/>
          <w:lang w:val="lt-LT"/>
        </w:rPr>
        <w:t>:</w:t>
      </w:r>
    </w:p>
    <w:p w14:paraId="620C1A1A" w14:textId="77777777" w:rsidR="00F5117E" w:rsidRPr="00B7164E" w:rsidRDefault="00F5117E" w:rsidP="00017035">
      <w:pPr>
        <w:pStyle w:val="Sraopastraipa"/>
        <w:numPr>
          <w:ilvl w:val="0"/>
          <w:numId w:val="3"/>
        </w:numPr>
        <w:tabs>
          <w:tab w:val="left" w:pos="677"/>
          <w:tab w:val="left" w:pos="678"/>
        </w:tabs>
        <w:ind w:left="567" w:hanging="567"/>
        <w:rPr>
          <w:rFonts w:ascii="Symbol" w:hAnsi="Symbol"/>
          <w:lang w:val="lt-LT"/>
        </w:rPr>
      </w:pPr>
      <w:r w:rsidRPr="00B7164E">
        <w:rPr>
          <w:lang w:val="lt-LT"/>
        </w:rPr>
        <w:t xml:space="preserve">pareikalavus </w:t>
      </w:r>
      <w:r w:rsidR="00DC45DA" w:rsidRPr="00B7164E">
        <w:rPr>
          <w:lang w:val="lt-LT"/>
        </w:rPr>
        <w:t>Valstybinei vaistų kontrolės tarnybai prie Lietuvos Respublikos sveikatos apsaugos ministerijos</w:t>
      </w:r>
      <w:r w:rsidRPr="00B7164E">
        <w:rPr>
          <w:lang w:val="lt-LT"/>
        </w:rPr>
        <w:t>;</w:t>
      </w:r>
    </w:p>
    <w:p w14:paraId="055251A8" w14:textId="77777777" w:rsidR="00F5117E" w:rsidRPr="00B7164E" w:rsidRDefault="00F5117E" w:rsidP="00017035">
      <w:pPr>
        <w:pStyle w:val="Sraopastraipa"/>
        <w:numPr>
          <w:ilvl w:val="0"/>
          <w:numId w:val="3"/>
        </w:numPr>
        <w:tabs>
          <w:tab w:val="left" w:pos="677"/>
          <w:tab w:val="left" w:pos="678"/>
        </w:tabs>
        <w:ind w:left="567" w:hanging="567"/>
        <w:rPr>
          <w:rFonts w:ascii="Symbol" w:hAnsi="Symbol"/>
          <w:lang w:val="lt-LT"/>
        </w:rPr>
      </w:pPr>
      <w:r w:rsidRPr="00B7164E">
        <w:rPr>
          <w:lang w:val="lt-LT"/>
        </w:rPr>
        <w:t>kai keičiama rizikos valdymo sistema, ypač gavus naujos informacijos, kuri gali lemti didelį naudos ir rizikos santykio pokytį arba pasiekus svarbų (farmakologinio budrumo ar rizikos mažinimo)</w:t>
      </w:r>
      <w:r w:rsidRPr="00B7164E">
        <w:rPr>
          <w:spacing w:val="-10"/>
          <w:lang w:val="lt-LT"/>
        </w:rPr>
        <w:t xml:space="preserve"> </w:t>
      </w:r>
      <w:r w:rsidRPr="00B7164E">
        <w:rPr>
          <w:lang w:val="lt-LT"/>
        </w:rPr>
        <w:t>etapą.</w:t>
      </w:r>
    </w:p>
    <w:p w14:paraId="42135753" w14:textId="77777777" w:rsidR="00F5117E" w:rsidRPr="004F5927" w:rsidRDefault="00F5117E" w:rsidP="00017035">
      <w:pPr>
        <w:widowControl/>
        <w:autoSpaceDE/>
        <w:autoSpaceDN/>
        <w:rPr>
          <w:lang w:val="lt-LT"/>
        </w:rPr>
      </w:pPr>
      <w:r w:rsidRPr="004F5927">
        <w:rPr>
          <w:lang w:val="lt-LT"/>
        </w:rPr>
        <w:br w:type="page"/>
      </w:r>
    </w:p>
    <w:p w14:paraId="7B09D4F4" w14:textId="77777777" w:rsidR="00DC45DA" w:rsidRPr="00194D87" w:rsidRDefault="00DC45DA" w:rsidP="004F5927">
      <w:pPr>
        <w:pStyle w:val="Antrat1"/>
        <w:tabs>
          <w:tab w:val="left" w:pos="3948"/>
        </w:tabs>
        <w:ind w:right="2192"/>
        <w:rPr>
          <w:lang w:val="lt-LT"/>
        </w:rPr>
      </w:pPr>
      <w:bookmarkStart w:id="13" w:name="_Hlk525906488"/>
    </w:p>
    <w:p w14:paraId="433B919F" w14:textId="77777777" w:rsidR="00DC45DA" w:rsidRPr="00194D87" w:rsidRDefault="00DC45DA" w:rsidP="004F5927">
      <w:pPr>
        <w:pStyle w:val="Antrat1"/>
        <w:tabs>
          <w:tab w:val="left" w:pos="3948"/>
        </w:tabs>
        <w:ind w:right="2192"/>
        <w:rPr>
          <w:lang w:val="lt-LT"/>
        </w:rPr>
      </w:pPr>
    </w:p>
    <w:p w14:paraId="5F4E59B3" w14:textId="77777777" w:rsidR="00DC45DA" w:rsidRPr="00194D87" w:rsidRDefault="00DC45DA" w:rsidP="004F5927">
      <w:pPr>
        <w:pStyle w:val="Antrat1"/>
        <w:ind w:right="2192"/>
        <w:rPr>
          <w:lang w:val="lt-LT"/>
        </w:rPr>
      </w:pPr>
    </w:p>
    <w:p w14:paraId="5BD4192B" w14:textId="77777777" w:rsidR="00DC45DA" w:rsidRPr="00194D87" w:rsidRDefault="00DC45DA" w:rsidP="004F5927">
      <w:pPr>
        <w:pStyle w:val="Antrat1"/>
        <w:tabs>
          <w:tab w:val="left" w:pos="3948"/>
        </w:tabs>
        <w:ind w:right="2192"/>
        <w:rPr>
          <w:lang w:val="lt-LT"/>
        </w:rPr>
      </w:pPr>
    </w:p>
    <w:p w14:paraId="72D66B19" w14:textId="77777777" w:rsidR="00DC45DA" w:rsidRPr="00194D87" w:rsidRDefault="00DC45DA" w:rsidP="004F5927">
      <w:pPr>
        <w:pStyle w:val="Antrat1"/>
        <w:tabs>
          <w:tab w:val="left" w:pos="3948"/>
        </w:tabs>
        <w:ind w:right="2192"/>
        <w:rPr>
          <w:lang w:val="lt-LT"/>
        </w:rPr>
      </w:pPr>
    </w:p>
    <w:p w14:paraId="26D78E2D" w14:textId="77777777" w:rsidR="00DC45DA" w:rsidRPr="00194D87" w:rsidRDefault="00DC45DA" w:rsidP="004F5927">
      <w:pPr>
        <w:pStyle w:val="Antrat1"/>
        <w:tabs>
          <w:tab w:val="left" w:pos="3948"/>
        </w:tabs>
        <w:ind w:right="2192"/>
        <w:rPr>
          <w:lang w:val="lt-LT"/>
        </w:rPr>
      </w:pPr>
    </w:p>
    <w:p w14:paraId="367623FF" w14:textId="77777777" w:rsidR="00DC45DA" w:rsidRPr="00194D87" w:rsidRDefault="00DC45DA" w:rsidP="004F5927">
      <w:pPr>
        <w:pStyle w:val="Antrat1"/>
        <w:tabs>
          <w:tab w:val="left" w:pos="3948"/>
        </w:tabs>
        <w:ind w:right="2192"/>
        <w:rPr>
          <w:lang w:val="lt-LT"/>
        </w:rPr>
      </w:pPr>
    </w:p>
    <w:p w14:paraId="6D4FCAB2" w14:textId="77777777" w:rsidR="00DC45DA" w:rsidRDefault="00DC45DA" w:rsidP="00D303B8">
      <w:pPr>
        <w:pStyle w:val="Antrat1"/>
        <w:tabs>
          <w:tab w:val="left" w:pos="3948"/>
        </w:tabs>
        <w:ind w:right="2192"/>
        <w:rPr>
          <w:lang w:val="lt-LT"/>
        </w:rPr>
      </w:pPr>
    </w:p>
    <w:p w14:paraId="291FFF6F" w14:textId="77777777" w:rsidR="00D303B8" w:rsidRDefault="00D303B8" w:rsidP="00D303B8">
      <w:pPr>
        <w:pStyle w:val="Antrat1"/>
        <w:tabs>
          <w:tab w:val="left" w:pos="3948"/>
        </w:tabs>
        <w:ind w:right="2192"/>
        <w:rPr>
          <w:lang w:val="lt-LT"/>
        </w:rPr>
      </w:pPr>
    </w:p>
    <w:p w14:paraId="4B970709" w14:textId="77777777" w:rsidR="00D303B8" w:rsidRDefault="00D303B8" w:rsidP="00D303B8">
      <w:pPr>
        <w:pStyle w:val="Antrat1"/>
        <w:tabs>
          <w:tab w:val="left" w:pos="3948"/>
        </w:tabs>
        <w:ind w:right="2192"/>
        <w:rPr>
          <w:lang w:val="lt-LT"/>
        </w:rPr>
      </w:pPr>
    </w:p>
    <w:p w14:paraId="7BF5C992" w14:textId="77777777" w:rsidR="00D303B8" w:rsidRDefault="00D303B8" w:rsidP="00D303B8">
      <w:pPr>
        <w:pStyle w:val="Antrat1"/>
        <w:tabs>
          <w:tab w:val="left" w:pos="3948"/>
        </w:tabs>
        <w:ind w:right="2192"/>
        <w:rPr>
          <w:lang w:val="lt-LT"/>
        </w:rPr>
      </w:pPr>
    </w:p>
    <w:p w14:paraId="1F42D60F" w14:textId="77777777" w:rsidR="00D303B8" w:rsidRDefault="00D303B8" w:rsidP="00D303B8">
      <w:pPr>
        <w:pStyle w:val="Antrat1"/>
        <w:tabs>
          <w:tab w:val="left" w:pos="3948"/>
        </w:tabs>
        <w:ind w:right="2192"/>
        <w:rPr>
          <w:lang w:val="lt-LT"/>
        </w:rPr>
      </w:pPr>
    </w:p>
    <w:p w14:paraId="621AC634" w14:textId="77777777" w:rsidR="00D303B8" w:rsidRDefault="00D303B8" w:rsidP="00D303B8">
      <w:pPr>
        <w:pStyle w:val="Antrat1"/>
        <w:tabs>
          <w:tab w:val="left" w:pos="3948"/>
        </w:tabs>
        <w:ind w:right="2192"/>
        <w:rPr>
          <w:lang w:val="lt-LT"/>
        </w:rPr>
      </w:pPr>
    </w:p>
    <w:p w14:paraId="3832A10B" w14:textId="77777777" w:rsidR="00D303B8" w:rsidRDefault="00D303B8" w:rsidP="00D303B8">
      <w:pPr>
        <w:pStyle w:val="Antrat1"/>
        <w:tabs>
          <w:tab w:val="left" w:pos="3948"/>
        </w:tabs>
        <w:ind w:right="2192"/>
        <w:rPr>
          <w:lang w:val="lt-LT"/>
        </w:rPr>
      </w:pPr>
    </w:p>
    <w:p w14:paraId="0958E8E8" w14:textId="77777777" w:rsidR="00D303B8" w:rsidRDefault="00D303B8" w:rsidP="00D303B8">
      <w:pPr>
        <w:pStyle w:val="Antrat1"/>
        <w:tabs>
          <w:tab w:val="left" w:pos="3948"/>
        </w:tabs>
        <w:ind w:right="2192"/>
        <w:rPr>
          <w:lang w:val="lt-LT"/>
        </w:rPr>
      </w:pPr>
    </w:p>
    <w:p w14:paraId="32EBD1D1" w14:textId="77777777" w:rsidR="00D303B8" w:rsidRDefault="00D303B8" w:rsidP="00D303B8">
      <w:pPr>
        <w:pStyle w:val="Antrat1"/>
        <w:tabs>
          <w:tab w:val="left" w:pos="3948"/>
        </w:tabs>
        <w:ind w:right="2192"/>
        <w:rPr>
          <w:lang w:val="lt-LT"/>
        </w:rPr>
      </w:pPr>
    </w:p>
    <w:p w14:paraId="1BDD07FC" w14:textId="77777777" w:rsidR="00D303B8" w:rsidRDefault="00D303B8" w:rsidP="00D303B8">
      <w:pPr>
        <w:pStyle w:val="Antrat1"/>
        <w:tabs>
          <w:tab w:val="left" w:pos="3948"/>
        </w:tabs>
        <w:ind w:right="2192"/>
        <w:rPr>
          <w:lang w:val="lt-LT"/>
        </w:rPr>
      </w:pPr>
    </w:p>
    <w:p w14:paraId="098805D9" w14:textId="77777777" w:rsidR="00D303B8" w:rsidRDefault="00D303B8" w:rsidP="00D303B8">
      <w:pPr>
        <w:pStyle w:val="Antrat1"/>
        <w:tabs>
          <w:tab w:val="left" w:pos="3948"/>
        </w:tabs>
        <w:ind w:right="2192"/>
        <w:rPr>
          <w:lang w:val="lt-LT"/>
        </w:rPr>
      </w:pPr>
    </w:p>
    <w:p w14:paraId="42550B42" w14:textId="77777777" w:rsidR="00D303B8" w:rsidRDefault="00D303B8" w:rsidP="00D303B8">
      <w:pPr>
        <w:pStyle w:val="Antrat1"/>
        <w:tabs>
          <w:tab w:val="left" w:pos="3948"/>
        </w:tabs>
        <w:ind w:right="2192"/>
        <w:rPr>
          <w:lang w:val="lt-LT"/>
        </w:rPr>
      </w:pPr>
    </w:p>
    <w:p w14:paraId="539DAA02" w14:textId="77777777" w:rsidR="00D303B8" w:rsidRDefault="00D303B8" w:rsidP="00D303B8">
      <w:pPr>
        <w:pStyle w:val="Antrat1"/>
        <w:tabs>
          <w:tab w:val="left" w:pos="3948"/>
        </w:tabs>
        <w:ind w:right="2192"/>
        <w:rPr>
          <w:lang w:val="lt-LT"/>
        </w:rPr>
      </w:pPr>
    </w:p>
    <w:p w14:paraId="628FF00E" w14:textId="77777777" w:rsidR="00D303B8" w:rsidRDefault="00D303B8" w:rsidP="00D303B8">
      <w:pPr>
        <w:pStyle w:val="Antrat1"/>
        <w:tabs>
          <w:tab w:val="left" w:pos="3948"/>
        </w:tabs>
        <w:ind w:right="2192"/>
        <w:rPr>
          <w:lang w:val="lt-LT"/>
        </w:rPr>
      </w:pPr>
    </w:p>
    <w:p w14:paraId="46F9476A" w14:textId="77777777" w:rsidR="00D303B8" w:rsidRDefault="00D303B8" w:rsidP="00D303B8">
      <w:pPr>
        <w:pStyle w:val="Antrat1"/>
        <w:tabs>
          <w:tab w:val="left" w:pos="3948"/>
        </w:tabs>
        <w:ind w:right="2192"/>
        <w:rPr>
          <w:lang w:val="lt-LT"/>
        </w:rPr>
      </w:pPr>
    </w:p>
    <w:p w14:paraId="643590C9" w14:textId="77777777" w:rsidR="00D303B8" w:rsidRPr="00194D87" w:rsidRDefault="00D303B8" w:rsidP="004F5927">
      <w:pPr>
        <w:pStyle w:val="Antrat1"/>
        <w:tabs>
          <w:tab w:val="left" w:pos="3948"/>
        </w:tabs>
        <w:ind w:right="2192"/>
        <w:rPr>
          <w:lang w:val="lt-LT"/>
        </w:rPr>
      </w:pPr>
    </w:p>
    <w:p w14:paraId="760062B5" w14:textId="77777777" w:rsidR="00F5117E" w:rsidRDefault="00F5117E" w:rsidP="00765891">
      <w:pPr>
        <w:pStyle w:val="Antrat1"/>
        <w:ind w:right="-46"/>
        <w:jc w:val="center"/>
        <w:rPr>
          <w:lang w:val="lt-LT"/>
        </w:rPr>
      </w:pPr>
      <w:r w:rsidRPr="00194D87">
        <w:rPr>
          <w:lang w:val="lt-LT"/>
        </w:rPr>
        <w:t>III PRIEDAS</w:t>
      </w:r>
    </w:p>
    <w:p w14:paraId="07D7A4FB" w14:textId="77777777" w:rsidR="00D303B8" w:rsidRPr="00194D87" w:rsidRDefault="00D303B8" w:rsidP="004F5927">
      <w:pPr>
        <w:pStyle w:val="Antrat1"/>
        <w:tabs>
          <w:tab w:val="left" w:pos="3948"/>
        </w:tabs>
        <w:ind w:right="2192"/>
        <w:jc w:val="center"/>
        <w:rPr>
          <w:lang w:val="lt-LT"/>
        </w:rPr>
      </w:pPr>
    </w:p>
    <w:p w14:paraId="76E0E1F5" w14:textId="77777777" w:rsidR="00F5117E" w:rsidRDefault="00F5117E" w:rsidP="004F5927">
      <w:pPr>
        <w:pStyle w:val="Antrat1"/>
        <w:tabs>
          <w:tab w:val="left" w:pos="0"/>
        </w:tabs>
        <w:ind w:left="0" w:right="-46"/>
        <w:jc w:val="center"/>
        <w:rPr>
          <w:lang w:val="lt-LT"/>
        </w:rPr>
      </w:pPr>
      <w:r w:rsidRPr="00194D87">
        <w:rPr>
          <w:lang w:val="lt-LT"/>
        </w:rPr>
        <w:t>ŽENKLINIMAS IR PAKUOTĖS</w:t>
      </w:r>
      <w:r w:rsidRPr="00194D87">
        <w:rPr>
          <w:spacing w:val="-14"/>
          <w:lang w:val="lt-LT"/>
        </w:rPr>
        <w:t xml:space="preserve"> </w:t>
      </w:r>
      <w:r w:rsidRPr="00194D87">
        <w:rPr>
          <w:lang w:val="lt-LT"/>
        </w:rPr>
        <w:t>LAPELIS</w:t>
      </w:r>
      <w:bookmarkEnd w:id="13"/>
    </w:p>
    <w:p w14:paraId="2C497DB9" w14:textId="77777777" w:rsidR="00B7164E" w:rsidRDefault="00B7164E" w:rsidP="004F5927">
      <w:pPr>
        <w:widowControl/>
        <w:autoSpaceDE/>
        <w:autoSpaceDN/>
        <w:rPr>
          <w:b/>
          <w:bCs/>
          <w:lang w:val="lt-LT"/>
        </w:rPr>
      </w:pPr>
      <w:r>
        <w:rPr>
          <w:lang w:val="lt-LT"/>
        </w:rPr>
        <w:br w:type="page"/>
      </w:r>
    </w:p>
    <w:p w14:paraId="1A68F6A7" w14:textId="77777777" w:rsidR="00B7164E" w:rsidRPr="00194D87" w:rsidRDefault="00B7164E" w:rsidP="004F5927">
      <w:pPr>
        <w:pStyle w:val="Antrat1"/>
        <w:tabs>
          <w:tab w:val="left" w:pos="3948"/>
        </w:tabs>
        <w:ind w:left="1972" w:right="2192"/>
        <w:jc w:val="center"/>
        <w:rPr>
          <w:lang w:val="lt-LT"/>
        </w:rPr>
      </w:pPr>
    </w:p>
    <w:p w14:paraId="47CB3358" w14:textId="77777777" w:rsidR="00DC45DA" w:rsidRPr="00194D87" w:rsidRDefault="00DC45DA" w:rsidP="004F5927">
      <w:pPr>
        <w:tabs>
          <w:tab w:val="left" w:pos="3615"/>
        </w:tabs>
        <w:rPr>
          <w:b/>
          <w:lang w:val="lt-LT"/>
        </w:rPr>
      </w:pPr>
    </w:p>
    <w:p w14:paraId="597D862B" w14:textId="77777777" w:rsidR="00DC45DA" w:rsidRPr="00194D87" w:rsidRDefault="00DC45DA" w:rsidP="004F5927">
      <w:pPr>
        <w:tabs>
          <w:tab w:val="left" w:pos="3615"/>
        </w:tabs>
        <w:rPr>
          <w:b/>
          <w:lang w:val="lt-LT"/>
        </w:rPr>
      </w:pPr>
    </w:p>
    <w:p w14:paraId="3F90F93C" w14:textId="77777777" w:rsidR="00DC45DA" w:rsidRPr="00194D87" w:rsidRDefault="00DC45DA" w:rsidP="004F5927">
      <w:pPr>
        <w:tabs>
          <w:tab w:val="left" w:pos="3615"/>
        </w:tabs>
        <w:rPr>
          <w:b/>
          <w:lang w:val="lt-LT"/>
        </w:rPr>
      </w:pPr>
    </w:p>
    <w:p w14:paraId="37B655EE" w14:textId="77777777" w:rsidR="00DC45DA" w:rsidRPr="00194D87" w:rsidRDefault="00DC45DA" w:rsidP="004F5927">
      <w:pPr>
        <w:tabs>
          <w:tab w:val="left" w:pos="3615"/>
        </w:tabs>
        <w:rPr>
          <w:b/>
          <w:lang w:val="lt-LT"/>
        </w:rPr>
      </w:pPr>
    </w:p>
    <w:p w14:paraId="690B4AD9" w14:textId="77777777" w:rsidR="00DC45DA" w:rsidRPr="00194D87" w:rsidRDefault="00DC45DA" w:rsidP="004F5927">
      <w:pPr>
        <w:tabs>
          <w:tab w:val="left" w:pos="3615"/>
        </w:tabs>
        <w:rPr>
          <w:b/>
          <w:lang w:val="lt-LT"/>
        </w:rPr>
      </w:pPr>
    </w:p>
    <w:p w14:paraId="71435A4B" w14:textId="77777777" w:rsidR="00DC45DA" w:rsidRPr="00194D87" w:rsidRDefault="00DC45DA" w:rsidP="004F5927">
      <w:pPr>
        <w:tabs>
          <w:tab w:val="left" w:pos="3615"/>
        </w:tabs>
        <w:rPr>
          <w:b/>
          <w:lang w:val="lt-LT"/>
        </w:rPr>
      </w:pPr>
    </w:p>
    <w:p w14:paraId="3FEBEBED" w14:textId="77777777" w:rsidR="00DC45DA" w:rsidRPr="00194D87" w:rsidRDefault="00DC45DA" w:rsidP="004F5927">
      <w:pPr>
        <w:tabs>
          <w:tab w:val="left" w:pos="3615"/>
        </w:tabs>
        <w:rPr>
          <w:b/>
          <w:lang w:val="lt-LT"/>
        </w:rPr>
      </w:pPr>
    </w:p>
    <w:p w14:paraId="58C6C687" w14:textId="77777777" w:rsidR="00DC45DA" w:rsidRPr="00194D87" w:rsidRDefault="00DC45DA" w:rsidP="004F5927">
      <w:pPr>
        <w:tabs>
          <w:tab w:val="left" w:pos="3615"/>
        </w:tabs>
        <w:rPr>
          <w:b/>
          <w:lang w:val="lt-LT"/>
        </w:rPr>
      </w:pPr>
    </w:p>
    <w:p w14:paraId="5CBB044E" w14:textId="77777777" w:rsidR="00DC45DA" w:rsidRPr="00194D87" w:rsidRDefault="00DC45DA" w:rsidP="004F5927">
      <w:pPr>
        <w:tabs>
          <w:tab w:val="left" w:pos="3615"/>
        </w:tabs>
        <w:rPr>
          <w:b/>
          <w:lang w:val="lt-LT"/>
        </w:rPr>
      </w:pPr>
    </w:p>
    <w:p w14:paraId="0DA10752" w14:textId="77777777" w:rsidR="00DC45DA" w:rsidRPr="00194D87" w:rsidRDefault="00DC45DA" w:rsidP="004F5927">
      <w:pPr>
        <w:tabs>
          <w:tab w:val="left" w:pos="3615"/>
        </w:tabs>
        <w:rPr>
          <w:b/>
          <w:lang w:val="lt-LT"/>
        </w:rPr>
      </w:pPr>
    </w:p>
    <w:p w14:paraId="75A2863D" w14:textId="77777777" w:rsidR="00DC45DA" w:rsidRPr="00194D87" w:rsidRDefault="00DC45DA" w:rsidP="004F5927">
      <w:pPr>
        <w:tabs>
          <w:tab w:val="left" w:pos="3615"/>
        </w:tabs>
        <w:rPr>
          <w:b/>
          <w:lang w:val="lt-LT"/>
        </w:rPr>
      </w:pPr>
    </w:p>
    <w:p w14:paraId="7704CDDD" w14:textId="77777777" w:rsidR="00DC45DA" w:rsidRPr="00194D87" w:rsidRDefault="00DC45DA" w:rsidP="004F5927">
      <w:pPr>
        <w:tabs>
          <w:tab w:val="left" w:pos="3615"/>
        </w:tabs>
        <w:rPr>
          <w:b/>
          <w:lang w:val="lt-LT"/>
        </w:rPr>
      </w:pPr>
    </w:p>
    <w:p w14:paraId="0E5A934B" w14:textId="77777777" w:rsidR="00DC45DA" w:rsidRPr="00194D87" w:rsidRDefault="00DC45DA" w:rsidP="004F5927">
      <w:pPr>
        <w:tabs>
          <w:tab w:val="left" w:pos="3615"/>
        </w:tabs>
        <w:rPr>
          <w:b/>
          <w:lang w:val="lt-LT"/>
        </w:rPr>
      </w:pPr>
    </w:p>
    <w:p w14:paraId="43D16F66" w14:textId="77777777" w:rsidR="00DC45DA" w:rsidRDefault="00DC45DA" w:rsidP="00A645D9">
      <w:pPr>
        <w:tabs>
          <w:tab w:val="left" w:pos="3615"/>
        </w:tabs>
        <w:rPr>
          <w:b/>
          <w:lang w:val="lt-LT"/>
        </w:rPr>
      </w:pPr>
    </w:p>
    <w:p w14:paraId="54AB7D03" w14:textId="77777777" w:rsidR="00A645D9" w:rsidRDefault="00A645D9" w:rsidP="00A645D9">
      <w:pPr>
        <w:tabs>
          <w:tab w:val="left" w:pos="3615"/>
        </w:tabs>
        <w:rPr>
          <w:b/>
          <w:lang w:val="lt-LT"/>
        </w:rPr>
      </w:pPr>
    </w:p>
    <w:p w14:paraId="51E7B794" w14:textId="77777777" w:rsidR="00A645D9" w:rsidRDefault="00A645D9" w:rsidP="00A645D9">
      <w:pPr>
        <w:tabs>
          <w:tab w:val="left" w:pos="3615"/>
        </w:tabs>
        <w:rPr>
          <w:b/>
          <w:lang w:val="lt-LT"/>
        </w:rPr>
      </w:pPr>
    </w:p>
    <w:p w14:paraId="417A7A4A" w14:textId="77777777" w:rsidR="00A645D9" w:rsidRDefault="00A645D9" w:rsidP="00A645D9">
      <w:pPr>
        <w:tabs>
          <w:tab w:val="left" w:pos="3615"/>
        </w:tabs>
        <w:rPr>
          <w:b/>
          <w:lang w:val="lt-LT"/>
        </w:rPr>
      </w:pPr>
    </w:p>
    <w:p w14:paraId="12B23457" w14:textId="77777777" w:rsidR="00A645D9" w:rsidRDefault="00A645D9" w:rsidP="00A645D9">
      <w:pPr>
        <w:tabs>
          <w:tab w:val="left" w:pos="3615"/>
        </w:tabs>
        <w:rPr>
          <w:b/>
          <w:lang w:val="lt-LT"/>
        </w:rPr>
      </w:pPr>
    </w:p>
    <w:p w14:paraId="598E9DB5" w14:textId="77777777" w:rsidR="00A645D9" w:rsidRDefault="00A645D9" w:rsidP="00A645D9">
      <w:pPr>
        <w:tabs>
          <w:tab w:val="left" w:pos="3615"/>
        </w:tabs>
        <w:rPr>
          <w:b/>
          <w:lang w:val="lt-LT"/>
        </w:rPr>
      </w:pPr>
    </w:p>
    <w:p w14:paraId="4F451A1F" w14:textId="77777777" w:rsidR="00A645D9" w:rsidRDefault="00A645D9" w:rsidP="00A645D9">
      <w:pPr>
        <w:tabs>
          <w:tab w:val="left" w:pos="3615"/>
        </w:tabs>
        <w:rPr>
          <w:b/>
          <w:lang w:val="lt-LT"/>
        </w:rPr>
      </w:pPr>
    </w:p>
    <w:p w14:paraId="2907EA49" w14:textId="77777777" w:rsidR="00A645D9" w:rsidRDefault="00A645D9" w:rsidP="00A645D9">
      <w:pPr>
        <w:tabs>
          <w:tab w:val="left" w:pos="3615"/>
        </w:tabs>
        <w:rPr>
          <w:b/>
          <w:lang w:val="lt-LT"/>
        </w:rPr>
      </w:pPr>
    </w:p>
    <w:p w14:paraId="2FB3AFE3" w14:textId="77777777" w:rsidR="00A645D9" w:rsidRPr="00194D87" w:rsidRDefault="00A645D9" w:rsidP="004F5927">
      <w:pPr>
        <w:tabs>
          <w:tab w:val="left" w:pos="3615"/>
        </w:tabs>
        <w:rPr>
          <w:b/>
          <w:lang w:val="lt-LT"/>
        </w:rPr>
      </w:pPr>
    </w:p>
    <w:p w14:paraId="1B6F683D" w14:textId="77777777" w:rsidR="00F5117E" w:rsidRPr="00194D87" w:rsidRDefault="00F5117E" w:rsidP="004F5927">
      <w:pPr>
        <w:numPr>
          <w:ilvl w:val="1"/>
          <w:numId w:val="7"/>
        </w:numPr>
        <w:tabs>
          <w:tab w:val="left" w:pos="0"/>
        </w:tabs>
        <w:ind w:left="0" w:firstLine="0"/>
        <w:jc w:val="center"/>
        <w:rPr>
          <w:b/>
          <w:lang w:val="lt-LT"/>
        </w:rPr>
      </w:pPr>
      <w:r w:rsidRPr="00194D87">
        <w:rPr>
          <w:b/>
          <w:lang w:val="lt-LT"/>
        </w:rPr>
        <w:t>ŽENKLINIMAS</w:t>
      </w:r>
    </w:p>
    <w:p w14:paraId="1BFEBEA9" w14:textId="77777777" w:rsidR="00F5117E" w:rsidRPr="00194D87" w:rsidRDefault="00F5117E" w:rsidP="004F5927">
      <w:pPr>
        <w:widowControl/>
        <w:autoSpaceDE/>
        <w:autoSpaceDN/>
      </w:pPr>
      <w:r w:rsidRPr="00194D87">
        <w:br w:type="page"/>
      </w:r>
    </w:p>
    <w:p w14:paraId="16E50C59" w14:textId="77777777" w:rsidR="00F5117E" w:rsidRPr="00B7164E" w:rsidRDefault="00F5117E" w:rsidP="00830186">
      <w:pPr>
        <w:rPr>
          <w:lang w:val="lt-LT"/>
        </w:rPr>
      </w:pPr>
      <w:r w:rsidRPr="00B7164E">
        <w:rPr>
          <w:noProof/>
          <w:spacing w:val="-49"/>
          <w:lang w:val="lt-LT" w:eastAsia="lt-LT"/>
        </w:rPr>
        <w:lastRenderedPageBreak/>
        <mc:AlternateContent>
          <mc:Choice Requires="wps">
            <w:drawing>
              <wp:inline distT="0" distB="0" distL="0" distR="0" wp14:anchorId="40991461" wp14:editId="4BAFABA6">
                <wp:extent cx="5991225" cy="513715"/>
                <wp:effectExtent l="0" t="0" r="28575" b="19685"/>
                <wp:docPr id="64"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1225" cy="51371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E78F477" w14:textId="77777777" w:rsidR="00C7252E" w:rsidRDefault="00C7252E" w:rsidP="00F5117E">
                            <w:pPr>
                              <w:spacing w:before="18"/>
                              <w:ind w:left="107"/>
                              <w:rPr>
                                <w:b/>
                              </w:rPr>
                            </w:pPr>
                            <w:r>
                              <w:rPr>
                                <w:b/>
                              </w:rPr>
                              <w:t>INFORMACIJA ANT IŠORINĖS PAKUOTĖS</w:t>
                            </w:r>
                          </w:p>
                          <w:p w14:paraId="11474D87" w14:textId="77777777" w:rsidR="00C7252E" w:rsidRDefault="00C7252E" w:rsidP="00F5117E">
                            <w:pPr>
                              <w:pStyle w:val="Pagrindinistekstas"/>
                            </w:pPr>
                          </w:p>
                          <w:p w14:paraId="7775F4C7" w14:textId="3D136000" w:rsidR="00C7252E" w:rsidRDefault="00C7252E" w:rsidP="00F5117E">
                            <w:pPr>
                              <w:ind w:left="107"/>
                              <w:rPr>
                                <w:b/>
                              </w:rPr>
                            </w:pPr>
                            <w:r>
                              <w:rPr>
                                <w:b/>
                              </w:rPr>
                              <w:t>IŠORINĖ DĖŽUTĖ</w:t>
                            </w:r>
                          </w:p>
                        </w:txbxContent>
                      </wps:txbx>
                      <wps:bodyPr rot="0" vert="horz" wrap="square" lIns="0" tIns="0" rIns="0" bIns="0" anchor="t" anchorCtr="0" upright="1">
                        <a:noAutofit/>
                      </wps:bodyPr>
                    </wps:wsp>
                  </a:graphicData>
                </a:graphic>
              </wp:inline>
            </w:drawing>
          </mc:Choice>
          <mc:Fallback>
            <w:pict>
              <v:shapetype w14:anchorId="40991461" id="_x0000_t202" coordsize="21600,21600" o:spt="202" path="m,l,21600r21600,l21600,xe">
                <v:stroke joinstyle="miter"/>
                <v:path gradientshapeok="t" o:connecttype="rect"/>
              </v:shapetype>
              <v:shape id="Text Box 64" o:spid="_x0000_s1026" type="#_x0000_t202" style="width:471.75pt;height:40.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" filled="f" strokeweight=".48pt">
                <v:textbox inset="0,0,0,0">
                  <w:txbxContent>
                    <w:p w14:paraId="4E78F477" w14:textId="77777777" w:rsidR="00C7252E" w:rsidRDefault="00C7252E" w:rsidP="00F5117E">
                      <w:pPr>
                        <w:spacing w:before="18"/>
                        <w:ind w:left="107"/>
                        <w:rPr>
                          <w:b/>
                        </w:rPr>
                      </w:pPr>
                      <w:r>
                        <w:rPr>
                          <w:b/>
                        </w:rPr>
                        <w:t>INFORMACIJA ANT IŠORINĖS PAKUOTĖS</w:t>
                      </w:r>
                    </w:p>
                    <w:p w14:paraId="11474D87" w14:textId="77777777" w:rsidR="00C7252E" w:rsidRDefault="00C7252E" w:rsidP="00F5117E">
                      <w:pPr>
                        <w:pStyle w:val="Pagrindinistekstas"/>
                      </w:pPr>
                    </w:p>
                    <w:p w14:paraId="7775F4C7" w14:textId="3D136000" w:rsidR="00C7252E" w:rsidRDefault="00C7252E" w:rsidP="00F5117E">
                      <w:pPr>
                        <w:ind w:left="107"/>
                        <w:rPr>
                          <w:b/>
                        </w:rPr>
                      </w:pPr>
                      <w:r>
                        <w:rPr>
                          <w:b/>
                        </w:rPr>
                        <w:t>IŠORINĖ DĖŽUTĖ</w:t>
                      </w:r>
                    </w:p>
                  </w:txbxContent>
                </v:textbox>
                <w10:anchorlock/>
              </v:shape>
            </w:pict>
          </mc:Fallback>
        </mc:AlternateContent>
      </w:r>
    </w:p>
    <w:p w14:paraId="6C177996" w14:textId="77777777" w:rsidR="00073F40" w:rsidRDefault="00073F40" w:rsidP="00830186">
      <w:pPr>
        <w:rPr>
          <w:b/>
          <w:lang w:val="lt-LT"/>
        </w:rPr>
      </w:pPr>
    </w:p>
    <w:p w14:paraId="5BA065BA" w14:textId="77777777" w:rsidR="00F5117E" w:rsidRPr="00B7164E" w:rsidRDefault="00D801CC" w:rsidP="00830186">
      <w:pPr>
        <w:rPr>
          <w:b/>
          <w:lang w:val="lt-LT"/>
        </w:rPr>
      </w:pPr>
      <w:r w:rsidRPr="00B7164E">
        <w:rPr>
          <w:noProof/>
          <w:lang w:val="lt-LT" w:eastAsia="lt-LT"/>
        </w:rPr>
        <mc:AlternateContent>
          <mc:Choice Requires="wps">
            <w:drawing>
              <wp:anchor distT="0" distB="0" distL="0" distR="0" simplePos="0" relativeHeight="251659264" behindDoc="0" locked="0" layoutInCell="1" allowOverlap="1" wp14:anchorId="2D58D40D" wp14:editId="43CBBAE8">
                <wp:simplePos x="0" y="0"/>
                <wp:positionH relativeFrom="page">
                  <wp:posOffset>781050</wp:posOffset>
                </wp:positionH>
                <wp:positionV relativeFrom="paragraph">
                  <wp:posOffset>161925</wp:posOffset>
                </wp:positionV>
                <wp:extent cx="5960745" cy="174625"/>
                <wp:effectExtent l="0" t="0" r="20955" b="15875"/>
                <wp:wrapTopAndBottom/>
                <wp:docPr id="6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0745" cy="17462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13EBC06" w14:textId="77777777" w:rsidR="00C7252E" w:rsidRDefault="00C7252E" w:rsidP="00F5117E">
                            <w:pPr>
                              <w:tabs>
                                <w:tab w:val="left" w:pos="674"/>
                              </w:tabs>
                              <w:spacing w:before="20"/>
                              <w:ind w:left="107"/>
                              <w:rPr>
                                <w:b/>
                              </w:rPr>
                            </w:pPr>
                            <w:r>
                              <w:rPr>
                                <w:b/>
                              </w:rPr>
                              <w:t>1.</w:t>
                            </w:r>
                            <w:r>
                              <w:rPr>
                                <w:b/>
                              </w:rPr>
                              <w:tab/>
                              <w:t>VAISTINIO PREPARATO</w:t>
                            </w:r>
                            <w:r>
                              <w:rPr>
                                <w:b/>
                                <w:spacing w:val="-15"/>
                              </w:rPr>
                              <w:t xml:space="preserve"> </w:t>
                            </w:r>
                            <w:r>
                              <w:rPr>
                                <w:b/>
                              </w:rPr>
                              <w:t>PAVADINIMAS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58D40D" id="Text Box 63" o:spid="_x0000_s1027" type="#_x0000_t202" style="position:absolute;margin-left:61.5pt;margin-top:12.75pt;width:469.35pt;height:13.7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" filled="f" strokeweight=".48pt">
                <v:textbox inset="0,0,0,0">
                  <w:txbxContent>
                    <w:p w14:paraId="413EBC06" w14:textId="77777777" w:rsidR="00C7252E" w:rsidRDefault="00C7252E" w:rsidP="00F5117E">
                      <w:pPr>
                        <w:tabs>
                          <w:tab w:val="left" w:pos="674"/>
                        </w:tabs>
                        <w:spacing w:before="20"/>
                        <w:ind w:left="107"/>
                        <w:rPr>
                          <w:b/>
                        </w:rPr>
                      </w:pPr>
                      <w:r>
                        <w:rPr>
                          <w:b/>
                        </w:rPr>
                        <w:t>1.</w:t>
                      </w:r>
                      <w:r>
                        <w:rPr>
                          <w:b/>
                        </w:rPr>
                        <w:tab/>
                        <w:t>VAISTINIO PREPARATO</w:t>
                      </w:r>
                      <w:r>
                        <w:rPr>
                          <w:b/>
                          <w:spacing w:val="-15"/>
                        </w:rPr>
                        <w:t xml:space="preserve"> </w:t>
                      </w:r>
                      <w:r>
                        <w:rPr>
                          <w:b/>
                        </w:rPr>
                        <w:t>PAVADINIMAS</w:t>
                      </w:r>
                    </w:p>
                  </w:txbxContent>
                </v:textbox>
                <w10:wrap type="topAndBottom" anchorx="page"/>
              </v:shape>
            </w:pict>
          </mc:Fallback>
        </mc:AlternateContent>
      </w:r>
    </w:p>
    <w:p w14:paraId="336B82B0" w14:textId="77777777" w:rsidR="00D801CC" w:rsidRDefault="00D801CC" w:rsidP="004F5927">
      <w:pPr>
        <w:spacing w:line="260" w:lineRule="exact"/>
      </w:pPr>
    </w:p>
    <w:p w14:paraId="3E8165EA" w14:textId="2F3F14EB" w:rsidR="00F5117E" w:rsidRPr="00B7164E" w:rsidRDefault="00F5117E" w:rsidP="004F5927">
      <w:pPr>
        <w:spacing w:line="260" w:lineRule="exact"/>
        <w:rPr>
          <w:lang w:val="lt-LT"/>
        </w:rPr>
      </w:pPr>
      <w:r w:rsidRPr="00310A92">
        <w:rPr>
          <w:lang w:val="pt-PT"/>
        </w:rPr>
        <w:t xml:space="preserve">Alendronic Acid/Colecalciferol </w:t>
      </w:r>
      <w:r w:rsidR="002019B6" w:rsidRPr="00310A92">
        <w:rPr>
          <w:lang w:val="pt-PT"/>
        </w:rPr>
        <w:t>Viatris</w:t>
      </w:r>
      <w:r w:rsidRPr="00B7164E">
        <w:rPr>
          <w:lang w:val="lt-LT"/>
        </w:rPr>
        <w:t xml:space="preserve"> 70</w:t>
      </w:r>
      <w:r w:rsidR="0081030F">
        <w:rPr>
          <w:lang w:val="lt-LT"/>
        </w:rPr>
        <w:t> </w:t>
      </w:r>
      <w:r w:rsidRPr="00B7164E">
        <w:rPr>
          <w:lang w:val="lt-LT"/>
        </w:rPr>
        <w:t>mg/2800</w:t>
      </w:r>
      <w:r w:rsidR="0081030F">
        <w:rPr>
          <w:lang w:val="lt-LT"/>
        </w:rPr>
        <w:t> </w:t>
      </w:r>
      <w:r w:rsidRPr="00B7164E">
        <w:rPr>
          <w:lang w:val="lt-LT"/>
        </w:rPr>
        <w:t xml:space="preserve">TV tabletės </w:t>
      </w:r>
    </w:p>
    <w:p w14:paraId="052FA2E5" w14:textId="77777777" w:rsidR="00F5117E" w:rsidRPr="00B7164E" w:rsidRDefault="00F5117E" w:rsidP="004F5927">
      <w:pPr>
        <w:spacing w:line="260" w:lineRule="exact"/>
        <w:rPr>
          <w:i/>
          <w:lang w:val="lt-LT"/>
        </w:rPr>
      </w:pPr>
      <w:bookmarkStart w:id="14" w:name="_Hlk525896693"/>
      <w:proofErr w:type="spellStart"/>
      <w:r w:rsidRPr="00E37DCC">
        <w:rPr>
          <w:i/>
          <w:lang w:val="lt-LT"/>
        </w:rPr>
        <w:t>acidum</w:t>
      </w:r>
      <w:proofErr w:type="spellEnd"/>
      <w:r w:rsidRPr="00E37DCC">
        <w:rPr>
          <w:i/>
          <w:lang w:val="lt-LT"/>
        </w:rPr>
        <w:t xml:space="preserve"> </w:t>
      </w:r>
      <w:proofErr w:type="spellStart"/>
      <w:r w:rsidRPr="00E37DCC">
        <w:rPr>
          <w:i/>
          <w:lang w:val="lt-LT"/>
        </w:rPr>
        <w:t>alendronicum</w:t>
      </w:r>
      <w:proofErr w:type="spellEnd"/>
      <w:r w:rsidRPr="00B7164E">
        <w:rPr>
          <w:i/>
          <w:lang w:val="lt-LT"/>
        </w:rPr>
        <w:t>/</w:t>
      </w:r>
      <w:proofErr w:type="spellStart"/>
      <w:r w:rsidRPr="00B7164E">
        <w:rPr>
          <w:i/>
          <w:lang w:val="lt-LT"/>
        </w:rPr>
        <w:t>colecalciferolum</w:t>
      </w:r>
      <w:proofErr w:type="spellEnd"/>
    </w:p>
    <w:bookmarkEnd w:id="14"/>
    <w:p w14:paraId="0F88D95A" w14:textId="77777777" w:rsidR="00B467E9" w:rsidRDefault="00B467E9" w:rsidP="004F5927">
      <w:pPr>
        <w:spacing w:line="260" w:lineRule="exact"/>
        <w:rPr>
          <w:lang w:val="lt-LT"/>
        </w:rPr>
      </w:pPr>
    </w:p>
    <w:p w14:paraId="100700FA" w14:textId="77777777" w:rsidR="00F5117E" w:rsidRPr="00B7164E" w:rsidRDefault="00F5117E" w:rsidP="00830186">
      <w:pPr>
        <w:rPr>
          <w:lang w:val="lt-LT"/>
        </w:rPr>
      </w:pPr>
      <w:r w:rsidRPr="00B7164E">
        <w:rPr>
          <w:noProof/>
          <w:lang w:val="lt-LT" w:eastAsia="lt-LT"/>
        </w:rPr>
        <mc:AlternateContent>
          <mc:Choice Requires="wps">
            <w:drawing>
              <wp:anchor distT="0" distB="0" distL="0" distR="0" simplePos="0" relativeHeight="251660288" behindDoc="0" locked="0" layoutInCell="1" allowOverlap="1" wp14:anchorId="79CE3B5B" wp14:editId="77C81388">
                <wp:simplePos x="0" y="0"/>
                <wp:positionH relativeFrom="page">
                  <wp:posOffset>771525</wp:posOffset>
                </wp:positionH>
                <wp:positionV relativeFrom="paragraph">
                  <wp:posOffset>173990</wp:posOffset>
                </wp:positionV>
                <wp:extent cx="5970270" cy="201930"/>
                <wp:effectExtent l="0" t="0" r="11430" b="26670"/>
                <wp:wrapTopAndBottom/>
                <wp:docPr id="6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0270" cy="20193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6583E7C" w14:textId="77777777" w:rsidR="00C7252E" w:rsidRPr="00310A92" w:rsidRDefault="00C7252E" w:rsidP="00F5117E">
                            <w:pPr>
                              <w:tabs>
                                <w:tab w:val="left" w:pos="674"/>
                              </w:tabs>
                              <w:spacing w:before="20"/>
                              <w:ind w:left="107"/>
                              <w:rPr>
                                <w:b/>
                                <w:lang w:val="pt-PT"/>
                              </w:rPr>
                            </w:pPr>
                            <w:r w:rsidRPr="00310A92">
                              <w:rPr>
                                <w:b/>
                                <w:lang w:val="pt-PT"/>
                              </w:rPr>
                              <w:t>2.</w:t>
                            </w:r>
                            <w:r w:rsidRPr="00310A92">
                              <w:rPr>
                                <w:b/>
                                <w:lang w:val="pt-PT"/>
                              </w:rPr>
                              <w:tab/>
                              <w:t>VEIKLIOJI (-IOS) MEDŽIAGA (-OS) IR JOS (-Ų) KIEKIS</w:t>
                            </w:r>
                            <w:r w:rsidRPr="00310A92">
                              <w:rPr>
                                <w:b/>
                                <w:spacing w:val="-22"/>
                                <w:lang w:val="pt-PT"/>
                              </w:rPr>
                              <w:t xml:space="preserve"> </w:t>
                            </w:r>
                            <w:r w:rsidRPr="00310A92">
                              <w:rPr>
                                <w:b/>
                                <w:lang w:val="pt-PT"/>
                              </w:rPr>
                              <w:t>(-IAI)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CE3B5B" id="Text Box 62" o:spid="_x0000_s1028" type="#_x0000_t202" style="position:absolute;margin-left:60.75pt;margin-top:13.7pt;width:470.1pt;height:15.9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" filled="f" strokeweight=".48pt">
                <v:textbox inset="0,0,0,0">
                  <w:txbxContent>
                    <w:p w14:paraId="46583E7C" w14:textId="77777777" w:rsidR="00C7252E" w:rsidRPr="00310A92" w:rsidRDefault="00C7252E" w:rsidP="00F5117E">
                      <w:pPr>
                        <w:tabs>
                          <w:tab w:val="left" w:pos="674"/>
                        </w:tabs>
                        <w:spacing w:before="20"/>
                        <w:ind w:left="107"/>
                        <w:rPr>
                          <w:b/>
                          <w:lang w:val="pt-PT"/>
                        </w:rPr>
                      </w:pPr>
                      <w:r w:rsidRPr="00310A92">
                        <w:rPr>
                          <w:b/>
                          <w:lang w:val="pt-PT"/>
                        </w:rPr>
                        <w:t>2.</w:t>
                      </w:r>
                      <w:r w:rsidRPr="00310A92">
                        <w:rPr>
                          <w:b/>
                          <w:lang w:val="pt-PT"/>
                        </w:rPr>
                        <w:tab/>
                        <w:t>VEIKLIOJI (-IOS) MEDŽIAGA (-OS) IR JOS (-Ų) KIEKIS</w:t>
                      </w:r>
                      <w:r w:rsidRPr="00310A92">
                        <w:rPr>
                          <w:b/>
                          <w:spacing w:val="-22"/>
                          <w:lang w:val="pt-PT"/>
                        </w:rPr>
                        <w:t xml:space="preserve"> </w:t>
                      </w:r>
                      <w:r w:rsidRPr="00310A92">
                        <w:rPr>
                          <w:b/>
                          <w:lang w:val="pt-PT"/>
                        </w:rPr>
                        <w:t>(-IAI)</w:t>
                      </w:r>
                    </w:p>
                  </w:txbxContent>
                </v:textbox>
                <w10:wrap type="topAndBottom" anchorx="page"/>
              </v:shape>
            </w:pict>
          </mc:Fallback>
        </mc:AlternateContent>
      </w:r>
    </w:p>
    <w:p w14:paraId="77BD41E5" w14:textId="77777777" w:rsidR="00F5117E" w:rsidRPr="00B7164E" w:rsidRDefault="00F5117E" w:rsidP="004F5927">
      <w:pPr>
        <w:spacing w:line="260" w:lineRule="exact"/>
        <w:rPr>
          <w:lang w:val="lt-LT"/>
        </w:rPr>
      </w:pPr>
    </w:p>
    <w:p w14:paraId="3295EE8B" w14:textId="72270552" w:rsidR="00F5117E" w:rsidRPr="00B7164E" w:rsidRDefault="00F5117E" w:rsidP="004F5927">
      <w:pPr>
        <w:spacing w:line="260" w:lineRule="exact"/>
        <w:rPr>
          <w:lang w:val="lt-LT"/>
        </w:rPr>
      </w:pPr>
      <w:r w:rsidRPr="00B7164E">
        <w:rPr>
          <w:lang w:val="lt-LT"/>
        </w:rPr>
        <w:t>Kiekvienoje tabletėje yra 70</w:t>
      </w:r>
      <w:r w:rsidR="0081030F">
        <w:rPr>
          <w:lang w:val="lt-LT"/>
        </w:rPr>
        <w:t> </w:t>
      </w:r>
      <w:r w:rsidRPr="00B7164E">
        <w:rPr>
          <w:lang w:val="lt-LT"/>
        </w:rPr>
        <w:t xml:space="preserve">mg </w:t>
      </w:r>
      <w:proofErr w:type="spellStart"/>
      <w:r w:rsidRPr="00B7164E">
        <w:rPr>
          <w:lang w:val="lt-LT"/>
        </w:rPr>
        <w:t>alendrono</w:t>
      </w:r>
      <w:proofErr w:type="spellEnd"/>
      <w:r w:rsidRPr="00B7164E">
        <w:rPr>
          <w:lang w:val="lt-LT"/>
        </w:rPr>
        <w:t xml:space="preserve"> rūgšties (natrio druskos </w:t>
      </w:r>
      <w:proofErr w:type="spellStart"/>
      <w:r w:rsidRPr="00B7164E">
        <w:rPr>
          <w:lang w:val="lt-LT"/>
        </w:rPr>
        <w:t>trihidrato</w:t>
      </w:r>
      <w:proofErr w:type="spellEnd"/>
      <w:r w:rsidRPr="00B7164E">
        <w:rPr>
          <w:lang w:val="lt-LT"/>
        </w:rPr>
        <w:t xml:space="preserve"> pavidalu) ir 70</w:t>
      </w:r>
      <w:r w:rsidR="00A645D9">
        <w:rPr>
          <w:lang w:val="lt-LT"/>
        </w:rPr>
        <w:t> </w:t>
      </w:r>
      <w:proofErr w:type="spellStart"/>
      <w:r w:rsidRPr="00B7164E">
        <w:rPr>
          <w:lang w:val="lt-LT"/>
        </w:rPr>
        <w:t>mikrogramų</w:t>
      </w:r>
      <w:proofErr w:type="spellEnd"/>
      <w:r w:rsidRPr="00B7164E">
        <w:rPr>
          <w:lang w:val="lt-LT"/>
        </w:rPr>
        <w:t xml:space="preserve"> (2800</w:t>
      </w:r>
      <w:r w:rsidR="0081030F">
        <w:rPr>
          <w:lang w:val="lt-LT"/>
        </w:rPr>
        <w:t> </w:t>
      </w:r>
      <w:r w:rsidRPr="00B7164E">
        <w:rPr>
          <w:lang w:val="lt-LT"/>
        </w:rPr>
        <w:t xml:space="preserve">TV) </w:t>
      </w:r>
      <w:proofErr w:type="spellStart"/>
      <w:r w:rsidRPr="00B7164E">
        <w:rPr>
          <w:lang w:val="lt-LT"/>
        </w:rPr>
        <w:t>kolekalciferolio</w:t>
      </w:r>
      <w:proofErr w:type="spellEnd"/>
      <w:r w:rsidRPr="00B7164E">
        <w:rPr>
          <w:lang w:val="lt-LT"/>
        </w:rPr>
        <w:t xml:space="preserve"> (vitamino D</w:t>
      </w:r>
      <w:r w:rsidRPr="00B7164E">
        <w:rPr>
          <w:position w:val="-2"/>
          <w:lang w:val="lt-LT"/>
        </w:rPr>
        <w:t>3</w:t>
      </w:r>
      <w:r w:rsidR="00D801CC">
        <w:rPr>
          <w:lang w:val="lt-LT"/>
        </w:rPr>
        <w:t>).</w:t>
      </w:r>
    </w:p>
    <w:p w14:paraId="3CED2A2E" w14:textId="063368CE" w:rsidR="00B467E9" w:rsidRDefault="0088285F" w:rsidP="0009576F">
      <w:pPr>
        <w:tabs>
          <w:tab w:val="left" w:pos="5892"/>
        </w:tabs>
        <w:spacing w:line="260" w:lineRule="exact"/>
        <w:rPr>
          <w:lang w:val="lt-LT"/>
        </w:rPr>
      </w:pPr>
      <w:r>
        <w:rPr>
          <w:lang w:val="lt-LT"/>
        </w:rPr>
        <w:tab/>
      </w:r>
    </w:p>
    <w:p w14:paraId="7177FED3" w14:textId="77777777" w:rsidR="00F5117E" w:rsidRPr="00B7164E" w:rsidRDefault="00F5117E" w:rsidP="00830186">
      <w:pPr>
        <w:rPr>
          <w:lang w:val="lt-LT"/>
        </w:rPr>
      </w:pPr>
      <w:r w:rsidRPr="00B7164E">
        <w:rPr>
          <w:noProof/>
          <w:lang w:val="lt-LT" w:eastAsia="lt-LT"/>
        </w:rPr>
        <mc:AlternateContent>
          <mc:Choice Requires="wps">
            <w:drawing>
              <wp:anchor distT="0" distB="0" distL="0" distR="0" simplePos="0" relativeHeight="251661312" behindDoc="0" locked="0" layoutInCell="1" allowOverlap="1" wp14:anchorId="51A243D0" wp14:editId="591062B2">
                <wp:simplePos x="0" y="0"/>
                <wp:positionH relativeFrom="page">
                  <wp:posOffset>762000</wp:posOffset>
                </wp:positionH>
                <wp:positionV relativeFrom="paragraph">
                  <wp:posOffset>208280</wp:posOffset>
                </wp:positionV>
                <wp:extent cx="5979795" cy="209550"/>
                <wp:effectExtent l="0" t="0" r="20955" b="19050"/>
                <wp:wrapTopAndBottom/>
                <wp:docPr id="6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9795" cy="20955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4F66360" w14:textId="77777777" w:rsidR="00C7252E" w:rsidRDefault="00C7252E" w:rsidP="00F5117E">
                            <w:pPr>
                              <w:tabs>
                                <w:tab w:val="left" w:pos="674"/>
                              </w:tabs>
                              <w:spacing w:before="20"/>
                              <w:ind w:left="107"/>
                              <w:rPr>
                                <w:b/>
                              </w:rPr>
                            </w:pPr>
                            <w:r>
                              <w:rPr>
                                <w:b/>
                              </w:rPr>
                              <w:t>3.</w:t>
                            </w:r>
                            <w:r>
                              <w:rPr>
                                <w:b/>
                              </w:rPr>
                              <w:tab/>
                              <w:t>PAGALBINIŲ MEDŽIAGŲ</w:t>
                            </w:r>
                            <w:r>
                              <w:rPr>
                                <w:b/>
                                <w:spacing w:val="-13"/>
                              </w:rPr>
                              <w:t xml:space="preserve"> </w:t>
                            </w:r>
                            <w:r>
                              <w:rPr>
                                <w:b/>
                              </w:rPr>
                              <w:t>SĄRAŠAS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A243D0" id="Text Box 61" o:spid="_x0000_s1029" type="#_x0000_t202" style="position:absolute;margin-left:60pt;margin-top:16.4pt;width:470.85pt;height:16.5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" filled="f" strokeweight=".48pt">
                <v:textbox inset="0,0,0,0">
                  <w:txbxContent>
                    <w:p w14:paraId="44F66360" w14:textId="77777777" w:rsidR="00C7252E" w:rsidRDefault="00C7252E" w:rsidP="00F5117E">
                      <w:pPr>
                        <w:tabs>
                          <w:tab w:val="left" w:pos="674"/>
                        </w:tabs>
                        <w:spacing w:before="20"/>
                        <w:ind w:left="107"/>
                        <w:rPr>
                          <w:b/>
                        </w:rPr>
                      </w:pPr>
                      <w:r>
                        <w:rPr>
                          <w:b/>
                        </w:rPr>
                        <w:t>3.</w:t>
                      </w:r>
                      <w:r>
                        <w:rPr>
                          <w:b/>
                        </w:rPr>
                        <w:tab/>
                        <w:t>PAGALBINIŲ MEDŽIAGŲ</w:t>
                      </w:r>
                      <w:r>
                        <w:rPr>
                          <w:b/>
                          <w:spacing w:val="-13"/>
                        </w:rPr>
                        <w:t xml:space="preserve"> </w:t>
                      </w:r>
                      <w:r>
                        <w:rPr>
                          <w:b/>
                        </w:rPr>
                        <w:t>SĄRAŠAS</w:t>
                      </w:r>
                    </w:p>
                  </w:txbxContent>
                </v:textbox>
                <w10:wrap type="topAndBottom" anchorx="page"/>
              </v:shape>
            </w:pict>
          </mc:Fallback>
        </mc:AlternateContent>
      </w:r>
    </w:p>
    <w:p w14:paraId="2377D5DF" w14:textId="77777777" w:rsidR="00830186" w:rsidRDefault="00830186" w:rsidP="004F5927">
      <w:pPr>
        <w:spacing w:line="260" w:lineRule="exact"/>
        <w:rPr>
          <w:lang w:val="lt-LT"/>
        </w:rPr>
      </w:pPr>
    </w:p>
    <w:p w14:paraId="4754912C" w14:textId="5D222450" w:rsidR="00F5117E" w:rsidRPr="00B7164E" w:rsidRDefault="00F5117E" w:rsidP="004F5927">
      <w:pPr>
        <w:spacing w:line="260" w:lineRule="exact"/>
        <w:rPr>
          <w:lang w:val="lt-LT"/>
        </w:rPr>
      </w:pPr>
      <w:r w:rsidRPr="00B7164E">
        <w:rPr>
          <w:lang w:val="lt-LT"/>
        </w:rPr>
        <w:t xml:space="preserve">Sudėtyje taip pat yra laktozės ir sacharozės. </w:t>
      </w:r>
    </w:p>
    <w:p w14:paraId="12521190" w14:textId="77777777" w:rsidR="000824C5" w:rsidRDefault="000824C5" w:rsidP="00830186">
      <w:pPr>
        <w:rPr>
          <w:lang w:val="lt-LT"/>
        </w:rPr>
      </w:pPr>
    </w:p>
    <w:p w14:paraId="71788D36" w14:textId="77777777" w:rsidR="00F5117E" w:rsidRPr="00B7164E" w:rsidRDefault="00F5117E" w:rsidP="00830186">
      <w:pPr>
        <w:rPr>
          <w:lang w:val="lt-LT"/>
        </w:rPr>
      </w:pPr>
      <w:r w:rsidRPr="00B7164E">
        <w:rPr>
          <w:noProof/>
          <w:lang w:val="lt-LT" w:eastAsia="lt-LT"/>
        </w:rPr>
        <mc:AlternateContent>
          <mc:Choice Requires="wps">
            <w:drawing>
              <wp:anchor distT="0" distB="0" distL="0" distR="0" simplePos="0" relativeHeight="251662336" behindDoc="0" locked="0" layoutInCell="1" allowOverlap="1" wp14:anchorId="64A72239" wp14:editId="7AD8E38F">
                <wp:simplePos x="0" y="0"/>
                <wp:positionH relativeFrom="page">
                  <wp:posOffset>781050</wp:posOffset>
                </wp:positionH>
                <wp:positionV relativeFrom="paragraph">
                  <wp:posOffset>212090</wp:posOffset>
                </wp:positionV>
                <wp:extent cx="5960745" cy="165100"/>
                <wp:effectExtent l="0" t="0" r="20955" b="25400"/>
                <wp:wrapTopAndBottom/>
                <wp:docPr id="6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0745" cy="16510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8F87FB8" w14:textId="77777777" w:rsidR="00C7252E" w:rsidRDefault="00C7252E" w:rsidP="00F5117E">
                            <w:pPr>
                              <w:tabs>
                                <w:tab w:val="left" w:pos="674"/>
                              </w:tabs>
                              <w:spacing w:before="20"/>
                              <w:ind w:left="107"/>
                              <w:rPr>
                                <w:b/>
                              </w:rPr>
                            </w:pPr>
                            <w:r>
                              <w:rPr>
                                <w:b/>
                              </w:rPr>
                              <w:t>4.</w:t>
                            </w:r>
                            <w:r>
                              <w:rPr>
                                <w:b/>
                              </w:rPr>
                              <w:tab/>
                              <w:t>FARMACINĖ FORMA IR KIEKIS</w:t>
                            </w:r>
                            <w:r>
                              <w:rPr>
                                <w:b/>
                                <w:spacing w:val="-15"/>
                              </w:rPr>
                              <w:t xml:space="preserve"> </w:t>
                            </w:r>
                            <w:r>
                              <w:rPr>
                                <w:b/>
                              </w:rPr>
                              <w:t>PAKUOTĖJE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A72239" id="Text Box 60" o:spid="_x0000_s1030" type="#_x0000_t202" style="position:absolute;margin-left:61.5pt;margin-top:16.7pt;width:469.35pt;height:13pt;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" filled="f" strokeweight=".48pt">
                <v:textbox inset="0,0,0,0">
                  <w:txbxContent>
                    <w:p w14:paraId="68F87FB8" w14:textId="77777777" w:rsidR="00C7252E" w:rsidRDefault="00C7252E" w:rsidP="00F5117E">
                      <w:pPr>
                        <w:tabs>
                          <w:tab w:val="left" w:pos="674"/>
                        </w:tabs>
                        <w:spacing w:before="20"/>
                        <w:ind w:left="107"/>
                        <w:rPr>
                          <w:b/>
                        </w:rPr>
                      </w:pPr>
                      <w:r>
                        <w:rPr>
                          <w:b/>
                        </w:rPr>
                        <w:t>4.</w:t>
                      </w:r>
                      <w:r>
                        <w:rPr>
                          <w:b/>
                        </w:rPr>
                        <w:tab/>
                        <w:t>FARMACINĖ FORMA IR KIEKIS</w:t>
                      </w:r>
                      <w:r>
                        <w:rPr>
                          <w:b/>
                          <w:spacing w:val="-15"/>
                        </w:rPr>
                        <w:t xml:space="preserve"> </w:t>
                      </w:r>
                      <w:r>
                        <w:rPr>
                          <w:b/>
                        </w:rPr>
                        <w:t>PAKUOTĖJE</w:t>
                      </w:r>
                    </w:p>
                  </w:txbxContent>
                </v:textbox>
                <w10:wrap type="topAndBottom" anchorx="page"/>
              </v:shape>
            </w:pict>
          </mc:Fallback>
        </mc:AlternateContent>
      </w:r>
    </w:p>
    <w:p w14:paraId="38CE50E5" w14:textId="77777777" w:rsidR="009C170B" w:rsidRDefault="009C170B" w:rsidP="004F5927">
      <w:pPr>
        <w:spacing w:line="260" w:lineRule="exact"/>
        <w:rPr>
          <w:lang w:val="lt-LT"/>
        </w:rPr>
      </w:pPr>
    </w:p>
    <w:p w14:paraId="5E0239D4" w14:textId="77777777" w:rsidR="00F5117E" w:rsidRDefault="009C170B" w:rsidP="004F5927">
      <w:pPr>
        <w:spacing w:line="260" w:lineRule="exact"/>
        <w:rPr>
          <w:lang w:val="lt-LT"/>
        </w:rPr>
      </w:pPr>
      <w:r w:rsidRPr="005549C8">
        <w:rPr>
          <w:highlight w:val="lightGray"/>
          <w:lang w:val="lt-LT"/>
        </w:rPr>
        <w:t>Tabletė</w:t>
      </w:r>
    </w:p>
    <w:p w14:paraId="167175A6" w14:textId="77777777" w:rsidR="00FD677E" w:rsidRPr="00B7164E" w:rsidRDefault="00FD677E" w:rsidP="004F5927">
      <w:pPr>
        <w:spacing w:line="260" w:lineRule="exact"/>
        <w:rPr>
          <w:lang w:val="lt-LT"/>
        </w:rPr>
      </w:pPr>
    </w:p>
    <w:p w14:paraId="19BB2FE8" w14:textId="77777777" w:rsidR="009C170B" w:rsidRDefault="00F5117E" w:rsidP="004F5927">
      <w:pPr>
        <w:spacing w:line="260" w:lineRule="exact"/>
        <w:rPr>
          <w:lang w:val="lt-LT"/>
        </w:rPr>
      </w:pPr>
      <w:r w:rsidRPr="00B7164E">
        <w:rPr>
          <w:lang w:val="lt-LT"/>
        </w:rPr>
        <w:t xml:space="preserve">4 tabletės </w:t>
      </w:r>
    </w:p>
    <w:p w14:paraId="3D299F83" w14:textId="77777777" w:rsidR="00F5117E" w:rsidRPr="00B7164E" w:rsidRDefault="00F5117E" w:rsidP="004F5927">
      <w:pPr>
        <w:spacing w:line="260" w:lineRule="exact"/>
        <w:rPr>
          <w:lang w:val="lt-LT"/>
        </w:rPr>
      </w:pPr>
      <w:r w:rsidRPr="00B7164E">
        <w:rPr>
          <w:shd w:val="clear" w:color="auto" w:fill="C0C0C0"/>
          <w:lang w:val="lt-LT"/>
        </w:rPr>
        <w:t>12 tablečių</w:t>
      </w:r>
    </w:p>
    <w:p w14:paraId="00D94254" w14:textId="77777777" w:rsidR="00A645D9" w:rsidRDefault="00A645D9" w:rsidP="004F5927">
      <w:pPr>
        <w:spacing w:line="260" w:lineRule="exact"/>
        <w:rPr>
          <w:lang w:val="lt-LT"/>
        </w:rPr>
      </w:pPr>
    </w:p>
    <w:p w14:paraId="29D24CE9" w14:textId="77777777" w:rsidR="00F5117E" w:rsidRPr="00B7164E" w:rsidRDefault="00F5117E" w:rsidP="00830186">
      <w:pPr>
        <w:rPr>
          <w:lang w:val="lt-LT"/>
        </w:rPr>
      </w:pPr>
      <w:r w:rsidRPr="00B7164E">
        <w:rPr>
          <w:noProof/>
          <w:lang w:val="lt-LT" w:eastAsia="lt-LT"/>
        </w:rPr>
        <mc:AlternateContent>
          <mc:Choice Requires="wps">
            <w:drawing>
              <wp:anchor distT="0" distB="0" distL="0" distR="0" simplePos="0" relativeHeight="251663360" behindDoc="0" locked="0" layoutInCell="1" allowOverlap="1" wp14:anchorId="6D9ED2A4" wp14:editId="0103DACA">
                <wp:simplePos x="0" y="0"/>
                <wp:positionH relativeFrom="page">
                  <wp:posOffset>790575</wp:posOffset>
                </wp:positionH>
                <wp:positionV relativeFrom="paragraph">
                  <wp:posOffset>221615</wp:posOffset>
                </wp:positionV>
                <wp:extent cx="5951220" cy="190500"/>
                <wp:effectExtent l="0" t="0" r="11430" b="19050"/>
                <wp:wrapTopAndBottom/>
                <wp:docPr id="5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1220" cy="19050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D7A5EB1" w14:textId="77777777" w:rsidR="00C7252E" w:rsidRPr="00E37DCC" w:rsidRDefault="00C7252E" w:rsidP="00F5117E">
                            <w:pPr>
                              <w:tabs>
                                <w:tab w:val="left" w:pos="674"/>
                              </w:tabs>
                              <w:spacing w:before="20"/>
                              <w:ind w:left="107"/>
                              <w:rPr>
                                <w:b/>
                                <w:lang w:val="it-CH"/>
                              </w:rPr>
                            </w:pPr>
                            <w:r w:rsidRPr="00E37DCC">
                              <w:rPr>
                                <w:b/>
                                <w:lang w:val="it-CH"/>
                              </w:rPr>
                              <w:t>5.</w:t>
                            </w:r>
                            <w:r w:rsidRPr="00E37DCC">
                              <w:rPr>
                                <w:b/>
                                <w:lang w:val="it-CH"/>
                              </w:rPr>
                              <w:tab/>
                              <w:t>VARTOJIMO METODAS IR BŪDAS</w:t>
                            </w:r>
                            <w:r w:rsidRPr="00E37DCC">
                              <w:rPr>
                                <w:b/>
                                <w:spacing w:val="-14"/>
                                <w:lang w:val="it-CH"/>
                              </w:rPr>
                              <w:t xml:space="preserve"> </w:t>
                            </w:r>
                            <w:r w:rsidRPr="00E37DCC">
                              <w:rPr>
                                <w:b/>
                                <w:lang w:val="it-CH"/>
                              </w:rPr>
                              <w:t>(-AI)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9ED2A4" id="Text Box 59" o:spid="_x0000_s1031" type="#_x0000_t202" style="position:absolute;margin-left:62.25pt;margin-top:17.45pt;width:468.6pt;height:15pt;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" filled="f" strokeweight=".48pt">
                <v:textbox inset="0,0,0,0">
                  <w:txbxContent>
                    <w:p w14:paraId="1D7A5EB1" w14:textId="77777777" w:rsidR="00C7252E" w:rsidRPr="00E37DCC" w:rsidRDefault="00C7252E" w:rsidP="00F5117E">
                      <w:pPr>
                        <w:tabs>
                          <w:tab w:val="left" w:pos="674"/>
                        </w:tabs>
                        <w:spacing w:before="20"/>
                        <w:ind w:left="107"/>
                        <w:rPr>
                          <w:b/>
                          <w:lang w:val="it-CH"/>
                        </w:rPr>
                      </w:pPr>
                      <w:r w:rsidRPr="00E37DCC">
                        <w:rPr>
                          <w:b/>
                          <w:lang w:val="it-CH"/>
                        </w:rPr>
                        <w:t>5.</w:t>
                      </w:r>
                      <w:r w:rsidRPr="00E37DCC">
                        <w:rPr>
                          <w:b/>
                          <w:lang w:val="it-CH"/>
                        </w:rPr>
                        <w:tab/>
                        <w:t>VARTOJIMO METODAS IR BŪDAS</w:t>
                      </w:r>
                      <w:r w:rsidRPr="00E37DCC">
                        <w:rPr>
                          <w:b/>
                          <w:spacing w:val="-14"/>
                          <w:lang w:val="it-CH"/>
                        </w:rPr>
                        <w:t xml:space="preserve"> </w:t>
                      </w:r>
                      <w:r w:rsidRPr="00E37DCC">
                        <w:rPr>
                          <w:b/>
                          <w:lang w:val="it-CH"/>
                        </w:rPr>
                        <w:t>(-AI)</w:t>
                      </w:r>
                    </w:p>
                  </w:txbxContent>
                </v:textbox>
                <w10:wrap type="topAndBottom" anchorx="page"/>
              </v:shape>
            </w:pict>
          </mc:Fallback>
        </mc:AlternateContent>
      </w:r>
    </w:p>
    <w:p w14:paraId="03DD4990" w14:textId="77777777" w:rsidR="00F5117E" w:rsidRPr="00B7164E" w:rsidRDefault="00F5117E" w:rsidP="004F5927">
      <w:pPr>
        <w:spacing w:line="260" w:lineRule="exact"/>
        <w:rPr>
          <w:lang w:val="lt-LT"/>
        </w:rPr>
      </w:pPr>
    </w:p>
    <w:p w14:paraId="5B5BB9CB" w14:textId="77777777" w:rsidR="00F5117E" w:rsidRPr="00B7164E" w:rsidRDefault="00F5117E" w:rsidP="004F5927">
      <w:pPr>
        <w:spacing w:line="260" w:lineRule="exact"/>
        <w:rPr>
          <w:lang w:val="lt-LT"/>
        </w:rPr>
      </w:pPr>
      <w:r w:rsidRPr="00B7164E">
        <w:rPr>
          <w:lang w:val="lt-LT"/>
        </w:rPr>
        <w:t xml:space="preserve">Prieš vartojimą perskaitykite pakuotės lapelį. </w:t>
      </w:r>
    </w:p>
    <w:p w14:paraId="68F383D6" w14:textId="77777777" w:rsidR="00F5117E" w:rsidRPr="00B7164E" w:rsidRDefault="00F5117E" w:rsidP="004F5927">
      <w:pPr>
        <w:spacing w:line="260" w:lineRule="exact"/>
        <w:rPr>
          <w:lang w:val="lt-LT"/>
        </w:rPr>
      </w:pPr>
      <w:r w:rsidRPr="00B7164E">
        <w:rPr>
          <w:lang w:val="lt-LT"/>
        </w:rPr>
        <w:t>Vartoti per burną.</w:t>
      </w:r>
    </w:p>
    <w:p w14:paraId="61159E3A" w14:textId="77777777" w:rsidR="00F5117E" w:rsidRPr="00B7164E" w:rsidRDefault="00F5117E" w:rsidP="004F5927">
      <w:pPr>
        <w:spacing w:line="260" w:lineRule="exact"/>
        <w:rPr>
          <w:lang w:val="lt-LT"/>
        </w:rPr>
      </w:pPr>
    </w:p>
    <w:p w14:paraId="15641015" w14:textId="77777777" w:rsidR="00F5117E" w:rsidRPr="00B7164E" w:rsidRDefault="00F5117E" w:rsidP="004F5927">
      <w:pPr>
        <w:spacing w:line="260" w:lineRule="exact"/>
        <w:rPr>
          <w:b/>
          <w:bCs/>
          <w:lang w:val="lt-LT"/>
        </w:rPr>
      </w:pPr>
      <w:r w:rsidRPr="00B7164E">
        <w:rPr>
          <w:b/>
          <w:bCs/>
          <w:lang w:val="lt-LT"/>
        </w:rPr>
        <w:t>Gerkite po vieną tabletę vieną kartą per savaitę.</w:t>
      </w:r>
    </w:p>
    <w:p w14:paraId="3AC9B684" w14:textId="77777777" w:rsidR="00F5117E" w:rsidRPr="00B7164E" w:rsidRDefault="00F5117E" w:rsidP="004F5927">
      <w:pPr>
        <w:spacing w:line="260" w:lineRule="exact"/>
        <w:rPr>
          <w:b/>
          <w:lang w:val="lt-LT"/>
        </w:rPr>
      </w:pPr>
    </w:p>
    <w:p w14:paraId="676BCB54" w14:textId="576922E7" w:rsidR="009C170B" w:rsidRDefault="00F5117E" w:rsidP="004F5927">
      <w:pPr>
        <w:spacing w:line="260" w:lineRule="exact"/>
        <w:rPr>
          <w:lang w:val="lt-LT"/>
        </w:rPr>
      </w:pPr>
      <w:r w:rsidRPr="00B7164E">
        <w:rPr>
          <w:lang w:val="lt-LT"/>
        </w:rPr>
        <w:t>Pasižymėkite savaitės dieną, kuri geriausiai Jums tinka:</w:t>
      </w:r>
    </w:p>
    <w:p w14:paraId="2D644C81" w14:textId="77777777" w:rsidR="00A645D9" w:rsidRDefault="00A645D9" w:rsidP="004F5927">
      <w:pPr>
        <w:spacing w:line="260" w:lineRule="exact"/>
        <w:rPr>
          <w:lang w:val="lt-LT"/>
        </w:rPr>
      </w:pPr>
      <w:r>
        <w:rPr>
          <w:lang w:val="lt-LT"/>
        </w:rPr>
        <w:t>P.</w:t>
      </w:r>
    </w:p>
    <w:p w14:paraId="7BD7B56B" w14:textId="77777777" w:rsidR="00A645D9" w:rsidRDefault="00A645D9" w:rsidP="004F5927">
      <w:pPr>
        <w:spacing w:line="260" w:lineRule="exact"/>
        <w:rPr>
          <w:lang w:val="lt-LT"/>
        </w:rPr>
      </w:pPr>
      <w:r>
        <w:rPr>
          <w:lang w:val="lt-LT"/>
        </w:rPr>
        <w:t>A.</w:t>
      </w:r>
    </w:p>
    <w:p w14:paraId="1D57D1CB" w14:textId="77777777" w:rsidR="00A645D9" w:rsidRDefault="00A645D9" w:rsidP="004F5927">
      <w:pPr>
        <w:spacing w:line="260" w:lineRule="exact"/>
        <w:rPr>
          <w:lang w:val="lt-LT"/>
        </w:rPr>
      </w:pPr>
      <w:r>
        <w:rPr>
          <w:lang w:val="lt-LT"/>
        </w:rPr>
        <w:t>T.</w:t>
      </w:r>
    </w:p>
    <w:p w14:paraId="4D181F67" w14:textId="77777777" w:rsidR="00A645D9" w:rsidRDefault="00A645D9" w:rsidP="004F5927">
      <w:pPr>
        <w:spacing w:line="260" w:lineRule="exact"/>
        <w:rPr>
          <w:lang w:val="lt-LT"/>
        </w:rPr>
      </w:pPr>
      <w:r>
        <w:rPr>
          <w:lang w:val="lt-LT"/>
        </w:rPr>
        <w:t>K.</w:t>
      </w:r>
    </w:p>
    <w:p w14:paraId="31799746" w14:textId="77777777" w:rsidR="00A645D9" w:rsidRDefault="00A645D9" w:rsidP="004F5927">
      <w:pPr>
        <w:spacing w:line="260" w:lineRule="exact"/>
        <w:rPr>
          <w:lang w:val="lt-LT"/>
        </w:rPr>
      </w:pPr>
      <w:proofErr w:type="spellStart"/>
      <w:r>
        <w:rPr>
          <w:lang w:val="lt-LT"/>
        </w:rPr>
        <w:t>Pn</w:t>
      </w:r>
      <w:proofErr w:type="spellEnd"/>
      <w:r>
        <w:rPr>
          <w:lang w:val="lt-LT"/>
        </w:rPr>
        <w:t>.</w:t>
      </w:r>
    </w:p>
    <w:p w14:paraId="20AD1EA4" w14:textId="77777777" w:rsidR="00A645D9" w:rsidRDefault="00A645D9" w:rsidP="004F5927">
      <w:pPr>
        <w:spacing w:line="260" w:lineRule="exact"/>
        <w:rPr>
          <w:lang w:val="lt-LT"/>
        </w:rPr>
      </w:pPr>
      <w:r>
        <w:rPr>
          <w:lang w:val="lt-LT"/>
        </w:rPr>
        <w:t>Š.</w:t>
      </w:r>
    </w:p>
    <w:p w14:paraId="2C7D34A0" w14:textId="77777777" w:rsidR="00A645D9" w:rsidRDefault="00A645D9" w:rsidP="004F5927">
      <w:pPr>
        <w:spacing w:line="260" w:lineRule="exact"/>
        <w:rPr>
          <w:lang w:val="lt-LT"/>
        </w:rPr>
      </w:pPr>
      <w:r>
        <w:rPr>
          <w:lang w:val="lt-LT"/>
        </w:rPr>
        <w:t>S.</w:t>
      </w:r>
    </w:p>
    <w:p w14:paraId="5A5896B2" w14:textId="77777777" w:rsidR="00F5117E" w:rsidRPr="00B7164E" w:rsidRDefault="00F5117E" w:rsidP="004F5927">
      <w:pPr>
        <w:spacing w:line="260" w:lineRule="exact"/>
        <w:rPr>
          <w:lang w:val="lt-LT"/>
        </w:rPr>
      </w:pPr>
    </w:p>
    <w:p w14:paraId="139A09D3" w14:textId="77777777" w:rsidR="00F5117E" w:rsidRPr="00B7164E" w:rsidRDefault="00F5117E" w:rsidP="00830186">
      <w:pPr>
        <w:rPr>
          <w:lang w:val="lt-LT"/>
        </w:rPr>
      </w:pPr>
      <w:r w:rsidRPr="00B7164E">
        <w:rPr>
          <w:noProof/>
          <w:lang w:val="lt-LT" w:eastAsia="lt-LT"/>
        </w:rPr>
        <mc:AlternateContent>
          <mc:Choice Requires="wpg">
            <w:drawing>
              <wp:anchor distT="0" distB="0" distL="0" distR="0" simplePos="0" relativeHeight="251664384" behindDoc="0" locked="0" layoutInCell="1" allowOverlap="1" wp14:anchorId="0BED1894" wp14:editId="21D4AB27">
                <wp:simplePos x="0" y="0"/>
                <wp:positionH relativeFrom="margin">
                  <wp:align>left</wp:align>
                </wp:positionH>
                <wp:positionV relativeFrom="paragraph">
                  <wp:posOffset>170815</wp:posOffset>
                </wp:positionV>
                <wp:extent cx="5986145" cy="366395"/>
                <wp:effectExtent l="0" t="0" r="14605" b="14605"/>
                <wp:wrapTopAndBottom/>
                <wp:docPr id="52"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6145" cy="366395"/>
                          <a:chOff x="1293" y="276"/>
                          <a:chExt cx="9322" cy="577"/>
                        </a:xfrm>
                      </wpg:grpSpPr>
                      <wps:wsp>
                        <wps:cNvPr id="53" name="Line 58"/>
                        <wps:cNvCnPr>
                          <a:cxnSpLocks noChangeShapeType="1"/>
                        </wps:cNvCnPr>
                        <wps:spPr bwMode="auto">
                          <a:xfrm>
                            <a:off x="1303" y="286"/>
                            <a:ext cx="9303"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4" name="Line 57"/>
                        <wps:cNvCnPr>
                          <a:cxnSpLocks noChangeShapeType="1"/>
                        </wps:cNvCnPr>
                        <wps:spPr bwMode="auto">
                          <a:xfrm>
                            <a:off x="1303" y="843"/>
                            <a:ext cx="9303"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5" name="Line 56"/>
                        <wps:cNvCnPr>
                          <a:cxnSpLocks noChangeShapeType="1"/>
                        </wps:cNvCnPr>
                        <wps:spPr bwMode="auto">
                          <a:xfrm>
                            <a:off x="1298" y="281"/>
                            <a:ext cx="0" cy="566"/>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6" name="Line 55"/>
                        <wps:cNvCnPr>
                          <a:cxnSpLocks noChangeShapeType="1"/>
                        </wps:cNvCnPr>
                        <wps:spPr bwMode="auto">
                          <a:xfrm>
                            <a:off x="10610" y="281"/>
                            <a:ext cx="0" cy="566"/>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7" name="Text Box 54"/>
                        <wps:cNvSpPr txBox="1">
                          <a:spLocks noChangeArrowheads="1"/>
                        </wps:cNvSpPr>
                        <wps:spPr bwMode="auto">
                          <a:xfrm>
                            <a:off x="1411" y="317"/>
                            <a:ext cx="186" cy="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D2337E" w14:textId="77777777" w:rsidR="00C7252E" w:rsidRDefault="00C7252E" w:rsidP="00F5117E">
                              <w:pPr>
                                <w:spacing w:line="244" w:lineRule="exact"/>
                                <w:rPr>
                                  <w:b/>
                                </w:rPr>
                              </w:pPr>
                              <w:r>
                                <w:rPr>
                                  <w:b/>
                                </w:rPr>
                                <w:t>6.</w:t>
                              </w:r>
                            </w:p>
                          </w:txbxContent>
                        </wps:txbx>
                        <wps:bodyPr rot="0" vert="horz" wrap="square" lIns="0" tIns="0" rIns="0" bIns="0" anchor="t" anchorCtr="0" upright="1">
                          <a:noAutofit/>
                        </wps:bodyPr>
                      </wps:wsp>
                      <wps:wsp>
                        <wps:cNvPr id="58" name="Text Box 53"/>
                        <wps:cNvSpPr txBox="1">
                          <a:spLocks noChangeArrowheads="1"/>
                        </wps:cNvSpPr>
                        <wps:spPr bwMode="auto">
                          <a:xfrm>
                            <a:off x="1978" y="317"/>
                            <a:ext cx="7474" cy="4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774344" w14:textId="77777777" w:rsidR="00C7252E" w:rsidRDefault="00C7252E" w:rsidP="00F5117E">
                              <w:pPr>
                                <w:spacing w:line="242" w:lineRule="auto"/>
                                <w:ind w:right="3"/>
                                <w:rPr>
                                  <w:b/>
                                </w:rPr>
                              </w:pPr>
                              <w:r>
                                <w:rPr>
                                  <w:b/>
                                </w:rPr>
                                <w:t>SPECIALUS ĮSPĖJIMAS, KAD VAISTINĮ PREPARATĄ BŪTINA LAIKYTI VAIKAMS NEPASTEBIMOJE IR NEPASIEKIAMOJE VIETOJE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BED1894" id="Group 52" o:spid="_x0000_s1032" style="position:absolute;margin-left:0;margin-top:13.45pt;width:471.35pt;height:28.85pt;z-index:251664384;mso-wrap-distance-left:0;mso-wrap-distance-right:0;mso-position-horizontal:left;mso-position-horizontal-relative:margin;mso-position-vertical-relative:text" coordorigin="1293,276" coordsize="9322,5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">
                <v:line id="Line 58" o:spid="_x0000_s1033" style="position:absolute;visibility:visible;mso-wrap-style:square" from="1303,286" to="10606,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" strokeweight=".48pt"/>
                <v:line id="Line 57" o:spid="_x0000_s1034" style="position:absolute;visibility:visible;mso-wrap-style:square" from="1303,843" to="10606,8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" strokeweight=".48pt"/>
                <v:line id="Line 56" o:spid="_x0000_s1035" style="position:absolute;visibility:visible;mso-wrap-style:square" from="1298,281" to="1298,8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" strokeweight=".48pt"/>
                <v:line id="Line 55" o:spid="_x0000_s1036" style="position:absolute;visibility:visible;mso-wrap-style:square" from="10610,281" to="10610,8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" strokeweight=".48pt"/>
                <v:shape id="Text Box 54" o:spid="_x0000_s1037" type="#_x0000_t202" style="position:absolute;left:1411;top:317;width:186;height: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oMDxQAAANsAAAAPAAAAZHJzL2Rvd25yZXYueG1sRI9Ba8JA&#10;FITvQv/D8gredFNB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AMuoMDxQAAANsAAAAP&#10;AAAAAAAAAAAAAAAAAAcCAABkcnMvZG93bnJldi54bWxQSwUGAAAAAAMAAwC3AAAA+QIAAAAA&#10;" filled="f" stroked="f">
                  <v:textbox inset="0,0,0,0">
                    <w:txbxContent>
                      <w:p w14:paraId="6DD2337E" w14:textId="77777777" w:rsidR="00C7252E" w:rsidRDefault="00C7252E" w:rsidP="00F5117E">
                        <w:pPr>
                          <w:spacing w:line="244" w:lineRule="exact"/>
                          <w:rPr>
                            <w:b/>
                          </w:rPr>
                        </w:pPr>
                        <w:r>
                          <w:rPr>
                            <w:b/>
                          </w:rPr>
                          <w:t>6.</w:t>
                        </w:r>
                      </w:p>
                    </w:txbxContent>
                  </v:textbox>
                </v:shape>
                <v:shape id="Text Box 53" o:spid="_x0000_s1038" type="#_x0000_t202" style="position:absolute;left:1978;top:317;width:7474;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RdxwAAAANsAAAAPAAAAZHJzL2Rvd25yZXYueG1sRE9Ni8Iw&#10;EL0v+B/CCN7W1AVl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fSUXccAAAADbAAAADwAAAAAA&#10;AAAAAAAAAAAHAgAAZHJzL2Rvd25yZXYueG1sUEsFBgAAAAADAAMAtwAAAPQCAAAAAA==&#10;" filled="f" stroked="f">
                  <v:textbox inset="0,0,0,0">
                    <w:txbxContent>
                      <w:p w14:paraId="23774344" w14:textId="77777777" w:rsidR="00C7252E" w:rsidRDefault="00C7252E" w:rsidP="00F5117E">
                        <w:pPr>
                          <w:spacing w:line="242" w:lineRule="auto"/>
                          <w:ind w:right="3"/>
                          <w:rPr>
                            <w:b/>
                          </w:rPr>
                        </w:pPr>
                        <w:r>
                          <w:rPr>
                            <w:b/>
                          </w:rPr>
                          <w:t>SPECIALUS ĮSPĖJIMAS, KAD VAISTINĮ PREPARATĄ BŪTINA LAIKYTI VAIKAMS NEPASTEBIMOJE IR NEPASIEKIAMOJE VIETOJE</w:t>
                        </w:r>
                      </w:p>
                    </w:txbxContent>
                  </v:textbox>
                </v:shape>
                <w10:wrap type="topAndBottom" anchorx="margin"/>
              </v:group>
            </w:pict>
          </mc:Fallback>
        </mc:AlternateContent>
      </w:r>
    </w:p>
    <w:p w14:paraId="1777B15B" w14:textId="77777777" w:rsidR="00D801CC" w:rsidRDefault="00D801CC" w:rsidP="00830186">
      <w:pPr>
        <w:rPr>
          <w:lang w:val="lt-LT"/>
        </w:rPr>
      </w:pPr>
    </w:p>
    <w:p w14:paraId="65DBB165" w14:textId="77777777" w:rsidR="00F5117E" w:rsidRPr="00B7164E" w:rsidRDefault="00F5117E" w:rsidP="004F5927">
      <w:pPr>
        <w:spacing w:line="260" w:lineRule="exact"/>
        <w:rPr>
          <w:lang w:val="lt-LT"/>
        </w:rPr>
      </w:pPr>
      <w:r w:rsidRPr="00B7164E">
        <w:rPr>
          <w:lang w:val="lt-LT"/>
        </w:rPr>
        <w:t>Laikyti vaikams nepastebimoje ir nepasiekiamoje vietoje.</w:t>
      </w:r>
    </w:p>
    <w:p w14:paraId="38315884" w14:textId="77777777" w:rsidR="00017035" w:rsidRDefault="00017035" w:rsidP="004F5927">
      <w:pPr>
        <w:spacing w:line="260" w:lineRule="exact"/>
        <w:rPr>
          <w:spacing w:val="-49"/>
          <w:lang w:val="lt-LT"/>
        </w:rPr>
      </w:pPr>
    </w:p>
    <w:p w14:paraId="38D03D9E" w14:textId="77777777" w:rsidR="000824C5" w:rsidRDefault="000824C5" w:rsidP="004F5927">
      <w:pPr>
        <w:spacing w:line="260" w:lineRule="exact"/>
        <w:rPr>
          <w:spacing w:val="-49"/>
          <w:lang w:val="lt-LT"/>
        </w:rPr>
      </w:pPr>
    </w:p>
    <w:p w14:paraId="7F4C93CE" w14:textId="77777777" w:rsidR="00F5117E" w:rsidRPr="00B7164E" w:rsidRDefault="00F5117E" w:rsidP="004F5927">
      <w:pPr>
        <w:spacing w:line="260" w:lineRule="exact"/>
        <w:rPr>
          <w:lang w:val="lt-LT"/>
        </w:rPr>
      </w:pPr>
      <w:r w:rsidRPr="00B7164E">
        <w:rPr>
          <w:spacing w:val="-49"/>
          <w:lang w:val="lt-LT"/>
        </w:rPr>
        <w:lastRenderedPageBreak/>
        <w:t xml:space="preserve"> </w:t>
      </w:r>
      <w:r w:rsidRPr="00B7164E">
        <w:rPr>
          <w:noProof/>
          <w:spacing w:val="-49"/>
          <w:lang w:val="lt-LT" w:eastAsia="lt-LT"/>
        </w:rPr>
        <mc:AlternateContent>
          <mc:Choice Requires="wps">
            <w:drawing>
              <wp:inline distT="0" distB="0" distL="0" distR="0" wp14:anchorId="1D14E8BC" wp14:editId="46313F9A">
                <wp:extent cx="6000750" cy="203200"/>
                <wp:effectExtent l="0" t="0" r="19050" b="25400"/>
                <wp:docPr id="5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0" cy="20320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BF232E4" w14:textId="77777777" w:rsidR="00C7252E" w:rsidRPr="00310A92" w:rsidRDefault="00C7252E" w:rsidP="00F5117E">
                            <w:pPr>
                              <w:tabs>
                                <w:tab w:val="left" w:pos="674"/>
                              </w:tabs>
                              <w:spacing w:before="20"/>
                              <w:ind w:left="107"/>
                              <w:rPr>
                                <w:b/>
                                <w:lang w:val="pt-PT"/>
                              </w:rPr>
                            </w:pPr>
                            <w:r w:rsidRPr="00310A92">
                              <w:rPr>
                                <w:b/>
                                <w:lang w:val="pt-PT"/>
                              </w:rPr>
                              <w:t>7.</w:t>
                            </w:r>
                            <w:r w:rsidRPr="00310A92">
                              <w:rPr>
                                <w:b/>
                                <w:lang w:val="pt-PT"/>
                              </w:rPr>
                              <w:tab/>
                              <w:t>KITAS (-I) SPECIALUS (-ŪS) ĮSPĖJIMAS (-AI) (JEI</w:t>
                            </w:r>
                            <w:r w:rsidRPr="00310A92">
                              <w:rPr>
                                <w:b/>
                                <w:spacing w:val="-23"/>
                                <w:lang w:val="pt-PT"/>
                              </w:rPr>
                              <w:t xml:space="preserve"> </w:t>
                            </w:r>
                            <w:r w:rsidRPr="00310A92">
                              <w:rPr>
                                <w:b/>
                                <w:lang w:val="pt-PT"/>
                              </w:rPr>
                              <w:t>REIKIA)</w:t>
                            </w:r>
                          </w:p>
                        </w:txbxContent>
                      </wps:txbx>
                      <wps:bodyPr rot="0" vert="horz" wrap="square" lIns="0" tIns="0" rIns="0" bIns="0" anchor="t" anchorCtr="0" upright="1">
                        <a:noAutofit/>
                      </wps:bodyPr>
                    </wps:wsp>
                  </a:graphicData>
                </a:graphic>
              </wp:inline>
            </w:drawing>
          </mc:Choice>
          <mc:Fallback>
            <w:pict>
              <v:shape w14:anchorId="1D14E8BC" id="Text Box 51" o:spid="_x0000_s1039" type="#_x0000_t202" style="width:472.5pt;height: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" filled="f" strokeweight=".48pt">
                <v:textbox inset="0,0,0,0">
                  <w:txbxContent>
                    <w:p w14:paraId="3BF232E4" w14:textId="77777777" w:rsidR="00C7252E" w:rsidRPr="00310A92" w:rsidRDefault="00C7252E" w:rsidP="00F5117E">
                      <w:pPr>
                        <w:tabs>
                          <w:tab w:val="left" w:pos="674"/>
                        </w:tabs>
                        <w:spacing w:before="20"/>
                        <w:ind w:left="107"/>
                        <w:rPr>
                          <w:b/>
                          <w:lang w:val="pt-PT"/>
                        </w:rPr>
                      </w:pPr>
                      <w:r w:rsidRPr="00310A92">
                        <w:rPr>
                          <w:b/>
                          <w:lang w:val="pt-PT"/>
                        </w:rPr>
                        <w:t>7.</w:t>
                      </w:r>
                      <w:r w:rsidRPr="00310A92">
                        <w:rPr>
                          <w:b/>
                          <w:lang w:val="pt-PT"/>
                        </w:rPr>
                        <w:tab/>
                        <w:t>KITAS (-I) SPECIALUS (-ŪS) ĮSPĖJIMAS (-AI) (JEI</w:t>
                      </w:r>
                      <w:r w:rsidRPr="00310A92">
                        <w:rPr>
                          <w:b/>
                          <w:spacing w:val="-23"/>
                          <w:lang w:val="pt-PT"/>
                        </w:rPr>
                        <w:t xml:space="preserve"> </w:t>
                      </w:r>
                      <w:r w:rsidRPr="00310A92">
                        <w:rPr>
                          <w:b/>
                          <w:lang w:val="pt-PT"/>
                        </w:rPr>
                        <w:t>REIKIA)</w:t>
                      </w:r>
                    </w:p>
                  </w:txbxContent>
                </v:textbox>
                <w10:anchorlock/>
              </v:shape>
            </w:pict>
          </mc:Fallback>
        </mc:AlternateContent>
      </w:r>
    </w:p>
    <w:p w14:paraId="37CF5088" w14:textId="77777777" w:rsidR="00F5117E" w:rsidRPr="00B7164E" w:rsidRDefault="00F5117E" w:rsidP="004F5927">
      <w:pPr>
        <w:spacing w:line="260" w:lineRule="exact"/>
        <w:rPr>
          <w:lang w:val="lt-LT"/>
        </w:rPr>
      </w:pPr>
    </w:p>
    <w:p w14:paraId="27514434" w14:textId="77777777" w:rsidR="00F5117E" w:rsidRPr="00B7164E" w:rsidRDefault="00D801CC" w:rsidP="00830186">
      <w:pPr>
        <w:rPr>
          <w:lang w:val="lt-LT"/>
        </w:rPr>
      </w:pPr>
      <w:r w:rsidRPr="00B7164E">
        <w:rPr>
          <w:noProof/>
          <w:lang w:val="lt-LT" w:eastAsia="lt-LT"/>
        </w:rPr>
        <mc:AlternateContent>
          <mc:Choice Requires="wps">
            <w:drawing>
              <wp:anchor distT="0" distB="0" distL="0" distR="0" simplePos="0" relativeHeight="251665408" behindDoc="0" locked="0" layoutInCell="1" allowOverlap="1" wp14:anchorId="009E0888" wp14:editId="49B9F491">
                <wp:simplePos x="0" y="0"/>
                <wp:positionH relativeFrom="margin">
                  <wp:posOffset>6350</wp:posOffset>
                </wp:positionH>
                <wp:positionV relativeFrom="paragraph">
                  <wp:posOffset>195580</wp:posOffset>
                </wp:positionV>
                <wp:extent cx="6046470" cy="190500"/>
                <wp:effectExtent l="0" t="0" r="11430" b="19050"/>
                <wp:wrapTopAndBottom/>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6470" cy="19050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1C1207F" w14:textId="77777777" w:rsidR="00C7252E" w:rsidRDefault="00C7252E" w:rsidP="00F5117E">
                            <w:pPr>
                              <w:tabs>
                                <w:tab w:val="left" w:pos="827"/>
                              </w:tabs>
                              <w:spacing w:before="20"/>
                              <w:ind w:left="107"/>
                              <w:rPr>
                                <w:b/>
                              </w:rPr>
                            </w:pPr>
                            <w:r>
                              <w:rPr>
                                <w:b/>
                              </w:rPr>
                              <w:t>8.</w:t>
                            </w:r>
                            <w:r>
                              <w:rPr>
                                <w:b/>
                              </w:rPr>
                              <w:tab/>
                              <w:t>TINKAMUMO</w:t>
                            </w:r>
                            <w:r>
                              <w:rPr>
                                <w:b/>
                                <w:spacing w:val="-6"/>
                              </w:rPr>
                              <w:t xml:space="preserve"> </w:t>
                            </w:r>
                            <w:r>
                              <w:rPr>
                                <w:b/>
                              </w:rPr>
                              <w:t>LAIKAS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9E0888" id="Text Box 50" o:spid="_x0000_s1040" type="#_x0000_t202" style="position:absolute;margin-left:.5pt;margin-top:15.4pt;width:476.1pt;height:15pt;z-index:25166540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" filled="f" strokeweight=".48pt">
                <v:textbox inset="0,0,0,0">
                  <w:txbxContent>
                    <w:p w14:paraId="21C1207F" w14:textId="77777777" w:rsidR="00C7252E" w:rsidRDefault="00C7252E" w:rsidP="00F5117E">
                      <w:pPr>
                        <w:tabs>
                          <w:tab w:val="left" w:pos="827"/>
                        </w:tabs>
                        <w:spacing w:before="20"/>
                        <w:ind w:left="107"/>
                        <w:rPr>
                          <w:b/>
                        </w:rPr>
                      </w:pPr>
                      <w:r>
                        <w:rPr>
                          <w:b/>
                        </w:rPr>
                        <w:t>8.</w:t>
                      </w:r>
                      <w:r>
                        <w:rPr>
                          <w:b/>
                        </w:rPr>
                        <w:tab/>
                        <w:t>TINKAMUMO</w:t>
                      </w:r>
                      <w:r>
                        <w:rPr>
                          <w:b/>
                          <w:spacing w:val="-6"/>
                        </w:rPr>
                        <w:t xml:space="preserve"> </w:t>
                      </w:r>
                      <w:r>
                        <w:rPr>
                          <w:b/>
                        </w:rPr>
                        <w:t>LAIKAS</w:t>
                      </w:r>
                    </w:p>
                  </w:txbxContent>
                </v:textbox>
                <w10:wrap type="topAndBottom" anchorx="margin"/>
              </v:shape>
            </w:pict>
          </mc:Fallback>
        </mc:AlternateContent>
      </w:r>
    </w:p>
    <w:p w14:paraId="73B24DB6" w14:textId="77777777" w:rsidR="00D801CC" w:rsidRDefault="00D801CC" w:rsidP="004F5927">
      <w:pPr>
        <w:spacing w:line="260" w:lineRule="exact"/>
        <w:rPr>
          <w:lang w:val="lt-LT"/>
        </w:rPr>
      </w:pPr>
    </w:p>
    <w:p w14:paraId="1A5C429E" w14:textId="77777777" w:rsidR="00F5117E" w:rsidRPr="00B7164E" w:rsidRDefault="00F5117E" w:rsidP="004F5927">
      <w:pPr>
        <w:spacing w:line="260" w:lineRule="exact"/>
        <w:rPr>
          <w:lang w:val="lt-LT"/>
        </w:rPr>
      </w:pPr>
      <w:r w:rsidRPr="00B7164E">
        <w:rPr>
          <w:lang w:val="lt-LT"/>
        </w:rPr>
        <w:t>EXP</w:t>
      </w:r>
      <w:r w:rsidR="0081502C">
        <w:rPr>
          <w:lang w:val="lt-LT"/>
        </w:rPr>
        <w:t xml:space="preserve"> </w:t>
      </w:r>
      <w:r w:rsidR="0081502C" w:rsidRPr="0081502C">
        <w:rPr>
          <w:lang w:val="lt-LT"/>
        </w:rPr>
        <w:t>{mm/MMMM}</w:t>
      </w:r>
    </w:p>
    <w:p w14:paraId="607478D8" w14:textId="77777777" w:rsidR="00765891" w:rsidRDefault="00765891" w:rsidP="004F5927">
      <w:pPr>
        <w:spacing w:line="260" w:lineRule="exact"/>
        <w:rPr>
          <w:lang w:val="lt-LT"/>
        </w:rPr>
      </w:pPr>
    </w:p>
    <w:p w14:paraId="6F4CE150" w14:textId="77777777" w:rsidR="00F5117E" w:rsidRPr="00B7164E" w:rsidRDefault="00F5117E" w:rsidP="00D801CC">
      <w:pPr>
        <w:rPr>
          <w:lang w:val="lt-LT"/>
        </w:rPr>
      </w:pPr>
      <w:r w:rsidRPr="00B7164E">
        <w:rPr>
          <w:noProof/>
          <w:lang w:val="lt-LT" w:eastAsia="lt-LT"/>
        </w:rPr>
        <mc:AlternateContent>
          <mc:Choice Requires="wps">
            <w:drawing>
              <wp:anchor distT="0" distB="0" distL="0" distR="0" simplePos="0" relativeHeight="251666432" behindDoc="0" locked="0" layoutInCell="1" allowOverlap="1" wp14:anchorId="7DE82A20" wp14:editId="4EA515EB">
                <wp:simplePos x="0" y="0"/>
                <wp:positionH relativeFrom="margin">
                  <wp:align>left</wp:align>
                </wp:positionH>
                <wp:positionV relativeFrom="paragraph">
                  <wp:posOffset>182880</wp:posOffset>
                </wp:positionV>
                <wp:extent cx="6057900" cy="238125"/>
                <wp:effectExtent l="0" t="0" r="19050" b="28575"/>
                <wp:wrapTopAndBottom/>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23812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397E637" w14:textId="77777777" w:rsidR="00C7252E" w:rsidRDefault="00C7252E" w:rsidP="00F5117E">
                            <w:pPr>
                              <w:tabs>
                                <w:tab w:val="left" w:pos="674"/>
                              </w:tabs>
                              <w:spacing w:before="20"/>
                              <w:ind w:left="107"/>
                              <w:rPr>
                                <w:b/>
                              </w:rPr>
                            </w:pPr>
                            <w:r>
                              <w:rPr>
                                <w:b/>
                              </w:rPr>
                              <w:t>9.</w:t>
                            </w:r>
                            <w:r>
                              <w:rPr>
                                <w:b/>
                              </w:rPr>
                              <w:tab/>
                              <w:t>SPECIALIOS LAIKYMO</w:t>
                            </w:r>
                            <w:r>
                              <w:rPr>
                                <w:b/>
                                <w:spacing w:val="-12"/>
                              </w:rPr>
                              <w:t xml:space="preserve"> </w:t>
                            </w:r>
                            <w:r>
                              <w:rPr>
                                <w:b/>
                              </w:rPr>
                              <w:t>SĄLYGOS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E82A20" id="Text Box 49" o:spid="_x0000_s1041" type="#_x0000_t202" style="position:absolute;margin-left:0;margin-top:14.4pt;width:477pt;height:18.75pt;z-index:251666432;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" filled="f" strokeweight=".48pt">
                <v:textbox inset="0,0,0,0">
                  <w:txbxContent>
                    <w:p w14:paraId="2397E637" w14:textId="77777777" w:rsidR="00C7252E" w:rsidRDefault="00C7252E" w:rsidP="00F5117E">
                      <w:pPr>
                        <w:tabs>
                          <w:tab w:val="left" w:pos="674"/>
                        </w:tabs>
                        <w:spacing w:before="20"/>
                        <w:ind w:left="107"/>
                        <w:rPr>
                          <w:b/>
                        </w:rPr>
                      </w:pPr>
                      <w:r>
                        <w:rPr>
                          <w:b/>
                        </w:rPr>
                        <w:t>9.</w:t>
                      </w:r>
                      <w:r>
                        <w:rPr>
                          <w:b/>
                        </w:rPr>
                        <w:tab/>
                        <w:t>SPECIALIOS LAIKYMO</w:t>
                      </w:r>
                      <w:r>
                        <w:rPr>
                          <w:b/>
                          <w:spacing w:val="-12"/>
                        </w:rPr>
                        <w:t xml:space="preserve"> </w:t>
                      </w:r>
                      <w:r>
                        <w:rPr>
                          <w:b/>
                        </w:rPr>
                        <w:t>SĄLYGOS</w:t>
                      </w:r>
                    </w:p>
                  </w:txbxContent>
                </v:textbox>
                <w10:wrap type="topAndBottom" anchorx="margin"/>
              </v:shape>
            </w:pict>
          </mc:Fallback>
        </mc:AlternateContent>
      </w:r>
    </w:p>
    <w:p w14:paraId="736CBB03" w14:textId="77777777" w:rsidR="00F5117E" w:rsidRPr="00B7164E" w:rsidRDefault="00F5117E" w:rsidP="004F5927">
      <w:pPr>
        <w:spacing w:line="260" w:lineRule="exact"/>
        <w:rPr>
          <w:lang w:val="lt-LT"/>
        </w:rPr>
      </w:pPr>
    </w:p>
    <w:p w14:paraId="2D4F5328" w14:textId="77777777" w:rsidR="00F5117E" w:rsidRPr="00B7164E" w:rsidRDefault="00F5117E" w:rsidP="004F5927">
      <w:pPr>
        <w:spacing w:line="260" w:lineRule="exact"/>
        <w:rPr>
          <w:lang w:val="lt-LT"/>
        </w:rPr>
      </w:pPr>
      <w:r w:rsidRPr="00B7164E">
        <w:rPr>
          <w:lang w:val="lt-LT"/>
        </w:rPr>
        <w:t>Laikyti gamintojo lizdinėje plokštelėje, kad vaistas būtų apsaugotas nuo drėgmės ir šviesos.</w:t>
      </w:r>
    </w:p>
    <w:p w14:paraId="5736031E" w14:textId="77777777" w:rsidR="00F5117E" w:rsidRPr="00B7164E" w:rsidRDefault="00F5117E" w:rsidP="004F5927">
      <w:pPr>
        <w:spacing w:line="260" w:lineRule="exact"/>
        <w:rPr>
          <w:lang w:val="lt-LT"/>
        </w:rPr>
      </w:pPr>
      <w:r w:rsidRPr="00B7164E">
        <w:rPr>
          <w:lang w:val="lt-LT"/>
        </w:rPr>
        <w:t xml:space="preserve">Laikyti ne aukštesnėje kaip </w:t>
      </w:r>
      <w:r w:rsidRPr="00E37DCC">
        <w:rPr>
          <w:lang w:val="it-CH"/>
        </w:rPr>
        <w:t>25</w:t>
      </w:r>
      <w:r w:rsidRPr="00B7164E">
        <w:rPr>
          <w:lang w:val="en-GB"/>
        </w:rPr>
        <w:sym w:font="Symbol" w:char="F0B0"/>
      </w:r>
      <w:r w:rsidRPr="00E37DCC">
        <w:rPr>
          <w:lang w:val="it-CH"/>
        </w:rPr>
        <w:t>C temperatūroje.</w:t>
      </w:r>
    </w:p>
    <w:p w14:paraId="4E226AB7" w14:textId="77777777" w:rsidR="00A645D9" w:rsidRDefault="00A645D9" w:rsidP="004F5927">
      <w:pPr>
        <w:spacing w:line="260" w:lineRule="exact"/>
        <w:rPr>
          <w:lang w:val="lt-LT"/>
        </w:rPr>
      </w:pPr>
    </w:p>
    <w:p w14:paraId="1964E000" w14:textId="77777777" w:rsidR="00F5117E" w:rsidRPr="00B7164E" w:rsidRDefault="00F5117E" w:rsidP="00D801CC">
      <w:pPr>
        <w:rPr>
          <w:lang w:val="lt-LT"/>
        </w:rPr>
      </w:pPr>
      <w:r w:rsidRPr="00B7164E">
        <w:rPr>
          <w:noProof/>
          <w:lang w:val="lt-LT" w:eastAsia="lt-LT"/>
        </w:rPr>
        <mc:AlternateContent>
          <mc:Choice Requires="wps">
            <w:drawing>
              <wp:anchor distT="0" distB="0" distL="0" distR="0" simplePos="0" relativeHeight="251667456" behindDoc="0" locked="0" layoutInCell="1" allowOverlap="1" wp14:anchorId="2E46C1CC" wp14:editId="6B857863">
                <wp:simplePos x="0" y="0"/>
                <wp:positionH relativeFrom="margin">
                  <wp:align>left</wp:align>
                </wp:positionH>
                <wp:positionV relativeFrom="paragraph">
                  <wp:posOffset>180975</wp:posOffset>
                </wp:positionV>
                <wp:extent cx="5989320" cy="353695"/>
                <wp:effectExtent l="0" t="0" r="11430" b="27305"/>
                <wp:wrapTopAndBottom/>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9320" cy="35369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F85D22F" w14:textId="77777777" w:rsidR="00C7252E" w:rsidRPr="00310A92" w:rsidRDefault="00C7252E" w:rsidP="00F5117E">
                            <w:pPr>
                              <w:tabs>
                                <w:tab w:val="left" w:pos="674"/>
                              </w:tabs>
                              <w:spacing w:before="18"/>
                              <w:ind w:left="674" w:right="903" w:hanging="567"/>
                              <w:rPr>
                                <w:b/>
                                <w:lang w:val="pt-PT"/>
                              </w:rPr>
                            </w:pPr>
                            <w:r w:rsidRPr="00310A92">
                              <w:rPr>
                                <w:b/>
                                <w:lang w:val="pt-PT"/>
                              </w:rPr>
                              <w:t>10.</w:t>
                            </w:r>
                            <w:r w:rsidRPr="00310A92">
                              <w:rPr>
                                <w:b/>
                                <w:lang w:val="pt-PT"/>
                              </w:rPr>
                              <w:tab/>
                              <w:t>SPECIALIOS ATSARGUMO PRIEMONĖS DĖL</w:t>
                            </w:r>
                            <w:r w:rsidRPr="00310A92">
                              <w:rPr>
                                <w:b/>
                                <w:spacing w:val="-19"/>
                                <w:lang w:val="pt-PT"/>
                              </w:rPr>
                              <w:t xml:space="preserve"> </w:t>
                            </w:r>
                            <w:r w:rsidRPr="00310A92">
                              <w:rPr>
                                <w:b/>
                                <w:lang w:val="pt-PT"/>
                              </w:rPr>
                              <w:t>NESUVARTOTO</w:t>
                            </w:r>
                            <w:r w:rsidRPr="00310A92">
                              <w:rPr>
                                <w:b/>
                                <w:spacing w:val="-5"/>
                                <w:lang w:val="pt-PT"/>
                              </w:rPr>
                              <w:t xml:space="preserve"> </w:t>
                            </w:r>
                            <w:r w:rsidRPr="00310A92">
                              <w:rPr>
                                <w:b/>
                                <w:lang w:val="pt-PT"/>
                              </w:rPr>
                              <w:t>VAISTINIO</w:t>
                            </w:r>
                            <w:r w:rsidRPr="00310A92">
                              <w:rPr>
                                <w:b/>
                                <w:spacing w:val="-1"/>
                                <w:lang w:val="pt-PT"/>
                              </w:rPr>
                              <w:t xml:space="preserve"> </w:t>
                            </w:r>
                            <w:r w:rsidRPr="00310A92">
                              <w:rPr>
                                <w:b/>
                                <w:lang w:val="pt-PT"/>
                              </w:rPr>
                              <w:t>PREPARATO AR JO ATLIEKŲ TVARKYMO (JEI</w:t>
                            </w:r>
                            <w:r w:rsidRPr="00310A92">
                              <w:rPr>
                                <w:b/>
                                <w:spacing w:val="-13"/>
                                <w:lang w:val="pt-PT"/>
                              </w:rPr>
                              <w:t xml:space="preserve"> </w:t>
                            </w:r>
                            <w:r w:rsidRPr="00310A92">
                              <w:rPr>
                                <w:b/>
                                <w:lang w:val="pt-PT"/>
                              </w:rPr>
                              <w:t>REIKIA)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46C1CC" id="Text Box 48" o:spid="_x0000_s1042" type="#_x0000_t202" style="position:absolute;margin-left:0;margin-top:14.25pt;width:471.6pt;height:27.85pt;z-index:251667456;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" filled="f" strokeweight=".48pt">
                <v:textbox inset="0,0,0,0">
                  <w:txbxContent>
                    <w:p w14:paraId="3F85D22F" w14:textId="77777777" w:rsidR="00C7252E" w:rsidRPr="00310A92" w:rsidRDefault="00C7252E" w:rsidP="00F5117E">
                      <w:pPr>
                        <w:tabs>
                          <w:tab w:val="left" w:pos="674"/>
                        </w:tabs>
                        <w:spacing w:before="18"/>
                        <w:ind w:left="674" w:right="903" w:hanging="567"/>
                        <w:rPr>
                          <w:b/>
                          <w:lang w:val="pt-PT"/>
                        </w:rPr>
                      </w:pPr>
                      <w:r w:rsidRPr="00310A92">
                        <w:rPr>
                          <w:b/>
                          <w:lang w:val="pt-PT"/>
                        </w:rPr>
                        <w:t>10.</w:t>
                      </w:r>
                      <w:r w:rsidRPr="00310A92">
                        <w:rPr>
                          <w:b/>
                          <w:lang w:val="pt-PT"/>
                        </w:rPr>
                        <w:tab/>
                        <w:t>SPECIALIOS ATSARGUMO PRIEMONĖS DĖL</w:t>
                      </w:r>
                      <w:r w:rsidRPr="00310A92">
                        <w:rPr>
                          <w:b/>
                          <w:spacing w:val="-19"/>
                          <w:lang w:val="pt-PT"/>
                        </w:rPr>
                        <w:t xml:space="preserve"> </w:t>
                      </w:r>
                      <w:r w:rsidRPr="00310A92">
                        <w:rPr>
                          <w:b/>
                          <w:lang w:val="pt-PT"/>
                        </w:rPr>
                        <w:t>NESUVARTOTO</w:t>
                      </w:r>
                      <w:r w:rsidRPr="00310A92">
                        <w:rPr>
                          <w:b/>
                          <w:spacing w:val="-5"/>
                          <w:lang w:val="pt-PT"/>
                        </w:rPr>
                        <w:t xml:space="preserve"> </w:t>
                      </w:r>
                      <w:r w:rsidRPr="00310A92">
                        <w:rPr>
                          <w:b/>
                          <w:lang w:val="pt-PT"/>
                        </w:rPr>
                        <w:t>VAISTINIO</w:t>
                      </w:r>
                      <w:r w:rsidRPr="00310A92">
                        <w:rPr>
                          <w:b/>
                          <w:spacing w:val="-1"/>
                          <w:lang w:val="pt-PT"/>
                        </w:rPr>
                        <w:t xml:space="preserve"> </w:t>
                      </w:r>
                      <w:r w:rsidRPr="00310A92">
                        <w:rPr>
                          <w:b/>
                          <w:lang w:val="pt-PT"/>
                        </w:rPr>
                        <w:t>PREPARATO AR JO ATLIEKŲ TVARKYMO (JEI</w:t>
                      </w:r>
                      <w:r w:rsidRPr="00310A92">
                        <w:rPr>
                          <w:b/>
                          <w:spacing w:val="-13"/>
                          <w:lang w:val="pt-PT"/>
                        </w:rPr>
                        <w:t xml:space="preserve"> </w:t>
                      </w:r>
                      <w:r w:rsidRPr="00310A92">
                        <w:rPr>
                          <w:b/>
                          <w:lang w:val="pt-PT"/>
                        </w:rPr>
                        <w:t>REIKIA)</w:t>
                      </w:r>
                    </w:p>
                  </w:txbxContent>
                </v:textbox>
                <w10:wrap type="topAndBottom" anchorx="margin"/>
              </v:shape>
            </w:pict>
          </mc:Fallback>
        </mc:AlternateContent>
      </w:r>
    </w:p>
    <w:p w14:paraId="176E3547" w14:textId="776CD9C6" w:rsidR="00F5117E" w:rsidRPr="00B7164E" w:rsidRDefault="00D801CC" w:rsidP="004F5927">
      <w:pPr>
        <w:spacing w:line="260" w:lineRule="exact"/>
        <w:rPr>
          <w:lang w:val="lt-LT"/>
        </w:rPr>
      </w:pPr>
      <w:r w:rsidRPr="00B7164E">
        <w:rPr>
          <w:noProof/>
          <w:lang w:val="lt-LT" w:eastAsia="lt-LT"/>
        </w:rPr>
        <mc:AlternateContent>
          <mc:Choice Requires="wps">
            <w:drawing>
              <wp:anchor distT="0" distB="0" distL="0" distR="0" simplePos="0" relativeHeight="251668480" behindDoc="0" locked="0" layoutInCell="1" allowOverlap="1" wp14:anchorId="6A61BF79" wp14:editId="42FB7E91">
                <wp:simplePos x="0" y="0"/>
                <wp:positionH relativeFrom="margin">
                  <wp:align>left</wp:align>
                </wp:positionH>
                <wp:positionV relativeFrom="paragraph">
                  <wp:posOffset>715645</wp:posOffset>
                </wp:positionV>
                <wp:extent cx="5989320" cy="209550"/>
                <wp:effectExtent l="0" t="0" r="11430" b="19050"/>
                <wp:wrapTopAndBottom/>
                <wp:docPr id="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9320" cy="20955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E8BC21F" w14:textId="77777777" w:rsidR="00C7252E" w:rsidRDefault="00C7252E" w:rsidP="00F5117E">
                            <w:pPr>
                              <w:tabs>
                                <w:tab w:val="left" w:pos="674"/>
                              </w:tabs>
                              <w:spacing w:before="20"/>
                              <w:ind w:left="107"/>
                              <w:rPr>
                                <w:b/>
                              </w:rPr>
                            </w:pPr>
                            <w:r>
                              <w:rPr>
                                <w:b/>
                              </w:rPr>
                              <w:t>11.</w:t>
                            </w:r>
                            <w:r>
                              <w:rPr>
                                <w:b/>
                              </w:rPr>
                              <w:tab/>
                              <w:t>REGISTRUOTOJO PAVADINIMAS IR</w:t>
                            </w:r>
                            <w:r>
                              <w:rPr>
                                <w:b/>
                                <w:spacing w:val="-18"/>
                              </w:rPr>
                              <w:t xml:space="preserve"> </w:t>
                            </w:r>
                            <w:r>
                              <w:rPr>
                                <w:b/>
                              </w:rPr>
                              <w:t>ADRESAS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61BF79" id="Text Box 47" o:spid="_x0000_s1043" type="#_x0000_t202" style="position:absolute;margin-left:0;margin-top:56.35pt;width:471.6pt;height:16.5pt;z-index:251668480;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" filled="f" strokeweight=".48pt">
                <v:textbox inset="0,0,0,0">
                  <w:txbxContent>
                    <w:p w14:paraId="3E8BC21F" w14:textId="77777777" w:rsidR="00C7252E" w:rsidRDefault="00C7252E" w:rsidP="00F5117E">
                      <w:pPr>
                        <w:tabs>
                          <w:tab w:val="left" w:pos="674"/>
                        </w:tabs>
                        <w:spacing w:before="20"/>
                        <w:ind w:left="107"/>
                        <w:rPr>
                          <w:b/>
                        </w:rPr>
                      </w:pPr>
                      <w:r>
                        <w:rPr>
                          <w:b/>
                        </w:rPr>
                        <w:t>11.</w:t>
                      </w:r>
                      <w:r>
                        <w:rPr>
                          <w:b/>
                        </w:rPr>
                        <w:tab/>
                        <w:t>REGISTRUOTOJO PAVADINIMAS IR</w:t>
                      </w:r>
                      <w:r>
                        <w:rPr>
                          <w:b/>
                          <w:spacing w:val="-18"/>
                        </w:rPr>
                        <w:t xml:space="preserve"> </w:t>
                      </w:r>
                      <w:r>
                        <w:rPr>
                          <w:b/>
                        </w:rPr>
                        <w:t>ADRESAS</w:t>
                      </w:r>
                    </w:p>
                  </w:txbxContent>
                </v:textbox>
                <w10:wrap type="topAndBottom" anchorx="margin"/>
              </v:shape>
            </w:pict>
          </mc:Fallback>
        </mc:AlternateContent>
      </w:r>
    </w:p>
    <w:p w14:paraId="79FEB03E" w14:textId="77777777" w:rsidR="0081502C" w:rsidRPr="000824C5" w:rsidRDefault="0081502C" w:rsidP="004F5927">
      <w:pPr>
        <w:spacing w:line="260" w:lineRule="exact"/>
        <w:rPr>
          <w:lang w:val="lt-LT"/>
        </w:rPr>
      </w:pPr>
      <w:bookmarkStart w:id="15" w:name="_Hlk525897012"/>
    </w:p>
    <w:bookmarkEnd w:id="15"/>
    <w:p w14:paraId="6D2B03FA" w14:textId="326D6089" w:rsidR="002F3D90" w:rsidRPr="00DE5247" w:rsidRDefault="0088285F" w:rsidP="002F3D90">
      <w:proofErr w:type="spellStart"/>
      <w:r>
        <w:t>Viatris</w:t>
      </w:r>
      <w:proofErr w:type="spellEnd"/>
      <w:r w:rsidR="002F3D90" w:rsidRPr="00DE5247">
        <w:t xml:space="preserve"> Limited</w:t>
      </w:r>
    </w:p>
    <w:p w14:paraId="264470A7" w14:textId="77777777" w:rsidR="002F3D90" w:rsidRPr="00DE5247" w:rsidRDefault="002F3D90" w:rsidP="002F3D90">
      <w:proofErr w:type="spellStart"/>
      <w:r w:rsidRPr="00DE5247">
        <w:t>Damastown</w:t>
      </w:r>
      <w:proofErr w:type="spellEnd"/>
      <w:r w:rsidRPr="00DE5247">
        <w:t xml:space="preserve"> Industrial Park </w:t>
      </w:r>
    </w:p>
    <w:p w14:paraId="2AA280A0" w14:textId="77777777" w:rsidR="002F3D90" w:rsidRPr="00DE5247" w:rsidRDefault="002F3D90" w:rsidP="002F3D90">
      <w:proofErr w:type="spellStart"/>
      <w:r w:rsidRPr="00DE5247">
        <w:t>Mulhuddart</w:t>
      </w:r>
      <w:proofErr w:type="spellEnd"/>
    </w:p>
    <w:p w14:paraId="372D3851" w14:textId="77777777" w:rsidR="002F3D90" w:rsidRPr="00310A92" w:rsidRDefault="002F3D90" w:rsidP="002F3D90">
      <w:pPr>
        <w:rPr>
          <w:lang w:val="pt-PT"/>
        </w:rPr>
      </w:pPr>
      <w:r w:rsidRPr="00310A92">
        <w:rPr>
          <w:lang w:val="pt-PT"/>
        </w:rPr>
        <w:t xml:space="preserve">Dublin 15 </w:t>
      </w:r>
    </w:p>
    <w:p w14:paraId="5CD64C1F" w14:textId="77777777" w:rsidR="002F3D90" w:rsidRPr="00310A92" w:rsidRDefault="002F3D90" w:rsidP="002F3D90">
      <w:pPr>
        <w:rPr>
          <w:lang w:val="pt-PT"/>
        </w:rPr>
      </w:pPr>
      <w:r w:rsidRPr="00310A92">
        <w:rPr>
          <w:lang w:val="pt-PT"/>
        </w:rPr>
        <w:t>DUBLIN</w:t>
      </w:r>
    </w:p>
    <w:p w14:paraId="24333328" w14:textId="77777777" w:rsidR="002F3D90" w:rsidRPr="00310A92" w:rsidRDefault="002F3D90" w:rsidP="002F3D90">
      <w:pPr>
        <w:rPr>
          <w:lang w:val="pt-PT"/>
        </w:rPr>
      </w:pPr>
      <w:r w:rsidRPr="00310A92">
        <w:rPr>
          <w:lang w:val="pt-PT"/>
        </w:rPr>
        <w:t>Airija</w:t>
      </w:r>
    </w:p>
    <w:p w14:paraId="5033DB6D" w14:textId="77777777" w:rsidR="00A645D9" w:rsidRPr="000824C5" w:rsidRDefault="00A645D9" w:rsidP="004F5927">
      <w:pPr>
        <w:spacing w:line="260" w:lineRule="exact"/>
        <w:rPr>
          <w:lang w:val="lt-LT"/>
        </w:rPr>
      </w:pPr>
    </w:p>
    <w:p w14:paraId="7075B717" w14:textId="77777777" w:rsidR="00F5117E" w:rsidRPr="00B7164E" w:rsidRDefault="00F5117E" w:rsidP="00D801CC">
      <w:pPr>
        <w:rPr>
          <w:lang w:val="lt-LT"/>
        </w:rPr>
      </w:pPr>
      <w:r w:rsidRPr="00B7164E">
        <w:rPr>
          <w:noProof/>
          <w:lang w:val="lt-LT" w:eastAsia="lt-LT"/>
        </w:rPr>
        <mc:AlternateContent>
          <mc:Choice Requires="wps">
            <w:drawing>
              <wp:anchor distT="0" distB="0" distL="0" distR="0" simplePos="0" relativeHeight="251669504" behindDoc="0" locked="0" layoutInCell="1" allowOverlap="1" wp14:anchorId="2E31637B" wp14:editId="37C23F4C">
                <wp:simplePos x="0" y="0"/>
                <wp:positionH relativeFrom="page">
                  <wp:posOffset>762000</wp:posOffset>
                </wp:positionH>
                <wp:positionV relativeFrom="paragraph">
                  <wp:posOffset>178435</wp:posOffset>
                </wp:positionV>
                <wp:extent cx="5979795" cy="193675"/>
                <wp:effectExtent l="0" t="0" r="20955" b="15875"/>
                <wp:wrapTopAndBottom/>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9795" cy="19367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041175F" w14:textId="77777777" w:rsidR="00C7252E" w:rsidRDefault="00C7252E" w:rsidP="00F5117E">
                            <w:pPr>
                              <w:tabs>
                                <w:tab w:val="left" w:pos="674"/>
                              </w:tabs>
                              <w:spacing w:before="20"/>
                              <w:ind w:left="107"/>
                              <w:rPr>
                                <w:b/>
                              </w:rPr>
                            </w:pPr>
                            <w:r>
                              <w:rPr>
                                <w:b/>
                              </w:rPr>
                              <w:t>12.</w:t>
                            </w:r>
                            <w:r>
                              <w:rPr>
                                <w:b/>
                              </w:rPr>
                              <w:tab/>
                              <w:t>REGISTRACIJOS PAŽYMĖJIMO NUMERIS</w:t>
                            </w:r>
                            <w:r>
                              <w:rPr>
                                <w:b/>
                                <w:spacing w:val="-16"/>
                              </w:rPr>
                              <w:t xml:space="preserve"> </w:t>
                            </w:r>
                            <w:r>
                              <w:rPr>
                                <w:b/>
                              </w:rPr>
                              <w:t>(-IAI)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31637B" id="Text Box 46" o:spid="_x0000_s1044" type="#_x0000_t202" style="position:absolute;margin-left:60pt;margin-top:14.05pt;width:470.85pt;height:15.25pt;z-index:251669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" filled="f" strokeweight=".48pt">
                <v:textbox inset="0,0,0,0">
                  <w:txbxContent>
                    <w:p w14:paraId="1041175F" w14:textId="77777777" w:rsidR="00C7252E" w:rsidRDefault="00C7252E" w:rsidP="00F5117E">
                      <w:pPr>
                        <w:tabs>
                          <w:tab w:val="left" w:pos="674"/>
                        </w:tabs>
                        <w:spacing w:before="20"/>
                        <w:ind w:left="107"/>
                        <w:rPr>
                          <w:b/>
                        </w:rPr>
                      </w:pPr>
                      <w:r>
                        <w:rPr>
                          <w:b/>
                        </w:rPr>
                        <w:t>12.</w:t>
                      </w:r>
                      <w:r>
                        <w:rPr>
                          <w:b/>
                        </w:rPr>
                        <w:tab/>
                        <w:t>REGISTRACIJOS PAŽYMĖJIMO NUMERIS</w:t>
                      </w:r>
                      <w:r>
                        <w:rPr>
                          <w:b/>
                          <w:spacing w:val="-16"/>
                        </w:rPr>
                        <w:t xml:space="preserve"> </w:t>
                      </w:r>
                      <w:r>
                        <w:rPr>
                          <w:b/>
                        </w:rPr>
                        <w:t>(-IAI)</w:t>
                      </w:r>
                    </w:p>
                  </w:txbxContent>
                </v:textbox>
                <w10:wrap type="topAndBottom" anchorx="page"/>
              </v:shape>
            </w:pict>
          </mc:Fallback>
        </mc:AlternateContent>
      </w:r>
    </w:p>
    <w:p w14:paraId="6EFDED08" w14:textId="77777777" w:rsidR="00F5117E" w:rsidRPr="00B7164E" w:rsidRDefault="00F5117E" w:rsidP="004F5927">
      <w:pPr>
        <w:spacing w:line="260" w:lineRule="exact"/>
        <w:rPr>
          <w:lang w:val="lt-LT"/>
        </w:rPr>
      </w:pPr>
    </w:p>
    <w:p w14:paraId="54062FB4" w14:textId="77777777" w:rsidR="00A973E6" w:rsidRPr="00A973E6" w:rsidRDefault="00A973E6" w:rsidP="00A973E6">
      <w:pPr>
        <w:spacing w:line="260" w:lineRule="exact"/>
        <w:rPr>
          <w:highlight w:val="lightGray"/>
          <w:lang w:val="lt-LT"/>
        </w:rPr>
      </w:pPr>
      <w:r>
        <w:rPr>
          <w:lang w:val="lt-LT"/>
        </w:rPr>
        <w:t>LT/1/18/4312/001</w:t>
      </w:r>
      <w:r>
        <w:rPr>
          <w:bCs/>
          <w:lang w:val="lt-LT"/>
        </w:rPr>
        <w:t xml:space="preserve"> </w:t>
      </w:r>
      <w:r w:rsidRPr="00A973E6">
        <w:rPr>
          <w:highlight w:val="lightGray"/>
          <w:lang w:val="lt-LT"/>
        </w:rPr>
        <w:t>– N4</w:t>
      </w:r>
    </w:p>
    <w:p w14:paraId="0C60E2DD" w14:textId="77777777" w:rsidR="00A973E6" w:rsidRPr="00A973E6" w:rsidRDefault="00A973E6" w:rsidP="00A973E6">
      <w:pPr>
        <w:spacing w:line="260" w:lineRule="exact"/>
        <w:rPr>
          <w:highlight w:val="lightGray"/>
          <w:lang w:val="lt-LT"/>
        </w:rPr>
      </w:pPr>
      <w:r w:rsidRPr="00A973E6">
        <w:rPr>
          <w:highlight w:val="lightGray"/>
          <w:lang w:val="lt-LT"/>
        </w:rPr>
        <w:t>LT/1/18/4312/002 – N12</w:t>
      </w:r>
    </w:p>
    <w:p w14:paraId="7BEBDCEC" w14:textId="77777777" w:rsidR="00A973E6" w:rsidRDefault="00A973E6" w:rsidP="00D801CC">
      <w:pPr>
        <w:rPr>
          <w:lang w:val="lt-LT"/>
        </w:rPr>
      </w:pPr>
    </w:p>
    <w:p w14:paraId="1E7B3987" w14:textId="77777777" w:rsidR="00F5117E" w:rsidRPr="00B7164E" w:rsidRDefault="00F5117E" w:rsidP="00D801CC">
      <w:pPr>
        <w:rPr>
          <w:lang w:val="lt-LT"/>
        </w:rPr>
      </w:pPr>
      <w:r w:rsidRPr="00B7164E">
        <w:rPr>
          <w:noProof/>
          <w:lang w:val="lt-LT" w:eastAsia="lt-LT"/>
        </w:rPr>
        <mc:AlternateContent>
          <mc:Choice Requires="wps">
            <w:drawing>
              <wp:anchor distT="0" distB="0" distL="0" distR="0" simplePos="0" relativeHeight="251670528" behindDoc="0" locked="0" layoutInCell="1" allowOverlap="1" wp14:anchorId="320329BE" wp14:editId="3E651D6A">
                <wp:simplePos x="0" y="0"/>
                <wp:positionH relativeFrom="page">
                  <wp:posOffset>781050</wp:posOffset>
                </wp:positionH>
                <wp:positionV relativeFrom="paragraph">
                  <wp:posOffset>182245</wp:posOffset>
                </wp:positionV>
                <wp:extent cx="5960745" cy="192405"/>
                <wp:effectExtent l="0" t="0" r="20955" b="17145"/>
                <wp:wrapTopAndBottom/>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0745" cy="19240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F772777" w14:textId="77777777" w:rsidR="00C7252E" w:rsidRDefault="00C7252E" w:rsidP="00F5117E">
                            <w:pPr>
                              <w:tabs>
                                <w:tab w:val="left" w:pos="674"/>
                              </w:tabs>
                              <w:spacing w:before="20"/>
                              <w:ind w:left="107"/>
                              <w:rPr>
                                <w:b/>
                              </w:rPr>
                            </w:pPr>
                            <w:r>
                              <w:rPr>
                                <w:b/>
                              </w:rPr>
                              <w:t>13.</w:t>
                            </w:r>
                            <w:r>
                              <w:rPr>
                                <w:b/>
                              </w:rPr>
                              <w:tab/>
                              <w:t>SERIJOS</w:t>
                            </w:r>
                            <w:r>
                              <w:rPr>
                                <w:b/>
                                <w:spacing w:val="-8"/>
                              </w:rPr>
                              <w:t xml:space="preserve"> </w:t>
                            </w:r>
                            <w:r>
                              <w:rPr>
                                <w:b/>
                              </w:rPr>
                              <w:t>NUMERIS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0329BE" id="Text Box 45" o:spid="_x0000_s1045" type="#_x0000_t202" style="position:absolute;margin-left:61.5pt;margin-top:14.35pt;width:469.35pt;height:15.15pt;z-index:2516705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" filled="f" strokeweight=".48pt">
                <v:textbox inset="0,0,0,0">
                  <w:txbxContent>
                    <w:p w14:paraId="6F772777" w14:textId="77777777" w:rsidR="00C7252E" w:rsidRDefault="00C7252E" w:rsidP="00F5117E">
                      <w:pPr>
                        <w:tabs>
                          <w:tab w:val="left" w:pos="674"/>
                        </w:tabs>
                        <w:spacing w:before="20"/>
                        <w:ind w:left="107"/>
                        <w:rPr>
                          <w:b/>
                        </w:rPr>
                      </w:pPr>
                      <w:r>
                        <w:rPr>
                          <w:b/>
                        </w:rPr>
                        <w:t>13.</w:t>
                      </w:r>
                      <w:r>
                        <w:rPr>
                          <w:b/>
                        </w:rPr>
                        <w:tab/>
                        <w:t>SERIJOS</w:t>
                      </w:r>
                      <w:r>
                        <w:rPr>
                          <w:b/>
                          <w:spacing w:val="-8"/>
                        </w:rPr>
                        <w:t xml:space="preserve"> </w:t>
                      </w:r>
                      <w:r>
                        <w:rPr>
                          <w:b/>
                        </w:rPr>
                        <w:t>NUMERIS</w:t>
                      </w:r>
                    </w:p>
                  </w:txbxContent>
                </v:textbox>
                <w10:wrap type="topAndBottom" anchorx="page"/>
              </v:shape>
            </w:pict>
          </mc:Fallback>
        </mc:AlternateContent>
      </w:r>
    </w:p>
    <w:p w14:paraId="785ABFFD" w14:textId="77777777" w:rsidR="00F5117E" w:rsidRPr="00B7164E" w:rsidRDefault="00F5117E" w:rsidP="004F5927">
      <w:pPr>
        <w:spacing w:line="260" w:lineRule="exact"/>
        <w:rPr>
          <w:lang w:val="lt-LT"/>
        </w:rPr>
      </w:pPr>
    </w:p>
    <w:p w14:paraId="4C8445D8" w14:textId="77777777" w:rsidR="00F5117E" w:rsidRPr="00B7164E" w:rsidRDefault="00F5117E" w:rsidP="004F5927">
      <w:pPr>
        <w:spacing w:line="260" w:lineRule="exact"/>
        <w:rPr>
          <w:lang w:val="lt-LT"/>
        </w:rPr>
      </w:pPr>
      <w:r w:rsidRPr="00B7164E">
        <w:rPr>
          <w:lang w:val="lt-LT"/>
        </w:rPr>
        <w:t>Lot</w:t>
      </w:r>
    </w:p>
    <w:p w14:paraId="09784FE8" w14:textId="77777777" w:rsidR="00765891" w:rsidRDefault="00765891" w:rsidP="004F5927">
      <w:pPr>
        <w:spacing w:line="260" w:lineRule="exact"/>
        <w:rPr>
          <w:lang w:val="lt-LT"/>
        </w:rPr>
      </w:pPr>
    </w:p>
    <w:p w14:paraId="679E21FD" w14:textId="77777777" w:rsidR="00F5117E" w:rsidRPr="00B7164E" w:rsidRDefault="00F5117E" w:rsidP="00D801CC">
      <w:pPr>
        <w:rPr>
          <w:lang w:val="lt-LT"/>
        </w:rPr>
      </w:pPr>
      <w:r w:rsidRPr="00B7164E">
        <w:rPr>
          <w:noProof/>
          <w:lang w:val="lt-LT" w:eastAsia="lt-LT"/>
        </w:rPr>
        <mc:AlternateContent>
          <mc:Choice Requires="wps">
            <w:drawing>
              <wp:anchor distT="0" distB="0" distL="0" distR="0" simplePos="0" relativeHeight="251671552" behindDoc="0" locked="0" layoutInCell="1" allowOverlap="1" wp14:anchorId="4826389C" wp14:editId="7D568EFC">
                <wp:simplePos x="0" y="0"/>
                <wp:positionH relativeFrom="page">
                  <wp:posOffset>781050</wp:posOffset>
                </wp:positionH>
                <wp:positionV relativeFrom="paragraph">
                  <wp:posOffset>183515</wp:posOffset>
                </wp:positionV>
                <wp:extent cx="5960745" cy="161925"/>
                <wp:effectExtent l="0" t="0" r="20955" b="28575"/>
                <wp:wrapTopAndBottom/>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0745" cy="16192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C16ED38" w14:textId="77777777" w:rsidR="00C7252E" w:rsidRDefault="00C7252E" w:rsidP="00F5117E">
                            <w:pPr>
                              <w:tabs>
                                <w:tab w:val="left" w:pos="674"/>
                              </w:tabs>
                              <w:spacing w:before="20"/>
                              <w:ind w:left="107"/>
                              <w:rPr>
                                <w:b/>
                              </w:rPr>
                            </w:pPr>
                            <w:r>
                              <w:rPr>
                                <w:b/>
                              </w:rPr>
                              <w:t>14.</w:t>
                            </w:r>
                            <w:r>
                              <w:rPr>
                                <w:b/>
                              </w:rPr>
                              <w:tab/>
                              <w:t>PARDAVIMO (IŠDAVIMO)</w:t>
                            </w:r>
                            <w:r>
                              <w:rPr>
                                <w:b/>
                                <w:spacing w:val="-11"/>
                              </w:rPr>
                              <w:t xml:space="preserve"> </w:t>
                            </w:r>
                            <w:r>
                              <w:rPr>
                                <w:b/>
                              </w:rPr>
                              <w:t>TVARKA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26389C" id="Text Box 44" o:spid="_x0000_s1046" type="#_x0000_t202" style="position:absolute;margin-left:61.5pt;margin-top:14.45pt;width:469.35pt;height:12.75pt;z-index:2516715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" filled="f" strokeweight=".48pt">
                <v:textbox inset="0,0,0,0">
                  <w:txbxContent>
                    <w:p w14:paraId="1C16ED38" w14:textId="77777777" w:rsidR="00C7252E" w:rsidRDefault="00C7252E" w:rsidP="00F5117E">
                      <w:pPr>
                        <w:tabs>
                          <w:tab w:val="left" w:pos="674"/>
                        </w:tabs>
                        <w:spacing w:before="20"/>
                        <w:ind w:left="107"/>
                        <w:rPr>
                          <w:b/>
                        </w:rPr>
                      </w:pPr>
                      <w:r>
                        <w:rPr>
                          <w:b/>
                        </w:rPr>
                        <w:t>14.</w:t>
                      </w:r>
                      <w:r>
                        <w:rPr>
                          <w:b/>
                        </w:rPr>
                        <w:tab/>
                        <w:t>PARDAVIMO (IŠDAVIMO)</w:t>
                      </w:r>
                      <w:r>
                        <w:rPr>
                          <w:b/>
                          <w:spacing w:val="-11"/>
                        </w:rPr>
                        <w:t xml:space="preserve"> </w:t>
                      </w:r>
                      <w:r>
                        <w:rPr>
                          <w:b/>
                        </w:rPr>
                        <w:t>TVARKA</w:t>
                      </w:r>
                    </w:p>
                  </w:txbxContent>
                </v:textbox>
                <w10:wrap type="topAndBottom" anchorx="page"/>
              </v:shape>
            </w:pict>
          </mc:Fallback>
        </mc:AlternateContent>
      </w:r>
    </w:p>
    <w:p w14:paraId="388AD548" w14:textId="77777777" w:rsidR="00F5117E" w:rsidRDefault="00F5117E" w:rsidP="004F5927">
      <w:pPr>
        <w:spacing w:line="260" w:lineRule="exact"/>
        <w:rPr>
          <w:lang w:val="lt-LT"/>
        </w:rPr>
      </w:pPr>
    </w:p>
    <w:p w14:paraId="3D66D6E9" w14:textId="55C032CB" w:rsidR="0081502C" w:rsidRDefault="009C170B">
      <w:pPr>
        <w:tabs>
          <w:tab w:val="left" w:pos="567"/>
        </w:tabs>
        <w:spacing w:line="260" w:lineRule="exact"/>
        <w:rPr>
          <w:snapToGrid w:val="0"/>
          <w:szCs w:val="24"/>
          <w:lang w:val="lt-LT"/>
        </w:rPr>
      </w:pPr>
      <w:r w:rsidRPr="003F2C1A">
        <w:rPr>
          <w:snapToGrid w:val="0"/>
          <w:szCs w:val="20"/>
          <w:lang w:val="lt-LT"/>
        </w:rPr>
        <w:t>Receptinis vaistas</w:t>
      </w:r>
      <w:r>
        <w:rPr>
          <w:lang w:val="lt-LT"/>
        </w:rPr>
        <w:t>.</w:t>
      </w:r>
    </w:p>
    <w:p w14:paraId="2D4F6E8E" w14:textId="77777777" w:rsidR="000824C5" w:rsidRDefault="000824C5">
      <w:pPr>
        <w:tabs>
          <w:tab w:val="left" w:pos="567"/>
        </w:tabs>
        <w:spacing w:line="260" w:lineRule="exact"/>
        <w:rPr>
          <w:snapToGrid w:val="0"/>
          <w:szCs w:val="24"/>
          <w:lang w:val="lt-LT"/>
        </w:rPr>
      </w:pPr>
    </w:p>
    <w:p w14:paraId="5B51031E" w14:textId="6134201E" w:rsidR="00840BAB" w:rsidRPr="005549C8" w:rsidRDefault="0081502C" w:rsidP="004F5927">
      <w:pPr>
        <w:tabs>
          <w:tab w:val="left" w:pos="567"/>
        </w:tabs>
        <w:rPr>
          <w:snapToGrid w:val="0"/>
          <w:szCs w:val="24"/>
          <w:lang w:val="lt-LT"/>
        </w:rPr>
      </w:pPr>
      <w:r w:rsidRPr="00B7164E">
        <w:rPr>
          <w:noProof/>
          <w:lang w:val="lt-LT" w:eastAsia="lt-LT"/>
        </w:rPr>
        <mc:AlternateContent>
          <mc:Choice Requires="wps">
            <w:drawing>
              <wp:anchor distT="0" distB="0" distL="0" distR="0" simplePos="0" relativeHeight="251672576" behindDoc="0" locked="0" layoutInCell="1" allowOverlap="1" wp14:anchorId="0AE42083" wp14:editId="6CC001E0">
                <wp:simplePos x="0" y="0"/>
                <wp:positionH relativeFrom="page">
                  <wp:posOffset>795655</wp:posOffset>
                </wp:positionH>
                <wp:positionV relativeFrom="paragraph">
                  <wp:posOffset>296545</wp:posOffset>
                </wp:positionV>
                <wp:extent cx="5913120" cy="192405"/>
                <wp:effectExtent l="5080" t="5715" r="6350" b="11430"/>
                <wp:wrapTopAndBottom/>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3120" cy="19240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0D9DE3A" w14:textId="77777777" w:rsidR="00C7252E" w:rsidRDefault="00C7252E" w:rsidP="00F5117E">
                            <w:pPr>
                              <w:tabs>
                                <w:tab w:val="left" w:pos="674"/>
                              </w:tabs>
                              <w:spacing w:before="20"/>
                              <w:ind w:left="107"/>
                              <w:rPr>
                                <w:b/>
                              </w:rPr>
                            </w:pPr>
                            <w:r>
                              <w:rPr>
                                <w:b/>
                              </w:rPr>
                              <w:t>15.</w:t>
                            </w:r>
                            <w:r>
                              <w:rPr>
                                <w:b/>
                              </w:rPr>
                              <w:tab/>
                              <w:t>VARTOJIMO</w:t>
                            </w:r>
                            <w:r>
                              <w:rPr>
                                <w:b/>
                                <w:spacing w:val="-10"/>
                              </w:rPr>
                              <w:t xml:space="preserve"> </w:t>
                            </w:r>
                            <w:r>
                              <w:rPr>
                                <w:b/>
                              </w:rPr>
                              <w:t>INSTRUKCIJA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E42083" id="Text Box 43" o:spid="_x0000_s1047" type="#_x0000_t202" style="position:absolute;margin-left:62.65pt;margin-top:23.35pt;width:465.6pt;height:15.15pt;z-index:2516725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" filled="f" strokeweight=".48pt">
                <v:textbox inset="0,0,0,0">
                  <w:txbxContent>
                    <w:p w14:paraId="60D9DE3A" w14:textId="77777777" w:rsidR="00C7252E" w:rsidRDefault="00C7252E" w:rsidP="00F5117E">
                      <w:pPr>
                        <w:tabs>
                          <w:tab w:val="left" w:pos="674"/>
                        </w:tabs>
                        <w:spacing w:before="20"/>
                        <w:ind w:left="107"/>
                        <w:rPr>
                          <w:b/>
                        </w:rPr>
                      </w:pPr>
                      <w:r>
                        <w:rPr>
                          <w:b/>
                        </w:rPr>
                        <w:t>15.</w:t>
                      </w:r>
                      <w:r>
                        <w:rPr>
                          <w:b/>
                        </w:rPr>
                        <w:tab/>
                        <w:t>VARTOJIMO</w:t>
                      </w:r>
                      <w:r>
                        <w:rPr>
                          <w:b/>
                          <w:spacing w:val="-10"/>
                        </w:rPr>
                        <w:t xml:space="preserve"> </w:t>
                      </w:r>
                      <w:r>
                        <w:rPr>
                          <w:b/>
                        </w:rPr>
                        <w:t>INSTRUKCIJA</w:t>
                      </w:r>
                    </w:p>
                  </w:txbxContent>
                </v:textbox>
                <w10:wrap type="topAndBottom" anchorx="page"/>
              </v:shape>
            </w:pict>
          </mc:Fallback>
        </mc:AlternateContent>
      </w:r>
    </w:p>
    <w:p w14:paraId="4DF18551" w14:textId="77777777" w:rsidR="00F5117E" w:rsidRPr="00B7164E" w:rsidRDefault="00F5117E" w:rsidP="004F5927">
      <w:pPr>
        <w:spacing w:line="260" w:lineRule="exact"/>
        <w:rPr>
          <w:lang w:val="lt-LT"/>
        </w:rPr>
      </w:pPr>
    </w:p>
    <w:p w14:paraId="45945216" w14:textId="77777777" w:rsidR="00F5117E" w:rsidRPr="00B7164E" w:rsidRDefault="00D801CC" w:rsidP="00D801CC">
      <w:pPr>
        <w:rPr>
          <w:lang w:val="lt-LT"/>
        </w:rPr>
      </w:pPr>
      <w:r w:rsidRPr="00B7164E">
        <w:rPr>
          <w:noProof/>
          <w:lang w:val="lt-LT" w:eastAsia="lt-LT"/>
        </w:rPr>
        <mc:AlternateContent>
          <mc:Choice Requires="wps">
            <w:drawing>
              <wp:anchor distT="0" distB="0" distL="0" distR="0" simplePos="0" relativeHeight="251673600" behindDoc="0" locked="0" layoutInCell="1" allowOverlap="1" wp14:anchorId="364D9693" wp14:editId="59966010">
                <wp:simplePos x="0" y="0"/>
                <wp:positionH relativeFrom="page">
                  <wp:posOffset>790575</wp:posOffset>
                </wp:positionH>
                <wp:positionV relativeFrom="paragraph">
                  <wp:posOffset>162560</wp:posOffset>
                </wp:positionV>
                <wp:extent cx="5951220" cy="193675"/>
                <wp:effectExtent l="0" t="0" r="11430" b="15875"/>
                <wp:wrapTopAndBottom/>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1220" cy="19367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D84E903" w14:textId="77777777" w:rsidR="00C7252E" w:rsidRDefault="00C7252E" w:rsidP="00F5117E">
                            <w:pPr>
                              <w:tabs>
                                <w:tab w:val="left" w:pos="674"/>
                              </w:tabs>
                              <w:spacing w:before="20"/>
                              <w:ind w:left="107"/>
                              <w:rPr>
                                <w:b/>
                              </w:rPr>
                            </w:pPr>
                            <w:r>
                              <w:rPr>
                                <w:b/>
                              </w:rPr>
                              <w:t>16.</w:t>
                            </w:r>
                            <w:r>
                              <w:rPr>
                                <w:b/>
                              </w:rPr>
                              <w:tab/>
                              <w:t>INFORMACIJA BRAILIO</w:t>
                            </w:r>
                            <w:r>
                              <w:rPr>
                                <w:b/>
                                <w:spacing w:val="-12"/>
                              </w:rPr>
                              <w:t xml:space="preserve"> </w:t>
                            </w:r>
                            <w:r>
                              <w:rPr>
                                <w:b/>
                              </w:rPr>
                              <w:t>RAŠTU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4D9693" id="Text Box 42" o:spid="_x0000_s1048" type="#_x0000_t202" style="position:absolute;margin-left:62.25pt;margin-top:12.8pt;width:468.6pt;height:15.25pt;z-index:2516736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" filled="f" strokeweight=".48pt">
                <v:textbox inset="0,0,0,0">
                  <w:txbxContent>
                    <w:p w14:paraId="2D84E903" w14:textId="77777777" w:rsidR="00C7252E" w:rsidRDefault="00C7252E" w:rsidP="00F5117E">
                      <w:pPr>
                        <w:tabs>
                          <w:tab w:val="left" w:pos="674"/>
                        </w:tabs>
                        <w:spacing w:before="20"/>
                        <w:ind w:left="107"/>
                        <w:rPr>
                          <w:b/>
                        </w:rPr>
                      </w:pPr>
                      <w:r>
                        <w:rPr>
                          <w:b/>
                        </w:rPr>
                        <w:t>16.</w:t>
                      </w:r>
                      <w:r>
                        <w:rPr>
                          <w:b/>
                        </w:rPr>
                        <w:tab/>
                        <w:t>INFORMACIJA BRAILIO</w:t>
                      </w:r>
                      <w:r>
                        <w:rPr>
                          <w:b/>
                          <w:spacing w:val="-12"/>
                        </w:rPr>
                        <w:t xml:space="preserve"> </w:t>
                      </w:r>
                      <w:r>
                        <w:rPr>
                          <w:b/>
                        </w:rPr>
                        <w:t>RAŠTU</w:t>
                      </w:r>
                    </w:p>
                  </w:txbxContent>
                </v:textbox>
                <w10:wrap type="topAndBottom" anchorx="page"/>
              </v:shape>
            </w:pict>
          </mc:Fallback>
        </mc:AlternateContent>
      </w:r>
    </w:p>
    <w:p w14:paraId="661DF1C7" w14:textId="77777777" w:rsidR="00D801CC" w:rsidRPr="00310A92" w:rsidRDefault="00D801CC" w:rsidP="004F5927">
      <w:pPr>
        <w:spacing w:line="260" w:lineRule="exact"/>
        <w:rPr>
          <w:lang w:val="pt-PT"/>
        </w:rPr>
      </w:pPr>
    </w:p>
    <w:p w14:paraId="25D14CB1" w14:textId="291D2D14" w:rsidR="00F5117E" w:rsidRPr="00B7164E" w:rsidRDefault="00F5117E" w:rsidP="004F5927">
      <w:pPr>
        <w:spacing w:line="260" w:lineRule="exact"/>
        <w:rPr>
          <w:lang w:val="lt-LT"/>
        </w:rPr>
      </w:pPr>
      <w:r w:rsidRPr="00310A92">
        <w:rPr>
          <w:lang w:val="pt-PT"/>
        </w:rPr>
        <w:t xml:space="preserve">Alendronic Acid/Colecalciferol </w:t>
      </w:r>
      <w:r w:rsidR="002019B6" w:rsidRPr="00310A92">
        <w:rPr>
          <w:lang w:val="pt-PT"/>
        </w:rPr>
        <w:t>Viatris</w:t>
      </w:r>
      <w:r w:rsidRPr="00310A92">
        <w:rPr>
          <w:lang w:val="pt-PT"/>
        </w:rPr>
        <w:t xml:space="preserve"> </w:t>
      </w:r>
      <w:r w:rsidRPr="00B7164E">
        <w:rPr>
          <w:lang w:val="lt-LT"/>
        </w:rPr>
        <w:t>70</w:t>
      </w:r>
      <w:r w:rsidR="00725D1C">
        <w:rPr>
          <w:lang w:val="lt-LT"/>
        </w:rPr>
        <w:t> </w:t>
      </w:r>
      <w:r w:rsidRPr="00B7164E">
        <w:rPr>
          <w:lang w:val="lt-LT"/>
        </w:rPr>
        <w:t>mg/2800</w:t>
      </w:r>
      <w:r w:rsidR="00725D1C">
        <w:rPr>
          <w:lang w:val="lt-LT"/>
        </w:rPr>
        <w:t> </w:t>
      </w:r>
      <w:r w:rsidR="00A645D9">
        <w:rPr>
          <w:lang w:val="lt-LT"/>
        </w:rPr>
        <w:t>TV</w:t>
      </w:r>
    </w:p>
    <w:p w14:paraId="6977DD44" w14:textId="77777777" w:rsidR="00840BAB" w:rsidRDefault="00840BAB" w:rsidP="004F5927">
      <w:pPr>
        <w:spacing w:line="260" w:lineRule="exact"/>
        <w:rPr>
          <w:lang w:val="lt-LT"/>
        </w:rPr>
      </w:pPr>
    </w:p>
    <w:p w14:paraId="36707808" w14:textId="27D8A2E7" w:rsidR="00F5117E" w:rsidRPr="00B7164E" w:rsidRDefault="00F5117E" w:rsidP="00D801CC">
      <w:pPr>
        <w:rPr>
          <w:lang w:val="lt-LT"/>
        </w:rPr>
      </w:pPr>
      <w:r w:rsidRPr="00B7164E">
        <w:rPr>
          <w:noProof/>
          <w:lang w:val="lt-LT" w:eastAsia="lt-LT"/>
        </w:rPr>
        <w:lastRenderedPageBreak/>
        <mc:AlternateContent>
          <mc:Choice Requires="wps">
            <w:drawing>
              <wp:anchor distT="0" distB="0" distL="0" distR="0" simplePos="0" relativeHeight="251674624" behindDoc="0" locked="0" layoutInCell="1" allowOverlap="1" wp14:anchorId="78F03DC5" wp14:editId="337EA75A">
                <wp:simplePos x="0" y="0"/>
                <wp:positionH relativeFrom="page">
                  <wp:posOffset>790575</wp:posOffset>
                </wp:positionH>
                <wp:positionV relativeFrom="paragraph">
                  <wp:posOffset>182245</wp:posOffset>
                </wp:positionV>
                <wp:extent cx="5951220" cy="190500"/>
                <wp:effectExtent l="0" t="0" r="11430" b="19050"/>
                <wp:wrapTopAndBottom/>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1220" cy="19050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ABBBF82" w14:textId="77777777" w:rsidR="00C7252E" w:rsidRDefault="00C7252E" w:rsidP="00F5117E">
                            <w:pPr>
                              <w:tabs>
                                <w:tab w:val="left" w:pos="827"/>
                              </w:tabs>
                              <w:spacing w:before="20"/>
                              <w:ind w:left="107"/>
                              <w:rPr>
                                <w:b/>
                              </w:rPr>
                            </w:pPr>
                            <w:r>
                              <w:rPr>
                                <w:b/>
                              </w:rPr>
                              <w:t>17.</w:t>
                            </w:r>
                            <w:r>
                              <w:rPr>
                                <w:b/>
                              </w:rPr>
                              <w:tab/>
                              <w:t>UNIKALUS IDENTIFIKATORIUS – 2D BRŪKŠNINIS</w:t>
                            </w:r>
                            <w:r>
                              <w:rPr>
                                <w:b/>
                                <w:spacing w:val="-20"/>
                              </w:rPr>
                              <w:t xml:space="preserve"> </w:t>
                            </w:r>
                            <w:r>
                              <w:rPr>
                                <w:b/>
                              </w:rPr>
                              <w:t>KODAS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F03DC5" id="Text Box 41" o:spid="_x0000_s1049" type="#_x0000_t202" style="position:absolute;margin-left:62.25pt;margin-top:14.35pt;width:468.6pt;height:15pt;z-index:2516746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" filled="f" strokeweight=".48pt">
                <v:textbox inset="0,0,0,0">
                  <w:txbxContent>
                    <w:p w14:paraId="1ABBBF82" w14:textId="77777777" w:rsidR="00C7252E" w:rsidRDefault="00C7252E" w:rsidP="00F5117E">
                      <w:pPr>
                        <w:tabs>
                          <w:tab w:val="left" w:pos="827"/>
                        </w:tabs>
                        <w:spacing w:before="20"/>
                        <w:ind w:left="107"/>
                        <w:rPr>
                          <w:b/>
                        </w:rPr>
                      </w:pPr>
                      <w:r>
                        <w:rPr>
                          <w:b/>
                        </w:rPr>
                        <w:t>17.</w:t>
                      </w:r>
                      <w:r>
                        <w:rPr>
                          <w:b/>
                        </w:rPr>
                        <w:tab/>
                        <w:t>UNIKALUS IDENTIFIKATORIUS – 2D BRŪKŠNINIS</w:t>
                      </w:r>
                      <w:r>
                        <w:rPr>
                          <w:b/>
                          <w:spacing w:val="-20"/>
                        </w:rPr>
                        <w:t xml:space="preserve"> </w:t>
                      </w:r>
                      <w:r>
                        <w:rPr>
                          <w:b/>
                        </w:rPr>
                        <w:t>KODAS</w:t>
                      </w:r>
                    </w:p>
                  </w:txbxContent>
                </v:textbox>
                <w10:wrap type="topAndBottom" anchorx="page"/>
              </v:shape>
            </w:pict>
          </mc:Fallback>
        </mc:AlternateContent>
      </w:r>
    </w:p>
    <w:p w14:paraId="13B9AE30" w14:textId="77777777" w:rsidR="00F5117E" w:rsidRPr="00B7164E" w:rsidRDefault="00F5117E" w:rsidP="00D801CC">
      <w:pPr>
        <w:rPr>
          <w:lang w:val="lt-LT"/>
        </w:rPr>
      </w:pPr>
    </w:p>
    <w:p w14:paraId="4D610810" w14:textId="15F9B0FF" w:rsidR="00017035" w:rsidRPr="004F5927" w:rsidRDefault="00F5117E" w:rsidP="004F5927">
      <w:pPr>
        <w:spacing w:line="260" w:lineRule="exact"/>
        <w:rPr>
          <w:spacing w:val="-49"/>
          <w:lang w:val="lt-LT"/>
        </w:rPr>
      </w:pPr>
      <w:r w:rsidRPr="00B7164E">
        <w:rPr>
          <w:shd w:val="clear" w:color="auto" w:fill="BFBFBF"/>
          <w:lang w:val="lt-LT"/>
        </w:rPr>
        <w:t>2D brūkšninis kodas su nurodytu unikaliu identifikatoriumi</w:t>
      </w:r>
      <w:r w:rsidRPr="00B7164E">
        <w:rPr>
          <w:lang w:val="lt-LT"/>
        </w:rPr>
        <w:t>.</w:t>
      </w:r>
    </w:p>
    <w:p w14:paraId="1E7F24E2" w14:textId="77777777" w:rsidR="00A645D9" w:rsidRDefault="00A645D9" w:rsidP="004F5927">
      <w:pPr>
        <w:spacing w:line="260" w:lineRule="exact"/>
        <w:rPr>
          <w:spacing w:val="-49"/>
          <w:lang w:val="lt-LT"/>
        </w:rPr>
      </w:pPr>
    </w:p>
    <w:p w14:paraId="0EB6A821" w14:textId="77777777" w:rsidR="00F5117E" w:rsidRPr="00B7164E" w:rsidRDefault="00F5117E" w:rsidP="004F5927">
      <w:pPr>
        <w:spacing w:line="260" w:lineRule="exact"/>
        <w:rPr>
          <w:lang w:val="lt-LT"/>
        </w:rPr>
      </w:pPr>
      <w:r w:rsidRPr="00B7164E">
        <w:rPr>
          <w:spacing w:val="-49"/>
          <w:lang w:val="lt-LT"/>
        </w:rPr>
        <w:t xml:space="preserve"> </w:t>
      </w:r>
      <w:r w:rsidRPr="00B7164E">
        <w:rPr>
          <w:noProof/>
          <w:spacing w:val="-49"/>
          <w:lang w:val="lt-LT" w:eastAsia="lt-LT"/>
        </w:rPr>
        <mc:AlternateContent>
          <mc:Choice Requires="wps">
            <w:drawing>
              <wp:inline distT="0" distB="0" distL="0" distR="0" wp14:anchorId="453352F2" wp14:editId="5D01F8AF">
                <wp:extent cx="5962650" cy="209550"/>
                <wp:effectExtent l="0" t="0" r="19050" b="19050"/>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20955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A62B22B" w14:textId="77777777" w:rsidR="00C7252E" w:rsidRDefault="00C7252E" w:rsidP="00F5117E">
                            <w:pPr>
                              <w:tabs>
                                <w:tab w:val="left" w:pos="827"/>
                              </w:tabs>
                              <w:spacing w:before="20"/>
                              <w:ind w:left="107"/>
                              <w:rPr>
                                <w:b/>
                              </w:rPr>
                            </w:pPr>
                            <w:r>
                              <w:rPr>
                                <w:b/>
                              </w:rPr>
                              <w:t>18.</w:t>
                            </w:r>
                            <w:r>
                              <w:rPr>
                                <w:b/>
                              </w:rPr>
                              <w:tab/>
                              <w:t>UNIKALUS IDENTIFIKATORIUS – ŽMONĖMS SUPRANTAMI</w:t>
                            </w:r>
                            <w:r>
                              <w:rPr>
                                <w:b/>
                                <w:spacing w:val="-22"/>
                              </w:rPr>
                              <w:t xml:space="preserve"> </w:t>
                            </w:r>
                            <w:r>
                              <w:rPr>
                                <w:b/>
                              </w:rPr>
                              <w:t>DUOMENYS</w:t>
                            </w:r>
                          </w:p>
                        </w:txbxContent>
                      </wps:txbx>
                      <wps:bodyPr rot="0" vert="horz" wrap="square" lIns="0" tIns="0" rIns="0" bIns="0" anchor="t" anchorCtr="0" upright="1">
                        <a:noAutofit/>
                      </wps:bodyPr>
                    </wps:wsp>
                  </a:graphicData>
                </a:graphic>
              </wp:inline>
            </w:drawing>
          </mc:Choice>
          <mc:Fallback>
            <w:pict>
              <v:shape w14:anchorId="453352F2" id="Text Box 40" o:spid="_x0000_s1050" type="#_x0000_t202" style="width:469.5pt;height: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" filled="f" strokeweight=".48pt">
                <v:textbox inset="0,0,0,0">
                  <w:txbxContent>
                    <w:p w14:paraId="5A62B22B" w14:textId="77777777" w:rsidR="00C7252E" w:rsidRDefault="00C7252E" w:rsidP="00F5117E">
                      <w:pPr>
                        <w:tabs>
                          <w:tab w:val="left" w:pos="827"/>
                        </w:tabs>
                        <w:spacing w:before="20"/>
                        <w:ind w:left="107"/>
                        <w:rPr>
                          <w:b/>
                        </w:rPr>
                      </w:pPr>
                      <w:r>
                        <w:rPr>
                          <w:b/>
                        </w:rPr>
                        <w:t>18.</w:t>
                      </w:r>
                      <w:r>
                        <w:rPr>
                          <w:b/>
                        </w:rPr>
                        <w:tab/>
                        <w:t>UNIKALUS IDENTIFIKATORIUS – ŽMONĖMS SUPRANTAMI</w:t>
                      </w:r>
                      <w:r>
                        <w:rPr>
                          <w:b/>
                          <w:spacing w:val="-22"/>
                        </w:rPr>
                        <w:t xml:space="preserve"> </w:t>
                      </w:r>
                      <w:r>
                        <w:rPr>
                          <w:b/>
                        </w:rPr>
                        <w:t>DUOMENYS</w:t>
                      </w:r>
                    </w:p>
                  </w:txbxContent>
                </v:textbox>
                <w10:anchorlock/>
              </v:shape>
            </w:pict>
          </mc:Fallback>
        </mc:AlternateContent>
      </w:r>
    </w:p>
    <w:p w14:paraId="105CAC0B" w14:textId="77777777" w:rsidR="00F5117E" w:rsidRPr="00B7164E" w:rsidRDefault="00F5117E" w:rsidP="004F5927">
      <w:pPr>
        <w:spacing w:line="260" w:lineRule="exact"/>
        <w:rPr>
          <w:lang w:val="lt-LT"/>
        </w:rPr>
      </w:pPr>
    </w:p>
    <w:p w14:paraId="4E40E25C" w14:textId="77777777" w:rsidR="00F5117E" w:rsidRPr="00B7164E" w:rsidRDefault="00F5117E" w:rsidP="004F5927">
      <w:pPr>
        <w:spacing w:line="260" w:lineRule="exact"/>
        <w:rPr>
          <w:lang w:val="lt-LT"/>
        </w:rPr>
      </w:pPr>
      <w:r w:rsidRPr="00B7164E">
        <w:rPr>
          <w:lang w:val="lt-LT"/>
        </w:rPr>
        <w:t>PC:</w:t>
      </w:r>
    </w:p>
    <w:p w14:paraId="2A38BE63" w14:textId="77777777" w:rsidR="00F5117E" w:rsidRPr="00B7164E" w:rsidRDefault="00F5117E" w:rsidP="004F5927">
      <w:pPr>
        <w:spacing w:line="260" w:lineRule="exact"/>
        <w:rPr>
          <w:lang w:val="lt-LT"/>
        </w:rPr>
      </w:pPr>
      <w:r w:rsidRPr="00B7164E">
        <w:rPr>
          <w:lang w:val="lt-LT"/>
        </w:rPr>
        <w:t>SN:</w:t>
      </w:r>
    </w:p>
    <w:p w14:paraId="5A38D1D7" w14:textId="2707F683" w:rsidR="00A645D9" w:rsidRDefault="00F5117E" w:rsidP="004F5927">
      <w:pPr>
        <w:spacing w:line="260" w:lineRule="exact"/>
        <w:rPr>
          <w:lang w:val="lt-LT"/>
        </w:rPr>
      </w:pPr>
      <w:r w:rsidRPr="004F5927">
        <w:rPr>
          <w:highlight w:val="lightGray"/>
          <w:lang w:val="lt-LT"/>
        </w:rPr>
        <w:t>NN:</w:t>
      </w:r>
      <w:r w:rsidR="00A645D9">
        <w:rPr>
          <w:lang w:val="lt-LT"/>
        </w:rPr>
        <w:br w:type="page"/>
      </w:r>
    </w:p>
    <w:p w14:paraId="06D4D0CC" w14:textId="77777777" w:rsidR="00522597" w:rsidRDefault="00522597" w:rsidP="00522597">
      <w:pPr>
        <w:rPr>
          <w:lang w:val="lt-LT"/>
        </w:rPr>
      </w:pPr>
    </w:p>
    <w:p w14:paraId="03684BA2" w14:textId="2D5ADA28" w:rsidR="00F5117E" w:rsidRPr="00B7164E" w:rsidRDefault="00522597" w:rsidP="00D801CC">
      <w:pPr>
        <w:rPr>
          <w:lang w:val="lt-LT"/>
        </w:rPr>
      </w:pPr>
      <w:r w:rsidRPr="00B7164E">
        <w:rPr>
          <w:spacing w:val="-49"/>
          <w:lang w:val="lt-LT"/>
        </w:rPr>
        <w:t xml:space="preserve"> </w:t>
      </w:r>
      <w:r w:rsidR="00F5117E" w:rsidRPr="00B7164E">
        <w:rPr>
          <w:noProof/>
          <w:spacing w:val="-49"/>
          <w:lang w:val="lt-LT" w:eastAsia="lt-LT"/>
        </w:rPr>
        <mc:AlternateContent>
          <mc:Choice Requires="wps">
            <w:drawing>
              <wp:inline distT="0" distB="0" distL="0" distR="0" wp14:anchorId="61568DA5" wp14:editId="5084DA31">
                <wp:extent cx="5979795" cy="675640"/>
                <wp:effectExtent l="0" t="0" r="20955" b="10160"/>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9795" cy="67564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E5B9C3B" w14:textId="77777777" w:rsidR="00C7252E" w:rsidRDefault="00C7252E" w:rsidP="00F5117E">
                            <w:pPr>
                              <w:spacing w:before="18"/>
                              <w:ind w:left="107" w:right="885"/>
                              <w:rPr>
                                <w:b/>
                              </w:rPr>
                            </w:pPr>
                            <w:r>
                              <w:rPr>
                                <w:b/>
                              </w:rPr>
                              <w:t>MINIMALI INFORMACIJA ANT LIZDINIŲ PLOKŠTELIŲ ARBA DVISLUOKSNIŲ JUOSTELIŲ</w:t>
                            </w:r>
                          </w:p>
                          <w:p w14:paraId="2B857015" w14:textId="77777777" w:rsidR="00C7252E" w:rsidRDefault="00C7252E" w:rsidP="00F5117E">
                            <w:pPr>
                              <w:pStyle w:val="Pagrindinistekstas"/>
                            </w:pPr>
                          </w:p>
                          <w:p w14:paraId="392997A4" w14:textId="56D6DD43" w:rsidR="00C7252E" w:rsidRDefault="00C7252E" w:rsidP="00F5117E">
                            <w:pPr>
                              <w:ind w:left="107"/>
                              <w:rPr>
                                <w:b/>
                              </w:rPr>
                            </w:pPr>
                            <w:r>
                              <w:rPr>
                                <w:b/>
                              </w:rPr>
                              <w:t>LIZDINĖ PLOKŠTELĖ</w:t>
                            </w:r>
                          </w:p>
                        </w:txbxContent>
                      </wps:txbx>
                      <wps:bodyPr rot="0" vert="horz" wrap="square" lIns="0" tIns="0" rIns="0" bIns="0" anchor="t" anchorCtr="0" upright="1">
                        <a:noAutofit/>
                      </wps:bodyPr>
                    </wps:wsp>
                  </a:graphicData>
                </a:graphic>
              </wp:inline>
            </w:drawing>
          </mc:Choice>
          <mc:Fallback>
            <w:pict>
              <v:shape w14:anchorId="61568DA5" id="Text Box 39" o:spid="_x0000_s1051" type="#_x0000_t202" style="width:470.85pt;height:5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" filled="f" strokeweight=".48pt">
                <v:textbox inset="0,0,0,0">
                  <w:txbxContent>
                    <w:p w14:paraId="4E5B9C3B" w14:textId="77777777" w:rsidR="00C7252E" w:rsidRDefault="00C7252E" w:rsidP="00F5117E">
                      <w:pPr>
                        <w:spacing w:before="18"/>
                        <w:ind w:left="107" w:right="885"/>
                        <w:rPr>
                          <w:b/>
                        </w:rPr>
                      </w:pPr>
                      <w:r>
                        <w:rPr>
                          <w:b/>
                        </w:rPr>
                        <w:t>MINIMALI INFORMACIJA ANT LIZDINIŲ PLOKŠTELIŲ ARBA DVISLUOKSNIŲ JUOSTELIŲ</w:t>
                      </w:r>
                    </w:p>
                    <w:p w14:paraId="2B857015" w14:textId="77777777" w:rsidR="00C7252E" w:rsidRDefault="00C7252E" w:rsidP="00F5117E">
                      <w:pPr>
                        <w:pStyle w:val="Pagrindinistekstas"/>
                      </w:pPr>
                    </w:p>
                    <w:p w14:paraId="392997A4" w14:textId="56D6DD43" w:rsidR="00C7252E" w:rsidRDefault="00C7252E" w:rsidP="00F5117E">
                      <w:pPr>
                        <w:ind w:left="107"/>
                        <w:rPr>
                          <w:b/>
                        </w:rPr>
                      </w:pPr>
                      <w:r>
                        <w:rPr>
                          <w:b/>
                        </w:rPr>
                        <w:t>LIZDINĖ PLOKŠTELĖ</w:t>
                      </w:r>
                    </w:p>
                  </w:txbxContent>
                </v:textbox>
                <w10:anchorlock/>
              </v:shape>
            </w:pict>
          </mc:Fallback>
        </mc:AlternateContent>
      </w:r>
    </w:p>
    <w:p w14:paraId="532A361B" w14:textId="77777777" w:rsidR="00F5117E" w:rsidRPr="00B7164E" w:rsidRDefault="00F5117E" w:rsidP="00D801CC">
      <w:pPr>
        <w:rPr>
          <w:lang w:val="lt-LT"/>
        </w:rPr>
      </w:pPr>
    </w:p>
    <w:p w14:paraId="156A82C0" w14:textId="77777777" w:rsidR="00840BAB" w:rsidRPr="00840BAB" w:rsidRDefault="00840BAB" w:rsidP="00840BAB">
      <w:pPr>
        <w:widowControl/>
        <w:tabs>
          <w:tab w:val="left" w:pos="567"/>
        </w:tabs>
        <w:autoSpaceDE/>
        <w:autoSpaceDN/>
        <w:spacing w:line="260" w:lineRule="exact"/>
        <w:rPr>
          <w:snapToGrid w:val="0"/>
          <w:szCs w:val="24"/>
          <w:lang w:val="lt-LT"/>
        </w:rPr>
      </w:pPr>
    </w:p>
    <w:p w14:paraId="3226CA88" w14:textId="77777777" w:rsidR="00840BAB" w:rsidRPr="004F5927" w:rsidRDefault="00840BAB" w:rsidP="004F5927">
      <w:pPr>
        <w:widowControl/>
        <w:pBdr>
          <w:top w:val="single" w:sz="4" w:space="1" w:color="auto"/>
          <w:left w:val="single" w:sz="4" w:space="4" w:color="auto"/>
          <w:bottom w:val="single" w:sz="4" w:space="1" w:color="auto"/>
          <w:right w:val="single" w:sz="4" w:space="4" w:color="auto"/>
        </w:pBdr>
        <w:tabs>
          <w:tab w:val="left" w:pos="567"/>
        </w:tabs>
        <w:autoSpaceDE/>
        <w:autoSpaceDN/>
        <w:outlineLvl w:val="0"/>
        <w:rPr>
          <w:b/>
          <w:snapToGrid w:val="0"/>
          <w:szCs w:val="24"/>
          <w:lang w:val="lt-LT"/>
        </w:rPr>
      </w:pPr>
      <w:r w:rsidRPr="00840BAB">
        <w:rPr>
          <w:b/>
          <w:snapToGrid w:val="0"/>
          <w:szCs w:val="24"/>
          <w:lang w:val="lt-LT"/>
        </w:rPr>
        <w:t>1.</w:t>
      </w:r>
      <w:r w:rsidRPr="00840BAB">
        <w:rPr>
          <w:b/>
          <w:snapToGrid w:val="0"/>
          <w:szCs w:val="24"/>
          <w:lang w:val="lt-LT"/>
        </w:rPr>
        <w:tab/>
      </w:r>
      <w:r w:rsidRPr="00840BAB">
        <w:rPr>
          <w:b/>
          <w:caps/>
          <w:noProof/>
          <w:snapToGrid w:val="0"/>
          <w:szCs w:val="24"/>
          <w:lang w:val="lt-LT"/>
        </w:rPr>
        <w:t>VAISTINIO</w:t>
      </w:r>
      <w:r w:rsidRPr="00840BAB">
        <w:rPr>
          <w:b/>
          <w:noProof/>
          <w:snapToGrid w:val="0"/>
          <w:szCs w:val="24"/>
          <w:lang w:val="lt-LT"/>
        </w:rPr>
        <w:t xml:space="preserve"> PREPARATO PAVADINIMAS</w:t>
      </w:r>
    </w:p>
    <w:p w14:paraId="15348186" w14:textId="77777777" w:rsidR="00840BAB" w:rsidRPr="00E37DCC" w:rsidRDefault="00840BAB" w:rsidP="00D801CC">
      <w:pPr>
        <w:rPr>
          <w:lang w:val="it-CH"/>
        </w:rPr>
      </w:pPr>
    </w:p>
    <w:p w14:paraId="1A59BB69" w14:textId="5F5732C7" w:rsidR="00F5117E" w:rsidRDefault="00F5117E" w:rsidP="004F5927">
      <w:pPr>
        <w:spacing w:line="260" w:lineRule="exact"/>
        <w:rPr>
          <w:lang w:val="lt-LT"/>
        </w:rPr>
      </w:pPr>
      <w:r w:rsidRPr="00E37DCC">
        <w:rPr>
          <w:lang w:val="it-CH"/>
        </w:rPr>
        <w:t xml:space="preserve">Alendronic Acid/Colecalciferol </w:t>
      </w:r>
      <w:r w:rsidR="002019B6">
        <w:rPr>
          <w:lang w:val="it-CH"/>
        </w:rPr>
        <w:t>Viatris</w:t>
      </w:r>
      <w:r w:rsidRPr="00E37DCC">
        <w:rPr>
          <w:lang w:val="it-CH"/>
        </w:rPr>
        <w:t xml:space="preserve"> 70</w:t>
      </w:r>
      <w:r w:rsidR="00725D1C" w:rsidRPr="00E37DCC">
        <w:rPr>
          <w:lang w:val="it-CH"/>
        </w:rPr>
        <w:t> </w:t>
      </w:r>
      <w:r w:rsidRPr="00E37DCC">
        <w:rPr>
          <w:lang w:val="it-CH"/>
        </w:rPr>
        <w:t>mg/2800</w:t>
      </w:r>
      <w:r w:rsidR="00725D1C" w:rsidRPr="00E37DCC">
        <w:rPr>
          <w:lang w:val="it-CH"/>
        </w:rPr>
        <w:t> </w:t>
      </w:r>
      <w:r w:rsidRPr="00E37DCC">
        <w:rPr>
          <w:lang w:val="it-CH"/>
        </w:rPr>
        <w:t xml:space="preserve">TV </w:t>
      </w:r>
      <w:r w:rsidRPr="00B7164E">
        <w:rPr>
          <w:lang w:val="lt-LT"/>
        </w:rPr>
        <w:t>tabletės</w:t>
      </w:r>
    </w:p>
    <w:p w14:paraId="7F777ACA" w14:textId="77777777" w:rsidR="00FD677E" w:rsidRPr="00310A92" w:rsidRDefault="00FD677E" w:rsidP="004F5927">
      <w:pPr>
        <w:spacing w:line="260" w:lineRule="exact"/>
        <w:rPr>
          <w:lang w:val="pt-PT"/>
        </w:rPr>
      </w:pPr>
      <w:r w:rsidRPr="00310A92">
        <w:rPr>
          <w:i/>
          <w:iCs/>
          <w:lang w:val="pt-PT"/>
        </w:rPr>
        <w:t>acidum alendronicum/colecalciferolum</w:t>
      </w:r>
    </w:p>
    <w:p w14:paraId="25AE9ACF" w14:textId="77777777" w:rsidR="00FD677E" w:rsidRPr="00B7164E" w:rsidRDefault="00FD677E" w:rsidP="004F5927">
      <w:pPr>
        <w:spacing w:line="260" w:lineRule="exact"/>
        <w:rPr>
          <w:lang w:val="lt-LT"/>
        </w:rPr>
      </w:pPr>
    </w:p>
    <w:p w14:paraId="0BA1B3E7" w14:textId="77777777" w:rsidR="00522597" w:rsidRPr="00B7164E" w:rsidRDefault="00522597" w:rsidP="00522597">
      <w:pPr>
        <w:rPr>
          <w:lang w:val="lt-LT"/>
        </w:rPr>
      </w:pPr>
      <w:r w:rsidRPr="00B7164E">
        <w:rPr>
          <w:noProof/>
          <w:lang w:val="lt-LT" w:eastAsia="lt-LT"/>
        </w:rPr>
        <mc:AlternateContent>
          <mc:Choice Requires="wps">
            <w:drawing>
              <wp:anchor distT="0" distB="0" distL="0" distR="0" simplePos="0" relativeHeight="251703296" behindDoc="0" locked="0" layoutInCell="1" allowOverlap="1" wp14:anchorId="557F59AB" wp14:editId="119FCA2B">
                <wp:simplePos x="0" y="0"/>
                <wp:positionH relativeFrom="page">
                  <wp:posOffset>781050</wp:posOffset>
                </wp:positionH>
                <wp:positionV relativeFrom="paragraph">
                  <wp:posOffset>182880</wp:posOffset>
                </wp:positionV>
                <wp:extent cx="5960745" cy="200025"/>
                <wp:effectExtent l="0" t="0" r="20955" b="28575"/>
                <wp:wrapTopAndBottom/>
                <wp:docPr id="1"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0745" cy="20002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1700547" w14:textId="77777777" w:rsidR="00522597" w:rsidRDefault="00522597" w:rsidP="00522597">
                            <w:pPr>
                              <w:tabs>
                                <w:tab w:val="left" w:pos="674"/>
                              </w:tabs>
                              <w:spacing w:before="20"/>
                              <w:ind w:left="107"/>
                              <w:rPr>
                                <w:b/>
                              </w:rPr>
                            </w:pPr>
                            <w:r>
                              <w:rPr>
                                <w:b/>
                              </w:rPr>
                              <w:t>2.</w:t>
                            </w:r>
                            <w:r>
                              <w:rPr>
                                <w:b/>
                              </w:rPr>
                              <w:tab/>
                              <w:t>REGISTRUOTOJO</w:t>
                            </w:r>
                            <w:r>
                              <w:rPr>
                                <w:b/>
                                <w:spacing w:val="-13"/>
                              </w:rPr>
                              <w:t xml:space="preserve"> </w:t>
                            </w:r>
                            <w:r>
                              <w:rPr>
                                <w:b/>
                              </w:rPr>
                              <w:t>PAVADINIMAS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7F59AB" id="Text Box 37" o:spid="_x0000_s1052" type="#_x0000_t202" style="position:absolute;margin-left:61.5pt;margin-top:14.4pt;width:469.35pt;height:15.75pt;z-index:2517032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" filled="f" strokeweight=".48pt">
                <v:textbox inset="0,0,0,0">
                  <w:txbxContent>
                    <w:p w14:paraId="11700547" w14:textId="77777777" w:rsidR="00522597" w:rsidRDefault="00522597" w:rsidP="00522597">
                      <w:pPr>
                        <w:tabs>
                          <w:tab w:val="left" w:pos="674"/>
                        </w:tabs>
                        <w:spacing w:before="20"/>
                        <w:ind w:left="107"/>
                        <w:rPr>
                          <w:b/>
                        </w:rPr>
                      </w:pPr>
                      <w:r>
                        <w:rPr>
                          <w:b/>
                        </w:rPr>
                        <w:t>2.</w:t>
                      </w:r>
                      <w:r>
                        <w:rPr>
                          <w:b/>
                        </w:rPr>
                        <w:tab/>
                        <w:t>REGISTRUOTOJO</w:t>
                      </w:r>
                      <w:r>
                        <w:rPr>
                          <w:b/>
                          <w:spacing w:val="-13"/>
                        </w:rPr>
                        <w:t xml:space="preserve"> </w:t>
                      </w:r>
                      <w:r>
                        <w:rPr>
                          <w:b/>
                        </w:rPr>
                        <w:t>PAVADINIMAS</w:t>
                      </w:r>
                    </w:p>
                  </w:txbxContent>
                </v:textbox>
                <w10:wrap type="topAndBottom" anchorx="page"/>
              </v:shape>
            </w:pict>
          </mc:Fallback>
        </mc:AlternateContent>
      </w:r>
    </w:p>
    <w:p w14:paraId="5E96D8B0" w14:textId="77777777" w:rsidR="00F5117E" w:rsidRPr="00B7164E" w:rsidRDefault="00F5117E" w:rsidP="004F5927">
      <w:pPr>
        <w:spacing w:line="260" w:lineRule="exact"/>
        <w:rPr>
          <w:lang w:val="lt-LT"/>
        </w:rPr>
      </w:pPr>
    </w:p>
    <w:p w14:paraId="5B3E3C9A" w14:textId="5AE78C16" w:rsidR="002F3D90" w:rsidRPr="00310A92" w:rsidRDefault="0088285F" w:rsidP="002F3D90">
      <w:pPr>
        <w:rPr>
          <w:lang w:val="pt-PT"/>
        </w:rPr>
      </w:pPr>
      <w:r w:rsidRPr="00310A92">
        <w:rPr>
          <w:lang w:val="pt-PT"/>
        </w:rPr>
        <w:t>Viatris</w:t>
      </w:r>
      <w:r w:rsidR="002F3D90" w:rsidRPr="00310A92">
        <w:rPr>
          <w:lang w:val="pt-PT"/>
        </w:rPr>
        <w:t xml:space="preserve"> Limited</w:t>
      </w:r>
    </w:p>
    <w:p w14:paraId="1438376F" w14:textId="77777777" w:rsidR="00A645D9" w:rsidRDefault="00A645D9" w:rsidP="004F5927">
      <w:pPr>
        <w:spacing w:line="260" w:lineRule="exact"/>
        <w:rPr>
          <w:lang w:val="lt-LT"/>
        </w:rPr>
      </w:pPr>
    </w:p>
    <w:p w14:paraId="51AA696D" w14:textId="77777777" w:rsidR="00522597" w:rsidRPr="00B7164E" w:rsidRDefault="00522597" w:rsidP="00522597">
      <w:pPr>
        <w:rPr>
          <w:lang w:val="lt-LT"/>
        </w:rPr>
      </w:pPr>
      <w:r w:rsidRPr="00B7164E">
        <w:rPr>
          <w:noProof/>
          <w:lang w:val="lt-LT" w:eastAsia="lt-LT"/>
        </w:rPr>
        <mc:AlternateContent>
          <mc:Choice Requires="wps">
            <w:drawing>
              <wp:anchor distT="0" distB="0" distL="0" distR="0" simplePos="0" relativeHeight="251705344" behindDoc="0" locked="0" layoutInCell="1" allowOverlap="1" wp14:anchorId="119B67EC" wp14:editId="11EE7CBD">
                <wp:simplePos x="0" y="0"/>
                <wp:positionH relativeFrom="page">
                  <wp:posOffset>771525</wp:posOffset>
                </wp:positionH>
                <wp:positionV relativeFrom="paragraph">
                  <wp:posOffset>183515</wp:posOffset>
                </wp:positionV>
                <wp:extent cx="5970270" cy="171450"/>
                <wp:effectExtent l="0" t="0" r="11430" b="19050"/>
                <wp:wrapTopAndBottom/>
                <wp:docPr id="3"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0270" cy="17145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A1B8D51" w14:textId="77777777" w:rsidR="00522597" w:rsidRDefault="00522597" w:rsidP="00522597">
                            <w:pPr>
                              <w:tabs>
                                <w:tab w:val="left" w:pos="674"/>
                              </w:tabs>
                              <w:spacing w:before="20"/>
                              <w:ind w:left="107"/>
                              <w:rPr>
                                <w:b/>
                              </w:rPr>
                            </w:pPr>
                            <w:r>
                              <w:rPr>
                                <w:b/>
                              </w:rPr>
                              <w:t>3.</w:t>
                            </w:r>
                            <w:r>
                              <w:rPr>
                                <w:b/>
                              </w:rPr>
                              <w:tab/>
                              <w:t>TINKAMUMO</w:t>
                            </w:r>
                            <w:r>
                              <w:rPr>
                                <w:b/>
                                <w:spacing w:val="-7"/>
                              </w:rPr>
                              <w:t xml:space="preserve"> </w:t>
                            </w:r>
                            <w:r>
                              <w:rPr>
                                <w:b/>
                              </w:rPr>
                              <w:t>LAIKAS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9B67EC" id="Text Box 36" o:spid="_x0000_s1053" type="#_x0000_t202" style="position:absolute;margin-left:60.75pt;margin-top:14.45pt;width:470.1pt;height:13.5pt;z-index:2517053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" filled="f" strokeweight=".48pt">
                <v:textbox inset="0,0,0,0">
                  <w:txbxContent>
                    <w:p w14:paraId="3A1B8D51" w14:textId="77777777" w:rsidR="00522597" w:rsidRDefault="00522597" w:rsidP="00522597">
                      <w:pPr>
                        <w:tabs>
                          <w:tab w:val="left" w:pos="674"/>
                        </w:tabs>
                        <w:spacing w:before="20"/>
                        <w:ind w:left="107"/>
                        <w:rPr>
                          <w:b/>
                        </w:rPr>
                      </w:pPr>
                      <w:r>
                        <w:rPr>
                          <w:b/>
                        </w:rPr>
                        <w:t>3.</w:t>
                      </w:r>
                      <w:r>
                        <w:rPr>
                          <w:b/>
                        </w:rPr>
                        <w:tab/>
                        <w:t>TINKAMUMO</w:t>
                      </w:r>
                      <w:r>
                        <w:rPr>
                          <w:b/>
                          <w:spacing w:val="-7"/>
                        </w:rPr>
                        <w:t xml:space="preserve"> </w:t>
                      </w:r>
                      <w:r>
                        <w:rPr>
                          <w:b/>
                        </w:rPr>
                        <w:t>LAIKAS</w:t>
                      </w:r>
                    </w:p>
                  </w:txbxContent>
                </v:textbox>
                <w10:wrap type="topAndBottom" anchorx="page"/>
              </v:shape>
            </w:pict>
          </mc:Fallback>
        </mc:AlternateContent>
      </w:r>
    </w:p>
    <w:p w14:paraId="3B408259" w14:textId="77777777" w:rsidR="00F5117E" w:rsidRPr="00B7164E" w:rsidRDefault="00F5117E" w:rsidP="004F5927">
      <w:pPr>
        <w:spacing w:line="260" w:lineRule="exact"/>
        <w:rPr>
          <w:lang w:val="lt-LT"/>
        </w:rPr>
      </w:pPr>
    </w:p>
    <w:p w14:paraId="34D572B7" w14:textId="77777777" w:rsidR="00F5117E" w:rsidRPr="00B7164E" w:rsidRDefault="00017035" w:rsidP="004F5927">
      <w:pPr>
        <w:spacing w:line="260" w:lineRule="exact"/>
        <w:rPr>
          <w:lang w:val="lt-LT"/>
        </w:rPr>
      </w:pPr>
      <w:r>
        <w:rPr>
          <w:lang w:val="lt-LT"/>
        </w:rPr>
        <w:t>EXP</w:t>
      </w:r>
      <w:r w:rsidR="0081502C">
        <w:rPr>
          <w:lang w:val="lt-LT"/>
        </w:rPr>
        <w:t xml:space="preserve"> </w:t>
      </w:r>
      <w:r w:rsidR="0081502C" w:rsidRPr="0081502C">
        <w:rPr>
          <w:lang w:val="lt-LT"/>
        </w:rPr>
        <w:t>{mm/MMMM}</w:t>
      </w:r>
    </w:p>
    <w:p w14:paraId="7B9E9CE9" w14:textId="77777777" w:rsidR="00A645D9" w:rsidRDefault="00A645D9" w:rsidP="004F5927">
      <w:pPr>
        <w:spacing w:line="260" w:lineRule="exact"/>
        <w:rPr>
          <w:lang w:val="lt-LT"/>
        </w:rPr>
      </w:pPr>
    </w:p>
    <w:p w14:paraId="00780A14" w14:textId="77777777" w:rsidR="00522597" w:rsidRPr="00B7164E" w:rsidRDefault="00522597" w:rsidP="00522597">
      <w:pPr>
        <w:rPr>
          <w:lang w:val="lt-LT"/>
        </w:rPr>
      </w:pPr>
      <w:r w:rsidRPr="00B7164E">
        <w:rPr>
          <w:noProof/>
          <w:lang w:val="lt-LT" w:eastAsia="lt-LT"/>
        </w:rPr>
        <mc:AlternateContent>
          <mc:Choice Requires="wps">
            <w:drawing>
              <wp:anchor distT="0" distB="0" distL="0" distR="0" simplePos="0" relativeHeight="251707392" behindDoc="0" locked="0" layoutInCell="1" allowOverlap="1" wp14:anchorId="1827545F" wp14:editId="37DC6F58">
                <wp:simplePos x="0" y="0"/>
                <wp:positionH relativeFrom="page">
                  <wp:posOffset>762000</wp:posOffset>
                </wp:positionH>
                <wp:positionV relativeFrom="paragraph">
                  <wp:posOffset>183515</wp:posOffset>
                </wp:positionV>
                <wp:extent cx="5979795" cy="192405"/>
                <wp:effectExtent l="0" t="0" r="20955" b="17145"/>
                <wp:wrapTopAndBottom/>
                <wp:docPr id="4"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9795" cy="19240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5341463" w14:textId="77777777" w:rsidR="00522597" w:rsidRDefault="00522597" w:rsidP="00522597">
                            <w:pPr>
                              <w:tabs>
                                <w:tab w:val="left" w:pos="674"/>
                              </w:tabs>
                              <w:spacing w:before="20"/>
                              <w:ind w:left="107"/>
                              <w:rPr>
                                <w:b/>
                              </w:rPr>
                            </w:pPr>
                            <w:r>
                              <w:rPr>
                                <w:b/>
                              </w:rPr>
                              <w:t>4.</w:t>
                            </w:r>
                            <w:r>
                              <w:rPr>
                                <w:b/>
                              </w:rPr>
                              <w:tab/>
                              <w:t>SERIJOS</w:t>
                            </w:r>
                            <w:r>
                              <w:rPr>
                                <w:b/>
                                <w:spacing w:val="-8"/>
                              </w:rPr>
                              <w:t xml:space="preserve"> </w:t>
                            </w:r>
                            <w:r>
                              <w:rPr>
                                <w:b/>
                              </w:rPr>
                              <w:t>NUMERIS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27545F" id="Text Box 35" o:spid="_x0000_s1054" type="#_x0000_t202" style="position:absolute;margin-left:60pt;margin-top:14.45pt;width:470.85pt;height:15.15pt;z-index:2517073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" filled="f" strokeweight=".48pt">
                <v:textbox inset="0,0,0,0">
                  <w:txbxContent>
                    <w:p w14:paraId="05341463" w14:textId="77777777" w:rsidR="00522597" w:rsidRDefault="00522597" w:rsidP="00522597">
                      <w:pPr>
                        <w:tabs>
                          <w:tab w:val="left" w:pos="674"/>
                        </w:tabs>
                        <w:spacing w:before="20"/>
                        <w:ind w:left="107"/>
                        <w:rPr>
                          <w:b/>
                        </w:rPr>
                      </w:pPr>
                      <w:r>
                        <w:rPr>
                          <w:b/>
                        </w:rPr>
                        <w:t>4.</w:t>
                      </w:r>
                      <w:r>
                        <w:rPr>
                          <w:b/>
                        </w:rPr>
                        <w:tab/>
                        <w:t>SERIJOS</w:t>
                      </w:r>
                      <w:r>
                        <w:rPr>
                          <w:b/>
                          <w:spacing w:val="-8"/>
                        </w:rPr>
                        <w:t xml:space="preserve"> </w:t>
                      </w:r>
                      <w:r>
                        <w:rPr>
                          <w:b/>
                        </w:rPr>
                        <w:t>NUMERIS</w:t>
                      </w:r>
                    </w:p>
                  </w:txbxContent>
                </v:textbox>
                <w10:wrap type="topAndBottom" anchorx="page"/>
              </v:shape>
            </w:pict>
          </mc:Fallback>
        </mc:AlternateContent>
      </w:r>
    </w:p>
    <w:p w14:paraId="238A65A7" w14:textId="77777777" w:rsidR="00F5117E" w:rsidRPr="00B7164E" w:rsidRDefault="00F5117E" w:rsidP="004F5927">
      <w:pPr>
        <w:spacing w:line="260" w:lineRule="exact"/>
        <w:rPr>
          <w:lang w:val="lt-LT"/>
        </w:rPr>
      </w:pPr>
    </w:p>
    <w:p w14:paraId="0F6A788F" w14:textId="77777777" w:rsidR="00F5117E" w:rsidRPr="00B7164E" w:rsidRDefault="00F5117E" w:rsidP="004F5927">
      <w:pPr>
        <w:spacing w:line="260" w:lineRule="exact"/>
        <w:rPr>
          <w:lang w:val="lt-LT"/>
        </w:rPr>
      </w:pPr>
      <w:r w:rsidRPr="00B7164E">
        <w:rPr>
          <w:lang w:val="lt-LT"/>
        </w:rPr>
        <w:t>Lot</w:t>
      </w:r>
    </w:p>
    <w:p w14:paraId="029FC4F8" w14:textId="77777777" w:rsidR="00A645D9" w:rsidRDefault="00A645D9" w:rsidP="004F5927">
      <w:pPr>
        <w:spacing w:line="260" w:lineRule="exact"/>
        <w:rPr>
          <w:lang w:val="lt-LT"/>
        </w:rPr>
      </w:pPr>
    </w:p>
    <w:p w14:paraId="3B9DE911" w14:textId="77777777" w:rsidR="00522597" w:rsidRPr="00B7164E" w:rsidRDefault="00522597" w:rsidP="00522597">
      <w:pPr>
        <w:rPr>
          <w:lang w:val="lt-LT"/>
        </w:rPr>
      </w:pPr>
      <w:r w:rsidRPr="00B7164E">
        <w:rPr>
          <w:noProof/>
          <w:lang w:val="lt-LT" w:eastAsia="lt-LT"/>
        </w:rPr>
        <mc:AlternateContent>
          <mc:Choice Requires="wps">
            <w:drawing>
              <wp:anchor distT="0" distB="0" distL="0" distR="0" simplePos="0" relativeHeight="251709440" behindDoc="0" locked="0" layoutInCell="1" allowOverlap="1" wp14:anchorId="5F17081C" wp14:editId="119EFECE">
                <wp:simplePos x="0" y="0"/>
                <wp:positionH relativeFrom="page">
                  <wp:posOffset>771525</wp:posOffset>
                </wp:positionH>
                <wp:positionV relativeFrom="paragraph">
                  <wp:posOffset>183515</wp:posOffset>
                </wp:positionV>
                <wp:extent cx="5970270" cy="192405"/>
                <wp:effectExtent l="0" t="0" r="11430" b="17145"/>
                <wp:wrapTopAndBottom/>
                <wp:docPr id="5"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0270" cy="19240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EA8561B" w14:textId="77777777" w:rsidR="00522597" w:rsidRDefault="00522597" w:rsidP="00522597">
                            <w:pPr>
                              <w:tabs>
                                <w:tab w:val="left" w:pos="674"/>
                              </w:tabs>
                              <w:spacing w:before="20"/>
                              <w:ind w:left="107"/>
                              <w:rPr>
                                <w:b/>
                              </w:rPr>
                            </w:pPr>
                            <w:r>
                              <w:rPr>
                                <w:b/>
                              </w:rPr>
                              <w:t>5.</w:t>
                            </w:r>
                            <w:r>
                              <w:rPr>
                                <w:b/>
                              </w:rPr>
                              <w:tab/>
                              <w:t>KITA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17081C" id="Text Box 34" o:spid="_x0000_s1055" type="#_x0000_t202" style="position:absolute;margin-left:60.75pt;margin-top:14.45pt;width:470.1pt;height:15.15pt;z-index:2517094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" filled="f" strokeweight=".48pt">
                <v:textbox inset="0,0,0,0">
                  <w:txbxContent>
                    <w:p w14:paraId="1EA8561B" w14:textId="77777777" w:rsidR="00522597" w:rsidRDefault="00522597" w:rsidP="00522597">
                      <w:pPr>
                        <w:tabs>
                          <w:tab w:val="left" w:pos="674"/>
                        </w:tabs>
                        <w:spacing w:before="20"/>
                        <w:ind w:left="107"/>
                        <w:rPr>
                          <w:b/>
                        </w:rPr>
                      </w:pPr>
                      <w:r>
                        <w:rPr>
                          <w:b/>
                        </w:rPr>
                        <w:t>5.</w:t>
                      </w:r>
                      <w:r>
                        <w:rPr>
                          <w:b/>
                        </w:rPr>
                        <w:tab/>
                        <w:t>KITA</w:t>
                      </w:r>
                    </w:p>
                  </w:txbxContent>
                </v:textbox>
                <w10:wrap type="topAndBottom" anchorx="page"/>
              </v:shape>
            </w:pict>
          </mc:Fallback>
        </mc:AlternateContent>
      </w:r>
    </w:p>
    <w:p w14:paraId="340314D5" w14:textId="77777777" w:rsidR="00522597" w:rsidRPr="00B7164E" w:rsidRDefault="00522597" w:rsidP="00522597">
      <w:pPr>
        <w:rPr>
          <w:lang w:val="lt-LT"/>
        </w:rPr>
      </w:pPr>
    </w:p>
    <w:p w14:paraId="7542F92E" w14:textId="77777777" w:rsidR="00522597" w:rsidRPr="00B7164E" w:rsidRDefault="00522597" w:rsidP="00522597">
      <w:pPr>
        <w:rPr>
          <w:lang w:val="lt-LT"/>
        </w:rPr>
      </w:pPr>
    </w:p>
    <w:p w14:paraId="255E56B1" w14:textId="77777777" w:rsidR="00522597" w:rsidRPr="00B7164E" w:rsidRDefault="00522597" w:rsidP="00522597">
      <w:pPr>
        <w:rPr>
          <w:lang w:val="lt-LT"/>
        </w:rPr>
      </w:pPr>
    </w:p>
    <w:p w14:paraId="2F309D3E" w14:textId="77777777" w:rsidR="00522597" w:rsidRPr="00B7164E" w:rsidRDefault="00522597" w:rsidP="00522597">
      <w:pPr>
        <w:rPr>
          <w:lang w:val="lt-LT"/>
        </w:rPr>
      </w:pPr>
    </w:p>
    <w:p w14:paraId="770D1E4D" w14:textId="77777777" w:rsidR="00522597" w:rsidRPr="00194D87" w:rsidRDefault="00522597" w:rsidP="00522597">
      <w:pPr>
        <w:rPr>
          <w:sz w:val="21"/>
          <w:lang w:val="lt-LT"/>
        </w:rPr>
      </w:pPr>
    </w:p>
    <w:p w14:paraId="4D505473" w14:textId="77777777" w:rsidR="00522597" w:rsidRPr="00194D87" w:rsidRDefault="00522597" w:rsidP="00522597">
      <w:pPr>
        <w:rPr>
          <w:sz w:val="21"/>
          <w:lang w:val="lt-LT"/>
        </w:rPr>
      </w:pPr>
    </w:p>
    <w:p w14:paraId="1DC4AFF3" w14:textId="77777777" w:rsidR="00522597" w:rsidRPr="00194D87" w:rsidRDefault="00522597" w:rsidP="00522597">
      <w:pPr>
        <w:widowControl/>
        <w:autoSpaceDE/>
        <w:autoSpaceDN/>
        <w:spacing w:after="160" w:line="259" w:lineRule="auto"/>
        <w:rPr>
          <w:sz w:val="21"/>
          <w:lang w:val="lt-LT"/>
        </w:rPr>
      </w:pPr>
      <w:r w:rsidRPr="00194D87">
        <w:rPr>
          <w:sz w:val="21"/>
          <w:lang w:val="lt-LT"/>
        </w:rPr>
        <w:br w:type="page"/>
      </w:r>
    </w:p>
    <w:p w14:paraId="1D9EAD89" w14:textId="77777777" w:rsidR="00522597" w:rsidRPr="00B7164E" w:rsidRDefault="00522597" w:rsidP="00522597">
      <w:pPr>
        <w:ind w:firstLine="720"/>
        <w:rPr>
          <w:lang w:val="lt-LT"/>
        </w:rPr>
      </w:pPr>
    </w:p>
    <w:p w14:paraId="2990B9F5" w14:textId="0CC04039" w:rsidR="00F5117E" w:rsidRPr="00B7164E" w:rsidRDefault="00522597" w:rsidP="00D801CC">
      <w:pPr>
        <w:rPr>
          <w:lang w:val="lt-LT"/>
        </w:rPr>
      </w:pPr>
      <w:r w:rsidRPr="00B7164E">
        <w:rPr>
          <w:noProof/>
          <w:lang w:val="lt-LT" w:eastAsia="lt-LT"/>
        </w:rPr>
        <mc:AlternateContent>
          <mc:Choice Requires="wps">
            <w:drawing>
              <wp:anchor distT="0" distB="0" distL="0" distR="0" simplePos="0" relativeHeight="251710464" behindDoc="0" locked="0" layoutInCell="1" allowOverlap="1" wp14:anchorId="1BA1D624" wp14:editId="2AA0EA7D">
                <wp:simplePos x="0" y="0"/>
                <wp:positionH relativeFrom="page">
                  <wp:posOffset>781050</wp:posOffset>
                </wp:positionH>
                <wp:positionV relativeFrom="paragraph">
                  <wp:posOffset>839470</wp:posOffset>
                </wp:positionV>
                <wp:extent cx="5960745" cy="219075"/>
                <wp:effectExtent l="0" t="0" r="20955" b="28575"/>
                <wp:wrapTopAndBottom/>
                <wp:docPr id="3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0745" cy="21907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05BC940" w14:textId="77777777" w:rsidR="00522597" w:rsidRDefault="00522597" w:rsidP="00522597">
                            <w:pPr>
                              <w:tabs>
                                <w:tab w:val="left" w:pos="674"/>
                              </w:tabs>
                              <w:spacing w:before="20"/>
                              <w:ind w:left="107"/>
                              <w:rPr>
                                <w:b/>
                              </w:rPr>
                            </w:pPr>
                            <w:r>
                              <w:rPr>
                                <w:b/>
                              </w:rPr>
                              <w:t>1.</w:t>
                            </w:r>
                            <w:r>
                              <w:rPr>
                                <w:b/>
                              </w:rPr>
                              <w:tab/>
                              <w:t>VAISTINIO PREPARATO</w:t>
                            </w:r>
                            <w:r>
                              <w:rPr>
                                <w:b/>
                                <w:spacing w:val="-15"/>
                              </w:rPr>
                              <w:t xml:space="preserve"> </w:t>
                            </w:r>
                            <w:r>
                              <w:rPr>
                                <w:b/>
                              </w:rPr>
                              <w:t>PAVADINIMAS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A1D624" id="Text Box 7" o:spid="_x0000_s1056" type="#_x0000_t202" style="position:absolute;margin-left:61.5pt;margin-top:66.1pt;width:469.35pt;height:17.25pt;z-index:2517104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" filled="f" strokeweight=".48pt">
                <v:textbox inset="0,0,0,0">
                  <w:txbxContent>
                    <w:p w14:paraId="705BC940" w14:textId="77777777" w:rsidR="00522597" w:rsidRDefault="00522597" w:rsidP="00522597">
                      <w:pPr>
                        <w:tabs>
                          <w:tab w:val="left" w:pos="674"/>
                        </w:tabs>
                        <w:spacing w:before="20"/>
                        <w:ind w:left="107"/>
                        <w:rPr>
                          <w:b/>
                        </w:rPr>
                      </w:pPr>
                      <w:r>
                        <w:rPr>
                          <w:b/>
                        </w:rPr>
                        <w:t>1.</w:t>
                      </w:r>
                      <w:r>
                        <w:rPr>
                          <w:b/>
                        </w:rPr>
                        <w:tab/>
                        <w:t>VAISTINIO PREPARATO</w:t>
                      </w:r>
                      <w:r>
                        <w:rPr>
                          <w:b/>
                          <w:spacing w:val="-15"/>
                        </w:rPr>
                        <w:t xml:space="preserve"> </w:t>
                      </w:r>
                      <w:r>
                        <w:rPr>
                          <w:b/>
                        </w:rPr>
                        <w:t>PAVADINIMAS</w:t>
                      </w:r>
                    </w:p>
                  </w:txbxContent>
                </v:textbox>
                <w10:wrap type="topAndBottom" anchorx="page"/>
              </v:shape>
            </w:pict>
          </mc:Fallback>
        </mc:AlternateContent>
      </w:r>
      <w:r w:rsidR="00F5117E" w:rsidRPr="00B7164E">
        <w:rPr>
          <w:lang w:val="lt-LT"/>
        </w:rPr>
        <w:tab/>
      </w:r>
      <w:r w:rsidR="00F5117E" w:rsidRPr="00B7164E">
        <w:rPr>
          <w:noProof/>
          <w:spacing w:val="-49"/>
          <w:lang w:val="lt-LT" w:eastAsia="lt-LT"/>
        </w:rPr>
        <mc:AlternateContent>
          <mc:Choice Requires="wps">
            <w:drawing>
              <wp:inline distT="0" distB="0" distL="0" distR="0" wp14:anchorId="330F600D" wp14:editId="6FE490E9">
                <wp:extent cx="6000750" cy="513715"/>
                <wp:effectExtent l="0" t="0" r="19050" b="19685"/>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0" cy="51371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4BBECF0" w14:textId="77777777" w:rsidR="00C7252E" w:rsidRDefault="00C7252E" w:rsidP="00F5117E">
                            <w:pPr>
                              <w:spacing w:before="18"/>
                              <w:ind w:left="107"/>
                              <w:rPr>
                                <w:b/>
                              </w:rPr>
                            </w:pPr>
                            <w:r>
                              <w:rPr>
                                <w:b/>
                              </w:rPr>
                              <w:t>INFORMACIJA ANT IŠORINĖS PAKUOTĖS</w:t>
                            </w:r>
                          </w:p>
                          <w:p w14:paraId="187DA5AE" w14:textId="77777777" w:rsidR="00C7252E" w:rsidRDefault="00C7252E" w:rsidP="00F5117E">
                            <w:pPr>
                              <w:pStyle w:val="Pagrindinistekstas"/>
                            </w:pPr>
                          </w:p>
                          <w:p w14:paraId="2749CCAB" w14:textId="029B32F7" w:rsidR="00C7252E" w:rsidRDefault="00C7252E" w:rsidP="00F5117E">
                            <w:pPr>
                              <w:ind w:left="107"/>
                              <w:rPr>
                                <w:b/>
                              </w:rPr>
                            </w:pPr>
                            <w:r>
                              <w:rPr>
                                <w:b/>
                              </w:rPr>
                              <w:t>IŠORINĖ DĖŽUTĖ</w:t>
                            </w:r>
                          </w:p>
                        </w:txbxContent>
                      </wps:txbx>
                      <wps:bodyPr rot="0" vert="horz" wrap="square" lIns="0" tIns="0" rIns="0" bIns="0" anchor="t" anchorCtr="0" upright="1">
                        <a:noAutofit/>
                      </wps:bodyPr>
                    </wps:wsp>
                  </a:graphicData>
                </a:graphic>
              </wp:inline>
            </w:drawing>
          </mc:Choice>
          <mc:Fallback>
            <w:pict>
              <v:shape w14:anchorId="330F600D" id="Text Box 6" o:spid="_x0000_s1057" type="#_x0000_t202" style="width:472.5pt;height:40.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" filled="f" strokeweight=".48pt">
                <v:textbox inset="0,0,0,0">
                  <w:txbxContent>
                    <w:p w14:paraId="64BBECF0" w14:textId="77777777" w:rsidR="00C7252E" w:rsidRDefault="00C7252E" w:rsidP="00F5117E">
                      <w:pPr>
                        <w:spacing w:before="18"/>
                        <w:ind w:left="107"/>
                        <w:rPr>
                          <w:b/>
                        </w:rPr>
                      </w:pPr>
                      <w:r>
                        <w:rPr>
                          <w:b/>
                        </w:rPr>
                        <w:t>INFORMACIJA ANT IŠORINĖS PAKUOTĖS</w:t>
                      </w:r>
                    </w:p>
                    <w:p w14:paraId="187DA5AE" w14:textId="77777777" w:rsidR="00C7252E" w:rsidRDefault="00C7252E" w:rsidP="00F5117E">
                      <w:pPr>
                        <w:pStyle w:val="Pagrindinistekstas"/>
                      </w:pPr>
                    </w:p>
                    <w:p w14:paraId="2749CCAB" w14:textId="029B32F7" w:rsidR="00C7252E" w:rsidRDefault="00C7252E" w:rsidP="00F5117E">
                      <w:pPr>
                        <w:ind w:left="107"/>
                        <w:rPr>
                          <w:b/>
                        </w:rPr>
                      </w:pPr>
                      <w:r>
                        <w:rPr>
                          <w:b/>
                        </w:rPr>
                        <w:t>IŠORINĖ DĖŽUTĖ</w:t>
                      </w:r>
                    </w:p>
                  </w:txbxContent>
                </v:textbox>
                <w10:anchorlock/>
              </v:shape>
            </w:pict>
          </mc:Fallback>
        </mc:AlternateContent>
      </w:r>
    </w:p>
    <w:p w14:paraId="303AC5C5" w14:textId="77777777" w:rsidR="00F5117E" w:rsidRPr="00B7164E" w:rsidRDefault="00F5117E" w:rsidP="004F5927">
      <w:pPr>
        <w:spacing w:line="260" w:lineRule="exact"/>
        <w:rPr>
          <w:b/>
          <w:lang w:val="lt-LT"/>
        </w:rPr>
      </w:pPr>
    </w:p>
    <w:p w14:paraId="59C1E145" w14:textId="7FF61FF3" w:rsidR="00F5117E" w:rsidRPr="00B7164E" w:rsidRDefault="00F5117E" w:rsidP="004F5927">
      <w:pPr>
        <w:spacing w:line="260" w:lineRule="exact"/>
        <w:rPr>
          <w:lang w:val="lt-LT"/>
        </w:rPr>
      </w:pPr>
      <w:r w:rsidRPr="00310A92">
        <w:rPr>
          <w:lang w:val="pt-PT"/>
        </w:rPr>
        <w:t xml:space="preserve">Alendronic Acid/Colecalciferol </w:t>
      </w:r>
      <w:r w:rsidR="002019B6" w:rsidRPr="00310A92">
        <w:rPr>
          <w:lang w:val="pt-PT"/>
        </w:rPr>
        <w:t>Viatris</w:t>
      </w:r>
      <w:r w:rsidRPr="00310A92">
        <w:rPr>
          <w:lang w:val="pt-PT"/>
        </w:rPr>
        <w:t xml:space="preserve"> </w:t>
      </w:r>
      <w:r w:rsidRPr="00B7164E">
        <w:rPr>
          <w:lang w:val="lt-LT"/>
        </w:rPr>
        <w:t>70</w:t>
      </w:r>
      <w:r w:rsidR="00725D1C">
        <w:rPr>
          <w:lang w:val="lt-LT"/>
        </w:rPr>
        <w:t> </w:t>
      </w:r>
      <w:r w:rsidRPr="00B7164E">
        <w:rPr>
          <w:lang w:val="lt-LT"/>
        </w:rPr>
        <w:t>mg/5600</w:t>
      </w:r>
      <w:r w:rsidR="00725D1C">
        <w:rPr>
          <w:lang w:val="lt-LT"/>
        </w:rPr>
        <w:t> </w:t>
      </w:r>
      <w:r w:rsidRPr="00B7164E">
        <w:rPr>
          <w:lang w:val="lt-LT"/>
        </w:rPr>
        <w:t xml:space="preserve">TV tabletės </w:t>
      </w:r>
    </w:p>
    <w:p w14:paraId="7DEBF193" w14:textId="77777777" w:rsidR="00F5117E" w:rsidRPr="00017035" w:rsidRDefault="00F5117E" w:rsidP="004F5927">
      <w:pPr>
        <w:spacing w:line="260" w:lineRule="exact"/>
        <w:rPr>
          <w:i/>
          <w:lang w:val="lt-LT"/>
        </w:rPr>
      </w:pPr>
      <w:proofErr w:type="spellStart"/>
      <w:r w:rsidRPr="00E37DCC">
        <w:rPr>
          <w:i/>
          <w:lang w:val="lt-LT"/>
        </w:rPr>
        <w:t>acidum</w:t>
      </w:r>
      <w:proofErr w:type="spellEnd"/>
      <w:r w:rsidRPr="00E37DCC">
        <w:rPr>
          <w:i/>
          <w:lang w:val="lt-LT"/>
        </w:rPr>
        <w:t xml:space="preserve"> </w:t>
      </w:r>
      <w:proofErr w:type="spellStart"/>
      <w:r w:rsidRPr="00E37DCC">
        <w:rPr>
          <w:i/>
          <w:lang w:val="lt-LT"/>
        </w:rPr>
        <w:t>alendronicum</w:t>
      </w:r>
      <w:proofErr w:type="spellEnd"/>
      <w:r w:rsidR="00017035">
        <w:rPr>
          <w:i/>
          <w:lang w:val="lt-LT"/>
        </w:rPr>
        <w:t>/</w:t>
      </w:r>
      <w:proofErr w:type="spellStart"/>
      <w:r w:rsidR="00017035">
        <w:rPr>
          <w:i/>
          <w:lang w:val="lt-LT"/>
        </w:rPr>
        <w:t>colecalciferolum</w:t>
      </w:r>
      <w:proofErr w:type="spellEnd"/>
    </w:p>
    <w:p w14:paraId="5F9F889D" w14:textId="77777777" w:rsidR="00A645D9" w:rsidRDefault="00A645D9" w:rsidP="004F5927">
      <w:pPr>
        <w:spacing w:line="260" w:lineRule="exact"/>
        <w:rPr>
          <w:lang w:val="lt-LT"/>
        </w:rPr>
      </w:pPr>
    </w:p>
    <w:p w14:paraId="3F45B262" w14:textId="77777777" w:rsidR="00522597" w:rsidRPr="00B7164E" w:rsidRDefault="00522597" w:rsidP="00522597">
      <w:pPr>
        <w:rPr>
          <w:lang w:val="lt-LT"/>
        </w:rPr>
      </w:pPr>
      <w:r w:rsidRPr="00B7164E">
        <w:rPr>
          <w:noProof/>
          <w:lang w:val="lt-LT" w:eastAsia="lt-LT"/>
        </w:rPr>
        <mc:AlternateContent>
          <mc:Choice Requires="wps">
            <w:drawing>
              <wp:anchor distT="0" distB="0" distL="0" distR="0" simplePos="0" relativeHeight="251712512" behindDoc="0" locked="0" layoutInCell="1" allowOverlap="1" wp14:anchorId="6FD942B9" wp14:editId="7CE1AD56">
                <wp:simplePos x="0" y="0"/>
                <wp:positionH relativeFrom="page">
                  <wp:posOffset>771525</wp:posOffset>
                </wp:positionH>
                <wp:positionV relativeFrom="paragraph">
                  <wp:posOffset>184785</wp:posOffset>
                </wp:positionV>
                <wp:extent cx="5970270" cy="180975"/>
                <wp:effectExtent l="0" t="0" r="11430" b="28575"/>
                <wp:wrapTopAndBottom/>
                <wp:docPr id="3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0270" cy="18097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A5074DB" w14:textId="77777777" w:rsidR="00522597" w:rsidRPr="00310A92" w:rsidRDefault="00522597" w:rsidP="00522597">
                            <w:pPr>
                              <w:tabs>
                                <w:tab w:val="left" w:pos="674"/>
                              </w:tabs>
                              <w:spacing w:before="20"/>
                              <w:ind w:left="107"/>
                              <w:rPr>
                                <w:b/>
                                <w:lang w:val="pt-PT"/>
                              </w:rPr>
                            </w:pPr>
                            <w:r w:rsidRPr="00310A92">
                              <w:rPr>
                                <w:b/>
                                <w:lang w:val="pt-PT"/>
                              </w:rPr>
                              <w:t>2.</w:t>
                            </w:r>
                            <w:r w:rsidRPr="00310A92">
                              <w:rPr>
                                <w:b/>
                                <w:lang w:val="pt-PT"/>
                              </w:rPr>
                              <w:tab/>
                              <w:t>VEIKLIOJI (-IOS) MEDŽIAGA (-OS) IR JOS (-Ų) KIEKIS</w:t>
                            </w:r>
                            <w:r w:rsidRPr="00310A92">
                              <w:rPr>
                                <w:b/>
                                <w:spacing w:val="-22"/>
                                <w:lang w:val="pt-PT"/>
                              </w:rPr>
                              <w:t xml:space="preserve"> </w:t>
                            </w:r>
                            <w:r w:rsidRPr="00310A92">
                              <w:rPr>
                                <w:b/>
                                <w:lang w:val="pt-PT"/>
                              </w:rPr>
                              <w:t>(-IAI)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D942B9" id="Text Box 8" o:spid="_x0000_s1058" type="#_x0000_t202" style="position:absolute;margin-left:60.75pt;margin-top:14.55pt;width:470.1pt;height:14.25pt;z-index:2517125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" filled="f" strokeweight=".48pt">
                <v:textbox inset="0,0,0,0">
                  <w:txbxContent>
                    <w:p w14:paraId="7A5074DB" w14:textId="77777777" w:rsidR="00522597" w:rsidRPr="00310A92" w:rsidRDefault="00522597" w:rsidP="00522597">
                      <w:pPr>
                        <w:tabs>
                          <w:tab w:val="left" w:pos="674"/>
                        </w:tabs>
                        <w:spacing w:before="20"/>
                        <w:ind w:left="107"/>
                        <w:rPr>
                          <w:b/>
                          <w:lang w:val="pt-PT"/>
                        </w:rPr>
                      </w:pPr>
                      <w:r w:rsidRPr="00310A92">
                        <w:rPr>
                          <w:b/>
                          <w:lang w:val="pt-PT"/>
                        </w:rPr>
                        <w:t>2.</w:t>
                      </w:r>
                      <w:r w:rsidRPr="00310A92">
                        <w:rPr>
                          <w:b/>
                          <w:lang w:val="pt-PT"/>
                        </w:rPr>
                        <w:tab/>
                        <w:t>VEIKLIOJI (-IOS) MEDŽIAGA (-OS) IR JOS (-Ų) KIEKIS</w:t>
                      </w:r>
                      <w:r w:rsidRPr="00310A92">
                        <w:rPr>
                          <w:b/>
                          <w:spacing w:val="-22"/>
                          <w:lang w:val="pt-PT"/>
                        </w:rPr>
                        <w:t xml:space="preserve"> </w:t>
                      </w:r>
                      <w:r w:rsidRPr="00310A92">
                        <w:rPr>
                          <w:b/>
                          <w:lang w:val="pt-PT"/>
                        </w:rPr>
                        <w:t>(-IAI)</w:t>
                      </w:r>
                    </w:p>
                  </w:txbxContent>
                </v:textbox>
                <w10:wrap type="topAndBottom" anchorx="page"/>
              </v:shape>
            </w:pict>
          </mc:Fallback>
        </mc:AlternateContent>
      </w:r>
    </w:p>
    <w:p w14:paraId="357C5AF0" w14:textId="77777777" w:rsidR="00F5117E" w:rsidRPr="00B7164E" w:rsidRDefault="00F5117E" w:rsidP="004F5927">
      <w:pPr>
        <w:spacing w:line="260" w:lineRule="exact"/>
        <w:rPr>
          <w:lang w:val="lt-LT"/>
        </w:rPr>
      </w:pPr>
    </w:p>
    <w:p w14:paraId="7EB98412" w14:textId="06144EBD" w:rsidR="00F5117E" w:rsidRPr="00B7164E" w:rsidRDefault="00F5117E" w:rsidP="004F5927">
      <w:pPr>
        <w:spacing w:line="260" w:lineRule="exact"/>
        <w:rPr>
          <w:lang w:val="lt-LT"/>
        </w:rPr>
      </w:pPr>
      <w:r w:rsidRPr="00B7164E">
        <w:rPr>
          <w:lang w:val="lt-LT"/>
        </w:rPr>
        <w:t>Kiekvienoje tabletėje yra 70</w:t>
      </w:r>
      <w:r w:rsidR="00725D1C">
        <w:rPr>
          <w:lang w:val="lt-LT"/>
        </w:rPr>
        <w:t> </w:t>
      </w:r>
      <w:r w:rsidRPr="00B7164E">
        <w:rPr>
          <w:lang w:val="lt-LT"/>
        </w:rPr>
        <w:t xml:space="preserve">mg </w:t>
      </w:r>
      <w:proofErr w:type="spellStart"/>
      <w:r w:rsidRPr="00B7164E">
        <w:rPr>
          <w:lang w:val="lt-LT"/>
        </w:rPr>
        <w:t>alendrono</w:t>
      </w:r>
      <w:proofErr w:type="spellEnd"/>
      <w:r w:rsidRPr="00B7164E">
        <w:rPr>
          <w:lang w:val="lt-LT"/>
        </w:rPr>
        <w:t xml:space="preserve"> rūgšties (natrio druskos </w:t>
      </w:r>
      <w:proofErr w:type="spellStart"/>
      <w:r w:rsidRPr="00B7164E">
        <w:rPr>
          <w:lang w:val="lt-LT"/>
        </w:rPr>
        <w:t>trihidrato</w:t>
      </w:r>
      <w:proofErr w:type="spellEnd"/>
      <w:r w:rsidRPr="00B7164E">
        <w:rPr>
          <w:lang w:val="lt-LT"/>
        </w:rPr>
        <w:t xml:space="preserve"> pavidalu) ir </w:t>
      </w:r>
      <w:r w:rsidR="00A645D9">
        <w:rPr>
          <w:lang w:val="lt-LT"/>
        </w:rPr>
        <w:t>140 </w:t>
      </w:r>
      <w:proofErr w:type="spellStart"/>
      <w:r w:rsidRPr="00B7164E">
        <w:rPr>
          <w:lang w:val="lt-LT"/>
        </w:rPr>
        <w:t>mikrogramų</w:t>
      </w:r>
      <w:proofErr w:type="spellEnd"/>
      <w:r w:rsidRPr="00B7164E">
        <w:rPr>
          <w:lang w:val="lt-LT"/>
        </w:rPr>
        <w:t xml:space="preserve"> (5600</w:t>
      </w:r>
      <w:r w:rsidR="00725D1C">
        <w:rPr>
          <w:lang w:val="lt-LT"/>
        </w:rPr>
        <w:t> </w:t>
      </w:r>
      <w:r w:rsidRPr="00B7164E">
        <w:rPr>
          <w:lang w:val="lt-LT"/>
        </w:rPr>
        <w:t xml:space="preserve">TV) </w:t>
      </w:r>
      <w:proofErr w:type="spellStart"/>
      <w:r w:rsidRPr="00B7164E">
        <w:rPr>
          <w:lang w:val="lt-LT"/>
        </w:rPr>
        <w:t>kolekalciferolio</w:t>
      </w:r>
      <w:proofErr w:type="spellEnd"/>
      <w:r w:rsidRPr="00B7164E">
        <w:rPr>
          <w:lang w:val="lt-LT"/>
        </w:rPr>
        <w:t xml:space="preserve"> (vitamino D</w:t>
      </w:r>
      <w:r w:rsidRPr="00B7164E">
        <w:rPr>
          <w:position w:val="-2"/>
          <w:lang w:val="lt-LT"/>
        </w:rPr>
        <w:t>3</w:t>
      </w:r>
      <w:r w:rsidRPr="00B7164E">
        <w:rPr>
          <w:lang w:val="lt-LT"/>
        </w:rPr>
        <w:t>).</w:t>
      </w:r>
    </w:p>
    <w:p w14:paraId="2E0CB368" w14:textId="77777777" w:rsidR="00F5117E" w:rsidRPr="00B7164E" w:rsidRDefault="00F5117E" w:rsidP="004F5927">
      <w:pPr>
        <w:spacing w:line="260" w:lineRule="exact"/>
        <w:rPr>
          <w:lang w:val="lt-LT"/>
        </w:rPr>
      </w:pPr>
    </w:p>
    <w:p w14:paraId="37B517F4" w14:textId="77777777" w:rsidR="00522597" w:rsidRPr="00B7164E" w:rsidRDefault="00522597" w:rsidP="00522597">
      <w:pPr>
        <w:rPr>
          <w:lang w:val="lt-LT"/>
        </w:rPr>
      </w:pPr>
      <w:r w:rsidRPr="00B7164E">
        <w:rPr>
          <w:noProof/>
          <w:lang w:val="lt-LT" w:eastAsia="lt-LT"/>
        </w:rPr>
        <mc:AlternateContent>
          <mc:Choice Requires="wps">
            <w:drawing>
              <wp:anchor distT="0" distB="0" distL="0" distR="0" simplePos="0" relativeHeight="251714560" behindDoc="0" locked="0" layoutInCell="1" allowOverlap="1" wp14:anchorId="3964CBB3" wp14:editId="6AE7669E">
                <wp:simplePos x="0" y="0"/>
                <wp:positionH relativeFrom="page">
                  <wp:posOffset>762000</wp:posOffset>
                </wp:positionH>
                <wp:positionV relativeFrom="paragraph">
                  <wp:posOffset>173355</wp:posOffset>
                </wp:positionV>
                <wp:extent cx="5979795" cy="228600"/>
                <wp:effectExtent l="0" t="0" r="20955" b="19050"/>
                <wp:wrapTopAndBottom/>
                <wp:docPr id="6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9795" cy="22860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8C3BF70" w14:textId="77777777" w:rsidR="00522597" w:rsidRDefault="00522597" w:rsidP="00522597">
                            <w:pPr>
                              <w:tabs>
                                <w:tab w:val="left" w:pos="674"/>
                              </w:tabs>
                              <w:spacing w:before="20"/>
                              <w:ind w:left="107"/>
                              <w:rPr>
                                <w:b/>
                              </w:rPr>
                            </w:pPr>
                            <w:r>
                              <w:rPr>
                                <w:b/>
                              </w:rPr>
                              <w:t>3.</w:t>
                            </w:r>
                            <w:r>
                              <w:rPr>
                                <w:b/>
                              </w:rPr>
                              <w:tab/>
                              <w:t>PAGALBINIŲ MEDŽIAGŲ</w:t>
                            </w:r>
                            <w:r>
                              <w:rPr>
                                <w:b/>
                                <w:spacing w:val="-13"/>
                              </w:rPr>
                              <w:t xml:space="preserve"> </w:t>
                            </w:r>
                            <w:r>
                              <w:rPr>
                                <w:b/>
                              </w:rPr>
                              <w:t>SĄRAŠAS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64CBB3" id="Text Box 9" o:spid="_x0000_s1059" type="#_x0000_t202" style="position:absolute;margin-left:60pt;margin-top:13.65pt;width:470.85pt;height:18pt;z-index:2517145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" filled="f" strokeweight=".48pt">
                <v:textbox inset="0,0,0,0">
                  <w:txbxContent>
                    <w:p w14:paraId="78C3BF70" w14:textId="77777777" w:rsidR="00522597" w:rsidRDefault="00522597" w:rsidP="00522597">
                      <w:pPr>
                        <w:tabs>
                          <w:tab w:val="left" w:pos="674"/>
                        </w:tabs>
                        <w:spacing w:before="20"/>
                        <w:ind w:left="107"/>
                        <w:rPr>
                          <w:b/>
                        </w:rPr>
                      </w:pPr>
                      <w:r>
                        <w:rPr>
                          <w:b/>
                        </w:rPr>
                        <w:t>3.</w:t>
                      </w:r>
                      <w:r>
                        <w:rPr>
                          <w:b/>
                        </w:rPr>
                        <w:tab/>
                        <w:t>PAGALBINIŲ MEDŽIAGŲ</w:t>
                      </w:r>
                      <w:r>
                        <w:rPr>
                          <w:b/>
                          <w:spacing w:val="-13"/>
                        </w:rPr>
                        <w:t xml:space="preserve"> </w:t>
                      </w:r>
                      <w:r>
                        <w:rPr>
                          <w:b/>
                        </w:rPr>
                        <w:t>SĄRAŠAS</w:t>
                      </w:r>
                    </w:p>
                  </w:txbxContent>
                </v:textbox>
                <w10:wrap type="topAndBottom" anchorx="page"/>
              </v:shape>
            </w:pict>
          </mc:Fallback>
        </mc:AlternateContent>
      </w:r>
    </w:p>
    <w:p w14:paraId="3F1BA593" w14:textId="77777777" w:rsidR="00D801CC" w:rsidRDefault="00D801CC" w:rsidP="004F5927">
      <w:pPr>
        <w:spacing w:line="260" w:lineRule="exact"/>
        <w:rPr>
          <w:lang w:val="lt-LT"/>
        </w:rPr>
      </w:pPr>
      <w:bookmarkStart w:id="16" w:name="_Hlk525896719"/>
    </w:p>
    <w:p w14:paraId="22ABDF95" w14:textId="06057526" w:rsidR="00F5117E" w:rsidRDefault="00F5117E" w:rsidP="004F5927">
      <w:pPr>
        <w:spacing w:line="260" w:lineRule="exact"/>
        <w:rPr>
          <w:highlight w:val="lightGray"/>
          <w:lang w:val="lt-LT"/>
        </w:rPr>
      </w:pPr>
      <w:r w:rsidRPr="00B7164E">
        <w:rPr>
          <w:lang w:val="lt-LT"/>
        </w:rPr>
        <w:t xml:space="preserve">Sudėtyje taip pat yra laktozės ir sacharozės. </w:t>
      </w:r>
    </w:p>
    <w:p w14:paraId="36AD0F2D" w14:textId="77777777" w:rsidR="00A645D9" w:rsidRPr="00B7164E" w:rsidRDefault="00A645D9" w:rsidP="004F5927">
      <w:pPr>
        <w:spacing w:line="260" w:lineRule="exact"/>
        <w:rPr>
          <w:lang w:val="lt-LT"/>
        </w:rPr>
      </w:pPr>
    </w:p>
    <w:bookmarkEnd w:id="16"/>
    <w:p w14:paraId="2213D8BF" w14:textId="77777777" w:rsidR="00522597" w:rsidRPr="00B7164E" w:rsidRDefault="00522597" w:rsidP="00522597">
      <w:pPr>
        <w:rPr>
          <w:lang w:val="lt-LT"/>
        </w:rPr>
      </w:pPr>
      <w:r w:rsidRPr="00B7164E">
        <w:rPr>
          <w:noProof/>
          <w:lang w:val="lt-LT" w:eastAsia="lt-LT"/>
        </w:rPr>
        <mc:AlternateContent>
          <mc:Choice Requires="wps">
            <w:drawing>
              <wp:anchor distT="0" distB="0" distL="0" distR="0" simplePos="0" relativeHeight="251716608" behindDoc="0" locked="0" layoutInCell="1" allowOverlap="1" wp14:anchorId="6E6ECD1C" wp14:editId="2BBF8E14">
                <wp:simplePos x="0" y="0"/>
                <wp:positionH relativeFrom="page">
                  <wp:posOffset>771525</wp:posOffset>
                </wp:positionH>
                <wp:positionV relativeFrom="paragraph">
                  <wp:posOffset>183515</wp:posOffset>
                </wp:positionV>
                <wp:extent cx="5970270" cy="219075"/>
                <wp:effectExtent l="0" t="0" r="11430" b="28575"/>
                <wp:wrapTopAndBottom/>
                <wp:docPr id="6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0270" cy="21907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A58BE5F" w14:textId="77777777" w:rsidR="00522597" w:rsidRDefault="00522597" w:rsidP="00522597">
                            <w:pPr>
                              <w:tabs>
                                <w:tab w:val="left" w:pos="674"/>
                              </w:tabs>
                              <w:spacing w:before="20"/>
                              <w:ind w:left="107"/>
                              <w:rPr>
                                <w:b/>
                              </w:rPr>
                            </w:pPr>
                            <w:r>
                              <w:rPr>
                                <w:b/>
                              </w:rPr>
                              <w:t>4.</w:t>
                            </w:r>
                            <w:r>
                              <w:rPr>
                                <w:b/>
                              </w:rPr>
                              <w:tab/>
                              <w:t>FARMACINĖ FORMA IR KIEKIS</w:t>
                            </w:r>
                            <w:r>
                              <w:rPr>
                                <w:b/>
                                <w:spacing w:val="-15"/>
                              </w:rPr>
                              <w:t xml:space="preserve"> </w:t>
                            </w:r>
                            <w:r>
                              <w:rPr>
                                <w:b/>
                              </w:rPr>
                              <w:t>PAKUOTĖJE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6ECD1C" id="Text Box 10" o:spid="_x0000_s1060" type="#_x0000_t202" style="position:absolute;margin-left:60.75pt;margin-top:14.45pt;width:470.1pt;height:17.25pt;z-index:251716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" filled="f" strokeweight=".48pt">
                <v:textbox inset="0,0,0,0">
                  <w:txbxContent>
                    <w:p w14:paraId="4A58BE5F" w14:textId="77777777" w:rsidR="00522597" w:rsidRDefault="00522597" w:rsidP="00522597">
                      <w:pPr>
                        <w:tabs>
                          <w:tab w:val="left" w:pos="674"/>
                        </w:tabs>
                        <w:spacing w:before="20"/>
                        <w:ind w:left="107"/>
                        <w:rPr>
                          <w:b/>
                        </w:rPr>
                      </w:pPr>
                      <w:r>
                        <w:rPr>
                          <w:b/>
                        </w:rPr>
                        <w:t>4.</w:t>
                      </w:r>
                      <w:r>
                        <w:rPr>
                          <w:b/>
                        </w:rPr>
                        <w:tab/>
                        <w:t>FARMACINĖ FORMA IR KIEKIS</w:t>
                      </w:r>
                      <w:r>
                        <w:rPr>
                          <w:b/>
                          <w:spacing w:val="-15"/>
                        </w:rPr>
                        <w:t xml:space="preserve"> </w:t>
                      </w:r>
                      <w:r>
                        <w:rPr>
                          <w:b/>
                        </w:rPr>
                        <w:t>PAKUOTĖJE</w:t>
                      </w:r>
                    </w:p>
                  </w:txbxContent>
                </v:textbox>
                <w10:wrap type="topAndBottom" anchorx="page"/>
              </v:shape>
            </w:pict>
          </mc:Fallback>
        </mc:AlternateContent>
      </w:r>
    </w:p>
    <w:p w14:paraId="3BF28AE7" w14:textId="77777777" w:rsidR="00F5117E" w:rsidRPr="00B7164E" w:rsidRDefault="00F5117E" w:rsidP="004F5927">
      <w:pPr>
        <w:spacing w:line="260" w:lineRule="exact"/>
        <w:rPr>
          <w:shd w:val="clear" w:color="auto" w:fill="C0C0C0"/>
          <w:lang w:val="lt-LT"/>
        </w:rPr>
      </w:pPr>
    </w:p>
    <w:p w14:paraId="62C7A4FF" w14:textId="77777777" w:rsidR="00FD677E" w:rsidRDefault="00FD677E" w:rsidP="004F5927">
      <w:pPr>
        <w:spacing w:line="260" w:lineRule="exact"/>
        <w:rPr>
          <w:lang w:val="lt-LT"/>
        </w:rPr>
      </w:pPr>
      <w:bookmarkStart w:id="17" w:name="_Hlk525896770"/>
      <w:r w:rsidRPr="0068045D">
        <w:rPr>
          <w:highlight w:val="lightGray"/>
          <w:lang w:val="lt-LT"/>
        </w:rPr>
        <w:t>Tabletė</w:t>
      </w:r>
    </w:p>
    <w:p w14:paraId="2011A5C0" w14:textId="77777777" w:rsidR="00FD677E" w:rsidRDefault="00FD677E" w:rsidP="004F5927">
      <w:pPr>
        <w:spacing w:line="260" w:lineRule="exact"/>
        <w:rPr>
          <w:lang w:val="lt-LT"/>
        </w:rPr>
      </w:pPr>
    </w:p>
    <w:p w14:paraId="60108BCB" w14:textId="77777777" w:rsidR="00FD677E" w:rsidRDefault="00F5117E" w:rsidP="004F5927">
      <w:pPr>
        <w:spacing w:line="260" w:lineRule="exact"/>
        <w:rPr>
          <w:lang w:val="lt-LT"/>
        </w:rPr>
      </w:pPr>
      <w:r w:rsidRPr="00B7164E">
        <w:rPr>
          <w:lang w:val="lt-LT"/>
        </w:rPr>
        <w:t xml:space="preserve">4 tabletės </w:t>
      </w:r>
    </w:p>
    <w:p w14:paraId="75CFCACD" w14:textId="77777777" w:rsidR="00F5117E" w:rsidRPr="00B7164E" w:rsidRDefault="00F5117E" w:rsidP="004F5927">
      <w:pPr>
        <w:spacing w:line="260" w:lineRule="exact"/>
        <w:rPr>
          <w:lang w:val="lt-LT"/>
        </w:rPr>
      </w:pPr>
      <w:r w:rsidRPr="00B7164E">
        <w:rPr>
          <w:shd w:val="clear" w:color="auto" w:fill="C0C0C0"/>
          <w:lang w:val="lt-LT"/>
        </w:rPr>
        <w:t>12 tablečių</w:t>
      </w:r>
    </w:p>
    <w:bookmarkEnd w:id="17"/>
    <w:p w14:paraId="3FA4156E" w14:textId="77777777" w:rsidR="00A645D9" w:rsidRDefault="00A645D9" w:rsidP="004F5927">
      <w:pPr>
        <w:spacing w:line="260" w:lineRule="exact"/>
        <w:rPr>
          <w:lang w:val="lt-LT"/>
        </w:rPr>
      </w:pPr>
    </w:p>
    <w:p w14:paraId="25601558" w14:textId="77777777" w:rsidR="00522597" w:rsidRPr="00B7164E" w:rsidRDefault="00522597" w:rsidP="00522597">
      <w:pPr>
        <w:rPr>
          <w:lang w:val="lt-LT"/>
        </w:rPr>
      </w:pPr>
      <w:r w:rsidRPr="00B7164E">
        <w:rPr>
          <w:noProof/>
          <w:lang w:val="lt-LT" w:eastAsia="lt-LT"/>
        </w:rPr>
        <mc:AlternateContent>
          <mc:Choice Requires="wps">
            <w:drawing>
              <wp:anchor distT="0" distB="0" distL="0" distR="0" simplePos="0" relativeHeight="251718656" behindDoc="0" locked="0" layoutInCell="1" allowOverlap="1" wp14:anchorId="721FA69C" wp14:editId="4347A01D">
                <wp:simplePos x="0" y="0"/>
                <wp:positionH relativeFrom="page">
                  <wp:posOffset>781050</wp:posOffset>
                </wp:positionH>
                <wp:positionV relativeFrom="paragraph">
                  <wp:posOffset>183515</wp:posOffset>
                </wp:positionV>
                <wp:extent cx="5960745" cy="193675"/>
                <wp:effectExtent l="0" t="0" r="20955" b="15875"/>
                <wp:wrapTopAndBottom/>
                <wp:docPr id="6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0745" cy="19367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EBA661C" w14:textId="77777777" w:rsidR="00522597" w:rsidRPr="00E37DCC" w:rsidRDefault="00522597" w:rsidP="00522597">
                            <w:pPr>
                              <w:tabs>
                                <w:tab w:val="left" w:pos="674"/>
                              </w:tabs>
                              <w:spacing w:before="20"/>
                              <w:ind w:left="107"/>
                              <w:rPr>
                                <w:b/>
                                <w:lang w:val="it-CH"/>
                              </w:rPr>
                            </w:pPr>
                            <w:r w:rsidRPr="00E37DCC">
                              <w:rPr>
                                <w:b/>
                                <w:lang w:val="it-CH"/>
                              </w:rPr>
                              <w:t>5.</w:t>
                            </w:r>
                            <w:r w:rsidRPr="00E37DCC">
                              <w:rPr>
                                <w:b/>
                                <w:lang w:val="it-CH"/>
                              </w:rPr>
                              <w:tab/>
                              <w:t>VARTOJIMO METODAS IR BŪDAS</w:t>
                            </w:r>
                            <w:r w:rsidRPr="00E37DCC">
                              <w:rPr>
                                <w:b/>
                                <w:spacing w:val="-14"/>
                                <w:lang w:val="it-CH"/>
                              </w:rPr>
                              <w:t xml:space="preserve"> </w:t>
                            </w:r>
                            <w:r w:rsidRPr="00E37DCC">
                              <w:rPr>
                                <w:b/>
                                <w:lang w:val="it-CH"/>
                              </w:rPr>
                              <w:t>(-AI)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1FA69C" id="Text Box 11" o:spid="_x0000_s1061" type="#_x0000_t202" style="position:absolute;margin-left:61.5pt;margin-top:14.45pt;width:469.35pt;height:15.25pt;z-index:251718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" filled="f" strokeweight=".48pt">
                <v:textbox inset="0,0,0,0">
                  <w:txbxContent>
                    <w:p w14:paraId="6EBA661C" w14:textId="77777777" w:rsidR="00522597" w:rsidRPr="00E37DCC" w:rsidRDefault="00522597" w:rsidP="00522597">
                      <w:pPr>
                        <w:tabs>
                          <w:tab w:val="left" w:pos="674"/>
                        </w:tabs>
                        <w:spacing w:before="20"/>
                        <w:ind w:left="107"/>
                        <w:rPr>
                          <w:b/>
                          <w:lang w:val="it-CH"/>
                        </w:rPr>
                      </w:pPr>
                      <w:r w:rsidRPr="00E37DCC">
                        <w:rPr>
                          <w:b/>
                          <w:lang w:val="it-CH"/>
                        </w:rPr>
                        <w:t>5.</w:t>
                      </w:r>
                      <w:r w:rsidRPr="00E37DCC">
                        <w:rPr>
                          <w:b/>
                          <w:lang w:val="it-CH"/>
                        </w:rPr>
                        <w:tab/>
                        <w:t>VARTOJIMO METODAS IR BŪDAS</w:t>
                      </w:r>
                      <w:r w:rsidRPr="00E37DCC">
                        <w:rPr>
                          <w:b/>
                          <w:spacing w:val="-14"/>
                          <w:lang w:val="it-CH"/>
                        </w:rPr>
                        <w:t xml:space="preserve"> </w:t>
                      </w:r>
                      <w:r w:rsidRPr="00E37DCC">
                        <w:rPr>
                          <w:b/>
                          <w:lang w:val="it-CH"/>
                        </w:rPr>
                        <w:t>(-AI)</w:t>
                      </w:r>
                    </w:p>
                  </w:txbxContent>
                </v:textbox>
                <w10:wrap type="topAndBottom" anchorx="page"/>
              </v:shape>
            </w:pict>
          </mc:Fallback>
        </mc:AlternateContent>
      </w:r>
    </w:p>
    <w:p w14:paraId="1634233C" w14:textId="77777777" w:rsidR="00F5117E" w:rsidRPr="00B7164E" w:rsidRDefault="00F5117E" w:rsidP="00D801CC">
      <w:pPr>
        <w:rPr>
          <w:lang w:val="lt-LT"/>
        </w:rPr>
      </w:pPr>
    </w:p>
    <w:p w14:paraId="693864AD" w14:textId="77777777" w:rsidR="00F5117E" w:rsidRPr="00B7164E" w:rsidRDefault="00F5117E" w:rsidP="004F5927">
      <w:pPr>
        <w:spacing w:line="240" w:lineRule="exact"/>
        <w:rPr>
          <w:lang w:val="lt-LT"/>
        </w:rPr>
      </w:pPr>
      <w:r w:rsidRPr="00B7164E">
        <w:rPr>
          <w:lang w:val="lt-LT"/>
        </w:rPr>
        <w:t xml:space="preserve">Prieš vartojimą perskaitykite pakuotės lapelį. </w:t>
      </w:r>
    </w:p>
    <w:p w14:paraId="337B1D4F" w14:textId="77777777" w:rsidR="00F5117E" w:rsidRPr="00B7164E" w:rsidRDefault="00F5117E" w:rsidP="004F5927">
      <w:pPr>
        <w:spacing w:line="240" w:lineRule="exact"/>
        <w:rPr>
          <w:lang w:val="lt-LT"/>
        </w:rPr>
      </w:pPr>
      <w:r w:rsidRPr="00B7164E">
        <w:rPr>
          <w:lang w:val="lt-LT"/>
        </w:rPr>
        <w:t>Vartoti per burną.</w:t>
      </w:r>
    </w:p>
    <w:p w14:paraId="15203F16" w14:textId="77777777" w:rsidR="00F5117E" w:rsidRPr="00B7164E" w:rsidRDefault="00F5117E" w:rsidP="004F5927">
      <w:pPr>
        <w:spacing w:line="240" w:lineRule="exact"/>
        <w:rPr>
          <w:lang w:val="lt-LT"/>
        </w:rPr>
      </w:pPr>
    </w:p>
    <w:p w14:paraId="1120EB3D" w14:textId="77777777" w:rsidR="00F5117E" w:rsidRPr="00B7164E" w:rsidRDefault="00F5117E" w:rsidP="004F5927">
      <w:pPr>
        <w:spacing w:line="240" w:lineRule="exact"/>
        <w:outlineLvl w:val="0"/>
        <w:rPr>
          <w:b/>
          <w:bCs/>
          <w:lang w:val="lt-LT"/>
        </w:rPr>
      </w:pPr>
      <w:r w:rsidRPr="00B7164E">
        <w:rPr>
          <w:b/>
          <w:bCs/>
          <w:lang w:val="lt-LT"/>
        </w:rPr>
        <w:t>Gerkite po vieną tabletę vieną kartą per savaitę.</w:t>
      </w:r>
    </w:p>
    <w:p w14:paraId="36ED3823" w14:textId="77777777" w:rsidR="00F5117E" w:rsidRPr="00B7164E" w:rsidRDefault="00F5117E" w:rsidP="004F5927">
      <w:pPr>
        <w:spacing w:line="240" w:lineRule="exact"/>
        <w:rPr>
          <w:b/>
          <w:lang w:val="lt-LT"/>
        </w:rPr>
      </w:pPr>
    </w:p>
    <w:p w14:paraId="458F5A4D" w14:textId="3845EBA4" w:rsidR="00FD677E" w:rsidRDefault="00F5117E" w:rsidP="004F5927">
      <w:pPr>
        <w:spacing w:line="240" w:lineRule="exact"/>
        <w:rPr>
          <w:lang w:val="lt-LT"/>
        </w:rPr>
      </w:pPr>
      <w:r w:rsidRPr="00B7164E">
        <w:rPr>
          <w:lang w:val="lt-LT"/>
        </w:rPr>
        <w:t>Pasižymėkite savaitės dieną, kuri geriausiai Jums tinka:</w:t>
      </w:r>
    </w:p>
    <w:p w14:paraId="27880FAB" w14:textId="77777777" w:rsidR="00A645D9" w:rsidRDefault="00A645D9" w:rsidP="004F5927">
      <w:pPr>
        <w:spacing w:line="240" w:lineRule="exact"/>
        <w:rPr>
          <w:lang w:val="lt-LT"/>
        </w:rPr>
      </w:pPr>
      <w:r>
        <w:rPr>
          <w:lang w:val="lt-LT"/>
        </w:rPr>
        <w:t>P.</w:t>
      </w:r>
    </w:p>
    <w:p w14:paraId="29CDE8D7" w14:textId="77777777" w:rsidR="00A645D9" w:rsidRDefault="00A645D9" w:rsidP="004F5927">
      <w:pPr>
        <w:spacing w:line="240" w:lineRule="exact"/>
        <w:rPr>
          <w:lang w:val="lt-LT"/>
        </w:rPr>
      </w:pPr>
      <w:r>
        <w:rPr>
          <w:lang w:val="lt-LT"/>
        </w:rPr>
        <w:t>A.</w:t>
      </w:r>
    </w:p>
    <w:p w14:paraId="5B6A5227" w14:textId="77777777" w:rsidR="00A645D9" w:rsidRDefault="00A645D9" w:rsidP="004F5927">
      <w:pPr>
        <w:spacing w:line="240" w:lineRule="exact"/>
        <w:rPr>
          <w:lang w:val="lt-LT"/>
        </w:rPr>
      </w:pPr>
      <w:r>
        <w:rPr>
          <w:lang w:val="lt-LT"/>
        </w:rPr>
        <w:t>T.</w:t>
      </w:r>
    </w:p>
    <w:p w14:paraId="18DE780A" w14:textId="77777777" w:rsidR="00A645D9" w:rsidRDefault="00A645D9" w:rsidP="004F5927">
      <w:pPr>
        <w:spacing w:line="240" w:lineRule="exact"/>
        <w:rPr>
          <w:lang w:val="lt-LT"/>
        </w:rPr>
      </w:pPr>
      <w:r>
        <w:rPr>
          <w:lang w:val="lt-LT"/>
        </w:rPr>
        <w:t>K.</w:t>
      </w:r>
    </w:p>
    <w:p w14:paraId="29AFD141" w14:textId="77777777" w:rsidR="00A645D9" w:rsidRDefault="00A645D9" w:rsidP="004F5927">
      <w:pPr>
        <w:spacing w:line="240" w:lineRule="exact"/>
        <w:rPr>
          <w:lang w:val="lt-LT"/>
        </w:rPr>
      </w:pPr>
      <w:proofErr w:type="spellStart"/>
      <w:r>
        <w:rPr>
          <w:lang w:val="lt-LT"/>
        </w:rPr>
        <w:t>Pn</w:t>
      </w:r>
      <w:proofErr w:type="spellEnd"/>
      <w:r>
        <w:rPr>
          <w:lang w:val="lt-LT"/>
        </w:rPr>
        <w:t>.</w:t>
      </w:r>
    </w:p>
    <w:p w14:paraId="58FB783D" w14:textId="77777777" w:rsidR="00A645D9" w:rsidRDefault="00A645D9" w:rsidP="004F5927">
      <w:pPr>
        <w:spacing w:line="240" w:lineRule="exact"/>
        <w:rPr>
          <w:lang w:val="lt-LT"/>
        </w:rPr>
      </w:pPr>
      <w:r>
        <w:rPr>
          <w:lang w:val="lt-LT"/>
        </w:rPr>
        <w:t>Š.</w:t>
      </w:r>
    </w:p>
    <w:p w14:paraId="42409CE5" w14:textId="77777777" w:rsidR="00A645D9" w:rsidRDefault="00A645D9" w:rsidP="004F5927">
      <w:pPr>
        <w:spacing w:line="240" w:lineRule="exact"/>
        <w:rPr>
          <w:lang w:val="lt-LT"/>
        </w:rPr>
      </w:pPr>
      <w:r>
        <w:rPr>
          <w:lang w:val="lt-LT"/>
        </w:rPr>
        <w:t>S.</w:t>
      </w:r>
    </w:p>
    <w:p w14:paraId="43CFC3C6" w14:textId="77777777" w:rsidR="00FD677E" w:rsidRDefault="00FD677E" w:rsidP="004F5927">
      <w:pPr>
        <w:spacing w:line="240" w:lineRule="exact"/>
        <w:rPr>
          <w:lang w:val="lt-LT"/>
        </w:rPr>
      </w:pPr>
    </w:p>
    <w:p w14:paraId="5DF58C8C" w14:textId="77777777" w:rsidR="00522597" w:rsidRPr="00B7164E" w:rsidRDefault="00522597" w:rsidP="00522597">
      <w:pPr>
        <w:rPr>
          <w:lang w:val="lt-LT"/>
        </w:rPr>
      </w:pPr>
      <w:r w:rsidRPr="00B7164E">
        <w:rPr>
          <w:noProof/>
          <w:lang w:val="lt-LT" w:eastAsia="lt-LT"/>
        </w:rPr>
        <mc:AlternateContent>
          <mc:Choice Requires="wpg">
            <w:drawing>
              <wp:anchor distT="0" distB="0" distL="0" distR="0" simplePos="0" relativeHeight="251720704" behindDoc="0" locked="0" layoutInCell="1" allowOverlap="1" wp14:anchorId="301DC382" wp14:editId="00E2143E">
                <wp:simplePos x="0" y="0"/>
                <wp:positionH relativeFrom="page">
                  <wp:posOffset>723900</wp:posOffset>
                </wp:positionH>
                <wp:positionV relativeFrom="paragraph">
                  <wp:posOffset>172720</wp:posOffset>
                </wp:positionV>
                <wp:extent cx="6014720" cy="366395"/>
                <wp:effectExtent l="0" t="0" r="24130" b="14605"/>
                <wp:wrapTopAndBottom/>
                <wp:docPr id="70"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14720" cy="366395"/>
                          <a:chOff x="1293" y="276"/>
                          <a:chExt cx="9322" cy="577"/>
                        </a:xfrm>
                      </wpg:grpSpPr>
                      <wps:wsp>
                        <wps:cNvPr id="71" name="Line 58"/>
                        <wps:cNvCnPr>
                          <a:cxnSpLocks noChangeShapeType="1"/>
                        </wps:cNvCnPr>
                        <wps:spPr bwMode="auto">
                          <a:xfrm>
                            <a:off x="1303" y="286"/>
                            <a:ext cx="9303"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2" name="Line 57"/>
                        <wps:cNvCnPr>
                          <a:cxnSpLocks noChangeShapeType="1"/>
                        </wps:cNvCnPr>
                        <wps:spPr bwMode="auto">
                          <a:xfrm>
                            <a:off x="1303" y="843"/>
                            <a:ext cx="9303"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3" name="Line 56"/>
                        <wps:cNvCnPr>
                          <a:cxnSpLocks noChangeShapeType="1"/>
                        </wps:cNvCnPr>
                        <wps:spPr bwMode="auto">
                          <a:xfrm>
                            <a:off x="1298" y="281"/>
                            <a:ext cx="0" cy="566"/>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4" name="Line 55"/>
                        <wps:cNvCnPr>
                          <a:cxnSpLocks noChangeShapeType="1"/>
                        </wps:cNvCnPr>
                        <wps:spPr bwMode="auto">
                          <a:xfrm>
                            <a:off x="10610" y="281"/>
                            <a:ext cx="0" cy="566"/>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5" name="Text Box 54"/>
                        <wps:cNvSpPr txBox="1">
                          <a:spLocks noChangeArrowheads="1"/>
                        </wps:cNvSpPr>
                        <wps:spPr bwMode="auto">
                          <a:xfrm>
                            <a:off x="1411" y="317"/>
                            <a:ext cx="186" cy="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D652AD" w14:textId="77777777" w:rsidR="00522597" w:rsidRDefault="00522597" w:rsidP="00522597">
                              <w:pPr>
                                <w:spacing w:line="244" w:lineRule="exact"/>
                                <w:rPr>
                                  <w:b/>
                                </w:rPr>
                              </w:pPr>
                              <w:r>
                                <w:rPr>
                                  <w:b/>
                                </w:rPr>
                                <w:t>6.</w:t>
                              </w:r>
                            </w:p>
                          </w:txbxContent>
                        </wps:txbx>
                        <wps:bodyPr rot="0" vert="horz" wrap="square" lIns="0" tIns="0" rIns="0" bIns="0" anchor="t" anchorCtr="0" upright="1">
                          <a:noAutofit/>
                        </wps:bodyPr>
                      </wps:wsp>
                      <wps:wsp>
                        <wps:cNvPr id="76" name="Text Box 53"/>
                        <wps:cNvSpPr txBox="1">
                          <a:spLocks noChangeArrowheads="1"/>
                        </wps:cNvSpPr>
                        <wps:spPr bwMode="auto">
                          <a:xfrm>
                            <a:off x="1978" y="317"/>
                            <a:ext cx="7474" cy="4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A5C1D0" w14:textId="77777777" w:rsidR="00522597" w:rsidRDefault="00522597" w:rsidP="00522597">
                              <w:pPr>
                                <w:spacing w:line="242" w:lineRule="auto"/>
                                <w:ind w:right="3"/>
                                <w:rPr>
                                  <w:b/>
                                </w:rPr>
                              </w:pPr>
                              <w:r>
                                <w:rPr>
                                  <w:b/>
                                </w:rPr>
                                <w:t>SPECIALUS ĮSPĖJIMAS, KAD VAISTINĮ PREPARATĄ BŪTINA LAIKYTI VAIKAMS NEPASTEBIMOJE IR NEPASIEKIAMOJE VIETOJE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1DC382" id="Group 12" o:spid="_x0000_s1062" style="position:absolute;margin-left:57pt;margin-top:13.6pt;width:473.6pt;height:28.85pt;z-index:251720704;mso-wrap-distance-left:0;mso-wrap-distance-right:0;mso-position-horizontal-relative:page;mso-position-vertical-relative:text" coordorigin="1293,276" coordsize="9322,5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">
                <v:line id="Line 58" o:spid="_x0000_s1063" style="position:absolute;visibility:visible;mso-wrap-style:square" from="1303,286" to="10606,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" strokeweight=".48pt"/>
                <v:line id="Line 57" o:spid="_x0000_s1064" style="position:absolute;visibility:visible;mso-wrap-style:square" from="1303,843" to="10606,8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" strokeweight=".48pt"/>
                <v:line id="Line 56" o:spid="_x0000_s1065" style="position:absolute;visibility:visible;mso-wrap-style:square" from="1298,281" to="1298,8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" strokeweight=".48pt"/>
                <v:line id="Line 55" o:spid="_x0000_s1066" style="position:absolute;visibility:visible;mso-wrap-style:square" from="10610,281" to="10610,8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" strokeweight=".48pt"/>
                <v:shape id="Text Box 54" o:spid="_x0000_s1067" type="#_x0000_t202" style="position:absolute;left:1411;top:317;width:186;height: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eSPxQAAANsAAAAPAAAAZHJzL2Rvd25yZXYueG1sRI9Ba8JA&#10;FITvQv/D8gredFNB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DYkeSPxQAAANsAAAAP&#10;AAAAAAAAAAAAAAAAAAcCAABkcnMvZG93bnJldi54bWxQSwUGAAAAAAMAAwC3AAAA+QIAAAAA&#10;" filled="f" stroked="f">
                  <v:textbox inset="0,0,0,0">
                    <w:txbxContent>
                      <w:p w14:paraId="2DD652AD" w14:textId="77777777" w:rsidR="00522597" w:rsidRDefault="00522597" w:rsidP="00522597">
                        <w:pPr>
                          <w:spacing w:line="244" w:lineRule="exact"/>
                          <w:rPr>
                            <w:b/>
                          </w:rPr>
                        </w:pPr>
                        <w:r>
                          <w:rPr>
                            <w:b/>
                          </w:rPr>
                          <w:t>6.</w:t>
                        </w:r>
                      </w:p>
                    </w:txbxContent>
                  </v:textbox>
                </v:shape>
                <v:shape id="Text Box 53" o:spid="_x0000_s1068" type="#_x0000_t202" style="position:absolute;left:1978;top:317;width:7474;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" filled="f" stroked="f">
                  <v:textbox inset="0,0,0,0">
                    <w:txbxContent>
                      <w:p w14:paraId="1CA5C1D0" w14:textId="77777777" w:rsidR="00522597" w:rsidRDefault="00522597" w:rsidP="00522597">
                        <w:pPr>
                          <w:spacing w:line="242" w:lineRule="auto"/>
                          <w:ind w:right="3"/>
                          <w:rPr>
                            <w:b/>
                          </w:rPr>
                        </w:pPr>
                        <w:r>
                          <w:rPr>
                            <w:b/>
                          </w:rPr>
                          <w:t>SPECIALUS ĮSPĖJIMAS, KAD VAISTINĮ PREPARATĄ BŪTINA LAIKYTI VAIKAMS NEPASTEBIMOJE IR NEPASIEKIAMOJE VIETOJE</w:t>
                        </w:r>
                      </w:p>
                    </w:txbxContent>
                  </v:textbox>
                </v:shape>
                <w10:wrap type="topAndBottom" anchorx="page"/>
              </v:group>
            </w:pict>
          </mc:Fallback>
        </mc:AlternateContent>
      </w:r>
    </w:p>
    <w:p w14:paraId="680CFC41" w14:textId="77777777" w:rsidR="00D801CC" w:rsidRDefault="00D801CC" w:rsidP="004F5927">
      <w:pPr>
        <w:spacing w:line="260" w:lineRule="exact"/>
        <w:rPr>
          <w:lang w:val="lt-LT"/>
        </w:rPr>
      </w:pPr>
    </w:p>
    <w:p w14:paraId="55362AA5" w14:textId="77777777" w:rsidR="00F5117E" w:rsidRPr="00B7164E" w:rsidRDefault="00F5117E" w:rsidP="004F5927">
      <w:pPr>
        <w:spacing w:line="260" w:lineRule="exact"/>
        <w:rPr>
          <w:lang w:val="lt-LT"/>
        </w:rPr>
      </w:pPr>
      <w:r w:rsidRPr="00B7164E">
        <w:rPr>
          <w:lang w:val="lt-LT"/>
        </w:rPr>
        <w:t>Laikyti vaikams nepastebimoje ir nepasiekiamoje vietoje.</w:t>
      </w:r>
    </w:p>
    <w:p w14:paraId="1A0EDE66" w14:textId="77777777" w:rsidR="00017035" w:rsidRDefault="00017035" w:rsidP="004F5927">
      <w:pPr>
        <w:spacing w:line="260" w:lineRule="exact"/>
        <w:rPr>
          <w:spacing w:val="-49"/>
          <w:lang w:val="lt-LT"/>
        </w:rPr>
      </w:pPr>
    </w:p>
    <w:p w14:paraId="4776BC75" w14:textId="367132B6" w:rsidR="000824C5" w:rsidRDefault="000824C5" w:rsidP="004F5927">
      <w:pPr>
        <w:spacing w:line="260" w:lineRule="exact"/>
        <w:rPr>
          <w:spacing w:val="-49"/>
          <w:lang w:val="lt-LT"/>
        </w:rPr>
      </w:pPr>
    </w:p>
    <w:p w14:paraId="7E9BAFD2" w14:textId="77777777" w:rsidR="00F5117E" w:rsidRPr="00B7164E" w:rsidRDefault="00F5117E" w:rsidP="004F5927">
      <w:pPr>
        <w:spacing w:line="260" w:lineRule="exact"/>
        <w:rPr>
          <w:lang w:val="lt-LT"/>
        </w:rPr>
      </w:pPr>
      <w:r w:rsidRPr="00B7164E">
        <w:rPr>
          <w:spacing w:val="-49"/>
          <w:lang w:val="lt-LT"/>
        </w:rPr>
        <w:lastRenderedPageBreak/>
        <w:t xml:space="preserve"> </w:t>
      </w:r>
      <w:r w:rsidRPr="00B7164E">
        <w:rPr>
          <w:noProof/>
          <w:spacing w:val="-49"/>
          <w:lang w:val="lt-LT" w:eastAsia="lt-LT"/>
        </w:rPr>
        <mc:AlternateContent>
          <mc:Choice Requires="wps">
            <w:drawing>
              <wp:inline distT="0" distB="0" distL="0" distR="0" wp14:anchorId="2FAE4B8F" wp14:editId="4C957BB3">
                <wp:extent cx="5947994" cy="228600"/>
                <wp:effectExtent l="0" t="0" r="15240" b="19050"/>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7994" cy="22860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0294B2C" w14:textId="77777777" w:rsidR="00C7252E" w:rsidRPr="00310A92" w:rsidRDefault="00C7252E" w:rsidP="00F5117E">
                            <w:pPr>
                              <w:tabs>
                                <w:tab w:val="left" w:pos="674"/>
                              </w:tabs>
                              <w:spacing w:before="20"/>
                              <w:ind w:left="107"/>
                              <w:rPr>
                                <w:b/>
                                <w:lang w:val="pt-PT"/>
                              </w:rPr>
                            </w:pPr>
                            <w:r w:rsidRPr="00310A92">
                              <w:rPr>
                                <w:b/>
                                <w:lang w:val="pt-PT"/>
                              </w:rPr>
                              <w:t>7.</w:t>
                            </w:r>
                            <w:r w:rsidRPr="00310A92">
                              <w:rPr>
                                <w:b/>
                                <w:lang w:val="pt-PT"/>
                              </w:rPr>
                              <w:tab/>
                              <w:t>KITAS (-I) SPECIALUS (-ŪS) ĮSPĖJIMAS (-AI) (JEI</w:t>
                            </w:r>
                            <w:r w:rsidRPr="00310A92">
                              <w:rPr>
                                <w:b/>
                                <w:spacing w:val="-23"/>
                                <w:lang w:val="pt-PT"/>
                              </w:rPr>
                              <w:t xml:space="preserve"> </w:t>
                            </w:r>
                            <w:r w:rsidRPr="00310A92">
                              <w:rPr>
                                <w:b/>
                                <w:lang w:val="pt-PT"/>
                              </w:rPr>
                              <w:t>REIKIA)</w:t>
                            </w:r>
                          </w:p>
                        </w:txbxContent>
                      </wps:txbx>
                      <wps:bodyPr rot="0" vert="horz" wrap="square" lIns="0" tIns="0" rIns="0" bIns="0" anchor="t" anchorCtr="0" upright="1">
                        <a:noAutofit/>
                      </wps:bodyPr>
                    </wps:wsp>
                  </a:graphicData>
                </a:graphic>
              </wp:inline>
            </w:drawing>
          </mc:Choice>
          <mc:Fallback>
            <w:pict>
              <v:shape w14:anchorId="2FAE4B8F" id="Text Box 19" o:spid="_x0000_s1069" type="#_x0000_t202" style="width:468.35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" filled="f" strokeweight=".48pt">
                <v:textbox inset="0,0,0,0">
                  <w:txbxContent>
                    <w:p w14:paraId="50294B2C" w14:textId="77777777" w:rsidR="00C7252E" w:rsidRPr="00310A92" w:rsidRDefault="00C7252E" w:rsidP="00F5117E">
                      <w:pPr>
                        <w:tabs>
                          <w:tab w:val="left" w:pos="674"/>
                        </w:tabs>
                        <w:spacing w:before="20"/>
                        <w:ind w:left="107"/>
                        <w:rPr>
                          <w:b/>
                          <w:lang w:val="pt-PT"/>
                        </w:rPr>
                      </w:pPr>
                      <w:r w:rsidRPr="00310A92">
                        <w:rPr>
                          <w:b/>
                          <w:lang w:val="pt-PT"/>
                        </w:rPr>
                        <w:t>7.</w:t>
                      </w:r>
                      <w:r w:rsidRPr="00310A92">
                        <w:rPr>
                          <w:b/>
                          <w:lang w:val="pt-PT"/>
                        </w:rPr>
                        <w:tab/>
                        <w:t>KITAS (-I) SPECIALUS (-ŪS) ĮSPĖJIMAS (-AI) (JEI</w:t>
                      </w:r>
                      <w:r w:rsidRPr="00310A92">
                        <w:rPr>
                          <w:b/>
                          <w:spacing w:val="-23"/>
                          <w:lang w:val="pt-PT"/>
                        </w:rPr>
                        <w:t xml:space="preserve"> </w:t>
                      </w:r>
                      <w:r w:rsidRPr="00310A92">
                        <w:rPr>
                          <w:b/>
                          <w:lang w:val="pt-PT"/>
                        </w:rPr>
                        <w:t>REIKIA)</w:t>
                      </w:r>
                    </w:p>
                  </w:txbxContent>
                </v:textbox>
                <w10:anchorlock/>
              </v:shape>
            </w:pict>
          </mc:Fallback>
        </mc:AlternateContent>
      </w:r>
    </w:p>
    <w:p w14:paraId="35B50E6A" w14:textId="77777777" w:rsidR="00840BAB" w:rsidRDefault="00840BAB" w:rsidP="00D801CC">
      <w:pPr>
        <w:rPr>
          <w:lang w:val="lt-LT"/>
        </w:rPr>
      </w:pPr>
    </w:p>
    <w:p w14:paraId="123CCB12" w14:textId="77777777" w:rsidR="00522597" w:rsidRPr="00B7164E" w:rsidRDefault="00522597" w:rsidP="00522597">
      <w:pPr>
        <w:rPr>
          <w:lang w:val="lt-LT"/>
        </w:rPr>
      </w:pPr>
      <w:r w:rsidRPr="00B7164E">
        <w:rPr>
          <w:noProof/>
          <w:lang w:val="lt-LT" w:eastAsia="lt-LT"/>
        </w:rPr>
        <mc:AlternateContent>
          <mc:Choice Requires="wps">
            <w:drawing>
              <wp:anchor distT="0" distB="0" distL="0" distR="0" simplePos="0" relativeHeight="251722752" behindDoc="0" locked="0" layoutInCell="1" allowOverlap="1" wp14:anchorId="41472431" wp14:editId="61443D8C">
                <wp:simplePos x="0" y="0"/>
                <wp:positionH relativeFrom="margin">
                  <wp:align>left</wp:align>
                </wp:positionH>
                <wp:positionV relativeFrom="paragraph">
                  <wp:posOffset>318135</wp:posOffset>
                </wp:positionV>
                <wp:extent cx="5989320" cy="209550"/>
                <wp:effectExtent l="0" t="0" r="11430" b="19050"/>
                <wp:wrapTopAndBottom/>
                <wp:docPr id="77"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9320" cy="20955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C2F42F8" w14:textId="77777777" w:rsidR="00522597" w:rsidRDefault="00522597" w:rsidP="00522597">
                            <w:pPr>
                              <w:tabs>
                                <w:tab w:val="left" w:pos="827"/>
                              </w:tabs>
                              <w:spacing w:before="20"/>
                              <w:ind w:left="107"/>
                              <w:rPr>
                                <w:b/>
                              </w:rPr>
                            </w:pPr>
                            <w:r>
                              <w:rPr>
                                <w:b/>
                              </w:rPr>
                              <w:t>8.</w:t>
                            </w:r>
                            <w:r>
                              <w:rPr>
                                <w:b/>
                              </w:rPr>
                              <w:tab/>
                              <w:t>TINKAMUMO</w:t>
                            </w:r>
                            <w:r>
                              <w:rPr>
                                <w:b/>
                                <w:spacing w:val="-6"/>
                              </w:rPr>
                              <w:t xml:space="preserve"> </w:t>
                            </w:r>
                            <w:r>
                              <w:rPr>
                                <w:b/>
                              </w:rPr>
                              <w:t>LAIKAS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472431" id="Text Box 20" o:spid="_x0000_s1070" type="#_x0000_t202" style="position:absolute;margin-left:0;margin-top:25.05pt;width:471.6pt;height:16.5pt;z-index:251722752;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" filled="f" strokeweight=".48pt">
                <v:textbox inset="0,0,0,0">
                  <w:txbxContent>
                    <w:p w14:paraId="7C2F42F8" w14:textId="77777777" w:rsidR="00522597" w:rsidRDefault="00522597" w:rsidP="00522597">
                      <w:pPr>
                        <w:tabs>
                          <w:tab w:val="left" w:pos="827"/>
                        </w:tabs>
                        <w:spacing w:before="20"/>
                        <w:ind w:left="107"/>
                        <w:rPr>
                          <w:b/>
                        </w:rPr>
                      </w:pPr>
                      <w:r>
                        <w:rPr>
                          <w:b/>
                        </w:rPr>
                        <w:t>8.</w:t>
                      </w:r>
                      <w:r>
                        <w:rPr>
                          <w:b/>
                        </w:rPr>
                        <w:tab/>
                        <w:t>TINKAMUMO</w:t>
                      </w:r>
                      <w:r>
                        <w:rPr>
                          <w:b/>
                          <w:spacing w:val="-6"/>
                        </w:rPr>
                        <w:t xml:space="preserve"> </w:t>
                      </w:r>
                      <w:r>
                        <w:rPr>
                          <w:b/>
                        </w:rPr>
                        <w:t>LAIKAS</w:t>
                      </w:r>
                    </w:p>
                  </w:txbxContent>
                </v:textbox>
                <w10:wrap type="topAndBottom" anchorx="margin"/>
              </v:shape>
            </w:pict>
          </mc:Fallback>
        </mc:AlternateContent>
      </w:r>
    </w:p>
    <w:p w14:paraId="00387A49" w14:textId="77777777" w:rsidR="00F5117E" w:rsidRPr="00B7164E" w:rsidRDefault="00F5117E" w:rsidP="004F5927">
      <w:pPr>
        <w:spacing w:line="260" w:lineRule="exact"/>
        <w:rPr>
          <w:lang w:val="lt-LT"/>
        </w:rPr>
      </w:pPr>
    </w:p>
    <w:p w14:paraId="11B7F0E7" w14:textId="77777777" w:rsidR="00F5117E" w:rsidRPr="00B7164E" w:rsidRDefault="00017035" w:rsidP="004F5927">
      <w:pPr>
        <w:spacing w:line="260" w:lineRule="exact"/>
        <w:rPr>
          <w:lang w:val="lt-LT"/>
        </w:rPr>
      </w:pPr>
      <w:r>
        <w:rPr>
          <w:lang w:val="lt-LT"/>
        </w:rPr>
        <w:t>EXP</w:t>
      </w:r>
      <w:r w:rsidR="00CB1D69">
        <w:rPr>
          <w:lang w:val="lt-LT"/>
        </w:rPr>
        <w:t xml:space="preserve"> </w:t>
      </w:r>
      <w:r w:rsidR="00CB1D69" w:rsidRPr="00CB1D69">
        <w:rPr>
          <w:lang w:val="lt-LT"/>
        </w:rPr>
        <w:t>{mm/MMMM}</w:t>
      </w:r>
    </w:p>
    <w:p w14:paraId="58A1921A" w14:textId="77777777" w:rsidR="00840BAB" w:rsidRDefault="00840BAB" w:rsidP="004F5927">
      <w:pPr>
        <w:spacing w:line="260" w:lineRule="exact"/>
        <w:rPr>
          <w:lang w:val="lt-LT"/>
        </w:rPr>
      </w:pPr>
    </w:p>
    <w:p w14:paraId="44E4E1E8" w14:textId="77777777" w:rsidR="00522597" w:rsidRPr="00B7164E" w:rsidRDefault="00522597" w:rsidP="00522597">
      <w:pPr>
        <w:rPr>
          <w:lang w:val="lt-LT"/>
        </w:rPr>
      </w:pPr>
      <w:r w:rsidRPr="00B7164E">
        <w:rPr>
          <w:noProof/>
          <w:lang w:val="lt-LT" w:eastAsia="lt-LT"/>
        </w:rPr>
        <mc:AlternateContent>
          <mc:Choice Requires="wps">
            <w:drawing>
              <wp:anchor distT="0" distB="0" distL="0" distR="0" simplePos="0" relativeHeight="251724800" behindDoc="0" locked="0" layoutInCell="1" allowOverlap="1" wp14:anchorId="1BBB49BD" wp14:editId="7B08A3EF">
                <wp:simplePos x="0" y="0"/>
                <wp:positionH relativeFrom="margin">
                  <wp:align>left</wp:align>
                </wp:positionH>
                <wp:positionV relativeFrom="paragraph">
                  <wp:posOffset>180975</wp:posOffset>
                </wp:positionV>
                <wp:extent cx="5989320" cy="228600"/>
                <wp:effectExtent l="0" t="0" r="11430" b="19050"/>
                <wp:wrapTopAndBottom/>
                <wp:docPr id="78"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9320" cy="22860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1FA0438" w14:textId="77777777" w:rsidR="00522597" w:rsidRDefault="00522597" w:rsidP="00522597">
                            <w:pPr>
                              <w:tabs>
                                <w:tab w:val="left" w:pos="674"/>
                              </w:tabs>
                              <w:spacing w:before="20"/>
                              <w:ind w:left="107"/>
                              <w:rPr>
                                <w:b/>
                              </w:rPr>
                            </w:pPr>
                            <w:r>
                              <w:rPr>
                                <w:b/>
                              </w:rPr>
                              <w:t>9.</w:t>
                            </w:r>
                            <w:r>
                              <w:rPr>
                                <w:b/>
                              </w:rPr>
                              <w:tab/>
                              <w:t>SPECIALIOS LAIKYMO</w:t>
                            </w:r>
                            <w:r>
                              <w:rPr>
                                <w:b/>
                                <w:spacing w:val="-12"/>
                              </w:rPr>
                              <w:t xml:space="preserve"> </w:t>
                            </w:r>
                            <w:r>
                              <w:rPr>
                                <w:b/>
                              </w:rPr>
                              <w:t>SĄLYGOS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BB49BD" id="Text Box 21" o:spid="_x0000_s1071" type="#_x0000_t202" style="position:absolute;margin-left:0;margin-top:14.25pt;width:471.6pt;height:18pt;z-index:251724800;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" filled="f" strokeweight=".48pt">
                <v:textbox inset="0,0,0,0">
                  <w:txbxContent>
                    <w:p w14:paraId="11FA0438" w14:textId="77777777" w:rsidR="00522597" w:rsidRDefault="00522597" w:rsidP="00522597">
                      <w:pPr>
                        <w:tabs>
                          <w:tab w:val="left" w:pos="674"/>
                        </w:tabs>
                        <w:spacing w:before="20"/>
                        <w:ind w:left="107"/>
                        <w:rPr>
                          <w:b/>
                        </w:rPr>
                      </w:pPr>
                      <w:r>
                        <w:rPr>
                          <w:b/>
                        </w:rPr>
                        <w:t>9.</w:t>
                      </w:r>
                      <w:r>
                        <w:rPr>
                          <w:b/>
                        </w:rPr>
                        <w:tab/>
                        <w:t>SPECIALIOS LAIKYMO</w:t>
                      </w:r>
                      <w:r>
                        <w:rPr>
                          <w:b/>
                          <w:spacing w:val="-12"/>
                        </w:rPr>
                        <w:t xml:space="preserve"> </w:t>
                      </w:r>
                      <w:r>
                        <w:rPr>
                          <w:b/>
                        </w:rPr>
                        <w:t>SĄLYGOS</w:t>
                      </w:r>
                    </w:p>
                  </w:txbxContent>
                </v:textbox>
                <w10:wrap type="topAndBottom" anchorx="margin"/>
              </v:shape>
            </w:pict>
          </mc:Fallback>
        </mc:AlternateContent>
      </w:r>
    </w:p>
    <w:p w14:paraId="3E032303" w14:textId="77777777" w:rsidR="00F5117E" w:rsidRPr="00B7164E" w:rsidRDefault="00F5117E" w:rsidP="00D801CC">
      <w:pPr>
        <w:rPr>
          <w:lang w:val="lt-LT"/>
        </w:rPr>
      </w:pPr>
    </w:p>
    <w:p w14:paraId="1963104B" w14:textId="77777777" w:rsidR="00F5117E" w:rsidRPr="00B7164E" w:rsidRDefault="00F5117E" w:rsidP="004F5927">
      <w:pPr>
        <w:spacing w:line="260" w:lineRule="exact"/>
        <w:rPr>
          <w:lang w:val="lt-LT"/>
        </w:rPr>
      </w:pPr>
      <w:r w:rsidRPr="00B7164E">
        <w:rPr>
          <w:lang w:val="lt-LT"/>
        </w:rPr>
        <w:t>Laikyti gamintojo lizdinėje plokštelėje, kad vaistas būtų apsaugotas nuo drėgmės ir šviesos.</w:t>
      </w:r>
    </w:p>
    <w:p w14:paraId="0874DDCC" w14:textId="77777777" w:rsidR="00F5117E" w:rsidRPr="00B7164E" w:rsidRDefault="00F5117E" w:rsidP="004F5927">
      <w:pPr>
        <w:spacing w:line="260" w:lineRule="exact"/>
        <w:rPr>
          <w:lang w:val="lt-LT"/>
        </w:rPr>
      </w:pPr>
      <w:bookmarkStart w:id="18" w:name="_Hlk525896857"/>
      <w:r w:rsidRPr="00B7164E">
        <w:rPr>
          <w:lang w:val="lt-LT"/>
        </w:rPr>
        <w:t xml:space="preserve">Laikyti ne aukštesnėje kaip </w:t>
      </w:r>
      <w:r w:rsidRPr="00E37DCC">
        <w:rPr>
          <w:lang w:val="it-CH"/>
        </w:rPr>
        <w:t>25</w:t>
      </w:r>
      <w:r w:rsidRPr="00B7164E">
        <w:rPr>
          <w:lang w:val="en-GB"/>
        </w:rPr>
        <w:sym w:font="Symbol" w:char="F0B0"/>
      </w:r>
      <w:r w:rsidRPr="00E37DCC">
        <w:rPr>
          <w:lang w:val="it-CH"/>
        </w:rPr>
        <w:t>C temperatūroje.</w:t>
      </w:r>
      <w:bookmarkEnd w:id="18"/>
    </w:p>
    <w:p w14:paraId="066D98B4" w14:textId="77777777" w:rsidR="00840BAB" w:rsidRDefault="00840BAB" w:rsidP="004F5927">
      <w:pPr>
        <w:spacing w:line="260" w:lineRule="exact"/>
        <w:rPr>
          <w:lang w:val="lt-LT"/>
        </w:rPr>
      </w:pPr>
    </w:p>
    <w:p w14:paraId="1EC14AB8" w14:textId="77777777" w:rsidR="00522597" w:rsidRPr="00B7164E" w:rsidRDefault="00522597" w:rsidP="00522597">
      <w:pPr>
        <w:rPr>
          <w:lang w:val="lt-LT"/>
        </w:rPr>
      </w:pPr>
      <w:r w:rsidRPr="00B7164E">
        <w:rPr>
          <w:noProof/>
          <w:lang w:val="lt-LT" w:eastAsia="lt-LT"/>
        </w:rPr>
        <mc:AlternateContent>
          <mc:Choice Requires="wps">
            <w:drawing>
              <wp:anchor distT="0" distB="0" distL="0" distR="0" simplePos="0" relativeHeight="251726848" behindDoc="0" locked="0" layoutInCell="1" allowOverlap="1" wp14:anchorId="1E78FCF4" wp14:editId="228CD24B">
                <wp:simplePos x="0" y="0"/>
                <wp:positionH relativeFrom="page">
                  <wp:posOffset>781050</wp:posOffset>
                </wp:positionH>
                <wp:positionV relativeFrom="paragraph">
                  <wp:posOffset>174625</wp:posOffset>
                </wp:positionV>
                <wp:extent cx="5960745" cy="353695"/>
                <wp:effectExtent l="0" t="0" r="20955" b="27305"/>
                <wp:wrapTopAndBottom/>
                <wp:docPr id="79"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0745" cy="35369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5860495" w14:textId="77777777" w:rsidR="00522597" w:rsidRPr="00310A92" w:rsidRDefault="00522597" w:rsidP="00522597">
                            <w:pPr>
                              <w:tabs>
                                <w:tab w:val="left" w:pos="674"/>
                              </w:tabs>
                              <w:spacing w:before="18"/>
                              <w:ind w:left="674" w:right="903" w:hanging="567"/>
                              <w:rPr>
                                <w:b/>
                                <w:lang w:val="pt-PT"/>
                              </w:rPr>
                            </w:pPr>
                            <w:r w:rsidRPr="00310A92">
                              <w:rPr>
                                <w:b/>
                                <w:lang w:val="pt-PT"/>
                              </w:rPr>
                              <w:t>10.</w:t>
                            </w:r>
                            <w:r w:rsidRPr="00310A92">
                              <w:rPr>
                                <w:b/>
                                <w:lang w:val="pt-PT"/>
                              </w:rPr>
                              <w:tab/>
                              <w:t>SPECIALIOS ATSARGUMO PRIEMONĖS DĖL</w:t>
                            </w:r>
                            <w:r w:rsidRPr="00310A92">
                              <w:rPr>
                                <w:b/>
                                <w:spacing w:val="-19"/>
                                <w:lang w:val="pt-PT"/>
                              </w:rPr>
                              <w:t xml:space="preserve"> </w:t>
                            </w:r>
                            <w:r w:rsidRPr="00310A92">
                              <w:rPr>
                                <w:b/>
                                <w:lang w:val="pt-PT"/>
                              </w:rPr>
                              <w:t>NESUVARTOTO</w:t>
                            </w:r>
                            <w:r w:rsidRPr="00310A92">
                              <w:rPr>
                                <w:b/>
                                <w:spacing w:val="-5"/>
                                <w:lang w:val="pt-PT"/>
                              </w:rPr>
                              <w:t xml:space="preserve"> </w:t>
                            </w:r>
                            <w:r w:rsidRPr="00310A92">
                              <w:rPr>
                                <w:b/>
                                <w:lang w:val="pt-PT"/>
                              </w:rPr>
                              <w:t>VAISTINIO</w:t>
                            </w:r>
                            <w:r w:rsidRPr="00310A92">
                              <w:rPr>
                                <w:b/>
                                <w:spacing w:val="-1"/>
                                <w:lang w:val="pt-PT"/>
                              </w:rPr>
                              <w:t xml:space="preserve"> </w:t>
                            </w:r>
                            <w:r w:rsidRPr="00310A92">
                              <w:rPr>
                                <w:b/>
                                <w:lang w:val="pt-PT"/>
                              </w:rPr>
                              <w:t>PREPARATO AR JO ATLIEKŲ TVARKYMO (JEI</w:t>
                            </w:r>
                            <w:r w:rsidRPr="00310A92">
                              <w:rPr>
                                <w:b/>
                                <w:spacing w:val="-13"/>
                                <w:lang w:val="pt-PT"/>
                              </w:rPr>
                              <w:t xml:space="preserve"> </w:t>
                            </w:r>
                            <w:r w:rsidRPr="00310A92">
                              <w:rPr>
                                <w:b/>
                                <w:lang w:val="pt-PT"/>
                              </w:rPr>
                              <w:t>REIKIA)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78FCF4" id="Text Box 22" o:spid="_x0000_s1072" type="#_x0000_t202" style="position:absolute;margin-left:61.5pt;margin-top:13.75pt;width:469.35pt;height:27.85pt;z-index:251726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" filled="f" strokeweight=".48pt">
                <v:textbox inset="0,0,0,0">
                  <w:txbxContent>
                    <w:p w14:paraId="15860495" w14:textId="77777777" w:rsidR="00522597" w:rsidRPr="00310A92" w:rsidRDefault="00522597" w:rsidP="00522597">
                      <w:pPr>
                        <w:tabs>
                          <w:tab w:val="left" w:pos="674"/>
                        </w:tabs>
                        <w:spacing w:before="18"/>
                        <w:ind w:left="674" w:right="903" w:hanging="567"/>
                        <w:rPr>
                          <w:b/>
                          <w:lang w:val="pt-PT"/>
                        </w:rPr>
                      </w:pPr>
                      <w:r w:rsidRPr="00310A92">
                        <w:rPr>
                          <w:b/>
                          <w:lang w:val="pt-PT"/>
                        </w:rPr>
                        <w:t>10.</w:t>
                      </w:r>
                      <w:r w:rsidRPr="00310A92">
                        <w:rPr>
                          <w:b/>
                          <w:lang w:val="pt-PT"/>
                        </w:rPr>
                        <w:tab/>
                        <w:t>SPECIALIOS ATSARGUMO PRIEMONĖS DĖL</w:t>
                      </w:r>
                      <w:r w:rsidRPr="00310A92">
                        <w:rPr>
                          <w:b/>
                          <w:spacing w:val="-19"/>
                          <w:lang w:val="pt-PT"/>
                        </w:rPr>
                        <w:t xml:space="preserve"> </w:t>
                      </w:r>
                      <w:r w:rsidRPr="00310A92">
                        <w:rPr>
                          <w:b/>
                          <w:lang w:val="pt-PT"/>
                        </w:rPr>
                        <w:t>NESUVARTOTO</w:t>
                      </w:r>
                      <w:r w:rsidRPr="00310A92">
                        <w:rPr>
                          <w:b/>
                          <w:spacing w:val="-5"/>
                          <w:lang w:val="pt-PT"/>
                        </w:rPr>
                        <w:t xml:space="preserve"> </w:t>
                      </w:r>
                      <w:r w:rsidRPr="00310A92">
                        <w:rPr>
                          <w:b/>
                          <w:lang w:val="pt-PT"/>
                        </w:rPr>
                        <w:t>VAISTINIO</w:t>
                      </w:r>
                      <w:r w:rsidRPr="00310A92">
                        <w:rPr>
                          <w:b/>
                          <w:spacing w:val="-1"/>
                          <w:lang w:val="pt-PT"/>
                        </w:rPr>
                        <w:t xml:space="preserve"> </w:t>
                      </w:r>
                      <w:r w:rsidRPr="00310A92">
                        <w:rPr>
                          <w:b/>
                          <w:lang w:val="pt-PT"/>
                        </w:rPr>
                        <w:t>PREPARATO AR JO ATLIEKŲ TVARKYMO (JEI</w:t>
                      </w:r>
                      <w:r w:rsidRPr="00310A92">
                        <w:rPr>
                          <w:b/>
                          <w:spacing w:val="-13"/>
                          <w:lang w:val="pt-PT"/>
                        </w:rPr>
                        <w:t xml:space="preserve"> </w:t>
                      </w:r>
                      <w:r w:rsidRPr="00310A92">
                        <w:rPr>
                          <w:b/>
                          <w:lang w:val="pt-PT"/>
                        </w:rPr>
                        <w:t>REIKIA)</w:t>
                      </w:r>
                    </w:p>
                  </w:txbxContent>
                </v:textbox>
                <w10:wrap type="topAndBottom" anchorx="page"/>
              </v:shape>
            </w:pict>
          </mc:Fallback>
        </mc:AlternateContent>
      </w:r>
    </w:p>
    <w:p w14:paraId="785C3906" w14:textId="77777777" w:rsidR="00522597" w:rsidRPr="00B7164E" w:rsidRDefault="00522597" w:rsidP="00522597">
      <w:pPr>
        <w:spacing w:line="260" w:lineRule="exact"/>
        <w:rPr>
          <w:lang w:val="lt-LT"/>
        </w:rPr>
      </w:pPr>
    </w:p>
    <w:p w14:paraId="0504A6A0" w14:textId="77777777" w:rsidR="00522597" w:rsidRPr="00B7164E" w:rsidRDefault="00522597" w:rsidP="00522597">
      <w:pPr>
        <w:rPr>
          <w:lang w:val="lt-LT"/>
        </w:rPr>
      </w:pPr>
      <w:r w:rsidRPr="00B7164E">
        <w:rPr>
          <w:noProof/>
          <w:lang w:val="lt-LT" w:eastAsia="lt-LT"/>
        </w:rPr>
        <mc:AlternateContent>
          <mc:Choice Requires="wps">
            <w:drawing>
              <wp:anchor distT="0" distB="0" distL="0" distR="0" simplePos="0" relativeHeight="251727872" behindDoc="0" locked="0" layoutInCell="1" allowOverlap="1" wp14:anchorId="0F6C3CD3" wp14:editId="46661942">
                <wp:simplePos x="0" y="0"/>
                <wp:positionH relativeFrom="page">
                  <wp:posOffset>781050</wp:posOffset>
                </wp:positionH>
                <wp:positionV relativeFrom="paragraph">
                  <wp:posOffset>163195</wp:posOffset>
                </wp:positionV>
                <wp:extent cx="5960745" cy="184150"/>
                <wp:effectExtent l="0" t="0" r="20955" b="25400"/>
                <wp:wrapTopAndBottom/>
                <wp:docPr id="80"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0745" cy="18415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F92DE44" w14:textId="77777777" w:rsidR="00522597" w:rsidRDefault="00522597" w:rsidP="00522597">
                            <w:pPr>
                              <w:tabs>
                                <w:tab w:val="left" w:pos="674"/>
                              </w:tabs>
                              <w:spacing w:before="20"/>
                              <w:ind w:left="107"/>
                              <w:rPr>
                                <w:b/>
                              </w:rPr>
                            </w:pPr>
                            <w:r>
                              <w:rPr>
                                <w:b/>
                              </w:rPr>
                              <w:t>11.</w:t>
                            </w:r>
                            <w:r>
                              <w:rPr>
                                <w:b/>
                              </w:rPr>
                              <w:tab/>
                              <w:t>REGISTRUOTOJO PAVADINIMAS IR</w:t>
                            </w:r>
                            <w:r>
                              <w:rPr>
                                <w:b/>
                                <w:spacing w:val="-18"/>
                              </w:rPr>
                              <w:t xml:space="preserve"> </w:t>
                            </w:r>
                            <w:r>
                              <w:rPr>
                                <w:b/>
                              </w:rPr>
                              <w:t>ADRESAS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6C3CD3" id="Text Box 23" o:spid="_x0000_s1073" type="#_x0000_t202" style="position:absolute;margin-left:61.5pt;margin-top:12.85pt;width:469.35pt;height:14.5pt;z-index:2517278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" filled="f" strokeweight=".48pt">
                <v:textbox inset="0,0,0,0">
                  <w:txbxContent>
                    <w:p w14:paraId="7F92DE44" w14:textId="77777777" w:rsidR="00522597" w:rsidRDefault="00522597" w:rsidP="00522597">
                      <w:pPr>
                        <w:tabs>
                          <w:tab w:val="left" w:pos="674"/>
                        </w:tabs>
                        <w:spacing w:before="20"/>
                        <w:ind w:left="107"/>
                        <w:rPr>
                          <w:b/>
                        </w:rPr>
                      </w:pPr>
                      <w:r>
                        <w:rPr>
                          <w:b/>
                        </w:rPr>
                        <w:t>11.</w:t>
                      </w:r>
                      <w:r>
                        <w:rPr>
                          <w:b/>
                        </w:rPr>
                        <w:tab/>
                        <w:t>REGISTRUOTOJO PAVADINIMAS IR</w:t>
                      </w:r>
                      <w:r>
                        <w:rPr>
                          <w:b/>
                          <w:spacing w:val="-18"/>
                        </w:rPr>
                        <w:t xml:space="preserve"> </w:t>
                      </w:r>
                      <w:r>
                        <w:rPr>
                          <w:b/>
                        </w:rPr>
                        <w:t>ADRESAS</w:t>
                      </w:r>
                    </w:p>
                  </w:txbxContent>
                </v:textbox>
                <w10:wrap type="topAndBottom" anchorx="page"/>
              </v:shape>
            </w:pict>
          </mc:Fallback>
        </mc:AlternateContent>
      </w:r>
    </w:p>
    <w:p w14:paraId="20B5A3FA" w14:textId="77777777" w:rsidR="00D801CC" w:rsidRDefault="00D801CC" w:rsidP="004F5927">
      <w:pPr>
        <w:spacing w:line="260" w:lineRule="exact"/>
        <w:rPr>
          <w:lang w:val="lt-LT"/>
        </w:rPr>
      </w:pPr>
    </w:p>
    <w:p w14:paraId="7633BC3F" w14:textId="1ED38629" w:rsidR="002F3D90" w:rsidRPr="00DE5247" w:rsidRDefault="0088285F" w:rsidP="002F3D90">
      <w:proofErr w:type="spellStart"/>
      <w:r>
        <w:t>Viatris</w:t>
      </w:r>
      <w:proofErr w:type="spellEnd"/>
      <w:r w:rsidR="002F3D90" w:rsidRPr="00DE5247">
        <w:t xml:space="preserve"> Limited</w:t>
      </w:r>
    </w:p>
    <w:p w14:paraId="39C9A7F6" w14:textId="77777777" w:rsidR="002F3D90" w:rsidRPr="00DE5247" w:rsidRDefault="002F3D90" w:rsidP="002F3D90">
      <w:proofErr w:type="spellStart"/>
      <w:r w:rsidRPr="00DE5247">
        <w:t>Damastown</w:t>
      </w:r>
      <w:proofErr w:type="spellEnd"/>
      <w:r w:rsidRPr="00DE5247">
        <w:t xml:space="preserve"> Industrial Park </w:t>
      </w:r>
    </w:p>
    <w:p w14:paraId="083D5193" w14:textId="77777777" w:rsidR="002F3D90" w:rsidRPr="00DE5247" w:rsidRDefault="002F3D90" w:rsidP="002F3D90">
      <w:proofErr w:type="spellStart"/>
      <w:r w:rsidRPr="00DE5247">
        <w:t>Mulhuddart</w:t>
      </w:r>
      <w:proofErr w:type="spellEnd"/>
    </w:p>
    <w:p w14:paraId="336F39A3" w14:textId="77777777" w:rsidR="002F3D90" w:rsidRPr="00310A92" w:rsidRDefault="002F3D90" w:rsidP="002F3D90">
      <w:pPr>
        <w:rPr>
          <w:lang w:val="pt-PT"/>
        </w:rPr>
      </w:pPr>
      <w:r w:rsidRPr="00310A92">
        <w:rPr>
          <w:lang w:val="pt-PT"/>
        </w:rPr>
        <w:t xml:space="preserve">Dublin 15 </w:t>
      </w:r>
    </w:p>
    <w:p w14:paraId="4D02F5C2" w14:textId="77777777" w:rsidR="002F3D90" w:rsidRPr="00310A92" w:rsidRDefault="002F3D90" w:rsidP="002F3D90">
      <w:pPr>
        <w:rPr>
          <w:lang w:val="pt-PT"/>
        </w:rPr>
      </w:pPr>
      <w:r w:rsidRPr="00310A92">
        <w:rPr>
          <w:lang w:val="pt-PT"/>
        </w:rPr>
        <w:t>DUBLIN</w:t>
      </w:r>
    </w:p>
    <w:p w14:paraId="059B01A0" w14:textId="77777777" w:rsidR="002F3D90" w:rsidRPr="00310A92" w:rsidRDefault="002F3D90" w:rsidP="002F3D90">
      <w:pPr>
        <w:rPr>
          <w:lang w:val="pt-PT"/>
        </w:rPr>
      </w:pPr>
      <w:r w:rsidRPr="00310A92">
        <w:rPr>
          <w:lang w:val="pt-PT"/>
        </w:rPr>
        <w:t>Airija</w:t>
      </w:r>
    </w:p>
    <w:p w14:paraId="3E20D819" w14:textId="77777777" w:rsidR="00840BAB" w:rsidRDefault="00840BAB" w:rsidP="004F5927">
      <w:pPr>
        <w:spacing w:line="260" w:lineRule="exact"/>
        <w:rPr>
          <w:lang w:val="lt-LT"/>
        </w:rPr>
      </w:pPr>
    </w:p>
    <w:p w14:paraId="08883D12" w14:textId="77777777" w:rsidR="00522597" w:rsidRPr="00B7164E" w:rsidRDefault="00522597" w:rsidP="00522597">
      <w:pPr>
        <w:rPr>
          <w:lang w:val="lt-LT"/>
        </w:rPr>
      </w:pPr>
      <w:r w:rsidRPr="00B7164E">
        <w:rPr>
          <w:noProof/>
          <w:lang w:val="lt-LT" w:eastAsia="lt-LT"/>
        </w:rPr>
        <mc:AlternateContent>
          <mc:Choice Requires="wps">
            <w:drawing>
              <wp:anchor distT="0" distB="0" distL="0" distR="0" simplePos="0" relativeHeight="251729920" behindDoc="0" locked="0" layoutInCell="1" allowOverlap="1" wp14:anchorId="6D9B7FA7" wp14:editId="017D18A4">
                <wp:simplePos x="0" y="0"/>
                <wp:positionH relativeFrom="page">
                  <wp:posOffset>790575</wp:posOffset>
                </wp:positionH>
                <wp:positionV relativeFrom="paragraph">
                  <wp:posOffset>187325</wp:posOffset>
                </wp:positionV>
                <wp:extent cx="5951220" cy="193675"/>
                <wp:effectExtent l="0" t="0" r="11430" b="15875"/>
                <wp:wrapTopAndBottom/>
                <wp:docPr id="81"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1220" cy="19367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5E3D211" w14:textId="77777777" w:rsidR="00522597" w:rsidRDefault="00522597" w:rsidP="00522597">
                            <w:pPr>
                              <w:tabs>
                                <w:tab w:val="left" w:pos="674"/>
                              </w:tabs>
                              <w:spacing w:before="20"/>
                              <w:ind w:left="107"/>
                              <w:rPr>
                                <w:b/>
                              </w:rPr>
                            </w:pPr>
                            <w:r>
                              <w:rPr>
                                <w:b/>
                              </w:rPr>
                              <w:t>12.</w:t>
                            </w:r>
                            <w:r>
                              <w:rPr>
                                <w:b/>
                              </w:rPr>
                              <w:tab/>
                              <w:t>REGISTRACIJOS PAŽYMĖJIMO NUMERIS</w:t>
                            </w:r>
                            <w:r>
                              <w:rPr>
                                <w:b/>
                                <w:spacing w:val="-16"/>
                              </w:rPr>
                              <w:t xml:space="preserve"> </w:t>
                            </w:r>
                            <w:r>
                              <w:rPr>
                                <w:b/>
                              </w:rPr>
                              <w:t>(-IAI)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9B7FA7" id="Text Box 24" o:spid="_x0000_s1074" type="#_x0000_t202" style="position:absolute;margin-left:62.25pt;margin-top:14.75pt;width:468.6pt;height:15.25pt;z-index:2517299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" filled="f" strokeweight=".48pt">
                <v:textbox inset="0,0,0,0">
                  <w:txbxContent>
                    <w:p w14:paraId="55E3D211" w14:textId="77777777" w:rsidR="00522597" w:rsidRDefault="00522597" w:rsidP="00522597">
                      <w:pPr>
                        <w:tabs>
                          <w:tab w:val="left" w:pos="674"/>
                        </w:tabs>
                        <w:spacing w:before="20"/>
                        <w:ind w:left="107"/>
                        <w:rPr>
                          <w:b/>
                        </w:rPr>
                      </w:pPr>
                      <w:r>
                        <w:rPr>
                          <w:b/>
                        </w:rPr>
                        <w:t>12.</w:t>
                      </w:r>
                      <w:r>
                        <w:rPr>
                          <w:b/>
                        </w:rPr>
                        <w:tab/>
                        <w:t>REGISTRACIJOS PAŽYMĖJIMO NUMERIS</w:t>
                      </w:r>
                      <w:r>
                        <w:rPr>
                          <w:b/>
                          <w:spacing w:val="-16"/>
                        </w:rPr>
                        <w:t xml:space="preserve"> </w:t>
                      </w:r>
                      <w:r>
                        <w:rPr>
                          <w:b/>
                        </w:rPr>
                        <w:t>(-IAI)</w:t>
                      </w:r>
                    </w:p>
                  </w:txbxContent>
                </v:textbox>
                <w10:wrap type="topAndBottom" anchorx="page"/>
              </v:shape>
            </w:pict>
          </mc:Fallback>
        </mc:AlternateContent>
      </w:r>
    </w:p>
    <w:p w14:paraId="1722B2BC" w14:textId="77777777" w:rsidR="00F5117E" w:rsidRDefault="00F5117E" w:rsidP="004F5927">
      <w:pPr>
        <w:spacing w:line="260" w:lineRule="exact"/>
        <w:rPr>
          <w:lang w:val="lt-LT"/>
        </w:rPr>
      </w:pPr>
    </w:p>
    <w:p w14:paraId="6413582A" w14:textId="77777777" w:rsidR="00A973E6" w:rsidRPr="00A973E6" w:rsidRDefault="00A973E6" w:rsidP="00A973E6">
      <w:pPr>
        <w:spacing w:line="260" w:lineRule="exact"/>
        <w:rPr>
          <w:shd w:val="clear" w:color="auto" w:fill="C0C0C0"/>
          <w:lang w:val="lt-LT"/>
        </w:rPr>
      </w:pPr>
      <w:r>
        <w:rPr>
          <w:lang w:val="lt-LT"/>
        </w:rPr>
        <w:t>LT/1/18/4313/001</w:t>
      </w:r>
      <w:r>
        <w:rPr>
          <w:bCs/>
          <w:lang w:val="lt-LT"/>
        </w:rPr>
        <w:t xml:space="preserve"> </w:t>
      </w:r>
      <w:r w:rsidRPr="00A973E6">
        <w:rPr>
          <w:shd w:val="clear" w:color="auto" w:fill="C0C0C0"/>
          <w:lang w:val="lt-LT"/>
        </w:rPr>
        <w:t>– N4</w:t>
      </w:r>
    </w:p>
    <w:p w14:paraId="552A244A" w14:textId="77777777" w:rsidR="00A973E6" w:rsidRPr="00A973E6" w:rsidRDefault="00A973E6" w:rsidP="00A973E6">
      <w:pPr>
        <w:spacing w:line="260" w:lineRule="exact"/>
        <w:rPr>
          <w:shd w:val="clear" w:color="auto" w:fill="C0C0C0"/>
          <w:lang w:val="lt-LT"/>
        </w:rPr>
      </w:pPr>
      <w:r w:rsidRPr="00A973E6">
        <w:rPr>
          <w:shd w:val="clear" w:color="auto" w:fill="C0C0C0"/>
          <w:lang w:val="lt-LT"/>
        </w:rPr>
        <w:t>LT/1/18/4313/002 – N12</w:t>
      </w:r>
    </w:p>
    <w:p w14:paraId="1A5AAD22" w14:textId="77777777" w:rsidR="00A973E6" w:rsidRPr="00B7164E" w:rsidRDefault="00A973E6" w:rsidP="004F5927">
      <w:pPr>
        <w:spacing w:line="260" w:lineRule="exact"/>
        <w:rPr>
          <w:lang w:val="lt-LT"/>
        </w:rPr>
      </w:pPr>
    </w:p>
    <w:p w14:paraId="14D8ABAD" w14:textId="77777777" w:rsidR="00522597" w:rsidRPr="00B7164E" w:rsidRDefault="00522597" w:rsidP="00522597">
      <w:pPr>
        <w:rPr>
          <w:lang w:val="lt-LT"/>
        </w:rPr>
      </w:pPr>
      <w:r w:rsidRPr="00B7164E">
        <w:rPr>
          <w:noProof/>
          <w:lang w:val="lt-LT" w:eastAsia="lt-LT"/>
        </w:rPr>
        <mc:AlternateContent>
          <mc:Choice Requires="wps">
            <w:drawing>
              <wp:anchor distT="0" distB="0" distL="0" distR="0" simplePos="0" relativeHeight="251731968" behindDoc="0" locked="0" layoutInCell="1" allowOverlap="1" wp14:anchorId="573ED44D" wp14:editId="2063809D">
                <wp:simplePos x="0" y="0"/>
                <wp:positionH relativeFrom="page">
                  <wp:posOffset>771525</wp:posOffset>
                </wp:positionH>
                <wp:positionV relativeFrom="paragraph">
                  <wp:posOffset>182245</wp:posOffset>
                </wp:positionV>
                <wp:extent cx="5970270" cy="180975"/>
                <wp:effectExtent l="0" t="0" r="11430" b="28575"/>
                <wp:wrapTopAndBottom/>
                <wp:docPr id="8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0270" cy="18097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726FF81" w14:textId="77777777" w:rsidR="00522597" w:rsidRDefault="00522597" w:rsidP="00522597">
                            <w:pPr>
                              <w:tabs>
                                <w:tab w:val="left" w:pos="674"/>
                              </w:tabs>
                              <w:spacing w:before="20"/>
                              <w:ind w:left="107"/>
                              <w:rPr>
                                <w:b/>
                              </w:rPr>
                            </w:pPr>
                            <w:r>
                              <w:rPr>
                                <w:b/>
                              </w:rPr>
                              <w:t>13.</w:t>
                            </w:r>
                            <w:r>
                              <w:rPr>
                                <w:b/>
                              </w:rPr>
                              <w:tab/>
                              <w:t>SERIJOS</w:t>
                            </w:r>
                            <w:r>
                              <w:rPr>
                                <w:b/>
                                <w:spacing w:val="-8"/>
                              </w:rPr>
                              <w:t xml:space="preserve"> </w:t>
                            </w:r>
                            <w:r>
                              <w:rPr>
                                <w:b/>
                              </w:rPr>
                              <w:t>NUMERIS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3ED44D" id="Text Box 25" o:spid="_x0000_s1075" type="#_x0000_t202" style="position:absolute;margin-left:60.75pt;margin-top:14.35pt;width:470.1pt;height:14.25pt;z-index:2517319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" filled="f" strokeweight=".48pt">
                <v:textbox inset="0,0,0,0">
                  <w:txbxContent>
                    <w:p w14:paraId="3726FF81" w14:textId="77777777" w:rsidR="00522597" w:rsidRDefault="00522597" w:rsidP="00522597">
                      <w:pPr>
                        <w:tabs>
                          <w:tab w:val="left" w:pos="674"/>
                        </w:tabs>
                        <w:spacing w:before="20"/>
                        <w:ind w:left="107"/>
                        <w:rPr>
                          <w:b/>
                        </w:rPr>
                      </w:pPr>
                      <w:r>
                        <w:rPr>
                          <w:b/>
                        </w:rPr>
                        <w:t>13.</w:t>
                      </w:r>
                      <w:r>
                        <w:rPr>
                          <w:b/>
                        </w:rPr>
                        <w:tab/>
                        <w:t>SERIJOS</w:t>
                      </w:r>
                      <w:r>
                        <w:rPr>
                          <w:b/>
                          <w:spacing w:val="-8"/>
                        </w:rPr>
                        <w:t xml:space="preserve"> </w:t>
                      </w:r>
                      <w:r>
                        <w:rPr>
                          <w:b/>
                        </w:rPr>
                        <w:t>NUMERIS</w:t>
                      </w:r>
                    </w:p>
                  </w:txbxContent>
                </v:textbox>
                <w10:wrap type="topAndBottom" anchorx="page"/>
              </v:shape>
            </w:pict>
          </mc:Fallback>
        </mc:AlternateContent>
      </w:r>
    </w:p>
    <w:p w14:paraId="226BA415" w14:textId="77777777" w:rsidR="00F5117E" w:rsidRPr="00B7164E" w:rsidRDefault="00F5117E" w:rsidP="004F5927">
      <w:pPr>
        <w:spacing w:line="260" w:lineRule="exact"/>
        <w:rPr>
          <w:lang w:val="lt-LT"/>
        </w:rPr>
      </w:pPr>
    </w:p>
    <w:p w14:paraId="16828589" w14:textId="77777777" w:rsidR="00F5117E" w:rsidRPr="00B7164E" w:rsidRDefault="00017035" w:rsidP="004F5927">
      <w:pPr>
        <w:spacing w:line="260" w:lineRule="exact"/>
        <w:rPr>
          <w:lang w:val="lt-LT"/>
        </w:rPr>
      </w:pPr>
      <w:r>
        <w:rPr>
          <w:lang w:val="lt-LT"/>
        </w:rPr>
        <w:t>Lot</w:t>
      </w:r>
    </w:p>
    <w:p w14:paraId="28498C52" w14:textId="77777777" w:rsidR="00840BAB" w:rsidRDefault="00840BAB" w:rsidP="004F5927">
      <w:pPr>
        <w:spacing w:line="260" w:lineRule="exact"/>
        <w:rPr>
          <w:lang w:val="lt-LT"/>
        </w:rPr>
      </w:pPr>
    </w:p>
    <w:p w14:paraId="355475C8" w14:textId="77777777" w:rsidR="00522597" w:rsidRPr="00B7164E" w:rsidRDefault="00522597" w:rsidP="00522597">
      <w:pPr>
        <w:rPr>
          <w:lang w:val="lt-LT"/>
        </w:rPr>
      </w:pPr>
      <w:r w:rsidRPr="00B7164E">
        <w:rPr>
          <w:noProof/>
          <w:lang w:val="lt-LT" w:eastAsia="lt-LT"/>
        </w:rPr>
        <mc:AlternateContent>
          <mc:Choice Requires="wps">
            <w:drawing>
              <wp:anchor distT="0" distB="0" distL="0" distR="0" simplePos="0" relativeHeight="251734016" behindDoc="0" locked="0" layoutInCell="1" allowOverlap="1" wp14:anchorId="043736A7" wp14:editId="55385299">
                <wp:simplePos x="0" y="0"/>
                <wp:positionH relativeFrom="page">
                  <wp:posOffset>762000</wp:posOffset>
                </wp:positionH>
                <wp:positionV relativeFrom="paragraph">
                  <wp:posOffset>183515</wp:posOffset>
                </wp:positionV>
                <wp:extent cx="5979795" cy="209550"/>
                <wp:effectExtent l="0" t="0" r="20955" b="19050"/>
                <wp:wrapTopAndBottom/>
                <wp:docPr id="83"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9795" cy="20955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449DD6E" w14:textId="77777777" w:rsidR="00522597" w:rsidRDefault="00522597" w:rsidP="00522597">
                            <w:pPr>
                              <w:tabs>
                                <w:tab w:val="left" w:pos="674"/>
                              </w:tabs>
                              <w:spacing w:before="20"/>
                              <w:ind w:left="107"/>
                              <w:rPr>
                                <w:b/>
                              </w:rPr>
                            </w:pPr>
                            <w:r>
                              <w:rPr>
                                <w:b/>
                              </w:rPr>
                              <w:t>14.</w:t>
                            </w:r>
                            <w:r>
                              <w:rPr>
                                <w:b/>
                              </w:rPr>
                              <w:tab/>
                              <w:t>PARDAVIMO (IŠDAVIMO)</w:t>
                            </w:r>
                            <w:r>
                              <w:rPr>
                                <w:b/>
                                <w:spacing w:val="-11"/>
                              </w:rPr>
                              <w:t xml:space="preserve"> </w:t>
                            </w:r>
                            <w:r>
                              <w:rPr>
                                <w:b/>
                              </w:rPr>
                              <w:t>TVARKA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3736A7" id="Text Box 26" o:spid="_x0000_s1076" type="#_x0000_t202" style="position:absolute;margin-left:60pt;margin-top:14.45pt;width:470.85pt;height:16.5pt;z-index:2517340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" filled="f" strokeweight=".48pt">
                <v:textbox inset="0,0,0,0">
                  <w:txbxContent>
                    <w:p w14:paraId="2449DD6E" w14:textId="77777777" w:rsidR="00522597" w:rsidRDefault="00522597" w:rsidP="00522597">
                      <w:pPr>
                        <w:tabs>
                          <w:tab w:val="left" w:pos="674"/>
                        </w:tabs>
                        <w:spacing w:before="20"/>
                        <w:ind w:left="107"/>
                        <w:rPr>
                          <w:b/>
                        </w:rPr>
                      </w:pPr>
                      <w:r>
                        <w:rPr>
                          <w:b/>
                        </w:rPr>
                        <w:t>14.</w:t>
                      </w:r>
                      <w:r>
                        <w:rPr>
                          <w:b/>
                        </w:rPr>
                        <w:tab/>
                        <w:t>PARDAVIMO (IŠDAVIMO)</w:t>
                      </w:r>
                      <w:r>
                        <w:rPr>
                          <w:b/>
                          <w:spacing w:val="-11"/>
                        </w:rPr>
                        <w:t xml:space="preserve"> </w:t>
                      </w:r>
                      <w:r>
                        <w:rPr>
                          <w:b/>
                        </w:rPr>
                        <w:t>TVARKA</w:t>
                      </w:r>
                    </w:p>
                  </w:txbxContent>
                </v:textbox>
                <w10:wrap type="topAndBottom" anchorx="page"/>
              </v:shape>
            </w:pict>
          </mc:Fallback>
        </mc:AlternateContent>
      </w:r>
    </w:p>
    <w:p w14:paraId="1065973C" w14:textId="77777777" w:rsidR="00F5117E" w:rsidRDefault="00F5117E" w:rsidP="004F5927">
      <w:pPr>
        <w:spacing w:line="260" w:lineRule="exact"/>
        <w:rPr>
          <w:lang w:val="lt-LT"/>
        </w:rPr>
      </w:pPr>
    </w:p>
    <w:p w14:paraId="24678109" w14:textId="77777777" w:rsidR="00017035" w:rsidRDefault="0068045D" w:rsidP="004F5927">
      <w:pPr>
        <w:spacing w:line="260" w:lineRule="exact"/>
        <w:rPr>
          <w:lang w:val="lt-LT"/>
        </w:rPr>
      </w:pPr>
      <w:r>
        <w:rPr>
          <w:lang w:val="lt-LT"/>
        </w:rPr>
        <w:t xml:space="preserve">Receptinis vaistas. </w:t>
      </w:r>
    </w:p>
    <w:p w14:paraId="31CDFE80" w14:textId="77777777" w:rsidR="0068045D" w:rsidRPr="00B7164E" w:rsidRDefault="0068045D" w:rsidP="004F5927">
      <w:pPr>
        <w:spacing w:line="260" w:lineRule="exact"/>
        <w:rPr>
          <w:lang w:val="lt-LT"/>
        </w:rPr>
      </w:pPr>
    </w:p>
    <w:p w14:paraId="7220AE04" w14:textId="77777777" w:rsidR="00522597" w:rsidRPr="00B7164E" w:rsidRDefault="00522597" w:rsidP="00522597">
      <w:pPr>
        <w:rPr>
          <w:lang w:val="lt-LT"/>
        </w:rPr>
      </w:pPr>
      <w:r w:rsidRPr="00B7164E">
        <w:rPr>
          <w:noProof/>
          <w:lang w:val="lt-LT" w:eastAsia="lt-LT"/>
        </w:rPr>
        <mc:AlternateContent>
          <mc:Choice Requires="wps">
            <w:drawing>
              <wp:anchor distT="0" distB="0" distL="0" distR="0" simplePos="0" relativeHeight="251736064" behindDoc="0" locked="0" layoutInCell="1" allowOverlap="1" wp14:anchorId="783528DF" wp14:editId="2A6DE9ED">
                <wp:simplePos x="0" y="0"/>
                <wp:positionH relativeFrom="page">
                  <wp:posOffset>781050</wp:posOffset>
                </wp:positionH>
                <wp:positionV relativeFrom="paragraph">
                  <wp:posOffset>164465</wp:posOffset>
                </wp:positionV>
                <wp:extent cx="5960745" cy="192405"/>
                <wp:effectExtent l="0" t="0" r="20955" b="17145"/>
                <wp:wrapTopAndBottom/>
                <wp:docPr id="84"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0745" cy="19240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CC59EAE" w14:textId="77777777" w:rsidR="00522597" w:rsidRDefault="00522597" w:rsidP="00522597">
                            <w:pPr>
                              <w:tabs>
                                <w:tab w:val="left" w:pos="674"/>
                              </w:tabs>
                              <w:spacing w:before="20"/>
                              <w:ind w:left="107"/>
                              <w:rPr>
                                <w:b/>
                              </w:rPr>
                            </w:pPr>
                            <w:r>
                              <w:rPr>
                                <w:b/>
                              </w:rPr>
                              <w:t>15.</w:t>
                            </w:r>
                            <w:r>
                              <w:rPr>
                                <w:b/>
                              </w:rPr>
                              <w:tab/>
                              <w:t>VARTOJIMO</w:t>
                            </w:r>
                            <w:r>
                              <w:rPr>
                                <w:b/>
                                <w:spacing w:val="-10"/>
                              </w:rPr>
                              <w:t xml:space="preserve"> </w:t>
                            </w:r>
                            <w:r>
                              <w:rPr>
                                <w:b/>
                              </w:rPr>
                              <w:t>INSTRUKCIJA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3528DF" id="Text Box 27" o:spid="_x0000_s1077" type="#_x0000_t202" style="position:absolute;margin-left:61.5pt;margin-top:12.95pt;width:469.35pt;height:15.15pt;z-index:2517360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" filled="f" strokeweight=".48pt">
                <v:textbox inset="0,0,0,0">
                  <w:txbxContent>
                    <w:p w14:paraId="6CC59EAE" w14:textId="77777777" w:rsidR="00522597" w:rsidRDefault="00522597" w:rsidP="00522597">
                      <w:pPr>
                        <w:tabs>
                          <w:tab w:val="left" w:pos="674"/>
                        </w:tabs>
                        <w:spacing w:before="20"/>
                        <w:ind w:left="107"/>
                        <w:rPr>
                          <w:b/>
                        </w:rPr>
                      </w:pPr>
                      <w:r>
                        <w:rPr>
                          <w:b/>
                        </w:rPr>
                        <w:t>15.</w:t>
                      </w:r>
                      <w:r>
                        <w:rPr>
                          <w:b/>
                        </w:rPr>
                        <w:tab/>
                        <w:t>VARTOJIMO</w:t>
                      </w:r>
                      <w:r>
                        <w:rPr>
                          <w:b/>
                          <w:spacing w:val="-10"/>
                        </w:rPr>
                        <w:t xml:space="preserve"> </w:t>
                      </w:r>
                      <w:r>
                        <w:rPr>
                          <w:b/>
                        </w:rPr>
                        <w:t>INSTRUKCIJA</w:t>
                      </w:r>
                    </w:p>
                  </w:txbxContent>
                </v:textbox>
                <w10:wrap type="topAndBottom" anchorx="page"/>
              </v:shape>
            </w:pict>
          </mc:Fallback>
        </mc:AlternateContent>
      </w:r>
    </w:p>
    <w:p w14:paraId="6AC0C264" w14:textId="77777777" w:rsidR="00522597" w:rsidRPr="00B7164E" w:rsidRDefault="00522597" w:rsidP="00522597">
      <w:pPr>
        <w:rPr>
          <w:lang w:val="lt-LT"/>
        </w:rPr>
      </w:pPr>
    </w:p>
    <w:p w14:paraId="7FEE68BD" w14:textId="77777777" w:rsidR="00522597" w:rsidRPr="00B7164E" w:rsidRDefault="00522597" w:rsidP="00522597">
      <w:pPr>
        <w:rPr>
          <w:lang w:val="lt-LT"/>
        </w:rPr>
      </w:pPr>
      <w:r w:rsidRPr="00B7164E">
        <w:rPr>
          <w:noProof/>
          <w:lang w:val="lt-LT" w:eastAsia="lt-LT"/>
        </w:rPr>
        <mc:AlternateContent>
          <mc:Choice Requires="wps">
            <w:drawing>
              <wp:anchor distT="0" distB="0" distL="0" distR="0" simplePos="0" relativeHeight="251737088" behindDoc="0" locked="0" layoutInCell="1" allowOverlap="1" wp14:anchorId="55B3E6C3" wp14:editId="71A8B37C">
                <wp:simplePos x="0" y="0"/>
                <wp:positionH relativeFrom="page">
                  <wp:posOffset>781050</wp:posOffset>
                </wp:positionH>
                <wp:positionV relativeFrom="paragraph">
                  <wp:posOffset>163195</wp:posOffset>
                </wp:positionV>
                <wp:extent cx="5960745" cy="209550"/>
                <wp:effectExtent l="0" t="0" r="20955" b="19050"/>
                <wp:wrapTopAndBottom/>
                <wp:docPr id="85"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0745" cy="20955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393AD64" w14:textId="77777777" w:rsidR="00522597" w:rsidRDefault="00522597" w:rsidP="00522597">
                            <w:pPr>
                              <w:tabs>
                                <w:tab w:val="left" w:pos="674"/>
                              </w:tabs>
                              <w:spacing w:before="20"/>
                              <w:ind w:left="107"/>
                              <w:rPr>
                                <w:b/>
                              </w:rPr>
                            </w:pPr>
                            <w:r>
                              <w:rPr>
                                <w:b/>
                              </w:rPr>
                              <w:t>16.</w:t>
                            </w:r>
                            <w:r>
                              <w:rPr>
                                <w:b/>
                              </w:rPr>
                              <w:tab/>
                              <w:t>INFORMACIJA BRAILIO</w:t>
                            </w:r>
                            <w:r>
                              <w:rPr>
                                <w:b/>
                                <w:spacing w:val="-12"/>
                              </w:rPr>
                              <w:t xml:space="preserve"> </w:t>
                            </w:r>
                            <w:r>
                              <w:rPr>
                                <w:b/>
                              </w:rPr>
                              <w:t>RAŠTU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B3E6C3" id="Text Box 28" o:spid="_x0000_s1078" type="#_x0000_t202" style="position:absolute;margin-left:61.5pt;margin-top:12.85pt;width:469.35pt;height:16.5pt;z-index:2517370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" filled="f" strokeweight=".48pt">
                <v:textbox inset="0,0,0,0">
                  <w:txbxContent>
                    <w:p w14:paraId="7393AD64" w14:textId="77777777" w:rsidR="00522597" w:rsidRDefault="00522597" w:rsidP="00522597">
                      <w:pPr>
                        <w:tabs>
                          <w:tab w:val="left" w:pos="674"/>
                        </w:tabs>
                        <w:spacing w:before="20"/>
                        <w:ind w:left="107"/>
                        <w:rPr>
                          <w:b/>
                        </w:rPr>
                      </w:pPr>
                      <w:r>
                        <w:rPr>
                          <w:b/>
                        </w:rPr>
                        <w:t>16.</w:t>
                      </w:r>
                      <w:r>
                        <w:rPr>
                          <w:b/>
                        </w:rPr>
                        <w:tab/>
                        <w:t>INFORMACIJA BRAILIO</w:t>
                      </w:r>
                      <w:r>
                        <w:rPr>
                          <w:b/>
                          <w:spacing w:val="-12"/>
                        </w:rPr>
                        <w:t xml:space="preserve"> </w:t>
                      </w:r>
                      <w:r>
                        <w:rPr>
                          <w:b/>
                        </w:rPr>
                        <w:t>RAŠTU</w:t>
                      </w:r>
                    </w:p>
                  </w:txbxContent>
                </v:textbox>
                <w10:wrap type="topAndBottom" anchorx="page"/>
              </v:shape>
            </w:pict>
          </mc:Fallback>
        </mc:AlternateContent>
      </w:r>
    </w:p>
    <w:p w14:paraId="4DE505D8" w14:textId="77777777" w:rsidR="00555EB8" w:rsidRPr="00310A92" w:rsidRDefault="00555EB8" w:rsidP="004F5927">
      <w:pPr>
        <w:spacing w:line="260" w:lineRule="exact"/>
        <w:rPr>
          <w:lang w:val="pt-PT"/>
        </w:rPr>
      </w:pPr>
      <w:bookmarkStart w:id="19" w:name="_Hlk525896941"/>
    </w:p>
    <w:p w14:paraId="661E03E9" w14:textId="33CE9E46" w:rsidR="00F5117E" w:rsidRPr="00B7164E" w:rsidRDefault="00F5117E" w:rsidP="004F5927">
      <w:pPr>
        <w:spacing w:line="260" w:lineRule="exact"/>
        <w:rPr>
          <w:lang w:val="lt-LT"/>
        </w:rPr>
      </w:pPr>
      <w:r w:rsidRPr="00310A92">
        <w:rPr>
          <w:lang w:val="pt-PT"/>
        </w:rPr>
        <w:t xml:space="preserve">Alendronic Acid/Colecalciferol </w:t>
      </w:r>
      <w:r w:rsidR="002019B6" w:rsidRPr="00310A92">
        <w:rPr>
          <w:lang w:val="pt-PT"/>
        </w:rPr>
        <w:t>Viatris</w:t>
      </w:r>
      <w:r w:rsidRPr="00310A92">
        <w:rPr>
          <w:lang w:val="pt-PT"/>
        </w:rPr>
        <w:t xml:space="preserve"> </w:t>
      </w:r>
      <w:r w:rsidRPr="00B7164E">
        <w:rPr>
          <w:lang w:val="lt-LT"/>
        </w:rPr>
        <w:t>70</w:t>
      </w:r>
      <w:r w:rsidR="00725D1C">
        <w:rPr>
          <w:lang w:val="lt-LT"/>
        </w:rPr>
        <w:t> </w:t>
      </w:r>
      <w:r w:rsidRPr="00B7164E">
        <w:rPr>
          <w:lang w:val="lt-LT"/>
        </w:rPr>
        <w:t>mg/5600</w:t>
      </w:r>
      <w:r w:rsidR="00725D1C">
        <w:rPr>
          <w:lang w:val="lt-LT"/>
        </w:rPr>
        <w:t> </w:t>
      </w:r>
      <w:r w:rsidR="00A645D9">
        <w:rPr>
          <w:lang w:val="lt-LT"/>
        </w:rPr>
        <w:t>TV</w:t>
      </w:r>
    </w:p>
    <w:bookmarkEnd w:id="19"/>
    <w:p w14:paraId="2888F6AF" w14:textId="77777777" w:rsidR="00840BAB" w:rsidRDefault="00840BAB" w:rsidP="004F5927">
      <w:pPr>
        <w:spacing w:line="260" w:lineRule="exact"/>
        <w:rPr>
          <w:lang w:val="lt-LT"/>
        </w:rPr>
      </w:pPr>
    </w:p>
    <w:p w14:paraId="1F3FD1D7" w14:textId="77777777" w:rsidR="00522597" w:rsidRPr="00B7164E" w:rsidRDefault="00522597" w:rsidP="00522597">
      <w:pPr>
        <w:rPr>
          <w:lang w:val="lt-LT"/>
        </w:rPr>
      </w:pPr>
      <w:r w:rsidRPr="00B7164E">
        <w:rPr>
          <w:noProof/>
          <w:lang w:val="lt-LT" w:eastAsia="lt-LT"/>
        </w:rPr>
        <mc:AlternateContent>
          <mc:Choice Requires="wps">
            <w:drawing>
              <wp:anchor distT="0" distB="0" distL="0" distR="0" simplePos="0" relativeHeight="251739136" behindDoc="0" locked="0" layoutInCell="1" allowOverlap="1" wp14:anchorId="6E61F234" wp14:editId="3E95B192">
                <wp:simplePos x="0" y="0"/>
                <wp:positionH relativeFrom="page">
                  <wp:posOffset>781050</wp:posOffset>
                </wp:positionH>
                <wp:positionV relativeFrom="paragraph">
                  <wp:posOffset>182880</wp:posOffset>
                </wp:positionV>
                <wp:extent cx="5960745" cy="200025"/>
                <wp:effectExtent l="0" t="0" r="20955" b="28575"/>
                <wp:wrapTopAndBottom/>
                <wp:docPr id="86"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0745" cy="20002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FFA846B" w14:textId="77777777" w:rsidR="00522597" w:rsidRDefault="00522597" w:rsidP="00522597">
                            <w:pPr>
                              <w:tabs>
                                <w:tab w:val="left" w:pos="827"/>
                              </w:tabs>
                              <w:spacing w:before="20"/>
                              <w:ind w:left="107"/>
                              <w:rPr>
                                <w:b/>
                              </w:rPr>
                            </w:pPr>
                            <w:r>
                              <w:rPr>
                                <w:b/>
                              </w:rPr>
                              <w:t>17.</w:t>
                            </w:r>
                            <w:r>
                              <w:rPr>
                                <w:b/>
                              </w:rPr>
                              <w:tab/>
                              <w:t>UNIKALUS IDENTIFIKATORIUS – 2D BRŪKŠNINIS</w:t>
                            </w:r>
                            <w:r>
                              <w:rPr>
                                <w:b/>
                                <w:spacing w:val="-20"/>
                              </w:rPr>
                              <w:t xml:space="preserve"> </w:t>
                            </w:r>
                            <w:r>
                              <w:rPr>
                                <w:b/>
                              </w:rPr>
                              <w:t>KODAS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61F234" id="Text Box 29" o:spid="_x0000_s1079" type="#_x0000_t202" style="position:absolute;margin-left:61.5pt;margin-top:14.4pt;width:469.35pt;height:15.75pt;z-index:2517391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" filled="f" strokeweight=".48pt">
                <v:textbox inset="0,0,0,0">
                  <w:txbxContent>
                    <w:p w14:paraId="6FFA846B" w14:textId="77777777" w:rsidR="00522597" w:rsidRDefault="00522597" w:rsidP="00522597">
                      <w:pPr>
                        <w:tabs>
                          <w:tab w:val="left" w:pos="827"/>
                        </w:tabs>
                        <w:spacing w:before="20"/>
                        <w:ind w:left="107"/>
                        <w:rPr>
                          <w:b/>
                        </w:rPr>
                      </w:pPr>
                      <w:r>
                        <w:rPr>
                          <w:b/>
                        </w:rPr>
                        <w:t>17.</w:t>
                      </w:r>
                      <w:r>
                        <w:rPr>
                          <w:b/>
                        </w:rPr>
                        <w:tab/>
                        <w:t>UNIKALUS IDENTIFIKATORIUS – 2D BRŪKŠNINIS</w:t>
                      </w:r>
                      <w:r>
                        <w:rPr>
                          <w:b/>
                          <w:spacing w:val="-20"/>
                        </w:rPr>
                        <w:t xml:space="preserve"> </w:t>
                      </w:r>
                      <w:r>
                        <w:rPr>
                          <w:b/>
                        </w:rPr>
                        <w:t>KODAS</w:t>
                      </w:r>
                    </w:p>
                  </w:txbxContent>
                </v:textbox>
                <w10:wrap type="topAndBottom" anchorx="page"/>
              </v:shape>
            </w:pict>
          </mc:Fallback>
        </mc:AlternateContent>
      </w:r>
    </w:p>
    <w:p w14:paraId="3EAF938B" w14:textId="77777777" w:rsidR="00F5117E" w:rsidRPr="00B7164E" w:rsidRDefault="00F5117E" w:rsidP="00D801CC">
      <w:pPr>
        <w:rPr>
          <w:lang w:val="lt-LT"/>
        </w:rPr>
      </w:pPr>
    </w:p>
    <w:p w14:paraId="70BC1EA0" w14:textId="77777777" w:rsidR="00F5117E" w:rsidRPr="00B7164E" w:rsidRDefault="00F5117E" w:rsidP="004F5927">
      <w:pPr>
        <w:spacing w:line="260" w:lineRule="exact"/>
        <w:rPr>
          <w:lang w:val="lt-LT"/>
        </w:rPr>
      </w:pPr>
      <w:r w:rsidRPr="00B7164E">
        <w:rPr>
          <w:shd w:val="clear" w:color="auto" w:fill="BFBFBF"/>
          <w:lang w:val="lt-LT"/>
        </w:rPr>
        <w:t>2D brūkšninis kodas su nurodytu unikaliu identifikatoriumi</w:t>
      </w:r>
      <w:r w:rsidRPr="00B7164E">
        <w:rPr>
          <w:lang w:val="lt-LT"/>
        </w:rPr>
        <w:t>.</w:t>
      </w:r>
    </w:p>
    <w:p w14:paraId="7BEFC5E0" w14:textId="77777777" w:rsidR="00017035" w:rsidRDefault="00017035" w:rsidP="004F5927">
      <w:pPr>
        <w:spacing w:line="260" w:lineRule="exact"/>
        <w:rPr>
          <w:spacing w:val="-49"/>
          <w:lang w:val="lt-LT"/>
        </w:rPr>
      </w:pPr>
    </w:p>
    <w:p w14:paraId="388715FD" w14:textId="77777777" w:rsidR="00A645D9" w:rsidRDefault="00A645D9" w:rsidP="004F5927">
      <w:pPr>
        <w:spacing w:line="260" w:lineRule="exact"/>
        <w:rPr>
          <w:spacing w:val="-49"/>
          <w:lang w:val="lt-LT"/>
        </w:rPr>
      </w:pPr>
    </w:p>
    <w:p w14:paraId="31636F3E" w14:textId="77777777" w:rsidR="00F5117E" w:rsidRPr="00B7164E" w:rsidRDefault="00F5117E" w:rsidP="00D801CC">
      <w:pPr>
        <w:rPr>
          <w:lang w:val="lt-LT"/>
        </w:rPr>
      </w:pPr>
      <w:r w:rsidRPr="00B7164E">
        <w:rPr>
          <w:spacing w:val="-49"/>
          <w:lang w:val="lt-LT"/>
        </w:rPr>
        <w:t xml:space="preserve"> </w:t>
      </w:r>
      <w:r w:rsidRPr="00B7164E">
        <w:rPr>
          <w:noProof/>
          <w:spacing w:val="-49"/>
          <w:lang w:val="lt-LT" w:eastAsia="lt-LT"/>
        </w:rPr>
        <mc:AlternateContent>
          <mc:Choice Requires="wps">
            <w:drawing>
              <wp:inline distT="0" distB="0" distL="0" distR="0" wp14:anchorId="78E9E473" wp14:editId="3FEDF6E1">
                <wp:extent cx="5913120" cy="180340"/>
                <wp:effectExtent l="12065" t="9525" r="8890" b="10160"/>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3120" cy="18034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791AF51" w14:textId="77777777" w:rsidR="00C7252E" w:rsidRDefault="00C7252E" w:rsidP="00F5117E">
                            <w:pPr>
                              <w:tabs>
                                <w:tab w:val="left" w:pos="827"/>
                              </w:tabs>
                              <w:spacing w:before="20"/>
                              <w:ind w:left="107"/>
                              <w:rPr>
                                <w:b/>
                              </w:rPr>
                            </w:pPr>
                            <w:r>
                              <w:rPr>
                                <w:b/>
                              </w:rPr>
                              <w:t>18.</w:t>
                            </w:r>
                            <w:r>
                              <w:rPr>
                                <w:b/>
                              </w:rPr>
                              <w:tab/>
                              <w:t>UNIKALUS IDENTIFIKATORIUS – ŽMONĖMS SUPRANTAMI</w:t>
                            </w:r>
                            <w:r>
                              <w:rPr>
                                <w:b/>
                                <w:spacing w:val="-22"/>
                              </w:rPr>
                              <w:t xml:space="preserve"> </w:t>
                            </w:r>
                            <w:r>
                              <w:rPr>
                                <w:b/>
                              </w:rPr>
                              <w:t>DUOMENYS</w:t>
                            </w:r>
                          </w:p>
                        </w:txbxContent>
                      </wps:txbx>
                      <wps:bodyPr rot="0" vert="horz" wrap="square" lIns="0" tIns="0" rIns="0" bIns="0" anchor="t" anchorCtr="0" upright="1">
                        <a:noAutofit/>
                      </wps:bodyPr>
                    </wps:wsp>
                  </a:graphicData>
                </a:graphic>
              </wp:inline>
            </w:drawing>
          </mc:Choice>
          <mc:Fallback>
            <w:pict>
              <v:shape w14:anchorId="78E9E473" id="Text Box 30" o:spid="_x0000_s1080" type="#_x0000_t202" style="width:465.6pt;height:1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" filled="f" strokeweight=".48pt">
                <v:textbox inset="0,0,0,0">
                  <w:txbxContent>
                    <w:p w14:paraId="7791AF51" w14:textId="77777777" w:rsidR="00C7252E" w:rsidRDefault="00C7252E" w:rsidP="00F5117E">
                      <w:pPr>
                        <w:tabs>
                          <w:tab w:val="left" w:pos="827"/>
                        </w:tabs>
                        <w:spacing w:before="20"/>
                        <w:ind w:left="107"/>
                        <w:rPr>
                          <w:b/>
                        </w:rPr>
                      </w:pPr>
                      <w:r>
                        <w:rPr>
                          <w:b/>
                        </w:rPr>
                        <w:t>18.</w:t>
                      </w:r>
                      <w:r>
                        <w:rPr>
                          <w:b/>
                        </w:rPr>
                        <w:tab/>
                        <w:t>UNIKALUS IDENTIFIKATORIUS – ŽMONĖMS SUPRANTAMI</w:t>
                      </w:r>
                      <w:r>
                        <w:rPr>
                          <w:b/>
                          <w:spacing w:val="-22"/>
                        </w:rPr>
                        <w:t xml:space="preserve"> </w:t>
                      </w:r>
                      <w:r>
                        <w:rPr>
                          <w:b/>
                        </w:rPr>
                        <w:t>DUOMENYS</w:t>
                      </w:r>
                    </w:p>
                  </w:txbxContent>
                </v:textbox>
                <w10:anchorlock/>
              </v:shape>
            </w:pict>
          </mc:Fallback>
        </mc:AlternateContent>
      </w:r>
    </w:p>
    <w:p w14:paraId="4EAF5951" w14:textId="77777777" w:rsidR="00F5117E" w:rsidRPr="00B7164E" w:rsidRDefault="00F5117E" w:rsidP="00D801CC">
      <w:pPr>
        <w:rPr>
          <w:lang w:val="lt-LT"/>
        </w:rPr>
      </w:pPr>
    </w:p>
    <w:p w14:paraId="38025051" w14:textId="77777777" w:rsidR="00F5117E" w:rsidRPr="00B7164E" w:rsidRDefault="00F5117E" w:rsidP="004F5927">
      <w:pPr>
        <w:spacing w:line="260" w:lineRule="exact"/>
        <w:rPr>
          <w:lang w:val="lt-LT"/>
        </w:rPr>
      </w:pPr>
      <w:r w:rsidRPr="00B7164E">
        <w:rPr>
          <w:lang w:val="lt-LT"/>
        </w:rPr>
        <w:t>PC:</w:t>
      </w:r>
    </w:p>
    <w:p w14:paraId="4BD00FBD" w14:textId="77777777" w:rsidR="00F5117E" w:rsidRPr="00B7164E" w:rsidRDefault="00F5117E" w:rsidP="004F5927">
      <w:pPr>
        <w:spacing w:line="260" w:lineRule="exact"/>
        <w:rPr>
          <w:lang w:val="lt-LT"/>
        </w:rPr>
      </w:pPr>
      <w:r w:rsidRPr="00B7164E">
        <w:rPr>
          <w:lang w:val="lt-LT"/>
        </w:rPr>
        <w:t>SN:</w:t>
      </w:r>
    </w:p>
    <w:p w14:paraId="07F8971C" w14:textId="77777777" w:rsidR="00A645D9" w:rsidRDefault="00F5117E" w:rsidP="004F5927">
      <w:pPr>
        <w:spacing w:line="260" w:lineRule="exact"/>
        <w:rPr>
          <w:highlight w:val="lightGray"/>
          <w:lang w:val="lt-LT"/>
        </w:rPr>
      </w:pPr>
      <w:r w:rsidRPr="004F5927">
        <w:rPr>
          <w:highlight w:val="lightGray"/>
          <w:lang w:val="lt-LT"/>
        </w:rPr>
        <w:t>NN:</w:t>
      </w:r>
      <w:r w:rsidR="00A645D9">
        <w:rPr>
          <w:highlight w:val="lightGray"/>
          <w:lang w:val="lt-LT"/>
        </w:rPr>
        <w:br w:type="page"/>
      </w:r>
    </w:p>
    <w:p w14:paraId="66C9D1A7" w14:textId="77777777" w:rsidR="00F5117E" w:rsidRPr="00B7164E" w:rsidRDefault="00F5117E" w:rsidP="00D801CC">
      <w:pPr>
        <w:rPr>
          <w:lang w:val="lt-LT"/>
        </w:rPr>
      </w:pPr>
    </w:p>
    <w:p w14:paraId="3FC14264" w14:textId="67BB1CB6" w:rsidR="00F5117E" w:rsidRPr="00B7164E" w:rsidRDefault="00F5117E" w:rsidP="00D801CC">
      <w:pPr>
        <w:rPr>
          <w:lang w:val="lt-LT"/>
        </w:rPr>
      </w:pPr>
      <w:r w:rsidRPr="00B7164E">
        <w:rPr>
          <w:spacing w:val="-49"/>
          <w:lang w:val="lt-LT"/>
        </w:rPr>
        <w:t xml:space="preserve"> </w:t>
      </w:r>
      <w:r w:rsidRPr="00B7164E">
        <w:rPr>
          <w:noProof/>
          <w:spacing w:val="-49"/>
          <w:lang w:val="lt-LT" w:eastAsia="lt-LT"/>
        </w:rPr>
        <mc:AlternateContent>
          <mc:Choice Requires="wps">
            <w:drawing>
              <wp:inline distT="0" distB="0" distL="0" distR="0" wp14:anchorId="3153AF94" wp14:editId="3A6FF28A">
                <wp:extent cx="5979795" cy="675640"/>
                <wp:effectExtent l="0" t="0" r="11430" b="10160"/>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9795" cy="67564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561C143" w14:textId="77777777" w:rsidR="00C7252E" w:rsidRDefault="00C7252E" w:rsidP="00F5117E">
                            <w:pPr>
                              <w:spacing w:before="18"/>
                              <w:ind w:left="107" w:right="885"/>
                              <w:rPr>
                                <w:b/>
                              </w:rPr>
                            </w:pPr>
                            <w:r>
                              <w:rPr>
                                <w:b/>
                              </w:rPr>
                              <w:t>MINIMALI INFORMACIJA ANT LIZDINIŲ PLOKŠTELIŲ ARBA DVISLUOKSNIŲ JUOSTELIŲ</w:t>
                            </w:r>
                          </w:p>
                          <w:p w14:paraId="523FF590" w14:textId="77777777" w:rsidR="00C7252E" w:rsidRDefault="00C7252E" w:rsidP="00F5117E">
                            <w:pPr>
                              <w:pStyle w:val="Pagrindinistekstas"/>
                            </w:pPr>
                          </w:p>
                          <w:p w14:paraId="7ABC876D" w14:textId="698E44C0" w:rsidR="00C7252E" w:rsidRDefault="00C7252E" w:rsidP="00F5117E">
                            <w:pPr>
                              <w:ind w:left="107"/>
                              <w:rPr>
                                <w:b/>
                              </w:rPr>
                            </w:pPr>
                            <w:r>
                              <w:rPr>
                                <w:b/>
                              </w:rPr>
                              <w:t>LIZDINĖ PLOKŠTELĖ</w:t>
                            </w:r>
                          </w:p>
                        </w:txbxContent>
                      </wps:txbx>
                      <wps:bodyPr rot="0" vert="horz" wrap="square" lIns="0" tIns="0" rIns="0" bIns="0" anchor="t" anchorCtr="0" upright="1">
                        <a:noAutofit/>
                      </wps:bodyPr>
                    </wps:wsp>
                  </a:graphicData>
                </a:graphic>
              </wp:inline>
            </w:drawing>
          </mc:Choice>
          <mc:Fallback>
            <w:pict>
              <v:shape w14:anchorId="3153AF94" id="Text Box 31" o:spid="_x0000_s1081" type="#_x0000_t202" style="width:470.85pt;height:5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" filled="f" strokeweight=".48pt">
                <v:textbox inset="0,0,0,0">
                  <w:txbxContent>
                    <w:p w14:paraId="4561C143" w14:textId="77777777" w:rsidR="00C7252E" w:rsidRDefault="00C7252E" w:rsidP="00F5117E">
                      <w:pPr>
                        <w:spacing w:before="18"/>
                        <w:ind w:left="107" w:right="885"/>
                        <w:rPr>
                          <w:b/>
                        </w:rPr>
                      </w:pPr>
                      <w:r>
                        <w:rPr>
                          <w:b/>
                        </w:rPr>
                        <w:t>MINIMALI INFORMACIJA ANT LIZDINIŲ PLOKŠTELIŲ ARBA DVISLUOKSNIŲ JUOSTELIŲ</w:t>
                      </w:r>
                    </w:p>
                    <w:p w14:paraId="523FF590" w14:textId="77777777" w:rsidR="00C7252E" w:rsidRDefault="00C7252E" w:rsidP="00F5117E">
                      <w:pPr>
                        <w:pStyle w:val="Pagrindinistekstas"/>
                      </w:pPr>
                    </w:p>
                    <w:p w14:paraId="7ABC876D" w14:textId="698E44C0" w:rsidR="00C7252E" w:rsidRDefault="00C7252E" w:rsidP="00F5117E">
                      <w:pPr>
                        <w:ind w:left="107"/>
                        <w:rPr>
                          <w:b/>
                        </w:rPr>
                      </w:pPr>
                      <w:r>
                        <w:rPr>
                          <w:b/>
                        </w:rPr>
                        <w:t>LIZDINĖ PLOKŠTELĖ</w:t>
                      </w:r>
                    </w:p>
                  </w:txbxContent>
                </v:textbox>
                <w10:anchorlock/>
              </v:shape>
            </w:pict>
          </mc:Fallback>
        </mc:AlternateContent>
      </w:r>
    </w:p>
    <w:p w14:paraId="741CCCDE" w14:textId="77777777" w:rsidR="00F5117E" w:rsidRPr="00B7164E" w:rsidRDefault="00F5117E" w:rsidP="00D801CC">
      <w:pPr>
        <w:rPr>
          <w:lang w:val="lt-LT"/>
        </w:rPr>
      </w:pPr>
    </w:p>
    <w:p w14:paraId="0FEC58FD" w14:textId="77777777" w:rsidR="00840BAB" w:rsidRPr="00840BAB" w:rsidRDefault="00840BAB" w:rsidP="00840BAB">
      <w:pPr>
        <w:widowControl/>
        <w:pBdr>
          <w:top w:val="single" w:sz="4" w:space="1" w:color="auto"/>
          <w:left w:val="single" w:sz="4" w:space="4" w:color="auto"/>
          <w:bottom w:val="single" w:sz="4" w:space="1" w:color="auto"/>
          <w:right w:val="single" w:sz="4" w:space="4" w:color="auto"/>
        </w:pBdr>
        <w:tabs>
          <w:tab w:val="left" w:pos="567"/>
        </w:tabs>
        <w:autoSpaceDE/>
        <w:autoSpaceDN/>
        <w:outlineLvl w:val="0"/>
        <w:rPr>
          <w:b/>
          <w:snapToGrid w:val="0"/>
          <w:szCs w:val="24"/>
          <w:lang w:val="lt-LT"/>
        </w:rPr>
      </w:pPr>
      <w:bookmarkStart w:id="20" w:name="_Hlk525896977"/>
      <w:r w:rsidRPr="00840BAB">
        <w:rPr>
          <w:b/>
          <w:snapToGrid w:val="0"/>
          <w:szCs w:val="24"/>
          <w:lang w:val="lt-LT"/>
        </w:rPr>
        <w:t>1.</w:t>
      </w:r>
      <w:r w:rsidRPr="00840BAB">
        <w:rPr>
          <w:b/>
          <w:snapToGrid w:val="0"/>
          <w:szCs w:val="24"/>
          <w:lang w:val="lt-LT"/>
        </w:rPr>
        <w:tab/>
      </w:r>
      <w:r w:rsidRPr="00840BAB">
        <w:rPr>
          <w:b/>
          <w:caps/>
          <w:noProof/>
          <w:snapToGrid w:val="0"/>
          <w:szCs w:val="24"/>
          <w:lang w:val="lt-LT"/>
        </w:rPr>
        <w:t>VAISTINIO</w:t>
      </w:r>
      <w:r w:rsidRPr="00840BAB">
        <w:rPr>
          <w:b/>
          <w:noProof/>
          <w:snapToGrid w:val="0"/>
          <w:szCs w:val="24"/>
          <w:lang w:val="lt-LT"/>
        </w:rPr>
        <w:t xml:space="preserve"> PREPARATO PAVADINIMAS</w:t>
      </w:r>
    </w:p>
    <w:p w14:paraId="791E8A98" w14:textId="77777777" w:rsidR="00840BAB" w:rsidRPr="00E37DCC" w:rsidRDefault="00840BAB" w:rsidP="004F5927">
      <w:pPr>
        <w:spacing w:line="260" w:lineRule="exact"/>
        <w:rPr>
          <w:lang w:val="it-CH"/>
        </w:rPr>
      </w:pPr>
    </w:p>
    <w:p w14:paraId="23B7DB43" w14:textId="29CC99F8" w:rsidR="00F5117E" w:rsidRDefault="00F5117E" w:rsidP="004F5927">
      <w:pPr>
        <w:spacing w:line="260" w:lineRule="exact"/>
        <w:rPr>
          <w:lang w:val="lt-LT"/>
        </w:rPr>
      </w:pPr>
      <w:r w:rsidRPr="00E37DCC">
        <w:rPr>
          <w:lang w:val="it-CH"/>
        </w:rPr>
        <w:t xml:space="preserve">Alendronic Acid/Colecalciferol </w:t>
      </w:r>
      <w:r w:rsidR="002019B6">
        <w:rPr>
          <w:lang w:val="it-CH"/>
        </w:rPr>
        <w:t>Viatris</w:t>
      </w:r>
      <w:r w:rsidRPr="00E37DCC">
        <w:rPr>
          <w:lang w:val="it-CH"/>
        </w:rPr>
        <w:t xml:space="preserve"> 70</w:t>
      </w:r>
      <w:r w:rsidR="00725D1C" w:rsidRPr="00E37DCC">
        <w:rPr>
          <w:lang w:val="it-CH"/>
        </w:rPr>
        <w:t> </w:t>
      </w:r>
      <w:r w:rsidRPr="00E37DCC">
        <w:rPr>
          <w:lang w:val="it-CH"/>
        </w:rPr>
        <w:t>mg/5600</w:t>
      </w:r>
      <w:r w:rsidR="00725D1C" w:rsidRPr="00E37DCC">
        <w:rPr>
          <w:lang w:val="it-CH"/>
        </w:rPr>
        <w:t> </w:t>
      </w:r>
      <w:r w:rsidRPr="00E37DCC">
        <w:rPr>
          <w:lang w:val="it-CH"/>
        </w:rPr>
        <w:t xml:space="preserve">TV </w:t>
      </w:r>
      <w:r w:rsidRPr="00B7164E">
        <w:rPr>
          <w:lang w:val="lt-LT"/>
        </w:rPr>
        <w:t>tabletės</w:t>
      </w:r>
      <w:bookmarkEnd w:id="20"/>
    </w:p>
    <w:p w14:paraId="5F635E7F" w14:textId="77777777" w:rsidR="00FD677E" w:rsidRPr="00310A92" w:rsidRDefault="00FD677E" w:rsidP="004F5927">
      <w:pPr>
        <w:spacing w:line="260" w:lineRule="exact"/>
        <w:rPr>
          <w:lang w:val="pt-PT"/>
        </w:rPr>
      </w:pPr>
      <w:r w:rsidRPr="00310A92">
        <w:rPr>
          <w:i/>
          <w:iCs/>
          <w:lang w:val="pt-PT"/>
        </w:rPr>
        <w:t>acidum alendronicum/colecalciferolum</w:t>
      </w:r>
    </w:p>
    <w:p w14:paraId="022D2115" w14:textId="77777777" w:rsidR="00FD677E" w:rsidRPr="00B7164E" w:rsidRDefault="00FD677E" w:rsidP="004F5927">
      <w:pPr>
        <w:spacing w:line="260" w:lineRule="exact"/>
        <w:rPr>
          <w:lang w:val="lt-LT"/>
        </w:rPr>
      </w:pPr>
    </w:p>
    <w:p w14:paraId="4C59CB8A" w14:textId="77777777" w:rsidR="00522597" w:rsidRPr="00B7164E" w:rsidRDefault="00522597" w:rsidP="00522597">
      <w:pPr>
        <w:rPr>
          <w:lang w:val="lt-LT"/>
        </w:rPr>
      </w:pPr>
      <w:r w:rsidRPr="00B7164E">
        <w:rPr>
          <w:noProof/>
          <w:lang w:val="lt-LT" w:eastAsia="lt-LT"/>
        </w:rPr>
        <mc:AlternateContent>
          <mc:Choice Requires="wps">
            <w:drawing>
              <wp:anchor distT="0" distB="0" distL="0" distR="0" simplePos="0" relativeHeight="251741184" behindDoc="0" locked="0" layoutInCell="1" allowOverlap="1" wp14:anchorId="2BE244F3" wp14:editId="227BF39F">
                <wp:simplePos x="0" y="0"/>
                <wp:positionH relativeFrom="page">
                  <wp:posOffset>781050</wp:posOffset>
                </wp:positionH>
                <wp:positionV relativeFrom="paragraph">
                  <wp:posOffset>183515</wp:posOffset>
                </wp:positionV>
                <wp:extent cx="5960745" cy="193675"/>
                <wp:effectExtent l="0" t="0" r="20955" b="15875"/>
                <wp:wrapTopAndBottom/>
                <wp:docPr id="87"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0745" cy="19367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FCA1179" w14:textId="77777777" w:rsidR="00522597" w:rsidRDefault="00522597" w:rsidP="00522597">
                            <w:pPr>
                              <w:tabs>
                                <w:tab w:val="left" w:pos="674"/>
                              </w:tabs>
                              <w:spacing w:before="20"/>
                              <w:ind w:left="107"/>
                              <w:rPr>
                                <w:b/>
                              </w:rPr>
                            </w:pPr>
                            <w:r>
                              <w:rPr>
                                <w:b/>
                              </w:rPr>
                              <w:t>2.</w:t>
                            </w:r>
                            <w:r>
                              <w:rPr>
                                <w:b/>
                              </w:rPr>
                              <w:tab/>
                              <w:t>REGISTRUOTOJO</w:t>
                            </w:r>
                            <w:r>
                              <w:rPr>
                                <w:b/>
                                <w:spacing w:val="-13"/>
                              </w:rPr>
                              <w:t xml:space="preserve"> </w:t>
                            </w:r>
                            <w:r>
                              <w:rPr>
                                <w:b/>
                              </w:rPr>
                              <w:t>PAVADINIMAS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E244F3" id="Text Box 33" o:spid="_x0000_s1082" type="#_x0000_t202" style="position:absolute;margin-left:61.5pt;margin-top:14.45pt;width:469.35pt;height:15.25pt;z-index:2517411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" filled="f" strokeweight=".48pt">
                <v:textbox inset="0,0,0,0">
                  <w:txbxContent>
                    <w:p w14:paraId="0FCA1179" w14:textId="77777777" w:rsidR="00522597" w:rsidRDefault="00522597" w:rsidP="00522597">
                      <w:pPr>
                        <w:tabs>
                          <w:tab w:val="left" w:pos="674"/>
                        </w:tabs>
                        <w:spacing w:before="20"/>
                        <w:ind w:left="107"/>
                        <w:rPr>
                          <w:b/>
                        </w:rPr>
                      </w:pPr>
                      <w:r>
                        <w:rPr>
                          <w:b/>
                        </w:rPr>
                        <w:t>2.</w:t>
                      </w:r>
                      <w:r>
                        <w:rPr>
                          <w:b/>
                        </w:rPr>
                        <w:tab/>
                        <w:t>REGISTRUOTOJO</w:t>
                      </w:r>
                      <w:r>
                        <w:rPr>
                          <w:b/>
                          <w:spacing w:val="-13"/>
                        </w:rPr>
                        <w:t xml:space="preserve"> </w:t>
                      </w:r>
                      <w:r>
                        <w:rPr>
                          <w:b/>
                        </w:rPr>
                        <w:t>PAVADINIMAS</w:t>
                      </w:r>
                    </w:p>
                  </w:txbxContent>
                </v:textbox>
                <w10:wrap type="topAndBottom" anchorx="page"/>
              </v:shape>
            </w:pict>
          </mc:Fallback>
        </mc:AlternateContent>
      </w:r>
    </w:p>
    <w:p w14:paraId="6DBDF389" w14:textId="77777777" w:rsidR="00F5117E" w:rsidRPr="00B7164E" w:rsidRDefault="00F5117E" w:rsidP="004F5927">
      <w:pPr>
        <w:spacing w:line="260" w:lineRule="exact"/>
        <w:rPr>
          <w:lang w:val="lt-LT"/>
        </w:rPr>
      </w:pPr>
    </w:p>
    <w:p w14:paraId="269A0B0D" w14:textId="06D10E95" w:rsidR="002F3D90" w:rsidRPr="00310A92" w:rsidRDefault="0088285F" w:rsidP="002F3D90">
      <w:pPr>
        <w:rPr>
          <w:lang w:val="pt-PT"/>
        </w:rPr>
      </w:pPr>
      <w:r w:rsidRPr="00310A92">
        <w:rPr>
          <w:lang w:val="pt-PT"/>
        </w:rPr>
        <w:t>Viatris</w:t>
      </w:r>
      <w:r w:rsidR="002F3D90" w:rsidRPr="00310A92">
        <w:rPr>
          <w:lang w:val="pt-PT"/>
        </w:rPr>
        <w:t xml:space="preserve"> Limited</w:t>
      </w:r>
    </w:p>
    <w:p w14:paraId="2179B4DD" w14:textId="77777777" w:rsidR="00840BAB" w:rsidRDefault="00840BAB" w:rsidP="004F5927">
      <w:pPr>
        <w:spacing w:line="260" w:lineRule="exact"/>
        <w:rPr>
          <w:lang w:val="lt-LT"/>
        </w:rPr>
      </w:pPr>
    </w:p>
    <w:p w14:paraId="7F47B804" w14:textId="77777777" w:rsidR="00522597" w:rsidRPr="00B7164E" w:rsidRDefault="00522597" w:rsidP="00522597">
      <w:pPr>
        <w:rPr>
          <w:lang w:val="lt-LT"/>
        </w:rPr>
      </w:pPr>
      <w:r w:rsidRPr="00B7164E">
        <w:rPr>
          <w:noProof/>
          <w:lang w:val="lt-LT" w:eastAsia="lt-LT"/>
        </w:rPr>
        <mc:AlternateContent>
          <mc:Choice Requires="wps">
            <w:drawing>
              <wp:anchor distT="0" distB="0" distL="0" distR="0" simplePos="0" relativeHeight="251743232" behindDoc="0" locked="0" layoutInCell="1" allowOverlap="1" wp14:anchorId="7D6B770C" wp14:editId="1EC30278">
                <wp:simplePos x="0" y="0"/>
                <wp:positionH relativeFrom="margin">
                  <wp:align>right</wp:align>
                </wp:positionH>
                <wp:positionV relativeFrom="paragraph">
                  <wp:posOffset>215265</wp:posOffset>
                </wp:positionV>
                <wp:extent cx="5989320" cy="190500"/>
                <wp:effectExtent l="0" t="0" r="11430" b="19050"/>
                <wp:wrapTopAndBottom/>
                <wp:docPr id="88"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9320" cy="19050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83DF055" w14:textId="77777777" w:rsidR="00522597" w:rsidRDefault="00522597" w:rsidP="00522597">
                            <w:pPr>
                              <w:tabs>
                                <w:tab w:val="left" w:pos="674"/>
                              </w:tabs>
                              <w:spacing w:before="20"/>
                              <w:ind w:left="107"/>
                              <w:rPr>
                                <w:b/>
                              </w:rPr>
                            </w:pPr>
                            <w:r>
                              <w:rPr>
                                <w:b/>
                              </w:rPr>
                              <w:t>3.</w:t>
                            </w:r>
                            <w:r>
                              <w:rPr>
                                <w:b/>
                              </w:rPr>
                              <w:tab/>
                              <w:t>TINKAMUMO</w:t>
                            </w:r>
                            <w:r>
                              <w:rPr>
                                <w:b/>
                                <w:spacing w:val="-7"/>
                              </w:rPr>
                              <w:t xml:space="preserve"> </w:t>
                            </w:r>
                            <w:r>
                              <w:rPr>
                                <w:b/>
                              </w:rPr>
                              <w:t>LAIKAS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6B770C" id="Text Box 65" o:spid="_x0000_s1083" type="#_x0000_t202" style="position:absolute;margin-left:420.4pt;margin-top:16.95pt;width:471.6pt;height:15pt;z-index:251743232;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" filled="f" strokeweight=".48pt">
                <v:textbox inset="0,0,0,0">
                  <w:txbxContent>
                    <w:p w14:paraId="083DF055" w14:textId="77777777" w:rsidR="00522597" w:rsidRDefault="00522597" w:rsidP="00522597">
                      <w:pPr>
                        <w:tabs>
                          <w:tab w:val="left" w:pos="674"/>
                        </w:tabs>
                        <w:spacing w:before="20"/>
                        <w:ind w:left="107"/>
                        <w:rPr>
                          <w:b/>
                        </w:rPr>
                      </w:pPr>
                      <w:r>
                        <w:rPr>
                          <w:b/>
                        </w:rPr>
                        <w:t>3.</w:t>
                      </w:r>
                      <w:r>
                        <w:rPr>
                          <w:b/>
                        </w:rPr>
                        <w:tab/>
                        <w:t>TINKAMUMO</w:t>
                      </w:r>
                      <w:r>
                        <w:rPr>
                          <w:b/>
                          <w:spacing w:val="-7"/>
                        </w:rPr>
                        <w:t xml:space="preserve"> </w:t>
                      </w:r>
                      <w:r>
                        <w:rPr>
                          <w:b/>
                        </w:rPr>
                        <w:t>LAIKAS</w:t>
                      </w:r>
                    </w:p>
                  </w:txbxContent>
                </v:textbox>
                <w10:wrap type="topAndBottom" anchorx="margin"/>
              </v:shape>
            </w:pict>
          </mc:Fallback>
        </mc:AlternateContent>
      </w:r>
    </w:p>
    <w:p w14:paraId="36CE656F" w14:textId="77777777" w:rsidR="00F5117E" w:rsidRPr="00B7164E" w:rsidRDefault="00F5117E" w:rsidP="004F5927">
      <w:pPr>
        <w:spacing w:line="260" w:lineRule="exact"/>
        <w:rPr>
          <w:lang w:val="lt-LT"/>
        </w:rPr>
      </w:pPr>
    </w:p>
    <w:p w14:paraId="27162AD8" w14:textId="77777777" w:rsidR="00F5117E" w:rsidRPr="00B7164E" w:rsidRDefault="00017035" w:rsidP="004F5927">
      <w:pPr>
        <w:spacing w:line="260" w:lineRule="exact"/>
        <w:rPr>
          <w:lang w:val="lt-LT"/>
        </w:rPr>
      </w:pPr>
      <w:r>
        <w:rPr>
          <w:lang w:val="lt-LT"/>
        </w:rPr>
        <w:t>EXP</w:t>
      </w:r>
      <w:r w:rsidR="00CB1D69">
        <w:rPr>
          <w:lang w:val="lt-LT"/>
        </w:rPr>
        <w:t xml:space="preserve"> </w:t>
      </w:r>
      <w:r w:rsidR="00CB1D69" w:rsidRPr="00CB1D69">
        <w:rPr>
          <w:lang w:val="lt-LT"/>
        </w:rPr>
        <w:t>{mm/MMMM}</w:t>
      </w:r>
    </w:p>
    <w:p w14:paraId="187659F1" w14:textId="77777777" w:rsidR="00CF4F86" w:rsidRDefault="00CF4F86" w:rsidP="004F5927">
      <w:pPr>
        <w:spacing w:line="260" w:lineRule="exact"/>
        <w:rPr>
          <w:lang w:val="lt-LT"/>
        </w:rPr>
      </w:pPr>
    </w:p>
    <w:p w14:paraId="5795FD84" w14:textId="77777777" w:rsidR="00522597" w:rsidRPr="00B7164E" w:rsidRDefault="00522597" w:rsidP="00522597">
      <w:pPr>
        <w:rPr>
          <w:lang w:val="lt-LT"/>
        </w:rPr>
      </w:pPr>
      <w:r w:rsidRPr="00B7164E">
        <w:rPr>
          <w:noProof/>
          <w:lang w:val="lt-LT" w:eastAsia="lt-LT"/>
        </w:rPr>
        <mc:AlternateContent>
          <mc:Choice Requires="wps">
            <w:drawing>
              <wp:anchor distT="0" distB="0" distL="0" distR="0" simplePos="0" relativeHeight="251745280" behindDoc="0" locked="0" layoutInCell="1" allowOverlap="1" wp14:anchorId="302B865F" wp14:editId="10CEC70D">
                <wp:simplePos x="0" y="0"/>
                <wp:positionH relativeFrom="margin">
                  <wp:posOffset>-82550</wp:posOffset>
                </wp:positionH>
                <wp:positionV relativeFrom="paragraph">
                  <wp:posOffset>180975</wp:posOffset>
                </wp:positionV>
                <wp:extent cx="6075045" cy="209550"/>
                <wp:effectExtent l="0" t="0" r="20955" b="19050"/>
                <wp:wrapTopAndBottom/>
                <wp:docPr id="89"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5045" cy="20955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A4279DB" w14:textId="77777777" w:rsidR="00522597" w:rsidRDefault="00522597" w:rsidP="00522597">
                            <w:pPr>
                              <w:tabs>
                                <w:tab w:val="left" w:pos="674"/>
                              </w:tabs>
                              <w:spacing w:before="20"/>
                              <w:ind w:left="107"/>
                              <w:rPr>
                                <w:b/>
                              </w:rPr>
                            </w:pPr>
                            <w:r>
                              <w:rPr>
                                <w:b/>
                              </w:rPr>
                              <w:t>4.</w:t>
                            </w:r>
                            <w:r>
                              <w:rPr>
                                <w:b/>
                              </w:rPr>
                              <w:tab/>
                              <w:t>SERIJOS</w:t>
                            </w:r>
                            <w:r>
                              <w:rPr>
                                <w:b/>
                                <w:spacing w:val="-8"/>
                              </w:rPr>
                              <w:t xml:space="preserve"> </w:t>
                            </w:r>
                            <w:r>
                              <w:rPr>
                                <w:b/>
                              </w:rPr>
                              <w:t>NUMERIS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2B865F" id="Text Box 66" o:spid="_x0000_s1084" type="#_x0000_t202" style="position:absolute;margin-left:-6.5pt;margin-top:14.25pt;width:478.35pt;height:16.5pt;z-index:251745280;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" filled="f" strokeweight=".48pt">
                <v:textbox inset="0,0,0,0">
                  <w:txbxContent>
                    <w:p w14:paraId="3A4279DB" w14:textId="77777777" w:rsidR="00522597" w:rsidRDefault="00522597" w:rsidP="00522597">
                      <w:pPr>
                        <w:tabs>
                          <w:tab w:val="left" w:pos="674"/>
                        </w:tabs>
                        <w:spacing w:before="20"/>
                        <w:ind w:left="107"/>
                        <w:rPr>
                          <w:b/>
                        </w:rPr>
                      </w:pPr>
                      <w:r>
                        <w:rPr>
                          <w:b/>
                        </w:rPr>
                        <w:t>4.</w:t>
                      </w:r>
                      <w:r>
                        <w:rPr>
                          <w:b/>
                        </w:rPr>
                        <w:tab/>
                        <w:t>SERIJOS</w:t>
                      </w:r>
                      <w:r>
                        <w:rPr>
                          <w:b/>
                          <w:spacing w:val="-8"/>
                        </w:rPr>
                        <w:t xml:space="preserve"> </w:t>
                      </w:r>
                      <w:r>
                        <w:rPr>
                          <w:b/>
                        </w:rPr>
                        <w:t>NUMERIS</w:t>
                      </w:r>
                    </w:p>
                  </w:txbxContent>
                </v:textbox>
                <w10:wrap type="topAndBottom" anchorx="margin"/>
              </v:shape>
            </w:pict>
          </mc:Fallback>
        </mc:AlternateContent>
      </w:r>
    </w:p>
    <w:p w14:paraId="38453723" w14:textId="77777777" w:rsidR="00F5117E" w:rsidRPr="00B7164E" w:rsidRDefault="00F5117E" w:rsidP="00D801CC">
      <w:pPr>
        <w:rPr>
          <w:lang w:val="lt-LT"/>
        </w:rPr>
      </w:pPr>
    </w:p>
    <w:p w14:paraId="5260FF8C" w14:textId="77777777" w:rsidR="00F5117E" w:rsidRPr="00B7164E" w:rsidRDefault="00555EB8" w:rsidP="00D801CC">
      <w:pPr>
        <w:rPr>
          <w:lang w:val="lt-LT"/>
        </w:rPr>
      </w:pPr>
      <w:r>
        <w:rPr>
          <w:lang w:val="lt-LT"/>
        </w:rPr>
        <w:t>Lot</w:t>
      </w:r>
    </w:p>
    <w:p w14:paraId="6E3882C9" w14:textId="77777777" w:rsidR="00C61A40" w:rsidRDefault="00C61A40" w:rsidP="00D801CC">
      <w:pPr>
        <w:rPr>
          <w:lang w:val="lt-LT"/>
        </w:rPr>
      </w:pPr>
    </w:p>
    <w:p w14:paraId="08FE4C90" w14:textId="77777777" w:rsidR="00C61A40" w:rsidRPr="00C61A40" w:rsidRDefault="00C61A40" w:rsidP="00C61A40">
      <w:pPr>
        <w:widowControl/>
        <w:tabs>
          <w:tab w:val="left" w:pos="567"/>
        </w:tabs>
        <w:autoSpaceDE/>
        <w:autoSpaceDN/>
        <w:spacing w:line="260" w:lineRule="exact"/>
        <w:rPr>
          <w:snapToGrid w:val="0"/>
          <w:szCs w:val="24"/>
          <w:lang w:val="lt-LT"/>
        </w:rPr>
      </w:pPr>
    </w:p>
    <w:p w14:paraId="1ECBE763" w14:textId="77777777" w:rsidR="00C61A40" w:rsidRPr="00C61A40" w:rsidRDefault="00C61A40" w:rsidP="00C61A40">
      <w:pPr>
        <w:widowControl/>
        <w:pBdr>
          <w:top w:val="single" w:sz="4" w:space="1" w:color="auto"/>
          <w:left w:val="single" w:sz="4" w:space="4" w:color="auto"/>
          <w:bottom w:val="single" w:sz="4" w:space="1" w:color="auto"/>
          <w:right w:val="single" w:sz="4" w:space="4" w:color="auto"/>
        </w:pBdr>
        <w:tabs>
          <w:tab w:val="left" w:pos="567"/>
        </w:tabs>
        <w:autoSpaceDE/>
        <w:autoSpaceDN/>
        <w:outlineLvl w:val="0"/>
        <w:rPr>
          <w:b/>
          <w:snapToGrid w:val="0"/>
          <w:szCs w:val="24"/>
          <w:lang w:val="lt-LT"/>
        </w:rPr>
      </w:pPr>
      <w:r w:rsidRPr="00C61A40">
        <w:rPr>
          <w:b/>
          <w:snapToGrid w:val="0"/>
          <w:szCs w:val="24"/>
          <w:lang w:val="lt-LT"/>
        </w:rPr>
        <w:t>5.</w:t>
      </w:r>
      <w:r w:rsidRPr="00C61A40">
        <w:rPr>
          <w:b/>
          <w:snapToGrid w:val="0"/>
          <w:szCs w:val="24"/>
          <w:lang w:val="lt-LT"/>
        </w:rPr>
        <w:tab/>
      </w:r>
      <w:r w:rsidRPr="00C61A40">
        <w:rPr>
          <w:b/>
          <w:noProof/>
          <w:snapToGrid w:val="0"/>
          <w:szCs w:val="24"/>
          <w:lang w:val="lt-LT"/>
        </w:rPr>
        <w:t>KITA</w:t>
      </w:r>
    </w:p>
    <w:p w14:paraId="0F7887DA" w14:textId="77777777" w:rsidR="00C61A40" w:rsidRDefault="00C61A40" w:rsidP="00D801CC">
      <w:pPr>
        <w:rPr>
          <w:snapToGrid w:val="0"/>
          <w:szCs w:val="24"/>
          <w:lang w:val="lt-LT"/>
        </w:rPr>
      </w:pPr>
    </w:p>
    <w:p w14:paraId="1E00633B" w14:textId="77777777" w:rsidR="00C61A40" w:rsidRDefault="00C61A40" w:rsidP="00D801CC">
      <w:pPr>
        <w:rPr>
          <w:lang w:val="lt-LT"/>
        </w:rPr>
      </w:pPr>
    </w:p>
    <w:p w14:paraId="0FEB8848" w14:textId="77777777" w:rsidR="00C61A40" w:rsidRDefault="00C61A40" w:rsidP="00D801CC">
      <w:pPr>
        <w:rPr>
          <w:lang w:val="lt-LT"/>
        </w:rPr>
      </w:pPr>
      <w:r>
        <w:rPr>
          <w:lang w:val="lt-LT"/>
        </w:rPr>
        <w:br w:type="page"/>
      </w:r>
    </w:p>
    <w:p w14:paraId="59D7EE53" w14:textId="77777777" w:rsidR="00C61A40" w:rsidRDefault="00C61A40" w:rsidP="00D801CC">
      <w:pPr>
        <w:rPr>
          <w:lang w:val="lt-LT"/>
        </w:rPr>
      </w:pPr>
    </w:p>
    <w:p w14:paraId="3AA66E63" w14:textId="77777777" w:rsidR="00F5117E" w:rsidRPr="00194D87" w:rsidRDefault="00F5117E" w:rsidP="00D801CC">
      <w:pPr>
        <w:rPr>
          <w:sz w:val="20"/>
          <w:lang w:val="lt-LT"/>
        </w:rPr>
      </w:pPr>
      <w:r w:rsidRPr="00194D87">
        <w:rPr>
          <w:noProof/>
          <w:spacing w:val="-49"/>
          <w:sz w:val="20"/>
          <w:lang w:val="lt-LT" w:eastAsia="lt-LT"/>
        </w:rPr>
        <mc:AlternateContent>
          <mc:Choice Requires="wps">
            <w:drawing>
              <wp:inline distT="0" distB="0" distL="0" distR="0" wp14:anchorId="38805889" wp14:editId="2ED15D35">
                <wp:extent cx="5981700" cy="513715"/>
                <wp:effectExtent l="0" t="0" r="19050" b="19685"/>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700" cy="51371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29F685D" w14:textId="77777777" w:rsidR="00C7252E" w:rsidRDefault="00C7252E" w:rsidP="00F5117E">
                            <w:pPr>
                              <w:spacing w:before="18"/>
                              <w:ind w:left="107"/>
                              <w:rPr>
                                <w:b/>
                              </w:rPr>
                            </w:pPr>
                            <w:r>
                              <w:rPr>
                                <w:b/>
                              </w:rPr>
                              <w:t>INFORMACIJA IŠORINĖJE PAKUOTĖJE (DĖŽUTĖJE)</w:t>
                            </w:r>
                          </w:p>
                          <w:p w14:paraId="787387E1" w14:textId="77777777" w:rsidR="00C7252E" w:rsidRDefault="00C7252E" w:rsidP="00F5117E">
                            <w:pPr>
                              <w:pStyle w:val="Pagrindinistekstas"/>
                            </w:pPr>
                          </w:p>
                          <w:p w14:paraId="0330C99D" w14:textId="77777777" w:rsidR="00C7252E" w:rsidRDefault="00C7252E" w:rsidP="00F5117E">
                            <w:pPr>
                              <w:ind w:left="107"/>
                              <w:rPr>
                                <w:b/>
                              </w:rPr>
                            </w:pPr>
                            <w:r>
                              <w:rPr>
                                <w:b/>
                              </w:rPr>
                              <w:t>Instrukcijos kortelė</w:t>
                            </w:r>
                          </w:p>
                        </w:txbxContent>
                      </wps:txbx>
                      <wps:bodyPr rot="0" vert="horz" wrap="square" lIns="0" tIns="0" rIns="0" bIns="0" anchor="t" anchorCtr="0" upright="1">
                        <a:noAutofit/>
                      </wps:bodyPr>
                    </wps:wsp>
                  </a:graphicData>
                </a:graphic>
              </wp:inline>
            </w:drawing>
          </mc:Choice>
          <mc:Fallback>
            <w:pict>
              <v:shape w14:anchorId="38805889" id="Text Box 2" o:spid="_x0000_s1085" type="#_x0000_t202" style="width:471pt;height:40.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" filled="f" strokeweight=".48pt">
                <v:textbox inset="0,0,0,0">
                  <w:txbxContent>
                    <w:p w14:paraId="429F685D" w14:textId="77777777" w:rsidR="00C7252E" w:rsidRDefault="00C7252E" w:rsidP="00F5117E">
                      <w:pPr>
                        <w:spacing w:before="18"/>
                        <w:ind w:left="107"/>
                        <w:rPr>
                          <w:b/>
                        </w:rPr>
                      </w:pPr>
                      <w:r>
                        <w:rPr>
                          <w:b/>
                        </w:rPr>
                        <w:t>INFORMACIJA IŠORINĖJE PAKUOTĖJE (DĖŽUTĖJE)</w:t>
                      </w:r>
                    </w:p>
                    <w:p w14:paraId="787387E1" w14:textId="77777777" w:rsidR="00C7252E" w:rsidRDefault="00C7252E" w:rsidP="00F5117E">
                      <w:pPr>
                        <w:pStyle w:val="Pagrindinistekstas"/>
                      </w:pPr>
                    </w:p>
                    <w:p w14:paraId="0330C99D" w14:textId="77777777" w:rsidR="00C7252E" w:rsidRDefault="00C7252E" w:rsidP="00F5117E">
                      <w:pPr>
                        <w:ind w:left="107"/>
                        <w:rPr>
                          <w:b/>
                        </w:rPr>
                      </w:pPr>
                      <w:r>
                        <w:rPr>
                          <w:b/>
                        </w:rPr>
                        <w:t>Instrukcijos kortelė</w:t>
                      </w:r>
                    </w:p>
                  </w:txbxContent>
                </v:textbox>
                <w10:anchorlock/>
              </v:shape>
            </w:pict>
          </mc:Fallback>
        </mc:AlternateContent>
      </w:r>
    </w:p>
    <w:p w14:paraId="1DE59F4A" w14:textId="77777777" w:rsidR="00F5117E" w:rsidRPr="004F5927" w:rsidRDefault="00F5117E" w:rsidP="00D801CC">
      <w:pPr>
        <w:rPr>
          <w:lang w:val="lt-LT"/>
        </w:rPr>
      </w:pPr>
    </w:p>
    <w:p w14:paraId="0D1C8CC3" w14:textId="77777777" w:rsidR="00F5117E" w:rsidRPr="00194D87" w:rsidRDefault="00F5117E" w:rsidP="00D801CC">
      <w:pPr>
        <w:rPr>
          <w:b/>
          <w:bCs/>
          <w:lang w:val="lt-LT"/>
        </w:rPr>
      </w:pPr>
      <w:r w:rsidRPr="00194D87">
        <w:rPr>
          <w:b/>
          <w:bCs/>
          <w:lang w:val="lt-LT"/>
        </w:rPr>
        <w:t>Svarbi informacija</w:t>
      </w:r>
    </w:p>
    <w:p w14:paraId="1B50D522" w14:textId="77777777" w:rsidR="00F5117E" w:rsidRPr="004F5927" w:rsidRDefault="00F5117E" w:rsidP="00D801CC">
      <w:pPr>
        <w:rPr>
          <w:b/>
          <w:lang w:val="lt-LT"/>
        </w:rPr>
      </w:pPr>
    </w:p>
    <w:p w14:paraId="070D26FD" w14:textId="1D290D59" w:rsidR="00F5117E" w:rsidRPr="00194D87" w:rsidRDefault="00F5117E" w:rsidP="00D801CC">
      <w:pPr>
        <w:rPr>
          <w:b/>
          <w:lang w:val="lt-LT"/>
        </w:rPr>
      </w:pPr>
      <w:r w:rsidRPr="00194D87">
        <w:rPr>
          <w:b/>
          <w:lang w:val="lt-LT"/>
        </w:rPr>
        <w:t xml:space="preserve">Kaip vartoti </w:t>
      </w:r>
      <w:bookmarkStart w:id="21" w:name="_Hlk525897109"/>
      <w:bookmarkStart w:id="22" w:name="_Hlk525897081"/>
      <w:r w:rsidRPr="00310A92">
        <w:rPr>
          <w:b/>
          <w:lang w:val="pt-PT"/>
        </w:rPr>
        <w:t xml:space="preserve">Alendronic Acid/Colecalciferol </w:t>
      </w:r>
      <w:bookmarkEnd w:id="21"/>
      <w:r w:rsidR="002019B6" w:rsidRPr="00310A92">
        <w:rPr>
          <w:b/>
          <w:lang w:val="pt-PT"/>
        </w:rPr>
        <w:t>Viatris</w:t>
      </w:r>
      <w:r w:rsidRPr="00310A92">
        <w:rPr>
          <w:b/>
          <w:lang w:val="pt-PT"/>
        </w:rPr>
        <w:t xml:space="preserve"> </w:t>
      </w:r>
      <w:bookmarkEnd w:id="22"/>
      <w:r w:rsidRPr="00194D87">
        <w:rPr>
          <w:b/>
          <w:lang w:val="lt-LT"/>
        </w:rPr>
        <w:t>tabletes</w:t>
      </w:r>
    </w:p>
    <w:p w14:paraId="1E9D5CC7" w14:textId="77777777" w:rsidR="00F5117E" w:rsidRPr="00194D87" w:rsidRDefault="00F5117E" w:rsidP="00D801CC">
      <w:pPr>
        <w:rPr>
          <w:b/>
          <w:lang w:val="lt-LT"/>
        </w:rPr>
      </w:pPr>
    </w:p>
    <w:p w14:paraId="15FCFFDC" w14:textId="77777777" w:rsidR="00F5117E" w:rsidRPr="004F5927" w:rsidRDefault="00F5117E" w:rsidP="00D801CC">
      <w:pPr>
        <w:numPr>
          <w:ilvl w:val="0"/>
          <w:numId w:val="12"/>
        </w:numPr>
        <w:tabs>
          <w:tab w:val="left" w:pos="797"/>
          <w:tab w:val="left" w:pos="798"/>
        </w:tabs>
        <w:ind w:left="567"/>
        <w:rPr>
          <w:lang w:val="lt-LT"/>
        </w:rPr>
      </w:pPr>
      <w:r w:rsidRPr="004F5927">
        <w:rPr>
          <w:lang w:val="lt-LT"/>
        </w:rPr>
        <w:t>Gerkite po vieną tabletę vieną kartą per</w:t>
      </w:r>
      <w:r w:rsidRPr="004F5927">
        <w:rPr>
          <w:spacing w:val="-27"/>
          <w:lang w:val="lt-LT"/>
        </w:rPr>
        <w:t xml:space="preserve"> </w:t>
      </w:r>
      <w:r w:rsidRPr="004F5927">
        <w:rPr>
          <w:lang w:val="lt-LT"/>
        </w:rPr>
        <w:t>savaitę.</w:t>
      </w:r>
    </w:p>
    <w:p w14:paraId="25F04BED" w14:textId="6458482B" w:rsidR="00F5117E" w:rsidRPr="00C61A40" w:rsidRDefault="00F5117E" w:rsidP="00D801CC">
      <w:pPr>
        <w:numPr>
          <w:ilvl w:val="0"/>
          <w:numId w:val="12"/>
        </w:numPr>
        <w:tabs>
          <w:tab w:val="left" w:pos="797"/>
          <w:tab w:val="left" w:pos="798"/>
        </w:tabs>
        <w:ind w:left="567"/>
        <w:rPr>
          <w:lang w:val="lt-LT"/>
        </w:rPr>
      </w:pPr>
      <w:r w:rsidRPr="004F5927">
        <w:rPr>
          <w:lang w:val="lt-LT"/>
        </w:rPr>
        <w:t xml:space="preserve">Pasirinkite Jums tinkamiausią savaitės dieną. </w:t>
      </w:r>
      <w:r w:rsidRPr="00C61A40">
        <w:rPr>
          <w:lang w:val="lt-LT"/>
        </w:rPr>
        <w:t xml:space="preserve">Atsikėlę iš ryto tą dieną, kurią pasirinkote gerti šį vaistą, prieš pirmąjį dienos valgį, gėrimą arba bet kokio kito vaisto vartojimą nurykite (netraiškykite, nekramtykite ir nečiulpkite tabletės) vieną </w:t>
      </w:r>
      <w:proofErr w:type="spellStart"/>
      <w:r w:rsidRPr="004F5927">
        <w:rPr>
          <w:lang w:val="lt-LT"/>
        </w:rPr>
        <w:t>Alendronic</w:t>
      </w:r>
      <w:proofErr w:type="spellEnd"/>
      <w:r w:rsidRPr="004F5927">
        <w:rPr>
          <w:lang w:val="lt-LT"/>
        </w:rPr>
        <w:t xml:space="preserve"> </w:t>
      </w:r>
      <w:proofErr w:type="spellStart"/>
      <w:r w:rsidRPr="004F5927">
        <w:rPr>
          <w:lang w:val="lt-LT"/>
        </w:rPr>
        <w:t>Acid</w:t>
      </w:r>
      <w:proofErr w:type="spellEnd"/>
      <w:r w:rsidRPr="004F5927">
        <w:rPr>
          <w:lang w:val="lt-LT"/>
        </w:rPr>
        <w:t>/</w:t>
      </w:r>
      <w:proofErr w:type="spellStart"/>
      <w:r w:rsidRPr="004F5927">
        <w:rPr>
          <w:lang w:val="lt-LT"/>
        </w:rPr>
        <w:t>Colecalciferol</w:t>
      </w:r>
      <w:proofErr w:type="spellEnd"/>
      <w:r w:rsidRPr="004F5927">
        <w:rPr>
          <w:lang w:val="lt-LT"/>
        </w:rPr>
        <w:t xml:space="preserve"> </w:t>
      </w:r>
      <w:proofErr w:type="spellStart"/>
      <w:r w:rsidR="002019B6">
        <w:rPr>
          <w:lang w:val="lt-LT"/>
        </w:rPr>
        <w:t>Viatris</w:t>
      </w:r>
      <w:proofErr w:type="spellEnd"/>
      <w:r w:rsidRPr="004F5927">
        <w:rPr>
          <w:lang w:val="lt-LT"/>
        </w:rPr>
        <w:t xml:space="preserve"> </w:t>
      </w:r>
      <w:r w:rsidRPr="00C61A40">
        <w:rPr>
          <w:lang w:val="lt-LT"/>
        </w:rPr>
        <w:t>tabletę, užsigerdami pilna stikline vandens (mineraliniu vandeniu užsigerti</w:t>
      </w:r>
      <w:r w:rsidRPr="00C61A40">
        <w:rPr>
          <w:spacing w:val="-34"/>
          <w:lang w:val="lt-LT"/>
        </w:rPr>
        <w:t xml:space="preserve"> </w:t>
      </w:r>
      <w:r w:rsidRPr="00C61A40">
        <w:rPr>
          <w:lang w:val="lt-LT"/>
        </w:rPr>
        <w:t>negalima).</w:t>
      </w:r>
    </w:p>
    <w:p w14:paraId="0E9D94FF" w14:textId="77777777" w:rsidR="00F5117E" w:rsidRPr="00765891" w:rsidRDefault="00F5117E" w:rsidP="00D801CC">
      <w:pPr>
        <w:numPr>
          <w:ilvl w:val="0"/>
          <w:numId w:val="12"/>
        </w:numPr>
        <w:tabs>
          <w:tab w:val="left" w:pos="797"/>
          <w:tab w:val="left" w:pos="798"/>
        </w:tabs>
        <w:ind w:left="567"/>
        <w:rPr>
          <w:lang w:val="lt-LT"/>
        </w:rPr>
      </w:pPr>
      <w:r w:rsidRPr="004F5927">
        <w:rPr>
          <w:lang w:val="lt-LT"/>
        </w:rPr>
        <w:t xml:space="preserve">Užsiimkite Jums įprasta ryto veikla. </w:t>
      </w:r>
      <w:r w:rsidRPr="00C61A40">
        <w:rPr>
          <w:lang w:val="lt-LT"/>
        </w:rPr>
        <w:t>Jūs galite sėdėti, stovėti arba vaikščioti – svarbu būti stačioje padėtyje. Mažiausiai 30 minučių nesigulkite, nevalgykite, negerkite ir nevartokite kitų vaistų. Negalima atsigulti, kol nepavalgysite</w:t>
      </w:r>
      <w:r w:rsidRPr="00765891">
        <w:rPr>
          <w:spacing w:val="-33"/>
          <w:lang w:val="lt-LT"/>
        </w:rPr>
        <w:t xml:space="preserve"> </w:t>
      </w:r>
      <w:r w:rsidRPr="00765891">
        <w:rPr>
          <w:lang w:val="lt-LT"/>
        </w:rPr>
        <w:t>pusryčių.</w:t>
      </w:r>
    </w:p>
    <w:p w14:paraId="4E69C291" w14:textId="29D57ACE" w:rsidR="00F5117E" w:rsidRPr="00C61A40" w:rsidRDefault="00F5117E" w:rsidP="00D801CC">
      <w:pPr>
        <w:numPr>
          <w:ilvl w:val="0"/>
          <w:numId w:val="12"/>
        </w:numPr>
        <w:tabs>
          <w:tab w:val="left" w:pos="797"/>
          <w:tab w:val="left" w:pos="798"/>
        </w:tabs>
        <w:ind w:left="567"/>
        <w:rPr>
          <w:lang w:val="lt-LT"/>
        </w:rPr>
      </w:pPr>
      <w:r w:rsidRPr="004F5927">
        <w:rPr>
          <w:lang w:val="lt-LT"/>
        </w:rPr>
        <w:t>Prisiminkite</w:t>
      </w:r>
      <w:r w:rsidRPr="00C61A40">
        <w:rPr>
          <w:lang w:val="lt-LT"/>
        </w:rPr>
        <w:t xml:space="preserve">, kad turite vartoti po vieną </w:t>
      </w:r>
      <w:proofErr w:type="spellStart"/>
      <w:r w:rsidRPr="004F5927">
        <w:rPr>
          <w:lang w:val="lt-LT"/>
        </w:rPr>
        <w:t>Alendronic</w:t>
      </w:r>
      <w:proofErr w:type="spellEnd"/>
      <w:r w:rsidRPr="004F5927">
        <w:rPr>
          <w:lang w:val="lt-LT"/>
        </w:rPr>
        <w:t xml:space="preserve"> </w:t>
      </w:r>
      <w:proofErr w:type="spellStart"/>
      <w:r w:rsidRPr="004F5927">
        <w:rPr>
          <w:lang w:val="lt-LT"/>
        </w:rPr>
        <w:t>Acid</w:t>
      </w:r>
      <w:proofErr w:type="spellEnd"/>
      <w:r w:rsidRPr="004F5927">
        <w:rPr>
          <w:lang w:val="lt-LT"/>
        </w:rPr>
        <w:t>/</w:t>
      </w:r>
      <w:proofErr w:type="spellStart"/>
      <w:r w:rsidRPr="004F5927">
        <w:rPr>
          <w:lang w:val="lt-LT"/>
        </w:rPr>
        <w:t>Colecalciferol</w:t>
      </w:r>
      <w:proofErr w:type="spellEnd"/>
      <w:r w:rsidRPr="004F5927">
        <w:rPr>
          <w:lang w:val="lt-LT"/>
        </w:rPr>
        <w:t xml:space="preserve"> </w:t>
      </w:r>
      <w:proofErr w:type="spellStart"/>
      <w:r w:rsidR="002019B6">
        <w:rPr>
          <w:lang w:val="lt-LT"/>
        </w:rPr>
        <w:t>Viatris</w:t>
      </w:r>
      <w:proofErr w:type="spellEnd"/>
      <w:r w:rsidRPr="004F5927">
        <w:rPr>
          <w:lang w:val="lt-LT"/>
        </w:rPr>
        <w:t xml:space="preserve"> </w:t>
      </w:r>
      <w:r w:rsidRPr="00C61A40">
        <w:rPr>
          <w:lang w:val="lt-LT"/>
        </w:rPr>
        <w:t xml:space="preserve">tabletę </w:t>
      </w:r>
      <w:r w:rsidRPr="004F5927">
        <w:rPr>
          <w:lang w:val="lt-LT"/>
        </w:rPr>
        <w:t xml:space="preserve">vieną kartą </w:t>
      </w:r>
      <w:r w:rsidRPr="00C61A40">
        <w:rPr>
          <w:lang w:val="lt-LT"/>
        </w:rPr>
        <w:t>kiekvieną savaitę tą pačią savaitės dieną tiek ilgai, kiek paskyrė</w:t>
      </w:r>
      <w:r w:rsidRPr="00C61A40">
        <w:rPr>
          <w:spacing w:val="-35"/>
          <w:lang w:val="lt-LT"/>
        </w:rPr>
        <w:t xml:space="preserve"> </w:t>
      </w:r>
      <w:r w:rsidRPr="00C61A40">
        <w:rPr>
          <w:lang w:val="lt-LT"/>
        </w:rPr>
        <w:t>gydytojas.</w:t>
      </w:r>
    </w:p>
    <w:p w14:paraId="4A5A1CE7" w14:textId="77777777" w:rsidR="00F5117E" w:rsidRPr="00194D87" w:rsidRDefault="00F5117E" w:rsidP="00D801CC">
      <w:pPr>
        <w:rPr>
          <w:sz w:val="21"/>
          <w:lang w:val="lt-LT"/>
        </w:rPr>
      </w:pPr>
    </w:p>
    <w:p w14:paraId="7E1396CA" w14:textId="7DD4FADD" w:rsidR="00F5117E" w:rsidRPr="00194D87" w:rsidRDefault="00F5117E" w:rsidP="00D801CC">
      <w:pPr>
        <w:rPr>
          <w:lang w:val="lt-LT"/>
        </w:rPr>
      </w:pPr>
      <w:r w:rsidRPr="00194D87">
        <w:rPr>
          <w:b/>
          <w:lang w:val="lt-LT"/>
        </w:rPr>
        <w:t xml:space="preserve">Jeigu Jūs praleidote dozę, </w:t>
      </w:r>
      <w:r w:rsidRPr="00194D87">
        <w:rPr>
          <w:lang w:val="lt-LT"/>
        </w:rPr>
        <w:t xml:space="preserve">išgerkite tik vieną </w:t>
      </w:r>
      <w:proofErr w:type="spellStart"/>
      <w:r w:rsidRPr="00E37DCC">
        <w:rPr>
          <w:lang w:val="lt-LT"/>
        </w:rPr>
        <w:t>Alendronic</w:t>
      </w:r>
      <w:proofErr w:type="spellEnd"/>
      <w:r w:rsidRPr="00E37DCC">
        <w:rPr>
          <w:lang w:val="lt-LT"/>
        </w:rPr>
        <w:t xml:space="preserve"> </w:t>
      </w:r>
      <w:proofErr w:type="spellStart"/>
      <w:r w:rsidRPr="00E37DCC">
        <w:rPr>
          <w:lang w:val="lt-LT"/>
        </w:rPr>
        <w:t>Acid</w:t>
      </w:r>
      <w:proofErr w:type="spellEnd"/>
      <w:r w:rsidRPr="00E37DCC">
        <w:rPr>
          <w:lang w:val="lt-LT"/>
        </w:rPr>
        <w:t>/</w:t>
      </w:r>
      <w:proofErr w:type="spellStart"/>
      <w:r w:rsidRPr="00E37DCC">
        <w:rPr>
          <w:lang w:val="lt-LT"/>
        </w:rPr>
        <w:t>Colecalciferol</w:t>
      </w:r>
      <w:proofErr w:type="spellEnd"/>
      <w:r w:rsidRPr="00E37DCC">
        <w:rPr>
          <w:lang w:val="lt-LT"/>
        </w:rPr>
        <w:t xml:space="preserve"> </w:t>
      </w:r>
      <w:proofErr w:type="spellStart"/>
      <w:r w:rsidR="002019B6">
        <w:rPr>
          <w:lang w:val="lt-LT"/>
        </w:rPr>
        <w:t>Viatris</w:t>
      </w:r>
      <w:proofErr w:type="spellEnd"/>
      <w:r w:rsidRPr="00194D87">
        <w:rPr>
          <w:b/>
          <w:lang w:val="lt-LT"/>
        </w:rPr>
        <w:t xml:space="preserve"> </w:t>
      </w:r>
      <w:r w:rsidRPr="00194D87">
        <w:rPr>
          <w:lang w:val="lt-LT"/>
        </w:rPr>
        <w:t xml:space="preserve">tabletę iš ryto, kai tik prisiminsite. </w:t>
      </w:r>
      <w:r w:rsidRPr="00194D87">
        <w:rPr>
          <w:i/>
          <w:lang w:val="lt-LT"/>
        </w:rPr>
        <w:t>Negalima gerti dviejų tablečių tą pačią dieną</w:t>
      </w:r>
      <w:r w:rsidRPr="00194D87">
        <w:rPr>
          <w:lang w:val="lt-LT"/>
        </w:rPr>
        <w:t>. Vėliau gerkite vieną tabletę vieną kartą per savaitę tą savaitės dieną, kurią buvote pasirinkę.</w:t>
      </w:r>
    </w:p>
    <w:p w14:paraId="508CD185" w14:textId="77777777" w:rsidR="00F5117E" w:rsidRPr="00194D87" w:rsidRDefault="00F5117E" w:rsidP="00D801CC">
      <w:pPr>
        <w:rPr>
          <w:lang w:val="lt-LT"/>
        </w:rPr>
      </w:pPr>
    </w:p>
    <w:p w14:paraId="454ECB2F" w14:textId="6EA8DBCE" w:rsidR="00F5117E" w:rsidRPr="00C61A40" w:rsidRDefault="00F5117E" w:rsidP="00D801CC">
      <w:pPr>
        <w:rPr>
          <w:lang w:val="lt-LT"/>
        </w:rPr>
      </w:pPr>
      <w:r w:rsidRPr="00C61A40">
        <w:rPr>
          <w:lang w:val="lt-LT"/>
        </w:rPr>
        <w:t xml:space="preserve">Daugiau svarbios informacijos apie tai, kaip vartoti </w:t>
      </w:r>
      <w:proofErr w:type="spellStart"/>
      <w:r w:rsidRPr="00E37DCC">
        <w:rPr>
          <w:lang w:val="lt-LT"/>
        </w:rPr>
        <w:t>Alendronic</w:t>
      </w:r>
      <w:proofErr w:type="spellEnd"/>
      <w:r w:rsidRPr="00E37DCC">
        <w:rPr>
          <w:lang w:val="lt-LT"/>
        </w:rPr>
        <w:t xml:space="preserve"> </w:t>
      </w:r>
      <w:proofErr w:type="spellStart"/>
      <w:r w:rsidRPr="00E37DCC">
        <w:rPr>
          <w:lang w:val="lt-LT"/>
        </w:rPr>
        <w:t>Acid</w:t>
      </w:r>
      <w:proofErr w:type="spellEnd"/>
      <w:r w:rsidRPr="00E37DCC">
        <w:rPr>
          <w:lang w:val="lt-LT"/>
        </w:rPr>
        <w:t>/</w:t>
      </w:r>
      <w:proofErr w:type="spellStart"/>
      <w:r w:rsidRPr="00E37DCC">
        <w:rPr>
          <w:lang w:val="lt-LT"/>
        </w:rPr>
        <w:t>Colecalciferol</w:t>
      </w:r>
      <w:proofErr w:type="spellEnd"/>
      <w:r w:rsidRPr="00E37DCC">
        <w:rPr>
          <w:lang w:val="lt-LT"/>
        </w:rPr>
        <w:t xml:space="preserve"> </w:t>
      </w:r>
      <w:proofErr w:type="spellStart"/>
      <w:r w:rsidR="002019B6">
        <w:rPr>
          <w:lang w:val="lt-LT"/>
        </w:rPr>
        <w:t>Viatris</w:t>
      </w:r>
      <w:proofErr w:type="spellEnd"/>
      <w:r w:rsidRPr="00C61A40">
        <w:rPr>
          <w:lang w:val="lt-LT"/>
        </w:rPr>
        <w:t>, yra išdėstyta pakuotės lapelyje. Prašome jį atidžiai perskaityti.</w:t>
      </w:r>
    </w:p>
    <w:p w14:paraId="7AD5AB2E" w14:textId="77777777" w:rsidR="00F5117E" w:rsidRPr="00C61A40" w:rsidRDefault="00F5117E" w:rsidP="00D801CC">
      <w:pPr>
        <w:rPr>
          <w:lang w:val="lt-LT"/>
        </w:rPr>
      </w:pPr>
    </w:p>
    <w:p w14:paraId="7214ED22" w14:textId="77777777" w:rsidR="00F5117E" w:rsidRPr="00194D87" w:rsidRDefault="00F5117E" w:rsidP="00D801CC">
      <w:pPr>
        <w:widowControl/>
        <w:autoSpaceDE/>
        <w:autoSpaceDN/>
        <w:rPr>
          <w:lang w:val="lt-LT"/>
        </w:rPr>
      </w:pPr>
      <w:r w:rsidRPr="00194D87">
        <w:rPr>
          <w:lang w:val="lt-LT"/>
        </w:rPr>
        <w:br w:type="page"/>
      </w:r>
    </w:p>
    <w:p w14:paraId="763382C8" w14:textId="77777777" w:rsidR="00F5117E" w:rsidRPr="00194D87" w:rsidRDefault="00F5117E" w:rsidP="00F5117E">
      <w:pPr>
        <w:tabs>
          <w:tab w:val="left" w:pos="897"/>
        </w:tabs>
        <w:rPr>
          <w:sz w:val="21"/>
          <w:lang w:val="lt-LT"/>
        </w:rPr>
      </w:pPr>
    </w:p>
    <w:p w14:paraId="312D2B4B" w14:textId="77777777" w:rsidR="0059353B" w:rsidRPr="00194D87" w:rsidRDefault="0059353B" w:rsidP="00F5117E">
      <w:pPr>
        <w:tabs>
          <w:tab w:val="left" w:pos="897"/>
        </w:tabs>
        <w:rPr>
          <w:sz w:val="21"/>
          <w:lang w:val="lt-LT"/>
        </w:rPr>
      </w:pPr>
    </w:p>
    <w:p w14:paraId="2CE2A0CF" w14:textId="77777777" w:rsidR="0059353B" w:rsidRPr="00194D87" w:rsidRDefault="0059353B" w:rsidP="00F5117E">
      <w:pPr>
        <w:tabs>
          <w:tab w:val="left" w:pos="897"/>
        </w:tabs>
        <w:rPr>
          <w:sz w:val="21"/>
          <w:lang w:val="lt-LT"/>
        </w:rPr>
      </w:pPr>
    </w:p>
    <w:p w14:paraId="0D3FE065" w14:textId="77777777" w:rsidR="0059353B" w:rsidRPr="00194D87" w:rsidRDefault="0059353B" w:rsidP="00F5117E">
      <w:pPr>
        <w:tabs>
          <w:tab w:val="left" w:pos="897"/>
        </w:tabs>
        <w:rPr>
          <w:sz w:val="21"/>
          <w:lang w:val="lt-LT"/>
        </w:rPr>
      </w:pPr>
    </w:p>
    <w:p w14:paraId="66904932" w14:textId="77777777" w:rsidR="0059353B" w:rsidRPr="00194D87" w:rsidRDefault="0059353B" w:rsidP="00F5117E">
      <w:pPr>
        <w:tabs>
          <w:tab w:val="left" w:pos="897"/>
        </w:tabs>
        <w:rPr>
          <w:sz w:val="21"/>
          <w:lang w:val="lt-LT"/>
        </w:rPr>
      </w:pPr>
    </w:p>
    <w:p w14:paraId="48550072" w14:textId="77777777" w:rsidR="0059353B" w:rsidRPr="00194D87" w:rsidRDefault="0059353B" w:rsidP="00F5117E">
      <w:pPr>
        <w:tabs>
          <w:tab w:val="left" w:pos="897"/>
        </w:tabs>
        <w:rPr>
          <w:sz w:val="21"/>
          <w:lang w:val="lt-LT"/>
        </w:rPr>
      </w:pPr>
    </w:p>
    <w:p w14:paraId="7FFEE3DC" w14:textId="77777777" w:rsidR="0059353B" w:rsidRPr="00194D87" w:rsidRDefault="0059353B" w:rsidP="00F5117E">
      <w:pPr>
        <w:tabs>
          <w:tab w:val="left" w:pos="897"/>
        </w:tabs>
        <w:rPr>
          <w:sz w:val="21"/>
          <w:lang w:val="lt-LT"/>
        </w:rPr>
      </w:pPr>
    </w:p>
    <w:p w14:paraId="707875F1" w14:textId="77777777" w:rsidR="0059353B" w:rsidRPr="00194D87" w:rsidRDefault="0059353B" w:rsidP="00F5117E">
      <w:pPr>
        <w:tabs>
          <w:tab w:val="left" w:pos="897"/>
        </w:tabs>
        <w:rPr>
          <w:sz w:val="21"/>
          <w:lang w:val="lt-LT"/>
        </w:rPr>
      </w:pPr>
    </w:p>
    <w:p w14:paraId="585184AD" w14:textId="77777777" w:rsidR="0059353B" w:rsidRPr="00194D87" w:rsidRDefault="0059353B" w:rsidP="00F5117E">
      <w:pPr>
        <w:tabs>
          <w:tab w:val="left" w:pos="897"/>
        </w:tabs>
        <w:rPr>
          <w:sz w:val="21"/>
          <w:lang w:val="lt-LT"/>
        </w:rPr>
      </w:pPr>
    </w:p>
    <w:p w14:paraId="4A5BD0DD" w14:textId="77777777" w:rsidR="0059353B" w:rsidRPr="00194D87" w:rsidRDefault="0059353B" w:rsidP="00F5117E">
      <w:pPr>
        <w:tabs>
          <w:tab w:val="left" w:pos="897"/>
        </w:tabs>
        <w:rPr>
          <w:sz w:val="21"/>
          <w:lang w:val="lt-LT"/>
        </w:rPr>
      </w:pPr>
    </w:p>
    <w:p w14:paraId="3F689D54" w14:textId="77777777" w:rsidR="0059353B" w:rsidRPr="00194D87" w:rsidRDefault="0059353B" w:rsidP="00F5117E">
      <w:pPr>
        <w:tabs>
          <w:tab w:val="left" w:pos="897"/>
        </w:tabs>
        <w:rPr>
          <w:sz w:val="21"/>
          <w:lang w:val="lt-LT"/>
        </w:rPr>
      </w:pPr>
    </w:p>
    <w:p w14:paraId="2B6880B3" w14:textId="77777777" w:rsidR="0059353B" w:rsidRPr="00194D87" w:rsidRDefault="0059353B" w:rsidP="00F5117E">
      <w:pPr>
        <w:tabs>
          <w:tab w:val="left" w:pos="897"/>
        </w:tabs>
        <w:rPr>
          <w:sz w:val="21"/>
          <w:lang w:val="lt-LT"/>
        </w:rPr>
      </w:pPr>
    </w:p>
    <w:p w14:paraId="631E1D0E" w14:textId="77777777" w:rsidR="0059353B" w:rsidRPr="00194D87" w:rsidRDefault="0059353B" w:rsidP="00F5117E">
      <w:pPr>
        <w:tabs>
          <w:tab w:val="left" w:pos="897"/>
        </w:tabs>
        <w:rPr>
          <w:sz w:val="21"/>
          <w:lang w:val="lt-LT"/>
        </w:rPr>
      </w:pPr>
    </w:p>
    <w:p w14:paraId="154D8D9C" w14:textId="77777777" w:rsidR="0059353B" w:rsidRPr="00194D87" w:rsidRDefault="0059353B" w:rsidP="00F5117E">
      <w:pPr>
        <w:tabs>
          <w:tab w:val="left" w:pos="897"/>
        </w:tabs>
        <w:rPr>
          <w:sz w:val="21"/>
          <w:lang w:val="lt-LT"/>
        </w:rPr>
      </w:pPr>
    </w:p>
    <w:p w14:paraId="5B3E663F" w14:textId="77777777" w:rsidR="0059353B" w:rsidRPr="00194D87" w:rsidRDefault="0059353B" w:rsidP="00F5117E">
      <w:pPr>
        <w:tabs>
          <w:tab w:val="left" w:pos="897"/>
        </w:tabs>
        <w:rPr>
          <w:sz w:val="21"/>
          <w:lang w:val="lt-LT"/>
        </w:rPr>
      </w:pPr>
    </w:p>
    <w:p w14:paraId="03E57128" w14:textId="77777777" w:rsidR="0059353B" w:rsidRPr="00194D87" w:rsidRDefault="0059353B" w:rsidP="00F5117E">
      <w:pPr>
        <w:tabs>
          <w:tab w:val="left" w:pos="897"/>
        </w:tabs>
        <w:rPr>
          <w:sz w:val="21"/>
          <w:lang w:val="lt-LT"/>
        </w:rPr>
      </w:pPr>
    </w:p>
    <w:p w14:paraId="1432BF16" w14:textId="77777777" w:rsidR="0059353B" w:rsidRPr="00194D87" w:rsidRDefault="0059353B" w:rsidP="00F5117E">
      <w:pPr>
        <w:tabs>
          <w:tab w:val="left" w:pos="897"/>
        </w:tabs>
        <w:rPr>
          <w:sz w:val="21"/>
          <w:lang w:val="lt-LT"/>
        </w:rPr>
      </w:pPr>
    </w:p>
    <w:p w14:paraId="79D96144" w14:textId="77777777" w:rsidR="0059353B" w:rsidRPr="00194D87" w:rsidRDefault="0059353B" w:rsidP="00F5117E">
      <w:pPr>
        <w:tabs>
          <w:tab w:val="left" w:pos="897"/>
        </w:tabs>
        <w:rPr>
          <w:sz w:val="21"/>
          <w:lang w:val="lt-LT"/>
        </w:rPr>
      </w:pPr>
    </w:p>
    <w:p w14:paraId="23756956" w14:textId="77777777" w:rsidR="0059353B" w:rsidRPr="00194D87" w:rsidRDefault="0059353B" w:rsidP="00F5117E">
      <w:pPr>
        <w:tabs>
          <w:tab w:val="left" w:pos="897"/>
        </w:tabs>
        <w:rPr>
          <w:sz w:val="21"/>
          <w:lang w:val="lt-LT"/>
        </w:rPr>
      </w:pPr>
    </w:p>
    <w:p w14:paraId="6A56D6FD" w14:textId="77777777" w:rsidR="0059353B" w:rsidRPr="00194D87" w:rsidRDefault="0059353B" w:rsidP="00F5117E">
      <w:pPr>
        <w:tabs>
          <w:tab w:val="left" w:pos="897"/>
        </w:tabs>
        <w:rPr>
          <w:sz w:val="21"/>
          <w:lang w:val="lt-LT"/>
        </w:rPr>
      </w:pPr>
    </w:p>
    <w:p w14:paraId="2082A471" w14:textId="77777777" w:rsidR="00F5117E" w:rsidRPr="00194D87" w:rsidRDefault="00F5117E" w:rsidP="00F5117E">
      <w:pPr>
        <w:rPr>
          <w:sz w:val="21"/>
          <w:lang w:val="lt-LT"/>
        </w:rPr>
      </w:pPr>
    </w:p>
    <w:p w14:paraId="4EEB588B" w14:textId="77777777" w:rsidR="00F5117E" w:rsidRDefault="00F5117E" w:rsidP="00F5117E">
      <w:pPr>
        <w:rPr>
          <w:sz w:val="21"/>
          <w:lang w:val="lt-LT"/>
        </w:rPr>
      </w:pPr>
    </w:p>
    <w:p w14:paraId="35B0B000" w14:textId="77777777" w:rsidR="00C61A40" w:rsidRPr="00194D87" w:rsidRDefault="00C61A40" w:rsidP="00F5117E">
      <w:pPr>
        <w:rPr>
          <w:sz w:val="21"/>
          <w:lang w:val="lt-LT"/>
        </w:rPr>
      </w:pPr>
    </w:p>
    <w:p w14:paraId="565CD23B" w14:textId="77777777" w:rsidR="00F5117E" w:rsidRPr="00194D87" w:rsidRDefault="00F5117E" w:rsidP="0059353B">
      <w:pPr>
        <w:pStyle w:val="Sraopastraipa"/>
        <w:numPr>
          <w:ilvl w:val="1"/>
          <w:numId w:val="7"/>
        </w:numPr>
        <w:tabs>
          <w:tab w:val="left" w:pos="3298"/>
        </w:tabs>
        <w:spacing w:before="91"/>
        <w:jc w:val="left"/>
        <w:outlineLvl w:val="0"/>
        <w:rPr>
          <w:b/>
          <w:bCs/>
          <w:lang w:val="lt-LT"/>
        </w:rPr>
      </w:pPr>
      <w:r w:rsidRPr="00194D87">
        <w:rPr>
          <w:b/>
          <w:bCs/>
          <w:lang w:val="lt-LT"/>
        </w:rPr>
        <w:t>PAKUOTĖS</w:t>
      </w:r>
      <w:r w:rsidRPr="00194D87">
        <w:rPr>
          <w:b/>
          <w:bCs/>
          <w:spacing w:val="-8"/>
          <w:lang w:val="lt-LT"/>
        </w:rPr>
        <w:t xml:space="preserve"> </w:t>
      </w:r>
      <w:r w:rsidRPr="00194D87">
        <w:rPr>
          <w:b/>
          <w:bCs/>
          <w:lang w:val="lt-LT"/>
        </w:rPr>
        <w:t>LAPELIS</w:t>
      </w:r>
    </w:p>
    <w:p w14:paraId="41FA004B" w14:textId="77777777" w:rsidR="00F5117E" w:rsidRPr="00194D87" w:rsidRDefault="00F5117E" w:rsidP="00F5117E">
      <w:pPr>
        <w:jc w:val="center"/>
        <w:rPr>
          <w:sz w:val="21"/>
          <w:lang w:val="lt-LT"/>
        </w:rPr>
      </w:pPr>
    </w:p>
    <w:p w14:paraId="2EEA1570" w14:textId="77777777" w:rsidR="00F5117E" w:rsidRPr="00194D87" w:rsidRDefault="00F5117E" w:rsidP="00F5117E">
      <w:pPr>
        <w:tabs>
          <w:tab w:val="center" w:pos="4775"/>
        </w:tabs>
        <w:rPr>
          <w:sz w:val="21"/>
          <w:lang w:val="lt-LT"/>
        </w:rPr>
      </w:pPr>
      <w:r w:rsidRPr="00194D87">
        <w:rPr>
          <w:sz w:val="21"/>
          <w:lang w:val="lt-LT"/>
        </w:rPr>
        <w:tab/>
      </w:r>
    </w:p>
    <w:p w14:paraId="65453B82" w14:textId="77777777" w:rsidR="00F5117E" w:rsidRPr="00194D87" w:rsidRDefault="00F5117E">
      <w:pPr>
        <w:widowControl/>
        <w:autoSpaceDE/>
        <w:autoSpaceDN/>
        <w:spacing w:after="160" w:line="259" w:lineRule="auto"/>
        <w:rPr>
          <w:sz w:val="21"/>
          <w:lang w:val="lt-LT"/>
        </w:rPr>
      </w:pPr>
      <w:r w:rsidRPr="00194D87">
        <w:rPr>
          <w:sz w:val="21"/>
          <w:lang w:val="lt-LT"/>
        </w:rPr>
        <w:br w:type="page"/>
      </w:r>
    </w:p>
    <w:p w14:paraId="2C08D18E" w14:textId="6A007D64" w:rsidR="00F5117E" w:rsidRPr="00194D87" w:rsidRDefault="00F5117E" w:rsidP="003E7576">
      <w:pPr>
        <w:jc w:val="center"/>
        <w:rPr>
          <w:b/>
          <w:lang w:val="lt-LT"/>
        </w:rPr>
      </w:pPr>
      <w:r w:rsidRPr="00194D87">
        <w:rPr>
          <w:b/>
          <w:lang w:val="lt-LT"/>
        </w:rPr>
        <w:lastRenderedPageBreak/>
        <w:t xml:space="preserve">Pakuotės lapelis: informacija </w:t>
      </w:r>
      <w:r w:rsidR="00C61A40">
        <w:rPr>
          <w:b/>
          <w:lang w:val="lt-LT"/>
        </w:rPr>
        <w:t>pacientui</w:t>
      </w:r>
    </w:p>
    <w:p w14:paraId="695BFA91" w14:textId="77777777" w:rsidR="00F5117E" w:rsidRPr="00194D87" w:rsidRDefault="00F5117E" w:rsidP="0060182A">
      <w:pPr>
        <w:rPr>
          <w:b/>
          <w:lang w:val="lt-LT"/>
        </w:rPr>
      </w:pPr>
    </w:p>
    <w:p w14:paraId="08A87F8B" w14:textId="5F0560D9" w:rsidR="00F5117E" w:rsidRPr="00194D87" w:rsidRDefault="00F5117E" w:rsidP="003E7576">
      <w:pPr>
        <w:spacing w:line="238" w:lineRule="auto"/>
        <w:jc w:val="center"/>
        <w:rPr>
          <w:b/>
          <w:lang w:val="lt-LT"/>
        </w:rPr>
      </w:pPr>
      <w:r w:rsidRPr="00310A92">
        <w:rPr>
          <w:b/>
          <w:lang w:val="pt-PT"/>
        </w:rPr>
        <w:t xml:space="preserve">Alendronic Acid/Colecalciferol </w:t>
      </w:r>
      <w:r w:rsidR="002019B6" w:rsidRPr="00310A92">
        <w:rPr>
          <w:b/>
          <w:lang w:val="pt-PT"/>
        </w:rPr>
        <w:t>Viatris</w:t>
      </w:r>
      <w:r w:rsidRPr="00194D87">
        <w:rPr>
          <w:b/>
          <w:lang w:val="lt-LT"/>
        </w:rPr>
        <w:t xml:space="preserve"> 70</w:t>
      </w:r>
      <w:r w:rsidR="00725D1C">
        <w:rPr>
          <w:b/>
          <w:lang w:val="lt-LT"/>
        </w:rPr>
        <w:t> </w:t>
      </w:r>
      <w:r w:rsidRPr="00194D87">
        <w:rPr>
          <w:b/>
          <w:lang w:val="lt-LT"/>
        </w:rPr>
        <w:t>mg/2800</w:t>
      </w:r>
      <w:r w:rsidR="00725D1C">
        <w:rPr>
          <w:b/>
          <w:lang w:val="lt-LT"/>
        </w:rPr>
        <w:t> </w:t>
      </w:r>
      <w:r w:rsidRPr="00194D87">
        <w:rPr>
          <w:b/>
          <w:lang w:val="lt-LT"/>
        </w:rPr>
        <w:t>TV tabletės</w:t>
      </w:r>
    </w:p>
    <w:p w14:paraId="4331BC6E" w14:textId="2A644ABB" w:rsidR="00F5117E" w:rsidRPr="00194D87" w:rsidRDefault="002F3D90" w:rsidP="003E7576">
      <w:pPr>
        <w:spacing w:line="238" w:lineRule="auto"/>
        <w:jc w:val="center"/>
        <w:rPr>
          <w:lang w:val="lt-LT"/>
        </w:rPr>
      </w:pPr>
      <w:proofErr w:type="spellStart"/>
      <w:r>
        <w:rPr>
          <w:lang w:val="lt-LT"/>
        </w:rPr>
        <w:t>a</w:t>
      </w:r>
      <w:r w:rsidR="00F5117E" w:rsidRPr="00194D87">
        <w:rPr>
          <w:lang w:val="lt-LT"/>
        </w:rPr>
        <w:t>lendrono</w:t>
      </w:r>
      <w:proofErr w:type="spellEnd"/>
      <w:r w:rsidR="00F5117E" w:rsidRPr="00194D87">
        <w:rPr>
          <w:lang w:val="lt-LT"/>
        </w:rPr>
        <w:t xml:space="preserve"> rūgštis ir </w:t>
      </w:r>
      <w:proofErr w:type="spellStart"/>
      <w:r w:rsidR="00F5117E" w:rsidRPr="00194D87">
        <w:rPr>
          <w:lang w:val="lt-LT"/>
        </w:rPr>
        <w:t>kolekalciferolis</w:t>
      </w:r>
      <w:proofErr w:type="spellEnd"/>
    </w:p>
    <w:p w14:paraId="6616A5FE" w14:textId="77777777" w:rsidR="00F5117E" w:rsidRPr="00B7164E" w:rsidRDefault="00F5117E" w:rsidP="0058304A">
      <w:pPr>
        <w:rPr>
          <w:lang w:val="lt-LT"/>
        </w:rPr>
      </w:pPr>
    </w:p>
    <w:p w14:paraId="0DEAFFE8" w14:textId="77777777" w:rsidR="00F5117E" w:rsidRPr="00B7164E" w:rsidRDefault="00F5117E" w:rsidP="0058304A">
      <w:pPr>
        <w:rPr>
          <w:b/>
          <w:bCs/>
          <w:lang w:val="lt-LT"/>
        </w:rPr>
      </w:pPr>
      <w:r w:rsidRPr="00B7164E">
        <w:rPr>
          <w:b/>
          <w:bCs/>
          <w:lang w:val="lt-LT"/>
        </w:rPr>
        <w:t>Atidžiai perskaitykite visą šį lapelį, prieš pradėdami vartoti vaistą, nes jame pateikiama Jums svarbi informacija.</w:t>
      </w:r>
    </w:p>
    <w:p w14:paraId="0B6819B6" w14:textId="77777777" w:rsidR="00F5117E" w:rsidRPr="00B7164E" w:rsidRDefault="00F5117E" w:rsidP="009D5F7B">
      <w:pPr>
        <w:numPr>
          <w:ilvl w:val="0"/>
          <w:numId w:val="38"/>
        </w:numPr>
        <w:tabs>
          <w:tab w:val="left" w:pos="677"/>
          <w:tab w:val="left" w:pos="678"/>
        </w:tabs>
        <w:ind w:left="567" w:hanging="567"/>
        <w:rPr>
          <w:lang w:val="lt-LT"/>
        </w:rPr>
      </w:pPr>
      <w:r w:rsidRPr="00B7164E">
        <w:rPr>
          <w:lang w:val="lt-LT"/>
        </w:rPr>
        <w:t>Neišmeskite lapelio, nes vėl gali prireikti jį</w:t>
      </w:r>
      <w:r w:rsidRPr="00B7164E">
        <w:rPr>
          <w:spacing w:val="-34"/>
          <w:lang w:val="lt-LT"/>
        </w:rPr>
        <w:t xml:space="preserve"> </w:t>
      </w:r>
      <w:r w:rsidRPr="00B7164E">
        <w:rPr>
          <w:lang w:val="lt-LT"/>
        </w:rPr>
        <w:t>perskaityti.</w:t>
      </w:r>
    </w:p>
    <w:p w14:paraId="33AF17F6" w14:textId="77777777" w:rsidR="00F5117E" w:rsidRPr="00B7164E" w:rsidRDefault="00F5117E" w:rsidP="009D5F7B">
      <w:pPr>
        <w:numPr>
          <w:ilvl w:val="0"/>
          <w:numId w:val="38"/>
        </w:numPr>
        <w:tabs>
          <w:tab w:val="left" w:pos="677"/>
          <w:tab w:val="left" w:pos="678"/>
        </w:tabs>
        <w:ind w:left="567" w:hanging="567"/>
        <w:rPr>
          <w:lang w:val="lt-LT"/>
        </w:rPr>
      </w:pPr>
      <w:r w:rsidRPr="00B7164E">
        <w:rPr>
          <w:lang w:val="lt-LT"/>
        </w:rPr>
        <w:t>Jeigu</w:t>
      </w:r>
      <w:r w:rsidRPr="00B7164E">
        <w:rPr>
          <w:spacing w:val="-5"/>
          <w:lang w:val="lt-LT"/>
        </w:rPr>
        <w:t xml:space="preserve"> </w:t>
      </w:r>
      <w:r w:rsidRPr="00B7164E">
        <w:rPr>
          <w:lang w:val="lt-LT"/>
        </w:rPr>
        <w:t>kiltų</w:t>
      </w:r>
      <w:r w:rsidRPr="00B7164E">
        <w:rPr>
          <w:spacing w:val="-5"/>
          <w:lang w:val="lt-LT"/>
        </w:rPr>
        <w:t xml:space="preserve"> </w:t>
      </w:r>
      <w:r w:rsidRPr="00B7164E">
        <w:rPr>
          <w:lang w:val="lt-LT"/>
        </w:rPr>
        <w:t>daugiau</w:t>
      </w:r>
      <w:r w:rsidRPr="00B7164E">
        <w:rPr>
          <w:spacing w:val="-5"/>
          <w:lang w:val="lt-LT"/>
        </w:rPr>
        <w:t xml:space="preserve"> </w:t>
      </w:r>
      <w:r w:rsidRPr="00B7164E">
        <w:rPr>
          <w:lang w:val="lt-LT"/>
        </w:rPr>
        <w:t>klausimų,</w:t>
      </w:r>
      <w:r w:rsidRPr="00B7164E">
        <w:rPr>
          <w:spacing w:val="-5"/>
          <w:lang w:val="lt-LT"/>
        </w:rPr>
        <w:t xml:space="preserve"> </w:t>
      </w:r>
      <w:r w:rsidRPr="00B7164E">
        <w:rPr>
          <w:lang w:val="lt-LT"/>
        </w:rPr>
        <w:t>kreipkitės</w:t>
      </w:r>
      <w:r w:rsidRPr="00B7164E">
        <w:rPr>
          <w:spacing w:val="-5"/>
          <w:lang w:val="lt-LT"/>
        </w:rPr>
        <w:t xml:space="preserve"> </w:t>
      </w:r>
      <w:r w:rsidRPr="00B7164E">
        <w:rPr>
          <w:lang w:val="lt-LT"/>
        </w:rPr>
        <w:t>į</w:t>
      </w:r>
      <w:r w:rsidRPr="00B7164E">
        <w:rPr>
          <w:spacing w:val="-5"/>
          <w:lang w:val="lt-LT"/>
        </w:rPr>
        <w:t xml:space="preserve"> </w:t>
      </w:r>
      <w:r w:rsidRPr="00B7164E">
        <w:rPr>
          <w:lang w:val="lt-LT"/>
        </w:rPr>
        <w:t>gydytoją</w:t>
      </w:r>
      <w:r w:rsidRPr="00B7164E">
        <w:rPr>
          <w:spacing w:val="-5"/>
          <w:lang w:val="lt-LT"/>
        </w:rPr>
        <w:t xml:space="preserve"> </w:t>
      </w:r>
      <w:r w:rsidRPr="00B7164E">
        <w:rPr>
          <w:lang w:val="lt-LT"/>
        </w:rPr>
        <w:t>arba</w:t>
      </w:r>
      <w:r w:rsidRPr="00B7164E">
        <w:rPr>
          <w:spacing w:val="-5"/>
          <w:lang w:val="lt-LT"/>
        </w:rPr>
        <w:t xml:space="preserve"> </w:t>
      </w:r>
      <w:r w:rsidRPr="00B7164E">
        <w:rPr>
          <w:lang w:val="lt-LT"/>
        </w:rPr>
        <w:t>vaistininką.</w:t>
      </w:r>
    </w:p>
    <w:p w14:paraId="5F36FEB9" w14:textId="77777777" w:rsidR="00F5117E" w:rsidRPr="00B7164E" w:rsidRDefault="00F5117E" w:rsidP="009D5F7B">
      <w:pPr>
        <w:numPr>
          <w:ilvl w:val="0"/>
          <w:numId w:val="38"/>
        </w:numPr>
        <w:tabs>
          <w:tab w:val="left" w:pos="677"/>
          <w:tab w:val="left" w:pos="678"/>
        </w:tabs>
        <w:ind w:left="567" w:hanging="567"/>
        <w:rPr>
          <w:lang w:val="lt-LT"/>
        </w:rPr>
      </w:pPr>
      <w:r w:rsidRPr="00B7164E">
        <w:rPr>
          <w:lang w:val="lt-LT"/>
        </w:rPr>
        <w:t>Šis vaistas skirtas tik Jums, todėl kitiems žmonėms jo duoti negalima. Vaistas gali jiems pakenkti</w:t>
      </w:r>
      <w:r w:rsidRPr="00B7164E">
        <w:rPr>
          <w:spacing w:val="-4"/>
          <w:lang w:val="lt-LT"/>
        </w:rPr>
        <w:t xml:space="preserve"> </w:t>
      </w:r>
      <w:r w:rsidRPr="00B7164E">
        <w:rPr>
          <w:lang w:val="lt-LT"/>
        </w:rPr>
        <w:t>(net</w:t>
      </w:r>
      <w:r w:rsidRPr="00B7164E">
        <w:rPr>
          <w:spacing w:val="-4"/>
          <w:lang w:val="lt-LT"/>
        </w:rPr>
        <w:t xml:space="preserve"> </w:t>
      </w:r>
      <w:r w:rsidRPr="00B7164E">
        <w:rPr>
          <w:lang w:val="lt-LT"/>
        </w:rPr>
        <w:t>tiems,</w:t>
      </w:r>
      <w:r w:rsidRPr="00B7164E">
        <w:rPr>
          <w:spacing w:val="-4"/>
          <w:lang w:val="lt-LT"/>
        </w:rPr>
        <w:t xml:space="preserve"> </w:t>
      </w:r>
      <w:r w:rsidRPr="00B7164E">
        <w:rPr>
          <w:lang w:val="lt-LT"/>
        </w:rPr>
        <w:t>kurių</w:t>
      </w:r>
      <w:r w:rsidRPr="00B7164E">
        <w:rPr>
          <w:spacing w:val="-4"/>
          <w:lang w:val="lt-LT"/>
        </w:rPr>
        <w:t xml:space="preserve"> </w:t>
      </w:r>
      <w:r w:rsidRPr="00B7164E">
        <w:rPr>
          <w:lang w:val="lt-LT"/>
        </w:rPr>
        <w:t>ligos</w:t>
      </w:r>
      <w:r w:rsidRPr="00B7164E">
        <w:rPr>
          <w:spacing w:val="-4"/>
          <w:lang w:val="lt-LT"/>
        </w:rPr>
        <w:t xml:space="preserve"> </w:t>
      </w:r>
      <w:r w:rsidRPr="00B7164E">
        <w:rPr>
          <w:lang w:val="lt-LT"/>
        </w:rPr>
        <w:t>požymiai</w:t>
      </w:r>
      <w:r w:rsidRPr="00B7164E">
        <w:rPr>
          <w:spacing w:val="-4"/>
          <w:lang w:val="lt-LT"/>
        </w:rPr>
        <w:t xml:space="preserve"> </w:t>
      </w:r>
      <w:r w:rsidRPr="00B7164E">
        <w:rPr>
          <w:lang w:val="lt-LT"/>
        </w:rPr>
        <w:t>yra</w:t>
      </w:r>
      <w:r w:rsidRPr="00B7164E">
        <w:rPr>
          <w:spacing w:val="-4"/>
          <w:lang w:val="lt-LT"/>
        </w:rPr>
        <w:t xml:space="preserve"> </w:t>
      </w:r>
      <w:r w:rsidRPr="00B7164E">
        <w:rPr>
          <w:lang w:val="lt-LT"/>
        </w:rPr>
        <w:t>tokie</w:t>
      </w:r>
      <w:r w:rsidRPr="00B7164E">
        <w:rPr>
          <w:spacing w:val="-4"/>
          <w:lang w:val="lt-LT"/>
        </w:rPr>
        <w:t xml:space="preserve"> </w:t>
      </w:r>
      <w:r w:rsidRPr="00B7164E">
        <w:rPr>
          <w:lang w:val="lt-LT"/>
        </w:rPr>
        <w:t>patys</w:t>
      </w:r>
      <w:r w:rsidRPr="00B7164E">
        <w:rPr>
          <w:spacing w:val="-4"/>
          <w:lang w:val="lt-LT"/>
        </w:rPr>
        <w:t xml:space="preserve"> </w:t>
      </w:r>
      <w:r w:rsidRPr="00B7164E">
        <w:rPr>
          <w:lang w:val="lt-LT"/>
        </w:rPr>
        <w:t>kaip</w:t>
      </w:r>
      <w:r w:rsidRPr="00B7164E">
        <w:rPr>
          <w:spacing w:val="-4"/>
          <w:lang w:val="lt-LT"/>
        </w:rPr>
        <w:t xml:space="preserve"> </w:t>
      </w:r>
      <w:r w:rsidRPr="00B7164E">
        <w:rPr>
          <w:lang w:val="lt-LT"/>
        </w:rPr>
        <w:t>Jūsų).</w:t>
      </w:r>
    </w:p>
    <w:p w14:paraId="5BD6EE8D" w14:textId="77777777" w:rsidR="00F5117E" w:rsidRPr="00B7164E" w:rsidRDefault="00F5117E" w:rsidP="009D5F7B">
      <w:pPr>
        <w:numPr>
          <w:ilvl w:val="0"/>
          <w:numId w:val="38"/>
        </w:numPr>
        <w:tabs>
          <w:tab w:val="left" w:pos="677"/>
          <w:tab w:val="left" w:pos="678"/>
        </w:tabs>
        <w:ind w:left="567" w:hanging="567"/>
        <w:rPr>
          <w:lang w:val="lt-LT"/>
        </w:rPr>
      </w:pPr>
      <w:r w:rsidRPr="00B7164E">
        <w:rPr>
          <w:lang w:val="lt-LT"/>
        </w:rPr>
        <w:t>Jeigu pasireiškė šalutinis poveikis (net jeigu jis šiame lapelyje nenurodytas), kreipkitės į gydytoją arba vaistininką. Žr. 4</w:t>
      </w:r>
      <w:r w:rsidRPr="00B7164E">
        <w:rPr>
          <w:spacing w:val="-23"/>
          <w:lang w:val="lt-LT"/>
        </w:rPr>
        <w:t xml:space="preserve"> </w:t>
      </w:r>
      <w:r w:rsidRPr="00B7164E">
        <w:rPr>
          <w:lang w:val="lt-LT"/>
        </w:rPr>
        <w:t>skyrių.</w:t>
      </w:r>
    </w:p>
    <w:p w14:paraId="5F8A6DEA" w14:textId="6C615E23" w:rsidR="00F5117E" w:rsidRPr="009D5F7B" w:rsidRDefault="00F5117E" w:rsidP="009D5F7B">
      <w:pPr>
        <w:pStyle w:val="Sraopastraipa"/>
        <w:numPr>
          <w:ilvl w:val="0"/>
          <w:numId w:val="38"/>
        </w:numPr>
        <w:tabs>
          <w:tab w:val="left" w:pos="677"/>
        </w:tabs>
        <w:ind w:left="567" w:hanging="567"/>
        <w:rPr>
          <w:lang w:val="lt-LT"/>
        </w:rPr>
      </w:pPr>
      <w:r w:rsidRPr="009D5F7B">
        <w:rPr>
          <w:lang w:val="lt-LT"/>
        </w:rPr>
        <w:t>Prieš</w:t>
      </w:r>
      <w:r w:rsidRPr="009D5F7B">
        <w:rPr>
          <w:spacing w:val="-5"/>
          <w:lang w:val="lt-LT"/>
        </w:rPr>
        <w:t xml:space="preserve"> </w:t>
      </w:r>
      <w:r w:rsidRPr="009D5F7B">
        <w:rPr>
          <w:lang w:val="lt-LT"/>
        </w:rPr>
        <w:t>vartojant</w:t>
      </w:r>
      <w:r w:rsidRPr="009D5F7B">
        <w:rPr>
          <w:spacing w:val="-5"/>
          <w:lang w:val="lt-LT"/>
        </w:rPr>
        <w:t xml:space="preserve"> </w:t>
      </w:r>
      <w:r w:rsidRPr="009D5F7B">
        <w:rPr>
          <w:lang w:val="lt-LT"/>
        </w:rPr>
        <w:t>šį</w:t>
      </w:r>
      <w:r w:rsidRPr="009D5F7B">
        <w:rPr>
          <w:spacing w:val="-5"/>
          <w:lang w:val="lt-LT"/>
        </w:rPr>
        <w:t xml:space="preserve"> </w:t>
      </w:r>
      <w:r w:rsidRPr="009D5F7B">
        <w:rPr>
          <w:lang w:val="lt-LT"/>
        </w:rPr>
        <w:t>vaistą</w:t>
      </w:r>
      <w:r w:rsidRPr="009D5F7B">
        <w:rPr>
          <w:spacing w:val="-5"/>
          <w:lang w:val="lt-LT"/>
        </w:rPr>
        <w:t xml:space="preserve"> </w:t>
      </w:r>
      <w:r w:rsidRPr="009D5F7B">
        <w:rPr>
          <w:lang w:val="lt-LT"/>
        </w:rPr>
        <w:t>labai</w:t>
      </w:r>
      <w:r w:rsidRPr="009D5F7B">
        <w:rPr>
          <w:spacing w:val="-5"/>
          <w:lang w:val="lt-LT"/>
        </w:rPr>
        <w:t xml:space="preserve"> </w:t>
      </w:r>
      <w:r w:rsidRPr="009D5F7B">
        <w:rPr>
          <w:lang w:val="lt-LT"/>
        </w:rPr>
        <w:t>svarbu,</w:t>
      </w:r>
      <w:r w:rsidRPr="009D5F7B">
        <w:rPr>
          <w:spacing w:val="-5"/>
          <w:lang w:val="lt-LT"/>
        </w:rPr>
        <w:t xml:space="preserve"> </w:t>
      </w:r>
      <w:r w:rsidRPr="009D5F7B">
        <w:rPr>
          <w:lang w:val="lt-LT"/>
        </w:rPr>
        <w:t>kad</w:t>
      </w:r>
      <w:r w:rsidRPr="009D5F7B">
        <w:rPr>
          <w:spacing w:val="-5"/>
          <w:lang w:val="lt-LT"/>
        </w:rPr>
        <w:t xml:space="preserve"> </w:t>
      </w:r>
      <w:r w:rsidRPr="009D5F7B">
        <w:rPr>
          <w:lang w:val="lt-LT"/>
        </w:rPr>
        <w:t>gerai</w:t>
      </w:r>
      <w:r w:rsidRPr="009D5F7B">
        <w:rPr>
          <w:spacing w:val="-5"/>
          <w:lang w:val="lt-LT"/>
        </w:rPr>
        <w:t xml:space="preserve"> </w:t>
      </w:r>
      <w:r w:rsidRPr="009D5F7B">
        <w:rPr>
          <w:lang w:val="lt-LT"/>
        </w:rPr>
        <w:t>suprastumėte</w:t>
      </w:r>
      <w:r w:rsidRPr="009D5F7B">
        <w:rPr>
          <w:spacing w:val="-5"/>
          <w:lang w:val="lt-LT"/>
        </w:rPr>
        <w:t xml:space="preserve"> </w:t>
      </w:r>
      <w:r w:rsidRPr="009D5F7B">
        <w:rPr>
          <w:lang w:val="lt-LT"/>
        </w:rPr>
        <w:t>3</w:t>
      </w:r>
      <w:r w:rsidRPr="009D5F7B">
        <w:rPr>
          <w:spacing w:val="-4"/>
          <w:lang w:val="lt-LT"/>
        </w:rPr>
        <w:t xml:space="preserve"> </w:t>
      </w:r>
      <w:r w:rsidRPr="009D5F7B">
        <w:rPr>
          <w:lang w:val="lt-LT"/>
        </w:rPr>
        <w:t>skyriuje</w:t>
      </w:r>
      <w:r w:rsidRPr="009D5F7B">
        <w:rPr>
          <w:spacing w:val="-5"/>
          <w:lang w:val="lt-LT"/>
        </w:rPr>
        <w:t xml:space="preserve"> „Kaip vartoti </w:t>
      </w:r>
      <w:proofErr w:type="spellStart"/>
      <w:r w:rsidRPr="004F5927">
        <w:rPr>
          <w:spacing w:val="-5"/>
          <w:lang w:val="lt-LT"/>
        </w:rPr>
        <w:t>Alendronic</w:t>
      </w:r>
      <w:proofErr w:type="spellEnd"/>
      <w:r w:rsidRPr="004F5927">
        <w:rPr>
          <w:spacing w:val="-5"/>
          <w:lang w:val="lt-LT"/>
        </w:rPr>
        <w:t xml:space="preserve"> </w:t>
      </w:r>
      <w:proofErr w:type="spellStart"/>
      <w:r w:rsidRPr="004F5927">
        <w:rPr>
          <w:spacing w:val="-5"/>
          <w:lang w:val="lt-LT"/>
        </w:rPr>
        <w:t>Acid</w:t>
      </w:r>
      <w:proofErr w:type="spellEnd"/>
      <w:r w:rsidRPr="004F5927">
        <w:rPr>
          <w:spacing w:val="-5"/>
          <w:lang w:val="lt-LT"/>
        </w:rPr>
        <w:t>/</w:t>
      </w:r>
      <w:proofErr w:type="spellStart"/>
      <w:r w:rsidRPr="004F5927">
        <w:rPr>
          <w:spacing w:val="-5"/>
          <w:lang w:val="lt-LT"/>
        </w:rPr>
        <w:t>Colecalciferol</w:t>
      </w:r>
      <w:proofErr w:type="spellEnd"/>
      <w:r w:rsidRPr="004F5927">
        <w:rPr>
          <w:spacing w:val="-5"/>
          <w:lang w:val="lt-LT"/>
        </w:rPr>
        <w:t xml:space="preserve"> </w:t>
      </w:r>
      <w:proofErr w:type="spellStart"/>
      <w:r w:rsidR="002019B6">
        <w:rPr>
          <w:spacing w:val="-5"/>
          <w:lang w:val="lt-LT"/>
        </w:rPr>
        <w:t>Viatris</w:t>
      </w:r>
      <w:proofErr w:type="spellEnd"/>
      <w:r w:rsidRPr="009D5F7B">
        <w:rPr>
          <w:spacing w:val="-5"/>
          <w:lang w:val="lt-LT"/>
        </w:rPr>
        <w:t xml:space="preserve">“ </w:t>
      </w:r>
      <w:r w:rsidRPr="009D5F7B">
        <w:rPr>
          <w:lang w:val="lt-LT"/>
        </w:rPr>
        <w:t>pateiktą</w:t>
      </w:r>
      <w:r w:rsidRPr="009D5F7B">
        <w:rPr>
          <w:spacing w:val="-7"/>
          <w:lang w:val="lt-LT"/>
        </w:rPr>
        <w:t xml:space="preserve"> </w:t>
      </w:r>
      <w:r w:rsidRPr="009D5F7B">
        <w:rPr>
          <w:lang w:val="lt-LT"/>
        </w:rPr>
        <w:t>informaciją.</w:t>
      </w:r>
    </w:p>
    <w:p w14:paraId="5CA789EA" w14:textId="77777777" w:rsidR="00F5117E" w:rsidRPr="00B7164E" w:rsidRDefault="00F5117E" w:rsidP="0058304A">
      <w:pPr>
        <w:rPr>
          <w:lang w:val="lt-LT"/>
        </w:rPr>
      </w:pPr>
    </w:p>
    <w:p w14:paraId="2262C308" w14:textId="77777777" w:rsidR="00F5117E" w:rsidRPr="00B7164E" w:rsidRDefault="00F5117E" w:rsidP="0058304A">
      <w:pPr>
        <w:rPr>
          <w:b/>
          <w:bCs/>
          <w:lang w:val="lt-LT"/>
        </w:rPr>
      </w:pPr>
      <w:r w:rsidRPr="00B7164E">
        <w:rPr>
          <w:b/>
          <w:bCs/>
          <w:lang w:val="lt-LT"/>
        </w:rPr>
        <w:t>Apie ką rašoma šiame lapelyje?</w:t>
      </w:r>
    </w:p>
    <w:p w14:paraId="41E0C866" w14:textId="77777777" w:rsidR="00F5117E" w:rsidRPr="00B7164E" w:rsidRDefault="00F5117E" w:rsidP="0058304A">
      <w:pPr>
        <w:rPr>
          <w:b/>
          <w:lang w:val="lt-LT"/>
        </w:rPr>
      </w:pPr>
    </w:p>
    <w:p w14:paraId="6774B743" w14:textId="6E6567D6" w:rsidR="00F5117E" w:rsidRPr="00B7164E" w:rsidRDefault="00F5117E" w:rsidP="00912630">
      <w:pPr>
        <w:numPr>
          <w:ilvl w:val="0"/>
          <w:numId w:val="16"/>
        </w:numPr>
        <w:tabs>
          <w:tab w:val="left" w:pos="677"/>
          <w:tab w:val="left" w:pos="678"/>
        </w:tabs>
        <w:ind w:left="567"/>
        <w:rPr>
          <w:lang w:val="lt-LT"/>
        </w:rPr>
      </w:pPr>
      <w:r w:rsidRPr="00B7164E">
        <w:rPr>
          <w:lang w:val="lt-LT"/>
        </w:rPr>
        <w:t xml:space="preserve">Kas yra </w:t>
      </w:r>
      <w:r w:rsidRPr="00310A92">
        <w:rPr>
          <w:lang w:val="pt-PT"/>
        </w:rPr>
        <w:t xml:space="preserve">Alendronic Acid/Colecalciferol </w:t>
      </w:r>
      <w:r w:rsidR="002019B6" w:rsidRPr="00310A92">
        <w:rPr>
          <w:lang w:val="pt-PT"/>
        </w:rPr>
        <w:t>Viatris</w:t>
      </w:r>
      <w:r w:rsidRPr="00B7164E">
        <w:rPr>
          <w:lang w:val="lt-LT"/>
        </w:rPr>
        <w:t xml:space="preserve"> ir kam jis</w:t>
      </w:r>
      <w:r w:rsidRPr="00B7164E">
        <w:rPr>
          <w:spacing w:val="-20"/>
          <w:lang w:val="lt-LT"/>
        </w:rPr>
        <w:t xml:space="preserve"> </w:t>
      </w:r>
      <w:r w:rsidRPr="00B7164E">
        <w:rPr>
          <w:lang w:val="lt-LT"/>
        </w:rPr>
        <w:t>vartojamas</w:t>
      </w:r>
    </w:p>
    <w:p w14:paraId="03A766C0" w14:textId="434D7826" w:rsidR="00F5117E" w:rsidRPr="00B7164E" w:rsidRDefault="00F5117E" w:rsidP="00912630">
      <w:pPr>
        <w:numPr>
          <w:ilvl w:val="0"/>
          <w:numId w:val="16"/>
        </w:numPr>
        <w:tabs>
          <w:tab w:val="left" w:pos="677"/>
          <w:tab w:val="left" w:pos="678"/>
        </w:tabs>
        <w:ind w:left="567"/>
        <w:rPr>
          <w:lang w:val="lt-LT"/>
        </w:rPr>
      </w:pPr>
      <w:r w:rsidRPr="00B7164E">
        <w:rPr>
          <w:lang w:val="lt-LT"/>
        </w:rPr>
        <w:t>Kas žinotina prieš vartojant</w:t>
      </w:r>
      <w:r w:rsidRPr="00B7164E">
        <w:rPr>
          <w:spacing w:val="-21"/>
          <w:lang w:val="lt-LT"/>
        </w:rPr>
        <w:t xml:space="preserve"> </w:t>
      </w:r>
      <w:r w:rsidRPr="00310A92">
        <w:rPr>
          <w:lang w:val="pt-PT"/>
        </w:rPr>
        <w:t xml:space="preserve">Alendronic Acid/Colecalciferol </w:t>
      </w:r>
      <w:r w:rsidR="002019B6" w:rsidRPr="00310A92">
        <w:rPr>
          <w:lang w:val="pt-PT"/>
        </w:rPr>
        <w:t>Viatris</w:t>
      </w:r>
    </w:p>
    <w:p w14:paraId="481D8C52" w14:textId="0E0729F1" w:rsidR="00F5117E" w:rsidRPr="00B7164E" w:rsidRDefault="00F5117E" w:rsidP="00912630">
      <w:pPr>
        <w:numPr>
          <w:ilvl w:val="0"/>
          <w:numId w:val="16"/>
        </w:numPr>
        <w:tabs>
          <w:tab w:val="left" w:pos="677"/>
          <w:tab w:val="left" w:pos="678"/>
        </w:tabs>
        <w:ind w:left="567"/>
        <w:rPr>
          <w:lang w:val="lt-LT"/>
        </w:rPr>
      </w:pPr>
      <w:bookmarkStart w:id="23" w:name="_Hlk525637878"/>
      <w:r w:rsidRPr="00B7164E">
        <w:rPr>
          <w:lang w:val="lt-LT"/>
        </w:rPr>
        <w:t>Kaip vartoti</w:t>
      </w:r>
      <w:r w:rsidRPr="00B7164E">
        <w:rPr>
          <w:spacing w:val="-12"/>
          <w:lang w:val="lt-LT"/>
        </w:rPr>
        <w:t xml:space="preserve"> </w:t>
      </w:r>
      <w:r w:rsidRPr="00E37DCC">
        <w:rPr>
          <w:lang w:val="it-CH"/>
        </w:rPr>
        <w:t xml:space="preserve">Alendronic Acid/Colecalciferol </w:t>
      </w:r>
      <w:r w:rsidR="002019B6">
        <w:rPr>
          <w:lang w:val="it-CH"/>
        </w:rPr>
        <w:t>Viatris</w:t>
      </w:r>
    </w:p>
    <w:bookmarkEnd w:id="23"/>
    <w:p w14:paraId="309D04F3" w14:textId="77777777" w:rsidR="00F5117E" w:rsidRPr="00B7164E" w:rsidRDefault="00F5117E" w:rsidP="00912630">
      <w:pPr>
        <w:numPr>
          <w:ilvl w:val="0"/>
          <w:numId w:val="16"/>
        </w:numPr>
        <w:tabs>
          <w:tab w:val="left" w:pos="677"/>
          <w:tab w:val="left" w:pos="678"/>
        </w:tabs>
        <w:ind w:left="567"/>
        <w:rPr>
          <w:lang w:val="lt-LT"/>
        </w:rPr>
      </w:pPr>
      <w:r w:rsidRPr="00B7164E">
        <w:rPr>
          <w:lang w:val="lt-LT"/>
        </w:rPr>
        <w:t>Galimas šalutinis</w:t>
      </w:r>
      <w:r w:rsidRPr="00B7164E">
        <w:rPr>
          <w:spacing w:val="-16"/>
          <w:lang w:val="lt-LT"/>
        </w:rPr>
        <w:t xml:space="preserve"> </w:t>
      </w:r>
      <w:r w:rsidRPr="00B7164E">
        <w:rPr>
          <w:lang w:val="lt-LT"/>
        </w:rPr>
        <w:t>poveikis</w:t>
      </w:r>
    </w:p>
    <w:p w14:paraId="12D3ABFB" w14:textId="5F667666" w:rsidR="00F5117E" w:rsidRPr="00B7164E" w:rsidRDefault="00F5117E" w:rsidP="00912630">
      <w:pPr>
        <w:numPr>
          <w:ilvl w:val="0"/>
          <w:numId w:val="16"/>
        </w:numPr>
        <w:tabs>
          <w:tab w:val="left" w:pos="677"/>
          <w:tab w:val="left" w:pos="678"/>
        </w:tabs>
        <w:ind w:left="567"/>
        <w:rPr>
          <w:lang w:val="lt-LT"/>
        </w:rPr>
      </w:pPr>
      <w:r w:rsidRPr="00B7164E">
        <w:rPr>
          <w:lang w:val="lt-LT"/>
        </w:rPr>
        <w:t>Kaip laikyti</w:t>
      </w:r>
      <w:r w:rsidRPr="00B7164E">
        <w:rPr>
          <w:spacing w:val="-12"/>
          <w:lang w:val="lt-LT"/>
        </w:rPr>
        <w:t xml:space="preserve"> </w:t>
      </w:r>
      <w:r w:rsidRPr="00310A92">
        <w:rPr>
          <w:lang w:val="pt-PT"/>
        </w:rPr>
        <w:t xml:space="preserve">Alendronic Acid/Colecalciferol </w:t>
      </w:r>
      <w:r w:rsidR="002019B6" w:rsidRPr="00310A92">
        <w:rPr>
          <w:lang w:val="pt-PT"/>
        </w:rPr>
        <w:t>Viatris</w:t>
      </w:r>
    </w:p>
    <w:p w14:paraId="5D797D85" w14:textId="77777777" w:rsidR="00F5117E" w:rsidRPr="00B7164E" w:rsidRDefault="00F5117E" w:rsidP="00912630">
      <w:pPr>
        <w:numPr>
          <w:ilvl w:val="0"/>
          <w:numId w:val="16"/>
        </w:numPr>
        <w:tabs>
          <w:tab w:val="left" w:pos="677"/>
          <w:tab w:val="left" w:pos="678"/>
        </w:tabs>
        <w:ind w:left="567"/>
        <w:rPr>
          <w:lang w:val="lt-LT"/>
        </w:rPr>
      </w:pPr>
      <w:r w:rsidRPr="00B7164E">
        <w:rPr>
          <w:lang w:val="lt-LT"/>
        </w:rPr>
        <w:t>Pakuotės turinys ir kita</w:t>
      </w:r>
      <w:r w:rsidRPr="00B7164E">
        <w:rPr>
          <w:spacing w:val="-21"/>
          <w:lang w:val="lt-LT"/>
        </w:rPr>
        <w:t xml:space="preserve"> </w:t>
      </w:r>
      <w:r w:rsidRPr="00B7164E">
        <w:rPr>
          <w:lang w:val="lt-LT"/>
        </w:rPr>
        <w:t>informacija</w:t>
      </w:r>
    </w:p>
    <w:p w14:paraId="18D14025" w14:textId="77777777" w:rsidR="00F5117E" w:rsidRPr="00B7164E" w:rsidRDefault="00F5117E" w:rsidP="0058304A">
      <w:pPr>
        <w:rPr>
          <w:lang w:val="lt-LT"/>
        </w:rPr>
      </w:pPr>
    </w:p>
    <w:p w14:paraId="2E968357" w14:textId="78D914E5" w:rsidR="00EA082F" w:rsidRDefault="00F5117E" w:rsidP="0058304A">
      <w:pPr>
        <w:numPr>
          <w:ilvl w:val="0"/>
          <w:numId w:val="15"/>
        </w:numPr>
        <w:tabs>
          <w:tab w:val="left" w:pos="677"/>
          <w:tab w:val="left" w:pos="678"/>
        </w:tabs>
        <w:spacing w:line="500" w:lineRule="atLeast"/>
        <w:ind w:left="0" w:firstLine="0"/>
        <w:rPr>
          <w:b/>
          <w:bCs/>
          <w:lang w:val="lt-LT"/>
        </w:rPr>
      </w:pPr>
      <w:r w:rsidRPr="00B7164E">
        <w:rPr>
          <w:b/>
          <w:bCs/>
          <w:lang w:val="lt-LT"/>
        </w:rPr>
        <w:t xml:space="preserve">Kas yra vartoti </w:t>
      </w:r>
      <w:proofErr w:type="spellStart"/>
      <w:r w:rsidRPr="00E37DCC">
        <w:rPr>
          <w:b/>
          <w:bCs/>
          <w:lang w:val="lt-LT"/>
        </w:rPr>
        <w:t>Alendronic</w:t>
      </w:r>
      <w:proofErr w:type="spellEnd"/>
      <w:r w:rsidRPr="00E37DCC">
        <w:rPr>
          <w:b/>
          <w:bCs/>
          <w:lang w:val="lt-LT"/>
        </w:rPr>
        <w:t xml:space="preserve"> </w:t>
      </w:r>
      <w:proofErr w:type="spellStart"/>
      <w:r w:rsidRPr="00E37DCC">
        <w:rPr>
          <w:b/>
          <w:bCs/>
          <w:lang w:val="lt-LT"/>
        </w:rPr>
        <w:t>Acid</w:t>
      </w:r>
      <w:proofErr w:type="spellEnd"/>
      <w:r w:rsidRPr="00E37DCC">
        <w:rPr>
          <w:b/>
          <w:bCs/>
          <w:lang w:val="lt-LT"/>
        </w:rPr>
        <w:t>/</w:t>
      </w:r>
      <w:proofErr w:type="spellStart"/>
      <w:r w:rsidRPr="00E37DCC">
        <w:rPr>
          <w:b/>
          <w:bCs/>
          <w:lang w:val="lt-LT"/>
        </w:rPr>
        <w:t>Colecalciferol</w:t>
      </w:r>
      <w:proofErr w:type="spellEnd"/>
      <w:r w:rsidRPr="00E37DCC">
        <w:rPr>
          <w:b/>
          <w:bCs/>
          <w:lang w:val="lt-LT"/>
        </w:rPr>
        <w:t xml:space="preserve"> </w:t>
      </w:r>
      <w:proofErr w:type="spellStart"/>
      <w:r w:rsidR="002019B6">
        <w:rPr>
          <w:b/>
          <w:bCs/>
          <w:lang w:val="lt-LT"/>
        </w:rPr>
        <w:t>Viatris</w:t>
      </w:r>
      <w:proofErr w:type="spellEnd"/>
      <w:r w:rsidRPr="00B7164E">
        <w:rPr>
          <w:b/>
          <w:bCs/>
          <w:lang w:val="lt-LT"/>
        </w:rPr>
        <w:t xml:space="preserve"> ir kam jis vartojamas </w:t>
      </w:r>
    </w:p>
    <w:p w14:paraId="5F396769" w14:textId="3B03A055" w:rsidR="00F5117E" w:rsidRPr="00B7164E" w:rsidRDefault="00F5117E" w:rsidP="005549C8">
      <w:pPr>
        <w:tabs>
          <w:tab w:val="left" w:pos="677"/>
          <w:tab w:val="left" w:pos="678"/>
        </w:tabs>
        <w:spacing w:line="500" w:lineRule="atLeast"/>
        <w:rPr>
          <w:b/>
          <w:bCs/>
          <w:lang w:val="lt-LT"/>
        </w:rPr>
      </w:pPr>
      <w:r w:rsidRPr="00B7164E">
        <w:rPr>
          <w:b/>
          <w:bCs/>
          <w:lang w:val="lt-LT"/>
        </w:rPr>
        <w:t>Kas yra</w:t>
      </w:r>
      <w:r w:rsidRPr="00B7164E">
        <w:rPr>
          <w:b/>
          <w:bCs/>
          <w:spacing w:val="-6"/>
          <w:lang w:val="lt-LT"/>
        </w:rPr>
        <w:t xml:space="preserve"> </w:t>
      </w:r>
      <w:proofErr w:type="spellStart"/>
      <w:r w:rsidRPr="00E37DCC">
        <w:rPr>
          <w:b/>
          <w:bCs/>
          <w:lang w:val="lt-LT"/>
        </w:rPr>
        <w:t>Alendronic</w:t>
      </w:r>
      <w:proofErr w:type="spellEnd"/>
      <w:r w:rsidRPr="00E37DCC">
        <w:rPr>
          <w:b/>
          <w:bCs/>
          <w:lang w:val="lt-LT"/>
        </w:rPr>
        <w:t xml:space="preserve"> </w:t>
      </w:r>
      <w:proofErr w:type="spellStart"/>
      <w:r w:rsidRPr="00E37DCC">
        <w:rPr>
          <w:b/>
          <w:bCs/>
          <w:lang w:val="lt-LT"/>
        </w:rPr>
        <w:t>Acid</w:t>
      </w:r>
      <w:proofErr w:type="spellEnd"/>
      <w:r w:rsidRPr="00E37DCC">
        <w:rPr>
          <w:b/>
          <w:bCs/>
          <w:lang w:val="lt-LT"/>
        </w:rPr>
        <w:t>/</w:t>
      </w:r>
      <w:proofErr w:type="spellStart"/>
      <w:r w:rsidRPr="00E37DCC">
        <w:rPr>
          <w:b/>
          <w:bCs/>
          <w:lang w:val="lt-LT"/>
        </w:rPr>
        <w:t>Colecalciferol</w:t>
      </w:r>
      <w:proofErr w:type="spellEnd"/>
      <w:r w:rsidRPr="00E37DCC">
        <w:rPr>
          <w:b/>
          <w:bCs/>
          <w:lang w:val="lt-LT"/>
        </w:rPr>
        <w:t xml:space="preserve"> </w:t>
      </w:r>
      <w:proofErr w:type="spellStart"/>
      <w:r w:rsidR="002019B6">
        <w:rPr>
          <w:b/>
          <w:bCs/>
          <w:lang w:val="lt-LT"/>
        </w:rPr>
        <w:t>Viatris</w:t>
      </w:r>
      <w:proofErr w:type="spellEnd"/>
    </w:p>
    <w:p w14:paraId="384119EF" w14:textId="152AC28F" w:rsidR="00F5117E" w:rsidRPr="00B7164E" w:rsidRDefault="00F5117E" w:rsidP="0058304A">
      <w:pPr>
        <w:rPr>
          <w:lang w:val="lt-LT"/>
        </w:rPr>
      </w:pPr>
      <w:bookmarkStart w:id="24" w:name="_Hlk525900484"/>
      <w:proofErr w:type="spellStart"/>
      <w:r w:rsidRPr="004F5927">
        <w:rPr>
          <w:bCs/>
          <w:lang w:val="lt-LT"/>
        </w:rPr>
        <w:t>Alendronic</w:t>
      </w:r>
      <w:proofErr w:type="spellEnd"/>
      <w:r w:rsidRPr="004F5927">
        <w:rPr>
          <w:bCs/>
          <w:lang w:val="lt-LT"/>
        </w:rPr>
        <w:t xml:space="preserve"> </w:t>
      </w:r>
      <w:proofErr w:type="spellStart"/>
      <w:r w:rsidRPr="004F5927">
        <w:rPr>
          <w:bCs/>
          <w:lang w:val="lt-LT"/>
        </w:rPr>
        <w:t>Acid</w:t>
      </w:r>
      <w:proofErr w:type="spellEnd"/>
      <w:r w:rsidRPr="004F5927">
        <w:rPr>
          <w:bCs/>
          <w:lang w:val="lt-LT"/>
        </w:rPr>
        <w:t>/</w:t>
      </w:r>
      <w:proofErr w:type="spellStart"/>
      <w:r w:rsidRPr="004F5927">
        <w:rPr>
          <w:bCs/>
          <w:lang w:val="lt-LT"/>
        </w:rPr>
        <w:t>Colecalciferol</w:t>
      </w:r>
      <w:proofErr w:type="spellEnd"/>
      <w:r w:rsidRPr="004F5927">
        <w:rPr>
          <w:bCs/>
          <w:lang w:val="lt-LT"/>
        </w:rPr>
        <w:t xml:space="preserve"> </w:t>
      </w:r>
      <w:proofErr w:type="spellStart"/>
      <w:r w:rsidR="002019B6">
        <w:rPr>
          <w:bCs/>
          <w:lang w:val="lt-LT"/>
        </w:rPr>
        <w:t>Viatris</w:t>
      </w:r>
      <w:proofErr w:type="spellEnd"/>
      <w:r w:rsidRPr="00B7164E">
        <w:rPr>
          <w:lang w:val="lt-LT"/>
        </w:rPr>
        <w:t xml:space="preserve"> </w:t>
      </w:r>
      <w:bookmarkEnd w:id="24"/>
      <w:r w:rsidRPr="00B7164E">
        <w:rPr>
          <w:lang w:val="lt-LT"/>
        </w:rPr>
        <w:t xml:space="preserve">tabletėje yra dvi veikliosios medžiagos: </w:t>
      </w:r>
      <w:proofErr w:type="spellStart"/>
      <w:r w:rsidRPr="00B7164E">
        <w:rPr>
          <w:lang w:val="lt-LT"/>
        </w:rPr>
        <w:t>alendrono</w:t>
      </w:r>
      <w:proofErr w:type="spellEnd"/>
      <w:r w:rsidRPr="00B7164E">
        <w:rPr>
          <w:lang w:val="lt-LT"/>
        </w:rPr>
        <w:t xml:space="preserve"> rūgštis (įprastai vadinama </w:t>
      </w:r>
      <w:proofErr w:type="spellStart"/>
      <w:r w:rsidRPr="00B7164E">
        <w:rPr>
          <w:lang w:val="lt-LT"/>
        </w:rPr>
        <w:t>alendronatu</w:t>
      </w:r>
      <w:proofErr w:type="spellEnd"/>
      <w:r w:rsidRPr="00B7164E">
        <w:rPr>
          <w:lang w:val="lt-LT"/>
        </w:rPr>
        <w:t xml:space="preserve">) ir </w:t>
      </w:r>
      <w:proofErr w:type="spellStart"/>
      <w:r w:rsidRPr="00B7164E">
        <w:rPr>
          <w:lang w:val="lt-LT"/>
        </w:rPr>
        <w:t>kolekalciferolis</w:t>
      </w:r>
      <w:proofErr w:type="spellEnd"/>
      <w:r w:rsidRPr="00B7164E">
        <w:rPr>
          <w:lang w:val="lt-LT"/>
        </w:rPr>
        <w:t>, žinomas kaip vitaminas D</w:t>
      </w:r>
      <w:r w:rsidRPr="00B7164E">
        <w:rPr>
          <w:position w:val="-2"/>
          <w:lang w:val="lt-LT"/>
        </w:rPr>
        <w:t>3</w:t>
      </w:r>
      <w:r w:rsidRPr="00B7164E">
        <w:rPr>
          <w:lang w:val="lt-LT"/>
        </w:rPr>
        <w:t>.</w:t>
      </w:r>
    </w:p>
    <w:p w14:paraId="348CCA27" w14:textId="77777777" w:rsidR="00F5117E" w:rsidRPr="00B7164E" w:rsidRDefault="00F5117E" w:rsidP="0058304A">
      <w:pPr>
        <w:rPr>
          <w:lang w:val="lt-LT"/>
        </w:rPr>
      </w:pPr>
    </w:p>
    <w:p w14:paraId="18341C54" w14:textId="77777777" w:rsidR="00F5117E" w:rsidRPr="00B7164E" w:rsidRDefault="00F5117E" w:rsidP="0058304A">
      <w:pPr>
        <w:spacing w:line="251" w:lineRule="exact"/>
        <w:rPr>
          <w:b/>
          <w:bCs/>
          <w:lang w:val="lt-LT"/>
        </w:rPr>
      </w:pPr>
      <w:r w:rsidRPr="00B7164E">
        <w:rPr>
          <w:b/>
          <w:bCs/>
          <w:lang w:val="lt-LT"/>
        </w:rPr>
        <w:t xml:space="preserve">Kas yra </w:t>
      </w:r>
      <w:proofErr w:type="spellStart"/>
      <w:r w:rsidRPr="00B7164E">
        <w:rPr>
          <w:b/>
          <w:bCs/>
          <w:lang w:val="lt-LT"/>
        </w:rPr>
        <w:t>alendronatas</w:t>
      </w:r>
      <w:proofErr w:type="spellEnd"/>
    </w:p>
    <w:p w14:paraId="222F740C" w14:textId="77777777" w:rsidR="00F5117E" w:rsidRPr="00B7164E" w:rsidRDefault="00F5117E" w:rsidP="0058304A">
      <w:pPr>
        <w:rPr>
          <w:lang w:val="lt-LT"/>
        </w:rPr>
      </w:pPr>
      <w:proofErr w:type="spellStart"/>
      <w:r w:rsidRPr="00B7164E">
        <w:rPr>
          <w:lang w:val="lt-LT"/>
        </w:rPr>
        <w:t>Alendronatas</w:t>
      </w:r>
      <w:proofErr w:type="spellEnd"/>
      <w:r w:rsidRPr="00B7164E">
        <w:rPr>
          <w:lang w:val="lt-LT"/>
        </w:rPr>
        <w:t xml:space="preserve"> priklauso nehormoninių vaistų, vadinamų </w:t>
      </w:r>
      <w:proofErr w:type="spellStart"/>
      <w:r w:rsidRPr="00B7164E">
        <w:rPr>
          <w:lang w:val="lt-LT"/>
        </w:rPr>
        <w:t>bisfosfonatais</w:t>
      </w:r>
      <w:proofErr w:type="spellEnd"/>
      <w:r w:rsidRPr="00B7164E">
        <w:rPr>
          <w:lang w:val="lt-LT"/>
        </w:rPr>
        <w:t xml:space="preserve">, grupei. </w:t>
      </w:r>
      <w:proofErr w:type="spellStart"/>
      <w:r w:rsidRPr="00B7164E">
        <w:rPr>
          <w:lang w:val="lt-LT"/>
        </w:rPr>
        <w:t>Alendronatas</w:t>
      </w:r>
      <w:proofErr w:type="spellEnd"/>
      <w:r w:rsidRPr="00B7164E">
        <w:rPr>
          <w:lang w:val="lt-LT"/>
        </w:rPr>
        <w:t xml:space="preserve"> saugo nuo kaulinio audinio nykimo (moterims po menopauzės) ir padeda atnaujinti kaulą. Vartojant preparato, mažėja stuburo ir šlaunikaulio lūžių pavojus.</w:t>
      </w:r>
    </w:p>
    <w:p w14:paraId="1183A650" w14:textId="77777777" w:rsidR="00F5117E" w:rsidRPr="00B7164E" w:rsidRDefault="00F5117E" w:rsidP="0058304A">
      <w:pPr>
        <w:rPr>
          <w:lang w:val="lt-LT"/>
        </w:rPr>
      </w:pPr>
    </w:p>
    <w:p w14:paraId="028FF626" w14:textId="77777777" w:rsidR="00F5117E" w:rsidRPr="00B7164E" w:rsidRDefault="00F5117E" w:rsidP="0058304A">
      <w:pPr>
        <w:spacing w:line="251" w:lineRule="exact"/>
        <w:rPr>
          <w:b/>
          <w:bCs/>
          <w:lang w:val="lt-LT"/>
        </w:rPr>
      </w:pPr>
      <w:r w:rsidRPr="00B7164E">
        <w:rPr>
          <w:b/>
          <w:bCs/>
          <w:lang w:val="lt-LT"/>
        </w:rPr>
        <w:t>Kas yra vitaminas D</w:t>
      </w:r>
    </w:p>
    <w:p w14:paraId="67E2D449" w14:textId="77777777" w:rsidR="00F5117E" w:rsidRPr="00B7164E" w:rsidRDefault="00F5117E" w:rsidP="0058304A">
      <w:pPr>
        <w:rPr>
          <w:lang w:val="lt-LT"/>
        </w:rPr>
      </w:pPr>
      <w:r w:rsidRPr="00B7164E">
        <w:rPr>
          <w:lang w:val="lt-LT"/>
        </w:rPr>
        <w:t>Vitaminas D yra pagrindinė maisto medžiaga, kuri padeda kalcio absorbcijai ir palaiko sveikus kaulus. Kalcį iš maisto organizmas gali tinkamai pasisavinti tik tada, kai jame yra pakankamas vitamino D kiekis. Labai nedaug yra maisto produktų, kuriuose yra vitamino D. Daugiausiai vitamino D susidaro odą veikiant saulės spinduliams. Odai senstant, mažiau gaminasi vitamino D. Kai vitamino D yra per mažai, kaulai netenka dalies savo masės ir vystosi osteoporozė. Esant dideliam vitamino D trūkumui, atsiranda raumenų silpnumas, todėl greičiau galima parkristi ir susilaužyti kaulus.</w:t>
      </w:r>
    </w:p>
    <w:p w14:paraId="03F6F57A" w14:textId="77777777" w:rsidR="00F5117E" w:rsidRPr="00B7164E" w:rsidRDefault="00F5117E" w:rsidP="0058304A">
      <w:pPr>
        <w:rPr>
          <w:lang w:val="lt-LT"/>
        </w:rPr>
      </w:pPr>
    </w:p>
    <w:p w14:paraId="34340497" w14:textId="21FC6F5F" w:rsidR="00F5117E" w:rsidRPr="00B7164E" w:rsidRDefault="00F5117E" w:rsidP="0058304A">
      <w:pPr>
        <w:spacing w:line="250" w:lineRule="exact"/>
        <w:rPr>
          <w:b/>
          <w:bCs/>
          <w:lang w:val="lt-LT"/>
        </w:rPr>
      </w:pPr>
      <w:r w:rsidRPr="00B7164E">
        <w:rPr>
          <w:b/>
          <w:bCs/>
          <w:lang w:val="lt-LT"/>
        </w:rPr>
        <w:t>Kam varto</w:t>
      </w:r>
      <w:r w:rsidR="00426291">
        <w:rPr>
          <w:b/>
          <w:bCs/>
          <w:lang w:val="lt-LT"/>
        </w:rPr>
        <w:t>jamas</w:t>
      </w:r>
      <w:r w:rsidRPr="00B7164E">
        <w:rPr>
          <w:b/>
          <w:bCs/>
          <w:lang w:val="lt-LT"/>
        </w:rPr>
        <w:t xml:space="preserve"> </w:t>
      </w:r>
      <w:proofErr w:type="spellStart"/>
      <w:r w:rsidRPr="00E37DCC">
        <w:rPr>
          <w:b/>
          <w:bCs/>
          <w:lang w:val="lt-LT"/>
        </w:rPr>
        <w:t>Alendronic</w:t>
      </w:r>
      <w:proofErr w:type="spellEnd"/>
      <w:r w:rsidRPr="00E37DCC">
        <w:rPr>
          <w:b/>
          <w:bCs/>
          <w:lang w:val="lt-LT"/>
        </w:rPr>
        <w:t xml:space="preserve"> </w:t>
      </w:r>
      <w:proofErr w:type="spellStart"/>
      <w:r w:rsidRPr="00E37DCC">
        <w:rPr>
          <w:b/>
          <w:bCs/>
          <w:lang w:val="lt-LT"/>
        </w:rPr>
        <w:t>Acid</w:t>
      </w:r>
      <w:proofErr w:type="spellEnd"/>
      <w:r w:rsidRPr="00E37DCC">
        <w:rPr>
          <w:b/>
          <w:bCs/>
          <w:lang w:val="lt-LT"/>
        </w:rPr>
        <w:t>/</w:t>
      </w:r>
      <w:proofErr w:type="spellStart"/>
      <w:r w:rsidRPr="00E37DCC">
        <w:rPr>
          <w:b/>
          <w:bCs/>
          <w:lang w:val="lt-LT"/>
        </w:rPr>
        <w:t>Colecalciferol</w:t>
      </w:r>
      <w:proofErr w:type="spellEnd"/>
      <w:r w:rsidRPr="00E37DCC">
        <w:rPr>
          <w:b/>
          <w:bCs/>
          <w:lang w:val="lt-LT"/>
        </w:rPr>
        <w:t xml:space="preserve"> </w:t>
      </w:r>
      <w:proofErr w:type="spellStart"/>
      <w:r w:rsidR="002019B6">
        <w:rPr>
          <w:b/>
          <w:bCs/>
          <w:lang w:val="lt-LT"/>
        </w:rPr>
        <w:t>Viatris</w:t>
      </w:r>
      <w:proofErr w:type="spellEnd"/>
    </w:p>
    <w:p w14:paraId="4AA0E255" w14:textId="6C49484E" w:rsidR="00F5117E" w:rsidRPr="00B7164E" w:rsidRDefault="00F5117E" w:rsidP="0058304A">
      <w:pPr>
        <w:rPr>
          <w:lang w:val="lt-LT"/>
        </w:rPr>
      </w:pPr>
      <w:r w:rsidRPr="00B7164E">
        <w:rPr>
          <w:lang w:val="lt-LT"/>
        </w:rPr>
        <w:t xml:space="preserve">Gydytojas vartoti </w:t>
      </w:r>
      <w:proofErr w:type="spellStart"/>
      <w:r w:rsidRPr="00E37DCC">
        <w:rPr>
          <w:lang w:val="lt-LT"/>
        </w:rPr>
        <w:t>Alendronic</w:t>
      </w:r>
      <w:proofErr w:type="spellEnd"/>
      <w:r w:rsidRPr="00E37DCC">
        <w:rPr>
          <w:lang w:val="lt-LT"/>
        </w:rPr>
        <w:t xml:space="preserve"> </w:t>
      </w:r>
      <w:proofErr w:type="spellStart"/>
      <w:r w:rsidRPr="00E37DCC">
        <w:rPr>
          <w:lang w:val="lt-LT"/>
        </w:rPr>
        <w:t>Acid</w:t>
      </w:r>
      <w:proofErr w:type="spellEnd"/>
      <w:r w:rsidRPr="00E37DCC">
        <w:rPr>
          <w:lang w:val="lt-LT"/>
        </w:rPr>
        <w:t>/</w:t>
      </w:r>
      <w:proofErr w:type="spellStart"/>
      <w:r w:rsidRPr="00E37DCC">
        <w:rPr>
          <w:lang w:val="lt-LT"/>
        </w:rPr>
        <w:t>Colecalciferol</w:t>
      </w:r>
      <w:proofErr w:type="spellEnd"/>
      <w:r w:rsidRPr="00E37DCC">
        <w:rPr>
          <w:lang w:val="lt-LT"/>
        </w:rPr>
        <w:t xml:space="preserve"> </w:t>
      </w:r>
      <w:proofErr w:type="spellStart"/>
      <w:r w:rsidR="002019B6">
        <w:rPr>
          <w:lang w:val="lt-LT"/>
        </w:rPr>
        <w:t>Viatris</w:t>
      </w:r>
      <w:proofErr w:type="spellEnd"/>
      <w:r w:rsidRPr="00B7164E">
        <w:rPr>
          <w:lang w:val="lt-LT"/>
        </w:rPr>
        <w:t xml:space="preserve"> paskyrė osteoporozei, kuria Jūs sergate, gydyti ir dėl to, kad Jums yra vitamino D nepakankamumo rizika. Moterims po menopauzės šis vaistas sumažina stuburo ir šlaunikaulio lūžių riziką.</w:t>
      </w:r>
    </w:p>
    <w:p w14:paraId="1917A9AD" w14:textId="77777777" w:rsidR="00F5117E" w:rsidRPr="00B7164E" w:rsidRDefault="00F5117E" w:rsidP="0058304A">
      <w:pPr>
        <w:rPr>
          <w:lang w:val="lt-LT"/>
        </w:rPr>
      </w:pPr>
    </w:p>
    <w:p w14:paraId="3BD520AC" w14:textId="77777777" w:rsidR="00F5117E" w:rsidRPr="00B7164E" w:rsidRDefault="00F5117E" w:rsidP="0058304A">
      <w:pPr>
        <w:spacing w:line="250" w:lineRule="exact"/>
        <w:rPr>
          <w:b/>
          <w:bCs/>
          <w:lang w:val="lt-LT"/>
        </w:rPr>
      </w:pPr>
      <w:r w:rsidRPr="00B7164E">
        <w:rPr>
          <w:b/>
          <w:bCs/>
          <w:lang w:val="lt-LT"/>
        </w:rPr>
        <w:t>Kas yra osteoporozė</w:t>
      </w:r>
    </w:p>
    <w:p w14:paraId="7A53439E" w14:textId="77777777" w:rsidR="00F5117E" w:rsidRPr="00B7164E" w:rsidRDefault="00F5117E" w:rsidP="0058304A">
      <w:pPr>
        <w:rPr>
          <w:lang w:val="lt-LT"/>
        </w:rPr>
      </w:pPr>
      <w:r w:rsidRPr="00B7164E">
        <w:rPr>
          <w:lang w:val="lt-LT"/>
        </w:rPr>
        <w:t>Osteoporozė – tai kaulų retėjimas ir silpnėjimas. Ji būdinga moterims po menopauzės. Menopauzės metu kiaušidės nebegamina moteriškojo hormono estrogeno, kuris padeda išlaikyti sveikus moters kaulus. Kai trūksta šio hormono, kaulai netenka kaulinio audinio ir pasidaro silpnesni. Kuo anksčiau prasideda menopauzė, tuo didesnis osteoporozės pavojus.</w:t>
      </w:r>
    </w:p>
    <w:p w14:paraId="6755FC22" w14:textId="77777777" w:rsidR="00F5117E" w:rsidRPr="00B7164E" w:rsidRDefault="00F5117E" w:rsidP="0058304A">
      <w:pPr>
        <w:rPr>
          <w:lang w:val="lt-LT"/>
        </w:rPr>
        <w:sectPr w:rsidR="00F5117E" w:rsidRPr="00B7164E" w:rsidSect="003E7576">
          <w:headerReference w:type="even" r:id="rId7"/>
          <w:headerReference w:type="default" r:id="rId8"/>
          <w:footerReference w:type="even" r:id="rId9"/>
          <w:footerReference w:type="default" r:id="rId10"/>
          <w:headerReference w:type="first" r:id="rId11"/>
          <w:footerReference w:type="first" r:id="rId12"/>
          <w:pgSz w:w="11910" w:h="16840"/>
          <w:pgMar w:top="1134" w:right="1418" w:bottom="1134" w:left="1418" w:header="0" w:footer="703" w:gutter="0"/>
          <w:cols w:space="720"/>
        </w:sectPr>
      </w:pPr>
    </w:p>
    <w:p w14:paraId="68B68861" w14:textId="77777777" w:rsidR="00F5117E" w:rsidRPr="00194D87" w:rsidRDefault="00F5117E" w:rsidP="0058304A">
      <w:pPr>
        <w:rPr>
          <w:lang w:val="lt-LT"/>
        </w:rPr>
      </w:pPr>
      <w:r w:rsidRPr="00B7164E">
        <w:rPr>
          <w:lang w:val="lt-LT"/>
        </w:rPr>
        <w:lastRenderedPageBreak/>
        <w:t>Ankstyvoje osteoporozės stadijoje paprastai nebūna jokių simptomų. Jos negydant, gali atsirasti kaulų lūžių. Nors paprastai kaulų lūžis sukelia skausmą, tačiau stuburo kaulų lūžiai gali likti nepastebėti tol,</w:t>
      </w:r>
      <w:r w:rsidRPr="00194D87">
        <w:rPr>
          <w:lang w:val="lt-LT"/>
        </w:rPr>
        <w:t xml:space="preserve"> kol dėl lūžio nesumažėja ūgis. Kaulai gali lūžti dirbant įprastus kasdienius darbus, pvz., ką nors keliant, arba dėl menkiausios traumos, dėl kurios sveiki kaulai paprastai nelūžtų. Dažniausiai lūžta klubo, stuburo ir riešo kaulai. Tai sukelia ne tik skausmą, bet ir ryškią deformaciją bei negalią, pvz., atsiranda kupra dėl iškrypusio stuburo („našlės kupra“) ir sumažėja judrumas.</w:t>
      </w:r>
    </w:p>
    <w:p w14:paraId="3D9ADDE3" w14:textId="77777777" w:rsidR="00F5117E" w:rsidRPr="00194D87" w:rsidRDefault="00F5117E" w:rsidP="0058304A">
      <w:pPr>
        <w:rPr>
          <w:lang w:val="lt-LT"/>
        </w:rPr>
      </w:pPr>
    </w:p>
    <w:p w14:paraId="793F0F79" w14:textId="77777777" w:rsidR="00F5117E" w:rsidRPr="00194D87" w:rsidRDefault="00F5117E" w:rsidP="0058304A">
      <w:pPr>
        <w:spacing w:line="250" w:lineRule="exact"/>
        <w:rPr>
          <w:b/>
          <w:bCs/>
          <w:lang w:val="lt-LT"/>
        </w:rPr>
      </w:pPr>
      <w:r w:rsidRPr="00194D87">
        <w:rPr>
          <w:b/>
          <w:bCs/>
          <w:lang w:val="lt-LT"/>
        </w:rPr>
        <w:t>Kaip galima gydyti osteoporozę</w:t>
      </w:r>
    </w:p>
    <w:p w14:paraId="03419623" w14:textId="5267CC66" w:rsidR="00F5117E" w:rsidRPr="00194D87" w:rsidRDefault="00F5117E" w:rsidP="0058304A">
      <w:pPr>
        <w:spacing w:line="250" w:lineRule="exact"/>
        <w:rPr>
          <w:lang w:val="lt-LT"/>
        </w:rPr>
      </w:pPr>
      <w:r w:rsidRPr="00194D87">
        <w:rPr>
          <w:lang w:val="lt-LT"/>
        </w:rPr>
        <w:t xml:space="preserve">Jūsų gydytojas ne tik paskirs vartoti </w:t>
      </w:r>
      <w:proofErr w:type="spellStart"/>
      <w:r w:rsidRPr="004F5927">
        <w:rPr>
          <w:lang w:val="lt-LT"/>
        </w:rPr>
        <w:t>Alendronic</w:t>
      </w:r>
      <w:proofErr w:type="spellEnd"/>
      <w:r w:rsidRPr="004F5927">
        <w:rPr>
          <w:lang w:val="lt-LT"/>
        </w:rPr>
        <w:t xml:space="preserve"> </w:t>
      </w:r>
      <w:proofErr w:type="spellStart"/>
      <w:r w:rsidRPr="004F5927">
        <w:rPr>
          <w:lang w:val="lt-LT"/>
        </w:rPr>
        <w:t>Acid</w:t>
      </w:r>
      <w:proofErr w:type="spellEnd"/>
      <w:r w:rsidRPr="004F5927">
        <w:rPr>
          <w:lang w:val="lt-LT"/>
        </w:rPr>
        <w:t>/</w:t>
      </w:r>
      <w:proofErr w:type="spellStart"/>
      <w:r w:rsidRPr="004F5927">
        <w:rPr>
          <w:lang w:val="lt-LT"/>
        </w:rPr>
        <w:t>Colecalciferol</w:t>
      </w:r>
      <w:proofErr w:type="spellEnd"/>
      <w:r w:rsidRPr="004F5927">
        <w:rPr>
          <w:lang w:val="lt-LT"/>
        </w:rPr>
        <w:t xml:space="preserve"> </w:t>
      </w:r>
      <w:proofErr w:type="spellStart"/>
      <w:r w:rsidR="002019B6">
        <w:rPr>
          <w:lang w:val="lt-LT"/>
        </w:rPr>
        <w:t>Viatris</w:t>
      </w:r>
      <w:proofErr w:type="spellEnd"/>
      <w:r w:rsidRPr="00194D87">
        <w:rPr>
          <w:lang w:val="lt-LT"/>
        </w:rPr>
        <w:t>, bet taip pat gali patarti keisti gyvenimo būdą.</w:t>
      </w:r>
    </w:p>
    <w:p w14:paraId="062975E4" w14:textId="77777777" w:rsidR="00F5117E" w:rsidRPr="00194D87" w:rsidRDefault="00F5117E" w:rsidP="0058304A">
      <w:pPr>
        <w:rPr>
          <w:lang w:val="lt-LT"/>
        </w:rPr>
      </w:pPr>
    </w:p>
    <w:p w14:paraId="7F9C4FA5" w14:textId="77777777" w:rsidR="00F5117E" w:rsidRPr="00194D87" w:rsidRDefault="00F5117E" w:rsidP="005549C8">
      <w:pPr>
        <w:tabs>
          <w:tab w:val="left" w:pos="2991"/>
        </w:tabs>
        <w:ind w:left="2835" w:hanging="2835"/>
        <w:rPr>
          <w:lang w:val="lt-LT"/>
        </w:rPr>
      </w:pPr>
      <w:r w:rsidRPr="00194D87">
        <w:rPr>
          <w:i/>
          <w:lang w:val="lt-LT"/>
        </w:rPr>
        <w:t>Mesti</w:t>
      </w:r>
      <w:r w:rsidRPr="00194D87">
        <w:rPr>
          <w:i/>
          <w:spacing w:val="-3"/>
          <w:lang w:val="lt-LT"/>
        </w:rPr>
        <w:t xml:space="preserve"> </w:t>
      </w:r>
      <w:r w:rsidRPr="00194D87">
        <w:rPr>
          <w:i/>
          <w:lang w:val="lt-LT"/>
        </w:rPr>
        <w:t>rūkyti</w:t>
      </w:r>
      <w:r w:rsidRPr="00194D87">
        <w:rPr>
          <w:i/>
          <w:lang w:val="lt-LT"/>
        </w:rPr>
        <w:tab/>
      </w:r>
      <w:r w:rsidRPr="00194D87">
        <w:rPr>
          <w:lang w:val="lt-LT"/>
        </w:rPr>
        <w:t>Manoma, kad rūkant greičiau nyksta kaulai, todėl padidėja</w:t>
      </w:r>
      <w:r w:rsidRPr="00194D87">
        <w:rPr>
          <w:spacing w:val="-34"/>
          <w:lang w:val="lt-LT"/>
        </w:rPr>
        <w:t xml:space="preserve"> </w:t>
      </w:r>
      <w:r w:rsidRPr="00194D87">
        <w:rPr>
          <w:lang w:val="lt-LT"/>
        </w:rPr>
        <w:t>kaulų</w:t>
      </w:r>
      <w:r w:rsidRPr="00194D87">
        <w:rPr>
          <w:spacing w:val="-5"/>
          <w:lang w:val="lt-LT"/>
        </w:rPr>
        <w:t xml:space="preserve"> </w:t>
      </w:r>
      <w:r w:rsidRPr="00194D87">
        <w:rPr>
          <w:lang w:val="lt-LT"/>
        </w:rPr>
        <w:t>lūžių</w:t>
      </w:r>
      <w:r w:rsidR="00BF0FBF">
        <w:rPr>
          <w:spacing w:val="-1"/>
          <w:lang w:val="lt-LT"/>
        </w:rPr>
        <w:t xml:space="preserve"> </w:t>
      </w:r>
      <w:r w:rsidRPr="00194D87">
        <w:rPr>
          <w:lang w:val="lt-LT"/>
        </w:rPr>
        <w:t>rizika.</w:t>
      </w:r>
    </w:p>
    <w:p w14:paraId="2AA85708" w14:textId="77777777" w:rsidR="00F5117E" w:rsidRPr="00194D87" w:rsidRDefault="00F5117E" w:rsidP="005549C8">
      <w:pPr>
        <w:ind w:left="2835" w:hanging="2835"/>
        <w:rPr>
          <w:sz w:val="21"/>
          <w:lang w:val="lt-LT"/>
        </w:rPr>
      </w:pPr>
    </w:p>
    <w:p w14:paraId="171FA068" w14:textId="77777777" w:rsidR="00F5117E" w:rsidRPr="00194D87" w:rsidRDefault="00F5117E" w:rsidP="005549C8">
      <w:pPr>
        <w:tabs>
          <w:tab w:val="left" w:pos="2991"/>
        </w:tabs>
        <w:ind w:left="2835" w:hanging="2835"/>
        <w:rPr>
          <w:lang w:val="lt-LT"/>
        </w:rPr>
      </w:pPr>
      <w:r w:rsidRPr="00194D87">
        <w:rPr>
          <w:i/>
          <w:lang w:val="lt-LT"/>
        </w:rPr>
        <w:t>Mankšta</w:t>
      </w:r>
      <w:r w:rsidRPr="00194D87">
        <w:rPr>
          <w:i/>
          <w:lang w:val="lt-LT"/>
        </w:rPr>
        <w:tab/>
      </w:r>
      <w:r w:rsidRPr="00194D87">
        <w:rPr>
          <w:lang w:val="lt-LT"/>
        </w:rPr>
        <w:t>Kaulams, kaip ir raumenims, kad šie būtų stiprūs ir</w:t>
      </w:r>
      <w:r w:rsidRPr="00194D87">
        <w:rPr>
          <w:spacing w:val="-34"/>
          <w:lang w:val="lt-LT"/>
        </w:rPr>
        <w:t xml:space="preserve"> </w:t>
      </w:r>
      <w:r w:rsidRPr="00194D87">
        <w:rPr>
          <w:lang w:val="lt-LT"/>
        </w:rPr>
        <w:t>sveiki,</w:t>
      </w:r>
      <w:r w:rsidRPr="00194D87">
        <w:rPr>
          <w:spacing w:val="-4"/>
          <w:lang w:val="lt-LT"/>
        </w:rPr>
        <w:t xml:space="preserve"> </w:t>
      </w:r>
      <w:r w:rsidRPr="00194D87">
        <w:rPr>
          <w:lang w:val="lt-LT"/>
        </w:rPr>
        <w:t>būtinas</w:t>
      </w:r>
      <w:r w:rsidRPr="00194D87">
        <w:rPr>
          <w:spacing w:val="-1"/>
          <w:lang w:val="lt-LT"/>
        </w:rPr>
        <w:t xml:space="preserve"> </w:t>
      </w:r>
      <w:r w:rsidRPr="00194D87">
        <w:rPr>
          <w:lang w:val="lt-LT"/>
        </w:rPr>
        <w:t>fizinis</w:t>
      </w:r>
      <w:r w:rsidRPr="00194D87">
        <w:rPr>
          <w:spacing w:val="-6"/>
          <w:lang w:val="lt-LT"/>
        </w:rPr>
        <w:t xml:space="preserve"> </w:t>
      </w:r>
      <w:r w:rsidRPr="00194D87">
        <w:rPr>
          <w:lang w:val="lt-LT"/>
        </w:rPr>
        <w:t>krūvis.</w:t>
      </w:r>
      <w:r w:rsidRPr="00194D87">
        <w:rPr>
          <w:spacing w:val="-6"/>
          <w:lang w:val="lt-LT"/>
        </w:rPr>
        <w:t xml:space="preserve"> </w:t>
      </w:r>
      <w:r w:rsidRPr="00194D87">
        <w:rPr>
          <w:lang w:val="lt-LT"/>
        </w:rPr>
        <w:t>Prieš</w:t>
      </w:r>
      <w:r w:rsidRPr="00194D87">
        <w:rPr>
          <w:spacing w:val="-6"/>
          <w:lang w:val="lt-LT"/>
        </w:rPr>
        <w:t xml:space="preserve"> </w:t>
      </w:r>
      <w:r w:rsidRPr="00194D87">
        <w:rPr>
          <w:lang w:val="lt-LT"/>
        </w:rPr>
        <w:t>pradėdami</w:t>
      </w:r>
      <w:r w:rsidRPr="00194D87">
        <w:rPr>
          <w:spacing w:val="-6"/>
          <w:lang w:val="lt-LT"/>
        </w:rPr>
        <w:t xml:space="preserve"> </w:t>
      </w:r>
      <w:r w:rsidRPr="00194D87">
        <w:rPr>
          <w:lang w:val="lt-LT"/>
        </w:rPr>
        <w:t>mankštintis,</w:t>
      </w:r>
      <w:r w:rsidRPr="00194D87">
        <w:rPr>
          <w:spacing w:val="-6"/>
          <w:lang w:val="lt-LT"/>
        </w:rPr>
        <w:t xml:space="preserve"> </w:t>
      </w:r>
      <w:r w:rsidRPr="00194D87">
        <w:rPr>
          <w:lang w:val="lt-LT"/>
        </w:rPr>
        <w:t>pasitarkite</w:t>
      </w:r>
      <w:r w:rsidRPr="00194D87">
        <w:rPr>
          <w:spacing w:val="-6"/>
          <w:lang w:val="lt-LT"/>
        </w:rPr>
        <w:t xml:space="preserve"> </w:t>
      </w:r>
      <w:r w:rsidRPr="00194D87">
        <w:rPr>
          <w:lang w:val="lt-LT"/>
        </w:rPr>
        <w:t>su</w:t>
      </w:r>
      <w:r w:rsidRPr="00194D87">
        <w:rPr>
          <w:spacing w:val="-6"/>
          <w:lang w:val="lt-LT"/>
        </w:rPr>
        <w:t xml:space="preserve"> </w:t>
      </w:r>
      <w:r w:rsidRPr="00194D87">
        <w:rPr>
          <w:lang w:val="lt-LT"/>
        </w:rPr>
        <w:t>gydytoju.</w:t>
      </w:r>
    </w:p>
    <w:p w14:paraId="335968BC" w14:textId="77777777" w:rsidR="00F5117E" w:rsidRPr="00194D87" w:rsidRDefault="00F5117E" w:rsidP="005549C8">
      <w:pPr>
        <w:ind w:left="2835" w:hanging="2835"/>
        <w:rPr>
          <w:lang w:val="lt-LT"/>
        </w:rPr>
      </w:pPr>
    </w:p>
    <w:p w14:paraId="0813BB8F" w14:textId="77777777" w:rsidR="00F5117E" w:rsidRPr="00194D87" w:rsidRDefault="00F5117E" w:rsidP="005549C8">
      <w:pPr>
        <w:tabs>
          <w:tab w:val="left" w:pos="2991"/>
        </w:tabs>
        <w:ind w:left="2835" w:hanging="2835"/>
        <w:rPr>
          <w:lang w:val="lt-LT"/>
        </w:rPr>
      </w:pPr>
      <w:r w:rsidRPr="00194D87">
        <w:rPr>
          <w:i/>
          <w:lang w:val="lt-LT"/>
        </w:rPr>
        <w:t>Valgis ir</w:t>
      </w:r>
      <w:r w:rsidRPr="00194D87">
        <w:rPr>
          <w:i/>
          <w:spacing w:val="-7"/>
          <w:lang w:val="lt-LT"/>
        </w:rPr>
        <w:t xml:space="preserve"> </w:t>
      </w:r>
      <w:r w:rsidRPr="00194D87">
        <w:rPr>
          <w:i/>
          <w:lang w:val="lt-LT"/>
        </w:rPr>
        <w:t>subalansuota</w:t>
      </w:r>
      <w:r w:rsidRPr="00194D87">
        <w:rPr>
          <w:i/>
          <w:spacing w:val="-4"/>
          <w:lang w:val="lt-LT"/>
        </w:rPr>
        <w:t xml:space="preserve"> </w:t>
      </w:r>
      <w:r w:rsidRPr="00194D87">
        <w:rPr>
          <w:i/>
          <w:lang w:val="lt-LT"/>
        </w:rPr>
        <w:t>dieta</w:t>
      </w:r>
      <w:r w:rsidRPr="00194D87">
        <w:rPr>
          <w:i/>
          <w:lang w:val="lt-LT"/>
        </w:rPr>
        <w:tab/>
      </w:r>
      <w:r w:rsidRPr="00194D87">
        <w:rPr>
          <w:lang w:val="lt-LT"/>
        </w:rPr>
        <w:t>Gydytojas</w:t>
      </w:r>
      <w:r w:rsidRPr="00194D87">
        <w:rPr>
          <w:spacing w:val="-4"/>
          <w:lang w:val="lt-LT"/>
        </w:rPr>
        <w:t xml:space="preserve"> </w:t>
      </w:r>
      <w:r w:rsidRPr="00194D87">
        <w:rPr>
          <w:lang w:val="lt-LT"/>
        </w:rPr>
        <w:t>Jums</w:t>
      </w:r>
      <w:r w:rsidRPr="00194D87">
        <w:rPr>
          <w:spacing w:val="-4"/>
          <w:lang w:val="lt-LT"/>
        </w:rPr>
        <w:t xml:space="preserve"> </w:t>
      </w:r>
      <w:r w:rsidRPr="00194D87">
        <w:rPr>
          <w:lang w:val="lt-LT"/>
        </w:rPr>
        <w:t>patars,</w:t>
      </w:r>
      <w:r w:rsidRPr="00194D87">
        <w:rPr>
          <w:spacing w:val="-4"/>
          <w:lang w:val="lt-LT"/>
        </w:rPr>
        <w:t xml:space="preserve"> </w:t>
      </w:r>
      <w:r w:rsidRPr="00194D87">
        <w:rPr>
          <w:lang w:val="lt-LT"/>
        </w:rPr>
        <w:t>ar</w:t>
      </w:r>
      <w:r w:rsidRPr="00194D87">
        <w:rPr>
          <w:spacing w:val="-4"/>
          <w:lang w:val="lt-LT"/>
        </w:rPr>
        <w:t xml:space="preserve"> </w:t>
      </w:r>
      <w:r w:rsidRPr="00194D87">
        <w:rPr>
          <w:lang w:val="lt-LT"/>
        </w:rPr>
        <w:t>reikia</w:t>
      </w:r>
      <w:r w:rsidRPr="00194D87">
        <w:rPr>
          <w:spacing w:val="-4"/>
          <w:lang w:val="lt-LT"/>
        </w:rPr>
        <w:t xml:space="preserve"> </w:t>
      </w:r>
      <w:r w:rsidRPr="00194D87">
        <w:rPr>
          <w:lang w:val="lt-LT"/>
        </w:rPr>
        <w:t>keisti</w:t>
      </w:r>
      <w:r w:rsidRPr="00194D87">
        <w:rPr>
          <w:spacing w:val="-4"/>
          <w:lang w:val="lt-LT"/>
        </w:rPr>
        <w:t xml:space="preserve"> </w:t>
      </w:r>
      <w:r w:rsidRPr="00194D87">
        <w:rPr>
          <w:lang w:val="lt-LT"/>
        </w:rPr>
        <w:t>mitybą,</w:t>
      </w:r>
      <w:r w:rsidRPr="00194D87">
        <w:rPr>
          <w:spacing w:val="-4"/>
          <w:lang w:val="lt-LT"/>
        </w:rPr>
        <w:t xml:space="preserve"> </w:t>
      </w:r>
      <w:r w:rsidRPr="00194D87">
        <w:rPr>
          <w:lang w:val="lt-LT"/>
        </w:rPr>
        <w:t>ar</w:t>
      </w:r>
      <w:r w:rsidRPr="00194D87">
        <w:rPr>
          <w:spacing w:val="-4"/>
          <w:lang w:val="lt-LT"/>
        </w:rPr>
        <w:t xml:space="preserve"> </w:t>
      </w:r>
      <w:r w:rsidRPr="00194D87">
        <w:rPr>
          <w:lang w:val="lt-LT"/>
        </w:rPr>
        <w:t>vartoti</w:t>
      </w:r>
      <w:r w:rsidRPr="00194D87">
        <w:rPr>
          <w:spacing w:val="-4"/>
          <w:lang w:val="lt-LT"/>
        </w:rPr>
        <w:t xml:space="preserve"> </w:t>
      </w:r>
      <w:r w:rsidRPr="00194D87">
        <w:rPr>
          <w:lang w:val="lt-LT"/>
        </w:rPr>
        <w:t>kokių</w:t>
      </w:r>
      <w:r w:rsidRPr="00194D87">
        <w:rPr>
          <w:spacing w:val="-4"/>
          <w:lang w:val="lt-LT"/>
        </w:rPr>
        <w:t xml:space="preserve"> </w:t>
      </w:r>
      <w:r w:rsidRPr="00194D87">
        <w:rPr>
          <w:lang w:val="lt-LT"/>
        </w:rPr>
        <w:t>nors</w:t>
      </w:r>
      <w:r w:rsidR="00EB52E9">
        <w:rPr>
          <w:lang w:val="lt-LT"/>
        </w:rPr>
        <w:t xml:space="preserve"> m</w:t>
      </w:r>
      <w:r w:rsidRPr="00194D87">
        <w:rPr>
          <w:lang w:val="lt-LT"/>
        </w:rPr>
        <w:t>aisto papildų.</w:t>
      </w:r>
    </w:p>
    <w:p w14:paraId="780F0675" w14:textId="77777777" w:rsidR="00F5117E" w:rsidRPr="00194D87" w:rsidRDefault="00F5117E" w:rsidP="0058304A">
      <w:pPr>
        <w:rPr>
          <w:lang w:val="lt-LT"/>
        </w:rPr>
      </w:pPr>
    </w:p>
    <w:p w14:paraId="7377A878" w14:textId="73194CD4" w:rsidR="009D5F7B" w:rsidRDefault="00F5117E" w:rsidP="0058304A">
      <w:pPr>
        <w:numPr>
          <w:ilvl w:val="0"/>
          <w:numId w:val="15"/>
        </w:numPr>
        <w:tabs>
          <w:tab w:val="left" w:pos="677"/>
          <w:tab w:val="left" w:pos="678"/>
        </w:tabs>
        <w:ind w:left="0" w:firstLine="0"/>
        <w:rPr>
          <w:b/>
          <w:bCs/>
          <w:lang w:val="lt-LT"/>
        </w:rPr>
      </w:pPr>
      <w:r w:rsidRPr="00194D87">
        <w:rPr>
          <w:b/>
          <w:bCs/>
          <w:lang w:val="lt-LT"/>
        </w:rPr>
        <w:t xml:space="preserve">Kas žinotina prieš vartojant </w:t>
      </w:r>
      <w:r w:rsidRPr="00310A92">
        <w:rPr>
          <w:b/>
          <w:bCs/>
          <w:lang w:val="pt-PT"/>
        </w:rPr>
        <w:t xml:space="preserve">Alendronic Acid/Colecalciferol </w:t>
      </w:r>
      <w:r w:rsidR="002019B6" w:rsidRPr="00310A92">
        <w:rPr>
          <w:b/>
          <w:bCs/>
          <w:lang w:val="pt-PT"/>
        </w:rPr>
        <w:t>Viatris</w:t>
      </w:r>
      <w:r w:rsidRPr="00194D87">
        <w:rPr>
          <w:b/>
          <w:bCs/>
          <w:lang w:val="lt-LT"/>
        </w:rPr>
        <w:t xml:space="preserve"> </w:t>
      </w:r>
    </w:p>
    <w:p w14:paraId="5086E812" w14:textId="77777777" w:rsidR="009D5F7B" w:rsidRDefault="009D5F7B" w:rsidP="009D5F7B">
      <w:pPr>
        <w:tabs>
          <w:tab w:val="left" w:pos="677"/>
          <w:tab w:val="left" w:pos="678"/>
        </w:tabs>
        <w:rPr>
          <w:b/>
          <w:bCs/>
          <w:lang w:val="lt-LT"/>
        </w:rPr>
      </w:pPr>
    </w:p>
    <w:p w14:paraId="6281EAB4" w14:textId="2CA550CF" w:rsidR="00F5117E" w:rsidRPr="00194D87" w:rsidRDefault="00F5117E" w:rsidP="009D5F7B">
      <w:pPr>
        <w:tabs>
          <w:tab w:val="left" w:pos="677"/>
          <w:tab w:val="left" w:pos="678"/>
        </w:tabs>
        <w:rPr>
          <w:b/>
          <w:bCs/>
          <w:lang w:val="lt-LT"/>
        </w:rPr>
      </w:pPr>
      <w:r w:rsidRPr="00E37DCC">
        <w:rPr>
          <w:b/>
          <w:bCs/>
          <w:lang w:val="it-CH"/>
        </w:rPr>
        <w:t xml:space="preserve">Alendronic Acid/Colecalciferol </w:t>
      </w:r>
      <w:r w:rsidR="002019B6">
        <w:rPr>
          <w:b/>
          <w:bCs/>
          <w:lang w:val="it-CH"/>
        </w:rPr>
        <w:t>Viatris</w:t>
      </w:r>
      <w:r w:rsidRPr="00194D87">
        <w:rPr>
          <w:b/>
          <w:bCs/>
          <w:lang w:val="lt-LT"/>
        </w:rPr>
        <w:t xml:space="preserve"> vartoti</w:t>
      </w:r>
      <w:r w:rsidRPr="00194D87">
        <w:rPr>
          <w:b/>
          <w:bCs/>
          <w:spacing w:val="-14"/>
          <w:lang w:val="lt-LT"/>
        </w:rPr>
        <w:t xml:space="preserve"> </w:t>
      </w:r>
      <w:r w:rsidR="00EB17B7" w:rsidRPr="00E37DCC">
        <w:rPr>
          <w:b/>
          <w:bCs/>
          <w:lang w:val="it-CH"/>
        </w:rPr>
        <w:t>draudžiama:</w:t>
      </w:r>
    </w:p>
    <w:p w14:paraId="2D15F85F" w14:textId="77777777" w:rsidR="00F5117E" w:rsidRPr="00194D87" w:rsidRDefault="00F5117E" w:rsidP="00912630">
      <w:pPr>
        <w:numPr>
          <w:ilvl w:val="0"/>
          <w:numId w:val="3"/>
        </w:numPr>
        <w:tabs>
          <w:tab w:val="left" w:pos="677"/>
          <w:tab w:val="left" w:pos="678"/>
        </w:tabs>
        <w:ind w:left="567" w:hanging="567"/>
        <w:rPr>
          <w:rFonts w:ascii="Symbol" w:hAnsi="Symbol"/>
          <w:lang w:val="lt-LT"/>
        </w:rPr>
      </w:pPr>
      <w:r w:rsidRPr="00194D87">
        <w:rPr>
          <w:lang w:val="lt-LT"/>
        </w:rPr>
        <w:t xml:space="preserve">jeigu yra alergija </w:t>
      </w:r>
      <w:proofErr w:type="spellStart"/>
      <w:r w:rsidRPr="00194D87">
        <w:rPr>
          <w:lang w:val="lt-LT"/>
        </w:rPr>
        <w:t>alendrono</w:t>
      </w:r>
      <w:proofErr w:type="spellEnd"/>
      <w:r w:rsidRPr="00194D87">
        <w:rPr>
          <w:lang w:val="lt-LT"/>
        </w:rPr>
        <w:t xml:space="preserve"> rūgščiai, </w:t>
      </w:r>
      <w:proofErr w:type="spellStart"/>
      <w:r w:rsidRPr="00194D87">
        <w:rPr>
          <w:lang w:val="lt-LT"/>
        </w:rPr>
        <w:t>kolekalciferoliui</w:t>
      </w:r>
      <w:proofErr w:type="spellEnd"/>
      <w:r w:rsidRPr="00194D87">
        <w:rPr>
          <w:lang w:val="lt-LT"/>
        </w:rPr>
        <w:t xml:space="preserve"> arba bet kuriai pagalbinei šio vaisto medžiagai (jos išvardytos 6</w:t>
      </w:r>
      <w:r w:rsidRPr="00194D87">
        <w:rPr>
          <w:spacing w:val="-23"/>
          <w:lang w:val="lt-LT"/>
        </w:rPr>
        <w:t xml:space="preserve"> </w:t>
      </w:r>
      <w:r w:rsidRPr="00194D87">
        <w:rPr>
          <w:lang w:val="lt-LT"/>
        </w:rPr>
        <w:t>skyriuje),</w:t>
      </w:r>
    </w:p>
    <w:p w14:paraId="3EE62D74" w14:textId="77777777" w:rsidR="00F5117E" w:rsidRPr="00194D87" w:rsidRDefault="00F5117E" w:rsidP="00912630">
      <w:pPr>
        <w:numPr>
          <w:ilvl w:val="0"/>
          <w:numId w:val="3"/>
        </w:numPr>
        <w:tabs>
          <w:tab w:val="left" w:pos="677"/>
          <w:tab w:val="left" w:pos="678"/>
        </w:tabs>
        <w:ind w:left="567" w:hanging="567"/>
        <w:rPr>
          <w:rFonts w:ascii="Symbol" w:hAnsi="Symbol"/>
          <w:lang w:val="lt-LT"/>
        </w:rPr>
      </w:pPr>
      <w:r w:rsidRPr="00194D87">
        <w:rPr>
          <w:lang w:val="lt-LT"/>
        </w:rPr>
        <w:t>jeigu sergate stemplės liga (stemplė – tai vamzdelis, jungiantis burną su skrandžiu), pvz., Jums yra stemplės susiaurėjimas arba sunku</w:t>
      </w:r>
      <w:r w:rsidRPr="00194D87">
        <w:rPr>
          <w:spacing w:val="-26"/>
          <w:lang w:val="lt-LT"/>
        </w:rPr>
        <w:t xml:space="preserve"> </w:t>
      </w:r>
      <w:r w:rsidRPr="00194D87">
        <w:rPr>
          <w:lang w:val="lt-LT"/>
        </w:rPr>
        <w:t>nuryti,</w:t>
      </w:r>
    </w:p>
    <w:p w14:paraId="1F6A85EC" w14:textId="77777777" w:rsidR="00F5117E" w:rsidRPr="00194D87" w:rsidRDefault="00F5117E" w:rsidP="00912630">
      <w:pPr>
        <w:numPr>
          <w:ilvl w:val="0"/>
          <w:numId w:val="3"/>
        </w:numPr>
        <w:tabs>
          <w:tab w:val="left" w:pos="677"/>
          <w:tab w:val="left" w:pos="678"/>
        </w:tabs>
        <w:ind w:left="567" w:hanging="567"/>
        <w:rPr>
          <w:rFonts w:ascii="Symbol" w:hAnsi="Symbol"/>
          <w:lang w:val="lt-LT"/>
        </w:rPr>
      </w:pPr>
      <w:r w:rsidRPr="00194D87">
        <w:rPr>
          <w:lang w:val="lt-LT"/>
        </w:rPr>
        <w:t>jeigu negalite tiesiai sėdėti ar stovėti mažiausiai 30</w:t>
      </w:r>
      <w:r w:rsidRPr="00194D87">
        <w:rPr>
          <w:spacing w:val="-36"/>
          <w:lang w:val="lt-LT"/>
        </w:rPr>
        <w:t xml:space="preserve"> </w:t>
      </w:r>
      <w:r w:rsidRPr="00194D87">
        <w:rPr>
          <w:lang w:val="lt-LT"/>
        </w:rPr>
        <w:t>minučių,</w:t>
      </w:r>
    </w:p>
    <w:p w14:paraId="54A06CD9" w14:textId="77777777" w:rsidR="00F5117E" w:rsidRPr="00194D87" w:rsidRDefault="00F5117E" w:rsidP="00912630">
      <w:pPr>
        <w:numPr>
          <w:ilvl w:val="0"/>
          <w:numId w:val="3"/>
        </w:numPr>
        <w:tabs>
          <w:tab w:val="left" w:pos="677"/>
          <w:tab w:val="left" w:pos="678"/>
        </w:tabs>
        <w:ind w:left="567" w:hanging="567"/>
        <w:rPr>
          <w:rFonts w:ascii="Symbol" w:hAnsi="Symbol"/>
          <w:lang w:val="lt-LT"/>
        </w:rPr>
      </w:pPr>
      <w:r w:rsidRPr="00194D87">
        <w:rPr>
          <w:lang w:val="lt-LT"/>
        </w:rPr>
        <w:t>jeigu gydytojas pasakė, kad Jūsų kraujyje yra mažai</w:t>
      </w:r>
      <w:r w:rsidRPr="00194D87">
        <w:rPr>
          <w:spacing w:val="-31"/>
          <w:lang w:val="lt-LT"/>
        </w:rPr>
        <w:t xml:space="preserve"> </w:t>
      </w:r>
      <w:r w:rsidRPr="00194D87">
        <w:rPr>
          <w:lang w:val="lt-LT"/>
        </w:rPr>
        <w:t>kalcio.</w:t>
      </w:r>
    </w:p>
    <w:p w14:paraId="297CB0ED" w14:textId="77777777" w:rsidR="00F5117E" w:rsidRPr="00194D87" w:rsidRDefault="00F5117E" w:rsidP="0058304A">
      <w:pPr>
        <w:rPr>
          <w:lang w:val="lt-LT"/>
        </w:rPr>
      </w:pPr>
    </w:p>
    <w:p w14:paraId="2F9C43BF" w14:textId="77777777" w:rsidR="00F5117E" w:rsidRPr="00194D87" w:rsidRDefault="00F5117E" w:rsidP="0058304A">
      <w:pPr>
        <w:rPr>
          <w:lang w:val="lt-LT"/>
        </w:rPr>
      </w:pPr>
      <w:r w:rsidRPr="00194D87">
        <w:rPr>
          <w:lang w:val="lt-LT"/>
        </w:rPr>
        <w:t>Jeigu Jus vargina bent viena iš aukščiau minėtų problemų, negerkite tablečių. Pirmiau pasitarkite su gydytoju ir laikykitės jo nurodymų.</w:t>
      </w:r>
    </w:p>
    <w:p w14:paraId="18DFD373" w14:textId="77777777" w:rsidR="00F5117E" w:rsidRPr="00194D87" w:rsidRDefault="00F5117E" w:rsidP="0058304A">
      <w:pPr>
        <w:rPr>
          <w:lang w:val="lt-LT"/>
        </w:rPr>
      </w:pPr>
    </w:p>
    <w:p w14:paraId="5DBFAD2E" w14:textId="77777777" w:rsidR="00F5117E" w:rsidRPr="00194D87" w:rsidRDefault="00F5117E" w:rsidP="0058304A">
      <w:pPr>
        <w:rPr>
          <w:b/>
          <w:bCs/>
          <w:lang w:val="lt-LT"/>
        </w:rPr>
      </w:pPr>
      <w:r w:rsidRPr="00194D87">
        <w:rPr>
          <w:b/>
          <w:bCs/>
          <w:lang w:val="lt-LT"/>
        </w:rPr>
        <w:t>Įspėjimai ir atsargumo priemonės</w:t>
      </w:r>
    </w:p>
    <w:p w14:paraId="1D63A5B7" w14:textId="5D19EF56" w:rsidR="00F5117E" w:rsidRPr="00194D87" w:rsidRDefault="00F5117E" w:rsidP="0058304A">
      <w:pPr>
        <w:rPr>
          <w:lang w:val="lt-LT"/>
        </w:rPr>
      </w:pPr>
      <w:r w:rsidRPr="00194D87">
        <w:rPr>
          <w:lang w:val="lt-LT"/>
        </w:rPr>
        <w:t xml:space="preserve">Pasitarkite su gydytoju arba vaistininku, prieš pradėdami vartoti </w:t>
      </w:r>
      <w:proofErr w:type="spellStart"/>
      <w:r w:rsidRPr="00E37DCC">
        <w:rPr>
          <w:lang w:val="lt-LT"/>
        </w:rPr>
        <w:t>Alendronic</w:t>
      </w:r>
      <w:proofErr w:type="spellEnd"/>
      <w:r w:rsidRPr="00E37DCC">
        <w:rPr>
          <w:lang w:val="lt-LT"/>
        </w:rPr>
        <w:t xml:space="preserve"> </w:t>
      </w:r>
      <w:proofErr w:type="spellStart"/>
      <w:r w:rsidRPr="00E37DCC">
        <w:rPr>
          <w:lang w:val="lt-LT"/>
        </w:rPr>
        <w:t>Acid</w:t>
      </w:r>
      <w:proofErr w:type="spellEnd"/>
      <w:r w:rsidRPr="00E37DCC">
        <w:rPr>
          <w:lang w:val="lt-LT"/>
        </w:rPr>
        <w:t>/</w:t>
      </w:r>
      <w:proofErr w:type="spellStart"/>
      <w:r w:rsidRPr="00E37DCC">
        <w:rPr>
          <w:lang w:val="lt-LT"/>
        </w:rPr>
        <w:t>Colecalciferol</w:t>
      </w:r>
      <w:proofErr w:type="spellEnd"/>
      <w:r w:rsidRPr="00E37DCC">
        <w:rPr>
          <w:lang w:val="lt-LT"/>
        </w:rPr>
        <w:t xml:space="preserve"> </w:t>
      </w:r>
      <w:proofErr w:type="spellStart"/>
      <w:r w:rsidR="002019B6">
        <w:rPr>
          <w:lang w:val="lt-LT"/>
        </w:rPr>
        <w:t>Viatris</w:t>
      </w:r>
      <w:proofErr w:type="spellEnd"/>
      <w:r w:rsidRPr="00194D87">
        <w:rPr>
          <w:lang w:val="lt-LT"/>
        </w:rPr>
        <w:t>, jeigu:</w:t>
      </w:r>
    </w:p>
    <w:p w14:paraId="12D91574" w14:textId="77777777" w:rsidR="00F5117E" w:rsidRPr="00194D87" w:rsidRDefault="00F5117E" w:rsidP="0058304A">
      <w:pPr>
        <w:numPr>
          <w:ilvl w:val="0"/>
          <w:numId w:val="3"/>
        </w:numPr>
        <w:tabs>
          <w:tab w:val="left" w:pos="670"/>
          <w:tab w:val="left" w:pos="671"/>
        </w:tabs>
        <w:ind w:left="567" w:hanging="567"/>
        <w:rPr>
          <w:rFonts w:ascii="Symbol" w:hAnsi="Symbol"/>
          <w:lang w:val="lt-LT"/>
        </w:rPr>
      </w:pPr>
      <w:r w:rsidRPr="00194D87">
        <w:rPr>
          <w:lang w:val="lt-LT"/>
        </w:rPr>
        <w:t>sergate inkstų</w:t>
      </w:r>
      <w:r w:rsidRPr="00194D87">
        <w:rPr>
          <w:spacing w:val="-13"/>
          <w:lang w:val="lt-LT"/>
        </w:rPr>
        <w:t xml:space="preserve"> </w:t>
      </w:r>
      <w:r w:rsidRPr="00194D87">
        <w:rPr>
          <w:lang w:val="lt-LT"/>
        </w:rPr>
        <w:t>liga,</w:t>
      </w:r>
    </w:p>
    <w:p w14:paraId="2D18D0EB" w14:textId="77777777" w:rsidR="00F5117E" w:rsidRPr="00194D87" w:rsidRDefault="00F5117E" w:rsidP="0058304A">
      <w:pPr>
        <w:numPr>
          <w:ilvl w:val="0"/>
          <w:numId w:val="3"/>
        </w:numPr>
        <w:tabs>
          <w:tab w:val="left" w:pos="670"/>
          <w:tab w:val="left" w:pos="671"/>
        </w:tabs>
        <w:ind w:left="567" w:hanging="567"/>
        <w:rPr>
          <w:rFonts w:ascii="Symbol" w:hAnsi="Symbol"/>
          <w:lang w:val="lt-LT"/>
        </w:rPr>
      </w:pPr>
      <w:r w:rsidRPr="00194D87">
        <w:rPr>
          <w:lang w:val="lt-LT"/>
        </w:rPr>
        <w:t>turite ar neseniai turėjote rijimo ar virškinimo</w:t>
      </w:r>
      <w:r w:rsidRPr="00194D87">
        <w:rPr>
          <w:spacing w:val="-36"/>
          <w:lang w:val="lt-LT"/>
        </w:rPr>
        <w:t xml:space="preserve"> </w:t>
      </w:r>
      <w:r w:rsidRPr="00194D87">
        <w:rPr>
          <w:lang w:val="lt-LT"/>
        </w:rPr>
        <w:t>sutrikimų, tokių kaip skrandžio ar žarnyno uždegimas, opos, kraujavimas, arba turėjote gerklės, stemplės ar skrandžio operaciją,</w:t>
      </w:r>
    </w:p>
    <w:p w14:paraId="2C138FAE" w14:textId="77777777" w:rsidR="00F5117E" w:rsidRPr="00194D87" w:rsidRDefault="00F5117E" w:rsidP="0058304A">
      <w:pPr>
        <w:numPr>
          <w:ilvl w:val="0"/>
          <w:numId w:val="3"/>
        </w:numPr>
        <w:tabs>
          <w:tab w:val="left" w:pos="670"/>
          <w:tab w:val="left" w:pos="671"/>
        </w:tabs>
        <w:ind w:left="567" w:hanging="567"/>
        <w:rPr>
          <w:rFonts w:ascii="Symbol" w:hAnsi="Symbol"/>
          <w:lang w:val="lt-LT"/>
        </w:rPr>
      </w:pPr>
      <w:r w:rsidRPr="00194D87">
        <w:rPr>
          <w:lang w:val="lt-LT"/>
        </w:rPr>
        <w:t xml:space="preserve">Jūsų gydytojas yra sakęs, kad Jums yra </w:t>
      </w:r>
      <w:proofErr w:type="spellStart"/>
      <w:r w:rsidRPr="00194D87">
        <w:rPr>
          <w:lang w:val="lt-LT"/>
        </w:rPr>
        <w:t>Bareto</w:t>
      </w:r>
      <w:proofErr w:type="spellEnd"/>
      <w:r w:rsidRPr="00194D87">
        <w:rPr>
          <w:lang w:val="lt-LT"/>
        </w:rPr>
        <w:t xml:space="preserve"> stemplė (liga, susijusi su apatinę stemplės dalį dengiančių ląstelių</w:t>
      </w:r>
      <w:r w:rsidRPr="00194D87">
        <w:rPr>
          <w:spacing w:val="-20"/>
          <w:lang w:val="lt-LT"/>
        </w:rPr>
        <w:t xml:space="preserve"> </w:t>
      </w:r>
      <w:r w:rsidRPr="00194D87">
        <w:rPr>
          <w:lang w:val="lt-LT"/>
        </w:rPr>
        <w:t>pakitimais),</w:t>
      </w:r>
    </w:p>
    <w:p w14:paraId="057BC48E" w14:textId="77777777" w:rsidR="00F5117E" w:rsidRPr="00194D87" w:rsidRDefault="00F5117E" w:rsidP="0058304A">
      <w:pPr>
        <w:numPr>
          <w:ilvl w:val="0"/>
          <w:numId w:val="3"/>
        </w:numPr>
        <w:tabs>
          <w:tab w:val="left" w:pos="670"/>
          <w:tab w:val="left" w:pos="671"/>
        </w:tabs>
        <w:ind w:left="567" w:hanging="567"/>
        <w:rPr>
          <w:rFonts w:ascii="Symbol" w:hAnsi="Symbol"/>
          <w:lang w:val="lt-LT"/>
        </w:rPr>
      </w:pPr>
      <w:r w:rsidRPr="00194D87">
        <w:rPr>
          <w:lang w:val="lt-LT"/>
        </w:rPr>
        <w:t>Jums yra sakę, kad Jūsų skrandyje ar žarnyne yra blogai absorbuojami mineralai (</w:t>
      </w:r>
      <w:proofErr w:type="spellStart"/>
      <w:r w:rsidRPr="00194D87">
        <w:rPr>
          <w:lang w:val="lt-LT"/>
        </w:rPr>
        <w:t>malabsorbcijos</w:t>
      </w:r>
      <w:proofErr w:type="spellEnd"/>
      <w:r w:rsidRPr="00194D87">
        <w:rPr>
          <w:spacing w:val="-17"/>
          <w:lang w:val="lt-LT"/>
        </w:rPr>
        <w:t xml:space="preserve"> </w:t>
      </w:r>
      <w:r w:rsidRPr="00194D87">
        <w:rPr>
          <w:lang w:val="lt-LT"/>
        </w:rPr>
        <w:t>sindromas),</w:t>
      </w:r>
    </w:p>
    <w:p w14:paraId="783033DB" w14:textId="77777777" w:rsidR="00F5117E" w:rsidRPr="00194D87" w:rsidRDefault="00F5117E" w:rsidP="0058304A">
      <w:pPr>
        <w:numPr>
          <w:ilvl w:val="0"/>
          <w:numId w:val="3"/>
        </w:numPr>
        <w:tabs>
          <w:tab w:val="left" w:pos="670"/>
          <w:tab w:val="left" w:pos="671"/>
        </w:tabs>
        <w:ind w:left="567" w:hanging="567"/>
        <w:rPr>
          <w:rFonts w:ascii="Symbol" w:hAnsi="Symbol"/>
          <w:lang w:val="lt-LT"/>
        </w:rPr>
      </w:pPr>
      <w:r w:rsidRPr="00194D87">
        <w:rPr>
          <w:lang w:val="lt-LT"/>
        </w:rPr>
        <w:t>dantų būklė yra bloga, sergate dantenų ligomis, Jums planuojama ištraukti dantį, blogai pritvirtinti protezai arba reguliariai nesilankote pas</w:t>
      </w:r>
      <w:r w:rsidRPr="00194D87">
        <w:rPr>
          <w:spacing w:val="-15"/>
          <w:lang w:val="lt-LT"/>
        </w:rPr>
        <w:t xml:space="preserve"> </w:t>
      </w:r>
      <w:r w:rsidRPr="00194D87">
        <w:rPr>
          <w:lang w:val="lt-LT"/>
        </w:rPr>
        <w:t>odontologą,</w:t>
      </w:r>
    </w:p>
    <w:p w14:paraId="6C424235" w14:textId="77777777" w:rsidR="00F5117E" w:rsidRPr="00194D87" w:rsidRDefault="00F5117E" w:rsidP="0058304A">
      <w:pPr>
        <w:numPr>
          <w:ilvl w:val="0"/>
          <w:numId w:val="3"/>
        </w:numPr>
        <w:tabs>
          <w:tab w:val="left" w:pos="670"/>
          <w:tab w:val="left" w:pos="671"/>
        </w:tabs>
        <w:ind w:left="567" w:hanging="567"/>
        <w:rPr>
          <w:rFonts w:ascii="Symbol" w:hAnsi="Symbol"/>
          <w:lang w:val="lt-LT"/>
        </w:rPr>
      </w:pPr>
      <w:r w:rsidRPr="00194D87">
        <w:rPr>
          <w:lang w:val="lt-LT"/>
        </w:rPr>
        <w:t>sergate</w:t>
      </w:r>
      <w:r w:rsidRPr="00194D87">
        <w:rPr>
          <w:spacing w:val="-9"/>
          <w:lang w:val="lt-LT"/>
        </w:rPr>
        <w:t xml:space="preserve"> </w:t>
      </w:r>
      <w:r w:rsidRPr="00194D87">
        <w:rPr>
          <w:lang w:val="lt-LT"/>
        </w:rPr>
        <w:t>vėžiu,</w:t>
      </w:r>
    </w:p>
    <w:p w14:paraId="44F2C997" w14:textId="77777777" w:rsidR="00F5117E" w:rsidRPr="00194D87" w:rsidRDefault="00F5117E" w:rsidP="0058304A">
      <w:pPr>
        <w:numPr>
          <w:ilvl w:val="0"/>
          <w:numId w:val="3"/>
        </w:numPr>
        <w:tabs>
          <w:tab w:val="left" w:pos="670"/>
          <w:tab w:val="left" w:pos="671"/>
        </w:tabs>
        <w:ind w:left="567" w:hanging="567"/>
        <w:rPr>
          <w:rFonts w:ascii="Symbol" w:hAnsi="Symbol"/>
          <w:lang w:val="lt-LT"/>
        </w:rPr>
      </w:pPr>
      <w:r w:rsidRPr="00194D87">
        <w:rPr>
          <w:lang w:val="lt-LT"/>
        </w:rPr>
        <w:t>Jums taikoma chemoterapija ar</w:t>
      </w:r>
      <w:r w:rsidRPr="00194D87">
        <w:rPr>
          <w:spacing w:val="-25"/>
          <w:lang w:val="lt-LT"/>
        </w:rPr>
        <w:t xml:space="preserve"> </w:t>
      </w:r>
      <w:r w:rsidRPr="00194D87">
        <w:rPr>
          <w:lang w:val="lt-LT"/>
        </w:rPr>
        <w:t>radioterapija,</w:t>
      </w:r>
    </w:p>
    <w:p w14:paraId="312C73B5" w14:textId="77777777" w:rsidR="00F5117E" w:rsidRPr="00194D87" w:rsidRDefault="00F5117E" w:rsidP="0058304A">
      <w:pPr>
        <w:numPr>
          <w:ilvl w:val="0"/>
          <w:numId w:val="3"/>
        </w:numPr>
        <w:tabs>
          <w:tab w:val="left" w:pos="670"/>
          <w:tab w:val="left" w:pos="671"/>
        </w:tabs>
        <w:ind w:left="567" w:hanging="567"/>
        <w:rPr>
          <w:rFonts w:ascii="Symbol" w:hAnsi="Symbol"/>
          <w:sz w:val="20"/>
          <w:lang w:val="lt-LT"/>
        </w:rPr>
      </w:pPr>
      <w:r w:rsidRPr="00194D87">
        <w:rPr>
          <w:lang w:val="lt-LT"/>
        </w:rPr>
        <w:t xml:space="preserve">vartojate </w:t>
      </w:r>
      <w:proofErr w:type="spellStart"/>
      <w:r w:rsidRPr="00194D87">
        <w:rPr>
          <w:lang w:val="lt-LT"/>
        </w:rPr>
        <w:t>angiogenezės</w:t>
      </w:r>
      <w:proofErr w:type="spellEnd"/>
      <w:r w:rsidRPr="00194D87">
        <w:rPr>
          <w:lang w:val="lt-LT"/>
        </w:rPr>
        <w:t xml:space="preserve"> inhibitorių (tokių kaip </w:t>
      </w:r>
      <w:proofErr w:type="spellStart"/>
      <w:r w:rsidRPr="00194D87">
        <w:rPr>
          <w:lang w:val="lt-LT"/>
        </w:rPr>
        <w:t>bevacizumabas</w:t>
      </w:r>
      <w:proofErr w:type="spellEnd"/>
      <w:r w:rsidRPr="00194D87">
        <w:rPr>
          <w:lang w:val="lt-LT"/>
        </w:rPr>
        <w:t xml:space="preserve"> ar </w:t>
      </w:r>
      <w:proofErr w:type="spellStart"/>
      <w:r w:rsidRPr="00194D87">
        <w:rPr>
          <w:lang w:val="lt-LT"/>
        </w:rPr>
        <w:t>talidomidas</w:t>
      </w:r>
      <w:proofErr w:type="spellEnd"/>
      <w:r w:rsidRPr="00194D87">
        <w:rPr>
          <w:lang w:val="lt-LT"/>
        </w:rPr>
        <w:t>), kuriais gydoma vėžio</w:t>
      </w:r>
      <w:r w:rsidRPr="00194D87">
        <w:rPr>
          <w:spacing w:val="-7"/>
          <w:lang w:val="lt-LT"/>
        </w:rPr>
        <w:t xml:space="preserve"> </w:t>
      </w:r>
      <w:r w:rsidRPr="00194D87">
        <w:rPr>
          <w:lang w:val="lt-LT"/>
        </w:rPr>
        <w:t>liga,</w:t>
      </w:r>
    </w:p>
    <w:p w14:paraId="115FB608" w14:textId="77777777" w:rsidR="00F5117E" w:rsidRPr="00194D87" w:rsidRDefault="00F5117E" w:rsidP="0058304A">
      <w:pPr>
        <w:numPr>
          <w:ilvl w:val="0"/>
          <w:numId w:val="3"/>
        </w:numPr>
        <w:tabs>
          <w:tab w:val="left" w:pos="670"/>
          <w:tab w:val="left" w:pos="671"/>
        </w:tabs>
        <w:ind w:left="567" w:hanging="567"/>
        <w:rPr>
          <w:rFonts w:ascii="Symbol" w:hAnsi="Symbol"/>
          <w:sz w:val="20"/>
          <w:lang w:val="lt-LT"/>
        </w:rPr>
      </w:pPr>
      <w:r w:rsidRPr="00194D87">
        <w:rPr>
          <w:lang w:val="lt-LT"/>
        </w:rPr>
        <w:t xml:space="preserve">vartojate kortikosteroidų (tokių kaip prednizonas ar </w:t>
      </w:r>
      <w:proofErr w:type="spellStart"/>
      <w:r w:rsidRPr="00194D87">
        <w:rPr>
          <w:lang w:val="lt-LT"/>
        </w:rPr>
        <w:t>deksametazonas</w:t>
      </w:r>
      <w:proofErr w:type="spellEnd"/>
      <w:r w:rsidRPr="00194D87">
        <w:rPr>
          <w:lang w:val="lt-LT"/>
        </w:rPr>
        <w:t>), kuriais gydomos tokios būklės,</w:t>
      </w:r>
      <w:r w:rsidRPr="00194D87">
        <w:rPr>
          <w:spacing w:val="-6"/>
          <w:lang w:val="lt-LT"/>
        </w:rPr>
        <w:t xml:space="preserve"> </w:t>
      </w:r>
      <w:r w:rsidRPr="00194D87">
        <w:rPr>
          <w:lang w:val="lt-LT"/>
        </w:rPr>
        <w:t>kaip</w:t>
      </w:r>
      <w:r w:rsidRPr="00194D87">
        <w:rPr>
          <w:spacing w:val="-6"/>
          <w:lang w:val="lt-LT"/>
        </w:rPr>
        <w:t xml:space="preserve"> </w:t>
      </w:r>
      <w:r w:rsidRPr="00194D87">
        <w:rPr>
          <w:lang w:val="lt-LT"/>
        </w:rPr>
        <w:t>astma,</w:t>
      </w:r>
      <w:r w:rsidRPr="00194D87">
        <w:rPr>
          <w:spacing w:val="-6"/>
          <w:lang w:val="lt-LT"/>
        </w:rPr>
        <w:t xml:space="preserve"> </w:t>
      </w:r>
      <w:r w:rsidRPr="00194D87">
        <w:rPr>
          <w:lang w:val="lt-LT"/>
        </w:rPr>
        <w:t>reumatoidinis</w:t>
      </w:r>
      <w:r w:rsidRPr="00194D87">
        <w:rPr>
          <w:spacing w:val="-6"/>
          <w:lang w:val="lt-LT"/>
        </w:rPr>
        <w:t xml:space="preserve"> </w:t>
      </w:r>
      <w:r w:rsidRPr="00194D87">
        <w:rPr>
          <w:lang w:val="lt-LT"/>
        </w:rPr>
        <w:t>artritas</w:t>
      </w:r>
      <w:r w:rsidRPr="00194D87">
        <w:rPr>
          <w:spacing w:val="-6"/>
          <w:lang w:val="lt-LT"/>
        </w:rPr>
        <w:t xml:space="preserve"> </w:t>
      </w:r>
      <w:r w:rsidRPr="00194D87">
        <w:rPr>
          <w:lang w:val="lt-LT"/>
        </w:rPr>
        <w:t>ar</w:t>
      </w:r>
      <w:r w:rsidRPr="00194D87">
        <w:rPr>
          <w:spacing w:val="-6"/>
          <w:lang w:val="lt-LT"/>
        </w:rPr>
        <w:t xml:space="preserve"> </w:t>
      </w:r>
      <w:r w:rsidRPr="00194D87">
        <w:rPr>
          <w:lang w:val="lt-LT"/>
        </w:rPr>
        <w:t>sunkios</w:t>
      </w:r>
      <w:r w:rsidRPr="00194D87">
        <w:rPr>
          <w:spacing w:val="-6"/>
          <w:lang w:val="lt-LT"/>
        </w:rPr>
        <w:t xml:space="preserve"> </w:t>
      </w:r>
      <w:r w:rsidRPr="00194D87">
        <w:rPr>
          <w:lang w:val="lt-LT"/>
        </w:rPr>
        <w:t>alergijos,</w:t>
      </w:r>
    </w:p>
    <w:p w14:paraId="1FD70B21" w14:textId="77777777" w:rsidR="00F5117E" w:rsidRPr="00194D87" w:rsidRDefault="00F5117E" w:rsidP="0058304A">
      <w:pPr>
        <w:numPr>
          <w:ilvl w:val="0"/>
          <w:numId w:val="3"/>
        </w:numPr>
        <w:tabs>
          <w:tab w:val="left" w:pos="670"/>
          <w:tab w:val="left" w:pos="671"/>
        </w:tabs>
        <w:ind w:left="567" w:hanging="567"/>
        <w:rPr>
          <w:rFonts w:ascii="Symbol" w:hAnsi="Symbol"/>
          <w:sz w:val="20"/>
          <w:lang w:val="lt-LT"/>
        </w:rPr>
      </w:pPr>
      <w:r w:rsidRPr="00194D87">
        <w:rPr>
          <w:lang w:val="lt-LT"/>
        </w:rPr>
        <w:t>rūkote</w:t>
      </w:r>
      <w:r w:rsidRPr="00194D87">
        <w:rPr>
          <w:spacing w:val="-5"/>
          <w:lang w:val="lt-LT"/>
        </w:rPr>
        <w:t xml:space="preserve"> </w:t>
      </w:r>
      <w:r w:rsidRPr="00194D87">
        <w:rPr>
          <w:lang w:val="lt-LT"/>
        </w:rPr>
        <w:t>ar</w:t>
      </w:r>
      <w:r w:rsidRPr="00194D87">
        <w:rPr>
          <w:spacing w:val="-5"/>
          <w:lang w:val="lt-LT"/>
        </w:rPr>
        <w:t xml:space="preserve"> </w:t>
      </w:r>
      <w:r w:rsidRPr="00194D87">
        <w:rPr>
          <w:lang w:val="lt-LT"/>
        </w:rPr>
        <w:t>anksčiau</w:t>
      </w:r>
      <w:r w:rsidRPr="00194D87">
        <w:rPr>
          <w:spacing w:val="-5"/>
          <w:lang w:val="lt-LT"/>
        </w:rPr>
        <w:t xml:space="preserve"> </w:t>
      </w:r>
      <w:r w:rsidRPr="00194D87">
        <w:rPr>
          <w:lang w:val="lt-LT"/>
        </w:rPr>
        <w:t>rūkėte</w:t>
      </w:r>
      <w:r w:rsidRPr="00194D87">
        <w:rPr>
          <w:spacing w:val="-5"/>
          <w:lang w:val="lt-LT"/>
        </w:rPr>
        <w:t xml:space="preserve"> </w:t>
      </w:r>
      <w:r w:rsidRPr="00194D87">
        <w:rPr>
          <w:lang w:val="lt-LT"/>
        </w:rPr>
        <w:t>(tai</w:t>
      </w:r>
      <w:r w:rsidRPr="00194D87">
        <w:rPr>
          <w:spacing w:val="-5"/>
          <w:lang w:val="lt-LT"/>
        </w:rPr>
        <w:t xml:space="preserve"> </w:t>
      </w:r>
      <w:r w:rsidRPr="00194D87">
        <w:rPr>
          <w:lang w:val="lt-LT"/>
        </w:rPr>
        <w:t>gali</w:t>
      </w:r>
      <w:r w:rsidRPr="00194D87">
        <w:rPr>
          <w:spacing w:val="-5"/>
          <w:lang w:val="lt-LT"/>
        </w:rPr>
        <w:t xml:space="preserve"> </w:t>
      </w:r>
      <w:r w:rsidRPr="00194D87">
        <w:rPr>
          <w:lang w:val="lt-LT"/>
        </w:rPr>
        <w:t>padidinti</w:t>
      </w:r>
      <w:r w:rsidRPr="00194D87">
        <w:rPr>
          <w:spacing w:val="-5"/>
          <w:lang w:val="lt-LT"/>
        </w:rPr>
        <w:t xml:space="preserve"> </w:t>
      </w:r>
      <w:r w:rsidRPr="00194D87">
        <w:rPr>
          <w:lang w:val="lt-LT"/>
        </w:rPr>
        <w:t>pavojų</w:t>
      </w:r>
      <w:r w:rsidRPr="00194D87">
        <w:rPr>
          <w:spacing w:val="-5"/>
          <w:lang w:val="lt-LT"/>
        </w:rPr>
        <w:t xml:space="preserve"> </w:t>
      </w:r>
      <w:r w:rsidRPr="00194D87">
        <w:rPr>
          <w:lang w:val="lt-LT"/>
        </w:rPr>
        <w:t>susirgti</w:t>
      </w:r>
      <w:r w:rsidRPr="00194D87">
        <w:rPr>
          <w:spacing w:val="-5"/>
          <w:lang w:val="lt-LT"/>
        </w:rPr>
        <w:t xml:space="preserve"> </w:t>
      </w:r>
      <w:r w:rsidRPr="00194D87">
        <w:rPr>
          <w:lang w:val="lt-LT"/>
        </w:rPr>
        <w:t>dantų</w:t>
      </w:r>
      <w:r w:rsidRPr="00194D87">
        <w:rPr>
          <w:spacing w:val="-5"/>
          <w:lang w:val="lt-LT"/>
        </w:rPr>
        <w:t xml:space="preserve"> </w:t>
      </w:r>
      <w:r w:rsidRPr="00194D87">
        <w:rPr>
          <w:lang w:val="lt-LT"/>
        </w:rPr>
        <w:t>ligomis),</w:t>
      </w:r>
    </w:p>
    <w:p w14:paraId="17D2A9A3" w14:textId="77777777" w:rsidR="00F5117E" w:rsidRPr="00194D87" w:rsidRDefault="00F5117E" w:rsidP="0058304A">
      <w:pPr>
        <w:numPr>
          <w:ilvl w:val="0"/>
          <w:numId w:val="3"/>
        </w:numPr>
        <w:tabs>
          <w:tab w:val="left" w:pos="670"/>
          <w:tab w:val="left" w:pos="671"/>
        </w:tabs>
        <w:ind w:left="567" w:hanging="567"/>
        <w:rPr>
          <w:rFonts w:ascii="Symbol" w:hAnsi="Symbol"/>
          <w:sz w:val="20"/>
          <w:lang w:val="lt-LT"/>
        </w:rPr>
      </w:pPr>
      <w:r w:rsidRPr="00194D87">
        <w:rPr>
          <w:lang w:val="lt-LT"/>
        </w:rPr>
        <w:t>jeigu sergate ar neseniai sirgote ausies infekcija arba yra problemų su ausimis,</w:t>
      </w:r>
    </w:p>
    <w:p w14:paraId="07C291FC" w14:textId="77777777" w:rsidR="00F5117E" w:rsidRPr="00194D87" w:rsidRDefault="00F5117E" w:rsidP="0058304A">
      <w:pPr>
        <w:numPr>
          <w:ilvl w:val="0"/>
          <w:numId w:val="3"/>
        </w:numPr>
        <w:tabs>
          <w:tab w:val="left" w:pos="670"/>
          <w:tab w:val="left" w:pos="671"/>
        </w:tabs>
        <w:ind w:left="567" w:hanging="567"/>
        <w:rPr>
          <w:rFonts w:ascii="Symbol" w:hAnsi="Symbol"/>
          <w:sz w:val="20"/>
          <w:lang w:val="lt-LT"/>
        </w:rPr>
      </w:pPr>
      <w:r w:rsidRPr="00194D87">
        <w:rPr>
          <w:lang w:val="lt-LT"/>
        </w:rPr>
        <w:t xml:space="preserve">jeigu Jūsų kraujyje yra mažai vitamino D ar </w:t>
      </w:r>
      <w:proofErr w:type="spellStart"/>
      <w:r w:rsidRPr="00194D87">
        <w:rPr>
          <w:lang w:val="lt-LT"/>
        </w:rPr>
        <w:t>parathormono</w:t>
      </w:r>
      <w:proofErr w:type="spellEnd"/>
      <w:r w:rsidRPr="00194D87">
        <w:rPr>
          <w:lang w:val="lt-LT"/>
        </w:rPr>
        <w:t>. Tai turi būti gydoma prieš pradedant vartoti šį vaistą.</w:t>
      </w:r>
    </w:p>
    <w:p w14:paraId="4E6713C3" w14:textId="77777777" w:rsidR="00F5117E" w:rsidRPr="00194D87" w:rsidRDefault="00F5117E" w:rsidP="0058304A">
      <w:pPr>
        <w:rPr>
          <w:lang w:val="lt-LT"/>
        </w:rPr>
      </w:pPr>
    </w:p>
    <w:p w14:paraId="636E07EA" w14:textId="46FFA3CA" w:rsidR="00F5117E" w:rsidRPr="00194D87" w:rsidRDefault="00F5117E" w:rsidP="0058304A">
      <w:pPr>
        <w:rPr>
          <w:lang w:val="lt-LT"/>
        </w:rPr>
      </w:pPr>
      <w:r w:rsidRPr="00194D87">
        <w:rPr>
          <w:lang w:val="lt-LT"/>
        </w:rPr>
        <w:lastRenderedPageBreak/>
        <w:t xml:space="preserve">Jums gali patarti prieš pradedant gydymą </w:t>
      </w:r>
      <w:r w:rsidRPr="00E37DCC">
        <w:rPr>
          <w:lang w:val="it-CH"/>
        </w:rPr>
        <w:t xml:space="preserve">Alendronic Acid/Colecalciferol </w:t>
      </w:r>
      <w:r w:rsidR="002019B6">
        <w:rPr>
          <w:lang w:val="it-CH"/>
        </w:rPr>
        <w:t>Viatris</w:t>
      </w:r>
      <w:r w:rsidRPr="00194D87">
        <w:rPr>
          <w:lang w:val="lt-LT"/>
        </w:rPr>
        <w:t xml:space="preserve"> pasitikrinti dantis.</w:t>
      </w:r>
    </w:p>
    <w:p w14:paraId="0F328150" w14:textId="77777777" w:rsidR="00F5117E" w:rsidRPr="00194D87" w:rsidRDefault="00F5117E" w:rsidP="0058304A">
      <w:pPr>
        <w:rPr>
          <w:sz w:val="21"/>
          <w:lang w:val="lt-LT"/>
        </w:rPr>
      </w:pPr>
    </w:p>
    <w:p w14:paraId="1F97A3B8" w14:textId="77777777" w:rsidR="00F5117E" w:rsidRPr="00194D87" w:rsidRDefault="00F5117E" w:rsidP="0058304A">
      <w:pPr>
        <w:rPr>
          <w:b/>
          <w:lang w:val="lt-LT"/>
        </w:rPr>
      </w:pPr>
      <w:r w:rsidRPr="00194D87">
        <w:rPr>
          <w:b/>
          <w:lang w:val="lt-LT"/>
        </w:rPr>
        <w:t>Gydymo metu</w:t>
      </w:r>
    </w:p>
    <w:p w14:paraId="17709287" w14:textId="583B4549" w:rsidR="00F5117E" w:rsidRPr="00194D87" w:rsidRDefault="00F5117E" w:rsidP="0058304A">
      <w:pPr>
        <w:rPr>
          <w:lang w:val="lt-LT"/>
        </w:rPr>
      </w:pPr>
      <w:r w:rsidRPr="00194D87">
        <w:rPr>
          <w:lang w:val="lt-LT"/>
        </w:rPr>
        <w:t xml:space="preserve">Kol gydotės </w:t>
      </w:r>
      <w:proofErr w:type="spellStart"/>
      <w:r w:rsidRPr="00E37DCC">
        <w:rPr>
          <w:lang w:val="lt-LT"/>
        </w:rPr>
        <w:t>Alendronic</w:t>
      </w:r>
      <w:proofErr w:type="spellEnd"/>
      <w:r w:rsidRPr="00E37DCC">
        <w:rPr>
          <w:lang w:val="lt-LT"/>
        </w:rPr>
        <w:t xml:space="preserve"> </w:t>
      </w:r>
      <w:proofErr w:type="spellStart"/>
      <w:r w:rsidRPr="00E37DCC">
        <w:rPr>
          <w:lang w:val="lt-LT"/>
        </w:rPr>
        <w:t>Acid</w:t>
      </w:r>
      <w:proofErr w:type="spellEnd"/>
      <w:r w:rsidRPr="00E37DCC">
        <w:rPr>
          <w:lang w:val="lt-LT"/>
        </w:rPr>
        <w:t>/</w:t>
      </w:r>
      <w:proofErr w:type="spellStart"/>
      <w:r w:rsidRPr="00E37DCC">
        <w:rPr>
          <w:lang w:val="lt-LT"/>
        </w:rPr>
        <w:t>Colecalciferol</w:t>
      </w:r>
      <w:proofErr w:type="spellEnd"/>
      <w:r w:rsidRPr="00E37DCC">
        <w:rPr>
          <w:lang w:val="lt-LT"/>
        </w:rPr>
        <w:t xml:space="preserve"> </w:t>
      </w:r>
      <w:proofErr w:type="spellStart"/>
      <w:r w:rsidR="002019B6">
        <w:rPr>
          <w:lang w:val="lt-LT"/>
        </w:rPr>
        <w:t>Viatris</w:t>
      </w:r>
      <w:proofErr w:type="spellEnd"/>
      <w:r w:rsidRPr="00194D87">
        <w:rPr>
          <w:lang w:val="lt-LT"/>
        </w:rPr>
        <w:t xml:space="preserve"> yra svarbu palaikyti gerą burnos higieną. Gydymosi metu Jūs turite reguliariai tikrintis dantis bei privalote susisiekti su savo gydytoju arba odontologu, jei dėl dantų ar burnos atsirastų bet kokių nusiskundimų, tokių kaip klibantis dantis, skausmas ar patinimas.</w:t>
      </w:r>
    </w:p>
    <w:p w14:paraId="54B1FFDC" w14:textId="77777777" w:rsidR="00F5117E" w:rsidRPr="00194D87" w:rsidRDefault="00F5117E" w:rsidP="0058304A">
      <w:pPr>
        <w:rPr>
          <w:lang w:val="lt-LT"/>
        </w:rPr>
      </w:pPr>
    </w:p>
    <w:p w14:paraId="4BB18B50" w14:textId="0270D958" w:rsidR="00F5117E" w:rsidRPr="00194D87" w:rsidRDefault="00F5117E" w:rsidP="0058304A">
      <w:pPr>
        <w:rPr>
          <w:lang w:val="lt-LT"/>
        </w:rPr>
      </w:pPr>
      <w:r w:rsidRPr="00194D87">
        <w:rPr>
          <w:lang w:val="lt-LT"/>
        </w:rPr>
        <w:t xml:space="preserve">Stemplės sudirginimas, uždegimas bei išopėjimas (stemplė – tai vamzdelis, jungiantis burną su skrandžiu), dažnai lydimi skausmo krūtinėje, rėmens deginimo, sunkumo ar skausmo ryjant, gali atsirasti ypač tada, kai neužgeriama tabletės pakankamu kiekiu vandens ir (ar) atsigulama, nepraėjus 30 minučių išgėrus </w:t>
      </w:r>
      <w:proofErr w:type="spellStart"/>
      <w:r w:rsidRPr="004F5927">
        <w:rPr>
          <w:lang w:val="lt-LT"/>
        </w:rPr>
        <w:t>Alendronic</w:t>
      </w:r>
      <w:proofErr w:type="spellEnd"/>
      <w:r w:rsidRPr="004F5927">
        <w:rPr>
          <w:lang w:val="lt-LT"/>
        </w:rPr>
        <w:t xml:space="preserve"> </w:t>
      </w:r>
      <w:proofErr w:type="spellStart"/>
      <w:r w:rsidRPr="004F5927">
        <w:rPr>
          <w:lang w:val="lt-LT"/>
        </w:rPr>
        <w:t>Acid</w:t>
      </w:r>
      <w:proofErr w:type="spellEnd"/>
      <w:r w:rsidRPr="004F5927">
        <w:rPr>
          <w:lang w:val="lt-LT"/>
        </w:rPr>
        <w:t>/</w:t>
      </w:r>
      <w:proofErr w:type="spellStart"/>
      <w:r w:rsidRPr="004F5927">
        <w:rPr>
          <w:lang w:val="lt-LT"/>
        </w:rPr>
        <w:t>Colecalciferol</w:t>
      </w:r>
      <w:proofErr w:type="spellEnd"/>
      <w:r w:rsidRPr="004F5927">
        <w:rPr>
          <w:lang w:val="lt-LT"/>
        </w:rPr>
        <w:t xml:space="preserve"> </w:t>
      </w:r>
      <w:proofErr w:type="spellStart"/>
      <w:r w:rsidR="002019B6">
        <w:rPr>
          <w:lang w:val="lt-LT"/>
        </w:rPr>
        <w:t>Viatris</w:t>
      </w:r>
      <w:proofErr w:type="spellEnd"/>
      <w:r w:rsidRPr="00194D87">
        <w:rPr>
          <w:lang w:val="lt-LT"/>
        </w:rPr>
        <w:t xml:space="preserve">. Šis šalutinis poveikis gali pablogėti, jei ir toliau, atsiradus šiems simptomams, vartojama </w:t>
      </w:r>
      <w:proofErr w:type="spellStart"/>
      <w:r w:rsidRPr="00E37DCC">
        <w:rPr>
          <w:lang w:val="lt-LT"/>
        </w:rPr>
        <w:t>Alendronic</w:t>
      </w:r>
      <w:proofErr w:type="spellEnd"/>
      <w:r w:rsidRPr="00E37DCC">
        <w:rPr>
          <w:lang w:val="lt-LT"/>
        </w:rPr>
        <w:t xml:space="preserve"> </w:t>
      </w:r>
      <w:proofErr w:type="spellStart"/>
      <w:r w:rsidRPr="00E37DCC">
        <w:rPr>
          <w:lang w:val="lt-LT"/>
        </w:rPr>
        <w:t>Acid</w:t>
      </w:r>
      <w:proofErr w:type="spellEnd"/>
      <w:r w:rsidRPr="00E37DCC">
        <w:rPr>
          <w:lang w:val="lt-LT"/>
        </w:rPr>
        <w:t>/</w:t>
      </w:r>
      <w:proofErr w:type="spellStart"/>
      <w:r w:rsidRPr="00E37DCC">
        <w:rPr>
          <w:lang w:val="lt-LT"/>
        </w:rPr>
        <w:t>Colecalciferol</w:t>
      </w:r>
      <w:proofErr w:type="spellEnd"/>
      <w:r w:rsidRPr="00E37DCC">
        <w:rPr>
          <w:lang w:val="lt-LT"/>
        </w:rPr>
        <w:t xml:space="preserve"> </w:t>
      </w:r>
      <w:proofErr w:type="spellStart"/>
      <w:r w:rsidR="002019B6">
        <w:rPr>
          <w:lang w:val="lt-LT"/>
        </w:rPr>
        <w:t>Viatris</w:t>
      </w:r>
      <w:proofErr w:type="spellEnd"/>
      <w:r w:rsidRPr="00194D87">
        <w:rPr>
          <w:lang w:val="lt-LT"/>
        </w:rPr>
        <w:t>.</w:t>
      </w:r>
    </w:p>
    <w:p w14:paraId="753A6795" w14:textId="77777777" w:rsidR="00F5117E" w:rsidRPr="00194D87" w:rsidRDefault="00F5117E" w:rsidP="0058304A">
      <w:pPr>
        <w:rPr>
          <w:lang w:val="lt-LT"/>
        </w:rPr>
      </w:pPr>
    </w:p>
    <w:p w14:paraId="5CA4B211" w14:textId="6B1C41F7" w:rsidR="00F5117E" w:rsidRPr="00194D87" w:rsidRDefault="00F5117E" w:rsidP="0058304A">
      <w:pPr>
        <w:rPr>
          <w:lang w:val="lt-LT"/>
        </w:rPr>
      </w:pPr>
      <w:r w:rsidRPr="00194D87">
        <w:rPr>
          <w:lang w:val="lt-LT"/>
        </w:rPr>
        <w:t>Gydytojas gali paskirti</w:t>
      </w:r>
      <w:r w:rsidR="00337D71">
        <w:rPr>
          <w:lang w:val="lt-LT"/>
        </w:rPr>
        <w:t xml:space="preserve"> </w:t>
      </w:r>
      <w:r w:rsidRPr="00194D87">
        <w:rPr>
          <w:lang w:val="lt-LT"/>
        </w:rPr>
        <w:t>papildomai vartoti vitamino D papildų, jeigu jo negaunate pakankamai su maistu ar kit</w:t>
      </w:r>
      <w:r w:rsidR="00D50937">
        <w:rPr>
          <w:lang w:val="lt-LT"/>
        </w:rPr>
        <w:t>ais</w:t>
      </w:r>
      <w:r w:rsidRPr="00194D87">
        <w:rPr>
          <w:lang w:val="lt-LT"/>
        </w:rPr>
        <w:t xml:space="preserve"> papild</w:t>
      </w:r>
      <w:r w:rsidR="00D50937">
        <w:rPr>
          <w:lang w:val="lt-LT"/>
        </w:rPr>
        <w:t>ais</w:t>
      </w:r>
      <w:r w:rsidRPr="00194D87">
        <w:rPr>
          <w:lang w:val="lt-LT"/>
        </w:rPr>
        <w:t>.</w:t>
      </w:r>
    </w:p>
    <w:p w14:paraId="35502898" w14:textId="77777777" w:rsidR="00F5117E" w:rsidRPr="00194D87" w:rsidRDefault="00F5117E" w:rsidP="0058304A">
      <w:pPr>
        <w:rPr>
          <w:lang w:val="lt-LT"/>
        </w:rPr>
      </w:pPr>
    </w:p>
    <w:p w14:paraId="5F3210B4" w14:textId="77777777" w:rsidR="00F5117E" w:rsidRPr="00194D87" w:rsidRDefault="00F5117E" w:rsidP="0058304A">
      <w:pPr>
        <w:rPr>
          <w:b/>
          <w:bCs/>
          <w:lang w:val="lt-LT"/>
        </w:rPr>
      </w:pPr>
      <w:r w:rsidRPr="00194D87">
        <w:rPr>
          <w:b/>
          <w:bCs/>
          <w:lang w:val="lt-LT"/>
        </w:rPr>
        <w:t>Vaikams ir paaugliams</w:t>
      </w:r>
    </w:p>
    <w:p w14:paraId="1EB7C028" w14:textId="3E4EA4F7" w:rsidR="00F5117E" w:rsidRPr="00194D87" w:rsidRDefault="00F5117E" w:rsidP="0058304A">
      <w:pPr>
        <w:rPr>
          <w:lang w:val="lt-LT"/>
        </w:rPr>
      </w:pPr>
      <w:proofErr w:type="spellStart"/>
      <w:r w:rsidRPr="00E37DCC">
        <w:rPr>
          <w:lang w:val="lt-LT"/>
        </w:rPr>
        <w:t>Alendronic</w:t>
      </w:r>
      <w:proofErr w:type="spellEnd"/>
      <w:r w:rsidRPr="00E37DCC">
        <w:rPr>
          <w:lang w:val="lt-LT"/>
        </w:rPr>
        <w:t xml:space="preserve"> </w:t>
      </w:r>
      <w:proofErr w:type="spellStart"/>
      <w:r w:rsidRPr="00E37DCC">
        <w:rPr>
          <w:lang w:val="lt-LT"/>
        </w:rPr>
        <w:t>Acid</w:t>
      </w:r>
      <w:proofErr w:type="spellEnd"/>
      <w:r w:rsidRPr="00E37DCC">
        <w:rPr>
          <w:lang w:val="lt-LT"/>
        </w:rPr>
        <w:t>/</w:t>
      </w:r>
      <w:proofErr w:type="spellStart"/>
      <w:r w:rsidRPr="00E37DCC">
        <w:rPr>
          <w:lang w:val="lt-LT"/>
        </w:rPr>
        <w:t>Colecalciferol</w:t>
      </w:r>
      <w:proofErr w:type="spellEnd"/>
      <w:r w:rsidRPr="00E37DCC">
        <w:rPr>
          <w:lang w:val="lt-LT"/>
        </w:rPr>
        <w:t xml:space="preserve"> </w:t>
      </w:r>
      <w:proofErr w:type="spellStart"/>
      <w:r w:rsidR="002019B6">
        <w:rPr>
          <w:lang w:val="lt-LT"/>
        </w:rPr>
        <w:t>Viatris</w:t>
      </w:r>
      <w:proofErr w:type="spellEnd"/>
      <w:r w:rsidRPr="00194D87">
        <w:rPr>
          <w:lang w:val="lt-LT"/>
        </w:rPr>
        <w:t xml:space="preserve"> negalima vartoti jaunesniems kaip 18 metų vaikams ir paaugliams.</w:t>
      </w:r>
    </w:p>
    <w:p w14:paraId="0A536E30" w14:textId="77777777" w:rsidR="00F5117E" w:rsidRPr="00194D87" w:rsidRDefault="00F5117E" w:rsidP="0058304A">
      <w:pPr>
        <w:rPr>
          <w:lang w:val="lt-LT"/>
        </w:rPr>
      </w:pPr>
    </w:p>
    <w:p w14:paraId="3DB6EEFF" w14:textId="6A1B60B6" w:rsidR="00F5117E" w:rsidRPr="00194D87" w:rsidRDefault="00F5117E" w:rsidP="0058304A">
      <w:pPr>
        <w:rPr>
          <w:b/>
          <w:bCs/>
          <w:lang w:val="lt-LT"/>
        </w:rPr>
      </w:pPr>
      <w:r w:rsidRPr="00194D87">
        <w:rPr>
          <w:b/>
          <w:bCs/>
          <w:lang w:val="lt-LT"/>
        </w:rPr>
        <w:t xml:space="preserve">Kiti vaistai ir </w:t>
      </w:r>
      <w:proofErr w:type="spellStart"/>
      <w:r w:rsidRPr="00E37DCC">
        <w:rPr>
          <w:b/>
          <w:bCs/>
          <w:lang w:val="lt-LT"/>
        </w:rPr>
        <w:t>Alendronic</w:t>
      </w:r>
      <w:proofErr w:type="spellEnd"/>
      <w:r w:rsidRPr="00E37DCC">
        <w:rPr>
          <w:b/>
          <w:bCs/>
          <w:lang w:val="lt-LT"/>
        </w:rPr>
        <w:t xml:space="preserve"> </w:t>
      </w:r>
      <w:proofErr w:type="spellStart"/>
      <w:r w:rsidRPr="00E37DCC">
        <w:rPr>
          <w:b/>
          <w:bCs/>
          <w:lang w:val="lt-LT"/>
        </w:rPr>
        <w:t>Acid</w:t>
      </w:r>
      <w:proofErr w:type="spellEnd"/>
      <w:r w:rsidRPr="00E37DCC">
        <w:rPr>
          <w:b/>
          <w:bCs/>
          <w:lang w:val="lt-LT"/>
        </w:rPr>
        <w:t>/</w:t>
      </w:r>
      <w:proofErr w:type="spellStart"/>
      <w:r w:rsidRPr="00E37DCC">
        <w:rPr>
          <w:b/>
          <w:bCs/>
          <w:lang w:val="lt-LT"/>
        </w:rPr>
        <w:t>Colecalciferol</w:t>
      </w:r>
      <w:proofErr w:type="spellEnd"/>
      <w:r w:rsidRPr="00E37DCC">
        <w:rPr>
          <w:b/>
          <w:bCs/>
          <w:lang w:val="lt-LT"/>
        </w:rPr>
        <w:t xml:space="preserve"> </w:t>
      </w:r>
      <w:proofErr w:type="spellStart"/>
      <w:r w:rsidR="002019B6">
        <w:rPr>
          <w:b/>
          <w:bCs/>
          <w:lang w:val="lt-LT"/>
        </w:rPr>
        <w:t>Viatris</w:t>
      </w:r>
      <w:proofErr w:type="spellEnd"/>
    </w:p>
    <w:p w14:paraId="2DFB7206" w14:textId="77777777" w:rsidR="00F5117E" w:rsidRPr="00194D87" w:rsidRDefault="00F5117E" w:rsidP="0058304A">
      <w:pPr>
        <w:rPr>
          <w:lang w:val="lt-LT"/>
        </w:rPr>
      </w:pPr>
      <w:r w:rsidRPr="00194D87">
        <w:rPr>
          <w:lang w:val="lt-LT"/>
        </w:rPr>
        <w:t>Jeigu vartojate arba neseniai vartojote kitų vaistų arba dėl to nesate tikri, apie tai pasakykite gydytojui arba vaistininkui. Tai apima ir šiuos vaistus:</w:t>
      </w:r>
    </w:p>
    <w:p w14:paraId="22520B4D" w14:textId="77777777" w:rsidR="00F5117E" w:rsidRPr="00194D87" w:rsidRDefault="00F5117E" w:rsidP="0058304A">
      <w:pPr>
        <w:numPr>
          <w:ilvl w:val="0"/>
          <w:numId w:val="19"/>
        </w:numPr>
        <w:ind w:left="567" w:hanging="567"/>
        <w:rPr>
          <w:lang w:val="lt-LT"/>
        </w:rPr>
      </w:pPr>
      <w:r w:rsidRPr="00194D87">
        <w:rPr>
          <w:lang w:val="lt-LT"/>
        </w:rPr>
        <w:t>Kalcio papildai;</w:t>
      </w:r>
    </w:p>
    <w:p w14:paraId="40884883" w14:textId="77777777" w:rsidR="00F5117E" w:rsidRPr="00194D87" w:rsidRDefault="00F5117E" w:rsidP="0058304A">
      <w:pPr>
        <w:numPr>
          <w:ilvl w:val="0"/>
          <w:numId w:val="19"/>
        </w:numPr>
        <w:ind w:left="567" w:hanging="567"/>
        <w:rPr>
          <w:lang w:val="lt-LT"/>
        </w:rPr>
      </w:pPr>
      <w:r w:rsidRPr="00194D87">
        <w:rPr>
          <w:lang w:val="lt-LT"/>
        </w:rPr>
        <w:t>Vaistai nuo skrandžio rūgštingumo;</w:t>
      </w:r>
    </w:p>
    <w:p w14:paraId="4752A4A1" w14:textId="375A13D0" w:rsidR="00F5117E" w:rsidRPr="00194D87" w:rsidRDefault="00F5117E" w:rsidP="0058304A">
      <w:pPr>
        <w:ind w:left="567" w:hanging="567"/>
        <w:rPr>
          <w:lang w:val="lt-LT"/>
        </w:rPr>
      </w:pPr>
      <w:r w:rsidRPr="00194D87">
        <w:rPr>
          <w:lang w:val="en-GB"/>
        </w:rPr>
        <w:sym w:font="Wingdings" w:char="F0E0"/>
      </w:r>
      <w:r w:rsidRPr="00194D87">
        <w:rPr>
          <w:lang w:val="lt-LT"/>
        </w:rPr>
        <w:t xml:space="preserve">Tikėtina, kad kalcio papildai, </w:t>
      </w:r>
      <w:proofErr w:type="spellStart"/>
      <w:r w:rsidRPr="00194D87">
        <w:rPr>
          <w:lang w:val="lt-LT"/>
        </w:rPr>
        <w:t>antacid</w:t>
      </w:r>
      <w:r w:rsidR="00D50937">
        <w:rPr>
          <w:lang w:val="lt-LT"/>
        </w:rPr>
        <w:t>ini</w:t>
      </w:r>
      <w:r w:rsidRPr="00194D87">
        <w:rPr>
          <w:lang w:val="lt-LT"/>
        </w:rPr>
        <w:t>ai</w:t>
      </w:r>
      <w:proofErr w:type="spellEnd"/>
      <w:r w:rsidRPr="00194D87">
        <w:rPr>
          <w:lang w:val="lt-LT"/>
        </w:rPr>
        <w:t xml:space="preserve"> ir kai kurie geriamieji vaistai, vartojami tuo pačiu laiku su </w:t>
      </w:r>
      <w:proofErr w:type="spellStart"/>
      <w:r w:rsidRPr="004F5927">
        <w:rPr>
          <w:lang w:val="lt-LT"/>
        </w:rPr>
        <w:t>Alendronic</w:t>
      </w:r>
      <w:proofErr w:type="spellEnd"/>
      <w:r w:rsidRPr="004F5927">
        <w:rPr>
          <w:lang w:val="lt-LT"/>
        </w:rPr>
        <w:t xml:space="preserve"> </w:t>
      </w:r>
      <w:proofErr w:type="spellStart"/>
      <w:r w:rsidRPr="004F5927">
        <w:rPr>
          <w:lang w:val="lt-LT"/>
        </w:rPr>
        <w:t>Acid</w:t>
      </w:r>
      <w:proofErr w:type="spellEnd"/>
      <w:r w:rsidRPr="004F5927">
        <w:rPr>
          <w:lang w:val="lt-LT"/>
        </w:rPr>
        <w:t>/</w:t>
      </w:r>
      <w:proofErr w:type="spellStart"/>
      <w:r w:rsidRPr="004F5927">
        <w:rPr>
          <w:lang w:val="lt-LT"/>
        </w:rPr>
        <w:t>Colecalciferol</w:t>
      </w:r>
      <w:proofErr w:type="spellEnd"/>
      <w:r w:rsidRPr="004F5927">
        <w:rPr>
          <w:lang w:val="lt-LT"/>
        </w:rPr>
        <w:t xml:space="preserve"> </w:t>
      </w:r>
      <w:proofErr w:type="spellStart"/>
      <w:r w:rsidR="002019B6">
        <w:rPr>
          <w:lang w:val="lt-LT"/>
        </w:rPr>
        <w:t>Viatris</w:t>
      </w:r>
      <w:proofErr w:type="spellEnd"/>
      <w:r w:rsidRPr="00194D87">
        <w:rPr>
          <w:lang w:val="lt-LT"/>
        </w:rPr>
        <w:t>, paveiks jo absorbciją. Todėl svarbu, kad laikytumėtės 3 skyriuje pateiktų nurodymų ir prieš vartodami kitų vaistų ar maisto papildų palauktumėte bent 30 minučių.</w:t>
      </w:r>
    </w:p>
    <w:p w14:paraId="48828290" w14:textId="15B6E968" w:rsidR="00F5117E" w:rsidRPr="00194D87" w:rsidRDefault="00F5117E" w:rsidP="0058304A">
      <w:pPr>
        <w:numPr>
          <w:ilvl w:val="0"/>
          <w:numId w:val="20"/>
        </w:numPr>
        <w:ind w:left="567" w:hanging="567"/>
        <w:rPr>
          <w:lang w:val="lt-LT"/>
        </w:rPr>
      </w:pPr>
      <w:r w:rsidRPr="00194D87">
        <w:rPr>
          <w:lang w:val="lt-LT"/>
        </w:rPr>
        <w:t xml:space="preserve">Kai kurie reumatinėms ligoms gydyti ar lėtiniam skausmui malšinti skirti vaistai, vadinami nesteroidiniais vaistais nuo uždegimo (pvz., </w:t>
      </w:r>
      <w:proofErr w:type="spellStart"/>
      <w:r w:rsidRPr="00194D87">
        <w:rPr>
          <w:lang w:val="lt-LT"/>
        </w:rPr>
        <w:t>acetilsalicilo</w:t>
      </w:r>
      <w:proofErr w:type="spellEnd"/>
      <w:r w:rsidRPr="00194D87">
        <w:rPr>
          <w:lang w:val="lt-LT"/>
        </w:rPr>
        <w:t xml:space="preserve"> rūgštis ar </w:t>
      </w:r>
      <w:proofErr w:type="spellStart"/>
      <w:r w:rsidRPr="00194D87">
        <w:rPr>
          <w:lang w:val="lt-LT"/>
        </w:rPr>
        <w:t>ibuprofenas</w:t>
      </w:r>
      <w:proofErr w:type="spellEnd"/>
      <w:r w:rsidRPr="00194D87">
        <w:rPr>
          <w:lang w:val="lt-LT"/>
        </w:rPr>
        <w:t>), galėtų sutrikdyti virškinimą. Dėl to</w:t>
      </w:r>
      <w:r w:rsidR="00D50937">
        <w:rPr>
          <w:lang w:val="lt-LT"/>
        </w:rPr>
        <w:t>,</w:t>
      </w:r>
      <w:r w:rsidRPr="00194D87">
        <w:rPr>
          <w:lang w:val="lt-LT"/>
        </w:rPr>
        <w:t xml:space="preserve"> šiuos vaistus su </w:t>
      </w:r>
      <w:proofErr w:type="spellStart"/>
      <w:r w:rsidRPr="00E37DCC">
        <w:rPr>
          <w:lang w:val="lt-LT"/>
        </w:rPr>
        <w:t>Alendronic</w:t>
      </w:r>
      <w:proofErr w:type="spellEnd"/>
      <w:r w:rsidRPr="00E37DCC">
        <w:rPr>
          <w:lang w:val="lt-LT"/>
        </w:rPr>
        <w:t xml:space="preserve"> </w:t>
      </w:r>
      <w:proofErr w:type="spellStart"/>
      <w:r w:rsidRPr="00E37DCC">
        <w:rPr>
          <w:lang w:val="lt-LT"/>
        </w:rPr>
        <w:t>Acid</w:t>
      </w:r>
      <w:proofErr w:type="spellEnd"/>
      <w:r w:rsidRPr="00E37DCC">
        <w:rPr>
          <w:lang w:val="lt-LT"/>
        </w:rPr>
        <w:t>/</w:t>
      </w:r>
      <w:proofErr w:type="spellStart"/>
      <w:r w:rsidRPr="00E37DCC">
        <w:rPr>
          <w:lang w:val="lt-LT"/>
        </w:rPr>
        <w:t>Colecalciferol</w:t>
      </w:r>
      <w:proofErr w:type="spellEnd"/>
      <w:r w:rsidRPr="00E37DCC">
        <w:rPr>
          <w:lang w:val="lt-LT"/>
        </w:rPr>
        <w:t xml:space="preserve"> </w:t>
      </w:r>
      <w:proofErr w:type="spellStart"/>
      <w:r w:rsidR="002019B6">
        <w:rPr>
          <w:lang w:val="lt-LT"/>
        </w:rPr>
        <w:t>Viatris</w:t>
      </w:r>
      <w:proofErr w:type="spellEnd"/>
      <w:r w:rsidRPr="00194D87">
        <w:rPr>
          <w:lang w:val="lt-LT"/>
        </w:rPr>
        <w:t xml:space="preserve"> vartojant vienu metu reikia būti atsargiems;</w:t>
      </w:r>
    </w:p>
    <w:p w14:paraId="51D7B27E" w14:textId="77777777" w:rsidR="00F5117E" w:rsidRPr="00194D87" w:rsidRDefault="00F5117E" w:rsidP="0058304A">
      <w:pPr>
        <w:numPr>
          <w:ilvl w:val="0"/>
          <w:numId w:val="20"/>
        </w:numPr>
        <w:ind w:left="567" w:hanging="567"/>
        <w:rPr>
          <w:lang w:val="lt-LT"/>
        </w:rPr>
      </w:pPr>
      <w:r w:rsidRPr="00194D87">
        <w:rPr>
          <w:lang w:val="lt-LT"/>
        </w:rPr>
        <w:t>Dirbtiniai riebalų pakaitalai;</w:t>
      </w:r>
    </w:p>
    <w:p w14:paraId="5AE75FFE" w14:textId="77777777" w:rsidR="00F5117E" w:rsidRPr="00194D87" w:rsidRDefault="00F5117E" w:rsidP="0058304A">
      <w:pPr>
        <w:numPr>
          <w:ilvl w:val="0"/>
          <w:numId w:val="20"/>
        </w:numPr>
        <w:ind w:left="567" w:hanging="567"/>
        <w:rPr>
          <w:lang w:val="lt-LT"/>
        </w:rPr>
      </w:pPr>
      <w:r w:rsidRPr="00194D87">
        <w:rPr>
          <w:lang w:val="lt-LT"/>
        </w:rPr>
        <w:t>Mineraliniai aliejai;</w:t>
      </w:r>
    </w:p>
    <w:p w14:paraId="795A7367" w14:textId="77777777" w:rsidR="00F5117E" w:rsidRPr="00194D87" w:rsidRDefault="00F5117E" w:rsidP="0058304A">
      <w:pPr>
        <w:numPr>
          <w:ilvl w:val="0"/>
          <w:numId w:val="20"/>
        </w:numPr>
        <w:ind w:left="567" w:hanging="567"/>
        <w:rPr>
          <w:lang w:val="lt-LT"/>
        </w:rPr>
      </w:pPr>
      <w:proofErr w:type="spellStart"/>
      <w:r w:rsidRPr="00194D87">
        <w:rPr>
          <w:lang w:val="lt-LT"/>
        </w:rPr>
        <w:t>Orlistatas</w:t>
      </w:r>
      <w:proofErr w:type="spellEnd"/>
      <w:r w:rsidRPr="00194D87">
        <w:rPr>
          <w:lang w:val="lt-LT"/>
        </w:rPr>
        <w:t>, vaistas, vartojamas nutukimui gydyti;</w:t>
      </w:r>
    </w:p>
    <w:p w14:paraId="1E0A3859" w14:textId="77777777" w:rsidR="00F5117E" w:rsidRPr="00194D87" w:rsidRDefault="00F5117E" w:rsidP="0058304A">
      <w:pPr>
        <w:numPr>
          <w:ilvl w:val="0"/>
          <w:numId w:val="20"/>
        </w:numPr>
        <w:ind w:left="567" w:hanging="567"/>
        <w:rPr>
          <w:lang w:val="lt-LT"/>
        </w:rPr>
      </w:pPr>
      <w:r w:rsidRPr="00194D87">
        <w:rPr>
          <w:lang w:val="lt-LT"/>
        </w:rPr>
        <w:t xml:space="preserve">Vaistai, vartojami cholesterolio kiekiui sumažinti, pavyzdžiui, </w:t>
      </w:r>
      <w:proofErr w:type="spellStart"/>
      <w:r w:rsidRPr="00194D87">
        <w:rPr>
          <w:lang w:val="lt-LT"/>
        </w:rPr>
        <w:t>cholestiraminas</w:t>
      </w:r>
      <w:proofErr w:type="spellEnd"/>
      <w:r w:rsidRPr="00194D87">
        <w:rPr>
          <w:lang w:val="lt-LT"/>
        </w:rPr>
        <w:t xml:space="preserve"> ar </w:t>
      </w:r>
      <w:proofErr w:type="spellStart"/>
      <w:r w:rsidRPr="00194D87">
        <w:rPr>
          <w:lang w:val="lt-LT"/>
        </w:rPr>
        <w:t>kolestipolis</w:t>
      </w:r>
      <w:proofErr w:type="spellEnd"/>
      <w:r w:rsidRPr="00194D87">
        <w:rPr>
          <w:lang w:val="lt-LT"/>
        </w:rPr>
        <w:t>;</w:t>
      </w:r>
    </w:p>
    <w:p w14:paraId="0920609D" w14:textId="17D4A91F" w:rsidR="00F5117E" w:rsidRPr="00194D87" w:rsidRDefault="00F5117E" w:rsidP="0058304A">
      <w:pPr>
        <w:ind w:left="567" w:hanging="567"/>
        <w:rPr>
          <w:lang w:val="lt-LT"/>
        </w:rPr>
      </w:pPr>
      <w:r w:rsidRPr="00194D87">
        <w:rPr>
          <w:lang w:val="en-GB"/>
        </w:rPr>
        <w:sym w:font="Wingdings" w:char="F0E0"/>
      </w:r>
      <w:r w:rsidRPr="00194D87">
        <w:rPr>
          <w:lang w:val="lt-LT"/>
        </w:rPr>
        <w:t xml:space="preserve">Tikėtina, kad šie vaistai ar maisto papildai, gali neleisti vitaminui D, esančiam </w:t>
      </w:r>
      <w:proofErr w:type="spellStart"/>
      <w:r w:rsidRPr="004F5927">
        <w:rPr>
          <w:lang w:val="lt-LT"/>
        </w:rPr>
        <w:t>Alendronic</w:t>
      </w:r>
      <w:proofErr w:type="spellEnd"/>
      <w:r w:rsidRPr="004F5927">
        <w:rPr>
          <w:lang w:val="lt-LT"/>
        </w:rPr>
        <w:t xml:space="preserve"> </w:t>
      </w:r>
      <w:proofErr w:type="spellStart"/>
      <w:r w:rsidRPr="004F5927">
        <w:rPr>
          <w:lang w:val="lt-LT"/>
        </w:rPr>
        <w:t>Acid</w:t>
      </w:r>
      <w:proofErr w:type="spellEnd"/>
      <w:r w:rsidRPr="004F5927">
        <w:rPr>
          <w:lang w:val="lt-LT"/>
        </w:rPr>
        <w:t>/</w:t>
      </w:r>
      <w:proofErr w:type="spellStart"/>
      <w:r w:rsidRPr="004F5927">
        <w:rPr>
          <w:lang w:val="lt-LT"/>
        </w:rPr>
        <w:t>Colecalciferol</w:t>
      </w:r>
      <w:proofErr w:type="spellEnd"/>
      <w:r w:rsidRPr="004F5927">
        <w:rPr>
          <w:lang w:val="lt-LT"/>
        </w:rPr>
        <w:t xml:space="preserve"> </w:t>
      </w:r>
      <w:proofErr w:type="spellStart"/>
      <w:r w:rsidR="002019B6">
        <w:rPr>
          <w:lang w:val="lt-LT"/>
        </w:rPr>
        <w:t>Viatris</w:t>
      </w:r>
      <w:proofErr w:type="spellEnd"/>
      <w:r w:rsidRPr="00194D87">
        <w:rPr>
          <w:lang w:val="lt-LT"/>
        </w:rPr>
        <w:t xml:space="preserve"> sudėtyje, patekti į Jūsų organizmą.</w:t>
      </w:r>
    </w:p>
    <w:p w14:paraId="3A2715F1" w14:textId="77777777" w:rsidR="00F5117E" w:rsidRPr="00194D87" w:rsidRDefault="00F5117E" w:rsidP="0058304A">
      <w:pPr>
        <w:numPr>
          <w:ilvl w:val="0"/>
          <w:numId w:val="21"/>
        </w:numPr>
        <w:ind w:left="567" w:hanging="567"/>
        <w:rPr>
          <w:lang w:val="lt-LT"/>
        </w:rPr>
      </w:pPr>
      <w:r w:rsidRPr="00194D87">
        <w:rPr>
          <w:lang w:val="lt-LT"/>
        </w:rPr>
        <w:t xml:space="preserve">Vaistai nuo traukulių (tokie kaip </w:t>
      </w:r>
      <w:proofErr w:type="spellStart"/>
      <w:r w:rsidRPr="00194D87">
        <w:rPr>
          <w:lang w:val="lt-LT"/>
        </w:rPr>
        <w:t>fenitoinas</w:t>
      </w:r>
      <w:proofErr w:type="spellEnd"/>
      <w:r w:rsidRPr="00194D87">
        <w:rPr>
          <w:lang w:val="lt-LT"/>
        </w:rPr>
        <w:t xml:space="preserve"> ar </w:t>
      </w:r>
      <w:proofErr w:type="spellStart"/>
      <w:r w:rsidRPr="00194D87">
        <w:rPr>
          <w:lang w:val="lt-LT"/>
        </w:rPr>
        <w:t>fenobarbitalis</w:t>
      </w:r>
      <w:proofErr w:type="spellEnd"/>
      <w:r w:rsidRPr="00194D87">
        <w:rPr>
          <w:lang w:val="lt-LT"/>
        </w:rPr>
        <w:t>) gali sumažinti vitamino D veiklumą;</w:t>
      </w:r>
    </w:p>
    <w:p w14:paraId="08818D27" w14:textId="77777777" w:rsidR="00F5117E" w:rsidRPr="00194D87" w:rsidRDefault="00F5117E" w:rsidP="0058304A">
      <w:pPr>
        <w:numPr>
          <w:ilvl w:val="0"/>
          <w:numId w:val="21"/>
        </w:numPr>
        <w:ind w:left="567" w:hanging="567"/>
        <w:rPr>
          <w:lang w:val="lt-LT"/>
        </w:rPr>
      </w:pPr>
      <w:proofErr w:type="spellStart"/>
      <w:r w:rsidRPr="00194D87">
        <w:rPr>
          <w:lang w:val="lt-LT"/>
        </w:rPr>
        <w:t>Cimetidinas</w:t>
      </w:r>
      <w:proofErr w:type="spellEnd"/>
      <w:r w:rsidRPr="00194D87">
        <w:rPr>
          <w:lang w:val="lt-LT"/>
        </w:rPr>
        <w:t xml:space="preserve">, vaistas gydyti skrandžio opoms arba </w:t>
      </w:r>
      <w:proofErr w:type="spellStart"/>
      <w:r w:rsidRPr="00194D87">
        <w:rPr>
          <w:lang w:val="lt-LT"/>
        </w:rPr>
        <w:t>refluksui</w:t>
      </w:r>
      <w:proofErr w:type="spellEnd"/>
      <w:r w:rsidRPr="00194D87">
        <w:rPr>
          <w:lang w:val="lt-LT"/>
        </w:rPr>
        <w:t>;</w:t>
      </w:r>
    </w:p>
    <w:p w14:paraId="6D10D965" w14:textId="77777777" w:rsidR="00F5117E" w:rsidRPr="00194D87" w:rsidRDefault="00F5117E" w:rsidP="0058304A">
      <w:pPr>
        <w:numPr>
          <w:ilvl w:val="0"/>
          <w:numId w:val="21"/>
        </w:numPr>
        <w:ind w:left="567" w:hanging="567"/>
        <w:rPr>
          <w:lang w:val="lt-LT"/>
        </w:rPr>
      </w:pPr>
      <w:proofErr w:type="spellStart"/>
      <w:r w:rsidRPr="00194D87">
        <w:rPr>
          <w:lang w:val="lt-LT"/>
        </w:rPr>
        <w:t>Tiazidai</w:t>
      </w:r>
      <w:proofErr w:type="spellEnd"/>
      <w:r w:rsidRPr="00194D87">
        <w:rPr>
          <w:lang w:val="lt-LT"/>
        </w:rPr>
        <w:t xml:space="preserve">, vaistai skirti mažinti kraujo spaudimą, tokie kaip </w:t>
      </w:r>
      <w:proofErr w:type="spellStart"/>
      <w:r w:rsidRPr="00194D87">
        <w:rPr>
          <w:lang w:val="lt-LT"/>
        </w:rPr>
        <w:t>hidrochlortiazidas</w:t>
      </w:r>
      <w:proofErr w:type="spellEnd"/>
      <w:r w:rsidRPr="00194D87">
        <w:rPr>
          <w:lang w:val="lt-LT"/>
        </w:rPr>
        <w:t>.</w:t>
      </w:r>
    </w:p>
    <w:p w14:paraId="3A70FBCA" w14:textId="77777777" w:rsidR="00F5117E" w:rsidRPr="00194D87" w:rsidRDefault="00F5117E" w:rsidP="0058304A">
      <w:pPr>
        <w:rPr>
          <w:lang w:val="lt-LT"/>
        </w:rPr>
      </w:pPr>
    </w:p>
    <w:p w14:paraId="1B785737" w14:textId="77777777" w:rsidR="00F5117E" w:rsidRPr="00194D87" w:rsidRDefault="00F5117E" w:rsidP="0058304A">
      <w:pPr>
        <w:rPr>
          <w:lang w:val="lt-LT"/>
        </w:rPr>
      </w:pPr>
      <w:r w:rsidRPr="00194D87">
        <w:rPr>
          <w:lang w:val="lt-LT"/>
        </w:rPr>
        <w:t>Apie vitamino D papildus reikia pagalvoti individualiai.</w:t>
      </w:r>
    </w:p>
    <w:p w14:paraId="72B6A2DB" w14:textId="77777777" w:rsidR="00F5117E" w:rsidRPr="00194D87" w:rsidRDefault="00F5117E" w:rsidP="0058304A">
      <w:pPr>
        <w:rPr>
          <w:lang w:val="lt-LT"/>
        </w:rPr>
      </w:pPr>
    </w:p>
    <w:p w14:paraId="6392AF81" w14:textId="5468C980" w:rsidR="00F5117E" w:rsidRPr="00194D87" w:rsidRDefault="00F5117E" w:rsidP="0058304A">
      <w:pPr>
        <w:rPr>
          <w:b/>
          <w:bCs/>
          <w:lang w:val="lt-LT"/>
        </w:rPr>
      </w:pPr>
      <w:proofErr w:type="spellStart"/>
      <w:r w:rsidRPr="00E37DCC">
        <w:rPr>
          <w:b/>
          <w:bCs/>
          <w:lang w:val="lt-LT"/>
        </w:rPr>
        <w:t>Alendronic</w:t>
      </w:r>
      <w:proofErr w:type="spellEnd"/>
      <w:r w:rsidRPr="00E37DCC">
        <w:rPr>
          <w:b/>
          <w:bCs/>
          <w:lang w:val="lt-LT"/>
        </w:rPr>
        <w:t xml:space="preserve"> </w:t>
      </w:r>
      <w:proofErr w:type="spellStart"/>
      <w:r w:rsidRPr="00E37DCC">
        <w:rPr>
          <w:b/>
          <w:bCs/>
          <w:lang w:val="lt-LT"/>
        </w:rPr>
        <w:t>Acid</w:t>
      </w:r>
      <w:proofErr w:type="spellEnd"/>
      <w:r w:rsidRPr="00E37DCC">
        <w:rPr>
          <w:b/>
          <w:bCs/>
          <w:lang w:val="lt-LT"/>
        </w:rPr>
        <w:t>/</w:t>
      </w:r>
      <w:proofErr w:type="spellStart"/>
      <w:r w:rsidRPr="00E37DCC">
        <w:rPr>
          <w:b/>
          <w:bCs/>
          <w:lang w:val="lt-LT"/>
        </w:rPr>
        <w:t>Colecalciferol</w:t>
      </w:r>
      <w:proofErr w:type="spellEnd"/>
      <w:r w:rsidRPr="00E37DCC">
        <w:rPr>
          <w:b/>
          <w:bCs/>
          <w:lang w:val="lt-LT"/>
        </w:rPr>
        <w:t xml:space="preserve"> </w:t>
      </w:r>
      <w:proofErr w:type="spellStart"/>
      <w:r w:rsidR="002019B6">
        <w:rPr>
          <w:b/>
          <w:bCs/>
          <w:lang w:val="lt-LT"/>
        </w:rPr>
        <w:t>Viatris</w:t>
      </w:r>
      <w:proofErr w:type="spellEnd"/>
      <w:r w:rsidRPr="00194D87">
        <w:rPr>
          <w:b/>
          <w:bCs/>
          <w:lang w:val="lt-LT"/>
        </w:rPr>
        <w:t xml:space="preserve"> vartojimas su maistu ir gėrimais</w:t>
      </w:r>
    </w:p>
    <w:p w14:paraId="0D63E320" w14:textId="5258001A" w:rsidR="00F5117E" w:rsidRPr="00194D87" w:rsidRDefault="00F5117E" w:rsidP="0058304A">
      <w:pPr>
        <w:rPr>
          <w:lang w:val="lt-LT"/>
        </w:rPr>
      </w:pPr>
      <w:r w:rsidRPr="00194D87">
        <w:rPr>
          <w:lang w:val="lt-LT"/>
        </w:rPr>
        <w:t xml:space="preserve">Tikėtina, kad </w:t>
      </w:r>
      <w:proofErr w:type="spellStart"/>
      <w:r w:rsidRPr="00E37DCC">
        <w:rPr>
          <w:lang w:val="lt-LT"/>
        </w:rPr>
        <w:t>Alendronic</w:t>
      </w:r>
      <w:proofErr w:type="spellEnd"/>
      <w:r w:rsidRPr="00E37DCC">
        <w:rPr>
          <w:lang w:val="lt-LT"/>
        </w:rPr>
        <w:t xml:space="preserve"> </w:t>
      </w:r>
      <w:proofErr w:type="spellStart"/>
      <w:r w:rsidRPr="00E37DCC">
        <w:rPr>
          <w:lang w:val="lt-LT"/>
        </w:rPr>
        <w:t>Acid</w:t>
      </w:r>
      <w:proofErr w:type="spellEnd"/>
      <w:r w:rsidRPr="00E37DCC">
        <w:rPr>
          <w:lang w:val="lt-LT"/>
        </w:rPr>
        <w:t>/</w:t>
      </w:r>
      <w:proofErr w:type="spellStart"/>
      <w:r w:rsidRPr="00E37DCC">
        <w:rPr>
          <w:lang w:val="lt-LT"/>
        </w:rPr>
        <w:t>Colecalciferol</w:t>
      </w:r>
      <w:proofErr w:type="spellEnd"/>
      <w:r w:rsidRPr="00E37DCC">
        <w:rPr>
          <w:lang w:val="lt-LT"/>
        </w:rPr>
        <w:t xml:space="preserve"> </w:t>
      </w:r>
      <w:proofErr w:type="spellStart"/>
      <w:r w:rsidR="002019B6">
        <w:rPr>
          <w:lang w:val="lt-LT"/>
        </w:rPr>
        <w:t>Viatris</w:t>
      </w:r>
      <w:proofErr w:type="spellEnd"/>
      <w:r w:rsidRPr="00194D87">
        <w:rPr>
          <w:lang w:val="lt-LT"/>
        </w:rPr>
        <w:t xml:space="preserve">, vartojamo kartu su maistu ir gėrimais (įskaitant mineralinį vandenį), veiksmingumas sumažės. Todėl svarbu, kad laikytumėtės nurodymų, esančių 3 „Kaip vartoti </w:t>
      </w:r>
      <w:proofErr w:type="spellStart"/>
      <w:r w:rsidRPr="004F5927">
        <w:rPr>
          <w:lang w:val="lt-LT"/>
        </w:rPr>
        <w:t>Alendronic</w:t>
      </w:r>
      <w:proofErr w:type="spellEnd"/>
      <w:r w:rsidRPr="004F5927">
        <w:rPr>
          <w:lang w:val="lt-LT"/>
        </w:rPr>
        <w:t xml:space="preserve"> </w:t>
      </w:r>
      <w:proofErr w:type="spellStart"/>
      <w:r w:rsidRPr="004F5927">
        <w:rPr>
          <w:lang w:val="lt-LT"/>
        </w:rPr>
        <w:t>Acid</w:t>
      </w:r>
      <w:proofErr w:type="spellEnd"/>
      <w:r w:rsidRPr="004F5927">
        <w:rPr>
          <w:lang w:val="lt-LT"/>
        </w:rPr>
        <w:t>/</w:t>
      </w:r>
      <w:proofErr w:type="spellStart"/>
      <w:r w:rsidRPr="004F5927">
        <w:rPr>
          <w:lang w:val="lt-LT"/>
        </w:rPr>
        <w:t>Colecalciferol</w:t>
      </w:r>
      <w:proofErr w:type="spellEnd"/>
      <w:r w:rsidRPr="004F5927">
        <w:rPr>
          <w:lang w:val="lt-LT"/>
        </w:rPr>
        <w:t xml:space="preserve"> </w:t>
      </w:r>
      <w:proofErr w:type="spellStart"/>
      <w:r w:rsidR="002019B6">
        <w:rPr>
          <w:lang w:val="lt-LT"/>
        </w:rPr>
        <w:t>Viatris</w:t>
      </w:r>
      <w:proofErr w:type="spellEnd"/>
      <w:r w:rsidRPr="00194D87">
        <w:rPr>
          <w:lang w:val="lt-LT"/>
        </w:rPr>
        <w:t>“ skyriuje. Ką nors valgyti ar gerti (išskyrus vandenį) galite ne anksčiau kaip po 30 minučių.</w:t>
      </w:r>
    </w:p>
    <w:p w14:paraId="4C0CEE62" w14:textId="77777777" w:rsidR="00F5117E" w:rsidRPr="00194D87" w:rsidRDefault="00F5117E" w:rsidP="0058304A">
      <w:pPr>
        <w:rPr>
          <w:lang w:val="lt-LT"/>
        </w:rPr>
      </w:pPr>
    </w:p>
    <w:p w14:paraId="27220271" w14:textId="77777777" w:rsidR="00F5117E" w:rsidRPr="00194D87" w:rsidRDefault="00F5117E" w:rsidP="0058304A">
      <w:pPr>
        <w:rPr>
          <w:b/>
          <w:bCs/>
          <w:lang w:val="lt-LT"/>
        </w:rPr>
      </w:pPr>
      <w:r w:rsidRPr="00194D87">
        <w:rPr>
          <w:b/>
          <w:bCs/>
          <w:lang w:val="lt-LT"/>
        </w:rPr>
        <w:t>Nėštumas ir žindymo laikotarpis</w:t>
      </w:r>
    </w:p>
    <w:p w14:paraId="5EC45E8C" w14:textId="0CF255EF" w:rsidR="00F5117E" w:rsidRPr="00194D87" w:rsidRDefault="00F5117E" w:rsidP="0058304A">
      <w:pPr>
        <w:rPr>
          <w:lang w:val="lt-LT"/>
        </w:rPr>
      </w:pPr>
      <w:proofErr w:type="spellStart"/>
      <w:r w:rsidRPr="00E37DCC">
        <w:rPr>
          <w:lang w:val="lt-LT"/>
        </w:rPr>
        <w:t>Alendronic</w:t>
      </w:r>
      <w:proofErr w:type="spellEnd"/>
      <w:r w:rsidRPr="00E37DCC">
        <w:rPr>
          <w:lang w:val="lt-LT"/>
        </w:rPr>
        <w:t xml:space="preserve"> </w:t>
      </w:r>
      <w:proofErr w:type="spellStart"/>
      <w:r w:rsidRPr="00E37DCC">
        <w:rPr>
          <w:lang w:val="lt-LT"/>
        </w:rPr>
        <w:t>Acid</w:t>
      </w:r>
      <w:proofErr w:type="spellEnd"/>
      <w:r w:rsidRPr="00E37DCC">
        <w:rPr>
          <w:lang w:val="lt-LT"/>
        </w:rPr>
        <w:t>/</w:t>
      </w:r>
      <w:proofErr w:type="spellStart"/>
      <w:r w:rsidRPr="00E37DCC">
        <w:rPr>
          <w:lang w:val="lt-LT"/>
        </w:rPr>
        <w:t>Colecalciferol</w:t>
      </w:r>
      <w:proofErr w:type="spellEnd"/>
      <w:r w:rsidRPr="00E37DCC">
        <w:rPr>
          <w:lang w:val="lt-LT"/>
        </w:rPr>
        <w:t xml:space="preserve"> </w:t>
      </w:r>
      <w:proofErr w:type="spellStart"/>
      <w:r w:rsidR="002019B6">
        <w:rPr>
          <w:lang w:val="lt-LT"/>
        </w:rPr>
        <w:t>Viatris</w:t>
      </w:r>
      <w:proofErr w:type="spellEnd"/>
      <w:r w:rsidRPr="00194D87">
        <w:rPr>
          <w:lang w:val="lt-LT"/>
        </w:rPr>
        <w:t xml:space="preserve"> skiriamas tik moterims po menopauzės. Jei esate nėščia ar galvojate, kad galite būti nėščia, ar žindote kūdikį, </w:t>
      </w:r>
      <w:proofErr w:type="spellStart"/>
      <w:r w:rsidRPr="00E37DCC">
        <w:rPr>
          <w:lang w:val="lt-LT"/>
        </w:rPr>
        <w:t>Alendronic</w:t>
      </w:r>
      <w:proofErr w:type="spellEnd"/>
      <w:r w:rsidRPr="00E37DCC">
        <w:rPr>
          <w:lang w:val="lt-LT"/>
        </w:rPr>
        <w:t xml:space="preserve"> </w:t>
      </w:r>
      <w:proofErr w:type="spellStart"/>
      <w:r w:rsidRPr="00E37DCC">
        <w:rPr>
          <w:lang w:val="lt-LT"/>
        </w:rPr>
        <w:t>Acid</w:t>
      </w:r>
      <w:proofErr w:type="spellEnd"/>
      <w:r w:rsidRPr="00E37DCC">
        <w:rPr>
          <w:lang w:val="lt-LT"/>
        </w:rPr>
        <w:t>/</w:t>
      </w:r>
      <w:proofErr w:type="spellStart"/>
      <w:r w:rsidRPr="00E37DCC">
        <w:rPr>
          <w:lang w:val="lt-LT"/>
        </w:rPr>
        <w:t>Colecalciferol</w:t>
      </w:r>
      <w:proofErr w:type="spellEnd"/>
      <w:r w:rsidRPr="00E37DCC">
        <w:rPr>
          <w:lang w:val="lt-LT"/>
        </w:rPr>
        <w:t xml:space="preserve"> </w:t>
      </w:r>
      <w:proofErr w:type="spellStart"/>
      <w:r w:rsidR="002019B6">
        <w:rPr>
          <w:lang w:val="lt-LT"/>
        </w:rPr>
        <w:t>Viatris</w:t>
      </w:r>
      <w:proofErr w:type="spellEnd"/>
      <w:r w:rsidRPr="00194D87">
        <w:rPr>
          <w:lang w:val="lt-LT"/>
        </w:rPr>
        <w:t xml:space="preserve"> Jums vartoti negalima.</w:t>
      </w:r>
    </w:p>
    <w:p w14:paraId="2E6C1539" w14:textId="77777777" w:rsidR="00F5117E" w:rsidRPr="00194D87" w:rsidRDefault="00F5117E" w:rsidP="0058304A">
      <w:pPr>
        <w:rPr>
          <w:lang w:val="lt-LT"/>
        </w:rPr>
      </w:pPr>
    </w:p>
    <w:p w14:paraId="037708EC" w14:textId="77777777" w:rsidR="00F5117E" w:rsidRPr="00194D87" w:rsidRDefault="00F5117E" w:rsidP="0058304A">
      <w:pPr>
        <w:rPr>
          <w:b/>
          <w:bCs/>
          <w:lang w:val="lt-LT"/>
        </w:rPr>
      </w:pPr>
      <w:r w:rsidRPr="00194D87">
        <w:rPr>
          <w:b/>
          <w:bCs/>
          <w:lang w:val="lt-LT"/>
        </w:rPr>
        <w:t>Vairavimas ir mechanizmų valdymas</w:t>
      </w:r>
    </w:p>
    <w:p w14:paraId="089DF7B7" w14:textId="2A2EBC37" w:rsidR="00F5117E" w:rsidRPr="00194D87" w:rsidRDefault="00F5117E" w:rsidP="0058304A">
      <w:pPr>
        <w:rPr>
          <w:lang w:val="lt-LT"/>
        </w:rPr>
      </w:pPr>
      <w:r w:rsidRPr="00194D87">
        <w:rPr>
          <w:lang w:val="lt-LT"/>
        </w:rPr>
        <w:t xml:space="preserve">Vartojant </w:t>
      </w:r>
      <w:proofErr w:type="spellStart"/>
      <w:r w:rsidR="004B0BCB">
        <w:rPr>
          <w:lang w:val="lt-LT"/>
        </w:rPr>
        <w:t>alendronato</w:t>
      </w:r>
      <w:proofErr w:type="spellEnd"/>
      <w:r w:rsidR="004B0BCB">
        <w:rPr>
          <w:lang w:val="lt-LT"/>
        </w:rPr>
        <w:t>/vitamino D</w:t>
      </w:r>
      <w:r w:rsidRPr="00194D87">
        <w:rPr>
          <w:lang w:val="lt-LT"/>
        </w:rPr>
        <w:t xml:space="preserve"> pranešta apie šalutinį poveikį (pavyzdžiui, neryškus matymas, svaigulys arba stiprus kaulų, raumenų ar sąnarių skausmas), kuris gali paveikti Jūsų gebėjimą vairuoti ar valdyti mechanizmus (žr. 4 skyrių „Galimas šalutinis poveikis“). Jeigu Jums pasireiškė bet kuris iš paminėtų poveikių, nevairuokite, kol pasijusite geriau.</w:t>
      </w:r>
    </w:p>
    <w:p w14:paraId="2F34E0E0" w14:textId="77777777" w:rsidR="00F5117E" w:rsidRPr="00194D87" w:rsidRDefault="00F5117E" w:rsidP="0058304A">
      <w:pPr>
        <w:rPr>
          <w:lang w:val="lt-LT"/>
        </w:rPr>
      </w:pPr>
    </w:p>
    <w:p w14:paraId="1AA3D076" w14:textId="47D7714A" w:rsidR="00F5117E" w:rsidRPr="00194D87" w:rsidRDefault="00F5117E" w:rsidP="0058304A">
      <w:pPr>
        <w:rPr>
          <w:b/>
          <w:bCs/>
          <w:lang w:val="lt-LT"/>
        </w:rPr>
      </w:pPr>
      <w:proofErr w:type="spellStart"/>
      <w:r w:rsidRPr="00E37DCC">
        <w:rPr>
          <w:b/>
          <w:bCs/>
          <w:lang w:val="lt-LT"/>
        </w:rPr>
        <w:t>Alendronic</w:t>
      </w:r>
      <w:proofErr w:type="spellEnd"/>
      <w:r w:rsidRPr="00E37DCC">
        <w:rPr>
          <w:b/>
          <w:bCs/>
          <w:lang w:val="lt-LT"/>
        </w:rPr>
        <w:t xml:space="preserve"> </w:t>
      </w:r>
      <w:proofErr w:type="spellStart"/>
      <w:r w:rsidRPr="00E37DCC">
        <w:rPr>
          <w:b/>
          <w:bCs/>
          <w:lang w:val="lt-LT"/>
        </w:rPr>
        <w:t>Acid</w:t>
      </w:r>
      <w:proofErr w:type="spellEnd"/>
      <w:r w:rsidRPr="00E37DCC">
        <w:rPr>
          <w:b/>
          <w:bCs/>
          <w:lang w:val="lt-LT"/>
        </w:rPr>
        <w:t>/</w:t>
      </w:r>
      <w:proofErr w:type="spellStart"/>
      <w:r w:rsidRPr="00E37DCC">
        <w:rPr>
          <w:b/>
          <w:bCs/>
          <w:lang w:val="lt-LT"/>
        </w:rPr>
        <w:t>Colecalciferol</w:t>
      </w:r>
      <w:proofErr w:type="spellEnd"/>
      <w:r w:rsidRPr="00E37DCC">
        <w:rPr>
          <w:b/>
          <w:bCs/>
          <w:lang w:val="lt-LT"/>
        </w:rPr>
        <w:t xml:space="preserve"> </w:t>
      </w:r>
      <w:proofErr w:type="spellStart"/>
      <w:r w:rsidR="002019B6">
        <w:rPr>
          <w:b/>
          <w:bCs/>
          <w:lang w:val="lt-LT"/>
        </w:rPr>
        <w:t>Viatris</w:t>
      </w:r>
      <w:proofErr w:type="spellEnd"/>
      <w:r w:rsidRPr="00194D87">
        <w:rPr>
          <w:b/>
          <w:bCs/>
          <w:lang w:val="lt-LT"/>
        </w:rPr>
        <w:t xml:space="preserve"> sudėtyje yra laktozės ir sacharozės</w:t>
      </w:r>
    </w:p>
    <w:p w14:paraId="1981059A" w14:textId="73B8624F" w:rsidR="00F5117E" w:rsidRPr="00194D87" w:rsidRDefault="00F5117E" w:rsidP="0058304A">
      <w:pPr>
        <w:rPr>
          <w:lang w:val="lt-LT"/>
        </w:rPr>
      </w:pPr>
      <w:r w:rsidRPr="00194D87">
        <w:rPr>
          <w:lang w:val="lt-LT"/>
        </w:rPr>
        <w:t xml:space="preserve">Jeigu gydytojas </w:t>
      </w:r>
      <w:r w:rsidR="00C61A40">
        <w:rPr>
          <w:lang w:val="lt-LT"/>
        </w:rPr>
        <w:t>Jums yra sakęs</w:t>
      </w:r>
      <w:r w:rsidRPr="00194D87">
        <w:rPr>
          <w:lang w:val="lt-LT"/>
        </w:rPr>
        <w:t xml:space="preserve">, kad netoleruojate </w:t>
      </w:r>
      <w:r w:rsidR="00C35F52">
        <w:rPr>
          <w:lang w:val="lt-LT"/>
        </w:rPr>
        <w:t>kokių nors angliavandenių</w:t>
      </w:r>
      <w:r w:rsidRPr="00194D87">
        <w:rPr>
          <w:lang w:val="lt-LT"/>
        </w:rPr>
        <w:t>,</w:t>
      </w:r>
      <w:r w:rsidR="00C35F52">
        <w:rPr>
          <w:lang w:val="lt-LT"/>
        </w:rPr>
        <w:t xml:space="preserve"> kreipkit</w:t>
      </w:r>
      <w:r w:rsidR="00CB1D69">
        <w:rPr>
          <w:lang w:val="lt-LT"/>
        </w:rPr>
        <w:t>ė</w:t>
      </w:r>
      <w:r w:rsidR="00C35F52">
        <w:rPr>
          <w:lang w:val="lt-LT"/>
        </w:rPr>
        <w:t>s į jį</w:t>
      </w:r>
      <w:r w:rsidRPr="00194D87">
        <w:rPr>
          <w:lang w:val="lt-LT"/>
        </w:rPr>
        <w:t xml:space="preserve"> prieš</w:t>
      </w:r>
      <w:r w:rsidR="00C35F52">
        <w:rPr>
          <w:lang w:val="lt-LT"/>
        </w:rPr>
        <w:t xml:space="preserve"> pradėdami vartoti šį vaistą</w:t>
      </w:r>
      <w:r w:rsidRPr="00194D87">
        <w:rPr>
          <w:lang w:val="lt-LT"/>
        </w:rPr>
        <w:t>.</w:t>
      </w:r>
    </w:p>
    <w:p w14:paraId="05C0AA68" w14:textId="77777777" w:rsidR="00F5117E" w:rsidRPr="00194D87" w:rsidRDefault="00F5117E" w:rsidP="0058304A">
      <w:pPr>
        <w:rPr>
          <w:lang w:val="lt-LT"/>
        </w:rPr>
      </w:pPr>
    </w:p>
    <w:p w14:paraId="4B5619DE" w14:textId="2F21F7F4" w:rsidR="00F5117E" w:rsidRPr="00E37DCC" w:rsidRDefault="00F5117E" w:rsidP="0058304A">
      <w:pPr>
        <w:rPr>
          <w:lang w:val="lt-LT"/>
        </w:rPr>
      </w:pPr>
      <w:proofErr w:type="spellStart"/>
      <w:r w:rsidRPr="00194D87">
        <w:rPr>
          <w:b/>
          <w:lang w:val="lt-LT"/>
        </w:rPr>
        <w:t>Alendronic</w:t>
      </w:r>
      <w:proofErr w:type="spellEnd"/>
      <w:r w:rsidRPr="00194D87">
        <w:rPr>
          <w:b/>
          <w:lang w:val="lt-LT"/>
        </w:rPr>
        <w:t xml:space="preserve"> </w:t>
      </w:r>
      <w:proofErr w:type="spellStart"/>
      <w:r w:rsidRPr="00194D87">
        <w:rPr>
          <w:b/>
          <w:lang w:val="lt-LT"/>
        </w:rPr>
        <w:t>Acid</w:t>
      </w:r>
      <w:proofErr w:type="spellEnd"/>
      <w:r w:rsidRPr="00194D87">
        <w:rPr>
          <w:b/>
          <w:lang w:val="lt-LT"/>
        </w:rPr>
        <w:t>/</w:t>
      </w:r>
      <w:proofErr w:type="spellStart"/>
      <w:r w:rsidRPr="00194D87">
        <w:rPr>
          <w:b/>
          <w:lang w:val="lt-LT"/>
        </w:rPr>
        <w:t>Colecalciferol</w:t>
      </w:r>
      <w:proofErr w:type="spellEnd"/>
      <w:r w:rsidRPr="00194D87">
        <w:rPr>
          <w:b/>
          <w:lang w:val="lt-LT"/>
        </w:rPr>
        <w:t xml:space="preserve"> </w:t>
      </w:r>
      <w:proofErr w:type="spellStart"/>
      <w:r w:rsidR="002019B6">
        <w:rPr>
          <w:b/>
          <w:lang w:val="lt-LT"/>
        </w:rPr>
        <w:t>Viatris</w:t>
      </w:r>
      <w:proofErr w:type="spellEnd"/>
      <w:r w:rsidRPr="00194D87">
        <w:rPr>
          <w:b/>
          <w:lang w:val="lt-LT"/>
        </w:rPr>
        <w:t xml:space="preserve"> </w:t>
      </w:r>
      <w:proofErr w:type="spellStart"/>
      <w:r w:rsidRPr="00194D87">
        <w:rPr>
          <w:b/>
          <w:lang w:val="lt-LT"/>
        </w:rPr>
        <w:t>tabletetėje</w:t>
      </w:r>
      <w:proofErr w:type="spellEnd"/>
      <w:r w:rsidRPr="00194D87">
        <w:rPr>
          <w:b/>
          <w:lang w:val="lt-LT"/>
        </w:rPr>
        <w:t xml:space="preserve"> yra mažiau kaip 1</w:t>
      </w:r>
      <w:r w:rsidR="00C35F52">
        <w:rPr>
          <w:b/>
          <w:lang w:val="lt-LT"/>
        </w:rPr>
        <w:t> </w:t>
      </w:r>
      <w:proofErr w:type="spellStart"/>
      <w:r w:rsidRPr="00194D87">
        <w:rPr>
          <w:b/>
          <w:lang w:val="lt-LT"/>
        </w:rPr>
        <w:t>mmol</w:t>
      </w:r>
      <w:proofErr w:type="spellEnd"/>
      <w:r w:rsidRPr="00194D87">
        <w:rPr>
          <w:b/>
          <w:lang w:val="lt-LT"/>
        </w:rPr>
        <w:t xml:space="preserve"> (23</w:t>
      </w:r>
      <w:r w:rsidR="00C35F52">
        <w:rPr>
          <w:b/>
          <w:lang w:val="lt-LT"/>
        </w:rPr>
        <w:t> </w:t>
      </w:r>
      <w:r w:rsidRPr="00194D87">
        <w:rPr>
          <w:b/>
          <w:lang w:val="lt-LT"/>
        </w:rPr>
        <w:t>mg) natrio</w:t>
      </w:r>
      <w:r w:rsidRPr="00194D87">
        <w:rPr>
          <w:lang w:val="lt-LT"/>
        </w:rPr>
        <w:t xml:space="preserve">, </w:t>
      </w:r>
      <w:proofErr w:type="spellStart"/>
      <w:r w:rsidRPr="00194D87">
        <w:rPr>
          <w:lang w:val="lt-LT"/>
        </w:rPr>
        <w:t>t.y</w:t>
      </w:r>
      <w:proofErr w:type="spellEnd"/>
      <w:r w:rsidRPr="00194D87">
        <w:rPr>
          <w:lang w:val="lt-LT"/>
        </w:rPr>
        <w:t>. jis beveik neturi reikšmės.</w:t>
      </w:r>
    </w:p>
    <w:p w14:paraId="412B3B6E" w14:textId="77777777" w:rsidR="00F5117E" w:rsidRPr="00E37DCC" w:rsidRDefault="00F5117E" w:rsidP="0058304A">
      <w:pPr>
        <w:rPr>
          <w:lang w:val="lt-LT"/>
        </w:rPr>
      </w:pPr>
    </w:p>
    <w:p w14:paraId="3293C660" w14:textId="77777777" w:rsidR="00F5117E" w:rsidRPr="00194D87" w:rsidRDefault="00F5117E" w:rsidP="0058304A">
      <w:pPr>
        <w:rPr>
          <w:lang w:val="lt-LT"/>
        </w:rPr>
      </w:pPr>
    </w:p>
    <w:p w14:paraId="6A2E1B6D" w14:textId="45321DD6" w:rsidR="00F5117E" w:rsidRPr="00194D87" w:rsidRDefault="00F5117E" w:rsidP="0058304A">
      <w:pPr>
        <w:numPr>
          <w:ilvl w:val="0"/>
          <w:numId w:val="15"/>
        </w:numPr>
        <w:tabs>
          <w:tab w:val="left" w:pos="677"/>
          <w:tab w:val="left" w:pos="678"/>
        </w:tabs>
        <w:ind w:left="0" w:firstLine="0"/>
        <w:rPr>
          <w:b/>
          <w:bCs/>
          <w:lang w:val="lt-LT"/>
        </w:rPr>
      </w:pPr>
      <w:r w:rsidRPr="00194D87">
        <w:rPr>
          <w:b/>
          <w:bCs/>
          <w:lang w:val="lt-LT"/>
        </w:rPr>
        <w:t>Kaip vartoti</w:t>
      </w:r>
      <w:r w:rsidRPr="00194D87">
        <w:rPr>
          <w:b/>
          <w:bCs/>
          <w:spacing w:val="-11"/>
          <w:lang w:val="lt-LT"/>
        </w:rPr>
        <w:t xml:space="preserve"> </w:t>
      </w:r>
      <w:proofErr w:type="spellStart"/>
      <w:r w:rsidRPr="00194D87">
        <w:rPr>
          <w:b/>
          <w:bCs/>
          <w:lang w:val="lt-LT"/>
        </w:rPr>
        <w:t>Alendronic</w:t>
      </w:r>
      <w:proofErr w:type="spellEnd"/>
      <w:r w:rsidRPr="00194D87">
        <w:rPr>
          <w:b/>
          <w:bCs/>
          <w:lang w:val="lt-LT"/>
        </w:rPr>
        <w:t xml:space="preserve"> </w:t>
      </w:r>
      <w:proofErr w:type="spellStart"/>
      <w:r w:rsidRPr="00194D87">
        <w:rPr>
          <w:b/>
          <w:bCs/>
          <w:lang w:val="lt-LT"/>
        </w:rPr>
        <w:t>Acid</w:t>
      </w:r>
      <w:proofErr w:type="spellEnd"/>
      <w:r w:rsidRPr="00194D87">
        <w:rPr>
          <w:b/>
          <w:bCs/>
          <w:lang w:val="lt-LT"/>
        </w:rPr>
        <w:t>/</w:t>
      </w:r>
      <w:proofErr w:type="spellStart"/>
      <w:r w:rsidRPr="00194D87">
        <w:rPr>
          <w:b/>
          <w:bCs/>
          <w:lang w:val="lt-LT"/>
        </w:rPr>
        <w:t>Colecalciferol</w:t>
      </w:r>
      <w:proofErr w:type="spellEnd"/>
      <w:r w:rsidRPr="00194D87">
        <w:rPr>
          <w:b/>
          <w:bCs/>
          <w:lang w:val="lt-LT"/>
        </w:rPr>
        <w:t xml:space="preserve"> </w:t>
      </w:r>
      <w:proofErr w:type="spellStart"/>
      <w:r w:rsidR="002019B6">
        <w:rPr>
          <w:b/>
          <w:bCs/>
          <w:lang w:val="lt-LT"/>
        </w:rPr>
        <w:t>Viatris</w:t>
      </w:r>
      <w:proofErr w:type="spellEnd"/>
    </w:p>
    <w:p w14:paraId="05DF1A8A" w14:textId="77777777" w:rsidR="00F5117E" w:rsidRPr="00194D87" w:rsidRDefault="00F5117E" w:rsidP="0058304A">
      <w:pPr>
        <w:rPr>
          <w:b/>
          <w:sz w:val="21"/>
          <w:lang w:val="lt-LT"/>
        </w:rPr>
      </w:pPr>
    </w:p>
    <w:p w14:paraId="5B09CFDC" w14:textId="77777777" w:rsidR="00F5117E" w:rsidRPr="00194D87" w:rsidRDefault="00F5117E" w:rsidP="0058304A">
      <w:pPr>
        <w:rPr>
          <w:lang w:val="lt-LT"/>
        </w:rPr>
      </w:pPr>
      <w:r w:rsidRPr="00194D87">
        <w:rPr>
          <w:lang w:val="lt-LT"/>
        </w:rPr>
        <w:t>Visada vartokite šį vaistą tiksliai kaip nurodė gydytojas arba vaistininkas. Jeigu abejojate, kreipkitės į gydytoją arba vaistininką.</w:t>
      </w:r>
    </w:p>
    <w:p w14:paraId="22781FD0" w14:textId="77777777" w:rsidR="00F5117E" w:rsidRPr="00194D87" w:rsidRDefault="00F5117E" w:rsidP="0058304A">
      <w:pPr>
        <w:rPr>
          <w:lang w:val="lt-LT"/>
        </w:rPr>
      </w:pPr>
    </w:p>
    <w:p w14:paraId="75692FD2" w14:textId="2EAF7E8C" w:rsidR="00F5117E" w:rsidRPr="00194D87" w:rsidRDefault="00F5117E" w:rsidP="0058304A">
      <w:pPr>
        <w:rPr>
          <w:b/>
          <w:bCs/>
          <w:lang w:val="lt-LT"/>
        </w:rPr>
      </w:pPr>
      <w:r w:rsidRPr="00194D87">
        <w:rPr>
          <w:b/>
          <w:bCs/>
          <w:lang w:val="lt-LT"/>
        </w:rPr>
        <w:t xml:space="preserve">Gerkite vieną </w:t>
      </w:r>
      <w:proofErr w:type="spellStart"/>
      <w:r w:rsidRPr="00194D87">
        <w:rPr>
          <w:b/>
          <w:bCs/>
          <w:lang w:val="lt-LT"/>
        </w:rPr>
        <w:t>Alendronic</w:t>
      </w:r>
      <w:proofErr w:type="spellEnd"/>
      <w:r w:rsidRPr="00194D87">
        <w:rPr>
          <w:b/>
          <w:bCs/>
          <w:lang w:val="lt-LT"/>
        </w:rPr>
        <w:t xml:space="preserve"> </w:t>
      </w:r>
      <w:proofErr w:type="spellStart"/>
      <w:r w:rsidRPr="00194D87">
        <w:rPr>
          <w:b/>
          <w:bCs/>
          <w:lang w:val="lt-LT"/>
        </w:rPr>
        <w:t>Acid</w:t>
      </w:r>
      <w:proofErr w:type="spellEnd"/>
      <w:r w:rsidRPr="00194D87">
        <w:rPr>
          <w:b/>
          <w:bCs/>
          <w:lang w:val="lt-LT"/>
        </w:rPr>
        <w:t>/</w:t>
      </w:r>
      <w:proofErr w:type="spellStart"/>
      <w:r w:rsidRPr="00194D87">
        <w:rPr>
          <w:b/>
          <w:bCs/>
          <w:lang w:val="lt-LT"/>
        </w:rPr>
        <w:t>Colecalciferol</w:t>
      </w:r>
      <w:proofErr w:type="spellEnd"/>
      <w:r w:rsidRPr="00194D87">
        <w:rPr>
          <w:b/>
          <w:bCs/>
          <w:lang w:val="lt-LT"/>
        </w:rPr>
        <w:t xml:space="preserve"> </w:t>
      </w:r>
      <w:proofErr w:type="spellStart"/>
      <w:r w:rsidR="002019B6">
        <w:rPr>
          <w:b/>
          <w:bCs/>
          <w:lang w:val="lt-LT"/>
        </w:rPr>
        <w:t>Viatris</w:t>
      </w:r>
      <w:proofErr w:type="spellEnd"/>
      <w:r w:rsidRPr="00194D87">
        <w:rPr>
          <w:b/>
          <w:bCs/>
          <w:lang w:val="lt-LT"/>
        </w:rPr>
        <w:t xml:space="preserve"> tabletę </w:t>
      </w:r>
      <w:r w:rsidRPr="00194D87">
        <w:rPr>
          <w:b/>
          <w:bCs/>
          <w:u w:val="thick"/>
          <w:lang w:val="lt-LT"/>
        </w:rPr>
        <w:t>vieną kartą per savaitę.</w:t>
      </w:r>
    </w:p>
    <w:p w14:paraId="5F5C9382" w14:textId="77777777" w:rsidR="00F5117E" w:rsidRPr="00194D87" w:rsidRDefault="00F5117E" w:rsidP="0058304A">
      <w:pPr>
        <w:rPr>
          <w:lang w:val="lt-LT"/>
        </w:rPr>
      </w:pPr>
    </w:p>
    <w:p w14:paraId="7D93C4C1" w14:textId="77777777" w:rsidR="00F5117E" w:rsidRPr="00194D87" w:rsidRDefault="00F5117E" w:rsidP="0058304A">
      <w:pPr>
        <w:rPr>
          <w:lang w:val="lt-LT"/>
        </w:rPr>
      </w:pPr>
      <w:r w:rsidRPr="00194D87">
        <w:rPr>
          <w:lang w:val="lt-LT"/>
        </w:rPr>
        <w:t>Atidžiai laikykitės žemiau pateiktos instrukcijos.</w:t>
      </w:r>
    </w:p>
    <w:p w14:paraId="28F01AD9" w14:textId="1D96989A" w:rsidR="00F5117E" w:rsidRPr="00194D87" w:rsidRDefault="00F5117E" w:rsidP="0058304A">
      <w:pPr>
        <w:numPr>
          <w:ilvl w:val="0"/>
          <w:numId w:val="14"/>
        </w:numPr>
        <w:tabs>
          <w:tab w:val="left" w:pos="677"/>
          <w:tab w:val="left" w:pos="678"/>
        </w:tabs>
        <w:ind w:left="567"/>
        <w:rPr>
          <w:lang w:val="lt-LT"/>
        </w:rPr>
      </w:pPr>
      <w:r w:rsidRPr="00194D87">
        <w:rPr>
          <w:lang w:val="lt-LT"/>
        </w:rPr>
        <w:t xml:space="preserve">Pasirinkite Jums tinkamiausią savaitės dieną. Kiekvieną savaitę gerkite vieną </w:t>
      </w:r>
      <w:proofErr w:type="spellStart"/>
      <w:r w:rsidRPr="00E37DCC">
        <w:rPr>
          <w:lang w:val="lt-LT"/>
        </w:rPr>
        <w:t>Alendronic</w:t>
      </w:r>
      <w:proofErr w:type="spellEnd"/>
      <w:r w:rsidRPr="00E37DCC">
        <w:rPr>
          <w:lang w:val="lt-LT"/>
        </w:rPr>
        <w:t xml:space="preserve"> </w:t>
      </w:r>
      <w:proofErr w:type="spellStart"/>
      <w:r w:rsidRPr="00E37DCC">
        <w:rPr>
          <w:lang w:val="lt-LT"/>
        </w:rPr>
        <w:t>Acid</w:t>
      </w:r>
      <w:proofErr w:type="spellEnd"/>
      <w:r w:rsidRPr="00E37DCC">
        <w:rPr>
          <w:lang w:val="lt-LT"/>
        </w:rPr>
        <w:t>/</w:t>
      </w:r>
      <w:proofErr w:type="spellStart"/>
      <w:r w:rsidRPr="00E37DCC">
        <w:rPr>
          <w:lang w:val="lt-LT"/>
        </w:rPr>
        <w:t>Colecalciferol</w:t>
      </w:r>
      <w:proofErr w:type="spellEnd"/>
      <w:r w:rsidRPr="00E37DCC">
        <w:rPr>
          <w:lang w:val="lt-LT"/>
        </w:rPr>
        <w:t xml:space="preserve"> </w:t>
      </w:r>
      <w:proofErr w:type="spellStart"/>
      <w:r w:rsidR="002019B6">
        <w:rPr>
          <w:lang w:val="lt-LT"/>
        </w:rPr>
        <w:t>Viatris</w:t>
      </w:r>
      <w:proofErr w:type="spellEnd"/>
      <w:r w:rsidRPr="00194D87">
        <w:rPr>
          <w:lang w:val="lt-LT"/>
        </w:rPr>
        <w:t xml:space="preserve"> tabletę pasirinktąją</w:t>
      </w:r>
      <w:r w:rsidRPr="00194D87">
        <w:rPr>
          <w:spacing w:val="-17"/>
          <w:lang w:val="lt-LT"/>
        </w:rPr>
        <w:t xml:space="preserve"> </w:t>
      </w:r>
      <w:r w:rsidRPr="00194D87">
        <w:rPr>
          <w:lang w:val="lt-LT"/>
        </w:rPr>
        <w:t>dieną.</w:t>
      </w:r>
    </w:p>
    <w:p w14:paraId="1E42BEB1" w14:textId="77777777" w:rsidR="00F5117E" w:rsidRPr="00194D87" w:rsidRDefault="00F5117E" w:rsidP="0058304A">
      <w:pPr>
        <w:ind w:left="567" w:hanging="567"/>
        <w:rPr>
          <w:lang w:val="lt-LT"/>
        </w:rPr>
      </w:pPr>
    </w:p>
    <w:p w14:paraId="019A4733" w14:textId="35691A52" w:rsidR="00F5117E" w:rsidRPr="00194D87" w:rsidRDefault="00F5117E" w:rsidP="0058304A">
      <w:pPr>
        <w:ind w:left="567" w:hanging="567"/>
        <w:rPr>
          <w:lang w:val="lt-LT"/>
        </w:rPr>
      </w:pPr>
      <w:r w:rsidRPr="00194D87">
        <w:rPr>
          <w:lang w:val="lt-LT"/>
        </w:rPr>
        <w:t xml:space="preserve">Labai svarbu laikytis 2), 3), 4), ir 5) punktuose paminėtų nurodymų, siekiant palengvinti </w:t>
      </w:r>
      <w:proofErr w:type="spellStart"/>
      <w:r w:rsidRPr="004F5927">
        <w:rPr>
          <w:lang w:val="lt-LT"/>
        </w:rPr>
        <w:t>Alendronic</w:t>
      </w:r>
      <w:proofErr w:type="spellEnd"/>
      <w:r w:rsidRPr="004F5927">
        <w:rPr>
          <w:lang w:val="lt-LT"/>
        </w:rPr>
        <w:t xml:space="preserve"> </w:t>
      </w:r>
      <w:proofErr w:type="spellStart"/>
      <w:r w:rsidRPr="004F5927">
        <w:rPr>
          <w:lang w:val="lt-LT"/>
        </w:rPr>
        <w:t>Acid</w:t>
      </w:r>
      <w:proofErr w:type="spellEnd"/>
      <w:r w:rsidRPr="004F5927">
        <w:rPr>
          <w:lang w:val="lt-LT"/>
        </w:rPr>
        <w:t>/</w:t>
      </w:r>
      <w:proofErr w:type="spellStart"/>
      <w:r w:rsidRPr="004F5927">
        <w:rPr>
          <w:lang w:val="lt-LT"/>
        </w:rPr>
        <w:t>Colecalciferol</w:t>
      </w:r>
      <w:proofErr w:type="spellEnd"/>
      <w:r w:rsidRPr="004F5927">
        <w:rPr>
          <w:lang w:val="lt-LT"/>
        </w:rPr>
        <w:t xml:space="preserve"> </w:t>
      </w:r>
      <w:proofErr w:type="spellStart"/>
      <w:r w:rsidR="002019B6">
        <w:rPr>
          <w:lang w:val="lt-LT"/>
        </w:rPr>
        <w:t>Viatris</w:t>
      </w:r>
      <w:proofErr w:type="spellEnd"/>
      <w:r w:rsidRPr="00194D87">
        <w:rPr>
          <w:lang w:val="lt-LT"/>
        </w:rPr>
        <w:t xml:space="preserve"> tabletės patekimą į skrandį ir išvengti stemplės sudirginimo (stemplė – tai vamzdelis, jungiantis burną su skrandžiu).</w:t>
      </w:r>
    </w:p>
    <w:p w14:paraId="16AA1A2A" w14:textId="77777777" w:rsidR="00F5117E" w:rsidRPr="00194D87" w:rsidRDefault="00F5117E" w:rsidP="0058304A">
      <w:pPr>
        <w:ind w:left="567" w:hanging="567"/>
        <w:rPr>
          <w:lang w:val="lt-LT"/>
        </w:rPr>
      </w:pPr>
    </w:p>
    <w:p w14:paraId="16BA7E4D" w14:textId="1C2A536C" w:rsidR="00F5117E" w:rsidRPr="00194D87" w:rsidRDefault="00F5117E" w:rsidP="0058304A">
      <w:pPr>
        <w:numPr>
          <w:ilvl w:val="0"/>
          <w:numId w:val="14"/>
        </w:numPr>
        <w:tabs>
          <w:tab w:val="left" w:pos="677"/>
          <w:tab w:val="left" w:pos="678"/>
        </w:tabs>
        <w:ind w:left="567"/>
        <w:rPr>
          <w:lang w:val="lt-LT"/>
        </w:rPr>
      </w:pPr>
      <w:r w:rsidRPr="00194D87">
        <w:rPr>
          <w:lang w:val="lt-LT"/>
        </w:rPr>
        <w:t xml:space="preserve">Atsikėlę iš ryto (tą dieną, kurią pasirinkote gerti šio vaisto), prieš valgį, gėrimą arba bet kokio kito vaisto vartojimą nurykite visą vieną </w:t>
      </w:r>
      <w:proofErr w:type="spellStart"/>
      <w:r w:rsidRPr="004F5927">
        <w:rPr>
          <w:lang w:val="lt-LT"/>
        </w:rPr>
        <w:t>Alendronic</w:t>
      </w:r>
      <w:proofErr w:type="spellEnd"/>
      <w:r w:rsidRPr="004F5927">
        <w:rPr>
          <w:lang w:val="lt-LT"/>
        </w:rPr>
        <w:t xml:space="preserve"> </w:t>
      </w:r>
      <w:proofErr w:type="spellStart"/>
      <w:r w:rsidRPr="004F5927">
        <w:rPr>
          <w:lang w:val="lt-LT"/>
        </w:rPr>
        <w:t>Acid</w:t>
      </w:r>
      <w:proofErr w:type="spellEnd"/>
      <w:r w:rsidRPr="004F5927">
        <w:rPr>
          <w:lang w:val="lt-LT"/>
        </w:rPr>
        <w:t>/</w:t>
      </w:r>
      <w:proofErr w:type="spellStart"/>
      <w:r w:rsidRPr="004F5927">
        <w:rPr>
          <w:lang w:val="lt-LT"/>
        </w:rPr>
        <w:t>Colecalciferol</w:t>
      </w:r>
      <w:proofErr w:type="spellEnd"/>
      <w:r w:rsidRPr="004F5927">
        <w:rPr>
          <w:lang w:val="lt-LT"/>
        </w:rPr>
        <w:t xml:space="preserve"> </w:t>
      </w:r>
      <w:proofErr w:type="spellStart"/>
      <w:r w:rsidR="002019B6">
        <w:rPr>
          <w:lang w:val="lt-LT"/>
        </w:rPr>
        <w:t>Viatris</w:t>
      </w:r>
      <w:proofErr w:type="spellEnd"/>
      <w:r w:rsidRPr="00194D87">
        <w:rPr>
          <w:lang w:val="lt-LT"/>
        </w:rPr>
        <w:t xml:space="preserve"> tabletę, užsigerdami tiktai pilna stikline vandens (ne mineralinio vandens) (ne mažiau kaip 200 ml), kad </w:t>
      </w:r>
      <w:proofErr w:type="spellStart"/>
      <w:r w:rsidRPr="004F5927">
        <w:rPr>
          <w:lang w:val="lt-LT"/>
        </w:rPr>
        <w:t>Alendronic</w:t>
      </w:r>
      <w:proofErr w:type="spellEnd"/>
      <w:r w:rsidRPr="004F5927">
        <w:rPr>
          <w:lang w:val="lt-LT"/>
        </w:rPr>
        <w:t xml:space="preserve"> </w:t>
      </w:r>
      <w:proofErr w:type="spellStart"/>
      <w:r w:rsidRPr="004F5927">
        <w:rPr>
          <w:lang w:val="lt-LT"/>
        </w:rPr>
        <w:t>Acid</w:t>
      </w:r>
      <w:proofErr w:type="spellEnd"/>
      <w:r w:rsidRPr="004F5927">
        <w:rPr>
          <w:lang w:val="lt-LT"/>
        </w:rPr>
        <w:t>/</w:t>
      </w:r>
      <w:proofErr w:type="spellStart"/>
      <w:r w:rsidRPr="004F5927">
        <w:rPr>
          <w:lang w:val="lt-LT"/>
        </w:rPr>
        <w:t>Colecalciferol</w:t>
      </w:r>
      <w:proofErr w:type="spellEnd"/>
      <w:r w:rsidRPr="004F5927">
        <w:rPr>
          <w:lang w:val="lt-LT"/>
        </w:rPr>
        <w:t xml:space="preserve"> </w:t>
      </w:r>
      <w:proofErr w:type="spellStart"/>
      <w:r w:rsidR="002019B6">
        <w:rPr>
          <w:lang w:val="lt-LT"/>
        </w:rPr>
        <w:t>Viatris</w:t>
      </w:r>
      <w:proofErr w:type="spellEnd"/>
      <w:r w:rsidRPr="00194D87">
        <w:rPr>
          <w:lang w:val="lt-LT"/>
        </w:rPr>
        <w:t xml:space="preserve"> būtų pakankamai</w:t>
      </w:r>
      <w:r w:rsidRPr="00194D87">
        <w:rPr>
          <w:spacing w:val="-12"/>
          <w:lang w:val="lt-LT"/>
        </w:rPr>
        <w:t xml:space="preserve"> </w:t>
      </w:r>
      <w:r w:rsidRPr="00194D87">
        <w:rPr>
          <w:lang w:val="lt-LT"/>
        </w:rPr>
        <w:t>absorbuotas.</w:t>
      </w:r>
    </w:p>
    <w:p w14:paraId="0B8C0211" w14:textId="3A983F40" w:rsidR="00F5117E" w:rsidRPr="00194D87" w:rsidRDefault="00F5117E" w:rsidP="0058304A">
      <w:pPr>
        <w:numPr>
          <w:ilvl w:val="1"/>
          <w:numId w:val="14"/>
        </w:numPr>
        <w:tabs>
          <w:tab w:val="left" w:pos="1551"/>
          <w:tab w:val="left" w:pos="1552"/>
        </w:tabs>
        <w:ind w:left="567" w:hanging="567"/>
        <w:rPr>
          <w:lang w:val="lt-LT"/>
        </w:rPr>
      </w:pPr>
      <w:r w:rsidRPr="00194D87">
        <w:rPr>
          <w:lang w:val="lt-LT"/>
        </w:rPr>
        <w:t>Negalima užsigerti mineraliniu vandeniu (gazuotu ar</w:t>
      </w:r>
      <w:r w:rsidRPr="00194D87">
        <w:rPr>
          <w:spacing w:val="-36"/>
          <w:lang w:val="lt-LT"/>
        </w:rPr>
        <w:t xml:space="preserve"> </w:t>
      </w:r>
      <w:r w:rsidRPr="00194D87">
        <w:rPr>
          <w:lang w:val="lt-LT"/>
        </w:rPr>
        <w:t>paprastu)</w:t>
      </w:r>
      <w:r w:rsidR="00EB17B7">
        <w:rPr>
          <w:lang w:val="lt-LT"/>
        </w:rPr>
        <w:t>.</w:t>
      </w:r>
    </w:p>
    <w:p w14:paraId="1537F6D8" w14:textId="1DD56132" w:rsidR="00F5117E" w:rsidRPr="00194D87" w:rsidRDefault="00F5117E" w:rsidP="0058304A">
      <w:pPr>
        <w:numPr>
          <w:ilvl w:val="1"/>
          <w:numId w:val="14"/>
        </w:numPr>
        <w:tabs>
          <w:tab w:val="left" w:pos="1551"/>
          <w:tab w:val="left" w:pos="1552"/>
        </w:tabs>
        <w:ind w:left="567" w:hanging="567"/>
        <w:rPr>
          <w:lang w:val="lt-LT"/>
        </w:rPr>
      </w:pPr>
      <w:r w:rsidRPr="00194D87">
        <w:rPr>
          <w:lang w:val="lt-LT"/>
        </w:rPr>
        <w:t>Negalima užsigerti kava ar</w:t>
      </w:r>
      <w:r w:rsidRPr="00194D87">
        <w:rPr>
          <w:spacing w:val="-19"/>
          <w:lang w:val="lt-LT"/>
        </w:rPr>
        <w:t xml:space="preserve"> </w:t>
      </w:r>
      <w:r w:rsidRPr="00194D87">
        <w:rPr>
          <w:lang w:val="lt-LT"/>
        </w:rPr>
        <w:t>arbata</w:t>
      </w:r>
      <w:r w:rsidR="00EB17B7">
        <w:rPr>
          <w:lang w:val="lt-LT"/>
        </w:rPr>
        <w:t>.</w:t>
      </w:r>
    </w:p>
    <w:p w14:paraId="1F058231" w14:textId="4DF8915C" w:rsidR="00F5117E" w:rsidRPr="00194D87" w:rsidRDefault="00F5117E" w:rsidP="0058304A">
      <w:pPr>
        <w:numPr>
          <w:ilvl w:val="1"/>
          <w:numId w:val="14"/>
        </w:numPr>
        <w:tabs>
          <w:tab w:val="left" w:pos="1551"/>
          <w:tab w:val="left" w:pos="1552"/>
        </w:tabs>
        <w:ind w:left="567" w:hanging="567"/>
        <w:rPr>
          <w:lang w:val="lt-LT"/>
        </w:rPr>
      </w:pPr>
      <w:r w:rsidRPr="00194D87">
        <w:rPr>
          <w:lang w:val="lt-LT"/>
        </w:rPr>
        <w:t>Negalima užsigerti sultimis ar</w:t>
      </w:r>
      <w:r w:rsidRPr="00194D87">
        <w:rPr>
          <w:spacing w:val="-21"/>
          <w:lang w:val="lt-LT"/>
        </w:rPr>
        <w:t xml:space="preserve"> </w:t>
      </w:r>
      <w:r w:rsidRPr="00194D87">
        <w:rPr>
          <w:lang w:val="lt-LT"/>
        </w:rPr>
        <w:t>pienu</w:t>
      </w:r>
      <w:r w:rsidR="00EB17B7">
        <w:rPr>
          <w:lang w:val="lt-LT"/>
        </w:rPr>
        <w:t>.</w:t>
      </w:r>
    </w:p>
    <w:p w14:paraId="31605919" w14:textId="77777777" w:rsidR="00F5117E" w:rsidRPr="00194D87" w:rsidRDefault="00F5117E" w:rsidP="0058304A">
      <w:pPr>
        <w:ind w:left="567" w:hanging="567"/>
        <w:rPr>
          <w:lang w:val="lt-LT"/>
        </w:rPr>
      </w:pPr>
    </w:p>
    <w:p w14:paraId="5846D442" w14:textId="77777777" w:rsidR="00F5117E" w:rsidRPr="00194D87" w:rsidRDefault="00F5117E" w:rsidP="0058304A">
      <w:pPr>
        <w:ind w:left="567" w:hanging="567"/>
        <w:rPr>
          <w:lang w:val="lt-LT"/>
        </w:rPr>
      </w:pPr>
      <w:r w:rsidRPr="00194D87">
        <w:rPr>
          <w:lang w:val="lt-LT"/>
        </w:rPr>
        <w:t>Nesmulkinkite ar nekramtykite, nečiulpkite tabletės, nes gali išopėti burna.</w:t>
      </w:r>
    </w:p>
    <w:p w14:paraId="3049C4B4" w14:textId="77777777" w:rsidR="00F5117E" w:rsidRPr="00194D87" w:rsidRDefault="00F5117E" w:rsidP="0058304A">
      <w:pPr>
        <w:ind w:left="567" w:hanging="567"/>
        <w:rPr>
          <w:lang w:val="lt-LT"/>
        </w:rPr>
      </w:pPr>
    </w:p>
    <w:p w14:paraId="190BEB95" w14:textId="77777777" w:rsidR="00F5117E" w:rsidRPr="00194D87" w:rsidRDefault="00F5117E" w:rsidP="0058304A">
      <w:pPr>
        <w:numPr>
          <w:ilvl w:val="0"/>
          <w:numId w:val="14"/>
        </w:numPr>
        <w:tabs>
          <w:tab w:val="left" w:pos="677"/>
          <w:tab w:val="left" w:pos="678"/>
        </w:tabs>
        <w:ind w:left="567"/>
        <w:rPr>
          <w:lang w:val="lt-LT"/>
        </w:rPr>
      </w:pPr>
      <w:r w:rsidRPr="00194D87">
        <w:rPr>
          <w:lang w:val="lt-LT"/>
        </w:rPr>
        <w:t>Išgėrus vaisto negalima atsigulti. Reikia sėdėti tiesiai, stovėti ar vaikščioti ne trumpiau kaip 30 min. Negalima atsigulti, kol nepavalgysite</w:t>
      </w:r>
      <w:r w:rsidRPr="00194D87">
        <w:rPr>
          <w:spacing w:val="-30"/>
          <w:lang w:val="lt-LT"/>
        </w:rPr>
        <w:t xml:space="preserve"> </w:t>
      </w:r>
      <w:r w:rsidRPr="00194D87">
        <w:rPr>
          <w:lang w:val="lt-LT"/>
        </w:rPr>
        <w:t>pusryčių.</w:t>
      </w:r>
    </w:p>
    <w:p w14:paraId="795983D3" w14:textId="77777777" w:rsidR="00F5117E" w:rsidRPr="00194D87" w:rsidRDefault="00F5117E" w:rsidP="0058304A">
      <w:pPr>
        <w:ind w:left="567" w:hanging="567"/>
        <w:rPr>
          <w:lang w:val="lt-LT"/>
        </w:rPr>
      </w:pPr>
    </w:p>
    <w:p w14:paraId="7A23278A" w14:textId="1ECF1181" w:rsidR="00F5117E" w:rsidRPr="00194D87" w:rsidRDefault="00F5117E" w:rsidP="0058304A">
      <w:pPr>
        <w:numPr>
          <w:ilvl w:val="0"/>
          <w:numId w:val="14"/>
        </w:numPr>
        <w:tabs>
          <w:tab w:val="left" w:pos="677"/>
          <w:tab w:val="left" w:pos="678"/>
        </w:tabs>
        <w:ind w:left="567"/>
        <w:rPr>
          <w:lang w:val="lt-LT"/>
        </w:rPr>
      </w:pPr>
      <w:r w:rsidRPr="00194D87">
        <w:rPr>
          <w:lang w:val="lt-LT"/>
        </w:rPr>
        <w:t xml:space="preserve">Negerkite </w:t>
      </w:r>
      <w:proofErr w:type="spellStart"/>
      <w:r w:rsidRPr="00E37DCC">
        <w:rPr>
          <w:lang w:val="lt-LT"/>
        </w:rPr>
        <w:t>Alendronic</w:t>
      </w:r>
      <w:proofErr w:type="spellEnd"/>
      <w:r w:rsidRPr="00E37DCC">
        <w:rPr>
          <w:lang w:val="lt-LT"/>
        </w:rPr>
        <w:t xml:space="preserve"> </w:t>
      </w:r>
      <w:proofErr w:type="spellStart"/>
      <w:r w:rsidRPr="00E37DCC">
        <w:rPr>
          <w:lang w:val="lt-LT"/>
        </w:rPr>
        <w:t>Acid</w:t>
      </w:r>
      <w:proofErr w:type="spellEnd"/>
      <w:r w:rsidRPr="00E37DCC">
        <w:rPr>
          <w:lang w:val="lt-LT"/>
        </w:rPr>
        <w:t>/</w:t>
      </w:r>
      <w:proofErr w:type="spellStart"/>
      <w:r w:rsidRPr="00E37DCC">
        <w:rPr>
          <w:lang w:val="lt-LT"/>
        </w:rPr>
        <w:t>Colecalciferol</w:t>
      </w:r>
      <w:proofErr w:type="spellEnd"/>
      <w:r w:rsidRPr="00E37DCC">
        <w:rPr>
          <w:lang w:val="lt-LT"/>
        </w:rPr>
        <w:t xml:space="preserve"> </w:t>
      </w:r>
      <w:proofErr w:type="spellStart"/>
      <w:r w:rsidR="002019B6">
        <w:rPr>
          <w:lang w:val="lt-LT"/>
        </w:rPr>
        <w:t>Viatris</w:t>
      </w:r>
      <w:proofErr w:type="spellEnd"/>
      <w:r w:rsidRPr="00194D87">
        <w:rPr>
          <w:lang w:val="lt-LT"/>
        </w:rPr>
        <w:t xml:space="preserve"> prieš eidami miegoti ar iš ryto dar</w:t>
      </w:r>
      <w:r w:rsidR="004B0BCB">
        <w:rPr>
          <w:lang w:val="lt-LT"/>
        </w:rPr>
        <w:t xml:space="preserve"> </w:t>
      </w:r>
      <w:r w:rsidRPr="00194D87">
        <w:rPr>
          <w:spacing w:val="-37"/>
          <w:lang w:val="lt-LT"/>
        </w:rPr>
        <w:t xml:space="preserve"> </w:t>
      </w:r>
      <w:r w:rsidRPr="00194D87">
        <w:rPr>
          <w:lang w:val="lt-LT"/>
        </w:rPr>
        <w:t>neatsikėlę.</w:t>
      </w:r>
    </w:p>
    <w:p w14:paraId="31B0DCEF" w14:textId="77777777" w:rsidR="00F5117E" w:rsidRPr="00194D87" w:rsidRDefault="00F5117E" w:rsidP="0058304A">
      <w:pPr>
        <w:ind w:left="567" w:hanging="567"/>
        <w:rPr>
          <w:lang w:val="lt-LT"/>
        </w:rPr>
      </w:pPr>
    </w:p>
    <w:p w14:paraId="691883C7" w14:textId="08DF4F58" w:rsidR="00F5117E" w:rsidRPr="00194D87" w:rsidRDefault="00F5117E" w:rsidP="0058304A">
      <w:pPr>
        <w:numPr>
          <w:ilvl w:val="0"/>
          <w:numId w:val="14"/>
        </w:numPr>
        <w:tabs>
          <w:tab w:val="left" w:pos="677"/>
          <w:tab w:val="left" w:pos="678"/>
        </w:tabs>
        <w:ind w:left="567"/>
        <w:rPr>
          <w:lang w:val="lt-LT"/>
        </w:rPr>
      </w:pPr>
      <w:r w:rsidRPr="00194D87">
        <w:rPr>
          <w:lang w:val="lt-LT"/>
        </w:rPr>
        <w:t>Jei atsiranda sunkumas ryjant ar skausmas nurijus tabletę, skausmas krūtinėje ar prasideda bei sustiprėja</w:t>
      </w:r>
      <w:r w:rsidRPr="00194D87">
        <w:rPr>
          <w:spacing w:val="-6"/>
          <w:lang w:val="lt-LT"/>
        </w:rPr>
        <w:t xml:space="preserve"> </w:t>
      </w:r>
      <w:r w:rsidRPr="00194D87">
        <w:rPr>
          <w:lang w:val="lt-LT"/>
        </w:rPr>
        <w:t>rėmuo,</w:t>
      </w:r>
      <w:r w:rsidRPr="00194D87">
        <w:rPr>
          <w:spacing w:val="-6"/>
          <w:lang w:val="lt-LT"/>
        </w:rPr>
        <w:t xml:space="preserve"> </w:t>
      </w:r>
      <w:r w:rsidRPr="00194D87">
        <w:rPr>
          <w:lang w:val="lt-LT"/>
        </w:rPr>
        <w:t>nebevartokite</w:t>
      </w:r>
      <w:r w:rsidRPr="00194D87">
        <w:rPr>
          <w:spacing w:val="-6"/>
          <w:lang w:val="lt-LT"/>
        </w:rPr>
        <w:t xml:space="preserve"> </w:t>
      </w:r>
      <w:proofErr w:type="spellStart"/>
      <w:r w:rsidRPr="004F5927">
        <w:rPr>
          <w:lang w:val="lt-LT"/>
        </w:rPr>
        <w:t>Alendronic</w:t>
      </w:r>
      <w:proofErr w:type="spellEnd"/>
      <w:r w:rsidRPr="004F5927">
        <w:rPr>
          <w:lang w:val="lt-LT"/>
        </w:rPr>
        <w:t xml:space="preserve"> </w:t>
      </w:r>
      <w:proofErr w:type="spellStart"/>
      <w:r w:rsidRPr="004F5927">
        <w:rPr>
          <w:lang w:val="lt-LT"/>
        </w:rPr>
        <w:t>Acid</w:t>
      </w:r>
      <w:proofErr w:type="spellEnd"/>
      <w:r w:rsidRPr="004F5927">
        <w:rPr>
          <w:lang w:val="lt-LT"/>
        </w:rPr>
        <w:t>/</w:t>
      </w:r>
      <w:proofErr w:type="spellStart"/>
      <w:r w:rsidRPr="004F5927">
        <w:rPr>
          <w:lang w:val="lt-LT"/>
        </w:rPr>
        <w:t>Colecalciferol</w:t>
      </w:r>
      <w:proofErr w:type="spellEnd"/>
      <w:r w:rsidRPr="004F5927">
        <w:rPr>
          <w:lang w:val="lt-LT"/>
        </w:rPr>
        <w:t xml:space="preserve"> </w:t>
      </w:r>
      <w:proofErr w:type="spellStart"/>
      <w:r w:rsidR="002019B6">
        <w:rPr>
          <w:lang w:val="lt-LT"/>
        </w:rPr>
        <w:t>Viatris</w:t>
      </w:r>
      <w:proofErr w:type="spellEnd"/>
      <w:r w:rsidRPr="00194D87">
        <w:rPr>
          <w:spacing w:val="-6"/>
          <w:lang w:val="lt-LT"/>
        </w:rPr>
        <w:t xml:space="preserve"> </w:t>
      </w:r>
      <w:r w:rsidRPr="00194D87">
        <w:rPr>
          <w:lang w:val="lt-LT"/>
        </w:rPr>
        <w:t>ir</w:t>
      </w:r>
      <w:r w:rsidRPr="00194D87">
        <w:rPr>
          <w:spacing w:val="-6"/>
          <w:lang w:val="lt-LT"/>
        </w:rPr>
        <w:t xml:space="preserve"> </w:t>
      </w:r>
      <w:r w:rsidRPr="00194D87">
        <w:rPr>
          <w:lang w:val="lt-LT"/>
        </w:rPr>
        <w:t>kreipkitės</w:t>
      </w:r>
      <w:r w:rsidRPr="00194D87">
        <w:rPr>
          <w:spacing w:val="-6"/>
          <w:lang w:val="lt-LT"/>
        </w:rPr>
        <w:t xml:space="preserve"> </w:t>
      </w:r>
      <w:r w:rsidRPr="00194D87">
        <w:rPr>
          <w:lang w:val="lt-LT"/>
        </w:rPr>
        <w:t>į</w:t>
      </w:r>
      <w:r w:rsidRPr="00194D87">
        <w:rPr>
          <w:spacing w:val="-6"/>
          <w:lang w:val="lt-LT"/>
        </w:rPr>
        <w:t xml:space="preserve"> </w:t>
      </w:r>
      <w:r w:rsidRPr="00194D87">
        <w:rPr>
          <w:lang w:val="lt-LT"/>
        </w:rPr>
        <w:t>savo</w:t>
      </w:r>
      <w:r w:rsidRPr="00194D87">
        <w:rPr>
          <w:spacing w:val="-6"/>
          <w:lang w:val="lt-LT"/>
        </w:rPr>
        <w:t xml:space="preserve"> </w:t>
      </w:r>
      <w:r w:rsidRPr="00194D87">
        <w:rPr>
          <w:lang w:val="lt-LT"/>
        </w:rPr>
        <w:t>gydytoją.</w:t>
      </w:r>
    </w:p>
    <w:p w14:paraId="6C846A04" w14:textId="77777777" w:rsidR="00F5117E" w:rsidRPr="00194D87" w:rsidRDefault="00F5117E" w:rsidP="0058304A">
      <w:pPr>
        <w:ind w:left="567" w:hanging="567"/>
        <w:rPr>
          <w:lang w:val="lt-LT"/>
        </w:rPr>
      </w:pPr>
    </w:p>
    <w:p w14:paraId="2EE41DE8" w14:textId="0FD1313F" w:rsidR="00F5117E" w:rsidRPr="00194D87" w:rsidRDefault="00F5117E" w:rsidP="0058304A">
      <w:pPr>
        <w:numPr>
          <w:ilvl w:val="0"/>
          <w:numId w:val="14"/>
        </w:numPr>
        <w:tabs>
          <w:tab w:val="left" w:pos="677"/>
          <w:tab w:val="left" w:pos="678"/>
        </w:tabs>
        <w:ind w:left="567"/>
        <w:rPr>
          <w:lang w:val="lt-LT"/>
        </w:rPr>
      </w:pPr>
      <w:r w:rsidRPr="00194D87">
        <w:rPr>
          <w:lang w:val="lt-LT"/>
        </w:rPr>
        <w:t xml:space="preserve">Išgėrus </w:t>
      </w:r>
      <w:proofErr w:type="spellStart"/>
      <w:r w:rsidRPr="00E37DCC">
        <w:rPr>
          <w:lang w:val="lt-LT"/>
        </w:rPr>
        <w:t>Alendronic</w:t>
      </w:r>
      <w:proofErr w:type="spellEnd"/>
      <w:r w:rsidRPr="00E37DCC">
        <w:rPr>
          <w:lang w:val="lt-LT"/>
        </w:rPr>
        <w:t xml:space="preserve"> </w:t>
      </w:r>
      <w:proofErr w:type="spellStart"/>
      <w:r w:rsidRPr="00E37DCC">
        <w:rPr>
          <w:lang w:val="lt-LT"/>
        </w:rPr>
        <w:t>Acid</w:t>
      </w:r>
      <w:proofErr w:type="spellEnd"/>
      <w:r w:rsidRPr="00E37DCC">
        <w:rPr>
          <w:lang w:val="lt-LT"/>
        </w:rPr>
        <w:t>/</w:t>
      </w:r>
      <w:proofErr w:type="spellStart"/>
      <w:r w:rsidRPr="00E37DCC">
        <w:rPr>
          <w:lang w:val="lt-LT"/>
        </w:rPr>
        <w:t>Colecalciferol</w:t>
      </w:r>
      <w:proofErr w:type="spellEnd"/>
      <w:r w:rsidRPr="00E37DCC">
        <w:rPr>
          <w:lang w:val="lt-LT"/>
        </w:rPr>
        <w:t xml:space="preserve"> </w:t>
      </w:r>
      <w:proofErr w:type="spellStart"/>
      <w:r w:rsidR="002019B6">
        <w:rPr>
          <w:lang w:val="lt-LT"/>
        </w:rPr>
        <w:t>Viatris</w:t>
      </w:r>
      <w:proofErr w:type="spellEnd"/>
      <w:r w:rsidRPr="00194D87">
        <w:rPr>
          <w:lang w:val="lt-LT"/>
        </w:rPr>
        <w:t xml:space="preserve"> tabletę, mažiausiai 30 min. nevalgykite, negerkite, nevartokite kitų vaistų, įskaitant </w:t>
      </w:r>
      <w:proofErr w:type="spellStart"/>
      <w:r w:rsidRPr="00194D87">
        <w:rPr>
          <w:lang w:val="lt-LT"/>
        </w:rPr>
        <w:t>antacid</w:t>
      </w:r>
      <w:r w:rsidR="004C70D2">
        <w:rPr>
          <w:lang w:val="lt-LT"/>
        </w:rPr>
        <w:t>ini</w:t>
      </w:r>
      <w:r w:rsidRPr="00194D87">
        <w:rPr>
          <w:lang w:val="lt-LT"/>
        </w:rPr>
        <w:t>us</w:t>
      </w:r>
      <w:proofErr w:type="spellEnd"/>
      <w:r w:rsidRPr="00194D87">
        <w:rPr>
          <w:lang w:val="lt-LT"/>
        </w:rPr>
        <w:t xml:space="preserve">, kalcio papildus ir vitaminus. </w:t>
      </w:r>
      <w:proofErr w:type="spellStart"/>
      <w:r w:rsidRPr="00E37DCC">
        <w:rPr>
          <w:lang w:val="lt-LT"/>
        </w:rPr>
        <w:t>Alendronic</w:t>
      </w:r>
      <w:proofErr w:type="spellEnd"/>
      <w:r w:rsidRPr="00E37DCC">
        <w:rPr>
          <w:lang w:val="lt-LT"/>
        </w:rPr>
        <w:t xml:space="preserve"> </w:t>
      </w:r>
      <w:proofErr w:type="spellStart"/>
      <w:r w:rsidRPr="00E37DCC">
        <w:rPr>
          <w:lang w:val="lt-LT"/>
        </w:rPr>
        <w:t>Acid</w:t>
      </w:r>
      <w:proofErr w:type="spellEnd"/>
      <w:r w:rsidRPr="00E37DCC">
        <w:rPr>
          <w:lang w:val="lt-LT"/>
        </w:rPr>
        <w:t>/</w:t>
      </w:r>
      <w:proofErr w:type="spellStart"/>
      <w:r w:rsidRPr="00E37DCC">
        <w:rPr>
          <w:lang w:val="lt-LT"/>
        </w:rPr>
        <w:t>Colecalciferol</w:t>
      </w:r>
      <w:proofErr w:type="spellEnd"/>
      <w:r w:rsidRPr="00E37DCC">
        <w:rPr>
          <w:lang w:val="lt-LT"/>
        </w:rPr>
        <w:t xml:space="preserve"> </w:t>
      </w:r>
      <w:proofErr w:type="spellStart"/>
      <w:r w:rsidR="002019B6">
        <w:rPr>
          <w:lang w:val="lt-LT"/>
        </w:rPr>
        <w:t>Viatris</w:t>
      </w:r>
      <w:proofErr w:type="spellEnd"/>
      <w:r w:rsidRPr="00194D87">
        <w:rPr>
          <w:lang w:val="lt-LT"/>
        </w:rPr>
        <w:t xml:space="preserve"> veiksmingas tik tada, kai jo vartojate nieko negėrę ir</w:t>
      </w:r>
      <w:r w:rsidRPr="00194D87">
        <w:rPr>
          <w:spacing w:val="-21"/>
          <w:lang w:val="lt-LT"/>
        </w:rPr>
        <w:t xml:space="preserve"> </w:t>
      </w:r>
      <w:r w:rsidRPr="00194D87">
        <w:rPr>
          <w:lang w:val="lt-LT"/>
        </w:rPr>
        <w:t>nevalgę.</w:t>
      </w:r>
    </w:p>
    <w:p w14:paraId="005C09E7" w14:textId="77777777" w:rsidR="00F5117E" w:rsidRPr="00194D87" w:rsidRDefault="00F5117E" w:rsidP="0058304A">
      <w:pPr>
        <w:rPr>
          <w:lang w:val="lt-LT"/>
        </w:rPr>
      </w:pPr>
    </w:p>
    <w:p w14:paraId="65F4945E" w14:textId="675AF4A8" w:rsidR="00F5117E" w:rsidRPr="00194D87" w:rsidRDefault="00F5117E" w:rsidP="0058304A">
      <w:pPr>
        <w:rPr>
          <w:b/>
          <w:bCs/>
          <w:lang w:val="lt-LT"/>
        </w:rPr>
      </w:pPr>
      <w:r w:rsidRPr="00194D87">
        <w:rPr>
          <w:b/>
          <w:bCs/>
          <w:lang w:val="lt-LT"/>
        </w:rPr>
        <w:t xml:space="preserve">Ką daryti pavartojus per didelę </w:t>
      </w:r>
      <w:proofErr w:type="spellStart"/>
      <w:r w:rsidRPr="00E37DCC">
        <w:rPr>
          <w:b/>
          <w:bCs/>
          <w:lang w:val="lt-LT"/>
        </w:rPr>
        <w:t>Alendronic</w:t>
      </w:r>
      <w:proofErr w:type="spellEnd"/>
      <w:r w:rsidRPr="00E37DCC">
        <w:rPr>
          <w:b/>
          <w:bCs/>
          <w:lang w:val="lt-LT"/>
        </w:rPr>
        <w:t xml:space="preserve"> </w:t>
      </w:r>
      <w:proofErr w:type="spellStart"/>
      <w:r w:rsidRPr="00E37DCC">
        <w:rPr>
          <w:b/>
          <w:bCs/>
          <w:lang w:val="lt-LT"/>
        </w:rPr>
        <w:t>Acid</w:t>
      </w:r>
      <w:proofErr w:type="spellEnd"/>
      <w:r w:rsidRPr="00E37DCC">
        <w:rPr>
          <w:b/>
          <w:bCs/>
          <w:lang w:val="lt-LT"/>
        </w:rPr>
        <w:t>/</w:t>
      </w:r>
      <w:proofErr w:type="spellStart"/>
      <w:r w:rsidRPr="00E37DCC">
        <w:rPr>
          <w:b/>
          <w:bCs/>
          <w:lang w:val="lt-LT"/>
        </w:rPr>
        <w:t>Colecalciferol</w:t>
      </w:r>
      <w:proofErr w:type="spellEnd"/>
      <w:r w:rsidRPr="00E37DCC">
        <w:rPr>
          <w:b/>
          <w:bCs/>
          <w:lang w:val="lt-LT"/>
        </w:rPr>
        <w:t xml:space="preserve"> </w:t>
      </w:r>
      <w:proofErr w:type="spellStart"/>
      <w:r w:rsidR="002019B6">
        <w:rPr>
          <w:b/>
          <w:bCs/>
          <w:lang w:val="lt-LT"/>
        </w:rPr>
        <w:t>Viatris</w:t>
      </w:r>
      <w:proofErr w:type="spellEnd"/>
      <w:r w:rsidRPr="00194D87">
        <w:rPr>
          <w:b/>
          <w:bCs/>
          <w:lang w:val="lt-LT"/>
        </w:rPr>
        <w:t xml:space="preserve"> dozę</w:t>
      </w:r>
    </w:p>
    <w:p w14:paraId="72ECD5DB" w14:textId="77777777" w:rsidR="00F5117E" w:rsidRPr="00194D87" w:rsidRDefault="00F5117E" w:rsidP="0058304A">
      <w:pPr>
        <w:rPr>
          <w:lang w:val="lt-LT"/>
        </w:rPr>
      </w:pPr>
      <w:r w:rsidRPr="00194D87">
        <w:rPr>
          <w:lang w:val="lt-LT"/>
        </w:rPr>
        <w:t>Jei netyčia išgėrėte per daug tablečių, išgerkite pilną stiklinę pieno ir nedelsdami kreipkitės į savo gydytoją. Nesukelkite sau vėmimo ir neatsigulkite.</w:t>
      </w:r>
    </w:p>
    <w:p w14:paraId="02D51684" w14:textId="77777777" w:rsidR="00F5117E" w:rsidRPr="00194D87" w:rsidRDefault="00F5117E" w:rsidP="0058304A">
      <w:pPr>
        <w:rPr>
          <w:lang w:val="lt-LT"/>
        </w:rPr>
      </w:pPr>
    </w:p>
    <w:p w14:paraId="43CD856B" w14:textId="2768C8C5" w:rsidR="00F5117E" w:rsidRPr="00194D87" w:rsidRDefault="00F5117E" w:rsidP="0058304A">
      <w:pPr>
        <w:rPr>
          <w:b/>
          <w:bCs/>
          <w:lang w:val="lt-LT"/>
        </w:rPr>
      </w:pPr>
      <w:r w:rsidRPr="00194D87">
        <w:rPr>
          <w:b/>
          <w:bCs/>
          <w:lang w:val="lt-LT"/>
        </w:rPr>
        <w:t xml:space="preserve">Pamiršus pavartoti </w:t>
      </w:r>
      <w:proofErr w:type="spellStart"/>
      <w:r w:rsidRPr="00E37DCC">
        <w:rPr>
          <w:b/>
          <w:bCs/>
          <w:lang w:val="lt-LT"/>
        </w:rPr>
        <w:t>Alendronic</w:t>
      </w:r>
      <w:proofErr w:type="spellEnd"/>
      <w:r w:rsidRPr="00E37DCC">
        <w:rPr>
          <w:b/>
          <w:bCs/>
          <w:lang w:val="lt-LT"/>
        </w:rPr>
        <w:t xml:space="preserve"> </w:t>
      </w:r>
      <w:proofErr w:type="spellStart"/>
      <w:r w:rsidRPr="00E37DCC">
        <w:rPr>
          <w:b/>
          <w:bCs/>
          <w:lang w:val="lt-LT"/>
        </w:rPr>
        <w:t>Acid</w:t>
      </w:r>
      <w:proofErr w:type="spellEnd"/>
      <w:r w:rsidRPr="00E37DCC">
        <w:rPr>
          <w:b/>
          <w:bCs/>
          <w:lang w:val="lt-LT"/>
        </w:rPr>
        <w:t>/</w:t>
      </w:r>
      <w:proofErr w:type="spellStart"/>
      <w:r w:rsidRPr="00E37DCC">
        <w:rPr>
          <w:b/>
          <w:bCs/>
          <w:lang w:val="lt-LT"/>
        </w:rPr>
        <w:t>Colecalciferol</w:t>
      </w:r>
      <w:proofErr w:type="spellEnd"/>
      <w:r w:rsidRPr="00E37DCC">
        <w:rPr>
          <w:b/>
          <w:bCs/>
          <w:lang w:val="lt-LT"/>
        </w:rPr>
        <w:t xml:space="preserve"> </w:t>
      </w:r>
      <w:proofErr w:type="spellStart"/>
      <w:r w:rsidR="002019B6">
        <w:rPr>
          <w:b/>
          <w:bCs/>
          <w:lang w:val="lt-LT"/>
        </w:rPr>
        <w:t>Viatris</w:t>
      </w:r>
      <w:proofErr w:type="spellEnd"/>
    </w:p>
    <w:p w14:paraId="3E842DF2" w14:textId="79EAEB14" w:rsidR="00F5117E" w:rsidRPr="00194D87" w:rsidRDefault="00F5117E" w:rsidP="0058304A">
      <w:pPr>
        <w:rPr>
          <w:lang w:val="lt-LT"/>
        </w:rPr>
      </w:pPr>
      <w:r w:rsidRPr="00194D87">
        <w:rPr>
          <w:lang w:val="lt-LT"/>
        </w:rPr>
        <w:t>Jei praleidote dozę</w:t>
      </w:r>
      <w:r w:rsidRPr="00194D87">
        <w:rPr>
          <w:b/>
          <w:lang w:val="lt-LT"/>
        </w:rPr>
        <w:t xml:space="preserve">, </w:t>
      </w:r>
      <w:r w:rsidRPr="00194D87">
        <w:rPr>
          <w:lang w:val="lt-LT"/>
        </w:rPr>
        <w:t xml:space="preserve">išgerkite vieną </w:t>
      </w:r>
      <w:proofErr w:type="spellStart"/>
      <w:r w:rsidRPr="00E37DCC">
        <w:rPr>
          <w:lang w:val="lt-LT"/>
        </w:rPr>
        <w:t>Alendronic</w:t>
      </w:r>
      <w:proofErr w:type="spellEnd"/>
      <w:r w:rsidRPr="00E37DCC">
        <w:rPr>
          <w:lang w:val="lt-LT"/>
        </w:rPr>
        <w:t xml:space="preserve"> </w:t>
      </w:r>
      <w:proofErr w:type="spellStart"/>
      <w:r w:rsidRPr="00E37DCC">
        <w:rPr>
          <w:lang w:val="lt-LT"/>
        </w:rPr>
        <w:t>Acid</w:t>
      </w:r>
      <w:proofErr w:type="spellEnd"/>
      <w:r w:rsidRPr="00E37DCC">
        <w:rPr>
          <w:lang w:val="lt-LT"/>
        </w:rPr>
        <w:t>/</w:t>
      </w:r>
      <w:proofErr w:type="spellStart"/>
      <w:r w:rsidRPr="00E37DCC">
        <w:rPr>
          <w:lang w:val="lt-LT"/>
        </w:rPr>
        <w:t>Colecalciferol</w:t>
      </w:r>
      <w:proofErr w:type="spellEnd"/>
      <w:r w:rsidRPr="00E37DCC">
        <w:rPr>
          <w:lang w:val="lt-LT"/>
        </w:rPr>
        <w:t xml:space="preserve"> </w:t>
      </w:r>
      <w:proofErr w:type="spellStart"/>
      <w:r w:rsidR="002019B6">
        <w:rPr>
          <w:lang w:val="lt-LT"/>
        </w:rPr>
        <w:t>Viatris</w:t>
      </w:r>
      <w:proofErr w:type="spellEnd"/>
      <w:r w:rsidRPr="00194D87">
        <w:rPr>
          <w:lang w:val="lt-LT"/>
        </w:rPr>
        <w:t xml:space="preserve"> tabletę iš ryto, kai tik prisiminsite. </w:t>
      </w:r>
      <w:r w:rsidRPr="00194D87">
        <w:rPr>
          <w:i/>
          <w:lang w:val="lt-LT"/>
        </w:rPr>
        <w:t>Negalima gerti dviejų tablečių tą pačią dieną</w:t>
      </w:r>
      <w:r w:rsidRPr="00194D87">
        <w:rPr>
          <w:lang w:val="lt-LT"/>
        </w:rPr>
        <w:t>. Vėliau gerkite vieną tabletę vieną kartą per savaitę tą dieną, kurią buvote pasirinkę.</w:t>
      </w:r>
    </w:p>
    <w:p w14:paraId="6FE35FBF" w14:textId="77777777" w:rsidR="00F5117E" w:rsidRPr="00194D87" w:rsidRDefault="00F5117E" w:rsidP="0058304A">
      <w:pPr>
        <w:rPr>
          <w:lang w:val="lt-LT"/>
        </w:rPr>
      </w:pPr>
    </w:p>
    <w:p w14:paraId="00DD237E" w14:textId="44496357" w:rsidR="00F5117E" w:rsidRPr="00194D87" w:rsidRDefault="00F5117E" w:rsidP="0058304A">
      <w:pPr>
        <w:rPr>
          <w:b/>
          <w:bCs/>
          <w:lang w:val="lt-LT"/>
        </w:rPr>
      </w:pPr>
      <w:r w:rsidRPr="00194D87">
        <w:rPr>
          <w:b/>
          <w:bCs/>
          <w:lang w:val="lt-LT"/>
        </w:rPr>
        <w:t xml:space="preserve">Nustojus vartoti </w:t>
      </w:r>
      <w:proofErr w:type="spellStart"/>
      <w:r w:rsidRPr="00E37DCC">
        <w:rPr>
          <w:b/>
          <w:bCs/>
          <w:lang w:val="lt-LT"/>
        </w:rPr>
        <w:t>Alendronic</w:t>
      </w:r>
      <w:proofErr w:type="spellEnd"/>
      <w:r w:rsidRPr="00E37DCC">
        <w:rPr>
          <w:b/>
          <w:bCs/>
          <w:lang w:val="lt-LT"/>
        </w:rPr>
        <w:t xml:space="preserve"> </w:t>
      </w:r>
      <w:proofErr w:type="spellStart"/>
      <w:r w:rsidRPr="00E37DCC">
        <w:rPr>
          <w:b/>
          <w:bCs/>
          <w:lang w:val="lt-LT"/>
        </w:rPr>
        <w:t>Acid</w:t>
      </w:r>
      <w:proofErr w:type="spellEnd"/>
      <w:r w:rsidRPr="00E37DCC">
        <w:rPr>
          <w:b/>
          <w:bCs/>
          <w:lang w:val="lt-LT"/>
        </w:rPr>
        <w:t>/</w:t>
      </w:r>
      <w:proofErr w:type="spellStart"/>
      <w:r w:rsidRPr="00E37DCC">
        <w:rPr>
          <w:b/>
          <w:bCs/>
          <w:lang w:val="lt-LT"/>
        </w:rPr>
        <w:t>Colecalciferol</w:t>
      </w:r>
      <w:proofErr w:type="spellEnd"/>
      <w:r w:rsidRPr="00E37DCC">
        <w:rPr>
          <w:b/>
          <w:bCs/>
          <w:lang w:val="lt-LT"/>
        </w:rPr>
        <w:t xml:space="preserve"> </w:t>
      </w:r>
      <w:proofErr w:type="spellStart"/>
      <w:r w:rsidR="002019B6">
        <w:rPr>
          <w:b/>
          <w:bCs/>
          <w:lang w:val="lt-LT"/>
        </w:rPr>
        <w:t>Viatris</w:t>
      </w:r>
      <w:proofErr w:type="spellEnd"/>
    </w:p>
    <w:p w14:paraId="3EA74B0D" w14:textId="5F1365BA" w:rsidR="00F5117E" w:rsidRPr="00194D87" w:rsidRDefault="00F5117E" w:rsidP="0058304A">
      <w:pPr>
        <w:rPr>
          <w:lang w:val="lt-LT"/>
        </w:rPr>
      </w:pPr>
      <w:r w:rsidRPr="00194D87">
        <w:rPr>
          <w:lang w:val="lt-LT"/>
        </w:rPr>
        <w:t xml:space="preserve">Svarbu vartoti </w:t>
      </w:r>
      <w:proofErr w:type="spellStart"/>
      <w:r w:rsidRPr="00E37DCC">
        <w:rPr>
          <w:lang w:val="lt-LT"/>
        </w:rPr>
        <w:t>Alendronic</w:t>
      </w:r>
      <w:proofErr w:type="spellEnd"/>
      <w:r w:rsidRPr="00E37DCC">
        <w:rPr>
          <w:lang w:val="lt-LT"/>
        </w:rPr>
        <w:t xml:space="preserve"> </w:t>
      </w:r>
      <w:proofErr w:type="spellStart"/>
      <w:r w:rsidRPr="00E37DCC">
        <w:rPr>
          <w:lang w:val="lt-LT"/>
        </w:rPr>
        <w:t>Acid</w:t>
      </w:r>
      <w:proofErr w:type="spellEnd"/>
      <w:r w:rsidRPr="00E37DCC">
        <w:rPr>
          <w:lang w:val="lt-LT"/>
        </w:rPr>
        <w:t>/</w:t>
      </w:r>
      <w:proofErr w:type="spellStart"/>
      <w:r w:rsidRPr="00E37DCC">
        <w:rPr>
          <w:lang w:val="lt-LT"/>
        </w:rPr>
        <w:t>Colecalciferol</w:t>
      </w:r>
      <w:proofErr w:type="spellEnd"/>
      <w:r w:rsidRPr="00E37DCC">
        <w:rPr>
          <w:lang w:val="lt-LT"/>
        </w:rPr>
        <w:t xml:space="preserve"> </w:t>
      </w:r>
      <w:proofErr w:type="spellStart"/>
      <w:r w:rsidR="002019B6">
        <w:rPr>
          <w:lang w:val="lt-LT"/>
        </w:rPr>
        <w:t>Viatris</w:t>
      </w:r>
      <w:proofErr w:type="spellEnd"/>
      <w:r w:rsidRPr="00194D87">
        <w:rPr>
          <w:lang w:val="lt-LT"/>
        </w:rPr>
        <w:t xml:space="preserve"> tiek laiko, kiek gydytojas paskyrė. </w:t>
      </w:r>
      <w:proofErr w:type="spellStart"/>
      <w:r w:rsidRPr="00E37DCC">
        <w:rPr>
          <w:lang w:val="lt-LT"/>
        </w:rPr>
        <w:t>Alendronic</w:t>
      </w:r>
      <w:proofErr w:type="spellEnd"/>
      <w:r w:rsidRPr="00E37DCC">
        <w:rPr>
          <w:lang w:val="lt-LT"/>
        </w:rPr>
        <w:t xml:space="preserve"> </w:t>
      </w:r>
      <w:proofErr w:type="spellStart"/>
      <w:r w:rsidRPr="00E37DCC">
        <w:rPr>
          <w:lang w:val="lt-LT"/>
        </w:rPr>
        <w:t>Acid</w:t>
      </w:r>
      <w:proofErr w:type="spellEnd"/>
      <w:r w:rsidRPr="00E37DCC">
        <w:rPr>
          <w:lang w:val="lt-LT"/>
        </w:rPr>
        <w:t>/</w:t>
      </w:r>
      <w:proofErr w:type="spellStart"/>
      <w:r w:rsidRPr="00E37DCC">
        <w:rPr>
          <w:lang w:val="lt-LT"/>
        </w:rPr>
        <w:t>Colecalciferol</w:t>
      </w:r>
      <w:proofErr w:type="spellEnd"/>
      <w:r w:rsidRPr="00E37DCC">
        <w:rPr>
          <w:lang w:val="lt-LT"/>
        </w:rPr>
        <w:t xml:space="preserve"> </w:t>
      </w:r>
      <w:proofErr w:type="spellStart"/>
      <w:r w:rsidR="002019B6">
        <w:rPr>
          <w:lang w:val="lt-LT"/>
        </w:rPr>
        <w:t>Viatris</w:t>
      </w:r>
      <w:proofErr w:type="spellEnd"/>
      <w:r w:rsidRPr="00194D87">
        <w:rPr>
          <w:lang w:val="lt-LT"/>
        </w:rPr>
        <w:t xml:space="preserve"> bus veiksmingas gydant osteoporozę tik tada, jei tęsite jo vartojimą. Kadangi nėra žinoma, kiek ilgai turėsite vartoti </w:t>
      </w:r>
      <w:proofErr w:type="spellStart"/>
      <w:r w:rsidRPr="004F5927">
        <w:rPr>
          <w:lang w:val="lt-LT"/>
        </w:rPr>
        <w:t>Alendronic</w:t>
      </w:r>
      <w:proofErr w:type="spellEnd"/>
      <w:r w:rsidRPr="004F5927">
        <w:rPr>
          <w:lang w:val="lt-LT"/>
        </w:rPr>
        <w:t xml:space="preserve"> </w:t>
      </w:r>
      <w:proofErr w:type="spellStart"/>
      <w:r w:rsidRPr="004F5927">
        <w:rPr>
          <w:lang w:val="lt-LT"/>
        </w:rPr>
        <w:t>Acid</w:t>
      </w:r>
      <w:proofErr w:type="spellEnd"/>
      <w:r w:rsidRPr="004F5927">
        <w:rPr>
          <w:lang w:val="lt-LT"/>
        </w:rPr>
        <w:t>/</w:t>
      </w:r>
      <w:proofErr w:type="spellStart"/>
      <w:r w:rsidRPr="004F5927">
        <w:rPr>
          <w:lang w:val="lt-LT"/>
        </w:rPr>
        <w:t>Colecalciferol</w:t>
      </w:r>
      <w:proofErr w:type="spellEnd"/>
      <w:r w:rsidRPr="004F5927">
        <w:rPr>
          <w:lang w:val="lt-LT"/>
        </w:rPr>
        <w:t xml:space="preserve"> </w:t>
      </w:r>
      <w:proofErr w:type="spellStart"/>
      <w:r w:rsidR="002019B6">
        <w:rPr>
          <w:lang w:val="lt-LT"/>
        </w:rPr>
        <w:t>Viatris</w:t>
      </w:r>
      <w:proofErr w:type="spellEnd"/>
      <w:r w:rsidRPr="00194D87">
        <w:rPr>
          <w:lang w:val="lt-LT"/>
        </w:rPr>
        <w:t xml:space="preserve">, todėl norint nustatyti, ar </w:t>
      </w:r>
      <w:proofErr w:type="spellStart"/>
      <w:r w:rsidRPr="004F5927">
        <w:rPr>
          <w:lang w:val="lt-LT"/>
        </w:rPr>
        <w:t>Alendronic</w:t>
      </w:r>
      <w:proofErr w:type="spellEnd"/>
      <w:r w:rsidRPr="004F5927">
        <w:rPr>
          <w:lang w:val="lt-LT"/>
        </w:rPr>
        <w:t xml:space="preserve"> </w:t>
      </w:r>
      <w:proofErr w:type="spellStart"/>
      <w:r w:rsidRPr="004F5927">
        <w:rPr>
          <w:lang w:val="lt-LT"/>
        </w:rPr>
        <w:t>Acid</w:t>
      </w:r>
      <w:proofErr w:type="spellEnd"/>
      <w:r w:rsidRPr="004F5927">
        <w:rPr>
          <w:lang w:val="lt-LT"/>
        </w:rPr>
        <w:t>/</w:t>
      </w:r>
      <w:proofErr w:type="spellStart"/>
      <w:r w:rsidRPr="004F5927">
        <w:rPr>
          <w:lang w:val="lt-LT"/>
        </w:rPr>
        <w:t>Colecalciferol</w:t>
      </w:r>
      <w:proofErr w:type="spellEnd"/>
      <w:r w:rsidRPr="004F5927">
        <w:rPr>
          <w:lang w:val="lt-LT"/>
        </w:rPr>
        <w:t xml:space="preserve"> </w:t>
      </w:r>
      <w:proofErr w:type="spellStart"/>
      <w:r w:rsidR="002019B6">
        <w:rPr>
          <w:lang w:val="lt-LT"/>
        </w:rPr>
        <w:t>Viatris</w:t>
      </w:r>
      <w:proofErr w:type="spellEnd"/>
      <w:r w:rsidRPr="00194D87">
        <w:rPr>
          <w:lang w:val="lt-LT"/>
        </w:rPr>
        <w:t xml:space="preserve"> vis dar jums tinka, poreikį toliau vartoti šį vaistą turite periodiškai aptarti su savo gydytoju.</w:t>
      </w:r>
    </w:p>
    <w:p w14:paraId="32F706FE" w14:textId="77777777" w:rsidR="00F5117E" w:rsidRPr="00194D87" w:rsidRDefault="00F5117E" w:rsidP="0058304A">
      <w:pPr>
        <w:rPr>
          <w:lang w:val="lt-LT"/>
        </w:rPr>
      </w:pPr>
    </w:p>
    <w:p w14:paraId="49D41856" w14:textId="56A1F5E5" w:rsidR="00F5117E" w:rsidRPr="00194D87" w:rsidRDefault="00F5117E" w:rsidP="0058304A">
      <w:pPr>
        <w:rPr>
          <w:lang w:val="lt-LT"/>
        </w:rPr>
      </w:pPr>
      <w:r w:rsidRPr="00194D87">
        <w:rPr>
          <w:lang w:val="lt-LT"/>
        </w:rPr>
        <w:t xml:space="preserve">Į </w:t>
      </w:r>
      <w:proofErr w:type="spellStart"/>
      <w:r w:rsidRPr="00E37DCC">
        <w:rPr>
          <w:lang w:val="lt-LT"/>
        </w:rPr>
        <w:t>Alendronic</w:t>
      </w:r>
      <w:proofErr w:type="spellEnd"/>
      <w:r w:rsidRPr="00E37DCC">
        <w:rPr>
          <w:lang w:val="lt-LT"/>
        </w:rPr>
        <w:t xml:space="preserve"> </w:t>
      </w:r>
      <w:proofErr w:type="spellStart"/>
      <w:r w:rsidRPr="00E37DCC">
        <w:rPr>
          <w:lang w:val="lt-LT"/>
        </w:rPr>
        <w:t>Acid</w:t>
      </w:r>
      <w:proofErr w:type="spellEnd"/>
      <w:r w:rsidRPr="00E37DCC">
        <w:rPr>
          <w:lang w:val="lt-LT"/>
        </w:rPr>
        <w:t>/</w:t>
      </w:r>
      <w:proofErr w:type="spellStart"/>
      <w:r w:rsidRPr="00E37DCC">
        <w:rPr>
          <w:lang w:val="lt-LT"/>
        </w:rPr>
        <w:t>Colecalciferol</w:t>
      </w:r>
      <w:proofErr w:type="spellEnd"/>
      <w:r w:rsidRPr="00E37DCC">
        <w:rPr>
          <w:lang w:val="lt-LT"/>
        </w:rPr>
        <w:t xml:space="preserve"> </w:t>
      </w:r>
      <w:proofErr w:type="spellStart"/>
      <w:r w:rsidR="002019B6">
        <w:rPr>
          <w:lang w:val="lt-LT"/>
        </w:rPr>
        <w:t>Viatris</w:t>
      </w:r>
      <w:proofErr w:type="spellEnd"/>
      <w:r w:rsidRPr="00194D87">
        <w:rPr>
          <w:lang w:val="lt-LT"/>
        </w:rPr>
        <w:t xml:space="preserve"> dėžutę yra įdėta Instrukcijos kortelė. Joje pateikiama svarbi informacija, primenanti Jums kaip teisingai vartoti </w:t>
      </w:r>
      <w:proofErr w:type="spellStart"/>
      <w:r w:rsidRPr="00E37DCC">
        <w:rPr>
          <w:lang w:val="lt-LT"/>
        </w:rPr>
        <w:t>Alendronic</w:t>
      </w:r>
      <w:proofErr w:type="spellEnd"/>
      <w:r w:rsidRPr="00E37DCC">
        <w:rPr>
          <w:lang w:val="lt-LT"/>
        </w:rPr>
        <w:t xml:space="preserve"> </w:t>
      </w:r>
      <w:proofErr w:type="spellStart"/>
      <w:r w:rsidRPr="00E37DCC">
        <w:rPr>
          <w:lang w:val="lt-LT"/>
        </w:rPr>
        <w:t>Acid</w:t>
      </w:r>
      <w:proofErr w:type="spellEnd"/>
      <w:r w:rsidRPr="00E37DCC">
        <w:rPr>
          <w:lang w:val="lt-LT"/>
        </w:rPr>
        <w:t>/</w:t>
      </w:r>
      <w:proofErr w:type="spellStart"/>
      <w:r w:rsidRPr="00E37DCC">
        <w:rPr>
          <w:lang w:val="lt-LT"/>
        </w:rPr>
        <w:t>Colecalciferol</w:t>
      </w:r>
      <w:proofErr w:type="spellEnd"/>
      <w:r w:rsidRPr="00E37DCC">
        <w:rPr>
          <w:lang w:val="lt-LT"/>
        </w:rPr>
        <w:t xml:space="preserve"> </w:t>
      </w:r>
      <w:proofErr w:type="spellStart"/>
      <w:r w:rsidR="002019B6">
        <w:rPr>
          <w:lang w:val="lt-LT"/>
        </w:rPr>
        <w:t>Viatris</w:t>
      </w:r>
      <w:proofErr w:type="spellEnd"/>
      <w:r w:rsidRPr="00194D87">
        <w:rPr>
          <w:lang w:val="lt-LT"/>
        </w:rPr>
        <w:t>.</w:t>
      </w:r>
    </w:p>
    <w:p w14:paraId="68B681D1" w14:textId="77777777" w:rsidR="00F5117E" w:rsidRPr="00194D87" w:rsidRDefault="00F5117E" w:rsidP="0058304A">
      <w:pPr>
        <w:rPr>
          <w:sz w:val="21"/>
          <w:lang w:val="lt-LT"/>
        </w:rPr>
      </w:pPr>
    </w:p>
    <w:p w14:paraId="3C9F2251" w14:textId="77777777" w:rsidR="00F5117E" w:rsidRPr="00194D87" w:rsidRDefault="00F5117E" w:rsidP="0058304A">
      <w:pPr>
        <w:rPr>
          <w:lang w:val="lt-LT"/>
        </w:rPr>
      </w:pPr>
      <w:r w:rsidRPr="00194D87">
        <w:rPr>
          <w:lang w:val="lt-LT"/>
        </w:rPr>
        <w:t>Jeigu kiltų daugiau klausimų dėl šio vaisto vartojimo, kreipkitės į gydytoją arbą vaistininką.</w:t>
      </w:r>
    </w:p>
    <w:p w14:paraId="3FF44CC6" w14:textId="77777777" w:rsidR="00F5117E" w:rsidRPr="00194D87" w:rsidRDefault="00F5117E" w:rsidP="0058304A">
      <w:pPr>
        <w:rPr>
          <w:sz w:val="24"/>
          <w:lang w:val="lt-LT"/>
        </w:rPr>
      </w:pPr>
    </w:p>
    <w:p w14:paraId="1A322F7C" w14:textId="77777777" w:rsidR="00F5117E" w:rsidRPr="00194D87" w:rsidRDefault="00F5117E" w:rsidP="0058304A">
      <w:pPr>
        <w:rPr>
          <w:sz w:val="20"/>
          <w:lang w:val="lt-LT"/>
        </w:rPr>
      </w:pPr>
    </w:p>
    <w:p w14:paraId="12545C93" w14:textId="77777777" w:rsidR="00F5117E" w:rsidRPr="00194D87" w:rsidRDefault="00F5117E" w:rsidP="0058304A">
      <w:pPr>
        <w:numPr>
          <w:ilvl w:val="0"/>
          <w:numId w:val="15"/>
        </w:numPr>
        <w:tabs>
          <w:tab w:val="left" w:pos="677"/>
          <w:tab w:val="left" w:pos="678"/>
        </w:tabs>
        <w:ind w:left="0" w:firstLine="0"/>
        <w:rPr>
          <w:b/>
          <w:bCs/>
          <w:lang w:val="lt-LT"/>
        </w:rPr>
      </w:pPr>
      <w:r w:rsidRPr="00194D87">
        <w:rPr>
          <w:b/>
          <w:bCs/>
          <w:lang w:val="lt-LT"/>
        </w:rPr>
        <w:t>Galimas šalutinis</w:t>
      </w:r>
      <w:r w:rsidRPr="00194D87">
        <w:rPr>
          <w:b/>
          <w:bCs/>
          <w:spacing w:val="-16"/>
          <w:lang w:val="lt-LT"/>
        </w:rPr>
        <w:t xml:space="preserve"> </w:t>
      </w:r>
      <w:r w:rsidRPr="00194D87">
        <w:rPr>
          <w:b/>
          <w:bCs/>
          <w:lang w:val="lt-LT"/>
        </w:rPr>
        <w:t>poveikis</w:t>
      </w:r>
    </w:p>
    <w:p w14:paraId="4970338A" w14:textId="77777777" w:rsidR="00F5117E" w:rsidRPr="00194D87" w:rsidRDefault="00F5117E" w:rsidP="0058304A">
      <w:pPr>
        <w:rPr>
          <w:b/>
          <w:sz w:val="21"/>
          <w:lang w:val="lt-LT"/>
        </w:rPr>
      </w:pPr>
    </w:p>
    <w:p w14:paraId="7076218D" w14:textId="77777777" w:rsidR="00F5117E" w:rsidRPr="00194D87" w:rsidRDefault="00F5117E" w:rsidP="0058304A">
      <w:pPr>
        <w:rPr>
          <w:lang w:val="lt-LT"/>
        </w:rPr>
      </w:pPr>
      <w:r w:rsidRPr="00194D87">
        <w:rPr>
          <w:lang w:val="lt-LT"/>
        </w:rPr>
        <w:t>Šis vaistas, kaip ir visi kiti, gali sukelti šalutinį poveikį, nors jis pasireiškia ne visiems žmonėms.</w:t>
      </w:r>
    </w:p>
    <w:p w14:paraId="7EF2180D" w14:textId="77777777" w:rsidR="00F5117E" w:rsidRPr="00194D87" w:rsidRDefault="00F5117E" w:rsidP="0058304A">
      <w:pPr>
        <w:rPr>
          <w:lang w:val="lt-LT"/>
        </w:rPr>
      </w:pPr>
    </w:p>
    <w:p w14:paraId="2891B86A" w14:textId="2CAE4EB2" w:rsidR="00F5117E" w:rsidRPr="00194D87" w:rsidRDefault="00F5117E" w:rsidP="0058304A">
      <w:pPr>
        <w:rPr>
          <w:lang w:val="lt-LT"/>
        </w:rPr>
      </w:pPr>
      <w:r w:rsidRPr="00194D87">
        <w:rPr>
          <w:lang w:val="lt-LT"/>
        </w:rPr>
        <w:t>Pastebėję bet kurį iš šių šalutini</w:t>
      </w:r>
      <w:r w:rsidR="00EB17B7">
        <w:rPr>
          <w:lang w:val="lt-LT"/>
        </w:rPr>
        <w:t>o</w:t>
      </w:r>
      <w:r w:rsidRPr="00194D87">
        <w:rPr>
          <w:lang w:val="lt-LT"/>
        </w:rPr>
        <w:t xml:space="preserve"> poveiki</w:t>
      </w:r>
      <w:r w:rsidR="00EB17B7">
        <w:rPr>
          <w:lang w:val="lt-LT"/>
        </w:rPr>
        <w:t>o reiškini</w:t>
      </w:r>
      <w:r w:rsidRPr="00194D87">
        <w:rPr>
          <w:lang w:val="lt-LT"/>
        </w:rPr>
        <w:t xml:space="preserve">ų, kurie gali būti sunkūs, </w:t>
      </w:r>
      <w:r w:rsidRPr="00194D87">
        <w:rPr>
          <w:b/>
          <w:lang w:val="lt-LT"/>
        </w:rPr>
        <w:t>nedelsdami kreipkitės į gydytoją</w:t>
      </w:r>
      <w:r w:rsidRPr="00194D87">
        <w:rPr>
          <w:lang w:val="lt-LT"/>
        </w:rPr>
        <w:t>, nes gali prireikti Jus skubiai gydyti:</w:t>
      </w:r>
    </w:p>
    <w:p w14:paraId="795C8090" w14:textId="77777777" w:rsidR="009D5F7B" w:rsidRDefault="009D5F7B" w:rsidP="0058304A">
      <w:pPr>
        <w:rPr>
          <w:b/>
          <w:lang w:val="lt-LT"/>
        </w:rPr>
      </w:pPr>
    </w:p>
    <w:p w14:paraId="6CBD0E25" w14:textId="360DE0B3" w:rsidR="00F5117E" w:rsidRPr="00194D87" w:rsidRDefault="00F5117E" w:rsidP="0058304A">
      <w:pPr>
        <w:rPr>
          <w:lang w:val="lt-LT"/>
        </w:rPr>
      </w:pPr>
      <w:r w:rsidRPr="00194D87">
        <w:rPr>
          <w:b/>
          <w:lang w:val="lt-LT"/>
        </w:rPr>
        <w:t>Dažni</w:t>
      </w:r>
      <w:r w:rsidRPr="00194D87">
        <w:rPr>
          <w:lang w:val="lt-LT"/>
        </w:rPr>
        <w:t xml:space="preserve"> (gali pasireikšti </w:t>
      </w:r>
      <w:r w:rsidR="002A1A5B">
        <w:rPr>
          <w:lang w:val="lt-LT"/>
        </w:rPr>
        <w:t>rečiau</w:t>
      </w:r>
      <w:r w:rsidRPr="00194D87">
        <w:rPr>
          <w:lang w:val="lt-LT"/>
        </w:rPr>
        <w:t xml:space="preserve"> kaip 1 iš 10 </w:t>
      </w:r>
      <w:r w:rsidR="00EB17B7">
        <w:rPr>
          <w:lang w:val="lt-LT"/>
        </w:rPr>
        <w:t>asmenų</w:t>
      </w:r>
      <w:r w:rsidRPr="00194D87">
        <w:rPr>
          <w:lang w:val="lt-LT"/>
        </w:rPr>
        <w:t>):</w:t>
      </w:r>
    </w:p>
    <w:p w14:paraId="2BD488C5" w14:textId="77777777" w:rsidR="00F5117E" w:rsidRPr="00194D87" w:rsidRDefault="00F5117E" w:rsidP="0058304A">
      <w:pPr>
        <w:numPr>
          <w:ilvl w:val="0"/>
          <w:numId w:val="3"/>
        </w:numPr>
        <w:tabs>
          <w:tab w:val="left" w:pos="677"/>
          <w:tab w:val="left" w:pos="678"/>
        </w:tabs>
        <w:ind w:left="567" w:hanging="567"/>
        <w:rPr>
          <w:rFonts w:ascii="Symbol" w:hAnsi="Symbol"/>
          <w:lang w:val="lt-LT"/>
        </w:rPr>
      </w:pPr>
      <w:r w:rsidRPr="00194D87">
        <w:rPr>
          <w:lang w:val="lt-LT"/>
        </w:rPr>
        <w:t xml:space="preserve">naujai atsiradęs arba pasunkėjęs rėmuo, </w:t>
      </w:r>
      <w:proofErr w:type="spellStart"/>
      <w:r w:rsidRPr="00194D87">
        <w:rPr>
          <w:lang w:val="lt-LT"/>
        </w:rPr>
        <w:t>refluksas</w:t>
      </w:r>
      <w:proofErr w:type="spellEnd"/>
      <w:r w:rsidRPr="00194D87">
        <w:rPr>
          <w:lang w:val="lt-LT"/>
        </w:rPr>
        <w:t>, sunkumas ryjant, skausmas ryjant, stemplės išopėjimas (stemplė – tai vamzdelis, jungiantis burną ir skrandį), dėl kurio gali skaudėti krūtinėje, atsirasti rėmuo ar sunkumas bei skausmas</w:t>
      </w:r>
      <w:r w:rsidRPr="00194D87">
        <w:rPr>
          <w:spacing w:val="-10"/>
          <w:lang w:val="lt-LT"/>
        </w:rPr>
        <w:t xml:space="preserve"> </w:t>
      </w:r>
      <w:r w:rsidRPr="00194D87">
        <w:rPr>
          <w:lang w:val="lt-LT"/>
        </w:rPr>
        <w:t>ryjant.</w:t>
      </w:r>
    </w:p>
    <w:p w14:paraId="138FB3A1" w14:textId="77777777" w:rsidR="00F5117E" w:rsidRPr="00194D87" w:rsidRDefault="00F5117E" w:rsidP="0058304A">
      <w:pPr>
        <w:tabs>
          <w:tab w:val="left" w:pos="677"/>
          <w:tab w:val="left" w:pos="678"/>
        </w:tabs>
        <w:rPr>
          <w:rFonts w:ascii="Symbol" w:hAnsi="Symbol"/>
          <w:lang w:val="lt-LT"/>
        </w:rPr>
      </w:pPr>
    </w:p>
    <w:p w14:paraId="0AEAD499" w14:textId="4D720B4B" w:rsidR="00F5117E" w:rsidRPr="00194D87" w:rsidRDefault="00F5117E" w:rsidP="0058304A">
      <w:pPr>
        <w:tabs>
          <w:tab w:val="left" w:pos="677"/>
          <w:tab w:val="left" w:pos="678"/>
        </w:tabs>
        <w:rPr>
          <w:lang w:val="lt-LT"/>
        </w:rPr>
      </w:pPr>
      <w:r w:rsidRPr="00194D87">
        <w:rPr>
          <w:b/>
          <w:lang w:val="lt-LT"/>
        </w:rPr>
        <w:t xml:space="preserve">Nedažni </w:t>
      </w:r>
      <w:r w:rsidRPr="00194D87">
        <w:rPr>
          <w:lang w:val="lt-LT"/>
        </w:rPr>
        <w:t xml:space="preserve">(gali pasireikšti </w:t>
      </w:r>
      <w:r w:rsidR="002A1A5B">
        <w:rPr>
          <w:lang w:val="lt-LT"/>
        </w:rPr>
        <w:t>rečiau</w:t>
      </w:r>
      <w:r w:rsidRPr="00194D87">
        <w:rPr>
          <w:lang w:val="lt-LT"/>
        </w:rPr>
        <w:t xml:space="preserve"> kaip 1 iš 100 </w:t>
      </w:r>
      <w:r w:rsidR="00EB17B7">
        <w:rPr>
          <w:lang w:val="lt-LT"/>
        </w:rPr>
        <w:t>asmenų</w:t>
      </w:r>
      <w:r w:rsidRPr="00194D87">
        <w:rPr>
          <w:lang w:val="lt-LT"/>
        </w:rPr>
        <w:t>):</w:t>
      </w:r>
    </w:p>
    <w:p w14:paraId="6DEAB264" w14:textId="405C54B9" w:rsidR="00F5117E" w:rsidRPr="00194D87" w:rsidRDefault="00F5117E" w:rsidP="0058304A">
      <w:pPr>
        <w:numPr>
          <w:ilvl w:val="0"/>
          <w:numId w:val="22"/>
        </w:numPr>
        <w:tabs>
          <w:tab w:val="left" w:pos="677"/>
          <w:tab w:val="left" w:pos="678"/>
        </w:tabs>
        <w:ind w:left="567" w:hanging="567"/>
        <w:rPr>
          <w:lang w:val="lt-LT"/>
        </w:rPr>
      </w:pPr>
      <w:r w:rsidRPr="00194D87">
        <w:rPr>
          <w:lang w:val="lt-LT"/>
        </w:rPr>
        <w:t>nery</w:t>
      </w:r>
      <w:r w:rsidR="002A1A5B">
        <w:rPr>
          <w:lang w:val="lt-LT"/>
        </w:rPr>
        <w:t>š</w:t>
      </w:r>
      <w:r w:rsidRPr="00194D87">
        <w:rPr>
          <w:lang w:val="lt-LT"/>
        </w:rPr>
        <w:t>kus matymas, drėgnos akys, akių skausmas ar paraudimas, padidėjęs jautrumas šviesai, dėmės (šešėliai praeinantys pro Jūsų akis) arba pilkšvos akys;</w:t>
      </w:r>
    </w:p>
    <w:p w14:paraId="5FCAAB19" w14:textId="77777777" w:rsidR="00F5117E" w:rsidRPr="00194D87" w:rsidRDefault="00F5117E" w:rsidP="0058304A">
      <w:pPr>
        <w:numPr>
          <w:ilvl w:val="0"/>
          <w:numId w:val="22"/>
        </w:numPr>
        <w:tabs>
          <w:tab w:val="left" w:pos="677"/>
          <w:tab w:val="left" w:pos="678"/>
        </w:tabs>
        <w:ind w:left="567" w:hanging="567"/>
        <w:rPr>
          <w:lang w:val="lt-LT"/>
        </w:rPr>
      </w:pPr>
      <w:r w:rsidRPr="00194D87">
        <w:rPr>
          <w:lang w:val="lt-LT"/>
        </w:rPr>
        <w:t>juodos arba kaip degutas išmatos;</w:t>
      </w:r>
    </w:p>
    <w:p w14:paraId="7D12D930" w14:textId="77777777" w:rsidR="00F5117E" w:rsidRPr="00194D87" w:rsidRDefault="00F5117E" w:rsidP="0058304A">
      <w:pPr>
        <w:numPr>
          <w:ilvl w:val="0"/>
          <w:numId w:val="22"/>
        </w:numPr>
        <w:tabs>
          <w:tab w:val="left" w:pos="677"/>
          <w:tab w:val="left" w:pos="678"/>
        </w:tabs>
        <w:ind w:left="567" w:hanging="567"/>
        <w:rPr>
          <w:lang w:val="lt-LT"/>
        </w:rPr>
      </w:pPr>
      <w:r w:rsidRPr="00194D87">
        <w:rPr>
          <w:lang w:val="lt-LT"/>
        </w:rPr>
        <w:t>skrandžio ar stemplės uždegimas, sudirginimas arba erozija.</w:t>
      </w:r>
    </w:p>
    <w:p w14:paraId="5722F0FC" w14:textId="77777777" w:rsidR="00F5117E" w:rsidRPr="00194D87" w:rsidRDefault="00F5117E" w:rsidP="0058304A">
      <w:pPr>
        <w:rPr>
          <w:lang w:val="lt-LT"/>
        </w:rPr>
      </w:pPr>
    </w:p>
    <w:p w14:paraId="7283D8C6" w14:textId="6572DE0B" w:rsidR="00F5117E" w:rsidRPr="00194D87" w:rsidRDefault="00F5117E" w:rsidP="0058304A">
      <w:pPr>
        <w:rPr>
          <w:lang w:val="lt-LT"/>
        </w:rPr>
      </w:pPr>
      <w:r w:rsidRPr="00194D87">
        <w:rPr>
          <w:b/>
          <w:lang w:val="lt-LT"/>
        </w:rPr>
        <w:t xml:space="preserve">Reti </w:t>
      </w:r>
      <w:r w:rsidRPr="00194D87">
        <w:rPr>
          <w:lang w:val="lt-LT"/>
        </w:rPr>
        <w:t xml:space="preserve">(gali pasireikšti </w:t>
      </w:r>
      <w:r w:rsidR="002A1A5B">
        <w:rPr>
          <w:lang w:val="lt-LT"/>
        </w:rPr>
        <w:t>rečiau</w:t>
      </w:r>
      <w:r w:rsidRPr="00194D87">
        <w:rPr>
          <w:lang w:val="lt-LT"/>
        </w:rPr>
        <w:t xml:space="preserve"> kaip 1 iš 1</w:t>
      </w:r>
      <w:r w:rsidR="00D92126">
        <w:rPr>
          <w:lang w:val="lt-LT"/>
        </w:rPr>
        <w:t> </w:t>
      </w:r>
      <w:r w:rsidRPr="00194D87">
        <w:rPr>
          <w:lang w:val="lt-LT"/>
        </w:rPr>
        <w:t xml:space="preserve">000 </w:t>
      </w:r>
      <w:r w:rsidR="00EB17B7">
        <w:rPr>
          <w:lang w:val="lt-LT"/>
        </w:rPr>
        <w:t>asmenų</w:t>
      </w:r>
      <w:r w:rsidRPr="00194D87">
        <w:rPr>
          <w:lang w:val="lt-LT"/>
        </w:rPr>
        <w:t>):</w:t>
      </w:r>
    </w:p>
    <w:p w14:paraId="47200CFB" w14:textId="77777777" w:rsidR="00F5117E" w:rsidRPr="00194D87" w:rsidRDefault="00F5117E" w:rsidP="0058304A">
      <w:pPr>
        <w:numPr>
          <w:ilvl w:val="0"/>
          <w:numId w:val="3"/>
        </w:numPr>
        <w:tabs>
          <w:tab w:val="left" w:pos="677"/>
          <w:tab w:val="left" w:pos="678"/>
        </w:tabs>
        <w:ind w:left="567" w:hanging="567"/>
        <w:rPr>
          <w:rFonts w:ascii="Symbol" w:hAnsi="Symbol"/>
          <w:lang w:val="lt-LT"/>
        </w:rPr>
      </w:pPr>
      <w:r w:rsidRPr="00194D87">
        <w:rPr>
          <w:lang w:val="lt-LT"/>
        </w:rPr>
        <w:t>alerginės reakcijos, tokios kaip dilgėlinė, veido, lūpų, liežuvio ir (arba) gerklės patinimas, galimai pasunkinantis kvėpavimą ar rijimą, sunkios odos</w:t>
      </w:r>
      <w:r w:rsidRPr="00194D87">
        <w:rPr>
          <w:spacing w:val="-38"/>
          <w:lang w:val="lt-LT"/>
        </w:rPr>
        <w:t xml:space="preserve"> </w:t>
      </w:r>
      <w:r w:rsidR="002A1A5B">
        <w:rPr>
          <w:spacing w:val="-38"/>
          <w:lang w:val="lt-LT"/>
        </w:rPr>
        <w:t xml:space="preserve"> </w:t>
      </w:r>
      <w:r w:rsidRPr="00194D87">
        <w:rPr>
          <w:lang w:val="lt-LT"/>
        </w:rPr>
        <w:t>reakcijos;</w:t>
      </w:r>
    </w:p>
    <w:p w14:paraId="339EC623" w14:textId="77777777" w:rsidR="00F5117E" w:rsidRPr="00194D87" w:rsidRDefault="00F5117E" w:rsidP="0058304A">
      <w:pPr>
        <w:numPr>
          <w:ilvl w:val="0"/>
          <w:numId w:val="3"/>
        </w:numPr>
        <w:tabs>
          <w:tab w:val="left" w:pos="677"/>
          <w:tab w:val="left" w:pos="678"/>
        </w:tabs>
        <w:ind w:left="567" w:hanging="567"/>
        <w:rPr>
          <w:rFonts w:ascii="Symbol" w:hAnsi="Symbol"/>
          <w:lang w:val="lt-LT"/>
        </w:rPr>
      </w:pPr>
      <w:r w:rsidRPr="00194D87">
        <w:rPr>
          <w:lang w:val="lt-LT"/>
        </w:rPr>
        <w:t>odos būklė su sunkiomis pūslelėmis ir kraujavimas iš lūpų, akių, burnos, nosies ir genitalijų (</w:t>
      </w:r>
      <w:proofErr w:type="spellStart"/>
      <w:r w:rsidRPr="00194D87">
        <w:rPr>
          <w:lang w:val="lt-LT"/>
        </w:rPr>
        <w:t>Stivenso</w:t>
      </w:r>
      <w:proofErr w:type="spellEnd"/>
      <w:r w:rsidRPr="00194D87">
        <w:rPr>
          <w:lang w:val="lt-LT"/>
        </w:rPr>
        <w:t xml:space="preserve">-Džonsono sindromas) arba sunkios odos būklės, kurios prasideda skausmingu odos paraudimu, vėliau atsiranda pūslelės ir pradeda luptis oda; kartu būna karščiavimas, </w:t>
      </w:r>
      <w:proofErr w:type="spellStart"/>
      <w:r w:rsidRPr="00194D87">
        <w:rPr>
          <w:lang w:val="lt-LT"/>
        </w:rPr>
        <w:t>šaltkrėtis</w:t>
      </w:r>
      <w:proofErr w:type="spellEnd"/>
      <w:r w:rsidRPr="00194D87">
        <w:rPr>
          <w:lang w:val="lt-LT"/>
        </w:rPr>
        <w:t xml:space="preserve">, raumenų skausmas ir bloga bendra savijauta (toksinė epidermio </w:t>
      </w:r>
      <w:proofErr w:type="spellStart"/>
      <w:r w:rsidRPr="00194D87">
        <w:rPr>
          <w:lang w:val="lt-LT"/>
        </w:rPr>
        <w:t>nekrolizė</w:t>
      </w:r>
      <w:proofErr w:type="spellEnd"/>
      <w:r w:rsidRPr="00194D87">
        <w:rPr>
          <w:lang w:val="lt-LT"/>
        </w:rPr>
        <w:t>);</w:t>
      </w:r>
    </w:p>
    <w:p w14:paraId="6D23F518" w14:textId="77777777" w:rsidR="00F5117E" w:rsidRPr="00194D87" w:rsidRDefault="00F5117E" w:rsidP="0058304A">
      <w:pPr>
        <w:numPr>
          <w:ilvl w:val="0"/>
          <w:numId w:val="3"/>
        </w:numPr>
        <w:tabs>
          <w:tab w:val="left" w:pos="677"/>
          <w:tab w:val="left" w:pos="678"/>
        </w:tabs>
        <w:ind w:left="567" w:hanging="567"/>
        <w:rPr>
          <w:rFonts w:ascii="Symbol" w:hAnsi="Symbol"/>
          <w:lang w:val="lt-LT"/>
        </w:rPr>
      </w:pPr>
      <w:r w:rsidRPr="00194D87">
        <w:rPr>
          <w:lang w:val="lt-LT"/>
        </w:rPr>
        <w:t>burnos ir (arba) žandikaulio skausmas, patinimas ar opelės burnos ertmėje, žandikaulio nutirpimas arba sunkumo jausmas, danties iškritimas. Tai galėtų būti žandikaulio kaulo pažaidos (</w:t>
      </w:r>
      <w:proofErr w:type="spellStart"/>
      <w:r w:rsidRPr="00194D87">
        <w:rPr>
          <w:lang w:val="lt-LT"/>
        </w:rPr>
        <w:t>osteonekrozės</w:t>
      </w:r>
      <w:proofErr w:type="spellEnd"/>
      <w:r w:rsidRPr="00194D87">
        <w:rPr>
          <w:lang w:val="lt-LT"/>
        </w:rPr>
        <w:t>) požymiai, paprastai susiję su pavėluotu dantų gydymu arba infekcija, dažnai po danties ištraukimo. Jeigu Jums pasireiškė tokie simptomai, praneškite savo gydytojui arba odontologui;</w:t>
      </w:r>
    </w:p>
    <w:p w14:paraId="177E8565" w14:textId="77777777" w:rsidR="00F5117E" w:rsidRPr="00194D87" w:rsidRDefault="00F5117E" w:rsidP="0058304A">
      <w:pPr>
        <w:numPr>
          <w:ilvl w:val="0"/>
          <w:numId w:val="3"/>
        </w:numPr>
        <w:tabs>
          <w:tab w:val="left" w:pos="677"/>
          <w:tab w:val="left" w:pos="678"/>
        </w:tabs>
        <w:ind w:left="567" w:hanging="567"/>
        <w:rPr>
          <w:rFonts w:ascii="Symbol" w:hAnsi="Symbol"/>
          <w:lang w:val="lt-LT"/>
        </w:rPr>
      </w:pPr>
      <w:r w:rsidRPr="00194D87">
        <w:rPr>
          <w:lang w:val="lt-LT"/>
        </w:rPr>
        <w:t>retais atvejais ilgai nuo osteoporozės gydomiems pacientams gali neįprastoje vietoje lūžti šlaunies kaulas. Jeigu jaučiate šlaunies, klubo ar kirkšnies skausmą, silpnumą ar diskomfortą, kreipkitės</w:t>
      </w:r>
      <w:r w:rsidRPr="00194D87">
        <w:rPr>
          <w:spacing w:val="-5"/>
          <w:lang w:val="lt-LT"/>
        </w:rPr>
        <w:t xml:space="preserve"> </w:t>
      </w:r>
      <w:r w:rsidRPr="00194D87">
        <w:rPr>
          <w:lang w:val="lt-LT"/>
        </w:rPr>
        <w:t>į</w:t>
      </w:r>
      <w:r w:rsidRPr="00194D87">
        <w:rPr>
          <w:spacing w:val="-5"/>
          <w:lang w:val="lt-LT"/>
        </w:rPr>
        <w:t xml:space="preserve"> </w:t>
      </w:r>
      <w:r w:rsidRPr="00194D87">
        <w:rPr>
          <w:lang w:val="lt-LT"/>
        </w:rPr>
        <w:t>gydytoją,</w:t>
      </w:r>
      <w:r w:rsidRPr="00194D87">
        <w:rPr>
          <w:spacing w:val="-5"/>
          <w:lang w:val="lt-LT"/>
        </w:rPr>
        <w:t xml:space="preserve"> </w:t>
      </w:r>
      <w:r w:rsidRPr="00194D87">
        <w:rPr>
          <w:lang w:val="lt-LT"/>
        </w:rPr>
        <w:t>nes</w:t>
      </w:r>
      <w:r w:rsidRPr="00194D87">
        <w:rPr>
          <w:spacing w:val="-5"/>
          <w:lang w:val="lt-LT"/>
        </w:rPr>
        <w:t xml:space="preserve"> </w:t>
      </w:r>
      <w:r w:rsidRPr="00194D87">
        <w:rPr>
          <w:lang w:val="lt-LT"/>
        </w:rPr>
        <w:t>tai</w:t>
      </w:r>
      <w:r w:rsidRPr="00194D87">
        <w:rPr>
          <w:spacing w:val="-5"/>
          <w:lang w:val="lt-LT"/>
        </w:rPr>
        <w:t xml:space="preserve"> </w:t>
      </w:r>
      <w:r w:rsidRPr="00194D87">
        <w:rPr>
          <w:lang w:val="lt-LT"/>
        </w:rPr>
        <w:t>gali</w:t>
      </w:r>
      <w:r w:rsidRPr="00194D87">
        <w:rPr>
          <w:spacing w:val="-5"/>
          <w:lang w:val="lt-LT"/>
        </w:rPr>
        <w:t xml:space="preserve"> </w:t>
      </w:r>
      <w:r w:rsidRPr="00194D87">
        <w:rPr>
          <w:lang w:val="lt-LT"/>
        </w:rPr>
        <w:t>būti</w:t>
      </w:r>
      <w:r w:rsidRPr="00194D87">
        <w:rPr>
          <w:spacing w:val="-5"/>
          <w:lang w:val="lt-LT"/>
        </w:rPr>
        <w:t xml:space="preserve"> </w:t>
      </w:r>
      <w:r w:rsidRPr="00194D87">
        <w:rPr>
          <w:lang w:val="lt-LT"/>
        </w:rPr>
        <w:t>ankstyvi</w:t>
      </w:r>
      <w:r w:rsidRPr="00194D87">
        <w:rPr>
          <w:spacing w:val="-5"/>
          <w:lang w:val="lt-LT"/>
        </w:rPr>
        <w:t xml:space="preserve"> </w:t>
      </w:r>
      <w:r w:rsidRPr="00194D87">
        <w:rPr>
          <w:lang w:val="lt-LT"/>
        </w:rPr>
        <w:t>galimo</w:t>
      </w:r>
      <w:r w:rsidRPr="00194D87">
        <w:rPr>
          <w:spacing w:val="-5"/>
          <w:lang w:val="lt-LT"/>
        </w:rPr>
        <w:t xml:space="preserve"> </w:t>
      </w:r>
      <w:r w:rsidRPr="00194D87">
        <w:rPr>
          <w:lang w:val="lt-LT"/>
        </w:rPr>
        <w:t>šlaunikaulio</w:t>
      </w:r>
      <w:r w:rsidRPr="00194D87">
        <w:rPr>
          <w:spacing w:val="-5"/>
          <w:lang w:val="lt-LT"/>
        </w:rPr>
        <w:t xml:space="preserve"> </w:t>
      </w:r>
      <w:r w:rsidRPr="00194D87">
        <w:rPr>
          <w:lang w:val="lt-LT"/>
        </w:rPr>
        <w:t>lūžio</w:t>
      </w:r>
      <w:r w:rsidRPr="00194D87">
        <w:rPr>
          <w:spacing w:val="-5"/>
          <w:lang w:val="lt-LT"/>
        </w:rPr>
        <w:t xml:space="preserve"> </w:t>
      </w:r>
      <w:r w:rsidRPr="00194D87">
        <w:rPr>
          <w:lang w:val="lt-LT"/>
        </w:rPr>
        <w:t>požymiai;</w:t>
      </w:r>
    </w:p>
    <w:p w14:paraId="6BD027EA" w14:textId="3BBBDD7A" w:rsidR="00F5117E" w:rsidRPr="00194D87" w:rsidRDefault="00F5117E" w:rsidP="0058304A">
      <w:pPr>
        <w:numPr>
          <w:ilvl w:val="0"/>
          <w:numId w:val="3"/>
        </w:numPr>
        <w:tabs>
          <w:tab w:val="left" w:pos="677"/>
          <w:tab w:val="left" w:pos="678"/>
        </w:tabs>
        <w:ind w:left="567" w:hanging="567"/>
        <w:rPr>
          <w:rFonts w:ascii="Symbol" w:hAnsi="Symbol"/>
          <w:lang w:val="lt-LT"/>
        </w:rPr>
      </w:pPr>
      <w:r w:rsidRPr="00194D87">
        <w:rPr>
          <w:lang w:val="lt-LT"/>
        </w:rPr>
        <w:t>burnos opos, skausmas burnoje, gerklėje, krūtinėje ar skrandyje, kuris gali būti susijęs su valgymu. Jūs galite jausti išsipūtimą, pykinimą ar blogai jaustis, prarasti apetitą ar numesti svorio. Jūs taip pat galite pastebėti į kavos tirš</w:t>
      </w:r>
      <w:r w:rsidR="00C37608">
        <w:rPr>
          <w:lang w:val="lt-LT"/>
        </w:rPr>
        <w:t>č</w:t>
      </w:r>
      <w:r w:rsidRPr="00194D87">
        <w:rPr>
          <w:lang w:val="lt-LT"/>
        </w:rPr>
        <w:t>ius panašių dalelių išmatose (tai yra kraujavimas iš viršutinio virškinimo trakto). Tai gali būti uždegimo požymiai, opos arba kraujavimas virškinimo trakte.</w:t>
      </w:r>
    </w:p>
    <w:p w14:paraId="2B982D00" w14:textId="77777777" w:rsidR="00F5117E" w:rsidRPr="00194D87" w:rsidRDefault="00F5117E" w:rsidP="0058304A">
      <w:pPr>
        <w:tabs>
          <w:tab w:val="left" w:pos="677"/>
          <w:tab w:val="left" w:pos="678"/>
        </w:tabs>
        <w:rPr>
          <w:rFonts w:ascii="Symbol" w:hAnsi="Symbol"/>
          <w:lang w:val="lt-LT"/>
        </w:rPr>
      </w:pPr>
    </w:p>
    <w:p w14:paraId="08032F8C" w14:textId="312C57AE" w:rsidR="00F5117E" w:rsidRPr="00194D87" w:rsidRDefault="00F5117E" w:rsidP="0058304A">
      <w:pPr>
        <w:tabs>
          <w:tab w:val="left" w:pos="677"/>
          <w:tab w:val="left" w:pos="678"/>
        </w:tabs>
        <w:rPr>
          <w:lang w:val="lt-LT"/>
        </w:rPr>
      </w:pPr>
      <w:r w:rsidRPr="00194D87">
        <w:rPr>
          <w:b/>
          <w:lang w:val="lt-LT"/>
        </w:rPr>
        <w:t>Labai reti</w:t>
      </w:r>
      <w:r w:rsidRPr="00194D87">
        <w:rPr>
          <w:lang w:val="lt-LT"/>
        </w:rPr>
        <w:t xml:space="preserve"> (gali pasireikšti </w:t>
      </w:r>
      <w:r w:rsidR="002A1A5B">
        <w:rPr>
          <w:lang w:val="lt-LT"/>
        </w:rPr>
        <w:t>rečiau</w:t>
      </w:r>
      <w:r w:rsidRPr="00194D87">
        <w:rPr>
          <w:lang w:val="lt-LT"/>
        </w:rPr>
        <w:t xml:space="preserve"> kaip 1 iš 10 000 </w:t>
      </w:r>
      <w:r w:rsidR="00EB17B7">
        <w:rPr>
          <w:lang w:val="lt-LT"/>
        </w:rPr>
        <w:t>asmenų</w:t>
      </w:r>
      <w:r w:rsidRPr="00194D87">
        <w:rPr>
          <w:lang w:val="lt-LT"/>
        </w:rPr>
        <w:t>):</w:t>
      </w:r>
    </w:p>
    <w:p w14:paraId="7D43B977" w14:textId="77777777" w:rsidR="00F5117E" w:rsidRPr="00B7164E" w:rsidRDefault="00F5117E" w:rsidP="0058304A">
      <w:pPr>
        <w:numPr>
          <w:ilvl w:val="0"/>
          <w:numId w:val="23"/>
        </w:numPr>
        <w:tabs>
          <w:tab w:val="left" w:pos="677"/>
          <w:tab w:val="left" w:pos="678"/>
        </w:tabs>
        <w:ind w:left="567" w:hanging="567"/>
        <w:rPr>
          <w:lang w:val="lt-LT"/>
        </w:rPr>
      </w:pPr>
      <w:r w:rsidRPr="00B7164E">
        <w:rPr>
          <w:lang w:val="lt-LT"/>
        </w:rPr>
        <w:t>ausies skausmas, išskyros iš ausies ir (arba) ausų infekcija. Tai gali būti kaulų pažeidimo ausyje požymiai.</w:t>
      </w:r>
    </w:p>
    <w:p w14:paraId="54D82FA5" w14:textId="77777777" w:rsidR="00D47FD2" w:rsidRDefault="00D47FD2" w:rsidP="00D47FD2">
      <w:pPr>
        <w:rPr>
          <w:lang w:val="lt-LT"/>
        </w:rPr>
      </w:pPr>
      <w:bookmarkStart w:id="25" w:name="_Hlk179561618"/>
    </w:p>
    <w:p w14:paraId="04A8BB17" w14:textId="77777777" w:rsidR="00D47FD2" w:rsidRPr="00F25912" w:rsidRDefault="00D47FD2" w:rsidP="00D47FD2">
      <w:pPr>
        <w:rPr>
          <w:lang w:val="lt-LT"/>
        </w:rPr>
      </w:pPr>
      <w:r w:rsidRPr="0081363B">
        <w:rPr>
          <w:b/>
          <w:bCs/>
          <w:lang w:val="lt-LT"/>
        </w:rPr>
        <w:t>Dažnis nežinomas</w:t>
      </w:r>
      <w:r w:rsidRPr="00F25912">
        <w:rPr>
          <w:lang w:val="lt-LT"/>
        </w:rPr>
        <w:t xml:space="preserve"> (negali būti apskaičiuotas pagal turimus duomenis):</w:t>
      </w:r>
    </w:p>
    <w:p w14:paraId="581E1548" w14:textId="1B7A6BE2" w:rsidR="00D47FD2" w:rsidRPr="00F25912" w:rsidRDefault="00D47FD2" w:rsidP="00D47FD2">
      <w:pPr>
        <w:pStyle w:val="Sraopastraipa"/>
        <w:numPr>
          <w:ilvl w:val="0"/>
          <w:numId w:val="23"/>
        </w:numPr>
        <w:ind w:left="567" w:hanging="567"/>
        <w:rPr>
          <w:lang w:val="lt-LT"/>
        </w:rPr>
      </w:pPr>
      <w:r w:rsidRPr="00F25912">
        <w:rPr>
          <w:lang w:val="lt-LT"/>
        </w:rPr>
        <w:t xml:space="preserve">neįprasti </w:t>
      </w:r>
      <w:r w:rsidR="00D3060C">
        <w:rPr>
          <w:lang w:val="lt-LT"/>
        </w:rPr>
        <w:t>kaulų lūžiai ne šlaunikaulyje.</w:t>
      </w:r>
    </w:p>
    <w:bookmarkEnd w:id="25"/>
    <w:p w14:paraId="2A2EFF7F" w14:textId="77777777" w:rsidR="00F5117E" w:rsidRPr="00B7164E" w:rsidRDefault="00F5117E" w:rsidP="0060182A">
      <w:pPr>
        <w:rPr>
          <w:lang w:val="lt-LT"/>
        </w:rPr>
      </w:pPr>
    </w:p>
    <w:p w14:paraId="680C68F3" w14:textId="0D2C7732" w:rsidR="00F5117E" w:rsidRPr="00B7164E" w:rsidRDefault="00F5117E" w:rsidP="0058304A">
      <w:pPr>
        <w:rPr>
          <w:b/>
          <w:bCs/>
          <w:lang w:val="lt-LT"/>
        </w:rPr>
      </w:pPr>
      <w:r w:rsidRPr="00B7164E">
        <w:rPr>
          <w:b/>
          <w:bCs/>
          <w:lang w:val="lt-LT"/>
        </w:rPr>
        <w:t>Kiti šalutini</w:t>
      </w:r>
      <w:r w:rsidR="00EB17B7">
        <w:rPr>
          <w:b/>
          <w:bCs/>
          <w:lang w:val="lt-LT"/>
        </w:rPr>
        <w:t>o</w:t>
      </w:r>
      <w:r w:rsidRPr="00B7164E">
        <w:rPr>
          <w:b/>
          <w:bCs/>
          <w:lang w:val="lt-LT"/>
        </w:rPr>
        <w:t xml:space="preserve"> poveiki</w:t>
      </w:r>
      <w:r w:rsidR="00EB17B7">
        <w:rPr>
          <w:b/>
          <w:bCs/>
          <w:lang w:val="lt-LT"/>
        </w:rPr>
        <w:t>o reiškini</w:t>
      </w:r>
      <w:r w:rsidRPr="00B7164E">
        <w:rPr>
          <w:b/>
          <w:bCs/>
          <w:lang w:val="lt-LT"/>
        </w:rPr>
        <w:t>ai</w:t>
      </w:r>
    </w:p>
    <w:p w14:paraId="3F232CDC" w14:textId="77777777" w:rsidR="009D5F7B" w:rsidRDefault="009D5F7B" w:rsidP="009D5F7B">
      <w:pPr>
        <w:spacing w:line="250" w:lineRule="exact"/>
        <w:rPr>
          <w:b/>
          <w:lang w:val="lt-LT"/>
        </w:rPr>
      </w:pPr>
    </w:p>
    <w:p w14:paraId="437CD40E" w14:textId="650CE6AE" w:rsidR="00F5117E" w:rsidRPr="00B7164E" w:rsidRDefault="00F5117E" w:rsidP="009D5F7B">
      <w:pPr>
        <w:spacing w:line="250" w:lineRule="exact"/>
        <w:rPr>
          <w:lang w:val="lt-LT"/>
        </w:rPr>
      </w:pPr>
      <w:r w:rsidRPr="00B7164E">
        <w:rPr>
          <w:b/>
          <w:lang w:val="lt-LT"/>
        </w:rPr>
        <w:t xml:space="preserve">Labai dažni </w:t>
      </w:r>
      <w:r w:rsidRPr="00B7164E">
        <w:rPr>
          <w:lang w:val="lt-LT"/>
        </w:rPr>
        <w:t xml:space="preserve">(gali pasireikšti </w:t>
      </w:r>
      <w:r w:rsidR="00EB17B7" w:rsidRPr="00EB17B7">
        <w:rPr>
          <w:lang w:val="lt-LT"/>
        </w:rPr>
        <w:t>ne rečiau kaip 1 iš 10 asmenų</w:t>
      </w:r>
      <w:r w:rsidRPr="00B7164E">
        <w:rPr>
          <w:lang w:val="lt-LT"/>
        </w:rPr>
        <w:t>):</w:t>
      </w:r>
    </w:p>
    <w:p w14:paraId="26DFF8A6" w14:textId="77777777" w:rsidR="00F5117E" w:rsidRPr="00B7164E" w:rsidRDefault="00F5117E" w:rsidP="0058304A">
      <w:pPr>
        <w:numPr>
          <w:ilvl w:val="0"/>
          <w:numId w:val="32"/>
        </w:numPr>
        <w:tabs>
          <w:tab w:val="left" w:pos="677"/>
          <w:tab w:val="left" w:pos="678"/>
        </w:tabs>
        <w:ind w:left="567" w:hanging="567"/>
        <w:rPr>
          <w:lang w:val="lt-LT"/>
        </w:rPr>
      </w:pPr>
      <w:r w:rsidRPr="00B7164E">
        <w:rPr>
          <w:lang w:val="lt-LT"/>
        </w:rPr>
        <w:t>kaulų,</w:t>
      </w:r>
      <w:r w:rsidRPr="00B7164E">
        <w:rPr>
          <w:spacing w:val="-5"/>
          <w:lang w:val="lt-LT"/>
        </w:rPr>
        <w:t xml:space="preserve"> </w:t>
      </w:r>
      <w:r w:rsidRPr="00B7164E">
        <w:rPr>
          <w:lang w:val="lt-LT"/>
        </w:rPr>
        <w:t>raumenų</w:t>
      </w:r>
      <w:r w:rsidRPr="00B7164E">
        <w:rPr>
          <w:spacing w:val="-5"/>
          <w:lang w:val="lt-LT"/>
        </w:rPr>
        <w:t xml:space="preserve"> </w:t>
      </w:r>
      <w:r w:rsidRPr="00B7164E">
        <w:rPr>
          <w:lang w:val="lt-LT"/>
        </w:rPr>
        <w:t>ir</w:t>
      </w:r>
      <w:r w:rsidRPr="00B7164E">
        <w:rPr>
          <w:spacing w:val="-5"/>
          <w:lang w:val="lt-LT"/>
        </w:rPr>
        <w:t xml:space="preserve"> </w:t>
      </w:r>
      <w:r w:rsidRPr="00B7164E">
        <w:rPr>
          <w:lang w:val="lt-LT"/>
        </w:rPr>
        <w:t>(arba)</w:t>
      </w:r>
      <w:r w:rsidRPr="00B7164E">
        <w:rPr>
          <w:spacing w:val="-5"/>
          <w:lang w:val="lt-LT"/>
        </w:rPr>
        <w:t xml:space="preserve"> </w:t>
      </w:r>
      <w:r w:rsidRPr="00B7164E">
        <w:rPr>
          <w:lang w:val="lt-LT"/>
        </w:rPr>
        <w:t>sąnarių</w:t>
      </w:r>
      <w:r w:rsidRPr="00B7164E">
        <w:rPr>
          <w:spacing w:val="-5"/>
          <w:lang w:val="lt-LT"/>
        </w:rPr>
        <w:t xml:space="preserve"> </w:t>
      </w:r>
      <w:r w:rsidRPr="00B7164E">
        <w:rPr>
          <w:lang w:val="lt-LT"/>
        </w:rPr>
        <w:t>skausmas,</w:t>
      </w:r>
      <w:r w:rsidRPr="00B7164E">
        <w:rPr>
          <w:spacing w:val="-5"/>
          <w:lang w:val="lt-LT"/>
        </w:rPr>
        <w:t xml:space="preserve"> </w:t>
      </w:r>
      <w:r w:rsidRPr="00B7164E">
        <w:rPr>
          <w:lang w:val="lt-LT"/>
        </w:rPr>
        <w:t>kuris</w:t>
      </w:r>
      <w:r w:rsidRPr="00B7164E">
        <w:rPr>
          <w:spacing w:val="-5"/>
          <w:lang w:val="lt-LT"/>
        </w:rPr>
        <w:t xml:space="preserve"> </w:t>
      </w:r>
      <w:r w:rsidRPr="00B7164E">
        <w:rPr>
          <w:lang w:val="lt-LT"/>
        </w:rPr>
        <w:t>kartais</w:t>
      </w:r>
      <w:r w:rsidRPr="00B7164E">
        <w:rPr>
          <w:spacing w:val="-5"/>
          <w:lang w:val="lt-LT"/>
        </w:rPr>
        <w:t xml:space="preserve"> </w:t>
      </w:r>
      <w:r w:rsidRPr="00B7164E">
        <w:rPr>
          <w:lang w:val="lt-LT"/>
        </w:rPr>
        <w:t>būna</w:t>
      </w:r>
      <w:r w:rsidRPr="00B7164E">
        <w:rPr>
          <w:spacing w:val="-5"/>
          <w:lang w:val="lt-LT"/>
        </w:rPr>
        <w:t xml:space="preserve"> </w:t>
      </w:r>
      <w:r w:rsidRPr="00B7164E">
        <w:rPr>
          <w:lang w:val="lt-LT"/>
        </w:rPr>
        <w:t>stiprus.</w:t>
      </w:r>
    </w:p>
    <w:p w14:paraId="7952D0CB" w14:textId="77777777" w:rsidR="00F5117E" w:rsidRPr="00B7164E" w:rsidRDefault="00F5117E" w:rsidP="0060182A">
      <w:pPr>
        <w:rPr>
          <w:lang w:val="lt-LT"/>
        </w:rPr>
      </w:pPr>
    </w:p>
    <w:p w14:paraId="7920E970" w14:textId="3AFA8E3B" w:rsidR="00F5117E" w:rsidRPr="00B7164E" w:rsidRDefault="00F5117E" w:rsidP="0058304A">
      <w:pPr>
        <w:rPr>
          <w:lang w:val="lt-LT"/>
        </w:rPr>
      </w:pPr>
      <w:r w:rsidRPr="00B7164E">
        <w:rPr>
          <w:b/>
          <w:lang w:val="lt-LT"/>
        </w:rPr>
        <w:t>Dažni</w:t>
      </w:r>
      <w:r w:rsidRPr="00B7164E">
        <w:rPr>
          <w:lang w:val="lt-LT"/>
        </w:rPr>
        <w:t xml:space="preserve"> (gali pasireikšti </w:t>
      </w:r>
      <w:r w:rsidR="002673A7">
        <w:rPr>
          <w:lang w:val="lt-LT"/>
        </w:rPr>
        <w:t>rečiau</w:t>
      </w:r>
      <w:r w:rsidRPr="00B7164E">
        <w:rPr>
          <w:lang w:val="lt-LT"/>
        </w:rPr>
        <w:t xml:space="preserve"> kaip 1 iš 10 </w:t>
      </w:r>
      <w:r w:rsidR="00EB17B7">
        <w:rPr>
          <w:lang w:val="lt-LT"/>
        </w:rPr>
        <w:t>asmenų</w:t>
      </w:r>
      <w:r w:rsidRPr="00B7164E">
        <w:rPr>
          <w:lang w:val="lt-LT"/>
        </w:rPr>
        <w:t>):</w:t>
      </w:r>
    </w:p>
    <w:p w14:paraId="7EA86AE4" w14:textId="77777777" w:rsidR="00F5117E" w:rsidRPr="00B7164E" w:rsidRDefault="00F5117E" w:rsidP="0058304A">
      <w:pPr>
        <w:numPr>
          <w:ilvl w:val="0"/>
          <w:numId w:val="33"/>
        </w:numPr>
        <w:tabs>
          <w:tab w:val="left" w:pos="677"/>
          <w:tab w:val="left" w:pos="678"/>
        </w:tabs>
        <w:ind w:left="567" w:hanging="567"/>
        <w:rPr>
          <w:lang w:val="lt-LT"/>
        </w:rPr>
      </w:pPr>
      <w:r w:rsidRPr="00B7164E">
        <w:rPr>
          <w:lang w:val="lt-LT"/>
        </w:rPr>
        <w:t>sąnarių</w:t>
      </w:r>
      <w:r w:rsidRPr="00B7164E">
        <w:rPr>
          <w:spacing w:val="-12"/>
          <w:lang w:val="lt-LT"/>
        </w:rPr>
        <w:t xml:space="preserve"> </w:t>
      </w:r>
      <w:r w:rsidRPr="00B7164E">
        <w:rPr>
          <w:lang w:val="lt-LT"/>
        </w:rPr>
        <w:t>patinimas,</w:t>
      </w:r>
    </w:p>
    <w:p w14:paraId="1E199AC0" w14:textId="77777777" w:rsidR="00F5117E" w:rsidRPr="00B7164E" w:rsidRDefault="00F5117E" w:rsidP="0058304A">
      <w:pPr>
        <w:numPr>
          <w:ilvl w:val="0"/>
          <w:numId w:val="33"/>
        </w:numPr>
        <w:tabs>
          <w:tab w:val="left" w:pos="677"/>
          <w:tab w:val="left" w:pos="678"/>
        </w:tabs>
        <w:ind w:left="567" w:hanging="567"/>
        <w:rPr>
          <w:lang w:val="lt-LT"/>
        </w:rPr>
      </w:pPr>
      <w:r w:rsidRPr="00B7164E">
        <w:rPr>
          <w:lang w:val="lt-LT"/>
        </w:rPr>
        <w:t>galūnių patinimas (rankų ar kojų);</w:t>
      </w:r>
    </w:p>
    <w:p w14:paraId="57527D35" w14:textId="77777777" w:rsidR="00F5117E" w:rsidRPr="00B7164E" w:rsidRDefault="00F5117E" w:rsidP="0058304A">
      <w:pPr>
        <w:numPr>
          <w:ilvl w:val="0"/>
          <w:numId w:val="33"/>
        </w:numPr>
        <w:tabs>
          <w:tab w:val="left" w:pos="677"/>
          <w:tab w:val="left" w:pos="678"/>
        </w:tabs>
        <w:ind w:left="567" w:hanging="567"/>
        <w:rPr>
          <w:lang w:val="lt-LT"/>
        </w:rPr>
      </w:pPr>
      <w:r w:rsidRPr="00B7164E">
        <w:rPr>
          <w:lang w:val="lt-LT"/>
        </w:rPr>
        <w:t>skrandžio skausmas, nemalonus pojūtis skrandžio plote ar raugėjimas pavalgius, vidurių užkietėjimas,</w:t>
      </w:r>
      <w:r w:rsidRPr="00B7164E">
        <w:rPr>
          <w:spacing w:val="-7"/>
          <w:lang w:val="lt-LT"/>
        </w:rPr>
        <w:t xml:space="preserve"> </w:t>
      </w:r>
      <w:r w:rsidRPr="00B7164E">
        <w:rPr>
          <w:lang w:val="lt-LT"/>
        </w:rPr>
        <w:t>pilnumo</w:t>
      </w:r>
      <w:r w:rsidRPr="00B7164E">
        <w:rPr>
          <w:spacing w:val="-7"/>
          <w:lang w:val="lt-LT"/>
        </w:rPr>
        <w:t xml:space="preserve"> </w:t>
      </w:r>
      <w:r w:rsidRPr="00B7164E">
        <w:rPr>
          <w:lang w:val="lt-LT"/>
        </w:rPr>
        <w:t>arba</w:t>
      </w:r>
      <w:r w:rsidRPr="00B7164E">
        <w:rPr>
          <w:spacing w:val="-7"/>
          <w:lang w:val="lt-LT"/>
        </w:rPr>
        <w:t xml:space="preserve"> </w:t>
      </w:r>
      <w:r w:rsidRPr="00B7164E">
        <w:rPr>
          <w:lang w:val="lt-LT"/>
        </w:rPr>
        <w:t>išsipūtimo</w:t>
      </w:r>
      <w:r w:rsidRPr="00B7164E">
        <w:rPr>
          <w:spacing w:val="-7"/>
          <w:lang w:val="lt-LT"/>
        </w:rPr>
        <w:t xml:space="preserve"> </w:t>
      </w:r>
      <w:r w:rsidRPr="00B7164E">
        <w:rPr>
          <w:lang w:val="lt-LT"/>
        </w:rPr>
        <w:t>jausmas</w:t>
      </w:r>
      <w:r w:rsidRPr="00B7164E">
        <w:rPr>
          <w:spacing w:val="-7"/>
          <w:lang w:val="lt-LT"/>
        </w:rPr>
        <w:t xml:space="preserve"> </w:t>
      </w:r>
      <w:r w:rsidRPr="00B7164E">
        <w:rPr>
          <w:lang w:val="lt-LT"/>
        </w:rPr>
        <w:t>skrandyje,</w:t>
      </w:r>
      <w:r w:rsidRPr="00B7164E">
        <w:rPr>
          <w:spacing w:val="-7"/>
          <w:lang w:val="lt-LT"/>
        </w:rPr>
        <w:t xml:space="preserve"> </w:t>
      </w:r>
      <w:r w:rsidRPr="00B7164E">
        <w:rPr>
          <w:lang w:val="lt-LT"/>
        </w:rPr>
        <w:t>viduriavimas,</w:t>
      </w:r>
      <w:r w:rsidRPr="00B7164E">
        <w:rPr>
          <w:spacing w:val="-7"/>
          <w:lang w:val="lt-LT"/>
        </w:rPr>
        <w:t xml:space="preserve"> </w:t>
      </w:r>
      <w:r w:rsidRPr="00B7164E">
        <w:rPr>
          <w:lang w:val="lt-LT"/>
        </w:rPr>
        <w:t>vidurių</w:t>
      </w:r>
      <w:r w:rsidRPr="00B7164E">
        <w:rPr>
          <w:spacing w:val="-7"/>
          <w:lang w:val="lt-LT"/>
        </w:rPr>
        <w:t xml:space="preserve"> </w:t>
      </w:r>
      <w:r w:rsidRPr="00B7164E">
        <w:rPr>
          <w:lang w:val="lt-LT"/>
        </w:rPr>
        <w:t>pūtimas,</w:t>
      </w:r>
    </w:p>
    <w:p w14:paraId="129A42B5" w14:textId="77777777" w:rsidR="00F5117E" w:rsidRPr="00B7164E" w:rsidRDefault="00F5117E" w:rsidP="0058304A">
      <w:pPr>
        <w:numPr>
          <w:ilvl w:val="0"/>
          <w:numId w:val="33"/>
        </w:numPr>
        <w:tabs>
          <w:tab w:val="left" w:pos="677"/>
          <w:tab w:val="left" w:pos="678"/>
        </w:tabs>
        <w:ind w:left="567" w:hanging="567"/>
        <w:rPr>
          <w:lang w:val="lt-LT"/>
        </w:rPr>
      </w:pPr>
      <w:r w:rsidRPr="00B7164E">
        <w:rPr>
          <w:lang w:val="lt-LT"/>
        </w:rPr>
        <w:t>plaukų slinkimas, odos</w:t>
      </w:r>
      <w:r w:rsidRPr="00B7164E">
        <w:rPr>
          <w:spacing w:val="-18"/>
          <w:lang w:val="lt-LT"/>
        </w:rPr>
        <w:t xml:space="preserve"> </w:t>
      </w:r>
      <w:r w:rsidRPr="00B7164E">
        <w:rPr>
          <w:lang w:val="lt-LT"/>
        </w:rPr>
        <w:t>niežėjimas,</w:t>
      </w:r>
    </w:p>
    <w:p w14:paraId="42FDD52C" w14:textId="77777777" w:rsidR="00F5117E" w:rsidRPr="00B7164E" w:rsidRDefault="00F5117E" w:rsidP="0058304A">
      <w:pPr>
        <w:numPr>
          <w:ilvl w:val="0"/>
          <w:numId w:val="33"/>
        </w:numPr>
        <w:tabs>
          <w:tab w:val="left" w:pos="677"/>
          <w:tab w:val="left" w:pos="678"/>
        </w:tabs>
        <w:ind w:left="567" w:hanging="567"/>
        <w:rPr>
          <w:lang w:val="lt-LT"/>
        </w:rPr>
      </w:pPr>
      <w:r w:rsidRPr="00B7164E">
        <w:rPr>
          <w:lang w:val="lt-LT"/>
        </w:rPr>
        <w:t>galvos skausmas,</w:t>
      </w:r>
      <w:r w:rsidRPr="00B7164E">
        <w:rPr>
          <w:spacing w:val="-17"/>
          <w:lang w:val="lt-LT"/>
        </w:rPr>
        <w:t xml:space="preserve"> </w:t>
      </w:r>
      <w:r w:rsidRPr="00B7164E">
        <w:rPr>
          <w:lang w:val="lt-LT"/>
        </w:rPr>
        <w:t>svaigulys,</w:t>
      </w:r>
    </w:p>
    <w:p w14:paraId="1EE7D466" w14:textId="77777777" w:rsidR="00F5117E" w:rsidRPr="00B7164E" w:rsidRDefault="00F5117E" w:rsidP="0058304A">
      <w:pPr>
        <w:numPr>
          <w:ilvl w:val="0"/>
          <w:numId w:val="33"/>
        </w:numPr>
        <w:tabs>
          <w:tab w:val="left" w:pos="677"/>
          <w:tab w:val="left" w:pos="678"/>
        </w:tabs>
        <w:ind w:left="567" w:hanging="567"/>
        <w:rPr>
          <w:lang w:val="lt-LT"/>
        </w:rPr>
      </w:pPr>
      <w:r w:rsidRPr="00B7164E">
        <w:rPr>
          <w:lang w:val="lt-LT"/>
        </w:rPr>
        <w:t>sukimosi jausmas atsistojus (</w:t>
      </w:r>
      <w:proofErr w:type="spellStart"/>
      <w:r w:rsidRPr="00B7164E">
        <w:rPr>
          <w:i/>
          <w:lang w:val="lt-LT"/>
        </w:rPr>
        <w:t>vertigo</w:t>
      </w:r>
      <w:proofErr w:type="spellEnd"/>
      <w:r w:rsidRPr="00B7164E">
        <w:rPr>
          <w:lang w:val="lt-LT"/>
        </w:rPr>
        <w:t>);</w:t>
      </w:r>
    </w:p>
    <w:p w14:paraId="3ECC179C" w14:textId="77777777" w:rsidR="00F5117E" w:rsidRPr="00B7164E" w:rsidRDefault="00F5117E" w:rsidP="0058304A">
      <w:pPr>
        <w:numPr>
          <w:ilvl w:val="0"/>
          <w:numId w:val="33"/>
        </w:numPr>
        <w:tabs>
          <w:tab w:val="left" w:pos="677"/>
          <w:tab w:val="left" w:pos="678"/>
        </w:tabs>
        <w:ind w:left="567" w:hanging="567"/>
        <w:rPr>
          <w:lang w:val="lt-LT"/>
        </w:rPr>
      </w:pPr>
      <w:r w:rsidRPr="00B7164E">
        <w:rPr>
          <w:lang w:val="lt-LT"/>
        </w:rPr>
        <w:t>neįprastas silpnumas.</w:t>
      </w:r>
    </w:p>
    <w:p w14:paraId="36B28B3F" w14:textId="77777777" w:rsidR="00F5117E" w:rsidRPr="00B7164E" w:rsidRDefault="00F5117E" w:rsidP="0060182A">
      <w:pPr>
        <w:rPr>
          <w:lang w:val="lt-LT"/>
        </w:rPr>
      </w:pPr>
    </w:p>
    <w:p w14:paraId="7A94C5FA" w14:textId="392F524A" w:rsidR="00F5117E" w:rsidRPr="00B7164E" w:rsidRDefault="00F5117E" w:rsidP="0058304A">
      <w:pPr>
        <w:rPr>
          <w:lang w:val="lt-LT"/>
        </w:rPr>
      </w:pPr>
      <w:r w:rsidRPr="00B7164E">
        <w:rPr>
          <w:b/>
          <w:lang w:val="lt-LT"/>
        </w:rPr>
        <w:t>Nedažni</w:t>
      </w:r>
      <w:r w:rsidRPr="00B7164E">
        <w:rPr>
          <w:lang w:val="lt-LT"/>
        </w:rPr>
        <w:t xml:space="preserve"> (gali pasireikšti </w:t>
      </w:r>
      <w:r w:rsidR="002673A7">
        <w:rPr>
          <w:lang w:val="lt-LT"/>
        </w:rPr>
        <w:t>rečiau</w:t>
      </w:r>
      <w:r w:rsidRPr="00B7164E">
        <w:rPr>
          <w:lang w:val="lt-LT"/>
        </w:rPr>
        <w:t xml:space="preserve"> kaip 1 iš 100 </w:t>
      </w:r>
      <w:r w:rsidR="00EB17B7">
        <w:rPr>
          <w:lang w:val="lt-LT"/>
        </w:rPr>
        <w:t>asmenų</w:t>
      </w:r>
      <w:r w:rsidRPr="00B7164E">
        <w:rPr>
          <w:lang w:val="lt-LT"/>
        </w:rPr>
        <w:t>):</w:t>
      </w:r>
    </w:p>
    <w:p w14:paraId="387BFCB6" w14:textId="77777777" w:rsidR="00F5117E" w:rsidRPr="0058304A" w:rsidRDefault="00F5117E" w:rsidP="0058304A">
      <w:pPr>
        <w:pStyle w:val="Sraopastraipa"/>
        <w:numPr>
          <w:ilvl w:val="0"/>
          <w:numId w:val="34"/>
        </w:numPr>
        <w:tabs>
          <w:tab w:val="left" w:pos="677"/>
          <w:tab w:val="left" w:pos="678"/>
        </w:tabs>
        <w:ind w:left="567" w:hanging="567"/>
        <w:rPr>
          <w:lang w:val="lt-LT"/>
        </w:rPr>
      </w:pPr>
      <w:r w:rsidRPr="0058304A">
        <w:rPr>
          <w:lang w:val="lt-LT"/>
        </w:rPr>
        <w:t>pykinimas,</w:t>
      </w:r>
      <w:r w:rsidRPr="0058304A">
        <w:rPr>
          <w:spacing w:val="-12"/>
          <w:lang w:val="lt-LT"/>
        </w:rPr>
        <w:t xml:space="preserve"> </w:t>
      </w:r>
      <w:r w:rsidRPr="0058304A">
        <w:rPr>
          <w:lang w:val="lt-LT"/>
        </w:rPr>
        <w:t>vėmimas,</w:t>
      </w:r>
    </w:p>
    <w:p w14:paraId="079A9362" w14:textId="77777777" w:rsidR="00F5117E" w:rsidRPr="0058304A" w:rsidRDefault="00F5117E" w:rsidP="0058304A">
      <w:pPr>
        <w:pStyle w:val="Sraopastraipa"/>
        <w:numPr>
          <w:ilvl w:val="0"/>
          <w:numId w:val="34"/>
        </w:numPr>
        <w:tabs>
          <w:tab w:val="left" w:pos="677"/>
          <w:tab w:val="left" w:pos="678"/>
        </w:tabs>
        <w:ind w:left="567" w:hanging="567"/>
        <w:rPr>
          <w:lang w:val="lt-LT"/>
        </w:rPr>
      </w:pPr>
      <w:r w:rsidRPr="0058304A">
        <w:rPr>
          <w:lang w:val="lt-LT"/>
        </w:rPr>
        <w:t>išbėrimas, odos paraudimas,</w:t>
      </w:r>
    </w:p>
    <w:p w14:paraId="5014D218" w14:textId="77777777" w:rsidR="00F5117E" w:rsidRPr="0058304A" w:rsidRDefault="00F5117E" w:rsidP="0058304A">
      <w:pPr>
        <w:pStyle w:val="Sraopastraipa"/>
        <w:numPr>
          <w:ilvl w:val="0"/>
          <w:numId w:val="34"/>
        </w:numPr>
        <w:tabs>
          <w:tab w:val="left" w:pos="677"/>
          <w:tab w:val="left" w:pos="678"/>
        </w:tabs>
        <w:ind w:left="567" w:hanging="567"/>
        <w:rPr>
          <w:lang w:val="lt-LT"/>
        </w:rPr>
      </w:pPr>
      <w:r w:rsidRPr="0058304A">
        <w:rPr>
          <w:lang w:val="lt-LT"/>
        </w:rPr>
        <w:t>praeinantys, į gripą panašūs simptomai, tokie kaip raumenų diegliai, bloga bendra savijauta ir kartais karščiavimas (paprastai gydymo pradžioje),</w:t>
      </w:r>
    </w:p>
    <w:p w14:paraId="49CCC519" w14:textId="77777777" w:rsidR="00F5117E" w:rsidRPr="0058304A" w:rsidRDefault="00F5117E" w:rsidP="0058304A">
      <w:pPr>
        <w:pStyle w:val="Sraopastraipa"/>
        <w:numPr>
          <w:ilvl w:val="0"/>
          <w:numId w:val="34"/>
        </w:numPr>
        <w:tabs>
          <w:tab w:val="left" w:pos="677"/>
          <w:tab w:val="left" w:pos="678"/>
        </w:tabs>
        <w:ind w:left="0" w:firstLine="0"/>
        <w:rPr>
          <w:lang w:val="lt-LT"/>
        </w:rPr>
      </w:pPr>
      <w:r w:rsidRPr="0058304A">
        <w:rPr>
          <w:lang w:val="lt-LT"/>
        </w:rPr>
        <w:t>blogas skonio pojūtis burnoje.</w:t>
      </w:r>
    </w:p>
    <w:p w14:paraId="4FB23CE1" w14:textId="77777777" w:rsidR="00F5117E" w:rsidRPr="00B7164E" w:rsidRDefault="00F5117E" w:rsidP="0058304A">
      <w:pPr>
        <w:rPr>
          <w:lang w:val="lt-LT"/>
        </w:rPr>
      </w:pPr>
    </w:p>
    <w:p w14:paraId="03D653B1" w14:textId="5DDF31A5" w:rsidR="00F5117E" w:rsidRPr="00B7164E" w:rsidRDefault="00F5117E" w:rsidP="0058304A">
      <w:pPr>
        <w:rPr>
          <w:lang w:val="lt-LT"/>
        </w:rPr>
      </w:pPr>
      <w:r w:rsidRPr="00B7164E">
        <w:rPr>
          <w:b/>
          <w:lang w:val="lt-LT"/>
        </w:rPr>
        <w:t>Reti</w:t>
      </w:r>
      <w:r w:rsidRPr="00B7164E">
        <w:rPr>
          <w:lang w:val="lt-LT"/>
        </w:rPr>
        <w:t xml:space="preserve"> (gali pasireikšti </w:t>
      </w:r>
      <w:r w:rsidR="002673A7">
        <w:rPr>
          <w:lang w:val="lt-LT"/>
        </w:rPr>
        <w:t>rečiau</w:t>
      </w:r>
      <w:r w:rsidRPr="00B7164E">
        <w:rPr>
          <w:lang w:val="lt-LT"/>
        </w:rPr>
        <w:t xml:space="preserve"> kaip 1 iš 1</w:t>
      </w:r>
      <w:r w:rsidR="00DF3437">
        <w:rPr>
          <w:lang w:val="lt-LT"/>
        </w:rPr>
        <w:t> </w:t>
      </w:r>
      <w:r w:rsidRPr="00B7164E">
        <w:rPr>
          <w:lang w:val="lt-LT"/>
        </w:rPr>
        <w:t xml:space="preserve">000 </w:t>
      </w:r>
      <w:r w:rsidR="00EB17B7">
        <w:rPr>
          <w:lang w:val="lt-LT"/>
        </w:rPr>
        <w:t>asmenų</w:t>
      </w:r>
      <w:r w:rsidRPr="00B7164E">
        <w:rPr>
          <w:lang w:val="lt-LT"/>
        </w:rPr>
        <w:t>):</w:t>
      </w:r>
    </w:p>
    <w:p w14:paraId="50555982" w14:textId="77777777" w:rsidR="00F5117E" w:rsidRPr="0058304A" w:rsidRDefault="00F5117E" w:rsidP="0058304A">
      <w:pPr>
        <w:pStyle w:val="Sraopastraipa"/>
        <w:numPr>
          <w:ilvl w:val="0"/>
          <w:numId w:val="34"/>
        </w:numPr>
        <w:tabs>
          <w:tab w:val="left" w:pos="677"/>
          <w:tab w:val="left" w:pos="678"/>
        </w:tabs>
        <w:ind w:left="567" w:hanging="567"/>
        <w:rPr>
          <w:lang w:val="lt-LT"/>
        </w:rPr>
      </w:pPr>
      <w:r w:rsidRPr="0058304A">
        <w:rPr>
          <w:lang w:val="lt-LT"/>
        </w:rPr>
        <w:t>sumažėjusio kalcio kiekio kraujyje simptomai: raumenų mėšlungis ar spazmas ir (arba) dilgčiojimas pirštuose ar apie</w:t>
      </w:r>
      <w:r w:rsidRPr="0058304A">
        <w:rPr>
          <w:spacing w:val="-22"/>
          <w:lang w:val="lt-LT"/>
        </w:rPr>
        <w:t xml:space="preserve"> </w:t>
      </w:r>
      <w:r w:rsidRPr="0058304A">
        <w:rPr>
          <w:lang w:val="lt-LT"/>
        </w:rPr>
        <w:t>burną,</w:t>
      </w:r>
    </w:p>
    <w:p w14:paraId="7557B082" w14:textId="77777777" w:rsidR="00F5117E" w:rsidRPr="0058304A" w:rsidRDefault="00F5117E" w:rsidP="0058304A">
      <w:pPr>
        <w:pStyle w:val="Sraopastraipa"/>
        <w:numPr>
          <w:ilvl w:val="0"/>
          <w:numId w:val="34"/>
        </w:numPr>
        <w:tabs>
          <w:tab w:val="left" w:pos="677"/>
          <w:tab w:val="left" w:pos="678"/>
        </w:tabs>
        <w:ind w:left="567" w:hanging="567"/>
        <w:rPr>
          <w:lang w:val="lt-LT"/>
        </w:rPr>
      </w:pPr>
      <w:r w:rsidRPr="0058304A">
        <w:rPr>
          <w:lang w:val="lt-LT"/>
        </w:rPr>
        <w:t>stemplės</w:t>
      </w:r>
      <w:r w:rsidRPr="0058304A">
        <w:rPr>
          <w:spacing w:val="-5"/>
          <w:lang w:val="lt-LT"/>
        </w:rPr>
        <w:t xml:space="preserve"> </w:t>
      </w:r>
      <w:r w:rsidRPr="0058304A">
        <w:rPr>
          <w:lang w:val="lt-LT"/>
        </w:rPr>
        <w:t>(stemplė</w:t>
      </w:r>
      <w:r w:rsidRPr="0058304A">
        <w:rPr>
          <w:spacing w:val="-5"/>
          <w:lang w:val="lt-LT"/>
        </w:rPr>
        <w:t xml:space="preserve"> </w:t>
      </w:r>
      <w:r w:rsidRPr="0058304A">
        <w:rPr>
          <w:lang w:val="lt-LT"/>
        </w:rPr>
        <w:t>–</w:t>
      </w:r>
      <w:r w:rsidRPr="0058304A">
        <w:rPr>
          <w:spacing w:val="-5"/>
          <w:lang w:val="lt-LT"/>
        </w:rPr>
        <w:t xml:space="preserve"> </w:t>
      </w:r>
      <w:r w:rsidRPr="0058304A">
        <w:rPr>
          <w:lang w:val="lt-LT"/>
        </w:rPr>
        <w:t>tai</w:t>
      </w:r>
      <w:r w:rsidRPr="0058304A">
        <w:rPr>
          <w:spacing w:val="-5"/>
          <w:lang w:val="lt-LT"/>
        </w:rPr>
        <w:t xml:space="preserve"> </w:t>
      </w:r>
      <w:r w:rsidRPr="0058304A">
        <w:rPr>
          <w:lang w:val="lt-LT"/>
        </w:rPr>
        <w:t>vamzdelis,</w:t>
      </w:r>
      <w:r w:rsidRPr="0058304A">
        <w:rPr>
          <w:spacing w:val="-5"/>
          <w:lang w:val="lt-LT"/>
        </w:rPr>
        <w:t xml:space="preserve"> </w:t>
      </w:r>
      <w:r w:rsidRPr="0058304A">
        <w:rPr>
          <w:lang w:val="lt-LT"/>
        </w:rPr>
        <w:t>jungiantis</w:t>
      </w:r>
      <w:r w:rsidRPr="0058304A">
        <w:rPr>
          <w:spacing w:val="-5"/>
          <w:lang w:val="lt-LT"/>
        </w:rPr>
        <w:t xml:space="preserve"> </w:t>
      </w:r>
      <w:r w:rsidRPr="0058304A">
        <w:rPr>
          <w:lang w:val="lt-LT"/>
        </w:rPr>
        <w:t>burną</w:t>
      </w:r>
      <w:r w:rsidRPr="0058304A">
        <w:rPr>
          <w:spacing w:val="-5"/>
          <w:lang w:val="lt-LT"/>
        </w:rPr>
        <w:t xml:space="preserve"> </w:t>
      </w:r>
      <w:r w:rsidRPr="0058304A">
        <w:rPr>
          <w:lang w:val="lt-LT"/>
        </w:rPr>
        <w:t>ir</w:t>
      </w:r>
      <w:r w:rsidRPr="0058304A">
        <w:rPr>
          <w:spacing w:val="-5"/>
          <w:lang w:val="lt-LT"/>
        </w:rPr>
        <w:t xml:space="preserve"> </w:t>
      </w:r>
      <w:r w:rsidRPr="0058304A">
        <w:rPr>
          <w:lang w:val="lt-LT"/>
        </w:rPr>
        <w:t>skrandį)</w:t>
      </w:r>
      <w:r w:rsidRPr="0058304A">
        <w:rPr>
          <w:spacing w:val="-5"/>
          <w:lang w:val="lt-LT"/>
        </w:rPr>
        <w:t xml:space="preserve"> </w:t>
      </w:r>
      <w:r w:rsidRPr="0058304A">
        <w:rPr>
          <w:lang w:val="lt-LT"/>
        </w:rPr>
        <w:t>susiaurėjimas,</w:t>
      </w:r>
    </w:p>
    <w:p w14:paraId="401B54BA" w14:textId="77777777" w:rsidR="00F5117E" w:rsidRPr="0058304A" w:rsidRDefault="00F5117E" w:rsidP="0058304A">
      <w:pPr>
        <w:pStyle w:val="Sraopastraipa"/>
        <w:numPr>
          <w:ilvl w:val="0"/>
          <w:numId w:val="34"/>
        </w:numPr>
        <w:tabs>
          <w:tab w:val="left" w:pos="677"/>
          <w:tab w:val="left" w:pos="678"/>
        </w:tabs>
        <w:ind w:left="567" w:hanging="567"/>
        <w:rPr>
          <w:lang w:val="lt-LT"/>
        </w:rPr>
      </w:pPr>
      <w:r w:rsidRPr="0058304A">
        <w:rPr>
          <w:lang w:val="lt-LT"/>
        </w:rPr>
        <w:t>išbėrimas, pasunkėjantis paveikus saulės</w:t>
      </w:r>
      <w:r w:rsidRPr="0058304A">
        <w:rPr>
          <w:spacing w:val="-29"/>
          <w:lang w:val="lt-LT"/>
        </w:rPr>
        <w:t xml:space="preserve"> </w:t>
      </w:r>
      <w:r w:rsidRPr="0058304A">
        <w:rPr>
          <w:lang w:val="lt-LT"/>
        </w:rPr>
        <w:t>spinduliams.</w:t>
      </w:r>
    </w:p>
    <w:p w14:paraId="738E33D1" w14:textId="77777777" w:rsidR="00F5117E" w:rsidRPr="00B7164E" w:rsidRDefault="00F5117E" w:rsidP="0058304A">
      <w:pPr>
        <w:rPr>
          <w:b/>
          <w:bCs/>
          <w:lang w:val="lt-LT"/>
        </w:rPr>
      </w:pPr>
    </w:p>
    <w:p w14:paraId="3166C75F" w14:textId="77777777" w:rsidR="00F5117E" w:rsidRPr="00B7164E" w:rsidRDefault="00F5117E" w:rsidP="0058304A">
      <w:pPr>
        <w:rPr>
          <w:b/>
          <w:bCs/>
          <w:lang w:val="lt-LT"/>
        </w:rPr>
      </w:pPr>
      <w:r w:rsidRPr="00B7164E">
        <w:rPr>
          <w:b/>
          <w:bCs/>
          <w:lang w:val="lt-LT"/>
        </w:rPr>
        <w:t>Pranešimas apie šalutinį poveikį</w:t>
      </w:r>
    </w:p>
    <w:p w14:paraId="1B571C71" w14:textId="42898C27" w:rsidR="00F5117E" w:rsidRPr="00B7164E" w:rsidRDefault="00F5117E" w:rsidP="0058304A">
      <w:pPr>
        <w:rPr>
          <w:lang w:val="lt-LT"/>
        </w:rPr>
      </w:pPr>
      <w:r w:rsidRPr="00B7164E">
        <w:rPr>
          <w:lang w:val="lt-LT"/>
        </w:rPr>
        <w:t>Jeigu pasireiškė šalutinis poveikis, įskaitant šiame lapelyje nenurodytą, pasakykite gydytojui arba</w:t>
      </w:r>
      <w:r w:rsidR="0020647E">
        <w:rPr>
          <w:lang w:val="lt-LT"/>
        </w:rPr>
        <w:t xml:space="preserve"> </w:t>
      </w:r>
      <w:r w:rsidRPr="00B7164E">
        <w:rPr>
          <w:lang w:val="lt-LT"/>
        </w:rPr>
        <w:t xml:space="preserve">vaistininkui. </w:t>
      </w:r>
      <w:r w:rsidR="0088285F" w:rsidRPr="0088285F">
        <w:rPr>
          <w:lang w:val="lt-LT" w:eastAsia="lt-LT"/>
        </w:rPr>
        <w:t xml:space="preserve">Pranešimą apie šalutinį poveikį galite užpildyti ir pateikti Valstybinės vaistų kontrolės tarnybos prie Lietuvos Respublikos sveikatos apsaugos ministerijos tinklalapyje </w:t>
      </w:r>
      <w:r w:rsidR="0088285F" w:rsidRPr="0088285F">
        <w:rPr>
          <w:color w:val="0000EE"/>
          <w:u w:val="single"/>
          <w:lang w:val="lt-LT" w:eastAsia="lt-LT"/>
        </w:rPr>
        <w:t>https://vvkt.lrv.lt/lt/</w:t>
      </w:r>
      <w:r w:rsidR="0088285F" w:rsidRPr="0088285F">
        <w:rPr>
          <w:lang w:val="lt-LT" w:eastAsia="lt-LT"/>
        </w:rPr>
        <w:t xml:space="preserve"> nurodytais būdais arba paskambinti nemokamu telefonu </w:t>
      </w:r>
      <w:r w:rsidR="00DF3437">
        <w:rPr>
          <w:lang w:val="lt-LT" w:eastAsia="lt-LT"/>
        </w:rPr>
        <w:t>+370</w:t>
      </w:r>
      <w:r w:rsidR="00DF3437" w:rsidRPr="0088285F">
        <w:rPr>
          <w:lang w:val="lt-LT" w:eastAsia="lt-LT"/>
        </w:rPr>
        <w:t xml:space="preserve"> </w:t>
      </w:r>
      <w:r w:rsidR="0088285F" w:rsidRPr="0088285F">
        <w:rPr>
          <w:lang w:val="lt-LT" w:eastAsia="lt-LT"/>
        </w:rPr>
        <w:t>800 73 568.</w:t>
      </w:r>
      <w:r w:rsidR="00EB17B7" w:rsidRPr="00EB17B7">
        <w:rPr>
          <w:snapToGrid w:val="0"/>
          <w:szCs w:val="20"/>
          <w:lang w:val="lt-LT"/>
        </w:rPr>
        <w:t xml:space="preserve"> </w:t>
      </w:r>
      <w:r w:rsidRPr="00B7164E">
        <w:rPr>
          <w:lang w:val="lt-LT"/>
        </w:rPr>
        <w:t>Pranešdami apie šalutinį poveikį galite mums padėti gauti daugiau informacijos apie šio vaisto saugumą.</w:t>
      </w:r>
    </w:p>
    <w:p w14:paraId="77EAD4F8" w14:textId="77777777" w:rsidR="00F5117E" w:rsidRPr="00B7164E" w:rsidRDefault="00F5117E" w:rsidP="0058304A">
      <w:pPr>
        <w:rPr>
          <w:lang w:val="lt-LT"/>
        </w:rPr>
      </w:pPr>
    </w:p>
    <w:p w14:paraId="06F91799" w14:textId="77777777" w:rsidR="00F5117E" w:rsidRPr="00B7164E" w:rsidRDefault="00F5117E" w:rsidP="0058304A">
      <w:pPr>
        <w:rPr>
          <w:lang w:val="lt-LT"/>
        </w:rPr>
      </w:pPr>
    </w:p>
    <w:p w14:paraId="1D0AF278" w14:textId="4D3D439D" w:rsidR="00F5117E" w:rsidRPr="00B7164E" w:rsidRDefault="00F5117E" w:rsidP="0058304A">
      <w:pPr>
        <w:numPr>
          <w:ilvl w:val="0"/>
          <w:numId w:val="15"/>
        </w:numPr>
        <w:tabs>
          <w:tab w:val="left" w:pos="677"/>
          <w:tab w:val="left" w:pos="678"/>
        </w:tabs>
        <w:ind w:left="0" w:firstLine="0"/>
        <w:rPr>
          <w:b/>
          <w:bCs/>
          <w:lang w:val="lt-LT"/>
        </w:rPr>
      </w:pPr>
      <w:r w:rsidRPr="00B7164E">
        <w:rPr>
          <w:b/>
          <w:bCs/>
          <w:lang w:val="lt-LT"/>
        </w:rPr>
        <w:t>Kaip laikyti</w:t>
      </w:r>
      <w:r w:rsidRPr="00B7164E">
        <w:rPr>
          <w:b/>
          <w:bCs/>
          <w:spacing w:val="-12"/>
          <w:lang w:val="lt-LT"/>
        </w:rPr>
        <w:t xml:space="preserve"> </w:t>
      </w:r>
      <w:r w:rsidRPr="00310A92">
        <w:rPr>
          <w:b/>
          <w:bCs/>
          <w:lang w:val="pt-PT"/>
        </w:rPr>
        <w:t xml:space="preserve">Alendronic Acid/Colecalciferol </w:t>
      </w:r>
      <w:r w:rsidR="002019B6" w:rsidRPr="00310A92">
        <w:rPr>
          <w:b/>
          <w:bCs/>
          <w:lang w:val="pt-PT"/>
        </w:rPr>
        <w:t>Viatris</w:t>
      </w:r>
    </w:p>
    <w:p w14:paraId="4804ADAD" w14:textId="77777777" w:rsidR="00F5117E" w:rsidRPr="00B7164E" w:rsidRDefault="00F5117E" w:rsidP="0058304A">
      <w:pPr>
        <w:rPr>
          <w:b/>
          <w:lang w:val="lt-LT"/>
        </w:rPr>
      </w:pPr>
    </w:p>
    <w:p w14:paraId="768795A5" w14:textId="77777777" w:rsidR="00F5117E" w:rsidRPr="00B7164E" w:rsidRDefault="00F5117E" w:rsidP="0058304A">
      <w:pPr>
        <w:rPr>
          <w:lang w:val="lt-LT"/>
        </w:rPr>
      </w:pPr>
      <w:r w:rsidRPr="00B7164E">
        <w:rPr>
          <w:lang w:val="lt-LT"/>
        </w:rPr>
        <w:t>Šį vaistą laikykite vaikams nepastebimoje ir nepasiekiamoje vietoje.</w:t>
      </w:r>
    </w:p>
    <w:p w14:paraId="4A84C5F0" w14:textId="77777777" w:rsidR="00F5117E" w:rsidRPr="00B7164E" w:rsidRDefault="00F5117E" w:rsidP="0058304A">
      <w:pPr>
        <w:rPr>
          <w:lang w:val="lt-LT"/>
        </w:rPr>
      </w:pPr>
    </w:p>
    <w:p w14:paraId="62AA70B6" w14:textId="77777777" w:rsidR="00F5117E" w:rsidRPr="00B7164E" w:rsidRDefault="00F5117E" w:rsidP="0058304A">
      <w:pPr>
        <w:rPr>
          <w:lang w:val="lt-LT"/>
        </w:rPr>
      </w:pPr>
      <w:r w:rsidRPr="00B7164E">
        <w:rPr>
          <w:lang w:val="lt-LT"/>
        </w:rPr>
        <w:t>Laikyti gamintojo lizdinėje pakuotėje, kad vaistas būtų apsaugotas nuo drėgmės ir šviesos.</w:t>
      </w:r>
    </w:p>
    <w:p w14:paraId="3FB2DEDE" w14:textId="77777777" w:rsidR="00F5117E" w:rsidRPr="00B7164E" w:rsidRDefault="00F5117E" w:rsidP="0058304A">
      <w:pPr>
        <w:rPr>
          <w:lang w:val="lt-LT"/>
        </w:rPr>
      </w:pPr>
    </w:p>
    <w:p w14:paraId="4C1CC1F1" w14:textId="77777777" w:rsidR="00F5117E" w:rsidRPr="00B7164E" w:rsidRDefault="00F5117E" w:rsidP="0058304A">
      <w:pPr>
        <w:rPr>
          <w:lang w:val="lt-LT"/>
        </w:rPr>
      </w:pPr>
      <w:r w:rsidRPr="00B7164E">
        <w:rPr>
          <w:lang w:val="lt-LT"/>
        </w:rPr>
        <w:t xml:space="preserve">Laikyti ne aukštesnėje kaip </w:t>
      </w:r>
      <w:r w:rsidRPr="00E37DCC">
        <w:rPr>
          <w:lang w:val="it-CH"/>
        </w:rPr>
        <w:t>25</w:t>
      </w:r>
      <w:r w:rsidRPr="00B7164E">
        <w:sym w:font="Symbol" w:char="F0B0"/>
      </w:r>
      <w:r w:rsidRPr="00E37DCC">
        <w:rPr>
          <w:lang w:val="it-CH"/>
        </w:rPr>
        <w:t>C temperatūroje.</w:t>
      </w:r>
    </w:p>
    <w:p w14:paraId="0649057C" w14:textId="77777777" w:rsidR="00F5117E" w:rsidRPr="00B7164E" w:rsidRDefault="00F5117E" w:rsidP="0058304A">
      <w:pPr>
        <w:rPr>
          <w:lang w:val="lt-LT"/>
        </w:rPr>
      </w:pPr>
    </w:p>
    <w:p w14:paraId="3A640BBD" w14:textId="77777777" w:rsidR="00F5117E" w:rsidRPr="00B7164E" w:rsidRDefault="00F5117E" w:rsidP="0058304A">
      <w:pPr>
        <w:rPr>
          <w:lang w:val="lt-LT"/>
        </w:rPr>
      </w:pPr>
      <w:r w:rsidRPr="00B7164E">
        <w:rPr>
          <w:lang w:val="lt-LT"/>
        </w:rPr>
        <w:t>Ant dėžutės ir lizdinės plokštelės po „EXP“ nurodytam tinkamumo laikui pasibaigus, šio vaisto vartoti negalima. Vaistas tinkamas vartoti iki paskutinės nurodyto mėnesio dienos.</w:t>
      </w:r>
    </w:p>
    <w:p w14:paraId="2B231326" w14:textId="77777777" w:rsidR="00F5117E" w:rsidRPr="00B7164E" w:rsidRDefault="00F5117E" w:rsidP="0058304A">
      <w:pPr>
        <w:rPr>
          <w:lang w:val="lt-LT"/>
        </w:rPr>
      </w:pPr>
    </w:p>
    <w:p w14:paraId="7BA26933" w14:textId="1D7B6A63" w:rsidR="00F5117E" w:rsidRPr="00B7164E" w:rsidRDefault="00F5117E" w:rsidP="0058304A">
      <w:pPr>
        <w:rPr>
          <w:lang w:val="lt-LT"/>
        </w:rPr>
      </w:pPr>
      <w:r w:rsidRPr="00B7164E">
        <w:rPr>
          <w:lang w:val="lt-LT"/>
        </w:rPr>
        <w:t xml:space="preserve">Vaistų negalima išmesti į kanalizaciją arba su buitinėmis atliekomis. Kaip išmesti nereikalingus </w:t>
      </w:r>
      <w:r w:rsidRPr="00B7164E">
        <w:rPr>
          <w:lang w:val="lt-LT"/>
        </w:rPr>
        <w:lastRenderedPageBreak/>
        <w:t>vaistus, klauskite vaistininko. Šios priemonės padės apsaugoti aplinką.</w:t>
      </w:r>
    </w:p>
    <w:p w14:paraId="20AAC5E9" w14:textId="77777777" w:rsidR="00F5117E" w:rsidRPr="00B7164E" w:rsidRDefault="00F5117E" w:rsidP="0058304A">
      <w:pPr>
        <w:rPr>
          <w:lang w:val="lt-LT"/>
        </w:rPr>
      </w:pPr>
    </w:p>
    <w:p w14:paraId="52774333" w14:textId="77777777" w:rsidR="00F5117E" w:rsidRPr="00B7164E" w:rsidRDefault="00F5117E" w:rsidP="0058304A">
      <w:pPr>
        <w:rPr>
          <w:lang w:val="lt-LT"/>
        </w:rPr>
      </w:pPr>
    </w:p>
    <w:p w14:paraId="4459E746" w14:textId="77777777" w:rsidR="0059353B" w:rsidRPr="00B7164E" w:rsidRDefault="00F5117E" w:rsidP="0058304A">
      <w:pPr>
        <w:numPr>
          <w:ilvl w:val="0"/>
          <w:numId w:val="15"/>
        </w:numPr>
        <w:tabs>
          <w:tab w:val="left" w:pos="677"/>
          <w:tab w:val="left" w:pos="678"/>
        </w:tabs>
        <w:ind w:left="0" w:firstLine="0"/>
        <w:rPr>
          <w:b/>
          <w:bCs/>
          <w:lang w:val="lt-LT"/>
        </w:rPr>
      </w:pPr>
      <w:r w:rsidRPr="00B7164E">
        <w:rPr>
          <w:b/>
          <w:bCs/>
          <w:lang w:val="lt-LT"/>
        </w:rPr>
        <w:t xml:space="preserve">Pakuotės turinys ir kita informacija </w:t>
      </w:r>
    </w:p>
    <w:p w14:paraId="480A49E9" w14:textId="77777777" w:rsidR="0058304A" w:rsidRDefault="0058304A" w:rsidP="0058304A">
      <w:pPr>
        <w:tabs>
          <w:tab w:val="left" w:pos="677"/>
          <w:tab w:val="left" w:pos="678"/>
        </w:tabs>
        <w:rPr>
          <w:b/>
          <w:bCs/>
        </w:rPr>
      </w:pPr>
    </w:p>
    <w:p w14:paraId="4DC2558C" w14:textId="4257C19D" w:rsidR="00F5117E" w:rsidRPr="00B7164E" w:rsidRDefault="00F5117E" w:rsidP="0058304A">
      <w:pPr>
        <w:tabs>
          <w:tab w:val="left" w:pos="677"/>
          <w:tab w:val="left" w:pos="678"/>
        </w:tabs>
        <w:rPr>
          <w:b/>
          <w:bCs/>
          <w:lang w:val="lt-LT"/>
        </w:rPr>
      </w:pPr>
      <w:proofErr w:type="spellStart"/>
      <w:r w:rsidRPr="00B7164E">
        <w:rPr>
          <w:b/>
          <w:bCs/>
        </w:rPr>
        <w:t>Alendronic</w:t>
      </w:r>
      <w:proofErr w:type="spellEnd"/>
      <w:r w:rsidRPr="00B7164E">
        <w:rPr>
          <w:b/>
          <w:bCs/>
        </w:rPr>
        <w:t xml:space="preserve"> Acid/</w:t>
      </w:r>
      <w:proofErr w:type="spellStart"/>
      <w:r w:rsidRPr="00B7164E">
        <w:rPr>
          <w:b/>
          <w:bCs/>
        </w:rPr>
        <w:t>Colecalciferol</w:t>
      </w:r>
      <w:proofErr w:type="spellEnd"/>
      <w:r w:rsidRPr="00B7164E">
        <w:rPr>
          <w:b/>
          <w:bCs/>
        </w:rPr>
        <w:t xml:space="preserve"> </w:t>
      </w:r>
      <w:proofErr w:type="spellStart"/>
      <w:r w:rsidR="002019B6">
        <w:rPr>
          <w:b/>
          <w:bCs/>
        </w:rPr>
        <w:t>Viatris</w:t>
      </w:r>
      <w:proofErr w:type="spellEnd"/>
      <w:r w:rsidRPr="00B7164E">
        <w:rPr>
          <w:b/>
          <w:bCs/>
        </w:rPr>
        <w:t xml:space="preserve"> </w:t>
      </w:r>
      <w:r w:rsidRPr="00B7164E">
        <w:rPr>
          <w:b/>
          <w:bCs/>
          <w:lang w:val="lt-LT"/>
        </w:rPr>
        <w:t>sudėtis</w:t>
      </w:r>
    </w:p>
    <w:p w14:paraId="3358B6E6" w14:textId="71581E3F" w:rsidR="00F5117E" w:rsidRPr="00B7164E" w:rsidRDefault="00F5117E" w:rsidP="0058304A">
      <w:pPr>
        <w:rPr>
          <w:lang w:val="lt-LT"/>
        </w:rPr>
      </w:pPr>
      <w:r w:rsidRPr="00B7164E">
        <w:rPr>
          <w:lang w:val="lt-LT"/>
        </w:rPr>
        <w:t xml:space="preserve">Veikliosios medžiagos yra </w:t>
      </w:r>
      <w:proofErr w:type="spellStart"/>
      <w:r w:rsidRPr="00B7164E">
        <w:rPr>
          <w:lang w:val="lt-LT"/>
        </w:rPr>
        <w:t>alendrono</w:t>
      </w:r>
      <w:proofErr w:type="spellEnd"/>
      <w:r w:rsidRPr="00B7164E">
        <w:rPr>
          <w:lang w:val="lt-LT"/>
        </w:rPr>
        <w:t xml:space="preserve"> rūgštis ir </w:t>
      </w:r>
      <w:proofErr w:type="spellStart"/>
      <w:r w:rsidRPr="00B7164E">
        <w:rPr>
          <w:lang w:val="lt-LT"/>
        </w:rPr>
        <w:t>kolekalciferolis</w:t>
      </w:r>
      <w:proofErr w:type="spellEnd"/>
      <w:r w:rsidRPr="00B7164E">
        <w:rPr>
          <w:lang w:val="lt-LT"/>
        </w:rPr>
        <w:t xml:space="preserve"> (vitaminas D</w:t>
      </w:r>
      <w:r w:rsidRPr="00B7164E">
        <w:rPr>
          <w:position w:val="-2"/>
          <w:lang w:val="lt-LT"/>
        </w:rPr>
        <w:t>3</w:t>
      </w:r>
      <w:r w:rsidRPr="00B7164E">
        <w:rPr>
          <w:lang w:val="lt-LT"/>
        </w:rPr>
        <w:t>). Kiekvienoje tabletėje yra 70</w:t>
      </w:r>
      <w:r w:rsidR="00725D1C">
        <w:rPr>
          <w:lang w:val="lt-LT"/>
        </w:rPr>
        <w:t> </w:t>
      </w:r>
      <w:r w:rsidRPr="00B7164E">
        <w:rPr>
          <w:lang w:val="lt-LT"/>
        </w:rPr>
        <w:t xml:space="preserve">mg </w:t>
      </w:r>
      <w:proofErr w:type="spellStart"/>
      <w:r w:rsidRPr="00B7164E">
        <w:rPr>
          <w:lang w:val="lt-LT"/>
        </w:rPr>
        <w:t>alendrono</w:t>
      </w:r>
      <w:proofErr w:type="spellEnd"/>
      <w:r w:rsidRPr="00B7164E">
        <w:rPr>
          <w:lang w:val="lt-LT"/>
        </w:rPr>
        <w:t xml:space="preserve"> rūgšties (natrio druskos </w:t>
      </w:r>
      <w:proofErr w:type="spellStart"/>
      <w:r w:rsidRPr="00B7164E">
        <w:rPr>
          <w:lang w:val="lt-LT"/>
        </w:rPr>
        <w:t>trihidrato</w:t>
      </w:r>
      <w:proofErr w:type="spellEnd"/>
      <w:r w:rsidRPr="00B7164E">
        <w:rPr>
          <w:lang w:val="lt-LT"/>
        </w:rPr>
        <w:t xml:space="preserve"> pavidalu) ir 70</w:t>
      </w:r>
      <w:r w:rsidR="00C35F52">
        <w:rPr>
          <w:lang w:val="lt-LT"/>
        </w:rPr>
        <w:t> </w:t>
      </w:r>
      <w:proofErr w:type="spellStart"/>
      <w:r w:rsidRPr="00B7164E">
        <w:rPr>
          <w:lang w:val="lt-LT"/>
        </w:rPr>
        <w:t>mikrogramų</w:t>
      </w:r>
      <w:proofErr w:type="spellEnd"/>
      <w:r w:rsidRPr="00B7164E">
        <w:rPr>
          <w:lang w:val="lt-LT"/>
        </w:rPr>
        <w:t xml:space="preserve"> (2800</w:t>
      </w:r>
      <w:r w:rsidR="00725D1C">
        <w:rPr>
          <w:lang w:val="lt-LT"/>
        </w:rPr>
        <w:t> </w:t>
      </w:r>
      <w:r w:rsidRPr="00B7164E">
        <w:rPr>
          <w:lang w:val="lt-LT"/>
        </w:rPr>
        <w:t xml:space="preserve">TV) </w:t>
      </w:r>
      <w:proofErr w:type="spellStart"/>
      <w:r w:rsidRPr="00B7164E">
        <w:rPr>
          <w:lang w:val="lt-LT"/>
        </w:rPr>
        <w:t>kolekalciferolio</w:t>
      </w:r>
      <w:proofErr w:type="spellEnd"/>
      <w:r w:rsidRPr="00B7164E">
        <w:rPr>
          <w:lang w:val="lt-LT"/>
        </w:rPr>
        <w:t xml:space="preserve"> (vitamino D</w:t>
      </w:r>
      <w:r w:rsidRPr="00B7164E">
        <w:rPr>
          <w:position w:val="-2"/>
          <w:lang w:val="lt-LT"/>
        </w:rPr>
        <w:t>3</w:t>
      </w:r>
      <w:r w:rsidRPr="00B7164E">
        <w:rPr>
          <w:lang w:val="lt-LT"/>
        </w:rPr>
        <w:t xml:space="preserve">). </w:t>
      </w:r>
    </w:p>
    <w:p w14:paraId="6D6D63A1" w14:textId="77777777" w:rsidR="00F5117E" w:rsidRPr="00B7164E" w:rsidRDefault="00F5117E" w:rsidP="0058304A">
      <w:pPr>
        <w:rPr>
          <w:lang w:val="lt-LT"/>
        </w:rPr>
      </w:pPr>
    </w:p>
    <w:p w14:paraId="1893FBAC" w14:textId="3F561189" w:rsidR="00F5117E" w:rsidRPr="00B7164E" w:rsidRDefault="00F5117E" w:rsidP="0058304A">
      <w:pPr>
        <w:rPr>
          <w:lang w:val="lt-LT"/>
        </w:rPr>
      </w:pPr>
      <w:r w:rsidRPr="00B7164E">
        <w:rPr>
          <w:lang w:val="lt-LT"/>
        </w:rPr>
        <w:t xml:space="preserve">Pagalbinės medžiagos yra vidutinės grandinės trigliceridai, </w:t>
      </w:r>
      <w:proofErr w:type="spellStart"/>
      <w:r w:rsidRPr="00B7164E">
        <w:rPr>
          <w:lang w:val="lt-LT"/>
        </w:rPr>
        <w:t>butilhidroksitoluenas</w:t>
      </w:r>
      <w:proofErr w:type="spellEnd"/>
      <w:r w:rsidRPr="00B7164E">
        <w:rPr>
          <w:lang w:val="lt-LT"/>
        </w:rPr>
        <w:t>, sacharozė (žr. 2 skyrių</w:t>
      </w:r>
      <w:r w:rsidRPr="004F5927">
        <w:rPr>
          <w:lang w:val="lt-LT"/>
        </w:rPr>
        <w:t xml:space="preserve"> </w:t>
      </w:r>
      <w:r w:rsidR="00EB17B7">
        <w:rPr>
          <w:lang w:val="lt-LT"/>
        </w:rPr>
        <w:t>„</w:t>
      </w:r>
      <w:proofErr w:type="spellStart"/>
      <w:r w:rsidRPr="004F5927">
        <w:rPr>
          <w:bCs/>
          <w:lang w:val="lt-LT"/>
        </w:rPr>
        <w:t>Alendronic</w:t>
      </w:r>
      <w:proofErr w:type="spellEnd"/>
      <w:r w:rsidRPr="004F5927">
        <w:rPr>
          <w:bCs/>
          <w:lang w:val="lt-LT"/>
        </w:rPr>
        <w:t xml:space="preserve"> </w:t>
      </w:r>
      <w:proofErr w:type="spellStart"/>
      <w:r w:rsidRPr="004F5927">
        <w:rPr>
          <w:bCs/>
          <w:lang w:val="lt-LT"/>
        </w:rPr>
        <w:t>Acid</w:t>
      </w:r>
      <w:proofErr w:type="spellEnd"/>
      <w:r w:rsidRPr="004F5927">
        <w:rPr>
          <w:bCs/>
          <w:lang w:val="lt-LT"/>
        </w:rPr>
        <w:t>/</w:t>
      </w:r>
      <w:proofErr w:type="spellStart"/>
      <w:r w:rsidRPr="004F5927">
        <w:rPr>
          <w:bCs/>
          <w:lang w:val="lt-LT"/>
        </w:rPr>
        <w:t>Colecalciferol</w:t>
      </w:r>
      <w:proofErr w:type="spellEnd"/>
      <w:r w:rsidRPr="004F5927">
        <w:rPr>
          <w:bCs/>
          <w:lang w:val="lt-LT"/>
        </w:rPr>
        <w:t xml:space="preserve"> </w:t>
      </w:r>
      <w:proofErr w:type="spellStart"/>
      <w:r w:rsidR="002019B6">
        <w:rPr>
          <w:bCs/>
          <w:lang w:val="lt-LT"/>
        </w:rPr>
        <w:t>Viatris</w:t>
      </w:r>
      <w:proofErr w:type="spellEnd"/>
      <w:r w:rsidRPr="00B7164E">
        <w:rPr>
          <w:bCs/>
          <w:lang w:val="lt-LT"/>
        </w:rPr>
        <w:t xml:space="preserve"> sudėtyje yra laktozės ir sacharozės“</w:t>
      </w:r>
      <w:r w:rsidRPr="00B7164E">
        <w:rPr>
          <w:lang w:val="lt-LT"/>
        </w:rPr>
        <w:t xml:space="preserve">), želatina, </w:t>
      </w:r>
      <w:proofErr w:type="spellStart"/>
      <w:r w:rsidR="00B40BC4">
        <w:rPr>
          <w:lang w:val="lt-LT"/>
        </w:rPr>
        <w:t>pregelifikuotas</w:t>
      </w:r>
      <w:proofErr w:type="spellEnd"/>
      <w:r w:rsidR="00B40BC4" w:rsidRPr="00B7164E">
        <w:rPr>
          <w:lang w:val="lt-LT"/>
        </w:rPr>
        <w:t xml:space="preserve"> </w:t>
      </w:r>
      <w:r w:rsidRPr="00B7164E">
        <w:rPr>
          <w:lang w:val="lt-LT"/>
        </w:rPr>
        <w:t>krakmol</w:t>
      </w:r>
      <w:r w:rsidR="00B467E9">
        <w:rPr>
          <w:lang w:val="lt-LT"/>
        </w:rPr>
        <w:t>as, koloidinis b</w:t>
      </w:r>
      <w:r w:rsidR="00C35F52">
        <w:rPr>
          <w:lang w:val="lt-LT"/>
        </w:rPr>
        <w:t>e</w:t>
      </w:r>
      <w:r w:rsidR="00B467E9">
        <w:rPr>
          <w:lang w:val="lt-LT"/>
        </w:rPr>
        <w:t>vandenis silici</w:t>
      </w:r>
      <w:r w:rsidR="00B40BC4">
        <w:rPr>
          <w:lang w:val="lt-LT"/>
        </w:rPr>
        <w:t>o dioksida</w:t>
      </w:r>
      <w:r w:rsidR="00B467E9">
        <w:rPr>
          <w:lang w:val="lt-LT"/>
        </w:rPr>
        <w:t>s</w:t>
      </w:r>
      <w:r w:rsidRPr="00B7164E">
        <w:rPr>
          <w:lang w:val="lt-LT"/>
        </w:rPr>
        <w:t xml:space="preserve">, </w:t>
      </w:r>
      <w:proofErr w:type="spellStart"/>
      <w:r w:rsidRPr="00B7164E">
        <w:rPr>
          <w:lang w:val="lt-LT"/>
        </w:rPr>
        <w:t>mikrokristalinė</w:t>
      </w:r>
      <w:proofErr w:type="spellEnd"/>
      <w:r w:rsidRPr="00B7164E">
        <w:rPr>
          <w:lang w:val="lt-LT"/>
        </w:rPr>
        <w:t xml:space="preserve"> celiuliozė, laktozė (žr. 2 skyrių</w:t>
      </w:r>
      <w:r w:rsidRPr="004F5927">
        <w:rPr>
          <w:lang w:val="lt-LT"/>
        </w:rPr>
        <w:t xml:space="preserve"> </w:t>
      </w:r>
      <w:r w:rsidR="00EB17B7">
        <w:rPr>
          <w:lang w:val="lt-LT"/>
        </w:rPr>
        <w:t>„</w:t>
      </w:r>
      <w:proofErr w:type="spellStart"/>
      <w:r w:rsidRPr="004F5927">
        <w:rPr>
          <w:bCs/>
          <w:lang w:val="lt-LT"/>
        </w:rPr>
        <w:t>Alendronic</w:t>
      </w:r>
      <w:proofErr w:type="spellEnd"/>
      <w:r w:rsidRPr="004F5927">
        <w:rPr>
          <w:bCs/>
          <w:lang w:val="lt-LT"/>
        </w:rPr>
        <w:t xml:space="preserve"> </w:t>
      </w:r>
      <w:proofErr w:type="spellStart"/>
      <w:r w:rsidRPr="004F5927">
        <w:rPr>
          <w:bCs/>
          <w:lang w:val="lt-LT"/>
        </w:rPr>
        <w:t>Acid</w:t>
      </w:r>
      <w:proofErr w:type="spellEnd"/>
      <w:r w:rsidRPr="004F5927">
        <w:rPr>
          <w:bCs/>
          <w:lang w:val="lt-LT"/>
        </w:rPr>
        <w:t>/</w:t>
      </w:r>
      <w:proofErr w:type="spellStart"/>
      <w:r w:rsidRPr="004F5927">
        <w:rPr>
          <w:bCs/>
          <w:lang w:val="lt-LT"/>
        </w:rPr>
        <w:t>Colecalciferol</w:t>
      </w:r>
      <w:proofErr w:type="spellEnd"/>
      <w:r w:rsidRPr="004F5927">
        <w:rPr>
          <w:bCs/>
          <w:lang w:val="lt-LT"/>
        </w:rPr>
        <w:t xml:space="preserve"> </w:t>
      </w:r>
      <w:proofErr w:type="spellStart"/>
      <w:r w:rsidR="002019B6">
        <w:rPr>
          <w:bCs/>
          <w:lang w:val="lt-LT"/>
        </w:rPr>
        <w:t>Viatris</w:t>
      </w:r>
      <w:proofErr w:type="spellEnd"/>
      <w:r w:rsidRPr="00B7164E">
        <w:rPr>
          <w:bCs/>
          <w:lang w:val="lt-LT"/>
        </w:rPr>
        <w:t xml:space="preserve"> sudėtyje yra laktozės ir sacharozės“</w:t>
      </w:r>
      <w:r w:rsidRPr="00B7164E">
        <w:rPr>
          <w:lang w:val="lt-LT"/>
        </w:rPr>
        <w:t xml:space="preserve">), </w:t>
      </w:r>
      <w:proofErr w:type="spellStart"/>
      <w:r w:rsidRPr="00B7164E">
        <w:rPr>
          <w:lang w:val="lt-LT"/>
        </w:rPr>
        <w:t>kroskarmeliozės</w:t>
      </w:r>
      <w:proofErr w:type="spellEnd"/>
      <w:r w:rsidRPr="00B7164E">
        <w:rPr>
          <w:lang w:val="lt-LT"/>
        </w:rPr>
        <w:t xml:space="preserve"> natrio druska ir magnio </w:t>
      </w:r>
      <w:proofErr w:type="spellStart"/>
      <w:r w:rsidRPr="00B7164E">
        <w:rPr>
          <w:lang w:val="lt-LT"/>
        </w:rPr>
        <w:t>stearatas</w:t>
      </w:r>
      <w:proofErr w:type="spellEnd"/>
      <w:r w:rsidRPr="00B7164E">
        <w:rPr>
          <w:lang w:val="lt-LT"/>
        </w:rPr>
        <w:t>.</w:t>
      </w:r>
    </w:p>
    <w:p w14:paraId="002AA36B" w14:textId="77777777" w:rsidR="00F5117E" w:rsidRPr="00B7164E" w:rsidRDefault="00F5117E" w:rsidP="0058304A">
      <w:pPr>
        <w:rPr>
          <w:lang w:val="lt-LT"/>
        </w:rPr>
      </w:pPr>
    </w:p>
    <w:p w14:paraId="7ECC009B" w14:textId="63EB8D55" w:rsidR="00F5117E" w:rsidRPr="00B7164E" w:rsidRDefault="00F5117E" w:rsidP="0058304A">
      <w:pPr>
        <w:rPr>
          <w:b/>
          <w:bCs/>
          <w:lang w:val="lt-LT"/>
        </w:rPr>
      </w:pPr>
      <w:proofErr w:type="spellStart"/>
      <w:r w:rsidRPr="00E37DCC">
        <w:rPr>
          <w:b/>
          <w:bCs/>
          <w:lang w:val="lt-LT"/>
        </w:rPr>
        <w:t>Alendronic</w:t>
      </w:r>
      <w:proofErr w:type="spellEnd"/>
      <w:r w:rsidRPr="00E37DCC">
        <w:rPr>
          <w:b/>
          <w:bCs/>
          <w:lang w:val="lt-LT"/>
        </w:rPr>
        <w:t xml:space="preserve"> </w:t>
      </w:r>
      <w:proofErr w:type="spellStart"/>
      <w:r w:rsidRPr="00E37DCC">
        <w:rPr>
          <w:b/>
          <w:bCs/>
          <w:lang w:val="lt-LT"/>
        </w:rPr>
        <w:t>Acid</w:t>
      </w:r>
      <w:proofErr w:type="spellEnd"/>
      <w:r w:rsidRPr="00E37DCC">
        <w:rPr>
          <w:b/>
          <w:bCs/>
          <w:lang w:val="lt-LT"/>
        </w:rPr>
        <w:t>/</w:t>
      </w:r>
      <w:proofErr w:type="spellStart"/>
      <w:r w:rsidRPr="00E37DCC">
        <w:rPr>
          <w:b/>
          <w:bCs/>
          <w:lang w:val="lt-LT"/>
        </w:rPr>
        <w:t>Colecalciferol</w:t>
      </w:r>
      <w:proofErr w:type="spellEnd"/>
      <w:r w:rsidRPr="00E37DCC">
        <w:rPr>
          <w:b/>
          <w:bCs/>
          <w:lang w:val="lt-LT"/>
        </w:rPr>
        <w:t xml:space="preserve"> </w:t>
      </w:r>
      <w:proofErr w:type="spellStart"/>
      <w:r w:rsidR="002019B6">
        <w:rPr>
          <w:b/>
          <w:bCs/>
          <w:lang w:val="lt-LT"/>
        </w:rPr>
        <w:t>Viatris</w:t>
      </w:r>
      <w:proofErr w:type="spellEnd"/>
      <w:r w:rsidRPr="00B7164E">
        <w:rPr>
          <w:b/>
          <w:bCs/>
          <w:lang w:val="lt-LT"/>
        </w:rPr>
        <w:t xml:space="preserve"> išvaizda ir kiekis pakuotėje</w:t>
      </w:r>
    </w:p>
    <w:p w14:paraId="7340381D" w14:textId="77777777" w:rsidR="00F5117E" w:rsidRPr="00B7164E" w:rsidRDefault="00F5117E" w:rsidP="0058304A">
      <w:pPr>
        <w:rPr>
          <w:b/>
          <w:lang w:val="lt-LT"/>
        </w:rPr>
      </w:pPr>
    </w:p>
    <w:p w14:paraId="01B597DE" w14:textId="5E99EA8A" w:rsidR="00F5117E" w:rsidRPr="00B7164E" w:rsidRDefault="00F5117E" w:rsidP="0058304A">
      <w:pPr>
        <w:rPr>
          <w:bCs/>
          <w:lang w:val="lt-LT"/>
        </w:rPr>
      </w:pPr>
      <w:proofErr w:type="spellStart"/>
      <w:r w:rsidRPr="00E37DCC">
        <w:rPr>
          <w:bCs/>
          <w:lang w:val="lt-LT"/>
        </w:rPr>
        <w:t>Alendronic</w:t>
      </w:r>
      <w:proofErr w:type="spellEnd"/>
      <w:r w:rsidRPr="00E37DCC">
        <w:rPr>
          <w:bCs/>
          <w:lang w:val="lt-LT"/>
        </w:rPr>
        <w:t xml:space="preserve"> </w:t>
      </w:r>
      <w:proofErr w:type="spellStart"/>
      <w:r w:rsidRPr="00E37DCC">
        <w:rPr>
          <w:bCs/>
          <w:lang w:val="lt-LT"/>
        </w:rPr>
        <w:t>Acid</w:t>
      </w:r>
      <w:proofErr w:type="spellEnd"/>
      <w:r w:rsidRPr="00E37DCC">
        <w:rPr>
          <w:bCs/>
          <w:lang w:val="lt-LT"/>
        </w:rPr>
        <w:t>/</w:t>
      </w:r>
      <w:proofErr w:type="spellStart"/>
      <w:r w:rsidRPr="00E37DCC">
        <w:rPr>
          <w:bCs/>
          <w:lang w:val="lt-LT"/>
        </w:rPr>
        <w:t>Colecalciferol</w:t>
      </w:r>
      <w:proofErr w:type="spellEnd"/>
      <w:r w:rsidRPr="00E37DCC">
        <w:rPr>
          <w:bCs/>
          <w:lang w:val="lt-LT"/>
        </w:rPr>
        <w:t xml:space="preserve"> </w:t>
      </w:r>
      <w:proofErr w:type="spellStart"/>
      <w:r w:rsidR="002019B6">
        <w:rPr>
          <w:bCs/>
          <w:lang w:val="lt-LT"/>
        </w:rPr>
        <w:t>Viatris</w:t>
      </w:r>
      <w:proofErr w:type="spellEnd"/>
      <w:r w:rsidRPr="00B7164E">
        <w:rPr>
          <w:bCs/>
          <w:lang w:val="lt-LT"/>
        </w:rPr>
        <w:t xml:space="preserve"> yra kapsulės formos baltos tabletės, kurių vienoje pusėje įspausta „28“, o kita pusė lygi.</w:t>
      </w:r>
    </w:p>
    <w:p w14:paraId="2E8FBF58" w14:textId="77777777" w:rsidR="00F5117E" w:rsidRPr="00E37DCC" w:rsidRDefault="00F5117E" w:rsidP="0058304A">
      <w:pPr>
        <w:rPr>
          <w:bCs/>
          <w:lang w:val="lt-LT"/>
        </w:rPr>
      </w:pPr>
    </w:p>
    <w:p w14:paraId="5BAC6671" w14:textId="51C7A937" w:rsidR="00F5117E" w:rsidRPr="00B7164E" w:rsidRDefault="00F5117E" w:rsidP="0058304A">
      <w:pPr>
        <w:rPr>
          <w:bCs/>
          <w:lang w:val="lt-LT"/>
        </w:rPr>
      </w:pPr>
      <w:proofErr w:type="spellStart"/>
      <w:r w:rsidRPr="00E37DCC">
        <w:rPr>
          <w:bCs/>
          <w:lang w:val="lt-LT"/>
        </w:rPr>
        <w:t>Alendronic</w:t>
      </w:r>
      <w:proofErr w:type="spellEnd"/>
      <w:r w:rsidRPr="00E37DCC">
        <w:rPr>
          <w:bCs/>
          <w:lang w:val="lt-LT"/>
        </w:rPr>
        <w:t xml:space="preserve"> </w:t>
      </w:r>
      <w:proofErr w:type="spellStart"/>
      <w:r w:rsidRPr="00E37DCC">
        <w:rPr>
          <w:bCs/>
          <w:lang w:val="lt-LT"/>
        </w:rPr>
        <w:t>Acid</w:t>
      </w:r>
      <w:proofErr w:type="spellEnd"/>
      <w:r w:rsidRPr="00E37DCC">
        <w:rPr>
          <w:bCs/>
          <w:lang w:val="lt-LT"/>
        </w:rPr>
        <w:t>/</w:t>
      </w:r>
      <w:proofErr w:type="spellStart"/>
      <w:r w:rsidRPr="00E37DCC">
        <w:rPr>
          <w:bCs/>
          <w:lang w:val="lt-LT"/>
        </w:rPr>
        <w:t>Colecalciferol</w:t>
      </w:r>
      <w:proofErr w:type="spellEnd"/>
      <w:r w:rsidRPr="00E37DCC">
        <w:rPr>
          <w:bCs/>
          <w:lang w:val="lt-LT"/>
        </w:rPr>
        <w:t xml:space="preserve"> </w:t>
      </w:r>
      <w:proofErr w:type="spellStart"/>
      <w:r w:rsidR="002019B6">
        <w:rPr>
          <w:bCs/>
          <w:lang w:val="lt-LT"/>
        </w:rPr>
        <w:t>Viatris</w:t>
      </w:r>
      <w:proofErr w:type="spellEnd"/>
      <w:r w:rsidRPr="00B7164E">
        <w:rPr>
          <w:bCs/>
          <w:lang w:val="lt-LT"/>
        </w:rPr>
        <w:t xml:space="preserve"> yra supakuota į lizdines plokšteles po 4 arba 12 tablečių.</w:t>
      </w:r>
    </w:p>
    <w:p w14:paraId="7FE2D4DD" w14:textId="77777777" w:rsidR="00F5117E" w:rsidRPr="00E37DCC" w:rsidRDefault="00F5117E" w:rsidP="0058304A">
      <w:pPr>
        <w:rPr>
          <w:bCs/>
          <w:lang w:val="lt-LT"/>
        </w:rPr>
      </w:pPr>
    </w:p>
    <w:p w14:paraId="3C0D1DFE" w14:textId="77777777" w:rsidR="00F5117E" w:rsidRPr="00B7164E" w:rsidRDefault="00F5117E" w:rsidP="0058304A">
      <w:pPr>
        <w:rPr>
          <w:bCs/>
          <w:lang w:val="lt-LT"/>
        </w:rPr>
      </w:pPr>
      <w:r w:rsidRPr="00B7164E">
        <w:rPr>
          <w:bCs/>
          <w:lang w:val="lt-LT"/>
        </w:rPr>
        <w:t>Gali būti tiekiamos ne visų dydžių pakuotės.</w:t>
      </w:r>
    </w:p>
    <w:p w14:paraId="5E446EEA" w14:textId="77777777" w:rsidR="00F5117E" w:rsidRPr="00B7164E" w:rsidRDefault="00F5117E" w:rsidP="0058304A">
      <w:pPr>
        <w:rPr>
          <w:lang w:val="lt-LT"/>
        </w:rPr>
      </w:pPr>
    </w:p>
    <w:p w14:paraId="025FF874" w14:textId="77777777" w:rsidR="00F5117E" w:rsidRPr="00B7164E" w:rsidRDefault="00F5117E" w:rsidP="0058304A">
      <w:pPr>
        <w:rPr>
          <w:lang w:val="lt-LT"/>
        </w:rPr>
      </w:pPr>
      <w:r w:rsidRPr="00B7164E">
        <w:rPr>
          <w:b/>
          <w:lang w:val="lt-LT"/>
        </w:rPr>
        <w:t xml:space="preserve">Registruotojas ir gamintojas </w:t>
      </w:r>
    </w:p>
    <w:p w14:paraId="36CB2DC4" w14:textId="77777777" w:rsidR="00F5117E" w:rsidRPr="00B7164E" w:rsidRDefault="00F5117E" w:rsidP="0058304A">
      <w:pPr>
        <w:rPr>
          <w:lang w:val="lt-LT"/>
        </w:rPr>
      </w:pPr>
    </w:p>
    <w:p w14:paraId="2BA797D1" w14:textId="77777777" w:rsidR="00F5117E" w:rsidRPr="00B7164E" w:rsidRDefault="00F5117E" w:rsidP="0058304A">
      <w:pPr>
        <w:rPr>
          <w:u w:val="single"/>
          <w:lang w:val="lt-LT"/>
        </w:rPr>
      </w:pPr>
      <w:bookmarkStart w:id="26" w:name="_Hlk525905655"/>
      <w:r w:rsidRPr="00B7164E">
        <w:rPr>
          <w:u w:val="single"/>
          <w:lang w:val="lt-LT"/>
        </w:rPr>
        <w:t>Registruotojas</w:t>
      </w:r>
    </w:p>
    <w:p w14:paraId="6493A55F" w14:textId="4AD632C9" w:rsidR="002F3D90" w:rsidRPr="00310A92" w:rsidRDefault="0088285F" w:rsidP="002F3D90">
      <w:pPr>
        <w:rPr>
          <w:lang w:val="pt-PT"/>
        </w:rPr>
      </w:pPr>
      <w:r w:rsidRPr="00310A92">
        <w:rPr>
          <w:lang w:val="pt-PT"/>
        </w:rPr>
        <w:t>Viatris</w:t>
      </w:r>
      <w:r w:rsidR="002F3D90" w:rsidRPr="00310A92">
        <w:rPr>
          <w:lang w:val="pt-PT"/>
        </w:rPr>
        <w:t xml:space="preserve"> Limited</w:t>
      </w:r>
    </w:p>
    <w:p w14:paraId="0F3C2B9F" w14:textId="77777777" w:rsidR="002F3D90" w:rsidRPr="00DE5247" w:rsidRDefault="002F3D90" w:rsidP="002F3D90">
      <w:proofErr w:type="spellStart"/>
      <w:r w:rsidRPr="00DE5247">
        <w:t>Damastown</w:t>
      </w:r>
      <w:proofErr w:type="spellEnd"/>
      <w:r w:rsidRPr="00DE5247">
        <w:t xml:space="preserve"> Industrial Park </w:t>
      </w:r>
    </w:p>
    <w:p w14:paraId="12621AC7" w14:textId="77777777" w:rsidR="002F3D90" w:rsidRPr="00DE5247" w:rsidRDefault="002F3D90" w:rsidP="002F3D90">
      <w:proofErr w:type="spellStart"/>
      <w:r w:rsidRPr="00DE5247">
        <w:t>Mulhuddart</w:t>
      </w:r>
      <w:proofErr w:type="spellEnd"/>
    </w:p>
    <w:p w14:paraId="58A9F79E" w14:textId="77777777" w:rsidR="002F3D90" w:rsidRPr="00DE5247" w:rsidRDefault="002F3D90" w:rsidP="002F3D90">
      <w:r w:rsidRPr="00DE5247">
        <w:t xml:space="preserve">Dublin 15 </w:t>
      </w:r>
    </w:p>
    <w:p w14:paraId="0B8D5280" w14:textId="77777777" w:rsidR="002F3D90" w:rsidRPr="00DE5247" w:rsidRDefault="002F3D90" w:rsidP="002F3D90">
      <w:r w:rsidRPr="00DE5247">
        <w:t>DUBLIN</w:t>
      </w:r>
    </w:p>
    <w:p w14:paraId="47A2B3C5" w14:textId="77777777" w:rsidR="002F3D90" w:rsidRPr="00DE5247" w:rsidRDefault="002F3D90" w:rsidP="002F3D90">
      <w:proofErr w:type="spellStart"/>
      <w:r w:rsidRPr="00DE5247">
        <w:t>Airija</w:t>
      </w:r>
      <w:proofErr w:type="spellEnd"/>
    </w:p>
    <w:p w14:paraId="1EDCA345" w14:textId="77777777" w:rsidR="00F5117E" w:rsidRPr="00B7164E" w:rsidRDefault="00F5117E" w:rsidP="0058304A">
      <w:pPr>
        <w:rPr>
          <w:u w:val="single"/>
          <w:lang w:val="lt-LT"/>
        </w:rPr>
      </w:pPr>
    </w:p>
    <w:p w14:paraId="117043A5" w14:textId="77777777" w:rsidR="00F5117E" w:rsidRPr="00B7164E" w:rsidRDefault="00F5117E" w:rsidP="0058304A">
      <w:pPr>
        <w:rPr>
          <w:u w:val="single"/>
          <w:lang w:val="lt-LT"/>
        </w:rPr>
      </w:pPr>
      <w:r w:rsidRPr="00B7164E">
        <w:rPr>
          <w:u w:val="single"/>
          <w:lang w:val="lt-LT"/>
        </w:rPr>
        <w:t>Gamintojas</w:t>
      </w:r>
    </w:p>
    <w:p w14:paraId="1ADFBF8D" w14:textId="3375B492" w:rsidR="00F5117E" w:rsidRPr="00B7164E" w:rsidRDefault="00F5117E" w:rsidP="0058304A">
      <w:pPr>
        <w:rPr>
          <w:lang w:val="en-GB"/>
        </w:rPr>
      </w:pPr>
      <w:r w:rsidRPr="00B7164E">
        <w:rPr>
          <w:lang w:val="en-GB"/>
        </w:rPr>
        <w:t>GE Pharmaceuticals Ltd.</w:t>
      </w:r>
    </w:p>
    <w:p w14:paraId="14C436F4" w14:textId="459D1EF4" w:rsidR="00F5117E" w:rsidRPr="00B7164E" w:rsidRDefault="00F5117E" w:rsidP="0058304A">
      <w:pPr>
        <w:rPr>
          <w:lang w:val="en-GB"/>
        </w:rPr>
      </w:pPr>
      <w:r w:rsidRPr="00B7164E">
        <w:rPr>
          <w:lang w:val="en-GB"/>
        </w:rPr>
        <w:t>Industrial Zone “</w:t>
      </w:r>
      <w:proofErr w:type="spellStart"/>
      <w:r w:rsidRPr="00B7164E">
        <w:rPr>
          <w:lang w:val="en-GB"/>
        </w:rPr>
        <w:t>Chekanitza</w:t>
      </w:r>
      <w:proofErr w:type="spellEnd"/>
      <w:r w:rsidRPr="00B7164E">
        <w:rPr>
          <w:lang w:val="en-GB"/>
        </w:rPr>
        <w:t>-South” area</w:t>
      </w:r>
    </w:p>
    <w:p w14:paraId="467CE0FE" w14:textId="37B94F48" w:rsidR="00F5117E" w:rsidRPr="00B7164E" w:rsidRDefault="00F5117E" w:rsidP="0058304A">
      <w:pPr>
        <w:rPr>
          <w:lang w:val="en-GB"/>
        </w:rPr>
      </w:pPr>
      <w:r w:rsidRPr="00B7164E">
        <w:rPr>
          <w:lang w:val="en-GB"/>
        </w:rPr>
        <w:t xml:space="preserve">2140 </w:t>
      </w:r>
      <w:proofErr w:type="spellStart"/>
      <w:r w:rsidRPr="00B7164E">
        <w:rPr>
          <w:lang w:val="en-GB"/>
        </w:rPr>
        <w:t>Botevgrad</w:t>
      </w:r>
      <w:proofErr w:type="spellEnd"/>
    </w:p>
    <w:p w14:paraId="3FD04C83" w14:textId="77777777" w:rsidR="00F5117E" w:rsidRPr="00394C39" w:rsidRDefault="00F5117E" w:rsidP="0058304A">
      <w:pPr>
        <w:rPr>
          <w:lang w:val="en-GB"/>
        </w:rPr>
      </w:pPr>
      <w:proofErr w:type="spellStart"/>
      <w:r w:rsidRPr="00B7164E">
        <w:rPr>
          <w:lang w:val="en-GB"/>
        </w:rPr>
        <w:t>Bulgari</w:t>
      </w:r>
      <w:r w:rsidR="00C35F52">
        <w:rPr>
          <w:lang w:val="en-GB"/>
        </w:rPr>
        <w:t>j</w:t>
      </w:r>
      <w:r w:rsidRPr="00B7164E">
        <w:rPr>
          <w:lang w:val="en-GB"/>
        </w:rPr>
        <w:t>a</w:t>
      </w:r>
      <w:bookmarkEnd w:id="26"/>
      <w:proofErr w:type="spellEnd"/>
    </w:p>
    <w:p w14:paraId="56BC9327" w14:textId="77777777" w:rsidR="00F46228" w:rsidRPr="00394C39" w:rsidRDefault="00F46228" w:rsidP="0058304A">
      <w:pPr>
        <w:rPr>
          <w:lang w:val="en-GB"/>
        </w:rPr>
      </w:pPr>
    </w:p>
    <w:p w14:paraId="35928224" w14:textId="531230F5" w:rsidR="00F46228" w:rsidRDefault="00F46228" w:rsidP="00F46228">
      <w:pPr>
        <w:rPr>
          <w:bCs/>
        </w:rPr>
      </w:pPr>
      <w:r>
        <w:rPr>
          <w:bCs/>
        </w:rPr>
        <w:t>Mylan Hungary Kft.</w:t>
      </w:r>
    </w:p>
    <w:p w14:paraId="509781E8" w14:textId="7BED0C27" w:rsidR="00F46228" w:rsidRDefault="00F46228" w:rsidP="00F46228">
      <w:pPr>
        <w:rPr>
          <w:bCs/>
        </w:rPr>
      </w:pPr>
      <w:r>
        <w:rPr>
          <w:bCs/>
        </w:rPr>
        <w:t xml:space="preserve">Mylan </w:t>
      </w:r>
      <w:proofErr w:type="spellStart"/>
      <w:r>
        <w:rPr>
          <w:bCs/>
        </w:rPr>
        <w:t>utca</w:t>
      </w:r>
      <w:proofErr w:type="spellEnd"/>
      <w:r>
        <w:rPr>
          <w:bCs/>
        </w:rPr>
        <w:t xml:space="preserve"> 1</w:t>
      </w:r>
    </w:p>
    <w:p w14:paraId="1B661078" w14:textId="0BA31903" w:rsidR="00F46228" w:rsidRDefault="00F46228" w:rsidP="00F46228">
      <w:pPr>
        <w:rPr>
          <w:bCs/>
        </w:rPr>
      </w:pPr>
      <w:proofErr w:type="spellStart"/>
      <w:r>
        <w:rPr>
          <w:bCs/>
        </w:rPr>
        <w:t>Komárom</w:t>
      </w:r>
      <w:proofErr w:type="spellEnd"/>
      <w:r>
        <w:rPr>
          <w:bCs/>
        </w:rPr>
        <w:t xml:space="preserve"> 2900</w:t>
      </w:r>
    </w:p>
    <w:p w14:paraId="0B034576" w14:textId="00D5F84B" w:rsidR="00F46228" w:rsidRPr="00B7164E" w:rsidRDefault="00F46228" w:rsidP="00F46228">
      <w:pPr>
        <w:rPr>
          <w:lang w:val="lt-LT"/>
        </w:rPr>
      </w:pPr>
      <w:proofErr w:type="spellStart"/>
      <w:r>
        <w:rPr>
          <w:bCs/>
        </w:rPr>
        <w:t>Vengrija</w:t>
      </w:r>
      <w:proofErr w:type="spellEnd"/>
    </w:p>
    <w:p w14:paraId="35140812" w14:textId="77777777" w:rsidR="00F5117E" w:rsidRPr="00B7164E" w:rsidRDefault="00F5117E" w:rsidP="0058304A">
      <w:pPr>
        <w:rPr>
          <w:lang w:val="lt-LT"/>
        </w:rPr>
      </w:pPr>
    </w:p>
    <w:p w14:paraId="5C866325" w14:textId="77777777" w:rsidR="00F5117E" w:rsidRPr="00B7164E" w:rsidRDefault="00F5117E" w:rsidP="0058304A">
      <w:pPr>
        <w:rPr>
          <w:lang w:val="lt-LT"/>
        </w:rPr>
      </w:pPr>
      <w:r w:rsidRPr="00B7164E">
        <w:rPr>
          <w:lang w:val="lt-LT"/>
        </w:rPr>
        <w:t>Jeigu apie šį vaistą norite sužinoti daugiau, kreipkitės į vietinį registruotojo atstovą.</w:t>
      </w:r>
    </w:p>
    <w:p w14:paraId="2A965CA8" w14:textId="77777777" w:rsidR="00F5117E" w:rsidRPr="00B7164E" w:rsidRDefault="00F5117E" w:rsidP="0058304A">
      <w:pPr>
        <w:rPr>
          <w:lang w:val="lt-LT"/>
        </w:rPr>
      </w:pPr>
    </w:p>
    <w:p w14:paraId="656D672E" w14:textId="1F73B4EB" w:rsidR="00F5117E" w:rsidRPr="00B7164E" w:rsidRDefault="00EB17B7" w:rsidP="0058304A">
      <w:pPr>
        <w:rPr>
          <w:lang w:val="lt-LT"/>
        </w:rPr>
      </w:pPr>
      <w:bookmarkStart w:id="27" w:name="_Hlk525905669"/>
      <w:proofErr w:type="spellStart"/>
      <w:r>
        <w:rPr>
          <w:lang w:val="lt-LT"/>
        </w:rPr>
        <w:t>Viatris</w:t>
      </w:r>
      <w:proofErr w:type="spellEnd"/>
      <w:r w:rsidR="00F5117E" w:rsidRPr="00B7164E">
        <w:rPr>
          <w:lang w:val="lt-LT"/>
        </w:rPr>
        <w:t xml:space="preserve"> UAB</w:t>
      </w:r>
    </w:p>
    <w:p w14:paraId="725AD252" w14:textId="77777777" w:rsidR="00F5117E" w:rsidRPr="00B7164E" w:rsidRDefault="00F5117E" w:rsidP="0058304A">
      <w:pPr>
        <w:rPr>
          <w:lang w:val="lt-LT"/>
        </w:rPr>
      </w:pPr>
      <w:r w:rsidRPr="00B7164E">
        <w:rPr>
          <w:lang w:val="lt-LT"/>
        </w:rPr>
        <w:t>Tel.: +370 520 51288</w:t>
      </w:r>
      <w:bookmarkEnd w:id="27"/>
    </w:p>
    <w:p w14:paraId="21439232" w14:textId="77777777" w:rsidR="00F5117E" w:rsidRPr="00E37DCC" w:rsidRDefault="00F5117E" w:rsidP="0058304A">
      <w:pPr>
        <w:rPr>
          <w:b/>
          <w:bCs/>
          <w:lang w:val="lt-LT"/>
        </w:rPr>
      </w:pPr>
    </w:p>
    <w:p w14:paraId="384C4C20" w14:textId="1CAC691D" w:rsidR="00F5117E" w:rsidRPr="00E37DCC" w:rsidRDefault="00F5117E" w:rsidP="0058304A">
      <w:pPr>
        <w:rPr>
          <w:b/>
          <w:bCs/>
          <w:lang w:val="lt-LT"/>
        </w:rPr>
      </w:pPr>
      <w:r w:rsidRPr="00B7164E">
        <w:rPr>
          <w:b/>
          <w:bCs/>
          <w:lang w:val="lt-LT"/>
        </w:rPr>
        <w:t xml:space="preserve">Šis vaistas </w:t>
      </w:r>
      <w:r w:rsidR="00EB17B7" w:rsidRPr="00EB17B7">
        <w:rPr>
          <w:b/>
          <w:bCs/>
          <w:lang w:val="lt-LT"/>
        </w:rPr>
        <w:t>Europos ekonominės erdvės</w:t>
      </w:r>
      <w:r w:rsidRPr="00B7164E">
        <w:rPr>
          <w:b/>
          <w:bCs/>
          <w:lang w:val="lt-LT"/>
        </w:rPr>
        <w:t xml:space="preserve"> valstybėse narėse registruotas tokiais pavadinimais</w:t>
      </w:r>
      <w:r w:rsidRPr="00E37DCC">
        <w:rPr>
          <w:b/>
          <w:bCs/>
          <w:lang w:val="lt-LT"/>
        </w:rPr>
        <w:t>:</w:t>
      </w:r>
    </w:p>
    <w:p w14:paraId="621137CC" w14:textId="77777777" w:rsidR="00F5117E" w:rsidRPr="00E37DCC" w:rsidRDefault="00F5117E" w:rsidP="0058304A">
      <w:pPr>
        <w:rPr>
          <w:b/>
          <w:bCs/>
          <w:lang w:val="lt-LT"/>
        </w:rPr>
      </w:pPr>
    </w:p>
    <w:p w14:paraId="2C03726A" w14:textId="4F1D1DD0" w:rsidR="00F5117E" w:rsidRPr="00E37DCC" w:rsidRDefault="00F5117E" w:rsidP="0058304A">
      <w:pPr>
        <w:rPr>
          <w:bCs/>
          <w:lang w:val="lt-LT"/>
        </w:rPr>
      </w:pPr>
      <w:r w:rsidRPr="00E37DCC">
        <w:rPr>
          <w:bCs/>
          <w:lang w:val="lt-LT"/>
        </w:rPr>
        <w:t>Estija</w:t>
      </w:r>
      <w:r w:rsidRPr="00E37DCC">
        <w:rPr>
          <w:bCs/>
          <w:lang w:val="lt-LT"/>
        </w:rPr>
        <w:tab/>
      </w:r>
      <w:r w:rsidRPr="00E37DCC">
        <w:rPr>
          <w:bCs/>
          <w:lang w:val="lt-LT"/>
        </w:rPr>
        <w:tab/>
      </w:r>
      <w:r w:rsidRPr="00E37DCC">
        <w:rPr>
          <w:bCs/>
          <w:lang w:val="lt-LT"/>
        </w:rPr>
        <w:tab/>
      </w:r>
      <w:proofErr w:type="spellStart"/>
      <w:r w:rsidRPr="00E37DCC">
        <w:rPr>
          <w:bCs/>
          <w:lang w:val="lt-LT"/>
        </w:rPr>
        <w:t>Alendronic</w:t>
      </w:r>
      <w:proofErr w:type="spellEnd"/>
      <w:r w:rsidRPr="00E37DCC">
        <w:rPr>
          <w:bCs/>
          <w:lang w:val="lt-LT"/>
        </w:rPr>
        <w:t xml:space="preserve"> </w:t>
      </w:r>
      <w:proofErr w:type="spellStart"/>
      <w:r w:rsidRPr="00E37DCC">
        <w:rPr>
          <w:bCs/>
          <w:lang w:val="lt-LT"/>
        </w:rPr>
        <w:t>Acid</w:t>
      </w:r>
      <w:proofErr w:type="spellEnd"/>
      <w:r w:rsidRPr="00E37DCC">
        <w:rPr>
          <w:bCs/>
          <w:lang w:val="lt-LT"/>
        </w:rPr>
        <w:t>/</w:t>
      </w:r>
      <w:proofErr w:type="spellStart"/>
      <w:r w:rsidRPr="00E37DCC">
        <w:rPr>
          <w:bCs/>
          <w:lang w:val="lt-LT"/>
        </w:rPr>
        <w:t>Colecalciferol</w:t>
      </w:r>
      <w:proofErr w:type="spellEnd"/>
      <w:r w:rsidRPr="00E37DCC">
        <w:rPr>
          <w:bCs/>
          <w:lang w:val="lt-LT"/>
        </w:rPr>
        <w:t xml:space="preserve"> </w:t>
      </w:r>
      <w:proofErr w:type="spellStart"/>
      <w:r w:rsidR="002019B6">
        <w:rPr>
          <w:bCs/>
          <w:lang w:val="lt-LT"/>
        </w:rPr>
        <w:t>Viatris</w:t>
      </w:r>
      <w:proofErr w:type="spellEnd"/>
    </w:p>
    <w:p w14:paraId="1B4910C5" w14:textId="2B0D9260" w:rsidR="00F5117E" w:rsidRPr="00E37DCC" w:rsidRDefault="00F5117E" w:rsidP="0058304A">
      <w:pPr>
        <w:rPr>
          <w:bCs/>
          <w:lang w:val="lt-LT"/>
        </w:rPr>
      </w:pPr>
      <w:r w:rsidRPr="00E37DCC">
        <w:rPr>
          <w:bCs/>
          <w:lang w:val="lt-LT"/>
        </w:rPr>
        <w:t>Latvija</w:t>
      </w:r>
      <w:r w:rsidRPr="00E37DCC">
        <w:rPr>
          <w:bCs/>
          <w:lang w:val="lt-LT"/>
        </w:rPr>
        <w:tab/>
      </w:r>
      <w:r w:rsidRPr="00E37DCC">
        <w:rPr>
          <w:bCs/>
          <w:lang w:val="lt-LT"/>
        </w:rPr>
        <w:tab/>
      </w:r>
      <w:r w:rsidRPr="00E37DCC">
        <w:rPr>
          <w:bCs/>
          <w:lang w:val="lt-LT"/>
        </w:rPr>
        <w:tab/>
      </w:r>
      <w:proofErr w:type="spellStart"/>
      <w:r w:rsidRPr="00E37DCC">
        <w:rPr>
          <w:bCs/>
          <w:lang w:val="lt-LT"/>
        </w:rPr>
        <w:t>Alendronic</w:t>
      </w:r>
      <w:proofErr w:type="spellEnd"/>
      <w:r w:rsidRPr="00E37DCC">
        <w:rPr>
          <w:bCs/>
          <w:lang w:val="lt-LT"/>
        </w:rPr>
        <w:t xml:space="preserve"> </w:t>
      </w:r>
      <w:proofErr w:type="spellStart"/>
      <w:r w:rsidRPr="00E37DCC">
        <w:rPr>
          <w:bCs/>
          <w:lang w:val="lt-LT"/>
        </w:rPr>
        <w:t>Acid</w:t>
      </w:r>
      <w:proofErr w:type="spellEnd"/>
      <w:r w:rsidRPr="00E37DCC">
        <w:rPr>
          <w:bCs/>
          <w:lang w:val="lt-LT"/>
        </w:rPr>
        <w:t>/</w:t>
      </w:r>
      <w:proofErr w:type="spellStart"/>
      <w:r w:rsidRPr="00E37DCC">
        <w:rPr>
          <w:bCs/>
          <w:lang w:val="lt-LT"/>
        </w:rPr>
        <w:t>Colecalciferol</w:t>
      </w:r>
      <w:proofErr w:type="spellEnd"/>
      <w:r w:rsidRPr="00E37DCC">
        <w:rPr>
          <w:bCs/>
          <w:lang w:val="lt-LT"/>
        </w:rPr>
        <w:t xml:space="preserve"> </w:t>
      </w:r>
      <w:proofErr w:type="spellStart"/>
      <w:r w:rsidR="002019B6">
        <w:rPr>
          <w:bCs/>
          <w:lang w:val="lt-LT"/>
        </w:rPr>
        <w:t>Viatris</w:t>
      </w:r>
      <w:proofErr w:type="spellEnd"/>
      <w:r w:rsidRPr="00E37DCC">
        <w:rPr>
          <w:bCs/>
          <w:lang w:val="lt-LT"/>
        </w:rPr>
        <w:t xml:space="preserve"> 70</w:t>
      </w:r>
      <w:r w:rsidR="00725D1C" w:rsidRPr="00E37DCC">
        <w:rPr>
          <w:bCs/>
          <w:lang w:val="lt-LT"/>
        </w:rPr>
        <w:t> </w:t>
      </w:r>
      <w:r w:rsidRPr="00E37DCC">
        <w:rPr>
          <w:bCs/>
          <w:lang w:val="lt-LT"/>
        </w:rPr>
        <w:t>mg/2800</w:t>
      </w:r>
      <w:r w:rsidR="00725D1C" w:rsidRPr="00E37DCC">
        <w:rPr>
          <w:bCs/>
          <w:lang w:val="lt-LT"/>
        </w:rPr>
        <w:t> </w:t>
      </w:r>
      <w:r w:rsidRPr="00E37DCC">
        <w:rPr>
          <w:bCs/>
          <w:lang w:val="lt-LT"/>
        </w:rPr>
        <w:t xml:space="preserve">SV </w:t>
      </w:r>
    </w:p>
    <w:p w14:paraId="5D151B40" w14:textId="42B5303C" w:rsidR="00F5117E" w:rsidRPr="00E37DCC" w:rsidRDefault="00F5117E" w:rsidP="0058304A">
      <w:pPr>
        <w:rPr>
          <w:bCs/>
          <w:lang w:val="lt-LT"/>
        </w:rPr>
      </w:pPr>
      <w:r w:rsidRPr="00E37DCC">
        <w:rPr>
          <w:bCs/>
          <w:lang w:val="lt-LT"/>
        </w:rPr>
        <w:t>Lietuva</w:t>
      </w:r>
      <w:r w:rsidRPr="00E37DCC">
        <w:rPr>
          <w:bCs/>
          <w:lang w:val="lt-LT"/>
        </w:rPr>
        <w:tab/>
      </w:r>
      <w:r w:rsidRPr="00E37DCC">
        <w:rPr>
          <w:bCs/>
          <w:lang w:val="lt-LT"/>
        </w:rPr>
        <w:tab/>
      </w:r>
      <w:r w:rsidRPr="00E37DCC">
        <w:rPr>
          <w:bCs/>
          <w:lang w:val="lt-LT"/>
        </w:rPr>
        <w:tab/>
      </w:r>
      <w:proofErr w:type="spellStart"/>
      <w:r w:rsidRPr="00E37DCC">
        <w:rPr>
          <w:bCs/>
          <w:lang w:val="lt-LT"/>
        </w:rPr>
        <w:t>Alendronic</w:t>
      </w:r>
      <w:proofErr w:type="spellEnd"/>
      <w:r w:rsidRPr="00E37DCC">
        <w:rPr>
          <w:bCs/>
          <w:lang w:val="lt-LT"/>
        </w:rPr>
        <w:t xml:space="preserve"> </w:t>
      </w:r>
      <w:proofErr w:type="spellStart"/>
      <w:r w:rsidRPr="00E37DCC">
        <w:rPr>
          <w:bCs/>
          <w:lang w:val="lt-LT"/>
        </w:rPr>
        <w:t>Acid</w:t>
      </w:r>
      <w:proofErr w:type="spellEnd"/>
      <w:r w:rsidRPr="00E37DCC">
        <w:rPr>
          <w:bCs/>
          <w:lang w:val="lt-LT"/>
        </w:rPr>
        <w:t>/</w:t>
      </w:r>
      <w:proofErr w:type="spellStart"/>
      <w:r w:rsidRPr="00E37DCC">
        <w:rPr>
          <w:bCs/>
          <w:lang w:val="lt-LT"/>
        </w:rPr>
        <w:t>Colecalciferol</w:t>
      </w:r>
      <w:proofErr w:type="spellEnd"/>
      <w:r w:rsidRPr="00E37DCC">
        <w:rPr>
          <w:bCs/>
          <w:lang w:val="lt-LT"/>
        </w:rPr>
        <w:t xml:space="preserve"> </w:t>
      </w:r>
      <w:proofErr w:type="spellStart"/>
      <w:r w:rsidR="002019B6">
        <w:rPr>
          <w:bCs/>
          <w:lang w:val="lt-LT"/>
        </w:rPr>
        <w:t>Viatris</w:t>
      </w:r>
      <w:proofErr w:type="spellEnd"/>
      <w:r w:rsidRPr="00E37DCC">
        <w:rPr>
          <w:bCs/>
          <w:lang w:val="lt-LT"/>
        </w:rPr>
        <w:t xml:space="preserve"> 70</w:t>
      </w:r>
      <w:r w:rsidR="00725D1C" w:rsidRPr="00E37DCC">
        <w:rPr>
          <w:bCs/>
          <w:lang w:val="lt-LT"/>
        </w:rPr>
        <w:t> </w:t>
      </w:r>
      <w:r w:rsidRPr="00E37DCC">
        <w:rPr>
          <w:bCs/>
          <w:lang w:val="lt-LT"/>
        </w:rPr>
        <w:t>mg/2800</w:t>
      </w:r>
      <w:r w:rsidR="00725D1C" w:rsidRPr="00E37DCC">
        <w:rPr>
          <w:bCs/>
          <w:lang w:val="lt-LT"/>
        </w:rPr>
        <w:t> </w:t>
      </w:r>
      <w:r w:rsidRPr="00E37DCC">
        <w:rPr>
          <w:bCs/>
          <w:lang w:val="lt-LT"/>
        </w:rPr>
        <w:t>TV tabletės</w:t>
      </w:r>
    </w:p>
    <w:p w14:paraId="0DC33D3F" w14:textId="3C0852F3" w:rsidR="00F5117E" w:rsidRPr="00E37DCC" w:rsidRDefault="00F5117E" w:rsidP="0058304A">
      <w:pPr>
        <w:rPr>
          <w:bCs/>
          <w:lang w:val="lt-LT"/>
        </w:rPr>
      </w:pPr>
      <w:r w:rsidRPr="00E37DCC">
        <w:rPr>
          <w:bCs/>
          <w:lang w:val="lt-LT"/>
        </w:rPr>
        <w:t>Nyderlandai</w:t>
      </w:r>
      <w:r w:rsidRPr="00E37DCC">
        <w:rPr>
          <w:bCs/>
          <w:lang w:val="lt-LT"/>
        </w:rPr>
        <w:tab/>
      </w:r>
      <w:r w:rsidRPr="00E37DCC">
        <w:rPr>
          <w:bCs/>
          <w:lang w:val="lt-LT"/>
        </w:rPr>
        <w:tab/>
      </w:r>
      <w:proofErr w:type="spellStart"/>
      <w:r w:rsidRPr="00E37DCC">
        <w:rPr>
          <w:bCs/>
          <w:lang w:val="lt-LT"/>
        </w:rPr>
        <w:t>Alendroninezuur</w:t>
      </w:r>
      <w:proofErr w:type="spellEnd"/>
      <w:r w:rsidRPr="00E37DCC">
        <w:rPr>
          <w:bCs/>
          <w:lang w:val="lt-LT"/>
        </w:rPr>
        <w:t>/</w:t>
      </w:r>
      <w:proofErr w:type="spellStart"/>
      <w:r w:rsidRPr="00E37DCC">
        <w:rPr>
          <w:bCs/>
          <w:lang w:val="lt-LT"/>
        </w:rPr>
        <w:t>Cholecalciferol</w:t>
      </w:r>
      <w:proofErr w:type="spellEnd"/>
      <w:r w:rsidRPr="00E37DCC">
        <w:rPr>
          <w:bCs/>
          <w:lang w:val="lt-LT"/>
        </w:rPr>
        <w:t xml:space="preserve"> </w:t>
      </w:r>
      <w:proofErr w:type="spellStart"/>
      <w:r w:rsidR="002019B6">
        <w:rPr>
          <w:bCs/>
          <w:lang w:val="lt-LT"/>
        </w:rPr>
        <w:t>Viatris</w:t>
      </w:r>
      <w:proofErr w:type="spellEnd"/>
      <w:r w:rsidRPr="00E37DCC">
        <w:rPr>
          <w:bCs/>
          <w:lang w:val="lt-LT"/>
        </w:rPr>
        <w:t xml:space="preserve"> 70</w:t>
      </w:r>
      <w:r w:rsidR="00725D1C" w:rsidRPr="00E37DCC">
        <w:rPr>
          <w:bCs/>
          <w:lang w:val="lt-LT"/>
        </w:rPr>
        <w:t> </w:t>
      </w:r>
      <w:r w:rsidRPr="00E37DCC">
        <w:rPr>
          <w:bCs/>
          <w:lang w:val="lt-LT"/>
        </w:rPr>
        <w:t>mg/2800</w:t>
      </w:r>
      <w:r w:rsidR="00725D1C" w:rsidRPr="00E37DCC">
        <w:rPr>
          <w:bCs/>
          <w:lang w:val="lt-LT"/>
        </w:rPr>
        <w:t> </w:t>
      </w:r>
      <w:r w:rsidRPr="00E37DCC">
        <w:rPr>
          <w:bCs/>
          <w:lang w:val="lt-LT"/>
        </w:rPr>
        <w:t xml:space="preserve">IE, </w:t>
      </w:r>
      <w:proofErr w:type="spellStart"/>
      <w:r w:rsidRPr="00E37DCC">
        <w:rPr>
          <w:bCs/>
          <w:lang w:val="lt-LT"/>
        </w:rPr>
        <w:t>tabletten</w:t>
      </w:r>
      <w:proofErr w:type="spellEnd"/>
    </w:p>
    <w:p w14:paraId="0EB08C59" w14:textId="77777777" w:rsidR="00F5117E" w:rsidRPr="00B7164E" w:rsidRDefault="00F5117E" w:rsidP="0058304A">
      <w:pPr>
        <w:rPr>
          <w:lang w:val="lt-LT"/>
        </w:rPr>
      </w:pPr>
    </w:p>
    <w:p w14:paraId="2604EA75" w14:textId="7A7F591B" w:rsidR="00F5117E" w:rsidRPr="00B7164E" w:rsidRDefault="00F5117E" w:rsidP="0058304A">
      <w:pPr>
        <w:rPr>
          <w:b/>
          <w:bCs/>
          <w:lang w:val="lt-LT"/>
        </w:rPr>
      </w:pPr>
      <w:r w:rsidRPr="00B7164E">
        <w:rPr>
          <w:b/>
          <w:bCs/>
          <w:lang w:val="lt-LT"/>
        </w:rPr>
        <w:t>Šis pakuotės lapelis paskutinį kartą peržiūrėtas</w:t>
      </w:r>
      <w:r w:rsidR="00394C39">
        <w:rPr>
          <w:b/>
          <w:bCs/>
          <w:lang w:val="lt-LT"/>
        </w:rPr>
        <w:t xml:space="preserve"> 202</w:t>
      </w:r>
      <w:r w:rsidR="0088285F">
        <w:rPr>
          <w:b/>
          <w:bCs/>
          <w:lang w:val="lt-LT"/>
        </w:rPr>
        <w:t>5-</w:t>
      </w:r>
      <w:r w:rsidR="00D47FD2">
        <w:rPr>
          <w:b/>
          <w:bCs/>
          <w:lang w:val="lt-LT"/>
        </w:rPr>
        <w:t>05-04</w:t>
      </w:r>
      <w:r w:rsidR="00E37DCC">
        <w:rPr>
          <w:b/>
          <w:bCs/>
          <w:lang w:val="lt-LT"/>
        </w:rPr>
        <w:t>.</w:t>
      </w:r>
    </w:p>
    <w:p w14:paraId="25A33FDB" w14:textId="77777777" w:rsidR="00F5117E" w:rsidRPr="00B7164E" w:rsidRDefault="00F5117E" w:rsidP="0058304A">
      <w:pPr>
        <w:rPr>
          <w:b/>
          <w:lang w:val="lt-LT"/>
        </w:rPr>
      </w:pPr>
    </w:p>
    <w:p w14:paraId="13878147" w14:textId="77777777" w:rsidR="002C23AD" w:rsidRPr="00310A92" w:rsidRDefault="002C23AD" w:rsidP="002C23AD">
      <w:pPr>
        <w:jc w:val="both"/>
        <w:rPr>
          <w:lang w:val="lt-LT" w:eastAsia="lt-LT"/>
        </w:rPr>
      </w:pPr>
      <w:r w:rsidRPr="00310A92">
        <w:rPr>
          <w:lang w:val="lt-LT" w:eastAsia="lt-LT"/>
        </w:rPr>
        <w:t xml:space="preserve">Išsami informacija apie šį vaistą pateikiama Valstybinės vaistų kontrolės tarnybos prie Lietuvos Respublikos sveikatos apsaugos ministerijos tinklalapyje </w:t>
      </w:r>
      <w:r w:rsidRPr="00310A92">
        <w:rPr>
          <w:color w:val="0000EE"/>
          <w:u w:val="single"/>
          <w:lang w:val="lt-LT" w:eastAsia="lt-LT"/>
        </w:rPr>
        <w:t>https://vvkt.lrv.lt/lt/</w:t>
      </w:r>
      <w:r w:rsidRPr="00310A92">
        <w:rPr>
          <w:lang w:val="lt-LT" w:eastAsia="lt-LT"/>
        </w:rPr>
        <w:t>.</w:t>
      </w:r>
    </w:p>
    <w:p w14:paraId="51E7DD37" w14:textId="0EDF5E62" w:rsidR="0060182A" w:rsidRDefault="0060182A" w:rsidP="00593B28">
      <w:pPr>
        <w:tabs>
          <w:tab w:val="center" w:pos="4775"/>
        </w:tabs>
        <w:rPr>
          <w:iCs/>
          <w:lang w:val="lt-LT"/>
        </w:rPr>
      </w:pPr>
      <w:r>
        <w:rPr>
          <w:iCs/>
          <w:lang w:val="lt-LT"/>
        </w:rPr>
        <w:br w:type="page"/>
      </w:r>
    </w:p>
    <w:p w14:paraId="731F04D7" w14:textId="548405C2" w:rsidR="00F5117E" w:rsidRPr="00194D87" w:rsidRDefault="00F5117E" w:rsidP="003E7576">
      <w:pPr>
        <w:jc w:val="center"/>
        <w:rPr>
          <w:b/>
          <w:lang w:val="lt-LT"/>
        </w:rPr>
      </w:pPr>
      <w:r w:rsidRPr="00194D87">
        <w:rPr>
          <w:b/>
          <w:lang w:val="lt-LT"/>
        </w:rPr>
        <w:lastRenderedPageBreak/>
        <w:t xml:space="preserve">Pakuotės lapelis: informacija </w:t>
      </w:r>
      <w:r w:rsidR="00C35F52">
        <w:rPr>
          <w:b/>
          <w:lang w:val="lt-LT"/>
        </w:rPr>
        <w:t>pacientui</w:t>
      </w:r>
    </w:p>
    <w:p w14:paraId="0809AB56" w14:textId="77777777" w:rsidR="00F5117E" w:rsidRPr="00194D87" w:rsidRDefault="00F5117E" w:rsidP="003E7576">
      <w:pPr>
        <w:jc w:val="center"/>
        <w:rPr>
          <w:b/>
          <w:lang w:val="lt-LT"/>
        </w:rPr>
      </w:pPr>
    </w:p>
    <w:p w14:paraId="75FEC633" w14:textId="0BBABCFE" w:rsidR="00F5117E" w:rsidRPr="00194D87" w:rsidRDefault="00F5117E" w:rsidP="003E7576">
      <w:pPr>
        <w:spacing w:line="237" w:lineRule="auto"/>
        <w:jc w:val="center"/>
        <w:rPr>
          <w:b/>
          <w:lang w:val="lt-LT"/>
        </w:rPr>
      </w:pPr>
      <w:proofErr w:type="spellStart"/>
      <w:r w:rsidRPr="00E37DCC">
        <w:rPr>
          <w:b/>
          <w:lang w:val="lt-LT"/>
        </w:rPr>
        <w:t>Alendronic</w:t>
      </w:r>
      <w:proofErr w:type="spellEnd"/>
      <w:r w:rsidRPr="00E37DCC">
        <w:rPr>
          <w:b/>
          <w:lang w:val="lt-LT"/>
        </w:rPr>
        <w:t xml:space="preserve"> </w:t>
      </w:r>
      <w:proofErr w:type="spellStart"/>
      <w:r w:rsidRPr="00E37DCC">
        <w:rPr>
          <w:b/>
          <w:lang w:val="lt-LT"/>
        </w:rPr>
        <w:t>Acid</w:t>
      </w:r>
      <w:proofErr w:type="spellEnd"/>
      <w:r w:rsidRPr="00E37DCC">
        <w:rPr>
          <w:b/>
          <w:lang w:val="lt-LT"/>
        </w:rPr>
        <w:t>/</w:t>
      </w:r>
      <w:proofErr w:type="spellStart"/>
      <w:r w:rsidRPr="00E37DCC">
        <w:rPr>
          <w:b/>
          <w:lang w:val="lt-LT"/>
        </w:rPr>
        <w:t>Colecalciferol</w:t>
      </w:r>
      <w:proofErr w:type="spellEnd"/>
      <w:r w:rsidRPr="00E37DCC">
        <w:rPr>
          <w:b/>
          <w:lang w:val="lt-LT"/>
        </w:rPr>
        <w:t xml:space="preserve"> </w:t>
      </w:r>
      <w:proofErr w:type="spellStart"/>
      <w:r w:rsidR="002019B6">
        <w:rPr>
          <w:b/>
          <w:lang w:val="lt-LT"/>
        </w:rPr>
        <w:t>Viatris</w:t>
      </w:r>
      <w:proofErr w:type="spellEnd"/>
      <w:r w:rsidRPr="00194D87">
        <w:rPr>
          <w:b/>
          <w:lang w:val="lt-LT"/>
        </w:rPr>
        <w:t xml:space="preserve"> 70</w:t>
      </w:r>
      <w:r w:rsidR="00725D1C">
        <w:rPr>
          <w:b/>
          <w:lang w:val="lt-LT"/>
        </w:rPr>
        <w:t> </w:t>
      </w:r>
      <w:r w:rsidRPr="00194D87">
        <w:rPr>
          <w:b/>
          <w:lang w:val="lt-LT"/>
        </w:rPr>
        <w:t>mg/5600</w:t>
      </w:r>
      <w:r w:rsidR="00725D1C">
        <w:rPr>
          <w:b/>
          <w:lang w:val="lt-LT"/>
        </w:rPr>
        <w:t> </w:t>
      </w:r>
      <w:r w:rsidRPr="00194D87">
        <w:rPr>
          <w:b/>
          <w:lang w:val="lt-LT"/>
        </w:rPr>
        <w:t>TV tabletės</w:t>
      </w:r>
    </w:p>
    <w:p w14:paraId="4A068910" w14:textId="321E177F" w:rsidR="00F5117E" w:rsidRPr="00194D87" w:rsidRDefault="002F3D90" w:rsidP="003E7576">
      <w:pPr>
        <w:spacing w:line="237" w:lineRule="auto"/>
        <w:jc w:val="center"/>
        <w:rPr>
          <w:lang w:val="lt-LT"/>
        </w:rPr>
      </w:pPr>
      <w:proofErr w:type="spellStart"/>
      <w:r>
        <w:rPr>
          <w:lang w:val="lt-LT"/>
        </w:rPr>
        <w:t>a</w:t>
      </w:r>
      <w:r w:rsidR="00F5117E" w:rsidRPr="00194D87">
        <w:rPr>
          <w:lang w:val="lt-LT"/>
        </w:rPr>
        <w:t>lendrono</w:t>
      </w:r>
      <w:proofErr w:type="spellEnd"/>
      <w:r w:rsidR="00F5117E" w:rsidRPr="00194D87">
        <w:rPr>
          <w:lang w:val="lt-LT"/>
        </w:rPr>
        <w:t xml:space="preserve"> rūgštis ir </w:t>
      </w:r>
      <w:proofErr w:type="spellStart"/>
      <w:r w:rsidR="00F5117E" w:rsidRPr="00194D87">
        <w:rPr>
          <w:lang w:val="lt-LT"/>
        </w:rPr>
        <w:t>kolekalciferolis</w:t>
      </w:r>
      <w:proofErr w:type="spellEnd"/>
    </w:p>
    <w:p w14:paraId="77C5126F" w14:textId="77777777" w:rsidR="00F5117E" w:rsidRPr="00B7164E" w:rsidRDefault="00F5117E" w:rsidP="00E43300">
      <w:pPr>
        <w:rPr>
          <w:lang w:val="lt-LT"/>
        </w:rPr>
      </w:pPr>
    </w:p>
    <w:p w14:paraId="5E61348B" w14:textId="77777777" w:rsidR="00F5117E" w:rsidRPr="00B7164E" w:rsidRDefault="00F5117E" w:rsidP="00E43300">
      <w:pPr>
        <w:rPr>
          <w:b/>
          <w:bCs/>
          <w:lang w:val="lt-LT"/>
        </w:rPr>
      </w:pPr>
      <w:r w:rsidRPr="00B7164E">
        <w:rPr>
          <w:b/>
          <w:bCs/>
          <w:lang w:val="lt-LT"/>
        </w:rPr>
        <w:t>Atidžiai perskaitykite visą šį lapelį, prieš pradėdami vartoti vaistą, nes jame pateikiama Jums svarbi informacija.</w:t>
      </w:r>
    </w:p>
    <w:p w14:paraId="52299B07" w14:textId="77777777" w:rsidR="00F5117E" w:rsidRPr="00B7164E" w:rsidRDefault="00F5117E" w:rsidP="009D5F7B">
      <w:pPr>
        <w:numPr>
          <w:ilvl w:val="0"/>
          <w:numId w:val="39"/>
        </w:numPr>
        <w:tabs>
          <w:tab w:val="left" w:pos="677"/>
          <w:tab w:val="left" w:pos="678"/>
        </w:tabs>
        <w:ind w:left="567" w:hanging="567"/>
        <w:rPr>
          <w:lang w:val="lt-LT"/>
        </w:rPr>
      </w:pPr>
      <w:r w:rsidRPr="00B7164E">
        <w:rPr>
          <w:lang w:val="lt-LT"/>
        </w:rPr>
        <w:t>Neišmeskite lapelio, nes vėl gali prireikti jį</w:t>
      </w:r>
      <w:r w:rsidRPr="00B7164E">
        <w:rPr>
          <w:spacing w:val="-34"/>
          <w:lang w:val="lt-LT"/>
        </w:rPr>
        <w:t xml:space="preserve"> </w:t>
      </w:r>
      <w:r w:rsidRPr="00B7164E">
        <w:rPr>
          <w:lang w:val="lt-LT"/>
        </w:rPr>
        <w:t>perskaityti.</w:t>
      </w:r>
    </w:p>
    <w:p w14:paraId="212D2FEA" w14:textId="77777777" w:rsidR="00F5117E" w:rsidRPr="00B7164E" w:rsidRDefault="00F5117E" w:rsidP="009D5F7B">
      <w:pPr>
        <w:numPr>
          <w:ilvl w:val="0"/>
          <w:numId w:val="39"/>
        </w:numPr>
        <w:tabs>
          <w:tab w:val="left" w:pos="677"/>
          <w:tab w:val="left" w:pos="678"/>
        </w:tabs>
        <w:ind w:left="567" w:hanging="567"/>
        <w:rPr>
          <w:lang w:val="lt-LT"/>
        </w:rPr>
      </w:pPr>
      <w:r w:rsidRPr="00B7164E">
        <w:rPr>
          <w:lang w:val="lt-LT"/>
        </w:rPr>
        <w:t>Jeigu</w:t>
      </w:r>
      <w:r w:rsidRPr="00B7164E">
        <w:rPr>
          <w:spacing w:val="-5"/>
          <w:lang w:val="lt-LT"/>
        </w:rPr>
        <w:t xml:space="preserve"> </w:t>
      </w:r>
      <w:r w:rsidRPr="00B7164E">
        <w:rPr>
          <w:lang w:val="lt-LT"/>
        </w:rPr>
        <w:t>kiltų</w:t>
      </w:r>
      <w:r w:rsidRPr="00B7164E">
        <w:rPr>
          <w:spacing w:val="-5"/>
          <w:lang w:val="lt-LT"/>
        </w:rPr>
        <w:t xml:space="preserve"> </w:t>
      </w:r>
      <w:r w:rsidRPr="00B7164E">
        <w:rPr>
          <w:lang w:val="lt-LT"/>
        </w:rPr>
        <w:t>daugiau</w:t>
      </w:r>
      <w:r w:rsidRPr="00B7164E">
        <w:rPr>
          <w:spacing w:val="-5"/>
          <w:lang w:val="lt-LT"/>
        </w:rPr>
        <w:t xml:space="preserve"> </w:t>
      </w:r>
      <w:r w:rsidRPr="00B7164E">
        <w:rPr>
          <w:lang w:val="lt-LT"/>
        </w:rPr>
        <w:t>klausimų,</w:t>
      </w:r>
      <w:r w:rsidRPr="00B7164E">
        <w:rPr>
          <w:spacing w:val="-5"/>
          <w:lang w:val="lt-LT"/>
        </w:rPr>
        <w:t xml:space="preserve"> </w:t>
      </w:r>
      <w:r w:rsidRPr="00B7164E">
        <w:rPr>
          <w:lang w:val="lt-LT"/>
        </w:rPr>
        <w:t>kreipkitės</w:t>
      </w:r>
      <w:r w:rsidRPr="00B7164E">
        <w:rPr>
          <w:spacing w:val="-5"/>
          <w:lang w:val="lt-LT"/>
        </w:rPr>
        <w:t xml:space="preserve"> </w:t>
      </w:r>
      <w:r w:rsidRPr="00B7164E">
        <w:rPr>
          <w:lang w:val="lt-LT"/>
        </w:rPr>
        <w:t>į</w:t>
      </w:r>
      <w:r w:rsidRPr="00B7164E">
        <w:rPr>
          <w:spacing w:val="-5"/>
          <w:lang w:val="lt-LT"/>
        </w:rPr>
        <w:t xml:space="preserve"> </w:t>
      </w:r>
      <w:r w:rsidRPr="00B7164E">
        <w:rPr>
          <w:lang w:val="lt-LT"/>
        </w:rPr>
        <w:t>gydytoją</w:t>
      </w:r>
      <w:r w:rsidRPr="00B7164E">
        <w:rPr>
          <w:spacing w:val="-5"/>
          <w:lang w:val="lt-LT"/>
        </w:rPr>
        <w:t xml:space="preserve"> </w:t>
      </w:r>
      <w:r w:rsidRPr="00B7164E">
        <w:rPr>
          <w:lang w:val="lt-LT"/>
        </w:rPr>
        <w:t>arba</w:t>
      </w:r>
      <w:r w:rsidRPr="00B7164E">
        <w:rPr>
          <w:spacing w:val="-5"/>
          <w:lang w:val="lt-LT"/>
        </w:rPr>
        <w:t xml:space="preserve"> </w:t>
      </w:r>
      <w:r w:rsidRPr="00B7164E">
        <w:rPr>
          <w:lang w:val="lt-LT"/>
        </w:rPr>
        <w:t>vaistininką.</w:t>
      </w:r>
    </w:p>
    <w:p w14:paraId="5D93EBB6" w14:textId="77777777" w:rsidR="00F5117E" w:rsidRPr="00B7164E" w:rsidRDefault="00F5117E" w:rsidP="009D5F7B">
      <w:pPr>
        <w:numPr>
          <w:ilvl w:val="0"/>
          <w:numId w:val="39"/>
        </w:numPr>
        <w:tabs>
          <w:tab w:val="left" w:pos="677"/>
          <w:tab w:val="left" w:pos="678"/>
        </w:tabs>
        <w:ind w:left="567" w:hanging="567"/>
        <w:rPr>
          <w:lang w:val="lt-LT"/>
        </w:rPr>
      </w:pPr>
      <w:r w:rsidRPr="00B7164E">
        <w:rPr>
          <w:lang w:val="lt-LT"/>
        </w:rPr>
        <w:t>Šis vaistas skirtas tik Jums, todėl kitiems žmonėms jo duoti negalima. Vaistas gali jiems pakenkti</w:t>
      </w:r>
      <w:r w:rsidRPr="00B7164E">
        <w:rPr>
          <w:spacing w:val="-4"/>
          <w:lang w:val="lt-LT"/>
        </w:rPr>
        <w:t xml:space="preserve"> </w:t>
      </w:r>
      <w:r w:rsidRPr="00B7164E">
        <w:rPr>
          <w:lang w:val="lt-LT"/>
        </w:rPr>
        <w:t>(net</w:t>
      </w:r>
      <w:r w:rsidRPr="00B7164E">
        <w:rPr>
          <w:spacing w:val="-4"/>
          <w:lang w:val="lt-LT"/>
        </w:rPr>
        <w:t xml:space="preserve"> </w:t>
      </w:r>
      <w:r w:rsidRPr="00B7164E">
        <w:rPr>
          <w:lang w:val="lt-LT"/>
        </w:rPr>
        <w:t>tiems,</w:t>
      </w:r>
      <w:r w:rsidRPr="00B7164E">
        <w:rPr>
          <w:spacing w:val="-4"/>
          <w:lang w:val="lt-LT"/>
        </w:rPr>
        <w:t xml:space="preserve"> </w:t>
      </w:r>
      <w:r w:rsidRPr="00B7164E">
        <w:rPr>
          <w:lang w:val="lt-LT"/>
        </w:rPr>
        <w:t>kurių</w:t>
      </w:r>
      <w:r w:rsidRPr="00B7164E">
        <w:rPr>
          <w:spacing w:val="-4"/>
          <w:lang w:val="lt-LT"/>
        </w:rPr>
        <w:t xml:space="preserve"> </w:t>
      </w:r>
      <w:r w:rsidRPr="00B7164E">
        <w:rPr>
          <w:lang w:val="lt-LT"/>
        </w:rPr>
        <w:t>ligos</w:t>
      </w:r>
      <w:r w:rsidRPr="00B7164E">
        <w:rPr>
          <w:spacing w:val="-4"/>
          <w:lang w:val="lt-LT"/>
        </w:rPr>
        <w:t xml:space="preserve"> </w:t>
      </w:r>
      <w:r w:rsidRPr="00B7164E">
        <w:rPr>
          <w:lang w:val="lt-LT"/>
        </w:rPr>
        <w:t>požymiai</w:t>
      </w:r>
      <w:r w:rsidRPr="00B7164E">
        <w:rPr>
          <w:spacing w:val="-4"/>
          <w:lang w:val="lt-LT"/>
        </w:rPr>
        <w:t xml:space="preserve"> </w:t>
      </w:r>
      <w:r w:rsidRPr="00B7164E">
        <w:rPr>
          <w:lang w:val="lt-LT"/>
        </w:rPr>
        <w:t>yra</w:t>
      </w:r>
      <w:r w:rsidRPr="00B7164E">
        <w:rPr>
          <w:spacing w:val="-4"/>
          <w:lang w:val="lt-LT"/>
        </w:rPr>
        <w:t xml:space="preserve"> </w:t>
      </w:r>
      <w:r w:rsidRPr="00B7164E">
        <w:rPr>
          <w:lang w:val="lt-LT"/>
        </w:rPr>
        <w:t>tokie</w:t>
      </w:r>
      <w:r w:rsidRPr="00B7164E">
        <w:rPr>
          <w:spacing w:val="-4"/>
          <w:lang w:val="lt-LT"/>
        </w:rPr>
        <w:t xml:space="preserve"> </w:t>
      </w:r>
      <w:r w:rsidRPr="00B7164E">
        <w:rPr>
          <w:lang w:val="lt-LT"/>
        </w:rPr>
        <w:t>patys</w:t>
      </w:r>
      <w:r w:rsidRPr="00B7164E">
        <w:rPr>
          <w:spacing w:val="-4"/>
          <w:lang w:val="lt-LT"/>
        </w:rPr>
        <w:t xml:space="preserve"> </w:t>
      </w:r>
      <w:r w:rsidRPr="00B7164E">
        <w:rPr>
          <w:lang w:val="lt-LT"/>
        </w:rPr>
        <w:t>kaip</w:t>
      </w:r>
      <w:r w:rsidRPr="00B7164E">
        <w:rPr>
          <w:spacing w:val="-4"/>
          <w:lang w:val="lt-LT"/>
        </w:rPr>
        <w:t xml:space="preserve"> </w:t>
      </w:r>
      <w:r w:rsidRPr="00B7164E">
        <w:rPr>
          <w:lang w:val="lt-LT"/>
        </w:rPr>
        <w:t>Jūsų).</w:t>
      </w:r>
    </w:p>
    <w:p w14:paraId="0EC69ECE" w14:textId="77777777" w:rsidR="00F5117E" w:rsidRPr="00B7164E" w:rsidRDefault="00F5117E" w:rsidP="009D5F7B">
      <w:pPr>
        <w:numPr>
          <w:ilvl w:val="0"/>
          <w:numId w:val="39"/>
        </w:numPr>
        <w:tabs>
          <w:tab w:val="left" w:pos="677"/>
          <w:tab w:val="left" w:pos="678"/>
        </w:tabs>
        <w:ind w:left="567" w:hanging="567"/>
        <w:rPr>
          <w:lang w:val="lt-LT"/>
        </w:rPr>
      </w:pPr>
      <w:r w:rsidRPr="00B7164E">
        <w:rPr>
          <w:lang w:val="lt-LT"/>
        </w:rPr>
        <w:t>Jeigu pasireiškė šalutinis poveikis (net jeigu jis šiame lapelyje nenurodytas), kreipkitės į gydytoją arba vaistininką. Žr. 4</w:t>
      </w:r>
      <w:r w:rsidRPr="00B7164E">
        <w:rPr>
          <w:spacing w:val="-23"/>
          <w:lang w:val="lt-LT"/>
        </w:rPr>
        <w:t xml:space="preserve"> </w:t>
      </w:r>
      <w:r w:rsidRPr="00B7164E">
        <w:rPr>
          <w:lang w:val="lt-LT"/>
        </w:rPr>
        <w:t>skyrių.</w:t>
      </w:r>
    </w:p>
    <w:p w14:paraId="74C6F7B6" w14:textId="15F110BA" w:rsidR="00F5117E" w:rsidRPr="009D5F7B" w:rsidRDefault="00F5117E" w:rsidP="009D5F7B">
      <w:pPr>
        <w:pStyle w:val="Sraopastraipa"/>
        <w:numPr>
          <w:ilvl w:val="0"/>
          <w:numId w:val="39"/>
        </w:numPr>
        <w:tabs>
          <w:tab w:val="left" w:pos="677"/>
        </w:tabs>
        <w:ind w:left="567" w:hanging="567"/>
        <w:rPr>
          <w:lang w:val="lt-LT"/>
        </w:rPr>
      </w:pPr>
      <w:r w:rsidRPr="009D5F7B">
        <w:rPr>
          <w:lang w:val="lt-LT"/>
        </w:rPr>
        <w:t>Prieš</w:t>
      </w:r>
      <w:r w:rsidRPr="009D5F7B">
        <w:rPr>
          <w:spacing w:val="-5"/>
          <w:lang w:val="lt-LT"/>
        </w:rPr>
        <w:t xml:space="preserve"> </w:t>
      </w:r>
      <w:r w:rsidRPr="009D5F7B">
        <w:rPr>
          <w:lang w:val="lt-LT"/>
        </w:rPr>
        <w:t>vartojant</w:t>
      </w:r>
      <w:r w:rsidRPr="009D5F7B">
        <w:rPr>
          <w:spacing w:val="-5"/>
          <w:lang w:val="lt-LT"/>
        </w:rPr>
        <w:t xml:space="preserve"> </w:t>
      </w:r>
      <w:r w:rsidRPr="009D5F7B">
        <w:rPr>
          <w:lang w:val="lt-LT"/>
        </w:rPr>
        <w:t>šį</w:t>
      </w:r>
      <w:r w:rsidRPr="009D5F7B">
        <w:rPr>
          <w:spacing w:val="-5"/>
          <w:lang w:val="lt-LT"/>
        </w:rPr>
        <w:t xml:space="preserve"> </w:t>
      </w:r>
      <w:r w:rsidRPr="009D5F7B">
        <w:rPr>
          <w:lang w:val="lt-LT"/>
        </w:rPr>
        <w:t>vaistą</w:t>
      </w:r>
      <w:r w:rsidRPr="009D5F7B">
        <w:rPr>
          <w:spacing w:val="-5"/>
          <w:lang w:val="lt-LT"/>
        </w:rPr>
        <w:t xml:space="preserve"> </w:t>
      </w:r>
      <w:r w:rsidRPr="009D5F7B">
        <w:rPr>
          <w:lang w:val="lt-LT"/>
        </w:rPr>
        <w:t>labai</w:t>
      </w:r>
      <w:r w:rsidRPr="009D5F7B">
        <w:rPr>
          <w:spacing w:val="-5"/>
          <w:lang w:val="lt-LT"/>
        </w:rPr>
        <w:t xml:space="preserve"> </w:t>
      </w:r>
      <w:r w:rsidRPr="009D5F7B">
        <w:rPr>
          <w:lang w:val="lt-LT"/>
        </w:rPr>
        <w:t>svarbu,</w:t>
      </w:r>
      <w:r w:rsidRPr="009D5F7B">
        <w:rPr>
          <w:spacing w:val="-5"/>
          <w:lang w:val="lt-LT"/>
        </w:rPr>
        <w:t xml:space="preserve"> </w:t>
      </w:r>
      <w:r w:rsidRPr="009D5F7B">
        <w:rPr>
          <w:lang w:val="lt-LT"/>
        </w:rPr>
        <w:t>kad</w:t>
      </w:r>
      <w:r w:rsidRPr="009D5F7B">
        <w:rPr>
          <w:spacing w:val="-5"/>
          <w:lang w:val="lt-LT"/>
        </w:rPr>
        <w:t xml:space="preserve"> </w:t>
      </w:r>
      <w:r w:rsidRPr="009D5F7B">
        <w:rPr>
          <w:lang w:val="lt-LT"/>
        </w:rPr>
        <w:t>gerai</w:t>
      </w:r>
      <w:r w:rsidRPr="009D5F7B">
        <w:rPr>
          <w:spacing w:val="-5"/>
          <w:lang w:val="lt-LT"/>
        </w:rPr>
        <w:t xml:space="preserve"> </w:t>
      </w:r>
      <w:r w:rsidRPr="009D5F7B">
        <w:rPr>
          <w:lang w:val="lt-LT"/>
        </w:rPr>
        <w:t>suprastumėte</w:t>
      </w:r>
      <w:r w:rsidRPr="009D5F7B">
        <w:rPr>
          <w:spacing w:val="-5"/>
          <w:lang w:val="lt-LT"/>
        </w:rPr>
        <w:t xml:space="preserve"> </w:t>
      </w:r>
      <w:r w:rsidRPr="009D5F7B">
        <w:rPr>
          <w:lang w:val="lt-LT"/>
        </w:rPr>
        <w:t>3</w:t>
      </w:r>
      <w:r w:rsidRPr="009D5F7B">
        <w:rPr>
          <w:spacing w:val="-4"/>
          <w:lang w:val="lt-LT"/>
        </w:rPr>
        <w:t xml:space="preserve"> </w:t>
      </w:r>
      <w:r w:rsidRPr="009D5F7B">
        <w:rPr>
          <w:lang w:val="lt-LT"/>
        </w:rPr>
        <w:t>skyriuje</w:t>
      </w:r>
      <w:r w:rsidRPr="009D5F7B">
        <w:rPr>
          <w:spacing w:val="-5"/>
          <w:lang w:val="lt-LT"/>
        </w:rPr>
        <w:t xml:space="preserve"> „Kaip vartoti </w:t>
      </w:r>
      <w:proofErr w:type="spellStart"/>
      <w:r w:rsidRPr="004F5927">
        <w:rPr>
          <w:spacing w:val="-5"/>
          <w:lang w:val="lt-LT"/>
        </w:rPr>
        <w:t>Alendronic</w:t>
      </w:r>
      <w:proofErr w:type="spellEnd"/>
      <w:r w:rsidRPr="004F5927">
        <w:rPr>
          <w:spacing w:val="-5"/>
          <w:lang w:val="lt-LT"/>
        </w:rPr>
        <w:t xml:space="preserve"> </w:t>
      </w:r>
      <w:proofErr w:type="spellStart"/>
      <w:r w:rsidRPr="004F5927">
        <w:rPr>
          <w:spacing w:val="-5"/>
          <w:lang w:val="lt-LT"/>
        </w:rPr>
        <w:t>Acid</w:t>
      </w:r>
      <w:proofErr w:type="spellEnd"/>
      <w:r w:rsidRPr="004F5927">
        <w:rPr>
          <w:spacing w:val="-5"/>
          <w:lang w:val="lt-LT"/>
        </w:rPr>
        <w:t>/</w:t>
      </w:r>
      <w:proofErr w:type="spellStart"/>
      <w:r w:rsidRPr="004F5927">
        <w:rPr>
          <w:spacing w:val="-5"/>
          <w:lang w:val="lt-LT"/>
        </w:rPr>
        <w:t>Colecalciferol</w:t>
      </w:r>
      <w:proofErr w:type="spellEnd"/>
      <w:r w:rsidRPr="004F5927">
        <w:rPr>
          <w:spacing w:val="-5"/>
          <w:lang w:val="lt-LT"/>
        </w:rPr>
        <w:t xml:space="preserve"> </w:t>
      </w:r>
      <w:proofErr w:type="spellStart"/>
      <w:r w:rsidR="002019B6">
        <w:rPr>
          <w:spacing w:val="-5"/>
          <w:lang w:val="lt-LT"/>
        </w:rPr>
        <w:t>Viatris</w:t>
      </w:r>
      <w:proofErr w:type="spellEnd"/>
      <w:r w:rsidRPr="009D5F7B">
        <w:rPr>
          <w:spacing w:val="-5"/>
          <w:lang w:val="lt-LT"/>
        </w:rPr>
        <w:t xml:space="preserve">“ </w:t>
      </w:r>
      <w:r w:rsidRPr="009D5F7B">
        <w:rPr>
          <w:lang w:val="lt-LT"/>
        </w:rPr>
        <w:t>pateiktą</w:t>
      </w:r>
      <w:r w:rsidRPr="009D5F7B">
        <w:rPr>
          <w:spacing w:val="-7"/>
          <w:lang w:val="lt-LT"/>
        </w:rPr>
        <w:t xml:space="preserve"> </w:t>
      </w:r>
      <w:r w:rsidRPr="009D5F7B">
        <w:rPr>
          <w:lang w:val="lt-LT"/>
        </w:rPr>
        <w:t>informaciją.</w:t>
      </w:r>
    </w:p>
    <w:p w14:paraId="1019E7C6" w14:textId="77777777" w:rsidR="00F5117E" w:rsidRPr="00B7164E" w:rsidRDefault="00F5117E" w:rsidP="00E43300">
      <w:pPr>
        <w:rPr>
          <w:lang w:val="lt-LT"/>
        </w:rPr>
      </w:pPr>
    </w:p>
    <w:p w14:paraId="4CDD44B6" w14:textId="77777777" w:rsidR="00F5117E" w:rsidRPr="00B7164E" w:rsidRDefault="00F5117E" w:rsidP="00E43300">
      <w:pPr>
        <w:rPr>
          <w:b/>
          <w:bCs/>
          <w:lang w:val="lt-LT"/>
        </w:rPr>
      </w:pPr>
      <w:r w:rsidRPr="00B7164E">
        <w:rPr>
          <w:b/>
          <w:bCs/>
          <w:lang w:val="lt-LT"/>
        </w:rPr>
        <w:t>Apie ką rašoma šiame lapelyje?</w:t>
      </w:r>
    </w:p>
    <w:p w14:paraId="5FA1D348" w14:textId="77777777" w:rsidR="00F5117E" w:rsidRPr="00B7164E" w:rsidRDefault="00F5117E" w:rsidP="00E43300">
      <w:pPr>
        <w:rPr>
          <w:b/>
          <w:lang w:val="lt-LT"/>
        </w:rPr>
      </w:pPr>
    </w:p>
    <w:p w14:paraId="5E3350D7" w14:textId="5C1B68BD" w:rsidR="00F5117E" w:rsidRPr="00B7164E" w:rsidRDefault="00F5117E" w:rsidP="00912630">
      <w:pPr>
        <w:numPr>
          <w:ilvl w:val="0"/>
          <w:numId w:val="28"/>
        </w:numPr>
        <w:tabs>
          <w:tab w:val="left" w:pos="677"/>
          <w:tab w:val="left" w:pos="678"/>
        </w:tabs>
        <w:ind w:left="567"/>
        <w:rPr>
          <w:lang w:val="lt-LT"/>
        </w:rPr>
      </w:pPr>
      <w:r w:rsidRPr="00B7164E">
        <w:rPr>
          <w:lang w:val="lt-LT"/>
        </w:rPr>
        <w:t xml:space="preserve">Kas yra </w:t>
      </w:r>
      <w:r w:rsidRPr="00310A92">
        <w:rPr>
          <w:lang w:val="pt-PT"/>
        </w:rPr>
        <w:t xml:space="preserve">Alendronic Acid/Colecalciferol </w:t>
      </w:r>
      <w:r w:rsidR="002019B6" w:rsidRPr="00310A92">
        <w:rPr>
          <w:lang w:val="pt-PT"/>
        </w:rPr>
        <w:t>Viatris</w:t>
      </w:r>
      <w:r w:rsidRPr="00B7164E">
        <w:rPr>
          <w:lang w:val="lt-LT"/>
        </w:rPr>
        <w:t xml:space="preserve"> ir kam jis</w:t>
      </w:r>
      <w:r w:rsidRPr="00B7164E">
        <w:rPr>
          <w:spacing w:val="-20"/>
          <w:lang w:val="lt-LT"/>
        </w:rPr>
        <w:t xml:space="preserve"> </w:t>
      </w:r>
      <w:r w:rsidRPr="00B7164E">
        <w:rPr>
          <w:lang w:val="lt-LT"/>
        </w:rPr>
        <w:t>vartojamas</w:t>
      </w:r>
    </w:p>
    <w:p w14:paraId="71B12038" w14:textId="228E0B34" w:rsidR="00F5117E" w:rsidRPr="00B7164E" w:rsidRDefault="00F5117E" w:rsidP="00912630">
      <w:pPr>
        <w:numPr>
          <w:ilvl w:val="0"/>
          <w:numId w:val="28"/>
        </w:numPr>
        <w:tabs>
          <w:tab w:val="left" w:pos="677"/>
          <w:tab w:val="left" w:pos="678"/>
        </w:tabs>
        <w:ind w:left="567"/>
        <w:rPr>
          <w:lang w:val="lt-LT"/>
        </w:rPr>
      </w:pPr>
      <w:r w:rsidRPr="00B7164E">
        <w:rPr>
          <w:lang w:val="lt-LT"/>
        </w:rPr>
        <w:t>Kas žinotina prieš vartojant</w:t>
      </w:r>
      <w:r w:rsidRPr="00B7164E">
        <w:rPr>
          <w:spacing w:val="-21"/>
          <w:lang w:val="lt-LT"/>
        </w:rPr>
        <w:t xml:space="preserve"> </w:t>
      </w:r>
      <w:r w:rsidRPr="00310A92">
        <w:rPr>
          <w:lang w:val="pt-PT"/>
        </w:rPr>
        <w:t xml:space="preserve">Alendronic Acid/Colecalciferol </w:t>
      </w:r>
      <w:r w:rsidR="002019B6" w:rsidRPr="00310A92">
        <w:rPr>
          <w:lang w:val="pt-PT"/>
        </w:rPr>
        <w:t>Viatris</w:t>
      </w:r>
    </w:p>
    <w:p w14:paraId="332DF590" w14:textId="3E509CFD" w:rsidR="00F5117E" w:rsidRPr="00B7164E" w:rsidRDefault="00F5117E" w:rsidP="00912630">
      <w:pPr>
        <w:numPr>
          <w:ilvl w:val="0"/>
          <w:numId w:val="28"/>
        </w:numPr>
        <w:tabs>
          <w:tab w:val="left" w:pos="677"/>
          <w:tab w:val="left" w:pos="678"/>
        </w:tabs>
        <w:ind w:left="567"/>
        <w:rPr>
          <w:lang w:val="lt-LT"/>
        </w:rPr>
      </w:pPr>
      <w:r w:rsidRPr="00B7164E">
        <w:rPr>
          <w:lang w:val="lt-LT"/>
        </w:rPr>
        <w:t>Kaip vartoti</w:t>
      </w:r>
      <w:r w:rsidRPr="00B7164E">
        <w:rPr>
          <w:spacing w:val="-12"/>
          <w:lang w:val="lt-LT"/>
        </w:rPr>
        <w:t xml:space="preserve"> </w:t>
      </w:r>
      <w:r w:rsidRPr="00E37DCC">
        <w:rPr>
          <w:lang w:val="it-CH"/>
        </w:rPr>
        <w:t xml:space="preserve">Alendronic Acid/Colecalciferol </w:t>
      </w:r>
      <w:r w:rsidR="002019B6">
        <w:rPr>
          <w:lang w:val="it-CH"/>
        </w:rPr>
        <w:t>Viatris</w:t>
      </w:r>
    </w:p>
    <w:p w14:paraId="05325A7A" w14:textId="77777777" w:rsidR="00F5117E" w:rsidRPr="00B7164E" w:rsidRDefault="00F5117E" w:rsidP="00912630">
      <w:pPr>
        <w:numPr>
          <w:ilvl w:val="0"/>
          <w:numId w:val="28"/>
        </w:numPr>
        <w:tabs>
          <w:tab w:val="left" w:pos="677"/>
          <w:tab w:val="left" w:pos="678"/>
        </w:tabs>
        <w:ind w:left="567"/>
        <w:rPr>
          <w:lang w:val="lt-LT"/>
        </w:rPr>
      </w:pPr>
      <w:r w:rsidRPr="00B7164E">
        <w:rPr>
          <w:lang w:val="lt-LT"/>
        </w:rPr>
        <w:t>Galimas šalutinis</w:t>
      </w:r>
      <w:r w:rsidRPr="00B7164E">
        <w:rPr>
          <w:spacing w:val="-16"/>
          <w:lang w:val="lt-LT"/>
        </w:rPr>
        <w:t xml:space="preserve"> </w:t>
      </w:r>
      <w:r w:rsidRPr="00B7164E">
        <w:rPr>
          <w:lang w:val="lt-LT"/>
        </w:rPr>
        <w:t>poveikis</w:t>
      </w:r>
    </w:p>
    <w:p w14:paraId="77C5A088" w14:textId="35A35A3F" w:rsidR="00F5117E" w:rsidRPr="00B7164E" w:rsidRDefault="00F5117E" w:rsidP="00912630">
      <w:pPr>
        <w:numPr>
          <w:ilvl w:val="0"/>
          <w:numId w:val="28"/>
        </w:numPr>
        <w:tabs>
          <w:tab w:val="left" w:pos="677"/>
          <w:tab w:val="left" w:pos="678"/>
        </w:tabs>
        <w:ind w:left="567"/>
        <w:rPr>
          <w:lang w:val="lt-LT"/>
        </w:rPr>
      </w:pPr>
      <w:r w:rsidRPr="00B7164E">
        <w:rPr>
          <w:lang w:val="lt-LT"/>
        </w:rPr>
        <w:t>Kaip laikyti</w:t>
      </w:r>
      <w:r w:rsidRPr="00B7164E">
        <w:rPr>
          <w:spacing w:val="-12"/>
          <w:lang w:val="lt-LT"/>
        </w:rPr>
        <w:t xml:space="preserve"> </w:t>
      </w:r>
      <w:r w:rsidRPr="00310A92">
        <w:rPr>
          <w:lang w:val="pt-PT"/>
        </w:rPr>
        <w:t xml:space="preserve">Alendronic Acid/Colecalciferol </w:t>
      </w:r>
      <w:r w:rsidR="002019B6" w:rsidRPr="00310A92">
        <w:rPr>
          <w:lang w:val="pt-PT"/>
        </w:rPr>
        <w:t>Viatris</w:t>
      </w:r>
    </w:p>
    <w:p w14:paraId="73AC73AB" w14:textId="77777777" w:rsidR="00F5117E" w:rsidRPr="00B7164E" w:rsidRDefault="00F5117E" w:rsidP="00912630">
      <w:pPr>
        <w:numPr>
          <w:ilvl w:val="0"/>
          <w:numId w:val="28"/>
        </w:numPr>
        <w:tabs>
          <w:tab w:val="left" w:pos="677"/>
          <w:tab w:val="left" w:pos="678"/>
        </w:tabs>
        <w:ind w:left="567"/>
        <w:rPr>
          <w:lang w:val="lt-LT"/>
        </w:rPr>
      </w:pPr>
      <w:r w:rsidRPr="00B7164E">
        <w:rPr>
          <w:lang w:val="lt-LT"/>
        </w:rPr>
        <w:t>Pakuotės turinys ir kita</w:t>
      </w:r>
      <w:r w:rsidRPr="00B7164E">
        <w:rPr>
          <w:spacing w:val="-21"/>
          <w:lang w:val="lt-LT"/>
        </w:rPr>
        <w:t xml:space="preserve"> </w:t>
      </w:r>
      <w:r w:rsidRPr="00B7164E">
        <w:rPr>
          <w:lang w:val="lt-LT"/>
        </w:rPr>
        <w:t>informacija</w:t>
      </w:r>
    </w:p>
    <w:p w14:paraId="39DE6779" w14:textId="77777777" w:rsidR="00F5117E" w:rsidRDefault="00F5117E" w:rsidP="00E43300">
      <w:pPr>
        <w:rPr>
          <w:lang w:val="lt-LT"/>
        </w:rPr>
      </w:pPr>
    </w:p>
    <w:p w14:paraId="5AE54268" w14:textId="77777777" w:rsidR="00302899" w:rsidRPr="00B7164E" w:rsidRDefault="00302899" w:rsidP="00E43300">
      <w:pPr>
        <w:rPr>
          <w:lang w:val="lt-LT"/>
        </w:rPr>
      </w:pPr>
    </w:p>
    <w:p w14:paraId="24346CA4" w14:textId="56C9EF8A" w:rsidR="0059353B" w:rsidRPr="00B7164E" w:rsidRDefault="00F5117E" w:rsidP="00912630">
      <w:pPr>
        <w:pStyle w:val="Sraopastraipa"/>
        <w:numPr>
          <w:ilvl w:val="0"/>
          <w:numId w:val="29"/>
        </w:numPr>
        <w:tabs>
          <w:tab w:val="left" w:pos="677"/>
          <w:tab w:val="left" w:pos="678"/>
        </w:tabs>
        <w:ind w:left="0" w:firstLine="0"/>
        <w:rPr>
          <w:b/>
          <w:bCs/>
          <w:lang w:val="lt-LT"/>
        </w:rPr>
      </w:pPr>
      <w:r w:rsidRPr="00B7164E">
        <w:rPr>
          <w:b/>
          <w:bCs/>
          <w:lang w:val="lt-LT"/>
        </w:rPr>
        <w:t xml:space="preserve">Kas yra vartoti </w:t>
      </w:r>
      <w:proofErr w:type="spellStart"/>
      <w:r w:rsidRPr="00E37DCC">
        <w:rPr>
          <w:b/>
          <w:bCs/>
          <w:lang w:val="lt-LT"/>
        </w:rPr>
        <w:t>Alendronic</w:t>
      </w:r>
      <w:proofErr w:type="spellEnd"/>
      <w:r w:rsidRPr="00E37DCC">
        <w:rPr>
          <w:b/>
          <w:bCs/>
          <w:lang w:val="lt-LT"/>
        </w:rPr>
        <w:t xml:space="preserve"> </w:t>
      </w:r>
      <w:proofErr w:type="spellStart"/>
      <w:r w:rsidRPr="00E37DCC">
        <w:rPr>
          <w:b/>
          <w:bCs/>
          <w:lang w:val="lt-LT"/>
        </w:rPr>
        <w:t>Acid</w:t>
      </w:r>
      <w:proofErr w:type="spellEnd"/>
      <w:r w:rsidRPr="00E37DCC">
        <w:rPr>
          <w:b/>
          <w:bCs/>
          <w:lang w:val="lt-LT"/>
        </w:rPr>
        <w:t>/</w:t>
      </w:r>
      <w:proofErr w:type="spellStart"/>
      <w:r w:rsidRPr="00E37DCC">
        <w:rPr>
          <w:b/>
          <w:bCs/>
          <w:lang w:val="lt-LT"/>
        </w:rPr>
        <w:t>Colecalciferol</w:t>
      </w:r>
      <w:proofErr w:type="spellEnd"/>
      <w:r w:rsidRPr="00E37DCC">
        <w:rPr>
          <w:b/>
          <w:bCs/>
          <w:lang w:val="lt-LT"/>
        </w:rPr>
        <w:t xml:space="preserve"> </w:t>
      </w:r>
      <w:proofErr w:type="spellStart"/>
      <w:r w:rsidR="002019B6">
        <w:rPr>
          <w:b/>
          <w:bCs/>
          <w:lang w:val="lt-LT"/>
        </w:rPr>
        <w:t>Viatris</w:t>
      </w:r>
      <w:proofErr w:type="spellEnd"/>
      <w:r w:rsidRPr="00B7164E">
        <w:rPr>
          <w:b/>
          <w:bCs/>
          <w:lang w:val="lt-LT"/>
        </w:rPr>
        <w:t xml:space="preserve"> ir kam jis vartojamas </w:t>
      </w:r>
    </w:p>
    <w:p w14:paraId="0A38A7B3" w14:textId="77777777" w:rsidR="00912630" w:rsidRDefault="00912630" w:rsidP="00912630">
      <w:pPr>
        <w:tabs>
          <w:tab w:val="left" w:pos="677"/>
          <w:tab w:val="left" w:pos="678"/>
        </w:tabs>
        <w:rPr>
          <w:b/>
          <w:bCs/>
          <w:lang w:val="lt-LT"/>
        </w:rPr>
      </w:pPr>
    </w:p>
    <w:p w14:paraId="3A862285" w14:textId="1BF75402" w:rsidR="00912630" w:rsidRPr="00912630" w:rsidRDefault="00F5117E" w:rsidP="00912630">
      <w:pPr>
        <w:tabs>
          <w:tab w:val="left" w:pos="677"/>
          <w:tab w:val="left" w:pos="678"/>
        </w:tabs>
        <w:rPr>
          <w:b/>
          <w:bCs/>
          <w:lang w:val="lt-LT"/>
        </w:rPr>
      </w:pPr>
      <w:r w:rsidRPr="00B7164E">
        <w:rPr>
          <w:b/>
          <w:bCs/>
          <w:lang w:val="lt-LT"/>
        </w:rPr>
        <w:t>Kas yra</w:t>
      </w:r>
      <w:r w:rsidRPr="00B7164E">
        <w:rPr>
          <w:b/>
          <w:bCs/>
          <w:spacing w:val="-6"/>
          <w:lang w:val="lt-LT"/>
        </w:rPr>
        <w:t xml:space="preserve"> </w:t>
      </w:r>
      <w:proofErr w:type="spellStart"/>
      <w:r w:rsidRPr="00E37DCC">
        <w:rPr>
          <w:b/>
          <w:bCs/>
          <w:lang w:val="lt-LT"/>
        </w:rPr>
        <w:t>Alendronic</w:t>
      </w:r>
      <w:proofErr w:type="spellEnd"/>
      <w:r w:rsidRPr="00E37DCC">
        <w:rPr>
          <w:b/>
          <w:bCs/>
          <w:lang w:val="lt-LT"/>
        </w:rPr>
        <w:t xml:space="preserve"> </w:t>
      </w:r>
      <w:proofErr w:type="spellStart"/>
      <w:r w:rsidRPr="00E37DCC">
        <w:rPr>
          <w:b/>
          <w:bCs/>
          <w:lang w:val="lt-LT"/>
        </w:rPr>
        <w:t>Acid</w:t>
      </w:r>
      <w:proofErr w:type="spellEnd"/>
      <w:r w:rsidRPr="00E37DCC">
        <w:rPr>
          <w:b/>
          <w:bCs/>
          <w:lang w:val="lt-LT"/>
        </w:rPr>
        <w:t>/</w:t>
      </w:r>
      <w:proofErr w:type="spellStart"/>
      <w:r w:rsidRPr="00E37DCC">
        <w:rPr>
          <w:b/>
          <w:bCs/>
          <w:lang w:val="lt-LT"/>
        </w:rPr>
        <w:t>Colecalciferol</w:t>
      </w:r>
      <w:proofErr w:type="spellEnd"/>
      <w:r w:rsidRPr="00E37DCC">
        <w:rPr>
          <w:b/>
          <w:bCs/>
          <w:lang w:val="lt-LT"/>
        </w:rPr>
        <w:t xml:space="preserve"> </w:t>
      </w:r>
      <w:proofErr w:type="spellStart"/>
      <w:r w:rsidR="002019B6">
        <w:rPr>
          <w:b/>
          <w:bCs/>
          <w:lang w:val="lt-LT"/>
        </w:rPr>
        <w:t>Viatris</w:t>
      </w:r>
      <w:proofErr w:type="spellEnd"/>
    </w:p>
    <w:p w14:paraId="46E70D66" w14:textId="7A5E8027" w:rsidR="00F5117E" w:rsidRPr="00B7164E" w:rsidRDefault="00F5117E" w:rsidP="00912630">
      <w:pPr>
        <w:rPr>
          <w:lang w:val="lt-LT"/>
        </w:rPr>
      </w:pPr>
      <w:proofErr w:type="spellStart"/>
      <w:r w:rsidRPr="004F5927">
        <w:rPr>
          <w:bCs/>
          <w:lang w:val="lt-LT"/>
        </w:rPr>
        <w:t>Alendronic</w:t>
      </w:r>
      <w:proofErr w:type="spellEnd"/>
      <w:r w:rsidRPr="004F5927">
        <w:rPr>
          <w:bCs/>
          <w:lang w:val="lt-LT"/>
        </w:rPr>
        <w:t xml:space="preserve"> </w:t>
      </w:r>
      <w:proofErr w:type="spellStart"/>
      <w:r w:rsidRPr="004F5927">
        <w:rPr>
          <w:bCs/>
          <w:lang w:val="lt-LT"/>
        </w:rPr>
        <w:t>Acid</w:t>
      </w:r>
      <w:proofErr w:type="spellEnd"/>
      <w:r w:rsidRPr="004F5927">
        <w:rPr>
          <w:bCs/>
          <w:lang w:val="lt-LT"/>
        </w:rPr>
        <w:t>/</w:t>
      </w:r>
      <w:proofErr w:type="spellStart"/>
      <w:r w:rsidRPr="004F5927">
        <w:rPr>
          <w:bCs/>
          <w:lang w:val="lt-LT"/>
        </w:rPr>
        <w:t>Colecalciferol</w:t>
      </w:r>
      <w:proofErr w:type="spellEnd"/>
      <w:r w:rsidRPr="004F5927">
        <w:rPr>
          <w:bCs/>
          <w:lang w:val="lt-LT"/>
        </w:rPr>
        <w:t xml:space="preserve"> </w:t>
      </w:r>
      <w:proofErr w:type="spellStart"/>
      <w:r w:rsidR="002019B6">
        <w:rPr>
          <w:bCs/>
          <w:lang w:val="lt-LT"/>
        </w:rPr>
        <w:t>Viatris</w:t>
      </w:r>
      <w:proofErr w:type="spellEnd"/>
      <w:r w:rsidRPr="00B7164E">
        <w:rPr>
          <w:lang w:val="lt-LT"/>
        </w:rPr>
        <w:t xml:space="preserve"> tabletėje yra dvi veikliosios medžiagos: </w:t>
      </w:r>
      <w:proofErr w:type="spellStart"/>
      <w:r w:rsidRPr="00B7164E">
        <w:rPr>
          <w:lang w:val="lt-LT"/>
        </w:rPr>
        <w:t>alendrono</w:t>
      </w:r>
      <w:proofErr w:type="spellEnd"/>
      <w:r w:rsidRPr="00B7164E">
        <w:rPr>
          <w:lang w:val="lt-LT"/>
        </w:rPr>
        <w:t xml:space="preserve"> rūgštis (įprastai vadinama </w:t>
      </w:r>
      <w:proofErr w:type="spellStart"/>
      <w:r w:rsidRPr="00B7164E">
        <w:rPr>
          <w:lang w:val="lt-LT"/>
        </w:rPr>
        <w:t>alendronatu</w:t>
      </w:r>
      <w:proofErr w:type="spellEnd"/>
      <w:r w:rsidRPr="00B7164E">
        <w:rPr>
          <w:lang w:val="lt-LT"/>
        </w:rPr>
        <w:t xml:space="preserve">) ir </w:t>
      </w:r>
      <w:proofErr w:type="spellStart"/>
      <w:r w:rsidRPr="00B7164E">
        <w:rPr>
          <w:lang w:val="lt-LT"/>
        </w:rPr>
        <w:t>kolekalciferolis</w:t>
      </w:r>
      <w:proofErr w:type="spellEnd"/>
      <w:r w:rsidRPr="00B7164E">
        <w:rPr>
          <w:lang w:val="lt-LT"/>
        </w:rPr>
        <w:t>, žinomas kaip vitaminas D</w:t>
      </w:r>
      <w:r w:rsidRPr="00B7164E">
        <w:rPr>
          <w:position w:val="-2"/>
          <w:lang w:val="lt-LT"/>
        </w:rPr>
        <w:t>3</w:t>
      </w:r>
      <w:r w:rsidRPr="00B7164E">
        <w:rPr>
          <w:lang w:val="lt-LT"/>
        </w:rPr>
        <w:t>.</w:t>
      </w:r>
    </w:p>
    <w:p w14:paraId="28F9EE07" w14:textId="77777777" w:rsidR="00F5117E" w:rsidRPr="00B7164E" w:rsidRDefault="00F5117E" w:rsidP="00912630">
      <w:pPr>
        <w:rPr>
          <w:lang w:val="lt-LT"/>
        </w:rPr>
      </w:pPr>
    </w:p>
    <w:p w14:paraId="172D5292" w14:textId="77777777" w:rsidR="00F5117E" w:rsidRPr="00B7164E" w:rsidRDefault="00F5117E" w:rsidP="00912630">
      <w:pPr>
        <w:rPr>
          <w:b/>
          <w:bCs/>
          <w:lang w:val="lt-LT"/>
        </w:rPr>
      </w:pPr>
      <w:r w:rsidRPr="00B7164E">
        <w:rPr>
          <w:b/>
          <w:bCs/>
          <w:lang w:val="lt-LT"/>
        </w:rPr>
        <w:t xml:space="preserve">Kas yra </w:t>
      </w:r>
      <w:proofErr w:type="spellStart"/>
      <w:r w:rsidRPr="00B7164E">
        <w:rPr>
          <w:b/>
          <w:bCs/>
          <w:lang w:val="lt-LT"/>
        </w:rPr>
        <w:t>alendronatas</w:t>
      </w:r>
      <w:proofErr w:type="spellEnd"/>
    </w:p>
    <w:p w14:paraId="40C55E37" w14:textId="77777777" w:rsidR="00F5117E" w:rsidRPr="00B7164E" w:rsidRDefault="00F5117E" w:rsidP="00912630">
      <w:pPr>
        <w:rPr>
          <w:lang w:val="lt-LT"/>
        </w:rPr>
      </w:pPr>
      <w:proofErr w:type="spellStart"/>
      <w:r w:rsidRPr="00B7164E">
        <w:rPr>
          <w:lang w:val="lt-LT"/>
        </w:rPr>
        <w:t>Alendronatas</w:t>
      </w:r>
      <w:proofErr w:type="spellEnd"/>
      <w:r w:rsidRPr="00B7164E">
        <w:rPr>
          <w:lang w:val="lt-LT"/>
        </w:rPr>
        <w:t xml:space="preserve"> priklauso nehormoninių vaistų, vadinamų </w:t>
      </w:r>
      <w:proofErr w:type="spellStart"/>
      <w:r w:rsidRPr="00B7164E">
        <w:rPr>
          <w:lang w:val="lt-LT"/>
        </w:rPr>
        <w:t>bisfosfonatais</w:t>
      </w:r>
      <w:proofErr w:type="spellEnd"/>
      <w:r w:rsidRPr="00B7164E">
        <w:rPr>
          <w:lang w:val="lt-LT"/>
        </w:rPr>
        <w:t xml:space="preserve">, grupei. </w:t>
      </w:r>
      <w:proofErr w:type="spellStart"/>
      <w:r w:rsidRPr="00B7164E">
        <w:rPr>
          <w:lang w:val="lt-LT"/>
        </w:rPr>
        <w:t>Alendronatas</w:t>
      </w:r>
      <w:proofErr w:type="spellEnd"/>
      <w:r w:rsidRPr="00B7164E">
        <w:rPr>
          <w:lang w:val="lt-LT"/>
        </w:rPr>
        <w:t xml:space="preserve"> saugo nuo kaulinio audinio nykimo (moterims po menopauzės) ir padeda atnaujinti kaulą. Vartojant preparato, mažėja stuburo ir šlaunikaulio lūžių pavojus.</w:t>
      </w:r>
    </w:p>
    <w:p w14:paraId="6EBC4024" w14:textId="77777777" w:rsidR="00F5117E" w:rsidRPr="00B7164E" w:rsidRDefault="00F5117E" w:rsidP="00912630">
      <w:pPr>
        <w:rPr>
          <w:lang w:val="lt-LT"/>
        </w:rPr>
      </w:pPr>
    </w:p>
    <w:p w14:paraId="46F58EF4" w14:textId="77777777" w:rsidR="00F5117E" w:rsidRPr="00B7164E" w:rsidRDefault="00F5117E" w:rsidP="00912630">
      <w:pPr>
        <w:rPr>
          <w:b/>
          <w:bCs/>
          <w:lang w:val="lt-LT"/>
        </w:rPr>
      </w:pPr>
      <w:r w:rsidRPr="00B7164E">
        <w:rPr>
          <w:b/>
          <w:bCs/>
          <w:lang w:val="lt-LT"/>
        </w:rPr>
        <w:t>Kas yra vitaminas D</w:t>
      </w:r>
    </w:p>
    <w:p w14:paraId="5579F371" w14:textId="77777777" w:rsidR="00F5117E" w:rsidRPr="00B7164E" w:rsidRDefault="00F5117E" w:rsidP="00912630">
      <w:pPr>
        <w:rPr>
          <w:lang w:val="lt-LT"/>
        </w:rPr>
      </w:pPr>
      <w:r w:rsidRPr="00B7164E">
        <w:rPr>
          <w:lang w:val="lt-LT"/>
        </w:rPr>
        <w:t>Vitaminas D yra pagrindinė maisto medžiaga, kuri padeda kalcio absorbcijai ir palaiko sveikus kaulus. Kalcį iš maisto organizmas gali tinkamai pasisavinti tik tada, kai jame yra pakankamas vitamino D kiekis. Labai nedaug yra maisto produktų, kuriuose yra vitamino D. Daugiausiai vitamino D susidaro odą veikiant saulės spinduliams. Odai senstant, mažiau gaminasi vitamino D. Kai vitamino D yra per mažai, kaulai netenka dalies savo masės ir vystosi osteoporozė. Esant dideliam vitamino D trūkumui, atsiranda raumenų silpnumas, todėl greičiau galima parkristi ir susilaužyti kaulus.</w:t>
      </w:r>
    </w:p>
    <w:p w14:paraId="427D16DC" w14:textId="77777777" w:rsidR="00F5117E" w:rsidRPr="00B7164E" w:rsidRDefault="00F5117E" w:rsidP="00912630">
      <w:pPr>
        <w:rPr>
          <w:lang w:val="lt-LT"/>
        </w:rPr>
      </w:pPr>
    </w:p>
    <w:p w14:paraId="53E2C379" w14:textId="1667578D" w:rsidR="00F5117E" w:rsidRPr="00B7164E" w:rsidRDefault="00F5117E" w:rsidP="00912630">
      <w:pPr>
        <w:rPr>
          <w:b/>
          <w:bCs/>
          <w:lang w:val="lt-LT"/>
        </w:rPr>
      </w:pPr>
      <w:r w:rsidRPr="00B7164E">
        <w:rPr>
          <w:b/>
          <w:bCs/>
          <w:lang w:val="lt-LT"/>
        </w:rPr>
        <w:t>Kam varto</w:t>
      </w:r>
      <w:r w:rsidR="004A2B35">
        <w:rPr>
          <w:b/>
          <w:bCs/>
          <w:lang w:val="lt-LT"/>
        </w:rPr>
        <w:t>jamas</w:t>
      </w:r>
      <w:r w:rsidRPr="00B7164E">
        <w:rPr>
          <w:b/>
          <w:bCs/>
          <w:lang w:val="lt-LT"/>
        </w:rPr>
        <w:t xml:space="preserve"> </w:t>
      </w:r>
      <w:proofErr w:type="spellStart"/>
      <w:r w:rsidRPr="00E37DCC">
        <w:rPr>
          <w:b/>
          <w:bCs/>
          <w:lang w:val="lt-LT"/>
        </w:rPr>
        <w:t>Alendronic</w:t>
      </w:r>
      <w:proofErr w:type="spellEnd"/>
      <w:r w:rsidRPr="00E37DCC">
        <w:rPr>
          <w:b/>
          <w:bCs/>
          <w:lang w:val="lt-LT"/>
        </w:rPr>
        <w:t xml:space="preserve"> </w:t>
      </w:r>
      <w:proofErr w:type="spellStart"/>
      <w:r w:rsidRPr="00E37DCC">
        <w:rPr>
          <w:b/>
          <w:bCs/>
          <w:lang w:val="lt-LT"/>
        </w:rPr>
        <w:t>Acid</w:t>
      </w:r>
      <w:proofErr w:type="spellEnd"/>
      <w:r w:rsidRPr="00E37DCC">
        <w:rPr>
          <w:b/>
          <w:bCs/>
          <w:lang w:val="lt-LT"/>
        </w:rPr>
        <w:t>/</w:t>
      </w:r>
      <w:proofErr w:type="spellStart"/>
      <w:r w:rsidRPr="00E37DCC">
        <w:rPr>
          <w:b/>
          <w:bCs/>
          <w:lang w:val="lt-LT"/>
        </w:rPr>
        <w:t>Colecalciferol</w:t>
      </w:r>
      <w:proofErr w:type="spellEnd"/>
      <w:r w:rsidRPr="00E37DCC">
        <w:rPr>
          <w:b/>
          <w:bCs/>
          <w:lang w:val="lt-LT"/>
        </w:rPr>
        <w:t xml:space="preserve"> </w:t>
      </w:r>
      <w:proofErr w:type="spellStart"/>
      <w:r w:rsidR="002019B6">
        <w:rPr>
          <w:b/>
          <w:bCs/>
          <w:lang w:val="lt-LT"/>
        </w:rPr>
        <w:t>Viatris</w:t>
      </w:r>
      <w:proofErr w:type="spellEnd"/>
    </w:p>
    <w:p w14:paraId="3D71D2B9" w14:textId="1596679C" w:rsidR="00F5117E" w:rsidRPr="00B7164E" w:rsidRDefault="00F5117E" w:rsidP="00912630">
      <w:pPr>
        <w:rPr>
          <w:lang w:val="lt-LT"/>
        </w:rPr>
      </w:pPr>
      <w:r w:rsidRPr="00B7164E">
        <w:rPr>
          <w:lang w:val="lt-LT"/>
        </w:rPr>
        <w:t xml:space="preserve">Gydytojas vartoti </w:t>
      </w:r>
      <w:proofErr w:type="spellStart"/>
      <w:r w:rsidRPr="00E37DCC">
        <w:rPr>
          <w:lang w:val="lt-LT"/>
        </w:rPr>
        <w:t>Alendronic</w:t>
      </w:r>
      <w:proofErr w:type="spellEnd"/>
      <w:r w:rsidRPr="00E37DCC">
        <w:rPr>
          <w:lang w:val="lt-LT"/>
        </w:rPr>
        <w:t xml:space="preserve"> </w:t>
      </w:r>
      <w:proofErr w:type="spellStart"/>
      <w:r w:rsidRPr="00E37DCC">
        <w:rPr>
          <w:lang w:val="lt-LT"/>
        </w:rPr>
        <w:t>Acid</w:t>
      </w:r>
      <w:proofErr w:type="spellEnd"/>
      <w:r w:rsidRPr="00E37DCC">
        <w:rPr>
          <w:lang w:val="lt-LT"/>
        </w:rPr>
        <w:t>/</w:t>
      </w:r>
      <w:proofErr w:type="spellStart"/>
      <w:r w:rsidRPr="00E37DCC">
        <w:rPr>
          <w:lang w:val="lt-LT"/>
        </w:rPr>
        <w:t>Colecalciferol</w:t>
      </w:r>
      <w:proofErr w:type="spellEnd"/>
      <w:r w:rsidRPr="00E37DCC">
        <w:rPr>
          <w:lang w:val="lt-LT"/>
        </w:rPr>
        <w:t xml:space="preserve"> </w:t>
      </w:r>
      <w:proofErr w:type="spellStart"/>
      <w:r w:rsidR="002019B6">
        <w:rPr>
          <w:lang w:val="lt-LT"/>
        </w:rPr>
        <w:t>Viatris</w:t>
      </w:r>
      <w:proofErr w:type="spellEnd"/>
      <w:r w:rsidRPr="00B7164E">
        <w:rPr>
          <w:lang w:val="lt-LT"/>
        </w:rPr>
        <w:t xml:space="preserve"> paskyrė osteoporozei, kuria Jūs sergate, gydyti ir dėl to, kad Jums yra vitamino D nepakankamumo rizika. Moterims po menopauzės šis vaistas sumažina stuburo ir šlaunikaulio lūžių riziką.</w:t>
      </w:r>
    </w:p>
    <w:p w14:paraId="52ADCDE9" w14:textId="77777777" w:rsidR="00F5117E" w:rsidRPr="00B7164E" w:rsidRDefault="00F5117E" w:rsidP="00912630">
      <w:pPr>
        <w:rPr>
          <w:lang w:val="lt-LT"/>
        </w:rPr>
      </w:pPr>
    </w:p>
    <w:p w14:paraId="70C14127" w14:textId="77777777" w:rsidR="00F5117E" w:rsidRPr="00B7164E" w:rsidRDefault="00F5117E" w:rsidP="00912630">
      <w:pPr>
        <w:rPr>
          <w:b/>
          <w:bCs/>
          <w:lang w:val="lt-LT"/>
        </w:rPr>
      </w:pPr>
      <w:r w:rsidRPr="00B7164E">
        <w:rPr>
          <w:b/>
          <w:bCs/>
          <w:lang w:val="lt-LT"/>
        </w:rPr>
        <w:t>Kas yra osteoporozė</w:t>
      </w:r>
    </w:p>
    <w:p w14:paraId="40ED6962" w14:textId="77777777" w:rsidR="00F5117E" w:rsidRPr="00B7164E" w:rsidRDefault="00F5117E" w:rsidP="00912630">
      <w:pPr>
        <w:rPr>
          <w:lang w:val="lt-LT"/>
        </w:rPr>
      </w:pPr>
      <w:r w:rsidRPr="00B7164E">
        <w:rPr>
          <w:lang w:val="lt-LT"/>
        </w:rPr>
        <w:t>Osteoporozė – tai kaulų retėjimas ir silpnėjimas. Ji būdinga moterims po menopauzės. Menopauzės metu kiaušidės nebegamina moteriškojo hormono estrogeno, kuris padeda išlaikyti sveikus moters kaulus. Kai trūksta šio hormono, kaulai netenka kaulinio audinio ir pasidaro silpnesni. Kuo anksčiau prasideda menopauzė, tuo didesnis osteoporozės pavojus.</w:t>
      </w:r>
    </w:p>
    <w:p w14:paraId="6EF0A3F3" w14:textId="77777777" w:rsidR="00F5117E" w:rsidRPr="00B7164E" w:rsidRDefault="00F5117E" w:rsidP="00912630">
      <w:pPr>
        <w:rPr>
          <w:lang w:val="lt-LT"/>
        </w:rPr>
        <w:sectPr w:rsidR="00F5117E" w:rsidRPr="00B7164E" w:rsidSect="004F5927">
          <w:pgSz w:w="11910" w:h="16840" w:code="9"/>
          <w:pgMar w:top="1134" w:right="1418" w:bottom="1134" w:left="1418" w:header="737" w:footer="737" w:gutter="0"/>
          <w:cols w:space="720"/>
        </w:sectPr>
      </w:pPr>
    </w:p>
    <w:p w14:paraId="20CE88D5" w14:textId="77777777" w:rsidR="00F5117E" w:rsidRPr="00194D87" w:rsidRDefault="00F5117E" w:rsidP="00912630">
      <w:pPr>
        <w:rPr>
          <w:lang w:val="lt-LT"/>
        </w:rPr>
      </w:pPr>
      <w:r w:rsidRPr="00B7164E">
        <w:rPr>
          <w:lang w:val="lt-LT"/>
        </w:rPr>
        <w:lastRenderedPageBreak/>
        <w:t>Ankstyvoje osteoporozės stadijoje paprastai nebūna jokių simptomų. Jos negydant, gali atsirasti kaulų lūžių. Nors paprastai kaulų lūžis sukelia skausmą, tačiau stuburo kaulų lūžiai gali likti nepastebėti tol, kol dėl lūžio nesumažėja ūgis. Kaulai gali lūžti dirbant įprastus kasdienius darbus, pvz., ką nors keliant, arba dėl menkiausios traumos, dėl kurios sveiki kaulai paprastai nelūžtų. Dažniausiai lūžta klubo, stuburo ir riešo kaulai. Tai sukelia ne tik skausmą, bet ir ryškią deformaciją bei negalią, pvz., atsiranda</w:t>
      </w:r>
      <w:r w:rsidRPr="00194D87">
        <w:rPr>
          <w:lang w:val="lt-LT"/>
        </w:rPr>
        <w:t xml:space="preserve"> kupra dėl iškrypusio stuburo („našlės kupra“) ir sumažėja judrumas.</w:t>
      </w:r>
    </w:p>
    <w:p w14:paraId="2E64080E" w14:textId="77777777" w:rsidR="00F5117E" w:rsidRPr="00194D87" w:rsidRDefault="00F5117E" w:rsidP="00912630">
      <w:pPr>
        <w:rPr>
          <w:lang w:val="lt-LT"/>
        </w:rPr>
      </w:pPr>
    </w:p>
    <w:p w14:paraId="4E95CF29" w14:textId="77777777" w:rsidR="00F5117E" w:rsidRPr="00194D87" w:rsidRDefault="00F5117E" w:rsidP="00912630">
      <w:pPr>
        <w:rPr>
          <w:b/>
          <w:bCs/>
          <w:lang w:val="lt-LT"/>
        </w:rPr>
      </w:pPr>
      <w:r w:rsidRPr="00194D87">
        <w:rPr>
          <w:b/>
          <w:bCs/>
          <w:lang w:val="lt-LT"/>
        </w:rPr>
        <w:t>Kaip galima gydyti osteoporozę</w:t>
      </w:r>
    </w:p>
    <w:p w14:paraId="64393C12" w14:textId="461185AB" w:rsidR="00F5117E" w:rsidRPr="00194D87" w:rsidRDefault="00F5117E" w:rsidP="00912630">
      <w:pPr>
        <w:rPr>
          <w:lang w:val="lt-LT"/>
        </w:rPr>
      </w:pPr>
      <w:r w:rsidRPr="00194D87">
        <w:rPr>
          <w:lang w:val="lt-LT"/>
        </w:rPr>
        <w:t xml:space="preserve">Jūsų gydytojas ne tik paskirs vartoti </w:t>
      </w:r>
      <w:proofErr w:type="spellStart"/>
      <w:r w:rsidRPr="004F5927">
        <w:rPr>
          <w:lang w:val="lt-LT"/>
        </w:rPr>
        <w:t>Alendronic</w:t>
      </w:r>
      <w:proofErr w:type="spellEnd"/>
      <w:r w:rsidRPr="004F5927">
        <w:rPr>
          <w:lang w:val="lt-LT"/>
        </w:rPr>
        <w:t xml:space="preserve"> </w:t>
      </w:r>
      <w:proofErr w:type="spellStart"/>
      <w:r w:rsidRPr="004F5927">
        <w:rPr>
          <w:lang w:val="lt-LT"/>
        </w:rPr>
        <w:t>Acid</w:t>
      </w:r>
      <w:proofErr w:type="spellEnd"/>
      <w:r w:rsidRPr="004F5927">
        <w:rPr>
          <w:lang w:val="lt-LT"/>
        </w:rPr>
        <w:t>/</w:t>
      </w:r>
      <w:proofErr w:type="spellStart"/>
      <w:r w:rsidRPr="004F5927">
        <w:rPr>
          <w:lang w:val="lt-LT"/>
        </w:rPr>
        <w:t>Colecalciferol</w:t>
      </w:r>
      <w:proofErr w:type="spellEnd"/>
      <w:r w:rsidRPr="004F5927">
        <w:rPr>
          <w:lang w:val="lt-LT"/>
        </w:rPr>
        <w:t xml:space="preserve"> </w:t>
      </w:r>
      <w:proofErr w:type="spellStart"/>
      <w:r w:rsidR="002019B6">
        <w:rPr>
          <w:lang w:val="lt-LT"/>
        </w:rPr>
        <w:t>Viatris</w:t>
      </w:r>
      <w:proofErr w:type="spellEnd"/>
      <w:r w:rsidRPr="00194D87">
        <w:rPr>
          <w:lang w:val="lt-LT"/>
        </w:rPr>
        <w:t>, bet taip pat gali patarti keisti gyvenimo būdą.</w:t>
      </w:r>
    </w:p>
    <w:p w14:paraId="02C27920" w14:textId="77777777" w:rsidR="00F5117E" w:rsidRPr="00194D87" w:rsidRDefault="00F5117E" w:rsidP="00912630">
      <w:pPr>
        <w:rPr>
          <w:lang w:val="lt-LT"/>
        </w:rPr>
      </w:pPr>
    </w:p>
    <w:p w14:paraId="79AD7A64" w14:textId="77777777" w:rsidR="00F5117E" w:rsidRPr="00194D87" w:rsidRDefault="00F5117E" w:rsidP="005549C8">
      <w:pPr>
        <w:tabs>
          <w:tab w:val="left" w:pos="2991"/>
        </w:tabs>
        <w:ind w:left="2835" w:hanging="2835"/>
        <w:rPr>
          <w:lang w:val="lt-LT"/>
        </w:rPr>
      </w:pPr>
      <w:r w:rsidRPr="00194D87">
        <w:rPr>
          <w:i/>
          <w:lang w:val="lt-LT"/>
        </w:rPr>
        <w:t>Mesti</w:t>
      </w:r>
      <w:r w:rsidRPr="00194D87">
        <w:rPr>
          <w:i/>
          <w:spacing w:val="-3"/>
          <w:lang w:val="lt-LT"/>
        </w:rPr>
        <w:t xml:space="preserve"> </w:t>
      </w:r>
      <w:r w:rsidRPr="00194D87">
        <w:rPr>
          <w:i/>
          <w:lang w:val="lt-LT"/>
        </w:rPr>
        <w:t>rūkyti</w:t>
      </w:r>
      <w:r w:rsidRPr="00194D87">
        <w:rPr>
          <w:i/>
          <w:lang w:val="lt-LT"/>
        </w:rPr>
        <w:tab/>
      </w:r>
      <w:r w:rsidRPr="00194D87">
        <w:rPr>
          <w:lang w:val="lt-LT"/>
        </w:rPr>
        <w:t>Manoma, kad rūkant greičiau nyksta kaulai, todėl padidėja</w:t>
      </w:r>
      <w:r w:rsidRPr="00194D87">
        <w:rPr>
          <w:spacing w:val="-34"/>
          <w:lang w:val="lt-LT"/>
        </w:rPr>
        <w:t xml:space="preserve"> </w:t>
      </w:r>
      <w:r w:rsidRPr="00194D87">
        <w:rPr>
          <w:lang w:val="lt-LT"/>
        </w:rPr>
        <w:t>kaulų</w:t>
      </w:r>
      <w:r w:rsidRPr="00194D87">
        <w:rPr>
          <w:spacing w:val="-5"/>
          <w:lang w:val="lt-LT"/>
        </w:rPr>
        <w:t xml:space="preserve"> </w:t>
      </w:r>
      <w:r w:rsidRPr="00194D87">
        <w:rPr>
          <w:lang w:val="lt-LT"/>
        </w:rPr>
        <w:t>lūžių</w:t>
      </w:r>
      <w:r w:rsidRPr="00194D87">
        <w:rPr>
          <w:spacing w:val="-1"/>
          <w:lang w:val="lt-LT"/>
        </w:rPr>
        <w:t xml:space="preserve"> </w:t>
      </w:r>
      <w:r w:rsidRPr="00194D87">
        <w:rPr>
          <w:lang w:val="lt-LT"/>
        </w:rPr>
        <w:t>rizika.</w:t>
      </w:r>
    </w:p>
    <w:p w14:paraId="0F3D5042" w14:textId="77777777" w:rsidR="00F5117E" w:rsidRPr="00194D87" w:rsidRDefault="00F5117E" w:rsidP="005549C8">
      <w:pPr>
        <w:ind w:left="2835" w:hanging="2835"/>
        <w:rPr>
          <w:sz w:val="21"/>
          <w:lang w:val="lt-LT"/>
        </w:rPr>
      </w:pPr>
    </w:p>
    <w:p w14:paraId="3E3CBD2F" w14:textId="77777777" w:rsidR="00F5117E" w:rsidRPr="00194D87" w:rsidRDefault="00F5117E" w:rsidP="005549C8">
      <w:pPr>
        <w:tabs>
          <w:tab w:val="left" w:pos="2991"/>
        </w:tabs>
        <w:ind w:left="2835" w:hanging="2835"/>
        <w:rPr>
          <w:lang w:val="lt-LT"/>
        </w:rPr>
      </w:pPr>
      <w:r w:rsidRPr="00194D87">
        <w:rPr>
          <w:i/>
          <w:lang w:val="lt-LT"/>
        </w:rPr>
        <w:t>Mankšta</w:t>
      </w:r>
      <w:r w:rsidRPr="00194D87">
        <w:rPr>
          <w:i/>
          <w:lang w:val="lt-LT"/>
        </w:rPr>
        <w:tab/>
      </w:r>
      <w:r w:rsidRPr="00194D87">
        <w:rPr>
          <w:lang w:val="lt-LT"/>
        </w:rPr>
        <w:t>Kaulams, kaip ir raumenims, kad šie būtų stiprūs ir</w:t>
      </w:r>
      <w:r w:rsidRPr="00194D87">
        <w:rPr>
          <w:spacing w:val="-34"/>
          <w:lang w:val="lt-LT"/>
        </w:rPr>
        <w:t xml:space="preserve"> </w:t>
      </w:r>
      <w:r w:rsidRPr="00194D87">
        <w:rPr>
          <w:lang w:val="lt-LT"/>
        </w:rPr>
        <w:t>sveiki,</w:t>
      </w:r>
      <w:r w:rsidRPr="00194D87">
        <w:rPr>
          <w:spacing w:val="-4"/>
          <w:lang w:val="lt-LT"/>
        </w:rPr>
        <w:t xml:space="preserve"> </w:t>
      </w:r>
      <w:r w:rsidRPr="00194D87">
        <w:rPr>
          <w:lang w:val="lt-LT"/>
        </w:rPr>
        <w:t>būtinas</w:t>
      </w:r>
      <w:r w:rsidRPr="00194D87">
        <w:rPr>
          <w:spacing w:val="-1"/>
          <w:lang w:val="lt-LT"/>
        </w:rPr>
        <w:t xml:space="preserve"> </w:t>
      </w:r>
      <w:r w:rsidRPr="00194D87">
        <w:rPr>
          <w:lang w:val="lt-LT"/>
        </w:rPr>
        <w:t>fizinis</w:t>
      </w:r>
      <w:r w:rsidRPr="00194D87">
        <w:rPr>
          <w:spacing w:val="-6"/>
          <w:lang w:val="lt-LT"/>
        </w:rPr>
        <w:t xml:space="preserve"> </w:t>
      </w:r>
      <w:r w:rsidRPr="00194D87">
        <w:rPr>
          <w:lang w:val="lt-LT"/>
        </w:rPr>
        <w:t>krūvis.</w:t>
      </w:r>
      <w:r w:rsidRPr="00194D87">
        <w:rPr>
          <w:spacing w:val="-6"/>
          <w:lang w:val="lt-LT"/>
        </w:rPr>
        <w:t xml:space="preserve"> </w:t>
      </w:r>
      <w:r w:rsidRPr="00194D87">
        <w:rPr>
          <w:lang w:val="lt-LT"/>
        </w:rPr>
        <w:t>Prieš</w:t>
      </w:r>
      <w:r w:rsidRPr="00194D87">
        <w:rPr>
          <w:spacing w:val="-6"/>
          <w:lang w:val="lt-LT"/>
        </w:rPr>
        <w:t xml:space="preserve"> </w:t>
      </w:r>
      <w:r w:rsidRPr="00194D87">
        <w:rPr>
          <w:lang w:val="lt-LT"/>
        </w:rPr>
        <w:t>pradėdami</w:t>
      </w:r>
      <w:r w:rsidRPr="00194D87">
        <w:rPr>
          <w:spacing w:val="-6"/>
          <w:lang w:val="lt-LT"/>
        </w:rPr>
        <w:t xml:space="preserve"> </w:t>
      </w:r>
      <w:r w:rsidRPr="00194D87">
        <w:rPr>
          <w:lang w:val="lt-LT"/>
        </w:rPr>
        <w:t>mankštintis,</w:t>
      </w:r>
      <w:r w:rsidRPr="00194D87">
        <w:rPr>
          <w:spacing w:val="-6"/>
          <w:lang w:val="lt-LT"/>
        </w:rPr>
        <w:t xml:space="preserve"> </w:t>
      </w:r>
      <w:r w:rsidRPr="00194D87">
        <w:rPr>
          <w:lang w:val="lt-LT"/>
        </w:rPr>
        <w:t>pasitarkite</w:t>
      </w:r>
      <w:r w:rsidRPr="00194D87">
        <w:rPr>
          <w:spacing w:val="-6"/>
          <w:lang w:val="lt-LT"/>
        </w:rPr>
        <w:t xml:space="preserve"> </w:t>
      </w:r>
      <w:r w:rsidRPr="00194D87">
        <w:rPr>
          <w:lang w:val="lt-LT"/>
        </w:rPr>
        <w:t>su</w:t>
      </w:r>
      <w:r w:rsidRPr="00194D87">
        <w:rPr>
          <w:spacing w:val="-6"/>
          <w:lang w:val="lt-LT"/>
        </w:rPr>
        <w:t xml:space="preserve"> </w:t>
      </w:r>
      <w:r w:rsidRPr="00194D87">
        <w:rPr>
          <w:lang w:val="lt-LT"/>
        </w:rPr>
        <w:t>gydytoju.</w:t>
      </w:r>
    </w:p>
    <w:p w14:paraId="3B32794F" w14:textId="77777777" w:rsidR="00F5117E" w:rsidRPr="00194D87" w:rsidRDefault="00F5117E" w:rsidP="005549C8">
      <w:pPr>
        <w:ind w:left="2835" w:hanging="2835"/>
        <w:rPr>
          <w:lang w:val="lt-LT"/>
        </w:rPr>
      </w:pPr>
    </w:p>
    <w:p w14:paraId="1A649F3F" w14:textId="77777777" w:rsidR="00F5117E" w:rsidRPr="00194D87" w:rsidRDefault="00F5117E" w:rsidP="005549C8">
      <w:pPr>
        <w:tabs>
          <w:tab w:val="left" w:pos="2991"/>
        </w:tabs>
        <w:ind w:left="2835" w:hanging="2835"/>
        <w:rPr>
          <w:lang w:val="lt-LT"/>
        </w:rPr>
      </w:pPr>
      <w:r w:rsidRPr="00194D87">
        <w:rPr>
          <w:i/>
          <w:lang w:val="lt-LT"/>
        </w:rPr>
        <w:t>Valgis ir</w:t>
      </w:r>
      <w:r w:rsidRPr="00194D87">
        <w:rPr>
          <w:i/>
          <w:spacing w:val="-7"/>
          <w:lang w:val="lt-LT"/>
        </w:rPr>
        <w:t xml:space="preserve"> </w:t>
      </w:r>
      <w:r w:rsidRPr="00194D87">
        <w:rPr>
          <w:i/>
          <w:lang w:val="lt-LT"/>
        </w:rPr>
        <w:t>subalansuota</w:t>
      </w:r>
      <w:r w:rsidRPr="00194D87">
        <w:rPr>
          <w:i/>
          <w:spacing w:val="-4"/>
          <w:lang w:val="lt-LT"/>
        </w:rPr>
        <w:t xml:space="preserve"> </w:t>
      </w:r>
      <w:r w:rsidRPr="00194D87">
        <w:rPr>
          <w:i/>
          <w:lang w:val="lt-LT"/>
        </w:rPr>
        <w:t>dieta</w:t>
      </w:r>
      <w:r w:rsidRPr="00194D87">
        <w:rPr>
          <w:i/>
          <w:lang w:val="lt-LT"/>
        </w:rPr>
        <w:tab/>
      </w:r>
      <w:r w:rsidRPr="00194D87">
        <w:rPr>
          <w:lang w:val="lt-LT"/>
        </w:rPr>
        <w:t>Gydytojas</w:t>
      </w:r>
      <w:r w:rsidRPr="00194D87">
        <w:rPr>
          <w:spacing w:val="-4"/>
          <w:lang w:val="lt-LT"/>
        </w:rPr>
        <w:t xml:space="preserve"> </w:t>
      </w:r>
      <w:r w:rsidRPr="00194D87">
        <w:rPr>
          <w:lang w:val="lt-LT"/>
        </w:rPr>
        <w:t>Jums</w:t>
      </w:r>
      <w:r w:rsidRPr="00194D87">
        <w:rPr>
          <w:spacing w:val="-4"/>
          <w:lang w:val="lt-LT"/>
        </w:rPr>
        <w:t xml:space="preserve"> </w:t>
      </w:r>
      <w:r w:rsidRPr="00194D87">
        <w:rPr>
          <w:lang w:val="lt-LT"/>
        </w:rPr>
        <w:t>patars,</w:t>
      </w:r>
      <w:r w:rsidRPr="00194D87">
        <w:rPr>
          <w:spacing w:val="-4"/>
          <w:lang w:val="lt-LT"/>
        </w:rPr>
        <w:t xml:space="preserve"> </w:t>
      </w:r>
      <w:r w:rsidRPr="00194D87">
        <w:rPr>
          <w:lang w:val="lt-LT"/>
        </w:rPr>
        <w:t>ar</w:t>
      </w:r>
      <w:r w:rsidRPr="00194D87">
        <w:rPr>
          <w:spacing w:val="-4"/>
          <w:lang w:val="lt-LT"/>
        </w:rPr>
        <w:t xml:space="preserve"> </w:t>
      </w:r>
      <w:r w:rsidRPr="00194D87">
        <w:rPr>
          <w:lang w:val="lt-LT"/>
        </w:rPr>
        <w:t>reikia</w:t>
      </w:r>
      <w:r w:rsidRPr="00194D87">
        <w:rPr>
          <w:spacing w:val="-4"/>
          <w:lang w:val="lt-LT"/>
        </w:rPr>
        <w:t xml:space="preserve"> </w:t>
      </w:r>
      <w:r w:rsidRPr="00194D87">
        <w:rPr>
          <w:lang w:val="lt-LT"/>
        </w:rPr>
        <w:t>keisti</w:t>
      </w:r>
      <w:r w:rsidRPr="00194D87">
        <w:rPr>
          <w:spacing w:val="-4"/>
          <w:lang w:val="lt-LT"/>
        </w:rPr>
        <w:t xml:space="preserve"> </w:t>
      </w:r>
      <w:r w:rsidRPr="00194D87">
        <w:rPr>
          <w:lang w:val="lt-LT"/>
        </w:rPr>
        <w:t>mitybą,</w:t>
      </w:r>
      <w:r w:rsidRPr="00194D87">
        <w:rPr>
          <w:spacing w:val="-4"/>
          <w:lang w:val="lt-LT"/>
        </w:rPr>
        <w:t xml:space="preserve"> </w:t>
      </w:r>
      <w:r w:rsidRPr="00194D87">
        <w:rPr>
          <w:lang w:val="lt-LT"/>
        </w:rPr>
        <w:t>ar</w:t>
      </w:r>
      <w:r w:rsidRPr="00194D87">
        <w:rPr>
          <w:spacing w:val="-4"/>
          <w:lang w:val="lt-LT"/>
        </w:rPr>
        <w:t xml:space="preserve"> </w:t>
      </w:r>
      <w:r w:rsidRPr="00194D87">
        <w:rPr>
          <w:lang w:val="lt-LT"/>
        </w:rPr>
        <w:t>vartoti</w:t>
      </w:r>
      <w:r w:rsidRPr="00194D87">
        <w:rPr>
          <w:spacing w:val="-4"/>
          <w:lang w:val="lt-LT"/>
        </w:rPr>
        <w:t xml:space="preserve"> </w:t>
      </w:r>
      <w:r w:rsidRPr="00194D87">
        <w:rPr>
          <w:lang w:val="lt-LT"/>
        </w:rPr>
        <w:t>kokių</w:t>
      </w:r>
      <w:r w:rsidRPr="00194D87">
        <w:rPr>
          <w:spacing w:val="-4"/>
          <w:lang w:val="lt-LT"/>
        </w:rPr>
        <w:t xml:space="preserve"> </w:t>
      </w:r>
      <w:r w:rsidRPr="00194D87">
        <w:rPr>
          <w:lang w:val="lt-LT"/>
        </w:rPr>
        <w:t>nors</w:t>
      </w:r>
      <w:r w:rsidR="00EB52E9">
        <w:rPr>
          <w:lang w:val="lt-LT"/>
        </w:rPr>
        <w:t xml:space="preserve"> </w:t>
      </w:r>
      <w:r w:rsidRPr="00194D87">
        <w:rPr>
          <w:lang w:val="lt-LT"/>
        </w:rPr>
        <w:t>maisto papildų.</w:t>
      </w:r>
    </w:p>
    <w:p w14:paraId="213DFBAC" w14:textId="77777777" w:rsidR="00F5117E" w:rsidRDefault="00F5117E" w:rsidP="00912630">
      <w:pPr>
        <w:rPr>
          <w:lang w:val="lt-LT"/>
        </w:rPr>
      </w:pPr>
    </w:p>
    <w:p w14:paraId="013467AC" w14:textId="77777777" w:rsidR="00302899" w:rsidRPr="00194D87" w:rsidRDefault="00302899" w:rsidP="00912630">
      <w:pPr>
        <w:rPr>
          <w:lang w:val="lt-LT"/>
        </w:rPr>
      </w:pPr>
    </w:p>
    <w:p w14:paraId="61ECA968" w14:textId="2941BB3A" w:rsidR="009D5F7B" w:rsidRDefault="00F5117E" w:rsidP="009D5F7B">
      <w:pPr>
        <w:pStyle w:val="Sraopastraipa"/>
        <w:numPr>
          <w:ilvl w:val="0"/>
          <w:numId w:val="29"/>
        </w:numPr>
        <w:tabs>
          <w:tab w:val="left" w:pos="677"/>
          <w:tab w:val="left" w:pos="678"/>
        </w:tabs>
        <w:ind w:left="0" w:firstLine="0"/>
        <w:rPr>
          <w:b/>
          <w:bCs/>
          <w:lang w:val="lt-LT"/>
        </w:rPr>
      </w:pPr>
      <w:r w:rsidRPr="00194D87">
        <w:rPr>
          <w:b/>
          <w:bCs/>
          <w:lang w:val="lt-LT"/>
        </w:rPr>
        <w:t xml:space="preserve">Kas žinotina prieš vartojant </w:t>
      </w:r>
      <w:r w:rsidRPr="00310A92">
        <w:rPr>
          <w:b/>
          <w:bCs/>
          <w:lang w:val="pt-PT"/>
        </w:rPr>
        <w:t xml:space="preserve">Alendronic Acid/Colecalciferol </w:t>
      </w:r>
      <w:r w:rsidR="002019B6" w:rsidRPr="00310A92">
        <w:rPr>
          <w:b/>
          <w:bCs/>
          <w:lang w:val="pt-PT"/>
        </w:rPr>
        <w:t>Viatris</w:t>
      </w:r>
    </w:p>
    <w:p w14:paraId="4F2BF643" w14:textId="77777777" w:rsidR="009D5F7B" w:rsidRDefault="009D5F7B" w:rsidP="009D5F7B">
      <w:pPr>
        <w:pStyle w:val="Sraopastraipa"/>
        <w:tabs>
          <w:tab w:val="left" w:pos="677"/>
          <w:tab w:val="left" w:pos="678"/>
        </w:tabs>
        <w:ind w:left="0" w:firstLine="0"/>
        <w:rPr>
          <w:b/>
          <w:bCs/>
          <w:lang w:val="lt-LT"/>
        </w:rPr>
      </w:pPr>
    </w:p>
    <w:p w14:paraId="64934F5D" w14:textId="59B86C32" w:rsidR="00F5117E" w:rsidRPr="009D5F7B" w:rsidRDefault="00F5117E" w:rsidP="009D5F7B">
      <w:pPr>
        <w:pStyle w:val="Sraopastraipa"/>
        <w:tabs>
          <w:tab w:val="left" w:pos="677"/>
          <w:tab w:val="left" w:pos="678"/>
        </w:tabs>
        <w:ind w:left="0" w:firstLine="0"/>
        <w:rPr>
          <w:b/>
          <w:bCs/>
          <w:lang w:val="lt-LT"/>
        </w:rPr>
      </w:pPr>
      <w:r w:rsidRPr="00E37DCC">
        <w:rPr>
          <w:b/>
          <w:bCs/>
          <w:lang w:val="it-CH"/>
        </w:rPr>
        <w:t xml:space="preserve">Alendronic Acid/Colecalciferol </w:t>
      </w:r>
      <w:r w:rsidR="002019B6">
        <w:rPr>
          <w:b/>
          <w:bCs/>
          <w:lang w:val="it-CH"/>
        </w:rPr>
        <w:t>Viatris</w:t>
      </w:r>
      <w:r w:rsidRPr="009D5F7B">
        <w:rPr>
          <w:b/>
          <w:bCs/>
          <w:lang w:val="lt-LT"/>
        </w:rPr>
        <w:t xml:space="preserve"> vartoti</w:t>
      </w:r>
      <w:r w:rsidRPr="00E37DCC">
        <w:rPr>
          <w:b/>
          <w:lang w:val="it-CH"/>
        </w:rPr>
        <w:t xml:space="preserve"> </w:t>
      </w:r>
      <w:r w:rsidR="00302899" w:rsidRPr="00E37DCC">
        <w:rPr>
          <w:b/>
          <w:bCs/>
          <w:lang w:val="it-CH"/>
        </w:rPr>
        <w:t>draudžiama</w:t>
      </w:r>
    </w:p>
    <w:p w14:paraId="025899A0" w14:textId="77777777" w:rsidR="00F5117E" w:rsidRPr="00194D87" w:rsidRDefault="00F5117E" w:rsidP="00912630">
      <w:pPr>
        <w:numPr>
          <w:ilvl w:val="0"/>
          <w:numId w:val="3"/>
        </w:numPr>
        <w:tabs>
          <w:tab w:val="left" w:pos="677"/>
          <w:tab w:val="left" w:pos="678"/>
        </w:tabs>
        <w:ind w:left="567" w:hanging="567"/>
        <w:rPr>
          <w:rFonts w:ascii="Symbol" w:hAnsi="Symbol"/>
          <w:lang w:val="lt-LT"/>
        </w:rPr>
      </w:pPr>
      <w:r w:rsidRPr="00194D87">
        <w:rPr>
          <w:lang w:val="lt-LT"/>
        </w:rPr>
        <w:t xml:space="preserve">jeigu yra alergija </w:t>
      </w:r>
      <w:proofErr w:type="spellStart"/>
      <w:r w:rsidRPr="00194D87">
        <w:rPr>
          <w:lang w:val="lt-LT"/>
        </w:rPr>
        <w:t>alendrono</w:t>
      </w:r>
      <w:proofErr w:type="spellEnd"/>
      <w:r w:rsidRPr="00194D87">
        <w:rPr>
          <w:lang w:val="lt-LT"/>
        </w:rPr>
        <w:t xml:space="preserve"> rūgščiai, </w:t>
      </w:r>
      <w:proofErr w:type="spellStart"/>
      <w:r w:rsidRPr="00194D87">
        <w:rPr>
          <w:lang w:val="lt-LT"/>
        </w:rPr>
        <w:t>kolekalciferoliui</w:t>
      </w:r>
      <w:proofErr w:type="spellEnd"/>
      <w:r w:rsidRPr="00194D87">
        <w:rPr>
          <w:lang w:val="lt-LT"/>
        </w:rPr>
        <w:t xml:space="preserve"> arba bet kuriai pagalbinei šio vaisto medžiagai (jos išvardytos 6</w:t>
      </w:r>
      <w:r w:rsidRPr="00194D87">
        <w:rPr>
          <w:spacing w:val="-23"/>
          <w:lang w:val="lt-LT"/>
        </w:rPr>
        <w:t xml:space="preserve"> </w:t>
      </w:r>
      <w:r w:rsidRPr="00194D87">
        <w:rPr>
          <w:lang w:val="lt-LT"/>
        </w:rPr>
        <w:t>skyriuje),</w:t>
      </w:r>
    </w:p>
    <w:p w14:paraId="1C0A45C0" w14:textId="77777777" w:rsidR="00F5117E" w:rsidRPr="00194D87" w:rsidRDefault="00F5117E" w:rsidP="00912630">
      <w:pPr>
        <w:numPr>
          <w:ilvl w:val="0"/>
          <w:numId w:val="3"/>
        </w:numPr>
        <w:tabs>
          <w:tab w:val="left" w:pos="677"/>
          <w:tab w:val="left" w:pos="678"/>
        </w:tabs>
        <w:ind w:left="567" w:hanging="567"/>
        <w:rPr>
          <w:rFonts w:ascii="Symbol" w:hAnsi="Symbol"/>
          <w:lang w:val="lt-LT"/>
        </w:rPr>
      </w:pPr>
      <w:r w:rsidRPr="00194D87">
        <w:rPr>
          <w:lang w:val="lt-LT"/>
        </w:rPr>
        <w:t>jeigu sergate stemplės liga (stemplė – tai vamzdelis, jungiantis burną su skrandžiu), pvz., Jums yra stemplės susiaurėjimas arba sunku</w:t>
      </w:r>
      <w:r w:rsidRPr="00194D87">
        <w:rPr>
          <w:spacing w:val="-26"/>
          <w:lang w:val="lt-LT"/>
        </w:rPr>
        <w:t xml:space="preserve"> </w:t>
      </w:r>
      <w:r w:rsidRPr="00194D87">
        <w:rPr>
          <w:lang w:val="lt-LT"/>
        </w:rPr>
        <w:t>nuryti,</w:t>
      </w:r>
    </w:p>
    <w:p w14:paraId="51229A30" w14:textId="77777777" w:rsidR="00F5117E" w:rsidRPr="00194D87" w:rsidRDefault="00F5117E" w:rsidP="00912630">
      <w:pPr>
        <w:numPr>
          <w:ilvl w:val="0"/>
          <w:numId w:val="3"/>
        </w:numPr>
        <w:tabs>
          <w:tab w:val="left" w:pos="677"/>
          <w:tab w:val="left" w:pos="678"/>
        </w:tabs>
        <w:ind w:left="567" w:hanging="567"/>
        <w:rPr>
          <w:rFonts w:ascii="Symbol" w:hAnsi="Symbol"/>
          <w:lang w:val="lt-LT"/>
        </w:rPr>
      </w:pPr>
      <w:r w:rsidRPr="00194D87">
        <w:rPr>
          <w:lang w:val="lt-LT"/>
        </w:rPr>
        <w:t>jeigu negalite tiesiai sėdėti ar stovėti mažiausiai 30</w:t>
      </w:r>
      <w:r w:rsidRPr="00194D87">
        <w:rPr>
          <w:spacing w:val="-36"/>
          <w:lang w:val="lt-LT"/>
        </w:rPr>
        <w:t xml:space="preserve"> </w:t>
      </w:r>
      <w:r w:rsidRPr="00194D87">
        <w:rPr>
          <w:lang w:val="lt-LT"/>
        </w:rPr>
        <w:t>minučių,</w:t>
      </w:r>
    </w:p>
    <w:p w14:paraId="37820033" w14:textId="77777777" w:rsidR="00F5117E" w:rsidRPr="00194D87" w:rsidRDefault="00F5117E" w:rsidP="00912630">
      <w:pPr>
        <w:numPr>
          <w:ilvl w:val="0"/>
          <w:numId w:val="3"/>
        </w:numPr>
        <w:tabs>
          <w:tab w:val="left" w:pos="677"/>
          <w:tab w:val="left" w:pos="678"/>
        </w:tabs>
        <w:ind w:left="567" w:hanging="567"/>
        <w:rPr>
          <w:rFonts w:ascii="Symbol" w:hAnsi="Symbol"/>
          <w:lang w:val="lt-LT"/>
        </w:rPr>
      </w:pPr>
      <w:r w:rsidRPr="00194D87">
        <w:rPr>
          <w:lang w:val="lt-LT"/>
        </w:rPr>
        <w:t>jeigu gydytojas pasakė, kad Jūsų kraujyje yra mažai</w:t>
      </w:r>
      <w:r w:rsidRPr="00194D87">
        <w:rPr>
          <w:spacing w:val="-31"/>
          <w:lang w:val="lt-LT"/>
        </w:rPr>
        <w:t xml:space="preserve"> </w:t>
      </w:r>
      <w:r w:rsidRPr="00194D87">
        <w:rPr>
          <w:lang w:val="lt-LT"/>
        </w:rPr>
        <w:t>kalcio.</w:t>
      </w:r>
    </w:p>
    <w:p w14:paraId="114E796D" w14:textId="77777777" w:rsidR="00F5117E" w:rsidRPr="00194D87" w:rsidRDefault="00F5117E" w:rsidP="00912630">
      <w:pPr>
        <w:rPr>
          <w:lang w:val="lt-LT"/>
        </w:rPr>
      </w:pPr>
    </w:p>
    <w:p w14:paraId="0A94F65C" w14:textId="77777777" w:rsidR="00F5117E" w:rsidRPr="00194D87" w:rsidRDefault="00F5117E" w:rsidP="00912630">
      <w:pPr>
        <w:rPr>
          <w:lang w:val="lt-LT"/>
        </w:rPr>
      </w:pPr>
      <w:r w:rsidRPr="00194D87">
        <w:rPr>
          <w:lang w:val="lt-LT"/>
        </w:rPr>
        <w:t>Jeigu Jus vargina bent viena iš aukščiau minėtų problemų, negerkite tablečių. Pirmiau pasitarkite su gydytoju ir laikykitės jo nurodymų.</w:t>
      </w:r>
    </w:p>
    <w:p w14:paraId="0FBBDDE6" w14:textId="77777777" w:rsidR="00F5117E" w:rsidRPr="00194D87" w:rsidRDefault="00F5117E" w:rsidP="00912630">
      <w:pPr>
        <w:rPr>
          <w:lang w:val="lt-LT"/>
        </w:rPr>
      </w:pPr>
    </w:p>
    <w:p w14:paraId="353C760E" w14:textId="77777777" w:rsidR="00F5117E" w:rsidRPr="00194D87" w:rsidRDefault="00F5117E" w:rsidP="00912630">
      <w:pPr>
        <w:rPr>
          <w:b/>
          <w:bCs/>
          <w:lang w:val="lt-LT"/>
        </w:rPr>
      </w:pPr>
      <w:r w:rsidRPr="00194D87">
        <w:rPr>
          <w:b/>
          <w:bCs/>
          <w:lang w:val="lt-LT"/>
        </w:rPr>
        <w:t>Įspėjimai ir atsargumo priemonės</w:t>
      </w:r>
    </w:p>
    <w:p w14:paraId="6B89C515" w14:textId="131BA8FC" w:rsidR="00F5117E" w:rsidRPr="00194D87" w:rsidRDefault="00F5117E" w:rsidP="00912630">
      <w:pPr>
        <w:rPr>
          <w:lang w:val="lt-LT"/>
        </w:rPr>
      </w:pPr>
      <w:r w:rsidRPr="00194D87">
        <w:rPr>
          <w:lang w:val="lt-LT"/>
        </w:rPr>
        <w:t xml:space="preserve">Pasitarkite su gydytoju arba vaistininku, prieš pradėdami vartoti </w:t>
      </w:r>
      <w:proofErr w:type="spellStart"/>
      <w:r w:rsidRPr="00E37DCC">
        <w:rPr>
          <w:lang w:val="lt-LT"/>
        </w:rPr>
        <w:t>Alendronic</w:t>
      </w:r>
      <w:proofErr w:type="spellEnd"/>
      <w:r w:rsidRPr="00E37DCC">
        <w:rPr>
          <w:lang w:val="lt-LT"/>
        </w:rPr>
        <w:t xml:space="preserve"> </w:t>
      </w:r>
      <w:proofErr w:type="spellStart"/>
      <w:r w:rsidRPr="00E37DCC">
        <w:rPr>
          <w:lang w:val="lt-LT"/>
        </w:rPr>
        <w:t>Acid</w:t>
      </w:r>
      <w:proofErr w:type="spellEnd"/>
      <w:r w:rsidRPr="00E37DCC">
        <w:rPr>
          <w:lang w:val="lt-LT"/>
        </w:rPr>
        <w:t>/</w:t>
      </w:r>
      <w:proofErr w:type="spellStart"/>
      <w:r w:rsidRPr="00E37DCC">
        <w:rPr>
          <w:lang w:val="lt-LT"/>
        </w:rPr>
        <w:t>Colecalciferol</w:t>
      </w:r>
      <w:proofErr w:type="spellEnd"/>
      <w:r w:rsidRPr="00E37DCC">
        <w:rPr>
          <w:lang w:val="lt-LT"/>
        </w:rPr>
        <w:t xml:space="preserve"> </w:t>
      </w:r>
      <w:proofErr w:type="spellStart"/>
      <w:r w:rsidR="002019B6">
        <w:rPr>
          <w:lang w:val="lt-LT"/>
        </w:rPr>
        <w:t>Viatris</w:t>
      </w:r>
      <w:proofErr w:type="spellEnd"/>
      <w:r w:rsidRPr="00194D87">
        <w:rPr>
          <w:lang w:val="lt-LT"/>
        </w:rPr>
        <w:t>, jeigu:</w:t>
      </w:r>
    </w:p>
    <w:p w14:paraId="1F5ABA35" w14:textId="77777777" w:rsidR="00F5117E" w:rsidRPr="00194D87" w:rsidRDefault="00F5117E" w:rsidP="00912630">
      <w:pPr>
        <w:numPr>
          <w:ilvl w:val="0"/>
          <w:numId w:val="3"/>
        </w:numPr>
        <w:tabs>
          <w:tab w:val="left" w:pos="670"/>
          <w:tab w:val="left" w:pos="671"/>
        </w:tabs>
        <w:ind w:left="567" w:hanging="567"/>
        <w:rPr>
          <w:rFonts w:ascii="Symbol" w:hAnsi="Symbol"/>
          <w:lang w:val="lt-LT"/>
        </w:rPr>
      </w:pPr>
      <w:r w:rsidRPr="00194D87">
        <w:rPr>
          <w:lang w:val="lt-LT"/>
        </w:rPr>
        <w:t>sergate inkstų</w:t>
      </w:r>
      <w:r w:rsidRPr="00194D87">
        <w:rPr>
          <w:spacing w:val="-13"/>
          <w:lang w:val="lt-LT"/>
        </w:rPr>
        <w:t xml:space="preserve"> </w:t>
      </w:r>
      <w:r w:rsidRPr="00194D87">
        <w:rPr>
          <w:lang w:val="lt-LT"/>
        </w:rPr>
        <w:t>liga,</w:t>
      </w:r>
    </w:p>
    <w:p w14:paraId="76A6353A" w14:textId="77777777" w:rsidR="00F5117E" w:rsidRPr="00194D87" w:rsidRDefault="00F5117E" w:rsidP="00912630">
      <w:pPr>
        <w:numPr>
          <w:ilvl w:val="0"/>
          <w:numId w:val="3"/>
        </w:numPr>
        <w:tabs>
          <w:tab w:val="left" w:pos="670"/>
          <w:tab w:val="left" w:pos="671"/>
        </w:tabs>
        <w:ind w:left="567" w:hanging="567"/>
        <w:rPr>
          <w:rFonts w:ascii="Symbol" w:hAnsi="Symbol"/>
          <w:lang w:val="lt-LT"/>
        </w:rPr>
      </w:pPr>
      <w:r w:rsidRPr="00194D87">
        <w:rPr>
          <w:lang w:val="lt-LT"/>
        </w:rPr>
        <w:t>turite ar neseniai turėjote rijimo ar virškinimo</w:t>
      </w:r>
      <w:r w:rsidRPr="00194D87">
        <w:rPr>
          <w:spacing w:val="-36"/>
          <w:lang w:val="lt-LT"/>
        </w:rPr>
        <w:t xml:space="preserve"> </w:t>
      </w:r>
      <w:r w:rsidRPr="00194D87">
        <w:rPr>
          <w:lang w:val="lt-LT"/>
        </w:rPr>
        <w:t>sutrikimų, tokių kaip skrandžio ar žarnyno uždegimas, opos, kraujavimas, arba turėjote gerklės, stemplės ar skrandžio operaciją,</w:t>
      </w:r>
    </w:p>
    <w:p w14:paraId="6154F831" w14:textId="77777777" w:rsidR="00F5117E" w:rsidRPr="00194D87" w:rsidRDefault="00F5117E" w:rsidP="00912630">
      <w:pPr>
        <w:numPr>
          <w:ilvl w:val="0"/>
          <w:numId w:val="3"/>
        </w:numPr>
        <w:tabs>
          <w:tab w:val="left" w:pos="670"/>
          <w:tab w:val="left" w:pos="671"/>
        </w:tabs>
        <w:ind w:left="567" w:hanging="567"/>
        <w:rPr>
          <w:rFonts w:ascii="Symbol" w:hAnsi="Symbol"/>
          <w:lang w:val="lt-LT"/>
        </w:rPr>
      </w:pPr>
      <w:r w:rsidRPr="00194D87">
        <w:rPr>
          <w:lang w:val="lt-LT"/>
        </w:rPr>
        <w:t xml:space="preserve">Jūsų gydytojas yra sakęs, kad Jums yra </w:t>
      </w:r>
      <w:proofErr w:type="spellStart"/>
      <w:r w:rsidRPr="00194D87">
        <w:rPr>
          <w:lang w:val="lt-LT"/>
        </w:rPr>
        <w:t>Bareto</w:t>
      </w:r>
      <w:proofErr w:type="spellEnd"/>
      <w:r w:rsidRPr="00194D87">
        <w:rPr>
          <w:lang w:val="lt-LT"/>
        </w:rPr>
        <w:t xml:space="preserve"> stemplė (liga, susijusi su apatinę stemplės dalį dengiančių ląstelių</w:t>
      </w:r>
      <w:r w:rsidRPr="00194D87">
        <w:rPr>
          <w:spacing w:val="-20"/>
          <w:lang w:val="lt-LT"/>
        </w:rPr>
        <w:t xml:space="preserve"> </w:t>
      </w:r>
      <w:r w:rsidRPr="00194D87">
        <w:rPr>
          <w:lang w:val="lt-LT"/>
        </w:rPr>
        <w:t>pakitimais),</w:t>
      </w:r>
    </w:p>
    <w:p w14:paraId="13C24F0A" w14:textId="77777777" w:rsidR="00F5117E" w:rsidRPr="00194D87" w:rsidRDefault="00F5117E" w:rsidP="00912630">
      <w:pPr>
        <w:numPr>
          <w:ilvl w:val="0"/>
          <w:numId w:val="3"/>
        </w:numPr>
        <w:tabs>
          <w:tab w:val="left" w:pos="670"/>
          <w:tab w:val="left" w:pos="671"/>
        </w:tabs>
        <w:ind w:left="567" w:hanging="567"/>
        <w:rPr>
          <w:rFonts w:ascii="Symbol" w:hAnsi="Symbol"/>
          <w:lang w:val="lt-LT"/>
        </w:rPr>
      </w:pPr>
      <w:r w:rsidRPr="00194D87">
        <w:rPr>
          <w:lang w:val="lt-LT"/>
        </w:rPr>
        <w:t>Jums yra sakę, kad Jūsų skrandyje ar žarnyne yra blogai absorbuojami mineralai (</w:t>
      </w:r>
      <w:proofErr w:type="spellStart"/>
      <w:r w:rsidRPr="00194D87">
        <w:rPr>
          <w:lang w:val="lt-LT"/>
        </w:rPr>
        <w:t>malabsorbcijos</w:t>
      </w:r>
      <w:proofErr w:type="spellEnd"/>
      <w:r w:rsidRPr="00194D87">
        <w:rPr>
          <w:spacing w:val="-17"/>
          <w:lang w:val="lt-LT"/>
        </w:rPr>
        <w:t xml:space="preserve"> </w:t>
      </w:r>
      <w:r w:rsidRPr="00194D87">
        <w:rPr>
          <w:lang w:val="lt-LT"/>
        </w:rPr>
        <w:t>sindromas),</w:t>
      </w:r>
    </w:p>
    <w:p w14:paraId="205EE0F1" w14:textId="77777777" w:rsidR="00F5117E" w:rsidRPr="00194D87" w:rsidRDefault="00F5117E" w:rsidP="00912630">
      <w:pPr>
        <w:numPr>
          <w:ilvl w:val="0"/>
          <w:numId w:val="3"/>
        </w:numPr>
        <w:tabs>
          <w:tab w:val="left" w:pos="670"/>
          <w:tab w:val="left" w:pos="671"/>
        </w:tabs>
        <w:ind w:left="567" w:hanging="567"/>
        <w:rPr>
          <w:rFonts w:ascii="Symbol" w:hAnsi="Symbol"/>
          <w:lang w:val="lt-LT"/>
        </w:rPr>
      </w:pPr>
      <w:r w:rsidRPr="00194D87">
        <w:rPr>
          <w:lang w:val="lt-LT"/>
        </w:rPr>
        <w:t>dantų būklė yra bloga, sergate dantenų ligomis, Jums planuojama ištraukti dantį, blogai pritvirtinti protezai arba reguliariai nesilankote pas</w:t>
      </w:r>
      <w:r w:rsidRPr="00194D87">
        <w:rPr>
          <w:spacing w:val="-15"/>
          <w:lang w:val="lt-LT"/>
        </w:rPr>
        <w:t xml:space="preserve"> </w:t>
      </w:r>
      <w:r w:rsidRPr="00194D87">
        <w:rPr>
          <w:lang w:val="lt-LT"/>
        </w:rPr>
        <w:t>odontologą,</w:t>
      </w:r>
    </w:p>
    <w:p w14:paraId="72E83AC4" w14:textId="77777777" w:rsidR="00F5117E" w:rsidRPr="00194D87" w:rsidRDefault="00F5117E" w:rsidP="00912630">
      <w:pPr>
        <w:numPr>
          <w:ilvl w:val="0"/>
          <w:numId w:val="3"/>
        </w:numPr>
        <w:tabs>
          <w:tab w:val="left" w:pos="670"/>
          <w:tab w:val="left" w:pos="671"/>
        </w:tabs>
        <w:ind w:left="567" w:hanging="567"/>
        <w:rPr>
          <w:rFonts w:ascii="Symbol" w:hAnsi="Symbol"/>
          <w:lang w:val="lt-LT"/>
        </w:rPr>
      </w:pPr>
      <w:r w:rsidRPr="00194D87">
        <w:rPr>
          <w:lang w:val="lt-LT"/>
        </w:rPr>
        <w:t>sergate</w:t>
      </w:r>
      <w:r w:rsidRPr="00194D87">
        <w:rPr>
          <w:spacing w:val="-9"/>
          <w:lang w:val="lt-LT"/>
        </w:rPr>
        <w:t xml:space="preserve"> </w:t>
      </w:r>
      <w:r w:rsidRPr="00194D87">
        <w:rPr>
          <w:lang w:val="lt-LT"/>
        </w:rPr>
        <w:t>vėžiu,</w:t>
      </w:r>
    </w:p>
    <w:p w14:paraId="52235A67" w14:textId="77777777" w:rsidR="00F5117E" w:rsidRPr="00194D87" w:rsidRDefault="00F5117E" w:rsidP="00912630">
      <w:pPr>
        <w:numPr>
          <w:ilvl w:val="0"/>
          <w:numId w:val="3"/>
        </w:numPr>
        <w:tabs>
          <w:tab w:val="left" w:pos="670"/>
          <w:tab w:val="left" w:pos="671"/>
        </w:tabs>
        <w:ind w:left="567" w:hanging="567"/>
        <w:rPr>
          <w:rFonts w:ascii="Symbol" w:hAnsi="Symbol"/>
          <w:lang w:val="lt-LT"/>
        </w:rPr>
      </w:pPr>
      <w:r w:rsidRPr="00194D87">
        <w:rPr>
          <w:lang w:val="lt-LT"/>
        </w:rPr>
        <w:t>Jums taikoma chemoterapija ar</w:t>
      </w:r>
      <w:r w:rsidRPr="00194D87">
        <w:rPr>
          <w:spacing w:val="-25"/>
          <w:lang w:val="lt-LT"/>
        </w:rPr>
        <w:t xml:space="preserve"> </w:t>
      </w:r>
      <w:r w:rsidRPr="00194D87">
        <w:rPr>
          <w:lang w:val="lt-LT"/>
        </w:rPr>
        <w:t>radioterapija,</w:t>
      </w:r>
    </w:p>
    <w:p w14:paraId="314FFC28" w14:textId="77777777" w:rsidR="00F5117E" w:rsidRPr="00194D87" w:rsidRDefault="00F5117E" w:rsidP="00912630">
      <w:pPr>
        <w:numPr>
          <w:ilvl w:val="0"/>
          <w:numId w:val="3"/>
        </w:numPr>
        <w:tabs>
          <w:tab w:val="left" w:pos="670"/>
          <w:tab w:val="left" w:pos="671"/>
        </w:tabs>
        <w:ind w:left="567" w:hanging="567"/>
        <w:rPr>
          <w:rFonts w:ascii="Symbol" w:hAnsi="Symbol"/>
          <w:sz w:val="20"/>
          <w:lang w:val="lt-LT"/>
        </w:rPr>
      </w:pPr>
      <w:r w:rsidRPr="00194D87">
        <w:rPr>
          <w:lang w:val="lt-LT"/>
        </w:rPr>
        <w:t xml:space="preserve">vartojate </w:t>
      </w:r>
      <w:proofErr w:type="spellStart"/>
      <w:r w:rsidRPr="00194D87">
        <w:rPr>
          <w:lang w:val="lt-LT"/>
        </w:rPr>
        <w:t>angiogenezės</w:t>
      </w:r>
      <w:proofErr w:type="spellEnd"/>
      <w:r w:rsidRPr="00194D87">
        <w:rPr>
          <w:lang w:val="lt-LT"/>
        </w:rPr>
        <w:t xml:space="preserve"> inhibitorių (tokių kaip </w:t>
      </w:r>
      <w:proofErr w:type="spellStart"/>
      <w:r w:rsidRPr="00194D87">
        <w:rPr>
          <w:lang w:val="lt-LT"/>
        </w:rPr>
        <w:t>bevacizumabas</w:t>
      </w:r>
      <w:proofErr w:type="spellEnd"/>
      <w:r w:rsidRPr="00194D87">
        <w:rPr>
          <w:lang w:val="lt-LT"/>
        </w:rPr>
        <w:t xml:space="preserve"> ar </w:t>
      </w:r>
      <w:proofErr w:type="spellStart"/>
      <w:r w:rsidRPr="00194D87">
        <w:rPr>
          <w:lang w:val="lt-LT"/>
        </w:rPr>
        <w:t>talidomidas</w:t>
      </w:r>
      <w:proofErr w:type="spellEnd"/>
      <w:r w:rsidRPr="00194D87">
        <w:rPr>
          <w:lang w:val="lt-LT"/>
        </w:rPr>
        <w:t>), kuriais gydoma vėžio</w:t>
      </w:r>
      <w:r w:rsidRPr="00194D87">
        <w:rPr>
          <w:spacing w:val="-7"/>
          <w:lang w:val="lt-LT"/>
        </w:rPr>
        <w:t xml:space="preserve"> </w:t>
      </w:r>
      <w:r w:rsidRPr="00194D87">
        <w:rPr>
          <w:lang w:val="lt-LT"/>
        </w:rPr>
        <w:t>liga,</w:t>
      </w:r>
    </w:p>
    <w:p w14:paraId="64896318" w14:textId="77777777" w:rsidR="00F5117E" w:rsidRPr="00194D87" w:rsidRDefault="00F5117E" w:rsidP="00912630">
      <w:pPr>
        <w:numPr>
          <w:ilvl w:val="0"/>
          <w:numId w:val="3"/>
        </w:numPr>
        <w:tabs>
          <w:tab w:val="left" w:pos="670"/>
          <w:tab w:val="left" w:pos="671"/>
        </w:tabs>
        <w:ind w:left="567" w:hanging="567"/>
        <w:rPr>
          <w:rFonts w:ascii="Symbol" w:hAnsi="Symbol"/>
          <w:sz w:val="20"/>
          <w:lang w:val="lt-LT"/>
        </w:rPr>
      </w:pPr>
      <w:r w:rsidRPr="00194D87">
        <w:rPr>
          <w:lang w:val="lt-LT"/>
        </w:rPr>
        <w:lastRenderedPageBreak/>
        <w:t xml:space="preserve">vartojate kortikosteroidų (tokių kaip prednizonas ar </w:t>
      </w:r>
      <w:proofErr w:type="spellStart"/>
      <w:r w:rsidRPr="00194D87">
        <w:rPr>
          <w:lang w:val="lt-LT"/>
        </w:rPr>
        <w:t>deksametazonas</w:t>
      </w:r>
      <w:proofErr w:type="spellEnd"/>
      <w:r w:rsidRPr="00194D87">
        <w:rPr>
          <w:lang w:val="lt-LT"/>
        </w:rPr>
        <w:t>), kuriais gydomos tokios būklės,</w:t>
      </w:r>
      <w:r w:rsidRPr="00194D87">
        <w:rPr>
          <w:spacing w:val="-6"/>
          <w:lang w:val="lt-LT"/>
        </w:rPr>
        <w:t xml:space="preserve"> </w:t>
      </w:r>
      <w:r w:rsidRPr="00194D87">
        <w:rPr>
          <w:lang w:val="lt-LT"/>
        </w:rPr>
        <w:t>kaip</w:t>
      </w:r>
      <w:r w:rsidRPr="00194D87">
        <w:rPr>
          <w:spacing w:val="-6"/>
          <w:lang w:val="lt-LT"/>
        </w:rPr>
        <w:t xml:space="preserve"> </w:t>
      </w:r>
      <w:r w:rsidRPr="00194D87">
        <w:rPr>
          <w:lang w:val="lt-LT"/>
        </w:rPr>
        <w:t>astma,</w:t>
      </w:r>
      <w:r w:rsidRPr="00194D87">
        <w:rPr>
          <w:spacing w:val="-6"/>
          <w:lang w:val="lt-LT"/>
        </w:rPr>
        <w:t xml:space="preserve"> </w:t>
      </w:r>
      <w:r w:rsidRPr="00194D87">
        <w:rPr>
          <w:lang w:val="lt-LT"/>
        </w:rPr>
        <w:t>reumatoidinis</w:t>
      </w:r>
      <w:r w:rsidRPr="00194D87">
        <w:rPr>
          <w:spacing w:val="-6"/>
          <w:lang w:val="lt-LT"/>
        </w:rPr>
        <w:t xml:space="preserve"> </w:t>
      </w:r>
      <w:r w:rsidRPr="00194D87">
        <w:rPr>
          <w:lang w:val="lt-LT"/>
        </w:rPr>
        <w:t>artritas</w:t>
      </w:r>
      <w:r w:rsidRPr="00194D87">
        <w:rPr>
          <w:spacing w:val="-6"/>
          <w:lang w:val="lt-LT"/>
        </w:rPr>
        <w:t xml:space="preserve"> </w:t>
      </w:r>
      <w:r w:rsidRPr="00194D87">
        <w:rPr>
          <w:lang w:val="lt-LT"/>
        </w:rPr>
        <w:t>ar</w:t>
      </w:r>
      <w:r w:rsidRPr="00194D87">
        <w:rPr>
          <w:spacing w:val="-6"/>
          <w:lang w:val="lt-LT"/>
        </w:rPr>
        <w:t xml:space="preserve"> </w:t>
      </w:r>
      <w:r w:rsidRPr="00194D87">
        <w:rPr>
          <w:lang w:val="lt-LT"/>
        </w:rPr>
        <w:t>sunkios</w:t>
      </w:r>
      <w:r w:rsidRPr="00194D87">
        <w:rPr>
          <w:spacing w:val="-6"/>
          <w:lang w:val="lt-LT"/>
        </w:rPr>
        <w:t xml:space="preserve"> </w:t>
      </w:r>
      <w:r w:rsidRPr="00194D87">
        <w:rPr>
          <w:lang w:val="lt-LT"/>
        </w:rPr>
        <w:t>alergijos,</w:t>
      </w:r>
    </w:p>
    <w:p w14:paraId="05AB8463" w14:textId="77777777" w:rsidR="00F5117E" w:rsidRPr="00194D87" w:rsidRDefault="00F5117E" w:rsidP="00912630">
      <w:pPr>
        <w:numPr>
          <w:ilvl w:val="0"/>
          <w:numId w:val="3"/>
        </w:numPr>
        <w:tabs>
          <w:tab w:val="left" w:pos="670"/>
          <w:tab w:val="left" w:pos="671"/>
        </w:tabs>
        <w:ind w:left="567" w:hanging="567"/>
        <w:rPr>
          <w:rFonts w:ascii="Symbol" w:hAnsi="Symbol"/>
          <w:sz w:val="20"/>
          <w:lang w:val="lt-LT"/>
        </w:rPr>
      </w:pPr>
      <w:r w:rsidRPr="00194D87">
        <w:rPr>
          <w:lang w:val="lt-LT"/>
        </w:rPr>
        <w:t>rūkote</w:t>
      </w:r>
      <w:r w:rsidRPr="00194D87">
        <w:rPr>
          <w:spacing w:val="-5"/>
          <w:lang w:val="lt-LT"/>
        </w:rPr>
        <w:t xml:space="preserve"> </w:t>
      </w:r>
      <w:r w:rsidRPr="00194D87">
        <w:rPr>
          <w:lang w:val="lt-LT"/>
        </w:rPr>
        <w:t>ar</w:t>
      </w:r>
      <w:r w:rsidRPr="00194D87">
        <w:rPr>
          <w:spacing w:val="-5"/>
          <w:lang w:val="lt-LT"/>
        </w:rPr>
        <w:t xml:space="preserve"> </w:t>
      </w:r>
      <w:r w:rsidRPr="00194D87">
        <w:rPr>
          <w:lang w:val="lt-LT"/>
        </w:rPr>
        <w:t>anksčiau</w:t>
      </w:r>
      <w:r w:rsidRPr="00194D87">
        <w:rPr>
          <w:spacing w:val="-5"/>
          <w:lang w:val="lt-LT"/>
        </w:rPr>
        <w:t xml:space="preserve"> </w:t>
      </w:r>
      <w:r w:rsidRPr="00194D87">
        <w:rPr>
          <w:lang w:val="lt-LT"/>
        </w:rPr>
        <w:t>rūkėte</w:t>
      </w:r>
      <w:r w:rsidRPr="00194D87">
        <w:rPr>
          <w:spacing w:val="-5"/>
          <w:lang w:val="lt-LT"/>
        </w:rPr>
        <w:t xml:space="preserve"> </w:t>
      </w:r>
      <w:r w:rsidRPr="00194D87">
        <w:rPr>
          <w:lang w:val="lt-LT"/>
        </w:rPr>
        <w:t>(tai</w:t>
      </w:r>
      <w:r w:rsidRPr="00194D87">
        <w:rPr>
          <w:spacing w:val="-5"/>
          <w:lang w:val="lt-LT"/>
        </w:rPr>
        <w:t xml:space="preserve"> </w:t>
      </w:r>
      <w:r w:rsidRPr="00194D87">
        <w:rPr>
          <w:lang w:val="lt-LT"/>
        </w:rPr>
        <w:t>gali</w:t>
      </w:r>
      <w:r w:rsidRPr="00194D87">
        <w:rPr>
          <w:spacing w:val="-5"/>
          <w:lang w:val="lt-LT"/>
        </w:rPr>
        <w:t xml:space="preserve"> </w:t>
      </w:r>
      <w:r w:rsidRPr="00194D87">
        <w:rPr>
          <w:lang w:val="lt-LT"/>
        </w:rPr>
        <w:t>padidinti</w:t>
      </w:r>
      <w:r w:rsidRPr="00194D87">
        <w:rPr>
          <w:spacing w:val="-5"/>
          <w:lang w:val="lt-LT"/>
        </w:rPr>
        <w:t xml:space="preserve"> </w:t>
      </w:r>
      <w:r w:rsidRPr="00194D87">
        <w:rPr>
          <w:lang w:val="lt-LT"/>
        </w:rPr>
        <w:t>pavojų</w:t>
      </w:r>
      <w:r w:rsidRPr="00194D87">
        <w:rPr>
          <w:spacing w:val="-5"/>
          <w:lang w:val="lt-LT"/>
        </w:rPr>
        <w:t xml:space="preserve"> </w:t>
      </w:r>
      <w:r w:rsidRPr="00194D87">
        <w:rPr>
          <w:lang w:val="lt-LT"/>
        </w:rPr>
        <w:t>susirgti</w:t>
      </w:r>
      <w:r w:rsidRPr="00194D87">
        <w:rPr>
          <w:spacing w:val="-5"/>
          <w:lang w:val="lt-LT"/>
        </w:rPr>
        <w:t xml:space="preserve"> </w:t>
      </w:r>
      <w:r w:rsidRPr="00194D87">
        <w:rPr>
          <w:lang w:val="lt-LT"/>
        </w:rPr>
        <w:t>dantų</w:t>
      </w:r>
      <w:r w:rsidRPr="00194D87">
        <w:rPr>
          <w:spacing w:val="-5"/>
          <w:lang w:val="lt-LT"/>
        </w:rPr>
        <w:t xml:space="preserve"> </w:t>
      </w:r>
      <w:r w:rsidRPr="00194D87">
        <w:rPr>
          <w:lang w:val="lt-LT"/>
        </w:rPr>
        <w:t>ligomis),</w:t>
      </w:r>
    </w:p>
    <w:p w14:paraId="20027653" w14:textId="77777777" w:rsidR="00F5117E" w:rsidRPr="00194D87" w:rsidRDefault="00F5117E" w:rsidP="00912630">
      <w:pPr>
        <w:numPr>
          <w:ilvl w:val="0"/>
          <w:numId w:val="3"/>
        </w:numPr>
        <w:tabs>
          <w:tab w:val="left" w:pos="670"/>
          <w:tab w:val="left" w:pos="671"/>
        </w:tabs>
        <w:ind w:left="567" w:hanging="567"/>
        <w:rPr>
          <w:rFonts w:ascii="Symbol" w:hAnsi="Symbol"/>
          <w:sz w:val="20"/>
          <w:lang w:val="lt-LT"/>
        </w:rPr>
      </w:pPr>
      <w:r w:rsidRPr="00194D87">
        <w:rPr>
          <w:lang w:val="lt-LT"/>
        </w:rPr>
        <w:t>jeigu sergate ar neseniai sirgote ausies infekcija arba yra problemų su ausimis,</w:t>
      </w:r>
    </w:p>
    <w:p w14:paraId="19821603" w14:textId="77777777" w:rsidR="00F5117E" w:rsidRPr="00194D87" w:rsidRDefault="00F5117E" w:rsidP="00912630">
      <w:pPr>
        <w:numPr>
          <w:ilvl w:val="0"/>
          <w:numId w:val="3"/>
        </w:numPr>
        <w:tabs>
          <w:tab w:val="left" w:pos="670"/>
          <w:tab w:val="left" w:pos="671"/>
        </w:tabs>
        <w:ind w:left="567" w:hanging="567"/>
        <w:rPr>
          <w:rFonts w:ascii="Symbol" w:hAnsi="Symbol"/>
          <w:sz w:val="20"/>
          <w:lang w:val="lt-LT"/>
        </w:rPr>
      </w:pPr>
      <w:r w:rsidRPr="00194D87">
        <w:rPr>
          <w:lang w:val="lt-LT"/>
        </w:rPr>
        <w:t xml:space="preserve">jeigu Jūsų kraujyje yra mažai vitamino D ar </w:t>
      </w:r>
      <w:proofErr w:type="spellStart"/>
      <w:r w:rsidRPr="00194D87">
        <w:rPr>
          <w:lang w:val="lt-LT"/>
        </w:rPr>
        <w:t>parathormono</w:t>
      </w:r>
      <w:proofErr w:type="spellEnd"/>
      <w:r w:rsidRPr="00194D87">
        <w:rPr>
          <w:lang w:val="lt-LT"/>
        </w:rPr>
        <w:t>. Tai turi būti gydoma prieš pradedant vartoti šį vaistą.</w:t>
      </w:r>
    </w:p>
    <w:p w14:paraId="2E932BFC" w14:textId="77777777" w:rsidR="00F5117E" w:rsidRPr="00194D87" w:rsidRDefault="00F5117E" w:rsidP="00912630">
      <w:pPr>
        <w:rPr>
          <w:lang w:val="lt-LT"/>
        </w:rPr>
      </w:pPr>
    </w:p>
    <w:p w14:paraId="5F0B338B" w14:textId="272E97D3" w:rsidR="00F5117E" w:rsidRPr="00194D87" w:rsidRDefault="00F5117E" w:rsidP="00912630">
      <w:pPr>
        <w:rPr>
          <w:lang w:val="lt-LT"/>
        </w:rPr>
      </w:pPr>
      <w:r w:rsidRPr="00194D87">
        <w:rPr>
          <w:lang w:val="lt-LT"/>
        </w:rPr>
        <w:t xml:space="preserve">Jums gali patarti prieš pradedant gydymą </w:t>
      </w:r>
      <w:r w:rsidRPr="00E37DCC">
        <w:rPr>
          <w:lang w:val="it-CH"/>
        </w:rPr>
        <w:t xml:space="preserve">Alendronic Acid/Colecalciferol </w:t>
      </w:r>
      <w:r w:rsidR="002019B6">
        <w:rPr>
          <w:lang w:val="it-CH"/>
        </w:rPr>
        <w:t>Viatris</w:t>
      </w:r>
      <w:r w:rsidRPr="00194D87">
        <w:rPr>
          <w:lang w:val="lt-LT"/>
        </w:rPr>
        <w:t xml:space="preserve"> pasitikrinti dantis.</w:t>
      </w:r>
    </w:p>
    <w:p w14:paraId="4BC542E6" w14:textId="77777777" w:rsidR="00F5117E" w:rsidRPr="00194D87" w:rsidRDefault="00F5117E" w:rsidP="00912630">
      <w:pPr>
        <w:rPr>
          <w:sz w:val="21"/>
          <w:lang w:val="lt-LT"/>
        </w:rPr>
      </w:pPr>
    </w:p>
    <w:p w14:paraId="69A43E81" w14:textId="77777777" w:rsidR="00F5117E" w:rsidRPr="00194D87" w:rsidRDefault="00F5117E" w:rsidP="00912630">
      <w:pPr>
        <w:rPr>
          <w:b/>
          <w:lang w:val="lt-LT"/>
        </w:rPr>
      </w:pPr>
      <w:r w:rsidRPr="00194D87">
        <w:rPr>
          <w:b/>
          <w:lang w:val="lt-LT"/>
        </w:rPr>
        <w:t>Gydymo metu</w:t>
      </w:r>
    </w:p>
    <w:p w14:paraId="5CFEC99B" w14:textId="4183500B" w:rsidR="00F5117E" w:rsidRPr="00194D87" w:rsidRDefault="00F5117E" w:rsidP="00912630">
      <w:pPr>
        <w:rPr>
          <w:lang w:val="lt-LT"/>
        </w:rPr>
      </w:pPr>
      <w:r w:rsidRPr="00194D87">
        <w:rPr>
          <w:lang w:val="lt-LT"/>
        </w:rPr>
        <w:t xml:space="preserve">Kol gydotės </w:t>
      </w:r>
      <w:proofErr w:type="spellStart"/>
      <w:r w:rsidRPr="00E37DCC">
        <w:rPr>
          <w:lang w:val="lt-LT"/>
        </w:rPr>
        <w:t>Alendronic</w:t>
      </w:r>
      <w:proofErr w:type="spellEnd"/>
      <w:r w:rsidRPr="00E37DCC">
        <w:rPr>
          <w:lang w:val="lt-LT"/>
        </w:rPr>
        <w:t xml:space="preserve"> </w:t>
      </w:r>
      <w:proofErr w:type="spellStart"/>
      <w:r w:rsidRPr="00E37DCC">
        <w:rPr>
          <w:lang w:val="lt-LT"/>
        </w:rPr>
        <w:t>Acid</w:t>
      </w:r>
      <w:proofErr w:type="spellEnd"/>
      <w:r w:rsidRPr="00E37DCC">
        <w:rPr>
          <w:lang w:val="lt-LT"/>
        </w:rPr>
        <w:t>/</w:t>
      </w:r>
      <w:proofErr w:type="spellStart"/>
      <w:r w:rsidRPr="00E37DCC">
        <w:rPr>
          <w:lang w:val="lt-LT"/>
        </w:rPr>
        <w:t>Colecalciferol</w:t>
      </w:r>
      <w:proofErr w:type="spellEnd"/>
      <w:r w:rsidRPr="00E37DCC">
        <w:rPr>
          <w:lang w:val="lt-LT"/>
        </w:rPr>
        <w:t xml:space="preserve"> </w:t>
      </w:r>
      <w:proofErr w:type="spellStart"/>
      <w:r w:rsidR="002019B6">
        <w:rPr>
          <w:lang w:val="lt-LT"/>
        </w:rPr>
        <w:t>Viatris</w:t>
      </w:r>
      <w:proofErr w:type="spellEnd"/>
      <w:r w:rsidRPr="00194D87">
        <w:rPr>
          <w:lang w:val="lt-LT"/>
        </w:rPr>
        <w:t xml:space="preserve"> yra svarbu palaikyti gerą burnos higieną. Gydymosi metu Jūs turite reguliariai tikrintis dantis bei privalote susisiekti su savo gydytoju arba odontologu, jei dėl dantų ar burnos atsirastų bet kokių nusiskundimų, tokių kaip klibantis dantis, skausmas ar patinimas.</w:t>
      </w:r>
    </w:p>
    <w:p w14:paraId="35892AFB" w14:textId="77777777" w:rsidR="00F5117E" w:rsidRPr="00194D87" w:rsidRDefault="00F5117E" w:rsidP="00912630">
      <w:pPr>
        <w:rPr>
          <w:lang w:val="lt-LT"/>
        </w:rPr>
      </w:pPr>
    </w:p>
    <w:p w14:paraId="6A42B9B2" w14:textId="2AF019D6" w:rsidR="00F5117E" w:rsidRPr="00194D87" w:rsidRDefault="00F5117E" w:rsidP="00912630">
      <w:pPr>
        <w:rPr>
          <w:lang w:val="lt-LT"/>
        </w:rPr>
      </w:pPr>
      <w:r w:rsidRPr="00194D87">
        <w:rPr>
          <w:lang w:val="lt-LT"/>
        </w:rPr>
        <w:t xml:space="preserve">Stemplės sudirginimas, uždegimas bei išopėjimas (stemplė – tai vamzdelis, jungiantis burną su skrandžiu), dažnai lydimi skausmo krūtinėje, rėmens deginimo, sunkumo ar skausmo ryjant, gali atsirasti ypač tada, kai neužgeriama tabletės pakankamu kiekiu vandens ir (ar) atsigulama, nepraėjus 30 minučių išgėrus </w:t>
      </w:r>
      <w:proofErr w:type="spellStart"/>
      <w:r w:rsidRPr="004F5927">
        <w:rPr>
          <w:lang w:val="lt-LT"/>
        </w:rPr>
        <w:t>Alendronic</w:t>
      </w:r>
      <w:proofErr w:type="spellEnd"/>
      <w:r w:rsidRPr="004F5927">
        <w:rPr>
          <w:lang w:val="lt-LT"/>
        </w:rPr>
        <w:t xml:space="preserve"> </w:t>
      </w:r>
      <w:proofErr w:type="spellStart"/>
      <w:r w:rsidRPr="004F5927">
        <w:rPr>
          <w:lang w:val="lt-LT"/>
        </w:rPr>
        <w:t>Acid</w:t>
      </w:r>
      <w:proofErr w:type="spellEnd"/>
      <w:r w:rsidRPr="004F5927">
        <w:rPr>
          <w:lang w:val="lt-LT"/>
        </w:rPr>
        <w:t>/</w:t>
      </w:r>
      <w:proofErr w:type="spellStart"/>
      <w:r w:rsidRPr="004F5927">
        <w:rPr>
          <w:lang w:val="lt-LT"/>
        </w:rPr>
        <w:t>Colecalciferol</w:t>
      </w:r>
      <w:proofErr w:type="spellEnd"/>
      <w:r w:rsidRPr="004F5927">
        <w:rPr>
          <w:lang w:val="lt-LT"/>
        </w:rPr>
        <w:t xml:space="preserve"> </w:t>
      </w:r>
      <w:proofErr w:type="spellStart"/>
      <w:r w:rsidR="002019B6">
        <w:rPr>
          <w:lang w:val="lt-LT"/>
        </w:rPr>
        <w:t>Viatris</w:t>
      </w:r>
      <w:proofErr w:type="spellEnd"/>
      <w:r w:rsidRPr="00194D87">
        <w:rPr>
          <w:lang w:val="lt-LT"/>
        </w:rPr>
        <w:t xml:space="preserve">. Šis šalutinis poveikis gali pablogėti, jei ir toliau, atsiradus šiems simptomams, vartojama </w:t>
      </w:r>
      <w:proofErr w:type="spellStart"/>
      <w:r w:rsidRPr="00E37DCC">
        <w:rPr>
          <w:lang w:val="lt-LT"/>
        </w:rPr>
        <w:t>Alendronic</w:t>
      </w:r>
      <w:proofErr w:type="spellEnd"/>
      <w:r w:rsidRPr="00E37DCC">
        <w:rPr>
          <w:lang w:val="lt-LT"/>
        </w:rPr>
        <w:t xml:space="preserve"> </w:t>
      </w:r>
      <w:proofErr w:type="spellStart"/>
      <w:r w:rsidRPr="00E37DCC">
        <w:rPr>
          <w:lang w:val="lt-LT"/>
        </w:rPr>
        <w:t>Acid</w:t>
      </w:r>
      <w:proofErr w:type="spellEnd"/>
      <w:r w:rsidRPr="00E37DCC">
        <w:rPr>
          <w:lang w:val="lt-LT"/>
        </w:rPr>
        <w:t>/</w:t>
      </w:r>
      <w:proofErr w:type="spellStart"/>
      <w:r w:rsidRPr="00E37DCC">
        <w:rPr>
          <w:lang w:val="lt-LT"/>
        </w:rPr>
        <w:t>Colecalciferol</w:t>
      </w:r>
      <w:proofErr w:type="spellEnd"/>
      <w:r w:rsidRPr="00E37DCC">
        <w:rPr>
          <w:lang w:val="lt-LT"/>
        </w:rPr>
        <w:t xml:space="preserve"> </w:t>
      </w:r>
      <w:proofErr w:type="spellStart"/>
      <w:r w:rsidR="002019B6">
        <w:rPr>
          <w:lang w:val="lt-LT"/>
        </w:rPr>
        <w:t>Viatris</w:t>
      </w:r>
      <w:proofErr w:type="spellEnd"/>
      <w:r w:rsidRPr="00194D87">
        <w:rPr>
          <w:lang w:val="lt-LT"/>
        </w:rPr>
        <w:t>.</w:t>
      </w:r>
    </w:p>
    <w:p w14:paraId="1CDACBB1" w14:textId="77777777" w:rsidR="00F5117E" w:rsidRPr="00194D87" w:rsidRDefault="00F5117E" w:rsidP="00912630">
      <w:pPr>
        <w:rPr>
          <w:lang w:val="lt-LT"/>
        </w:rPr>
      </w:pPr>
    </w:p>
    <w:p w14:paraId="10C4F99B" w14:textId="0D5576C1" w:rsidR="00F5117E" w:rsidRPr="00194D87" w:rsidRDefault="00F5117E" w:rsidP="00912630">
      <w:pPr>
        <w:rPr>
          <w:lang w:val="lt-LT"/>
        </w:rPr>
      </w:pPr>
      <w:r w:rsidRPr="00194D87">
        <w:rPr>
          <w:lang w:val="lt-LT"/>
        </w:rPr>
        <w:t>Gydytojas gali paskirti</w:t>
      </w:r>
      <w:r w:rsidR="00D32934">
        <w:rPr>
          <w:lang w:val="lt-LT"/>
        </w:rPr>
        <w:t xml:space="preserve"> </w:t>
      </w:r>
      <w:r w:rsidRPr="00194D87">
        <w:rPr>
          <w:lang w:val="lt-LT"/>
        </w:rPr>
        <w:t>papildomai vartoti vitamino D papildų, jeigu jo negaunate pakankamai su maistu ar kit</w:t>
      </w:r>
      <w:r w:rsidR="00D32934">
        <w:rPr>
          <w:lang w:val="lt-LT"/>
        </w:rPr>
        <w:t>ais</w:t>
      </w:r>
      <w:r w:rsidRPr="00194D87">
        <w:rPr>
          <w:lang w:val="lt-LT"/>
        </w:rPr>
        <w:t xml:space="preserve"> papild</w:t>
      </w:r>
      <w:r w:rsidR="00D32934">
        <w:rPr>
          <w:lang w:val="lt-LT"/>
        </w:rPr>
        <w:t>ais</w:t>
      </w:r>
      <w:r w:rsidRPr="00194D87">
        <w:rPr>
          <w:lang w:val="lt-LT"/>
        </w:rPr>
        <w:t>.</w:t>
      </w:r>
    </w:p>
    <w:p w14:paraId="6FA85A8A" w14:textId="77777777" w:rsidR="00F5117E" w:rsidRPr="00194D87" w:rsidRDefault="00F5117E" w:rsidP="00912630">
      <w:pPr>
        <w:rPr>
          <w:lang w:val="lt-LT"/>
        </w:rPr>
      </w:pPr>
    </w:p>
    <w:p w14:paraId="28A658EB" w14:textId="77777777" w:rsidR="00F5117E" w:rsidRPr="00194D87" w:rsidRDefault="00F5117E" w:rsidP="00912630">
      <w:pPr>
        <w:rPr>
          <w:b/>
          <w:bCs/>
          <w:lang w:val="lt-LT"/>
        </w:rPr>
      </w:pPr>
      <w:r w:rsidRPr="00194D87">
        <w:rPr>
          <w:b/>
          <w:bCs/>
          <w:lang w:val="lt-LT"/>
        </w:rPr>
        <w:t>Vaikams ir paaugliams</w:t>
      </w:r>
    </w:p>
    <w:p w14:paraId="10AE01B8" w14:textId="581BE3BC" w:rsidR="00F5117E" w:rsidRPr="00194D87" w:rsidRDefault="00F5117E" w:rsidP="00912630">
      <w:pPr>
        <w:rPr>
          <w:lang w:val="lt-LT"/>
        </w:rPr>
      </w:pPr>
      <w:proofErr w:type="spellStart"/>
      <w:r w:rsidRPr="00E37DCC">
        <w:rPr>
          <w:lang w:val="lt-LT"/>
        </w:rPr>
        <w:t>Alendronic</w:t>
      </w:r>
      <w:proofErr w:type="spellEnd"/>
      <w:r w:rsidRPr="00E37DCC">
        <w:rPr>
          <w:lang w:val="lt-LT"/>
        </w:rPr>
        <w:t xml:space="preserve"> </w:t>
      </w:r>
      <w:proofErr w:type="spellStart"/>
      <w:r w:rsidRPr="00E37DCC">
        <w:rPr>
          <w:lang w:val="lt-LT"/>
        </w:rPr>
        <w:t>Acid</w:t>
      </w:r>
      <w:proofErr w:type="spellEnd"/>
      <w:r w:rsidRPr="00E37DCC">
        <w:rPr>
          <w:lang w:val="lt-LT"/>
        </w:rPr>
        <w:t>/</w:t>
      </w:r>
      <w:proofErr w:type="spellStart"/>
      <w:r w:rsidRPr="00E37DCC">
        <w:rPr>
          <w:lang w:val="lt-LT"/>
        </w:rPr>
        <w:t>Colecalciferol</w:t>
      </w:r>
      <w:proofErr w:type="spellEnd"/>
      <w:r w:rsidRPr="00E37DCC">
        <w:rPr>
          <w:lang w:val="lt-LT"/>
        </w:rPr>
        <w:t xml:space="preserve"> </w:t>
      </w:r>
      <w:proofErr w:type="spellStart"/>
      <w:r w:rsidR="002019B6">
        <w:rPr>
          <w:lang w:val="lt-LT"/>
        </w:rPr>
        <w:t>Viatris</w:t>
      </w:r>
      <w:proofErr w:type="spellEnd"/>
      <w:r w:rsidRPr="00194D87">
        <w:rPr>
          <w:lang w:val="lt-LT"/>
        </w:rPr>
        <w:t xml:space="preserve"> negalima vartoti jaunesniems kaip 18 metų vaikams ir paaugliams.</w:t>
      </w:r>
    </w:p>
    <w:p w14:paraId="7E84BB38" w14:textId="77777777" w:rsidR="00F5117E" w:rsidRPr="00194D87" w:rsidRDefault="00F5117E" w:rsidP="00912630">
      <w:pPr>
        <w:rPr>
          <w:lang w:val="lt-LT"/>
        </w:rPr>
      </w:pPr>
    </w:p>
    <w:p w14:paraId="450F4935" w14:textId="40FC7797" w:rsidR="00F5117E" w:rsidRPr="00194D87" w:rsidRDefault="00F5117E" w:rsidP="00912630">
      <w:pPr>
        <w:rPr>
          <w:b/>
          <w:bCs/>
          <w:lang w:val="lt-LT"/>
        </w:rPr>
      </w:pPr>
      <w:r w:rsidRPr="00194D87">
        <w:rPr>
          <w:b/>
          <w:bCs/>
          <w:lang w:val="lt-LT"/>
        </w:rPr>
        <w:t xml:space="preserve">Kiti vaistai ir </w:t>
      </w:r>
      <w:proofErr w:type="spellStart"/>
      <w:r w:rsidRPr="00E37DCC">
        <w:rPr>
          <w:b/>
          <w:bCs/>
          <w:lang w:val="lt-LT"/>
        </w:rPr>
        <w:t>Alendronic</w:t>
      </w:r>
      <w:proofErr w:type="spellEnd"/>
      <w:r w:rsidRPr="00E37DCC">
        <w:rPr>
          <w:b/>
          <w:bCs/>
          <w:lang w:val="lt-LT"/>
        </w:rPr>
        <w:t xml:space="preserve"> </w:t>
      </w:r>
      <w:proofErr w:type="spellStart"/>
      <w:r w:rsidRPr="00E37DCC">
        <w:rPr>
          <w:b/>
          <w:bCs/>
          <w:lang w:val="lt-LT"/>
        </w:rPr>
        <w:t>Acid</w:t>
      </w:r>
      <w:proofErr w:type="spellEnd"/>
      <w:r w:rsidRPr="00E37DCC">
        <w:rPr>
          <w:b/>
          <w:bCs/>
          <w:lang w:val="lt-LT"/>
        </w:rPr>
        <w:t>/</w:t>
      </w:r>
      <w:proofErr w:type="spellStart"/>
      <w:r w:rsidRPr="00E37DCC">
        <w:rPr>
          <w:b/>
          <w:bCs/>
          <w:lang w:val="lt-LT"/>
        </w:rPr>
        <w:t>Colecalciferol</w:t>
      </w:r>
      <w:proofErr w:type="spellEnd"/>
      <w:r w:rsidRPr="00E37DCC">
        <w:rPr>
          <w:b/>
          <w:bCs/>
          <w:lang w:val="lt-LT"/>
        </w:rPr>
        <w:t xml:space="preserve"> </w:t>
      </w:r>
      <w:proofErr w:type="spellStart"/>
      <w:r w:rsidR="002019B6">
        <w:rPr>
          <w:b/>
          <w:bCs/>
          <w:lang w:val="lt-LT"/>
        </w:rPr>
        <w:t>Viatris</w:t>
      </w:r>
      <w:proofErr w:type="spellEnd"/>
    </w:p>
    <w:p w14:paraId="76784573" w14:textId="77777777" w:rsidR="00F5117E" w:rsidRPr="00194D87" w:rsidRDefault="00F5117E" w:rsidP="00912630">
      <w:pPr>
        <w:rPr>
          <w:lang w:val="lt-LT"/>
        </w:rPr>
      </w:pPr>
      <w:r w:rsidRPr="00194D87">
        <w:rPr>
          <w:lang w:val="lt-LT"/>
        </w:rPr>
        <w:t>Jeigu vartojate arba neseniai vartojote kitų vaistų arba dėl to nesate tikri, apie tai pasakykite gydytojui arba vaistininkui. Tai apima ir šiuos vaistus:</w:t>
      </w:r>
    </w:p>
    <w:p w14:paraId="7F0D4CC0" w14:textId="77777777" w:rsidR="00F5117E" w:rsidRPr="00194D87" w:rsidRDefault="00F5117E" w:rsidP="00912630">
      <w:pPr>
        <w:numPr>
          <w:ilvl w:val="0"/>
          <w:numId w:val="19"/>
        </w:numPr>
        <w:ind w:left="567" w:hanging="567"/>
        <w:rPr>
          <w:lang w:val="lt-LT"/>
        </w:rPr>
      </w:pPr>
      <w:r w:rsidRPr="00194D87">
        <w:rPr>
          <w:lang w:val="lt-LT"/>
        </w:rPr>
        <w:t>Kalcio papildai;</w:t>
      </w:r>
    </w:p>
    <w:p w14:paraId="3C466B3E" w14:textId="77777777" w:rsidR="00F5117E" w:rsidRPr="00194D87" w:rsidRDefault="00F5117E" w:rsidP="00912630">
      <w:pPr>
        <w:numPr>
          <w:ilvl w:val="0"/>
          <w:numId w:val="19"/>
        </w:numPr>
        <w:ind w:left="567" w:hanging="567"/>
        <w:rPr>
          <w:lang w:val="lt-LT"/>
        </w:rPr>
      </w:pPr>
      <w:r w:rsidRPr="00194D87">
        <w:rPr>
          <w:lang w:val="lt-LT"/>
        </w:rPr>
        <w:t>Vaistai nuo skrandžio rūgštingumo;</w:t>
      </w:r>
    </w:p>
    <w:p w14:paraId="748D0F59" w14:textId="3084C2F5" w:rsidR="00F5117E" w:rsidRPr="00194D87" w:rsidRDefault="00F5117E" w:rsidP="00912630">
      <w:pPr>
        <w:ind w:left="567" w:hanging="567"/>
        <w:rPr>
          <w:lang w:val="lt-LT"/>
        </w:rPr>
      </w:pPr>
      <w:r w:rsidRPr="00194D87">
        <w:rPr>
          <w:lang w:val="en-GB"/>
        </w:rPr>
        <w:sym w:font="Wingdings" w:char="F0E0"/>
      </w:r>
      <w:r w:rsidRPr="00194D87">
        <w:rPr>
          <w:lang w:val="lt-LT"/>
        </w:rPr>
        <w:t xml:space="preserve">Tikėtina, kad kalcio papildai, </w:t>
      </w:r>
      <w:proofErr w:type="spellStart"/>
      <w:r w:rsidRPr="00194D87">
        <w:rPr>
          <w:lang w:val="lt-LT"/>
        </w:rPr>
        <w:t>antacidai</w:t>
      </w:r>
      <w:proofErr w:type="spellEnd"/>
      <w:r w:rsidRPr="00194D87">
        <w:rPr>
          <w:lang w:val="lt-LT"/>
        </w:rPr>
        <w:t xml:space="preserve"> ir kai kurie geriamieji vaistai, vartojami tuo pačiu laiku su </w:t>
      </w:r>
      <w:proofErr w:type="spellStart"/>
      <w:r w:rsidRPr="004F5927">
        <w:rPr>
          <w:lang w:val="lt-LT"/>
        </w:rPr>
        <w:t>Alendronic</w:t>
      </w:r>
      <w:proofErr w:type="spellEnd"/>
      <w:r w:rsidRPr="004F5927">
        <w:rPr>
          <w:lang w:val="lt-LT"/>
        </w:rPr>
        <w:t xml:space="preserve"> </w:t>
      </w:r>
      <w:proofErr w:type="spellStart"/>
      <w:r w:rsidRPr="004F5927">
        <w:rPr>
          <w:lang w:val="lt-LT"/>
        </w:rPr>
        <w:t>Acid</w:t>
      </w:r>
      <w:proofErr w:type="spellEnd"/>
      <w:r w:rsidRPr="004F5927">
        <w:rPr>
          <w:lang w:val="lt-LT"/>
        </w:rPr>
        <w:t>/</w:t>
      </w:r>
      <w:proofErr w:type="spellStart"/>
      <w:r w:rsidRPr="004F5927">
        <w:rPr>
          <w:lang w:val="lt-LT"/>
        </w:rPr>
        <w:t>Colecalciferol</w:t>
      </w:r>
      <w:proofErr w:type="spellEnd"/>
      <w:r w:rsidRPr="004F5927">
        <w:rPr>
          <w:lang w:val="lt-LT"/>
        </w:rPr>
        <w:t xml:space="preserve"> </w:t>
      </w:r>
      <w:proofErr w:type="spellStart"/>
      <w:r w:rsidR="002019B6">
        <w:rPr>
          <w:lang w:val="lt-LT"/>
        </w:rPr>
        <w:t>Viatris</w:t>
      </w:r>
      <w:proofErr w:type="spellEnd"/>
      <w:r w:rsidRPr="00194D87">
        <w:rPr>
          <w:lang w:val="lt-LT"/>
        </w:rPr>
        <w:t>, paveiks jo absorbciją. Todėl svarbu, kad laikytumėtės 3 skyriuje pateiktų nurodymų ir prieš vartodami kitų vaistų ar maisto papildų palauktumėte bent 30 minučių.</w:t>
      </w:r>
    </w:p>
    <w:p w14:paraId="6292C3C3" w14:textId="70380871" w:rsidR="00F5117E" w:rsidRPr="00194D87" w:rsidRDefault="00F5117E" w:rsidP="00912630">
      <w:pPr>
        <w:numPr>
          <w:ilvl w:val="0"/>
          <w:numId w:val="20"/>
        </w:numPr>
        <w:ind w:left="567" w:hanging="567"/>
        <w:rPr>
          <w:lang w:val="lt-LT"/>
        </w:rPr>
      </w:pPr>
      <w:r w:rsidRPr="00194D87">
        <w:rPr>
          <w:lang w:val="lt-LT"/>
        </w:rPr>
        <w:t xml:space="preserve">Kai kurie reumatinėms ligoms gydyti ar lėtiniam skausmui malšinti skirti vaistai, vadinami nesteroidiniais vaistais nuo uždegimo (pvz., </w:t>
      </w:r>
      <w:proofErr w:type="spellStart"/>
      <w:r w:rsidRPr="00194D87">
        <w:rPr>
          <w:lang w:val="lt-LT"/>
        </w:rPr>
        <w:t>acetilsalicilo</w:t>
      </w:r>
      <w:proofErr w:type="spellEnd"/>
      <w:r w:rsidRPr="00194D87">
        <w:rPr>
          <w:lang w:val="lt-LT"/>
        </w:rPr>
        <w:t xml:space="preserve"> rūgštis ar </w:t>
      </w:r>
      <w:proofErr w:type="spellStart"/>
      <w:r w:rsidRPr="00194D87">
        <w:rPr>
          <w:lang w:val="lt-LT"/>
        </w:rPr>
        <w:t>ibuprofenas</w:t>
      </w:r>
      <w:proofErr w:type="spellEnd"/>
      <w:r w:rsidRPr="00194D87">
        <w:rPr>
          <w:lang w:val="lt-LT"/>
        </w:rPr>
        <w:t xml:space="preserve">), galėtų sutrikdyti virškinimą. Dėl to šiuos vaistus su </w:t>
      </w:r>
      <w:proofErr w:type="spellStart"/>
      <w:r w:rsidRPr="00E37DCC">
        <w:rPr>
          <w:lang w:val="lt-LT"/>
        </w:rPr>
        <w:t>Alendronic</w:t>
      </w:r>
      <w:proofErr w:type="spellEnd"/>
      <w:r w:rsidRPr="00E37DCC">
        <w:rPr>
          <w:lang w:val="lt-LT"/>
        </w:rPr>
        <w:t xml:space="preserve"> </w:t>
      </w:r>
      <w:proofErr w:type="spellStart"/>
      <w:r w:rsidRPr="00E37DCC">
        <w:rPr>
          <w:lang w:val="lt-LT"/>
        </w:rPr>
        <w:t>Acid</w:t>
      </w:r>
      <w:proofErr w:type="spellEnd"/>
      <w:r w:rsidRPr="00E37DCC">
        <w:rPr>
          <w:lang w:val="lt-LT"/>
        </w:rPr>
        <w:t>/</w:t>
      </w:r>
      <w:proofErr w:type="spellStart"/>
      <w:r w:rsidRPr="00E37DCC">
        <w:rPr>
          <w:lang w:val="lt-LT"/>
        </w:rPr>
        <w:t>Colecalciferol</w:t>
      </w:r>
      <w:proofErr w:type="spellEnd"/>
      <w:r w:rsidRPr="00E37DCC">
        <w:rPr>
          <w:lang w:val="lt-LT"/>
        </w:rPr>
        <w:t xml:space="preserve"> </w:t>
      </w:r>
      <w:proofErr w:type="spellStart"/>
      <w:r w:rsidR="002019B6">
        <w:rPr>
          <w:lang w:val="lt-LT"/>
        </w:rPr>
        <w:t>Viatris</w:t>
      </w:r>
      <w:proofErr w:type="spellEnd"/>
      <w:r w:rsidRPr="00194D87">
        <w:rPr>
          <w:lang w:val="lt-LT"/>
        </w:rPr>
        <w:t xml:space="preserve"> vartojant vienu metu reikia būti atsargiems;</w:t>
      </w:r>
    </w:p>
    <w:p w14:paraId="336D088D" w14:textId="77777777" w:rsidR="00F5117E" w:rsidRPr="00194D87" w:rsidRDefault="00F5117E" w:rsidP="00912630">
      <w:pPr>
        <w:numPr>
          <w:ilvl w:val="0"/>
          <w:numId w:val="20"/>
        </w:numPr>
        <w:ind w:left="567" w:hanging="567"/>
        <w:rPr>
          <w:lang w:val="lt-LT"/>
        </w:rPr>
      </w:pPr>
      <w:r w:rsidRPr="00194D87">
        <w:rPr>
          <w:lang w:val="lt-LT"/>
        </w:rPr>
        <w:t>Dirbtiniai riebalų pakaitalai;</w:t>
      </w:r>
    </w:p>
    <w:p w14:paraId="78EDD499" w14:textId="77777777" w:rsidR="00F5117E" w:rsidRPr="00194D87" w:rsidRDefault="00F5117E" w:rsidP="00912630">
      <w:pPr>
        <w:numPr>
          <w:ilvl w:val="0"/>
          <w:numId w:val="20"/>
        </w:numPr>
        <w:ind w:left="567" w:hanging="567"/>
        <w:rPr>
          <w:lang w:val="lt-LT"/>
        </w:rPr>
      </w:pPr>
      <w:r w:rsidRPr="00194D87">
        <w:rPr>
          <w:lang w:val="lt-LT"/>
        </w:rPr>
        <w:t>Mineraliniai aliejai;</w:t>
      </w:r>
    </w:p>
    <w:p w14:paraId="5701E771" w14:textId="77777777" w:rsidR="00F5117E" w:rsidRPr="00194D87" w:rsidRDefault="00F5117E" w:rsidP="00912630">
      <w:pPr>
        <w:numPr>
          <w:ilvl w:val="0"/>
          <w:numId w:val="20"/>
        </w:numPr>
        <w:ind w:left="567" w:hanging="567"/>
        <w:rPr>
          <w:lang w:val="lt-LT"/>
        </w:rPr>
      </w:pPr>
      <w:proofErr w:type="spellStart"/>
      <w:r w:rsidRPr="00194D87">
        <w:rPr>
          <w:lang w:val="lt-LT"/>
        </w:rPr>
        <w:t>Orlistatas</w:t>
      </w:r>
      <w:proofErr w:type="spellEnd"/>
      <w:r w:rsidRPr="00194D87">
        <w:rPr>
          <w:lang w:val="lt-LT"/>
        </w:rPr>
        <w:t>, vaistas, vartojamas nutukimui gydyti;</w:t>
      </w:r>
    </w:p>
    <w:p w14:paraId="7F18CF9C" w14:textId="77777777" w:rsidR="00F5117E" w:rsidRPr="00194D87" w:rsidRDefault="00F5117E" w:rsidP="00912630">
      <w:pPr>
        <w:numPr>
          <w:ilvl w:val="0"/>
          <w:numId w:val="20"/>
        </w:numPr>
        <w:ind w:left="567" w:hanging="567"/>
        <w:rPr>
          <w:lang w:val="lt-LT"/>
        </w:rPr>
      </w:pPr>
      <w:r w:rsidRPr="00194D87">
        <w:rPr>
          <w:lang w:val="lt-LT"/>
        </w:rPr>
        <w:t xml:space="preserve">Vaistai, vartojami cholesterolio kiekiui sumažinti, pavyzdžiui, </w:t>
      </w:r>
      <w:proofErr w:type="spellStart"/>
      <w:r w:rsidRPr="00194D87">
        <w:rPr>
          <w:lang w:val="lt-LT"/>
        </w:rPr>
        <w:t>cholestiraminas</w:t>
      </w:r>
      <w:proofErr w:type="spellEnd"/>
      <w:r w:rsidRPr="00194D87">
        <w:rPr>
          <w:lang w:val="lt-LT"/>
        </w:rPr>
        <w:t xml:space="preserve"> ar </w:t>
      </w:r>
      <w:proofErr w:type="spellStart"/>
      <w:r w:rsidRPr="00194D87">
        <w:rPr>
          <w:lang w:val="lt-LT"/>
        </w:rPr>
        <w:t>kolestipolis</w:t>
      </w:r>
      <w:proofErr w:type="spellEnd"/>
      <w:r w:rsidRPr="00194D87">
        <w:rPr>
          <w:lang w:val="lt-LT"/>
        </w:rPr>
        <w:t>;</w:t>
      </w:r>
    </w:p>
    <w:p w14:paraId="75E193A5" w14:textId="30A8D648" w:rsidR="00F5117E" w:rsidRPr="00194D87" w:rsidRDefault="00F5117E" w:rsidP="00912630">
      <w:pPr>
        <w:ind w:left="567" w:hanging="567"/>
        <w:rPr>
          <w:lang w:val="lt-LT"/>
        </w:rPr>
      </w:pPr>
      <w:r w:rsidRPr="00194D87">
        <w:rPr>
          <w:lang w:val="en-GB"/>
        </w:rPr>
        <w:sym w:font="Wingdings" w:char="F0E0"/>
      </w:r>
      <w:r w:rsidRPr="00194D87">
        <w:rPr>
          <w:lang w:val="lt-LT"/>
        </w:rPr>
        <w:t xml:space="preserve">Tikėtina, kad šie vaistai ar maisto papildai, gali neleisti vitaminui D, esančiam </w:t>
      </w:r>
      <w:proofErr w:type="spellStart"/>
      <w:r w:rsidRPr="004F5927">
        <w:rPr>
          <w:lang w:val="lt-LT"/>
        </w:rPr>
        <w:t>Alendronic</w:t>
      </w:r>
      <w:proofErr w:type="spellEnd"/>
      <w:r w:rsidRPr="004F5927">
        <w:rPr>
          <w:lang w:val="lt-LT"/>
        </w:rPr>
        <w:t xml:space="preserve"> </w:t>
      </w:r>
      <w:proofErr w:type="spellStart"/>
      <w:r w:rsidRPr="004F5927">
        <w:rPr>
          <w:lang w:val="lt-LT"/>
        </w:rPr>
        <w:t>Acid</w:t>
      </w:r>
      <w:proofErr w:type="spellEnd"/>
      <w:r w:rsidRPr="004F5927">
        <w:rPr>
          <w:lang w:val="lt-LT"/>
        </w:rPr>
        <w:t>/</w:t>
      </w:r>
      <w:proofErr w:type="spellStart"/>
      <w:r w:rsidRPr="004F5927">
        <w:rPr>
          <w:lang w:val="lt-LT"/>
        </w:rPr>
        <w:t>Colecalciferol</w:t>
      </w:r>
      <w:proofErr w:type="spellEnd"/>
      <w:r w:rsidRPr="004F5927">
        <w:rPr>
          <w:lang w:val="lt-LT"/>
        </w:rPr>
        <w:t xml:space="preserve"> </w:t>
      </w:r>
      <w:proofErr w:type="spellStart"/>
      <w:r w:rsidR="002019B6">
        <w:rPr>
          <w:lang w:val="lt-LT"/>
        </w:rPr>
        <w:t>Viatris</w:t>
      </w:r>
      <w:proofErr w:type="spellEnd"/>
      <w:r w:rsidRPr="00194D87">
        <w:rPr>
          <w:lang w:val="lt-LT"/>
        </w:rPr>
        <w:t xml:space="preserve"> sudėtyje, patekti į Jūsų organizmą. </w:t>
      </w:r>
    </w:p>
    <w:p w14:paraId="69EA2A6F" w14:textId="77777777" w:rsidR="00F5117E" w:rsidRPr="00194D87" w:rsidRDefault="00F5117E" w:rsidP="00912630">
      <w:pPr>
        <w:numPr>
          <w:ilvl w:val="0"/>
          <w:numId w:val="21"/>
        </w:numPr>
        <w:ind w:left="567" w:hanging="567"/>
        <w:rPr>
          <w:lang w:val="lt-LT"/>
        </w:rPr>
      </w:pPr>
      <w:r w:rsidRPr="00194D87">
        <w:rPr>
          <w:lang w:val="lt-LT"/>
        </w:rPr>
        <w:t xml:space="preserve">Vaistai nuo traukulių (tokie kaip </w:t>
      </w:r>
      <w:proofErr w:type="spellStart"/>
      <w:r w:rsidRPr="00194D87">
        <w:rPr>
          <w:lang w:val="lt-LT"/>
        </w:rPr>
        <w:t>fenitoinas</w:t>
      </w:r>
      <w:proofErr w:type="spellEnd"/>
      <w:r w:rsidRPr="00194D87">
        <w:rPr>
          <w:lang w:val="lt-LT"/>
        </w:rPr>
        <w:t xml:space="preserve"> ar </w:t>
      </w:r>
      <w:proofErr w:type="spellStart"/>
      <w:r w:rsidRPr="00194D87">
        <w:rPr>
          <w:lang w:val="lt-LT"/>
        </w:rPr>
        <w:t>fenobarbitalis</w:t>
      </w:r>
      <w:proofErr w:type="spellEnd"/>
      <w:r w:rsidRPr="00194D87">
        <w:rPr>
          <w:lang w:val="lt-LT"/>
        </w:rPr>
        <w:t>) gali sumažinti vitamino D veiklumą;</w:t>
      </w:r>
    </w:p>
    <w:p w14:paraId="576ACA27" w14:textId="77777777" w:rsidR="00F5117E" w:rsidRPr="00194D87" w:rsidRDefault="00F5117E" w:rsidP="00912630">
      <w:pPr>
        <w:numPr>
          <w:ilvl w:val="0"/>
          <w:numId w:val="21"/>
        </w:numPr>
        <w:ind w:left="567" w:hanging="567"/>
        <w:rPr>
          <w:lang w:val="lt-LT"/>
        </w:rPr>
      </w:pPr>
      <w:proofErr w:type="spellStart"/>
      <w:r w:rsidRPr="00194D87">
        <w:rPr>
          <w:lang w:val="lt-LT"/>
        </w:rPr>
        <w:t>Cimetidinas</w:t>
      </w:r>
      <w:proofErr w:type="spellEnd"/>
      <w:r w:rsidRPr="00194D87">
        <w:rPr>
          <w:lang w:val="lt-LT"/>
        </w:rPr>
        <w:t xml:space="preserve">, vaistas gydyti skrandžio opoms arba </w:t>
      </w:r>
      <w:proofErr w:type="spellStart"/>
      <w:r w:rsidRPr="00194D87">
        <w:rPr>
          <w:lang w:val="lt-LT"/>
        </w:rPr>
        <w:t>refluksui</w:t>
      </w:r>
      <w:proofErr w:type="spellEnd"/>
      <w:r w:rsidRPr="00194D87">
        <w:rPr>
          <w:lang w:val="lt-LT"/>
        </w:rPr>
        <w:t>;</w:t>
      </w:r>
    </w:p>
    <w:p w14:paraId="36DA0E3D" w14:textId="77777777" w:rsidR="00F5117E" w:rsidRPr="00194D87" w:rsidRDefault="00F5117E" w:rsidP="00912630">
      <w:pPr>
        <w:numPr>
          <w:ilvl w:val="0"/>
          <w:numId w:val="21"/>
        </w:numPr>
        <w:ind w:left="567" w:hanging="567"/>
        <w:rPr>
          <w:lang w:val="lt-LT"/>
        </w:rPr>
      </w:pPr>
      <w:proofErr w:type="spellStart"/>
      <w:r w:rsidRPr="00194D87">
        <w:rPr>
          <w:lang w:val="lt-LT"/>
        </w:rPr>
        <w:t>Tiazidai</w:t>
      </w:r>
      <w:proofErr w:type="spellEnd"/>
      <w:r w:rsidRPr="00194D87">
        <w:rPr>
          <w:lang w:val="lt-LT"/>
        </w:rPr>
        <w:t xml:space="preserve">, vaistai skirti mažinti kraujo spaudimą, tokie kaip </w:t>
      </w:r>
      <w:proofErr w:type="spellStart"/>
      <w:r w:rsidRPr="00194D87">
        <w:rPr>
          <w:lang w:val="lt-LT"/>
        </w:rPr>
        <w:t>hidrochlortiazidas</w:t>
      </w:r>
      <w:proofErr w:type="spellEnd"/>
      <w:r w:rsidRPr="00194D87">
        <w:rPr>
          <w:lang w:val="lt-LT"/>
        </w:rPr>
        <w:t>.</w:t>
      </w:r>
    </w:p>
    <w:p w14:paraId="66610C5B" w14:textId="77777777" w:rsidR="00F5117E" w:rsidRPr="00194D87" w:rsidRDefault="00F5117E" w:rsidP="00912630">
      <w:pPr>
        <w:rPr>
          <w:lang w:val="lt-LT"/>
        </w:rPr>
      </w:pPr>
    </w:p>
    <w:p w14:paraId="3423E2DD" w14:textId="77777777" w:rsidR="00F5117E" w:rsidRPr="00194D87" w:rsidRDefault="00F5117E" w:rsidP="00912630">
      <w:pPr>
        <w:rPr>
          <w:lang w:val="lt-LT"/>
        </w:rPr>
      </w:pPr>
      <w:r w:rsidRPr="00194D87">
        <w:rPr>
          <w:lang w:val="lt-LT"/>
        </w:rPr>
        <w:t>Apie vitamino D papildus reikia pagalvoti individualiai.</w:t>
      </w:r>
    </w:p>
    <w:p w14:paraId="5FC31006" w14:textId="77777777" w:rsidR="00F5117E" w:rsidRPr="00194D87" w:rsidRDefault="00F5117E" w:rsidP="00912630">
      <w:pPr>
        <w:rPr>
          <w:lang w:val="lt-LT"/>
        </w:rPr>
      </w:pPr>
    </w:p>
    <w:p w14:paraId="594AAAEB" w14:textId="58314C1D" w:rsidR="00F5117E" w:rsidRPr="00194D87" w:rsidRDefault="00F5117E" w:rsidP="00912630">
      <w:pPr>
        <w:rPr>
          <w:b/>
          <w:bCs/>
          <w:lang w:val="lt-LT"/>
        </w:rPr>
      </w:pPr>
      <w:proofErr w:type="spellStart"/>
      <w:r w:rsidRPr="00E37DCC">
        <w:rPr>
          <w:b/>
          <w:bCs/>
          <w:lang w:val="lt-LT"/>
        </w:rPr>
        <w:t>Alendronic</w:t>
      </w:r>
      <w:proofErr w:type="spellEnd"/>
      <w:r w:rsidRPr="00E37DCC">
        <w:rPr>
          <w:b/>
          <w:bCs/>
          <w:lang w:val="lt-LT"/>
        </w:rPr>
        <w:t xml:space="preserve"> </w:t>
      </w:r>
      <w:proofErr w:type="spellStart"/>
      <w:r w:rsidRPr="00E37DCC">
        <w:rPr>
          <w:b/>
          <w:bCs/>
          <w:lang w:val="lt-LT"/>
        </w:rPr>
        <w:t>Acid</w:t>
      </w:r>
      <w:proofErr w:type="spellEnd"/>
      <w:r w:rsidRPr="00E37DCC">
        <w:rPr>
          <w:b/>
          <w:bCs/>
          <w:lang w:val="lt-LT"/>
        </w:rPr>
        <w:t>/</w:t>
      </w:r>
      <w:proofErr w:type="spellStart"/>
      <w:r w:rsidRPr="00E37DCC">
        <w:rPr>
          <w:b/>
          <w:bCs/>
          <w:lang w:val="lt-LT"/>
        </w:rPr>
        <w:t>Colecalciferol</w:t>
      </w:r>
      <w:proofErr w:type="spellEnd"/>
      <w:r w:rsidRPr="00E37DCC">
        <w:rPr>
          <w:b/>
          <w:bCs/>
          <w:lang w:val="lt-LT"/>
        </w:rPr>
        <w:t xml:space="preserve"> </w:t>
      </w:r>
      <w:proofErr w:type="spellStart"/>
      <w:r w:rsidR="002019B6">
        <w:rPr>
          <w:b/>
          <w:bCs/>
          <w:lang w:val="lt-LT"/>
        </w:rPr>
        <w:t>Viatris</w:t>
      </w:r>
      <w:proofErr w:type="spellEnd"/>
      <w:r w:rsidRPr="00194D87">
        <w:rPr>
          <w:b/>
          <w:bCs/>
          <w:lang w:val="lt-LT"/>
        </w:rPr>
        <w:t xml:space="preserve"> vartojimas su maistu ir gėrimais</w:t>
      </w:r>
    </w:p>
    <w:p w14:paraId="208BD310" w14:textId="59E3F904" w:rsidR="00F5117E" w:rsidRPr="00194D87" w:rsidRDefault="00F5117E" w:rsidP="00912630">
      <w:pPr>
        <w:rPr>
          <w:lang w:val="lt-LT"/>
        </w:rPr>
      </w:pPr>
      <w:r w:rsidRPr="00194D87">
        <w:rPr>
          <w:lang w:val="lt-LT"/>
        </w:rPr>
        <w:t xml:space="preserve">Tikėtina, kad </w:t>
      </w:r>
      <w:proofErr w:type="spellStart"/>
      <w:r w:rsidRPr="00E37DCC">
        <w:rPr>
          <w:lang w:val="lt-LT"/>
        </w:rPr>
        <w:t>Alendronic</w:t>
      </w:r>
      <w:proofErr w:type="spellEnd"/>
      <w:r w:rsidRPr="00E37DCC">
        <w:rPr>
          <w:lang w:val="lt-LT"/>
        </w:rPr>
        <w:t xml:space="preserve"> </w:t>
      </w:r>
      <w:proofErr w:type="spellStart"/>
      <w:r w:rsidRPr="00E37DCC">
        <w:rPr>
          <w:lang w:val="lt-LT"/>
        </w:rPr>
        <w:t>Acid</w:t>
      </w:r>
      <w:proofErr w:type="spellEnd"/>
      <w:r w:rsidRPr="00E37DCC">
        <w:rPr>
          <w:lang w:val="lt-LT"/>
        </w:rPr>
        <w:t>/</w:t>
      </w:r>
      <w:proofErr w:type="spellStart"/>
      <w:r w:rsidRPr="00E37DCC">
        <w:rPr>
          <w:lang w:val="lt-LT"/>
        </w:rPr>
        <w:t>Colecalciferol</w:t>
      </w:r>
      <w:proofErr w:type="spellEnd"/>
      <w:r w:rsidRPr="00E37DCC">
        <w:rPr>
          <w:lang w:val="lt-LT"/>
        </w:rPr>
        <w:t xml:space="preserve"> </w:t>
      </w:r>
      <w:proofErr w:type="spellStart"/>
      <w:r w:rsidR="002019B6">
        <w:rPr>
          <w:lang w:val="lt-LT"/>
        </w:rPr>
        <w:t>Viatris</w:t>
      </w:r>
      <w:proofErr w:type="spellEnd"/>
      <w:r w:rsidRPr="00194D87">
        <w:rPr>
          <w:lang w:val="lt-LT"/>
        </w:rPr>
        <w:t xml:space="preserve">, vartojamo kartu su maistu ir gėrimais (įskaitant mineralinį vandenį), veiksmingumas sumažės. Todėl svarbu, kad laikytumėtės nurodymų, esančių 3 „Kaip vartoti </w:t>
      </w:r>
      <w:proofErr w:type="spellStart"/>
      <w:r w:rsidRPr="004F5927">
        <w:rPr>
          <w:lang w:val="lt-LT"/>
        </w:rPr>
        <w:t>Alendronic</w:t>
      </w:r>
      <w:proofErr w:type="spellEnd"/>
      <w:r w:rsidRPr="004F5927">
        <w:rPr>
          <w:lang w:val="lt-LT"/>
        </w:rPr>
        <w:t xml:space="preserve"> </w:t>
      </w:r>
      <w:proofErr w:type="spellStart"/>
      <w:r w:rsidRPr="004F5927">
        <w:rPr>
          <w:lang w:val="lt-LT"/>
        </w:rPr>
        <w:t>Acid</w:t>
      </w:r>
      <w:proofErr w:type="spellEnd"/>
      <w:r w:rsidRPr="004F5927">
        <w:rPr>
          <w:lang w:val="lt-LT"/>
        </w:rPr>
        <w:t>/</w:t>
      </w:r>
      <w:proofErr w:type="spellStart"/>
      <w:r w:rsidRPr="004F5927">
        <w:rPr>
          <w:lang w:val="lt-LT"/>
        </w:rPr>
        <w:t>Colecalciferol</w:t>
      </w:r>
      <w:proofErr w:type="spellEnd"/>
      <w:r w:rsidRPr="004F5927">
        <w:rPr>
          <w:lang w:val="lt-LT"/>
        </w:rPr>
        <w:t xml:space="preserve"> </w:t>
      </w:r>
      <w:proofErr w:type="spellStart"/>
      <w:r w:rsidR="002019B6">
        <w:rPr>
          <w:lang w:val="lt-LT"/>
        </w:rPr>
        <w:t>Viatris</w:t>
      </w:r>
      <w:proofErr w:type="spellEnd"/>
      <w:r w:rsidRPr="00194D87">
        <w:rPr>
          <w:lang w:val="lt-LT"/>
        </w:rPr>
        <w:t>“ skyriuje. Ką nors valgyti ar gerti (išskyrus vandenį) galite ne anksčiau kaip po 30 minučių.</w:t>
      </w:r>
    </w:p>
    <w:p w14:paraId="2F2CD08D" w14:textId="77777777" w:rsidR="00F5117E" w:rsidRPr="00194D87" w:rsidRDefault="00F5117E" w:rsidP="00912630">
      <w:pPr>
        <w:rPr>
          <w:lang w:val="lt-LT"/>
        </w:rPr>
      </w:pPr>
    </w:p>
    <w:p w14:paraId="65496C7D" w14:textId="77777777" w:rsidR="00F5117E" w:rsidRPr="00194D87" w:rsidRDefault="00F5117E" w:rsidP="00912630">
      <w:pPr>
        <w:rPr>
          <w:b/>
          <w:bCs/>
          <w:lang w:val="lt-LT"/>
        </w:rPr>
      </w:pPr>
      <w:r w:rsidRPr="00194D87">
        <w:rPr>
          <w:b/>
          <w:bCs/>
          <w:lang w:val="lt-LT"/>
        </w:rPr>
        <w:t>Nėštumas ir žindymo laikotarpis</w:t>
      </w:r>
    </w:p>
    <w:p w14:paraId="4CD3EB40" w14:textId="17002102" w:rsidR="00F5117E" w:rsidRPr="00194D87" w:rsidRDefault="00F5117E" w:rsidP="00912630">
      <w:pPr>
        <w:rPr>
          <w:lang w:val="lt-LT"/>
        </w:rPr>
      </w:pPr>
      <w:proofErr w:type="spellStart"/>
      <w:r w:rsidRPr="00E37DCC">
        <w:rPr>
          <w:lang w:val="lt-LT"/>
        </w:rPr>
        <w:t>Alendronic</w:t>
      </w:r>
      <w:proofErr w:type="spellEnd"/>
      <w:r w:rsidRPr="00E37DCC">
        <w:rPr>
          <w:lang w:val="lt-LT"/>
        </w:rPr>
        <w:t xml:space="preserve"> </w:t>
      </w:r>
      <w:proofErr w:type="spellStart"/>
      <w:r w:rsidRPr="00E37DCC">
        <w:rPr>
          <w:lang w:val="lt-LT"/>
        </w:rPr>
        <w:t>Acid</w:t>
      </w:r>
      <w:proofErr w:type="spellEnd"/>
      <w:r w:rsidRPr="00E37DCC">
        <w:rPr>
          <w:lang w:val="lt-LT"/>
        </w:rPr>
        <w:t>/</w:t>
      </w:r>
      <w:proofErr w:type="spellStart"/>
      <w:r w:rsidRPr="00E37DCC">
        <w:rPr>
          <w:lang w:val="lt-LT"/>
        </w:rPr>
        <w:t>Colecalciferol</w:t>
      </w:r>
      <w:proofErr w:type="spellEnd"/>
      <w:r w:rsidRPr="00E37DCC">
        <w:rPr>
          <w:lang w:val="lt-LT"/>
        </w:rPr>
        <w:t xml:space="preserve"> </w:t>
      </w:r>
      <w:proofErr w:type="spellStart"/>
      <w:r w:rsidR="002019B6">
        <w:rPr>
          <w:lang w:val="lt-LT"/>
        </w:rPr>
        <w:t>Viatris</w:t>
      </w:r>
      <w:proofErr w:type="spellEnd"/>
      <w:r w:rsidRPr="00194D87">
        <w:rPr>
          <w:lang w:val="lt-LT"/>
        </w:rPr>
        <w:t xml:space="preserve"> skiriamas tik moterims po menopauzės. Jei esate nėščia ar galvojate, kad galite būti nėščia, ar žindote kūdikį, </w:t>
      </w:r>
      <w:proofErr w:type="spellStart"/>
      <w:r w:rsidRPr="00E37DCC">
        <w:rPr>
          <w:lang w:val="lt-LT"/>
        </w:rPr>
        <w:t>Alendronic</w:t>
      </w:r>
      <w:proofErr w:type="spellEnd"/>
      <w:r w:rsidRPr="00E37DCC">
        <w:rPr>
          <w:lang w:val="lt-LT"/>
        </w:rPr>
        <w:t xml:space="preserve"> </w:t>
      </w:r>
      <w:proofErr w:type="spellStart"/>
      <w:r w:rsidRPr="00E37DCC">
        <w:rPr>
          <w:lang w:val="lt-LT"/>
        </w:rPr>
        <w:t>Acid</w:t>
      </w:r>
      <w:proofErr w:type="spellEnd"/>
      <w:r w:rsidRPr="00E37DCC">
        <w:rPr>
          <w:lang w:val="lt-LT"/>
        </w:rPr>
        <w:t>/</w:t>
      </w:r>
      <w:proofErr w:type="spellStart"/>
      <w:r w:rsidRPr="00E37DCC">
        <w:rPr>
          <w:lang w:val="lt-LT"/>
        </w:rPr>
        <w:t>Colecalciferol</w:t>
      </w:r>
      <w:proofErr w:type="spellEnd"/>
      <w:r w:rsidRPr="00E37DCC">
        <w:rPr>
          <w:lang w:val="lt-LT"/>
        </w:rPr>
        <w:t xml:space="preserve"> </w:t>
      </w:r>
      <w:proofErr w:type="spellStart"/>
      <w:r w:rsidR="002019B6">
        <w:rPr>
          <w:lang w:val="lt-LT"/>
        </w:rPr>
        <w:t>Viatris</w:t>
      </w:r>
      <w:proofErr w:type="spellEnd"/>
      <w:r w:rsidRPr="00194D87">
        <w:rPr>
          <w:lang w:val="lt-LT"/>
        </w:rPr>
        <w:t xml:space="preserve"> Jums vartoti negalima.</w:t>
      </w:r>
    </w:p>
    <w:p w14:paraId="78F4C90B" w14:textId="77777777" w:rsidR="00F5117E" w:rsidRPr="00194D87" w:rsidRDefault="00F5117E" w:rsidP="00912630">
      <w:pPr>
        <w:rPr>
          <w:lang w:val="lt-LT"/>
        </w:rPr>
      </w:pPr>
    </w:p>
    <w:p w14:paraId="61D1A02F" w14:textId="77777777" w:rsidR="00F5117E" w:rsidRPr="00194D87" w:rsidRDefault="00F5117E" w:rsidP="00912630">
      <w:pPr>
        <w:rPr>
          <w:b/>
          <w:bCs/>
          <w:lang w:val="lt-LT"/>
        </w:rPr>
      </w:pPr>
      <w:r w:rsidRPr="00194D87">
        <w:rPr>
          <w:b/>
          <w:bCs/>
          <w:lang w:val="lt-LT"/>
        </w:rPr>
        <w:t>Vairavimas ir mechanizmų valdymas</w:t>
      </w:r>
    </w:p>
    <w:p w14:paraId="41FB0836" w14:textId="3F14328C" w:rsidR="00F5117E" w:rsidRPr="00194D87" w:rsidRDefault="00F5117E" w:rsidP="00912630">
      <w:pPr>
        <w:rPr>
          <w:lang w:val="lt-LT"/>
        </w:rPr>
      </w:pPr>
      <w:r w:rsidRPr="00194D87">
        <w:rPr>
          <w:lang w:val="lt-LT"/>
        </w:rPr>
        <w:t xml:space="preserve">Vartojant </w:t>
      </w:r>
      <w:proofErr w:type="spellStart"/>
      <w:r w:rsidR="00D32934">
        <w:rPr>
          <w:lang w:val="lt-LT"/>
        </w:rPr>
        <w:t>alendronato</w:t>
      </w:r>
      <w:proofErr w:type="spellEnd"/>
      <w:r w:rsidR="00D32934">
        <w:rPr>
          <w:lang w:val="lt-LT"/>
        </w:rPr>
        <w:t>/vitamino D</w:t>
      </w:r>
      <w:r w:rsidRPr="00194D87">
        <w:rPr>
          <w:lang w:val="lt-LT"/>
        </w:rPr>
        <w:t xml:space="preserve"> pranešta apie šalutinį poveikį (pavyzdžiui, neryškus matymas, svaigulys arba stiprus kaulų, raumenų ar sąnarių skausmas), kuris gali paveikti Jūsų gebėjimą vairuoti ar valdyti mechanizmus (žr. 4 skyrių „Galimas šalutinis poveikis“). Jeigu Jums pasireiškė bet kuris iš paminėtų poveikių, nevairuokite, kol pasijusite geriau.</w:t>
      </w:r>
    </w:p>
    <w:p w14:paraId="5676D0FD" w14:textId="77777777" w:rsidR="00F5117E" w:rsidRPr="00194D87" w:rsidRDefault="00F5117E" w:rsidP="00912630">
      <w:pPr>
        <w:rPr>
          <w:lang w:val="lt-LT"/>
        </w:rPr>
      </w:pPr>
    </w:p>
    <w:p w14:paraId="273C5DCB" w14:textId="7AFF0B49" w:rsidR="00F5117E" w:rsidRPr="00194D87" w:rsidRDefault="00F5117E" w:rsidP="00912630">
      <w:pPr>
        <w:rPr>
          <w:b/>
          <w:bCs/>
          <w:lang w:val="lt-LT"/>
        </w:rPr>
      </w:pPr>
      <w:proofErr w:type="spellStart"/>
      <w:r w:rsidRPr="00E37DCC">
        <w:rPr>
          <w:b/>
          <w:bCs/>
          <w:lang w:val="lt-LT"/>
        </w:rPr>
        <w:t>Alendronic</w:t>
      </w:r>
      <w:proofErr w:type="spellEnd"/>
      <w:r w:rsidRPr="00E37DCC">
        <w:rPr>
          <w:b/>
          <w:bCs/>
          <w:lang w:val="lt-LT"/>
        </w:rPr>
        <w:t xml:space="preserve"> </w:t>
      </w:r>
      <w:proofErr w:type="spellStart"/>
      <w:r w:rsidRPr="00E37DCC">
        <w:rPr>
          <w:b/>
          <w:bCs/>
          <w:lang w:val="lt-LT"/>
        </w:rPr>
        <w:t>Acid</w:t>
      </w:r>
      <w:proofErr w:type="spellEnd"/>
      <w:r w:rsidRPr="00E37DCC">
        <w:rPr>
          <w:b/>
          <w:bCs/>
          <w:lang w:val="lt-LT"/>
        </w:rPr>
        <w:t>/</w:t>
      </w:r>
      <w:proofErr w:type="spellStart"/>
      <w:r w:rsidRPr="00E37DCC">
        <w:rPr>
          <w:b/>
          <w:bCs/>
          <w:lang w:val="lt-LT"/>
        </w:rPr>
        <w:t>Colecalciferol</w:t>
      </w:r>
      <w:proofErr w:type="spellEnd"/>
      <w:r w:rsidRPr="00E37DCC">
        <w:rPr>
          <w:b/>
          <w:bCs/>
          <w:lang w:val="lt-LT"/>
        </w:rPr>
        <w:t xml:space="preserve"> </w:t>
      </w:r>
      <w:proofErr w:type="spellStart"/>
      <w:r w:rsidR="002019B6">
        <w:rPr>
          <w:b/>
          <w:bCs/>
          <w:lang w:val="lt-LT"/>
        </w:rPr>
        <w:t>Viatris</w:t>
      </w:r>
      <w:proofErr w:type="spellEnd"/>
      <w:r w:rsidRPr="00194D87">
        <w:rPr>
          <w:b/>
          <w:bCs/>
          <w:lang w:val="lt-LT"/>
        </w:rPr>
        <w:t xml:space="preserve"> sudėtyje yra laktozės ir sacharozės</w:t>
      </w:r>
    </w:p>
    <w:p w14:paraId="51E6ED17" w14:textId="3A4FE375" w:rsidR="00F5117E" w:rsidRPr="00194D87" w:rsidRDefault="00C35F52" w:rsidP="00912630">
      <w:pPr>
        <w:rPr>
          <w:lang w:val="lt-LT"/>
        </w:rPr>
      </w:pPr>
      <w:r w:rsidRPr="00C35F52">
        <w:rPr>
          <w:lang w:val="lt-LT"/>
        </w:rPr>
        <w:t>Jeigu gydytojas Jums yra sakęs, kad netoleruojate kokių nors angliavandenių, kreipkitės į jį prieš pradėdami vartoti šį vaistą</w:t>
      </w:r>
      <w:r w:rsidR="00F5117E" w:rsidRPr="00194D87">
        <w:rPr>
          <w:lang w:val="lt-LT"/>
        </w:rPr>
        <w:t>.</w:t>
      </w:r>
    </w:p>
    <w:p w14:paraId="23227BFA" w14:textId="77777777" w:rsidR="00F5117E" w:rsidRPr="00194D87" w:rsidRDefault="00F5117E" w:rsidP="00912630">
      <w:pPr>
        <w:rPr>
          <w:lang w:val="lt-LT"/>
        </w:rPr>
      </w:pPr>
    </w:p>
    <w:p w14:paraId="7CFAD984" w14:textId="2560ED40" w:rsidR="00F5117E" w:rsidRPr="00E37DCC" w:rsidRDefault="00F5117E" w:rsidP="00912630">
      <w:pPr>
        <w:rPr>
          <w:lang w:val="lt-LT"/>
        </w:rPr>
      </w:pPr>
      <w:proofErr w:type="spellStart"/>
      <w:r w:rsidRPr="00194D87">
        <w:rPr>
          <w:b/>
          <w:lang w:val="lt-LT"/>
        </w:rPr>
        <w:t>Alendronic</w:t>
      </w:r>
      <w:proofErr w:type="spellEnd"/>
      <w:r w:rsidRPr="00194D87">
        <w:rPr>
          <w:b/>
          <w:lang w:val="lt-LT"/>
        </w:rPr>
        <w:t xml:space="preserve"> </w:t>
      </w:r>
      <w:proofErr w:type="spellStart"/>
      <w:r w:rsidRPr="00194D87">
        <w:rPr>
          <w:b/>
          <w:lang w:val="lt-LT"/>
        </w:rPr>
        <w:t>Acid</w:t>
      </w:r>
      <w:proofErr w:type="spellEnd"/>
      <w:r w:rsidRPr="00194D87">
        <w:rPr>
          <w:b/>
          <w:lang w:val="lt-LT"/>
        </w:rPr>
        <w:t>/</w:t>
      </w:r>
      <w:proofErr w:type="spellStart"/>
      <w:r w:rsidRPr="00194D87">
        <w:rPr>
          <w:b/>
          <w:lang w:val="lt-LT"/>
        </w:rPr>
        <w:t>Colecalciferol</w:t>
      </w:r>
      <w:proofErr w:type="spellEnd"/>
      <w:r w:rsidRPr="00194D87">
        <w:rPr>
          <w:b/>
          <w:lang w:val="lt-LT"/>
        </w:rPr>
        <w:t xml:space="preserve"> </w:t>
      </w:r>
      <w:proofErr w:type="spellStart"/>
      <w:r w:rsidR="002019B6">
        <w:rPr>
          <w:b/>
          <w:lang w:val="lt-LT"/>
        </w:rPr>
        <w:t>Viatris</w:t>
      </w:r>
      <w:proofErr w:type="spellEnd"/>
      <w:r w:rsidRPr="00194D87">
        <w:rPr>
          <w:b/>
          <w:lang w:val="lt-LT"/>
        </w:rPr>
        <w:t xml:space="preserve"> </w:t>
      </w:r>
      <w:proofErr w:type="spellStart"/>
      <w:r w:rsidRPr="00194D87">
        <w:rPr>
          <w:b/>
          <w:lang w:val="lt-LT"/>
        </w:rPr>
        <w:t>tabletetėje</w:t>
      </w:r>
      <w:proofErr w:type="spellEnd"/>
      <w:r w:rsidRPr="00194D87">
        <w:rPr>
          <w:b/>
          <w:lang w:val="lt-LT"/>
        </w:rPr>
        <w:t xml:space="preserve"> yra mažiau kaip 1</w:t>
      </w:r>
      <w:r w:rsidR="00C35F52">
        <w:rPr>
          <w:b/>
          <w:lang w:val="lt-LT"/>
        </w:rPr>
        <w:t> </w:t>
      </w:r>
      <w:proofErr w:type="spellStart"/>
      <w:r w:rsidRPr="00194D87">
        <w:rPr>
          <w:b/>
          <w:lang w:val="lt-LT"/>
        </w:rPr>
        <w:t>mmol</w:t>
      </w:r>
      <w:proofErr w:type="spellEnd"/>
      <w:r w:rsidRPr="00194D87">
        <w:rPr>
          <w:b/>
          <w:lang w:val="lt-LT"/>
        </w:rPr>
        <w:t xml:space="preserve"> (23</w:t>
      </w:r>
      <w:r w:rsidR="00C35F52">
        <w:rPr>
          <w:b/>
          <w:lang w:val="lt-LT"/>
        </w:rPr>
        <w:t> </w:t>
      </w:r>
      <w:r w:rsidRPr="00194D87">
        <w:rPr>
          <w:b/>
          <w:lang w:val="lt-LT"/>
        </w:rPr>
        <w:t>mg) natrio</w:t>
      </w:r>
      <w:r w:rsidRPr="00194D87">
        <w:rPr>
          <w:lang w:val="lt-LT"/>
        </w:rPr>
        <w:t xml:space="preserve">, </w:t>
      </w:r>
      <w:proofErr w:type="spellStart"/>
      <w:r w:rsidRPr="00194D87">
        <w:rPr>
          <w:lang w:val="lt-LT"/>
        </w:rPr>
        <w:t>t.y</w:t>
      </w:r>
      <w:proofErr w:type="spellEnd"/>
      <w:r w:rsidRPr="00194D87">
        <w:rPr>
          <w:lang w:val="lt-LT"/>
        </w:rPr>
        <w:t>. jis beveik neturi reikšmės.</w:t>
      </w:r>
    </w:p>
    <w:p w14:paraId="3E77A9E5" w14:textId="77777777" w:rsidR="00F5117E" w:rsidRPr="00E37DCC" w:rsidRDefault="00F5117E" w:rsidP="00912630">
      <w:pPr>
        <w:rPr>
          <w:lang w:val="lt-LT"/>
        </w:rPr>
      </w:pPr>
    </w:p>
    <w:p w14:paraId="0FBD834C" w14:textId="77777777" w:rsidR="00F5117E" w:rsidRPr="00194D87" w:rsidRDefault="00F5117E" w:rsidP="00912630">
      <w:pPr>
        <w:rPr>
          <w:lang w:val="lt-LT"/>
        </w:rPr>
      </w:pPr>
    </w:p>
    <w:p w14:paraId="7462AA90" w14:textId="127A824D" w:rsidR="00F5117E" w:rsidRPr="00194D87" w:rsidRDefault="00F5117E" w:rsidP="00912630">
      <w:pPr>
        <w:numPr>
          <w:ilvl w:val="0"/>
          <w:numId w:val="29"/>
        </w:numPr>
        <w:tabs>
          <w:tab w:val="left" w:pos="677"/>
          <w:tab w:val="left" w:pos="678"/>
        </w:tabs>
        <w:ind w:left="0" w:firstLine="0"/>
        <w:rPr>
          <w:b/>
          <w:bCs/>
          <w:lang w:val="lt-LT"/>
        </w:rPr>
      </w:pPr>
      <w:r w:rsidRPr="00194D87">
        <w:rPr>
          <w:b/>
          <w:bCs/>
          <w:lang w:val="lt-LT"/>
        </w:rPr>
        <w:t>Kaip vartoti</w:t>
      </w:r>
      <w:r w:rsidRPr="00194D87">
        <w:rPr>
          <w:b/>
          <w:bCs/>
          <w:spacing w:val="-11"/>
          <w:lang w:val="lt-LT"/>
        </w:rPr>
        <w:t xml:space="preserve"> </w:t>
      </w:r>
      <w:proofErr w:type="spellStart"/>
      <w:r w:rsidRPr="00194D87">
        <w:rPr>
          <w:b/>
          <w:bCs/>
          <w:lang w:val="lt-LT"/>
        </w:rPr>
        <w:t>Alendronic</w:t>
      </w:r>
      <w:proofErr w:type="spellEnd"/>
      <w:r w:rsidRPr="00194D87">
        <w:rPr>
          <w:b/>
          <w:bCs/>
          <w:lang w:val="lt-LT"/>
        </w:rPr>
        <w:t xml:space="preserve"> </w:t>
      </w:r>
      <w:proofErr w:type="spellStart"/>
      <w:r w:rsidRPr="00194D87">
        <w:rPr>
          <w:b/>
          <w:bCs/>
          <w:lang w:val="lt-LT"/>
        </w:rPr>
        <w:t>Acid</w:t>
      </w:r>
      <w:proofErr w:type="spellEnd"/>
      <w:r w:rsidRPr="00194D87">
        <w:rPr>
          <w:b/>
          <w:bCs/>
          <w:lang w:val="lt-LT"/>
        </w:rPr>
        <w:t>/</w:t>
      </w:r>
      <w:proofErr w:type="spellStart"/>
      <w:r w:rsidRPr="00194D87">
        <w:rPr>
          <w:b/>
          <w:bCs/>
          <w:lang w:val="lt-LT"/>
        </w:rPr>
        <w:t>Colecalciferol</w:t>
      </w:r>
      <w:proofErr w:type="spellEnd"/>
      <w:r w:rsidRPr="00194D87">
        <w:rPr>
          <w:b/>
          <w:bCs/>
          <w:lang w:val="lt-LT"/>
        </w:rPr>
        <w:t xml:space="preserve"> </w:t>
      </w:r>
      <w:proofErr w:type="spellStart"/>
      <w:r w:rsidR="002019B6">
        <w:rPr>
          <w:b/>
          <w:bCs/>
          <w:lang w:val="lt-LT"/>
        </w:rPr>
        <w:t>Viatris</w:t>
      </w:r>
      <w:proofErr w:type="spellEnd"/>
    </w:p>
    <w:p w14:paraId="083639BF" w14:textId="77777777" w:rsidR="00F5117E" w:rsidRPr="00194D87" w:rsidRDefault="00F5117E" w:rsidP="00912630">
      <w:pPr>
        <w:rPr>
          <w:b/>
          <w:sz w:val="21"/>
          <w:lang w:val="lt-LT"/>
        </w:rPr>
      </w:pPr>
    </w:p>
    <w:p w14:paraId="2352095D" w14:textId="77777777" w:rsidR="00F5117E" w:rsidRPr="00194D87" w:rsidRDefault="00F5117E" w:rsidP="00912630">
      <w:pPr>
        <w:rPr>
          <w:lang w:val="lt-LT"/>
        </w:rPr>
      </w:pPr>
      <w:r w:rsidRPr="00194D87">
        <w:rPr>
          <w:lang w:val="lt-LT"/>
        </w:rPr>
        <w:t>Visada vartokite šį vaistą tiksliai kaip nurodė gydytojas arba vaistininkas. Jeigu abejojate, kreipkitės į gydytoją arba vaistininką.</w:t>
      </w:r>
    </w:p>
    <w:p w14:paraId="1D3DF85F" w14:textId="77777777" w:rsidR="00F5117E" w:rsidRPr="00194D87" w:rsidRDefault="00F5117E" w:rsidP="00912630">
      <w:pPr>
        <w:rPr>
          <w:lang w:val="lt-LT"/>
        </w:rPr>
      </w:pPr>
    </w:p>
    <w:p w14:paraId="6D6E2834" w14:textId="00E5737B" w:rsidR="00F5117E" w:rsidRPr="00194D87" w:rsidRDefault="00F5117E" w:rsidP="00912630">
      <w:pPr>
        <w:rPr>
          <w:b/>
          <w:bCs/>
          <w:lang w:val="lt-LT"/>
        </w:rPr>
      </w:pPr>
      <w:r w:rsidRPr="00194D87">
        <w:rPr>
          <w:b/>
          <w:bCs/>
          <w:lang w:val="lt-LT"/>
        </w:rPr>
        <w:t xml:space="preserve">Gerkite vieną </w:t>
      </w:r>
      <w:proofErr w:type="spellStart"/>
      <w:r w:rsidRPr="00194D87">
        <w:rPr>
          <w:b/>
          <w:bCs/>
          <w:lang w:val="lt-LT"/>
        </w:rPr>
        <w:t>Alendronic</w:t>
      </w:r>
      <w:proofErr w:type="spellEnd"/>
      <w:r w:rsidRPr="00194D87">
        <w:rPr>
          <w:b/>
          <w:bCs/>
          <w:lang w:val="lt-LT"/>
        </w:rPr>
        <w:t xml:space="preserve"> </w:t>
      </w:r>
      <w:proofErr w:type="spellStart"/>
      <w:r w:rsidRPr="00194D87">
        <w:rPr>
          <w:b/>
          <w:bCs/>
          <w:lang w:val="lt-LT"/>
        </w:rPr>
        <w:t>Acid</w:t>
      </w:r>
      <w:proofErr w:type="spellEnd"/>
      <w:r w:rsidRPr="00194D87">
        <w:rPr>
          <w:b/>
          <w:bCs/>
          <w:lang w:val="lt-LT"/>
        </w:rPr>
        <w:t>/</w:t>
      </w:r>
      <w:proofErr w:type="spellStart"/>
      <w:r w:rsidRPr="00194D87">
        <w:rPr>
          <w:b/>
          <w:bCs/>
          <w:lang w:val="lt-LT"/>
        </w:rPr>
        <w:t>Colecalciferol</w:t>
      </w:r>
      <w:proofErr w:type="spellEnd"/>
      <w:r w:rsidRPr="00194D87">
        <w:rPr>
          <w:b/>
          <w:bCs/>
          <w:lang w:val="lt-LT"/>
        </w:rPr>
        <w:t xml:space="preserve"> </w:t>
      </w:r>
      <w:proofErr w:type="spellStart"/>
      <w:r w:rsidR="002019B6">
        <w:rPr>
          <w:b/>
          <w:bCs/>
          <w:lang w:val="lt-LT"/>
        </w:rPr>
        <w:t>Viatris</w:t>
      </w:r>
      <w:proofErr w:type="spellEnd"/>
      <w:r w:rsidRPr="00194D87">
        <w:rPr>
          <w:b/>
          <w:bCs/>
          <w:lang w:val="lt-LT"/>
        </w:rPr>
        <w:t xml:space="preserve"> tabletę </w:t>
      </w:r>
      <w:r w:rsidRPr="00194D87">
        <w:rPr>
          <w:b/>
          <w:bCs/>
          <w:u w:val="thick"/>
          <w:lang w:val="lt-LT"/>
        </w:rPr>
        <w:t>vieną kartą per savaitę.</w:t>
      </w:r>
    </w:p>
    <w:p w14:paraId="36094EF9" w14:textId="77777777" w:rsidR="00F5117E" w:rsidRPr="00194D87" w:rsidRDefault="00F5117E" w:rsidP="00912630">
      <w:pPr>
        <w:rPr>
          <w:lang w:val="lt-LT"/>
        </w:rPr>
      </w:pPr>
    </w:p>
    <w:p w14:paraId="1E277882" w14:textId="77777777" w:rsidR="00F5117E" w:rsidRPr="00194D87" w:rsidRDefault="00F5117E" w:rsidP="00912630">
      <w:pPr>
        <w:rPr>
          <w:lang w:val="lt-LT"/>
        </w:rPr>
      </w:pPr>
      <w:r w:rsidRPr="00194D87">
        <w:rPr>
          <w:lang w:val="lt-LT"/>
        </w:rPr>
        <w:t>Atidžiai laikykitės žemiau pateiktos instrukcijos.</w:t>
      </w:r>
    </w:p>
    <w:p w14:paraId="6B46C2BB" w14:textId="7D8BEF4D" w:rsidR="00F5117E" w:rsidRPr="00194D87" w:rsidRDefault="00F5117E" w:rsidP="00912630">
      <w:pPr>
        <w:numPr>
          <w:ilvl w:val="0"/>
          <w:numId w:val="35"/>
        </w:numPr>
        <w:tabs>
          <w:tab w:val="left" w:pos="677"/>
          <w:tab w:val="left" w:pos="678"/>
        </w:tabs>
        <w:ind w:left="567" w:hanging="567"/>
        <w:rPr>
          <w:lang w:val="lt-LT"/>
        </w:rPr>
      </w:pPr>
      <w:r w:rsidRPr="00194D87">
        <w:rPr>
          <w:lang w:val="lt-LT"/>
        </w:rPr>
        <w:t xml:space="preserve">Pasirinkite Jums tinkamiausią savaitės dieną. Kiekvieną savaitę gerkite vieną </w:t>
      </w:r>
      <w:proofErr w:type="spellStart"/>
      <w:r w:rsidRPr="00E37DCC">
        <w:rPr>
          <w:lang w:val="lt-LT"/>
        </w:rPr>
        <w:t>Alendronic</w:t>
      </w:r>
      <w:proofErr w:type="spellEnd"/>
      <w:r w:rsidRPr="00E37DCC">
        <w:rPr>
          <w:lang w:val="lt-LT"/>
        </w:rPr>
        <w:t xml:space="preserve"> </w:t>
      </w:r>
      <w:proofErr w:type="spellStart"/>
      <w:r w:rsidRPr="00E37DCC">
        <w:rPr>
          <w:lang w:val="lt-LT"/>
        </w:rPr>
        <w:t>Acid</w:t>
      </w:r>
      <w:proofErr w:type="spellEnd"/>
      <w:r w:rsidRPr="00E37DCC">
        <w:rPr>
          <w:lang w:val="lt-LT"/>
        </w:rPr>
        <w:t>/</w:t>
      </w:r>
      <w:proofErr w:type="spellStart"/>
      <w:r w:rsidRPr="00E37DCC">
        <w:rPr>
          <w:lang w:val="lt-LT"/>
        </w:rPr>
        <w:t>Colecalciferol</w:t>
      </w:r>
      <w:proofErr w:type="spellEnd"/>
      <w:r w:rsidRPr="00E37DCC">
        <w:rPr>
          <w:lang w:val="lt-LT"/>
        </w:rPr>
        <w:t xml:space="preserve"> </w:t>
      </w:r>
      <w:proofErr w:type="spellStart"/>
      <w:r w:rsidR="002019B6">
        <w:rPr>
          <w:lang w:val="lt-LT"/>
        </w:rPr>
        <w:t>Viatris</w:t>
      </w:r>
      <w:proofErr w:type="spellEnd"/>
      <w:r w:rsidRPr="00194D87">
        <w:rPr>
          <w:lang w:val="lt-LT"/>
        </w:rPr>
        <w:t xml:space="preserve"> tabletę pasirinktąją</w:t>
      </w:r>
      <w:r w:rsidRPr="00194D87">
        <w:rPr>
          <w:spacing w:val="-17"/>
          <w:lang w:val="lt-LT"/>
        </w:rPr>
        <w:t xml:space="preserve"> </w:t>
      </w:r>
      <w:r w:rsidRPr="00194D87">
        <w:rPr>
          <w:lang w:val="lt-LT"/>
        </w:rPr>
        <w:t>dieną.</w:t>
      </w:r>
    </w:p>
    <w:p w14:paraId="14A95FEB" w14:textId="77777777" w:rsidR="00F5117E" w:rsidRPr="00194D87" w:rsidRDefault="00F5117E" w:rsidP="00912630">
      <w:pPr>
        <w:ind w:left="567" w:hanging="567"/>
        <w:rPr>
          <w:lang w:val="lt-LT"/>
        </w:rPr>
      </w:pPr>
    </w:p>
    <w:p w14:paraId="40D18812" w14:textId="7C6850F6" w:rsidR="00F5117E" w:rsidRPr="00912630" w:rsidRDefault="00F5117E" w:rsidP="00912630">
      <w:pPr>
        <w:pStyle w:val="Sraopastraipa"/>
        <w:numPr>
          <w:ilvl w:val="0"/>
          <w:numId w:val="35"/>
        </w:numPr>
        <w:ind w:left="567" w:hanging="567"/>
        <w:rPr>
          <w:lang w:val="lt-LT"/>
        </w:rPr>
      </w:pPr>
      <w:r w:rsidRPr="00912630">
        <w:rPr>
          <w:lang w:val="lt-LT"/>
        </w:rPr>
        <w:t xml:space="preserve">Labai svarbu laikytis 2), 3), 4), ir 5) punktuose paminėtų nurodymų, siekiant palengvinti </w:t>
      </w:r>
      <w:proofErr w:type="spellStart"/>
      <w:r w:rsidRPr="004F5927">
        <w:rPr>
          <w:lang w:val="lt-LT"/>
        </w:rPr>
        <w:t>Alendronic</w:t>
      </w:r>
      <w:proofErr w:type="spellEnd"/>
      <w:r w:rsidRPr="004F5927">
        <w:rPr>
          <w:lang w:val="lt-LT"/>
        </w:rPr>
        <w:t xml:space="preserve"> </w:t>
      </w:r>
      <w:proofErr w:type="spellStart"/>
      <w:r w:rsidRPr="004F5927">
        <w:rPr>
          <w:lang w:val="lt-LT"/>
        </w:rPr>
        <w:t>Acid</w:t>
      </w:r>
      <w:proofErr w:type="spellEnd"/>
      <w:r w:rsidRPr="004F5927">
        <w:rPr>
          <w:lang w:val="lt-LT"/>
        </w:rPr>
        <w:t>/</w:t>
      </w:r>
      <w:proofErr w:type="spellStart"/>
      <w:r w:rsidRPr="004F5927">
        <w:rPr>
          <w:lang w:val="lt-LT"/>
        </w:rPr>
        <w:t>Colecalciferol</w:t>
      </w:r>
      <w:proofErr w:type="spellEnd"/>
      <w:r w:rsidRPr="004F5927">
        <w:rPr>
          <w:lang w:val="lt-LT"/>
        </w:rPr>
        <w:t xml:space="preserve"> </w:t>
      </w:r>
      <w:proofErr w:type="spellStart"/>
      <w:r w:rsidR="002019B6">
        <w:rPr>
          <w:lang w:val="lt-LT"/>
        </w:rPr>
        <w:t>Viatris</w:t>
      </w:r>
      <w:proofErr w:type="spellEnd"/>
      <w:r w:rsidRPr="00912630">
        <w:rPr>
          <w:lang w:val="lt-LT"/>
        </w:rPr>
        <w:t xml:space="preserve"> tabletės patekimą į skrandį ir išvengti stemplės sudirginimo (stemplė – tai vamzdelis, jungiantis burną su skrandžiu).</w:t>
      </w:r>
    </w:p>
    <w:p w14:paraId="415E023D" w14:textId="77777777" w:rsidR="00F5117E" w:rsidRPr="00194D87" w:rsidRDefault="00F5117E" w:rsidP="00912630">
      <w:pPr>
        <w:ind w:left="567" w:hanging="567"/>
        <w:rPr>
          <w:lang w:val="lt-LT"/>
        </w:rPr>
      </w:pPr>
    </w:p>
    <w:p w14:paraId="4E88C6FC" w14:textId="41082E30" w:rsidR="00F5117E" w:rsidRPr="00194D87" w:rsidRDefault="00F5117E" w:rsidP="00912630">
      <w:pPr>
        <w:numPr>
          <w:ilvl w:val="0"/>
          <w:numId w:val="35"/>
        </w:numPr>
        <w:tabs>
          <w:tab w:val="left" w:pos="677"/>
          <w:tab w:val="left" w:pos="678"/>
        </w:tabs>
        <w:ind w:left="567" w:hanging="567"/>
        <w:rPr>
          <w:lang w:val="lt-LT"/>
        </w:rPr>
      </w:pPr>
      <w:r w:rsidRPr="00194D87">
        <w:rPr>
          <w:lang w:val="lt-LT"/>
        </w:rPr>
        <w:t xml:space="preserve">Atsikėlę iš ryto (tą dieną, kurią pasirinkote gerti šio vaisto), prieš valgį, gėrimą arba bet kokio kito vaisto vartojimą, nurykite visą vieną </w:t>
      </w:r>
      <w:proofErr w:type="spellStart"/>
      <w:r w:rsidRPr="004F5927">
        <w:rPr>
          <w:lang w:val="lt-LT"/>
        </w:rPr>
        <w:t>Alendronic</w:t>
      </w:r>
      <w:proofErr w:type="spellEnd"/>
      <w:r w:rsidRPr="004F5927">
        <w:rPr>
          <w:lang w:val="lt-LT"/>
        </w:rPr>
        <w:t xml:space="preserve"> </w:t>
      </w:r>
      <w:proofErr w:type="spellStart"/>
      <w:r w:rsidRPr="004F5927">
        <w:rPr>
          <w:lang w:val="lt-LT"/>
        </w:rPr>
        <w:t>Acid</w:t>
      </w:r>
      <w:proofErr w:type="spellEnd"/>
      <w:r w:rsidRPr="004F5927">
        <w:rPr>
          <w:lang w:val="lt-LT"/>
        </w:rPr>
        <w:t>/</w:t>
      </w:r>
      <w:proofErr w:type="spellStart"/>
      <w:r w:rsidRPr="004F5927">
        <w:rPr>
          <w:lang w:val="lt-LT"/>
        </w:rPr>
        <w:t>Colecalciferol</w:t>
      </w:r>
      <w:proofErr w:type="spellEnd"/>
      <w:r w:rsidRPr="004F5927">
        <w:rPr>
          <w:lang w:val="lt-LT"/>
        </w:rPr>
        <w:t xml:space="preserve"> </w:t>
      </w:r>
      <w:proofErr w:type="spellStart"/>
      <w:r w:rsidR="002019B6">
        <w:rPr>
          <w:lang w:val="lt-LT"/>
        </w:rPr>
        <w:t>Viatris</w:t>
      </w:r>
      <w:proofErr w:type="spellEnd"/>
      <w:r w:rsidRPr="00194D87">
        <w:rPr>
          <w:lang w:val="lt-LT"/>
        </w:rPr>
        <w:t xml:space="preserve"> tabletę, užsigerdami tiktai pilna stikline vandens (ne mineralinio vandens) (ne mažiau kaip 200 ml), kad </w:t>
      </w:r>
      <w:proofErr w:type="spellStart"/>
      <w:r w:rsidRPr="004F5927">
        <w:rPr>
          <w:lang w:val="lt-LT"/>
        </w:rPr>
        <w:t>Alendronic</w:t>
      </w:r>
      <w:proofErr w:type="spellEnd"/>
      <w:r w:rsidRPr="004F5927">
        <w:rPr>
          <w:lang w:val="lt-LT"/>
        </w:rPr>
        <w:t xml:space="preserve"> </w:t>
      </w:r>
      <w:proofErr w:type="spellStart"/>
      <w:r w:rsidRPr="004F5927">
        <w:rPr>
          <w:lang w:val="lt-LT"/>
        </w:rPr>
        <w:t>Acid</w:t>
      </w:r>
      <w:proofErr w:type="spellEnd"/>
      <w:r w:rsidRPr="004F5927">
        <w:rPr>
          <w:lang w:val="lt-LT"/>
        </w:rPr>
        <w:t>/</w:t>
      </w:r>
      <w:proofErr w:type="spellStart"/>
      <w:r w:rsidRPr="004F5927">
        <w:rPr>
          <w:lang w:val="lt-LT"/>
        </w:rPr>
        <w:t>Colecalciferol</w:t>
      </w:r>
      <w:proofErr w:type="spellEnd"/>
      <w:r w:rsidRPr="004F5927">
        <w:rPr>
          <w:lang w:val="lt-LT"/>
        </w:rPr>
        <w:t xml:space="preserve"> </w:t>
      </w:r>
      <w:proofErr w:type="spellStart"/>
      <w:r w:rsidR="002019B6">
        <w:rPr>
          <w:lang w:val="lt-LT"/>
        </w:rPr>
        <w:t>Viatris</w:t>
      </w:r>
      <w:proofErr w:type="spellEnd"/>
      <w:r w:rsidRPr="00194D87">
        <w:rPr>
          <w:lang w:val="lt-LT"/>
        </w:rPr>
        <w:t xml:space="preserve"> būtų pakankamai</w:t>
      </w:r>
      <w:r w:rsidRPr="00194D87">
        <w:rPr>
          <w:spacing w:val="-12"/>
          <w:lang w:val="lt-LT"/>
        </w:rPr>
        <w:t xml:space="preserve"> </w:t>
      </w:r>
      <w:r w:rsidRPr="00194D87">
        <w:rPr>
          <w:lang w:val="lt-LT"/>
        </w:rPr>
        <w:t>absorbuotas.</w:t>
      </w:r>
    </w:p>
    <w:p w14:paraId="70468FCE" w14:textId="77777777" w:rsidR="00F5117E" w:rsidRPr="00194D87" w:rsidRDefault="00F5117E" w:rsidP="00912630">
      <w:pPr>
        <w:numPr>
          <w:ilvl w:val="1"/>
          <w:numId w:val="36"/>
        </w:numPr>
        <w:tabs>
          <w:tab w:val="left" w:pos="1551"/>
          <w:tab w:val="left" w:pos="1552"/>
        </w:tabs>
        <w:rPr>
          <w:lang w:val="lt-LT"/>
        </w:rPr>
      </w:pPr>
      <w:r w:rsidRPr="00194D87">
        <w:rPr>
          <w:lang w:val="lt-LT"/>
        </w:rPr>
        <w:t>Negalima užsigerti mineraliniu vandeniu (gazuotu ar</w:t>
      </w:r>
      <w:r w:rsidRPr="00194D87">
        <w:rPr>
          <w:spacing w:val="-36"/>
          <w:lang w:val="lt-LT"/>
        </w:rPr>
        <w:t xml:space="preserve"> </w:t>
      </w:r>
      <w:r w:rsidRPr="00194D87">
        <w:rPr>
          <w:lang w:val="lt-LT"/>
        </w:rPr>
        <w:t>paprastu)</w:t>
      </w:r>
    </w:p>
    <w:p w14:paraId="5E07BF01" w14:textId="77777777" w:rsidR="00F5117E" w:rsidRPr="00194D87" w:rsidRDefault="00F5117E" w:rsidP="00912630">
      <w:pPr>
        <w:numPr>
          <w:ilvl w:val="1"/>
          <w:numId w:val="36"/>
        </w:numPr>
        <w:tabs>
          <w:tab w:val="left" w:pos="1551"/>
          <w:tab w:val="left" w:pos="1552"/>
        </w:tabs>
        <w:rPr>
          <w:lang w:val="lt-LT"/>
        </w:rPr>
      </w:pPr>
      <w:r w:rsidRPr="00194D87">
        <w:rPr>
          <w:lang w:val="lt-LT"/>
        </w:rPr>
        <w:t>Negalima užsigerti kava ar</w:t>
      </w:r>
      <w:r w:rsidRPr="00194D87">
        <w:rPr>
          <w:spacing w:val="-19"/>
          <w:lang w:val="lt-LT"/>
        </w:rPr>
        <w:t xml:space="preserve"> </w:t>
      </w:r>
      <w:r w:rsidRPr="00194D87">
        <w:rPr>
          <w:lang w:val="lt-LT"/>
        </w:rPr>
        <w:t>arbata</w:t>
      </w:r>
    </w:p>
    <w:p w14:paraId="6A377C3A" w14:textId="77777777" w:rsidR="00F5117E" w:rsidRPr="00194D87" w:rsidRDefault="00F5117E" w:rsidP="00912630">
      <w:pPr>
        <w:numPr>
          <w:ilvl w:val="1"/>
          <w:numId w:val="36"/>
        </w:numPr>
        <w:tabs>
          <w:tab w:val="left" w:pos="1551"/>
          <w:tab w:val="left" w:pos="1552"/>
        </w:tabs>
        <w:rPr>
          <w:lang w:val="lt-LT"/>
        </w:rPr>
      </w:pPr>
      <w:r w:rsidRPr="00194D87">
        <w:rPr>
          <w:lang w:val="lt-LT"/>
        </w:rPr>
        <w:t>Negalima užsigerti sultimis ar</w:t>
      </w:r>
      <w:r w:rsidRPr="00194D87">
        <w:rPr>
          <w:spacing w:val="-21"/>
          <w:lang w:val="lt-LT"/>
        </w:rPr>
        <w:t xml:space="preserve"> </w:t>
      </w:r>
      <w:r w:rsidRPr="00194D87">
        <w:rPr>
          <w:lang w:val="lt-LT"/>
        </w:rPr>
        <w:t>pienu</w:t>
      </w:r>
    </w:p>
    <w:p w14:paraId="6DA5A85D" w14:textId="77777777" w:rsidR="00F5117E" w:rsidRPr="00194D87" w:rsidRDefault="00F5117E" w:rsidP="00912630">
      <w:pPr>
        <w:ind w:left="567" w:hanging="567"/>
        <w:rPr>
          <w:lang w:val="lt-LT"/>
        </w:rPr>
      </w:pPr>
    </w:p>
    <w:p w14:paraId="0738FC30" w14:textId="77777777" w:rsidR="00F5117E" w:rsidRPr="00912630" w:rsidRDefault="00F5117E" w:rsidP="00912630">
      <w:pPr>
        <w:pStyle w:val="Sraopastraipa"/>
        <w:numPr>
          <w:ilvl w:val="0"/>
          <w:numId w:val="35"/>
        </w:numPr>
        <w:ind w:left="567" w:hanging="567"/>
        <w:rPr>
          <w:lang w:val="lt-LT"/>
        </w:rPr>
      </w:pPr>
      <w:r w:rsidRPr="00912630">
        <w:rPr>
          <w:lang w:val="lt-LT"/>
        </w:rPr>
        <w:t>Nesmulkinkite ar nekramtykite, nečiulpkite tabletės, nes gali išopėti burna.</w:t>
      </w:r>
    </w:p>
    <w:p w14:paraId="302F6F6A" w14:textId="77777777" w:rsidR="00F5117E" w:rsidRPr="00194D87" w:rsidRDefault="00F5117E" w:rsidP="00912630">
      <w:pPr>
        <w:ind w:left="567" w:hanging="567"/>
        <w:rPr>
          <w:lang w:val="lt-LT"/>
        </w:rPr>
      </w:pPr>
    </w:p>
    <w:p w14:paraId="26D21545" w14:textId="77777777" w:rsidR="00F5117E" w:rsidRPr="00194D87" w:rsidRDefault="00F5117E" w:rsidP="00912630">
      <w:pPr>
        <w:numPr>
          <w:ilvl w:val="0"/>
          <w:numId w:val="35"/>
        </w:numPr>
        <w:tabs>
          <w:tab w:val="left" w:pos="677"/>
          <w:tab w:val="left" w:pos="678"/>
        </w:tabs>
        <w:ind w:left="567" w:hanging="567"/>
        <w:rPr>
          <w:lang w:val="lt-LT"/>
        </w:rPr>
      </w:pPr>
      <w:r w:rsidRPr="00194D87">
        <w:rPr>
          <w:lang w:val="lt-LT"/>
        </w:rPr>
        <w:lastRenderedPageBreak/>
        <w:t>Išgėrus vaisto negalima atsigulti. Reikia sėdėti tiesiai, stovėti ar vaikščioti ne trumpiau kaip 30 min. Negalima atsigulti, kol nepavalgysite</w:t>
      </w:r>
      <w:r w:rsidRPr="00194D87">
        <w:rPr>
          <w:spacing w:val="-30"/>
          <w:lang w:val="lt-LT"/>
        </w:rPr>
        <w:t xml:space="preserve"> </w:t>
      </w:r>
      <w:r w:rsidRPr="00194D87">
        <w:rPr>
          <w:lang w:val="lt-LT"/>
        </w:rPr>
        <w:t>pusryčių.</w:t>
      </w:r>
    </w:p>
    <w:p w14:paraId="6486B0C9" w14:textId="77777777" w:rsidR="00F5117E" w:rsidRPr="00194D87" w:rsidRDefault="00F5117E" w:rsidP="00912630">
      <w:pPr>
        <w:ind w:left="567" w:hanging="567"/>
        <w:rPr>
          <w:lang w:val="lt-LT"/>
        </w:rPr>
      </w:pPr>
    </w:p>
    <w:p w14:paraId="1E38FC1E" w14:textId="71E0B775" w:rsidR="00F5117E" w:rsidRPr="00194D87" w:rsidRDefault="00F5117E" w:rsidP="00912630">
      <w:pPr>
        <w:numPr>
          <w:ilvl w:val="0"/>
          <w:numId w:val="35"/>
        </w:numPr>
        <w:tabs>
          <w:tab w:val="left" w:pos="677"/>
          <w:tab w:val="left" w:pos="678"/>
        </w:tabs>
        <w:ind w:left="567" w:hanging="567"/>
        <w:rPr>
          <w:lang w:val="lt-LT"/>
        </w:rPr>
      </w:pPr>
      <w:r w:rsidRPr="00194D87">
        <w:rPr>
          <w:lang w:val="lt-LT"/>
        </w:rPr>
        <w:t xml:space="preserve">Negerkite </w:t>
      </w:r>
      <w:proofErr w:type="spellStart"/>
      <w:r w:rsidRPr="00E37DCC">
        <w:rPr>
          <w:lang w:val="lt-LT"/>
        </w:rPr>
        <w:t>Alendronic</w:t>
      </w:r>
      <w:proofErr w:type="spellEnd"/>
      <w:r w:rsidRPr="00E37DCC">
        <w:rPr>
          <w:lang w:val="lt-LT"/>
        </w:rPr>
        <w:t xml:space="preserve"> </w:t>
      </w:r>
      <w:proofErr w:type="spellStart"/>
      <w:r w:rsidRPr="00E37DCC">
        <w:rPr>
          <w:lang w:val="lt-LT"/>
        </w:rPr>
        <w:t>Acid</w:t>
      </w:r>
      <w:proofErr w:type="spellEnd"/>
      <w:r w:rsidRPr="00E37DCC">
        <w:rPr>
          <w:lang w:val="lt-LT"/>
        </w:rPr>
        <w:t>/</w:t>
      </w:r>
      <w:proofErr w:type="spellStart"/>
      <w:r w:rsidRPr="00E37DCC">
        <w:rPr>
          <w:lang w:val="lt-LT"/>
        </w:rPr>
        <w:t>Colecalciferol</w:t>
      </w:r>
      <w:proofErr w:type="spellEnd"/>
      <w:r w:rsidRPr="00E37DCC">
        <w:rPr>
          <w:lang w:val="lt-LT"/>
        </w:rPr>
        <w:t xml:space="preserve"> </w:t>
      </w:r>
      <w:proofErr w:type="spellStart"/>
      <w:r w:rsidR="002019B6">
        <w:rPr>
          <w:lang w:val="lt-LT"/>
        </w:rPr>
        <w:t>Viatris</w:t>
      </w:r>
      <w:proofErr w:type="spellEnd"/>
      <w:r w:rsidRPr="00194D87">
        <w:rPr>
          <w:lang w:val="lt-LT"/>
        </w:rPr>
        <w:t xml:space="preserve"> prieš eidami miegoti ar iš ryto dar</w:t>
      </w:r>
      <w:r w:rsidR="00C37608" w:rsidRPr="003E7576">
        <w:rPr>
          <w:lang w:val="lt-LT"/>
        </w:rPr>
        <w:t xml:space="preserve"> </w:t>
      </w:r>
      <w:r w:rsidRPr="00194D87">
        <w:rPr>
          <w:spacing w:val="-37"/>
          <w:lang w:val="lt-LT"/>
        </w:rPr>
        <w:t xml:space="preserve"> </w:t>
      </w:r>
      <w:r w:rsidRPr="00194D87">
        <w:rPr>
          <w:lang w:val="lt-LT"/>
        </w:rPr>
        <w:t>neatsikėlę.</w:t>
      </w:r>
    </w:p>
    <w:p w14:paraId="0B2CD05C" w14:textId="77777777" w:rsidR="00F5117E" w:rsidRPr="00194D87" w:rsidRDefault="00F5117E" w:rsidP="00912630">
      <w:pPr>
        <w:ind w:left="567" w:hanging="567"/>
        <w:rPr>
          <w:lang w:val="lt-LT"/>
        </w:rPr>
      </w:pPr>
    </w:p>
    <w:p w14:paraId="51421B82" w14:textId="54EB0368" w:rsidR="00F5117E" w:rsidRPr="00194D87" w:rsidRDefault="00F5117E" w:rsidP="00912630">
      <w:pPr>
        <w:numPr>
          <w:ilvl w:val="0"/>
          <w:numId w:val="35"/>
        </w:numPr>
        <w:tabs>
          <w:tab w:val="left" w:pos="677"/>
          <w:tab w:val="left" w:pos="678"/>
        </w:tabs>
        <w:ind w:left="567" w:hanging="567"/>
        <w:rPr>
          <w:lang w:val="lt-LT"/>
        </w:rPr>
      </w:pPr>
      <w:r w:rsidRPr="00194D87">
        <w:rPr>
          <w:lang w:val="lt-LT"/>
        </w:rPr>
        <w:t>Jei atsiranda sunkumas ryjant ar skausmas nurijus tabletę, skausmas krūtinėje ar prasideda bei sustiprėja</w:t>
      </w:r>
      <w:r w:rsidRPr="00194D87">
        <w:rPr>
          <w:spacing w:val="-6"/>
          <w:lang w:val="lt-LT"/>
        </w:rPr>
        <w:t xml:space="preserve"> </w:t>
      </w:r>
      <w:r w:rsidRPr="00194D87">
        <w:rPr>
          <w:lang w:val="lt-LT"/>
        </w:rPr>
        <w:t>rėmuo,</w:t>
      </w:r>
      <w:r w:rsidRPr="00194D87">
        <w:rPr>
          <w:spacing w:val="-6"/>
          <w:lang w:val="lt-LT"/>
        </w:rPr>
        <w:t xml:space="preserve"> </w:t>
      </w:r>
      <w:r w:rsidRPr="00194D87">
        <w:rPr>
          <w:lang w:val="lt-LT"/>
        </w:rPr>
        <w:t>nebevartokite</w:t>
      </w:r>
      <w:r w:rsidRPr="00194D87">
        <w:rPr>
          <w:spacing w:val="-6"/>
          <w:lang w:val="lt-LT"/>
        </w:rPr>
        <w:t xml:space="preserve"> </w:t>
      </w:r>
      <w:proofErr w:type="spellStart"/>
      <w:r w:rsidRPr="004F5927">
        <w:rPr>
          <w:lang w:val="lt-LT"/>
        </w:rPr>
        <w:t>Alendronic</w:t>
      </w:r>
      <w:proofErr w:type="spellEnd"/>
      <w:r w:rsidRPr="004F5927">
        <w:rPr>
          <w:lang w:val="lt-LT"/>
        </w:rPr>
        <w:t xml:space="preserve"> </w:t>
      </w:r>
      <w:proofErr w:type="spellStart"/>
      <w:r w:rsidRPr="004F5927">
        <w:rPr>
          <w:lang w:val="lt-LT"/>
        </w:rPr>
        <w:t>Acid</w:t>
      </w:r>
      <w:proofErr w:type="spellEnd"/>
      <w:r w:rsidRPr="004F5927">
        <w:rPr>
          <w:lang w:val="lt-LT"/>
        </w:rPr>
        <w:t>/</w:t>
      </w:r>
      <w:proofErr w:type="spellStart"/>
      <w:r w:rsidRPr="004F5927">
        <w:rPr>
          <w:lang w:val="lt-LT"/>
        </w:rPr>
        <w:t>Colecalciferol</w:t>
      </w:r>
      <w:proofErr w:type="spellEnd"/>
      <w:r w:rsidRPr="004F5927">
        <w:rPr>
          <w:lang w:val="lt-LT"/>
        </w:rPr>
        <w:t xml:space="preserve"> </w:t>
      </w:r>
      <w:proofErr w:type="spellStart"/>
      <w:r w:rsidR="002019B6">
        <w:rPr>
          <w:lang w:val="lt-LT"/>
        </w:rPr>
        <w:t>Viatris</w:t>
      </w:r>
      <w:proofErr w:type="spellEnd"/>
      <w:r w:rsidRPr="00194D87">
        <w:rPr>
          <w:spacing w:val="-6"/>
          <w:lang w:val="lt-LT"/>
        </w:rPr>
        <w:t xml:space="preserve"> </w:t>
      </w:r>
      <w:r w:rsidRPr="00194D87">
        <w:rPr>
          <w:lang w:val="lt-LT"/>
        </w:rPr>
        <w:t>ir</w:t>
      </w:r>
      <w:r w:rsidRPr="00194D87">
        <w:rPr>
          <w:spacing w:val="-6"/>
          <w:lang w:val="lt-LT"/>
        </w:rPr>
        <w:t xml:space="preserve"> </w:t>
      </w:r>
      <w:r w:rsidRPr="00194D87">
        <w:rPr>
          <w:lang w:val="lt-LT"/>
        </w:rPr>
        <w:t>kreipkitės</w:t>
      </w:r>
      <w:r w:rsidRPr="00194D87">
        <w:rPr>
          <w:spacing w:val="-6"/>
          <w:lang w:val="lt-LT"/>
        </w:rPr>
        <w:t xml:space="preserve"> </w:t>
      </w:r>
      <w:r w:rsidRPr="00194D87">
        <w:rPr>
          <w:lang w:val="lt-LT"/>
        </w:rPr>
        <w:t>į</w:t>
      </w:r>
      <w:r w:rsidRPr="00194D87">
        <w:rPr>
          <w:spacing w:val="-6"/>
          <w:lang w:val="lt-LT"/>
        </w:rPr>
        <w:t xml:space="preserve"> </w:t>
      </w:r>
      <w:r w:rsidRPr="00194D87">
        <w:rPr>
          <w:lang w:val="lt-LT"/>
        </w:rPr>
        <w:t>savo</w:t>
      </w:r>
      <w:r w:rsidRPr="00194D87">
        <w:rPr>
          <w:spacing w:val="-6"/>
          <w:lang w:val="lt-LT"/>
        </w:rPr>
        <w:t xml:space="preserve"> </w:t>
      </w:r>
      <w:r w:rsidRPr="00194D87">
        <w:rPr>
          <w:lang w:val="lt-LT"/>
        </w:rPr>
        <w:t>gydytoją.</w:t>
      </w:r>
    </w:p>
    <w:p w14:paraId="70262C01" w14:textId="77777777" w:rsidR="00F5117E" w:rsidRPr="00194D87" w:rsidRDefault="00F5117E" w:rsidP="00912630">
      <w:pPr>
        <w:ind w:left="567" w:hanging="567"/>
        <w:rPr>
          <w:lang w:val="lt-LT"/>
        </w:rPr>
      </w:pPr>
    </w:p>
    <w:p w14:paraId="03732425" w14:textId="180B4F4C" w:rsidR="00F5117E" w:rsidRPr="00194D87" w:rsidRDefault="00F5117E" w:rsidP="00912630">
      <w:pPr>
        <w:numPr>
          <w:ilvl w:val="0"/>
          <w:numId w:val="35"/>
        </w:numPr>
        <w:tabs>
          <w:tab w:val="left" w:pos="677"/>
          <w:tab w:val="left" w:pos="678"/>
        </w:tabs>
        <w:ind w:left="567" w:hanging="567"/>
        <w:rPr>
          <w:lang w:val="lt-LT"/>
        </w:rPr>
      </w:pPr>
      <w:r w:rsidRPr="00194D87">
        <w:rPr>
          <w:lang w:val="lt-LT"/>
        </w:rPr>
        <w:t xml:space="preserve">Išgėrus </w:t>
      </w:r>
      <w:proofErr w:type="spellStart"/>
      <w:r w:rsidRPr="00E37DCC">
        <w:rPr>
          <w:lang w:val="lt-LT"/>
        </w:rPr>
        <w:t>Alendronic</w:t>
      </w:r>
      <w:proofErr w:type="spellEnd"/>
      <w:r w:rsidRPr="00E37DCC">
        <w:rPr>
          <w:lang w:val="lt-LT"/>
        </w:rPr>
        <w:t xml:space="preserve"> </w:t>
      </w:r>
      <w:proofErr w:type="spellStart"/>
      <w:r w:rsidRPr="00E37DCC">
        <w:rPr>
          <w:lang w:val="lt-LT"/>
        </w:rPr>
        <w:t>Acid</w:t>
      </w:r>
      <w:proofErr w:type="spellEnd"/>
      <w:r w:rsidRPr="00E37DCC">
        <w:rPr>
          <w:lang w:val="lt-LT"/>
        </w:rPr>
        <w:t>/</w:t>
      </w:r>
      <w:proofErr w:type="spellStart"/>
      <w:r w:rsidRPr="00E37DCC">
        <w:rPr>
          <w:lang w:val="lt-LT"/>
        </w:rPr>
        <w:t>Colecalciferol</w:t>
      </w:r>
      <w:proofErr w:type="spellEnd"/>
      <w:r w:rsidRPr="00E37DCC">
        <w:rPr>
          <w:lang w:val="lt-LT"/>
        </w:rPr>
        <w:t xml:space="preserve"> </w:t>
      </w:r>
      <w:proofErr w:type="spellStart"/>
      <w:r w:rsidR="002019B6">
        <w:rPr>
          <w:lang w:val="lt-LT"/>
        </w:rPr>
        <w:t>Viatris</w:t>
      </w:r>
      <w:proofErr w:type="spellEnd"/>
      <w:r w:rsidRPr="00194D87">
        <w:rPr>
          <w:lang w:val="lt-LT"/>
        </w:rPr>
        <w:t xml:space="preserve"> tabletę, mažiausiai 30 min. nevalgykite, negerkite, nevartokite kitų vaistų, įskaitant </w:t>
      </w:r>
      <w:proofErr w:type="spellStart"/>
      <w:r w:rsidRPr="00194D87">
        <w:rPr>
          <w:lang w:val="lt-LT"/>
        </w:rPr>
        <w:t>antacid</w:t>
      </w:r>
      <w:r w:rsidR="00D32934">
        <w:rPr>
          <w:lang w:val="lt-LT"/>
        </w:rPr>
        <w:t>ini</w:t>
      </w:r>
      <w:r w:rsidRPr="00194D87">
        <w:rPr>
          <w:lang w:val="lt-LT"/>
        </w:rPr>
        <w:t>us</w:t>
      </w:r>
      <w:proofErr w:type="spellEnd"/>
      <w:r w:rsidRPr="00194D87">
        <w:rPr>
          <w:lang w:val="lt-LT"/>
        </w:rPr>
        <w:t xml:space="preserve">, kalcio papildus ir vitaminus. </w:t>
      </w:r>
      <w:proofErr w:type="spellStart"/>
      <w:r w:rsidRPr="00E37DCC">
        <w:rPr>
          <w:lang w:val="lt-LT"/>
        </w:rPr>
        <w:t>Alendronic</w:t>
      </w:r>
      <w:proofErr w:type="spellEnd"/>
      <w:r w:rsidRPr="00E37DCC">
        <w:rPr>
          <w:lang w:val="lt-LT"/>
        </w:rPr>
        <w:t xml:space="preserve"> </w:t>
      </w:r>
      <w:proofErr w:type="spellStart"/>
      <w:r w:rsidRPr="00E37DCC">
        <w:rPr>
          <w:lang w:val="lt-LT"/>
        </w:rPr>
        <w:t>Acid</w:t>
      </w:r>
      <w:proofErr w:type="spellEnd"/>
      <w:r w:rsidRPr="00E37DCC">
        <w:rPr>
          <w:lang w:val="lt-LT"/>
        </w:rPr>
        <w:t>/</w:t>
      </w:r>
      <w:proofErr w:type="spellStart"/>
      <w:r w:rsidRPr="00E37DCC">
        <w:rPr>
          <w:lang w:val="lt-LT"/>
        </w:rPr>
        <w:t>Colecalciferol</w:t>
      </w:r>
      <w:proofErr w:type="spellEnd"/>
      <w:r w:rsidRPr="00E37DCC">
        <w:rPr>
          <w:lang w:val="lt-LT"/>
        </w:rPr>
        <w:t xml:space="preserve"> </w:t>
      </w:r>
      <w:proofErr w:type="spellStart"/>
      <w:r w:rsidR="002019B6">
        <w:rPr>
          <w:lang w:val="lt-LT"/>
        </w:rPr>
        <w:t>Viatris</w:t>
      </w:r>
      <w:proofErr w:type="spellEnd"/>
      <w:r w:rsidRPr="00194D87">
        <w:rPr>
          <w:lang w:val="lt-LT"/>
        </w:rPr>
        <w:t xml:space="preserve"> veiksmingas tik tada, kai jo vartojate nieko negėrę ir</w:t>
      </w:r>
      <w:r w:rsidRPr="00194D87">
        <w:rPr>
          <w:spacing w:val="-21"/>
          <w:lang w:val="lt-LT"/>
        </w:rPr>
        <w:t xml:space="preserve"> </w:t>
      </w:r>
      <w:r w:rsidRPr="00194D87">
        <w:rPr>
          <w:lang w:val="lt-LT"/>
        </w:rPr>
        <w:t>nevalgę.</w:t>
      </w:r>
    </w:p>
    <w:p w14:paraId="733E43A1" w14:textId="77777777" w:rsidR="00F5117E" w:rsidRPr="00194D87" w:rsidRDefault="00F5117E" w:rsidP="00912630">
      <w:pPr>
        <w:rPr>
          <w:lang w:val="lt-LT"/>
        </w:rPr>
      </w:pPr>
    </w:p>
    <w:p w14:paraId="36B56D6D" w14:textId="04EDDF38" w:rsidR="00F5117E" w:rsidRPr="00194D87" w:rsidRDefault="00F5117E" w:rsidP="00912630">
      <w:pPr>
        <w:rPr>
          <w:b/>
          <w:bCs/>
          <w:lang w:val="lt-LT"/>
        </w:rPr>
      </w:pPr>
      <w:r w:rsidRPr="00194D87">
        <w:rPr>
          <w:b/>
          <w:bCs/>
          <w:lang w:val="lt-LT"/>
        </w:rPr>
        <w:t xml:space="preserve">Ką daryti pavartojus per didelę </w:t>
      </w:r>
      <w:proofErr w:type="spellStart"/>
      <w:r w:rsidRPr="00E37DCC">
        <w:rPr>
          <w:b/>
          <w:bCs/>
          <w:lang w:val="lt-LT"/>
        </w:rPr>
        <w:t>Alendronic</w:t>
      </w:r>
      <w:proofErr w:type="spellEnd"/>
      <w:r w:rsidRPr="00E37DCC">
        <w:rPr>
          <w:b/>
          <w:bCs/>
          <w:lang w:val="lt-LT"/>
        </w:rPr>
        <w:t xml:space="preserve"> </w:t>
      </w:r>
      <w:proofErr w:type="spellStart"/>
      <w:r w:rsidRPr="00E37DCC">
        <w:rPr>
          <w:b/>
          <w:bCs/>
          <w:lang w:val="lt-LT"/>
        </w:rPr>
        <w:t>Acid</w:t>
      </w:r>
      <w:proofErr w:type="spellEnd"/>
      <w:r w:rsidRPr="00E37DCC">
        <w:rPr>
          <w:b/>
          <w:bCs/>
          <w:lang w:val="lt-LT"/>
        </w:rPr>
        <w:t>/</w:t>
      </w:r>
      <w:proofErr w:type="spellStart"/>
      <w:r w:rsidRPr="00E37DCC">
        <w:rPr>
          <w:b/>
          <w:bCs/>
          <w:lang w:val="lt-LT"/>
        </w:rPr>
        <w:t>Colecalciferol</w:t>
      </w:r>
      <w:proofErr w:type="spellEnd"/>
      <w:r w:rsidRPr="00E37DCC">
        <w:rPr>
          <w:b/>
          <w:bCs/>
          <w:lang w:val="lt-LT"/>
        </w:rPr>
        <w:t xml:space="preserve"> </w:t>
      </w:r>
      <w:proofErr w:type="spellStart"/>
      <w:r w:rsidR="002019B6">
        <w:rPr>
          <w:b/>
          <w:bCs/>
          <w:lang w:val="lt-LT"/>
        </w:rPr>
        <w:t>Viatris</w:t>
      </w:r>
      <w:proofErr w:type="spellEnd"/>
      <w:r w:rsidRPr="00194D87">
        <w:rPr>
          <w:b/>
          <w:bCs/>
          <w:lang w:val="lt-LT"/>
        </w:rPr>
        <w:t xml:space="preserve"> dozę</w:t>
      </w:r>
    </w:p>
    <w:p w14:paraId="6933C4D7" w14:textId="77777777" w:rsidR="00F5117E" w:rsidRPr="00194D87" w:rsidRDefault="00F5117E" w:rsidP="00912630">
      <w:pPr>
        <w:rPr>
          <w:lang w:val="lt-LT"/>
        </w:rPr>
      </w:pPr>
      <w:r w:rsidRPr="00194D87">
        <w:rPr>
          <w:lang w:val="lt-LT"/>
        </w:rPr>
        <w:t>Jei netyčia išgėrėte per daug tablečių, išgerkite pilną stiklinę pieno ir nedelsdami kreipkitės į savo gydytoją. Nesukelkite sau vėmimo ir neatsigulkite.</w:t>
      </w:r>
    </w:p>
    <w:p w14:paraId="02134892" w14:textId="77777777" w:rsidR="00F5117E" w:rsidRPr="00194D87" w:rsidRDefault="00F5117E" w:rsidP="00912630">
      <w:pPr>
        <w:rPr>
          <w:lang w:val="lt-LT"/>
        </w:rPr>
      </w:pPr>
    </w:p>
    <w:p w14:paraId="38D3C20F" w14:textId="34991B32" w:rsidR="00F5117E" w:rsidRPr="00194D87" w:rsidRDefault="00F5117E" w:rsidP="00912630">
      <w:pPr>
        <w:rPr>
          <w:b/>
          <w:bCs/>
          <w:lang w:val="lt-LT"/>
        </w:rPr>
      </w:pPr>
      <w:r w:rsidRPr="00194D87">
        <w:rPr>
          <w:b/>
          <w:bCs/>
          <w:lang w:val="lt-LT"/>
        </w:rPr>
        <w:t xml:space="preserve">Pamiršus pavartoti </w:t>
      </w:r>
      <w:proofErr w:type="spellStart"/>
      <w:r w:rsidRPr="00E37DCC">
        <w:rPr>
          <w:b/>
          <w:bCs/>
          <w:lang w:val="lt-LT"/>
        </w:rPr>
        <w:t>Alendronic</w:t>
      </w:r>
      <w:proofErr w:type="spellEnd"/>
      <w:r w:rsidRPr="00E37DCC">
        <w:rPr>
          <w:b/>
          <w:bCs/>
          <w:lang w:val="lt-LT"/>
        </w:rPr>
        <w:t xml:space="preserve"> </w:t>
      </w:r>
      <w:proofErr w:type="spellStart"/>
      <w:r w:rsidRPr="00E37DCC">
        <w:rPr>
          <w:b/>
          <w:bCs/>
          <w:lang w:val="lt-LT"/>
        </w:rPr>
        <w:t>Acid</w:t>
      </w:r>
      <w:proofErr w:type="spellEnd"/>
      <w:r w:rsidRPr="00E37DCC">
        <w:rPr>
          <w:b/>
          <w:bCs/>
          <w:lang w:val="lt-LT"/>
        </w:rPr>
        <w:t>/</w:t>
      </w:r>
      <w:proofErr w:type="spellStart"/>
      <w:r w:rsidRPr="00E37DCC">
        <w:rPr>
          <w:b/>
          <w:bCs/>
          <w:lang w:val="lt-LT"/>
        </w:rPr>
        <w:t>Colecalciferol</w:t>
      </w:r>
      <w:proofErr w:type="spellEnd"/>
      <w:r w:rsidRPr="00E37DCC">
        <w:rPr>
          <w:b/>
          <w:bCs/>
          <w:lang w:val="lt-LT"/>
        </w:rPr>
        <w:t xml:space="preserve"> </w:t>
      </w:r>
      <w:proofErr w:type="spellStart"/>
      <w:r w:rsidR="002019B6">
        <w:rPr>
          <w:b/>
          <w:bCs/>
          <w:lang w:val="lt-LT"/>
        </w:rPr>
        <w:t>Viatris</w:t>
      </w:r>
      <w:proofErr w:type="spellEnd"/>
    </w:p>
    <w:p w14:paraId="2EC89C0F" w14:textId="70B51B50" w:rsidR="00F5117E" w:rsidRPr="00194D87" w:rsidRDefault="00F5117E" w:rsidP="00912630">
      <w:pPr>
        <w:rPr>
          <w:lang w:val="lt-LT"/>
        </w:rPr>
      </w:pPr>
      <w:r w:rsidRPr="00194D87">
        <w:rPr>
          <w:lang w:val="lt-LT"/>
        </w:rPr>
        <w:t>Jei praleidote dozę</w:t>
      </w:r>
      <w:r w:rsidRPr="00194D87">
        <w:rPr>
          <w:b/>
          <w:lang w:val="lt-LT"/>
        </w:rPr>
        <w:t xml:space="preserve">, </w:t>
      </w:r>
      <w:r w:rsidRPr="00194D87">
        <w:rPr>
          <w:lang w:val="lt-LT"/>
        </w:rPr>
        <w:t xml:space="preserve">išgerkite vieną </w:t>
      </w:r>
      <w:proofErr w:type="spellStart"/>
      <w:r w:rsidRPr="00E37DCC">
        <w:rPr>
          <w:lang w:val="lt-LT"/>
        </w:rPr>
        <w:t>Alendronic</w:t>
      </w:r>
      <w:proofErr w:type="spellEnd"/>
      <w:r w:rsidRPr="00E37DCC">
        <w:rPr>
          <w:lang w:val="lt-LT"/>
        </w:rPr>
        <w:t xml:space="preserve"> </w:t>
      </w:r>
      <w:proofErr w:type="spellStart"/>
      <w:r w:rsidRPr="00E37DCC">
        <w:rPr>
          <w:lang w:val="lt-LT"/>
        </w:rPr>
        <w:t>Acid</w:t>
      </w:r>
      <w:proofErr w:type="spellEnd"/>
      <w:r w:rsidRPr="00E37DCC">
        <w:rPr>
          <w:lang w:val="lt-LT"/>
        </w:rPr>
        <w:t>/</w:t>
      </w:r>
      <w:proofErr w:type="spellStart"/>
      <w:r w:rsidRPr="00E37DCC">
        <w:rPr>
          <w:lang w:val="lt-LT"/>
        </w:rPr>
        <w:t>Colecalciferol</w:t>
      </w:r>
      <w:proofErr w:type="spellEnd"/>
      <w:r w:rsidRPr="00E37DCC">
        <w:rPr>
          <w:lang w:val="lt-LT"/>
        </w:rPr>
        <w:t xml:space="preserve"> </w:t>
      </w:r>
      <w:proofErr w:type="spellStart"/>
      <w:r w:rsidR="002019B6">
        <w:rPr>
          <w:lang w:val="lt-LT"/>
        </w:rPr>
        <w:t>Viatris</w:t>
      </w:r>
      <w:proofErr w:type="spellEnd"/>
      <w:r w:rsidRPr="00194D87">
        <w:rPr>
          <w:lang w:val="lt-LT"/>
        </w:rPr>
        <w:t xml:space="preserve"> tabletę iš ryto, kai tik prisiminsite. </w:t>
      </w:r>
      <w:r w:rsidRPr="00194D87">
        <w:rPr>
          <w:i/>
          <w:lang w:val="lt-LT"/>
        </w:rPr>
        <w:t>Negalima gerti dviejų tablečių tą pačią dieną</w:t>
      </w:r>
      <w:r w:rsidRPr="00194D87">
        <w:rPr>
          <w:lang w:val="lt-LT"/>
        </w:rPr>
        <w:t>. Vėliau gerkite vieną tabletę vieną kartą per savaitę tą dieną, kurią buvote pasirinkę.</w:t>
      </w:r>
    </w:p>
    <w:p w14:paraId="6117B76D" w14:textId="77777777" w:rsidR="00F5117E" w:rsidRPr="00194D87" w:rsidRDefault="00F5117E" w:rsidP="00912630">
      <w:pPr>
        <w:rPr>
          <w:lang w:val="lt-LT"/>
        </w:rPr>
      </w:pPr>
    </w:p>
    <w:p w14:paraId="65E4B17A" w14:textId="6EE5B735" w:rsidR="00F5117E" w:rsidRPr="00194D87" w:rsidRDefault="00F5117E" w:rsidP="00912630">
      <w:pPr>
        <w:rPr>
          <w:b/>
          <w:bCs/>
          <w:lang w:val="lt-LT"/>
        </w:rPr>
      </w:pPr>
      <w:r w:rsidRPr="00194D87">
        <w:rPr>
          <w:b/>
          <w:bCs/>
          <w:lang w:val="lt-LT"/>
        </w:rPr>
        <w:t xml:space="preserve">Nustojus vartoti </w:t>
      </w:r>
      <w:proofErr w:type="spellStart"/>
      <w:r w:rsidRPr="00E37DCC">
        <w:rPr>
          <w:b/>
          <w:bCs/>
          <w:lang w:val="lt-LT"/>
        </w:rPr>
        <w:t>Alendronic</w:t>
      </w:r>
      <w:proofErr w:type="spellEnd"/>
      <w:r w:rsidRPr="00E37DCC">
        <w:rPr>
          <w:b/>
          <w:bCs/>
          <w:lang w:val="lt-LT"/>
        </w:rPr>
        <w:t xml:space="preserve"> </w:t>
      </w:r>
      <w:proofErr w:type="spellStart"/>
      <w:r w:rsidRPr="00E37DCC">
        <w:rPr>
          <w:b/>
          <w:bCs/>
          <w:lang w:val="lt-LT"/>
        </w:rPr>
        <w:t>Acid</w:t>
      </w:r>
      <w:proofErr w:type="spellEnd"/>
      <w:r w:rsidRPr="00E37DCC">
        <w:rPr>
          <w:b/>
          <w:bCs/>
          <w:lang w:val="lt-LT"/>
        </w:rPr>
        <w:t>/</w:t>
      </w:r>
      <w:proofErr w:type="spellStart"/>
      <w:r w:rsidRPr="00E37DCC">
        <w:rPr>
          <w:b/>
          <w:bCs/>
          <w:lang w:val="lt-LT"/>
        </w:rPr>
        <w:t>Colecalciferol</w:t>
      </w:r>
      <w:proofErr w:type="spellEnd"/>
      <w:r w:rsidRPr="00E37DCC">
        <w:rPr>
          <w:b/>
          <w:bCs/>
          <w:lang w:val="lt-LT"/>
        </w:rPr>
        <w:t xml:space="preserve"> </w:t>
      </w:r>
      <w:proofErr w:type="spellStart"/>
      <w:r w:rsidR="002019B6">
        <w:rPr>
          <w:b/>
          <w:bCs/>
          <w:lang w:val="lt-LT"/>
        </w:rPr>
        <w:t>Viatris</w:t>
      </w:r>
      <w:proofErr w:type="spellEnd"/>
    </w:p>
    <w:p w14:paraId="11799035" w14:textId="57F4F1B1" w:rsidR="00F5117E" w:rsidRPr="00194D87" w:rsidRDefault="00F5117E" w:rsidP="00912630">
      <w:pPr>
        <w:rPr>
          <w:lang w:val="lt-LT"/>
        </w:rPr>
      </w:pPr>
      <w:r w:rsidRPr="00194D87">
        <w:rPr>
          <w:lang w:val="lt-LT"/>
        </w:rPr>
        <w:t xml:space="preserve">Svarbu vartoti </w:t>
      </w:r>
      <w:proofErr w:type="spellStart"/>
      <w:r w:rsidRPr="00E37DCC">
        <w:rPr>
          <w:lang w:val="lt-LT"/>
        </w:rPr>
        <w:t>Alendronic</w:t>
      </w:r>
      <w:proofErr w:type="spellEnd"/>
      <w:r w:rsidRPr="00E37DCC">
        <w:rPr>
          <w:lang w:val="lt-LT"/>
        </w:rPr>
        <w:t xml:space="preserve"> </w:t>
      </w:r>
      <w:proofErr w:type="spellStart"/>
      <w:r w:rsidRPr="00E37DCC">
        <w:rPr>
          <w:lang w:val="lt-LT"/>
        </w:rPr>
        <w:t>Acid</w:t>
      </w:r>
      <w:proofErr w:type="spellEnd"/>
      <w:r w:rsidRPr="00E37DCC">
        <w:rPr>
          <w:lang w:val="lt-LT"/>
        </w:rPr>
        <w:t>/</w:t>
      </w:r>
      <w:proofErr w:type="spellStart"/>
      <w:r w:rsidRPr="00E37DCC">
        <w:rPr>
          <w:lang w:val="lt-LT"/>
        </w:rPr>
        <w:t>Colecalciferol</w:t>
      </w:r>
      <w:proofErr w:type="spellEnd"/>
      <w:r w:rsidRPr="00E37DCC">
        <w:rPr>
          <w:lang w:val="lt-LT"/>
        </w:rPr>
        <w:t xml:space="preserve"> </w:t>
      </w:r>
      <w:proofErr w:type="spellStart"/>
      <w:r w:rsidR="002019B6">
        <w:rPr>
          <w:lang w:val="lt-LT"/>
        </w:rPr>
        <w:t>Viatris</w:t>
      </w:r>
      <w:proofErr w:type="spellEnd"/>
      <w:r w:rsidRPr="00194D87">
        <w:rPr>
          <w:lang w:val="lt-LT"/>
        </w:rPr>
        <w:t xml:space="preserve"> tiek laiko, kiek gydytojas paskyrė. </w:t>
      </w:r>
      <w:proofErr w:type="spellStart"/>
      <w:r w:rsidRPr="00E37DCC">
        <w:rPr>
          <w:lang w:val="lt-LT"/>
        </w:rPr>
        <w:t>Alendronic</w:t>
      </w:r>
      <w:proofErr w:type="spellEnd"/>
      <w:r w:rsidRPr="00E37DCC">
        <w:rPr>
          <w:lang w:val="lt-LT"/>
        </w:rPr>
        <w:t xml:space="preserve"> </w:t>
      </w:r>
      <w:proofErr w:type="spellStart"/>
      <w:r w:rsidRPr="00E37DCC">
        <w:rPr>
          <w:lang w:val="lt-LT"/>
        </w:rPr>
        <w:t>Acid</w:t>
      </w:r>
      <w:proofErr w:type="spellEnd"/>
      <w:r w:rsidRPr="00E37DCC">
        <w:rPr>
          <w:lang w:val="lt-LT"/>
        </w:rPr>
        <w:t>/</w:t>
      </w:r>
      <w:proofErr w:type="spellStart"/>
      <w:r w:rsidRPr="00E37DCC">
        <w:rPr>
          <w:lang w:val="lt-LT"/>
        </w:rPr>
        <w:t>Colecalciferol</w:t>
      </w:r>
      <w:proofErr w:type="spellEnd"/>
      <w:r w:rsidRPr="00E37DCC">
        <w:rPr>
          <w:lang w:val="lt-LT"/>
        </w:rPr>
        <w:t xml:space="preserve"> </w:t>
      </w:r>
      <w:proofErr w:type="spellStart"/>
      <w:r w:rsidR="002019B6">
        <w:rPr>
          <w:lang w:val="lt-LT"/>
        </w:rPr>
        <w:t>Viatris</w:t>
      </w:r>
      <w:proofErr w:type="spellEnd"/>
      <w:r w:rsidRPr="00194D87">
        <w:rPr>
          <w:lang w:val="lt-LT"/>
        </w:rPr>
        <w:t xml:space="preserve"> bus veiksmingas gydant osteoporozę tik tada, jei tęsite jo vartojimą. Kadangi nėra žinoma, kiek ilgai turėsite vartoti </w:t>
      </w:r>
      <w:proofErr w:type="spellStart"/>
      <w:r w:rsidRPr="004F5927">
        <w:rPr>
          <w:lang w:val="lt-LT"/>
        </w:rPr>
        <w:t>Alendronic</w:t>
      </w:r>
      <w:proofErr w:type="spellEnd"/>
      <w:r w:rsidRPr="004F5927">
        <w:rPr>
          <w:lang w:val="lt-LT"/>
        </w:rPr>
        <w:t xml:space="preserve"> </w:t>
      </w:r>
      <w:proofErr w:type="spellStart"/>
      <w:r w:rsidRPr="004F5927">
        <w:rPr>
          <w:lang w:val="lt-LT"/>
        </w:rPr>
        <w:t>Acid</w:t>
      </w:r>
      <w:proofErr w:type="spellEnd"/>
      <w:r w:rsidRPr="004F5927">
        <w:rPr>
          <w:lang w:val="lt-LT"/>
        </w:rPr>
        <w:t>/</w:t>
      </w:r>
      <w:proofErr w:type="spellStart"/>
      <w:r w:rsidRPr="004F5927">
        <w:rPr>
          <w:lang w:val="lt-LT"/>
        </w:rPr>
        <w:t>Colecalciferol</w:t>
      </w:r>
      <w:proofErr w:type="spellEnd"/>
      <w:r w:rsidRPr="004F5927">
        <w:rPr>
          <w:lang w:val="lt-LT"/>
        </w:rPr>
        <w:t xml:space="preserve"> </w:t>
      </w:r>
      <w:proofErr w:type="spellStart"/>
      <w:r w:rsidR="002019B6">
        <w:rPr>
          <w:lang w:val="lt-LT"/>
        </w:rPr>
        <w:t>Viatris</w:t>
      </w:r>
      <w:proofErr w:type="spellEnd"/>
      <w:r w:rsidRPr="00194D87">
        <w:rPr>
          <w:lang w:val="lt-LT"/>
        </w:rPr>
        <w:t xml:space="preserve">, todėl norint nustatyti, ar </w:t>
      </w:r>
      <w:proofErr w:type="spellStart"/>
      <w:r w:rsidRPr="004F5927">
        <w:rPr>
          <w:lang w:val="lt-LT"/>
        </w:rPr>
        <w:t>Alendronic</w:t>
      </w:r>
      <w:proofErr w:type="spellEnd"/>
      <w:r w:rsidRPr="004F5927">
        <w:rPr>
          <w:lang w:val="lt-LT"/>
        </w:rPr>
        <w:t xml:space="preserve"> </w:t>
      </w:r>
      <w:proofErr w:type="spellStart"/>
      <w:r w:rsidRPr="004F5927">
        <w:rPr>
          <w:lang w:val="lt-LT"/>
        </w:rPr>
        <w:t>Acid</w:t>
      </w:r>
      <w:proofErr w:type="spellEnd"/>
      <w:r w:rsidRPr="004F5927">
        <w:rPr>
          <w:lang w:val="lt-LT"/>
        </w:rPr>
        <w:t>/</w:t>
      </w:r>
      <w:proofErr w:type="spellStart"/>
      <w:r w:rsidRPr="004F5927">
        <w:rPr>
          <w:lang w:val="lt-LT"/>
        </w:rPr>
        <w:t>Colecalciferol</w:t>
      </w:r>
      <w:proofErr w:type="spellEnd"/>
      <w:r w:rsidRPr="004F5927">
        <w:rPr>
          <w:lang w:val="lt-LT"/>
        </w:rPr>
        <w:t xml:space="preserve"> </w:t>
      </w:r>
      <w:proofErr w:type="spellStart"/>
      <w:r w:rsidR="002019B6">
        <w:rPr>
          <w:lang w:val="lt-LT"/>
        </w:rPr>
        <w:t>Viatris</w:t>
      </w:r>
      <w:proofErr w:type="spellEnd"/>
      <w:r w:rsidRPr="00194D87">
        <w:rPr>
          <w:lang w:val="lt-LT"/>
        </w:rPr>
        <w:t xml:space="preserve"> vis dar jums tinka, poreikį toliau vartoti šį vaistą turite periodiškai aptarti su savo gydytoju.</w:t>
      </w:r>
    </w:p>
    <w:p w14:paraId="7F9DF088" w14:textId="77777777" w:rsidR="00F5117E" w:rsidRPr="00194D87" w:rsidRDefault="00F5117E" w:rsidP="00912630">
      <w:pPr>
        <w:rPr>
          <w:lang w:val="lt-LT"/>
        </w:rPr>
      </w:pPr>
    </w:p>
    <w:p w14:paraId="692182D8" w14:textId="0681FCDF" w:rsidR="00F5117E" w:rsidRPr="00194D87" w:rsidRDefault="00F5117E" w:rsidP="00912630">
      <w:pPr>
        <w:rPr>
          <w:lang w:val="lt-LT"/>
        </w:rPr>
      </w:pPr>
      <w:r w:rsidRPr="00194D87">
        <w:rPr>
          <w:lang w:val="lt-LT"/>
        </w:rPr>
        <w:t xml:space="preserve">Į </w:t>
      </w:r>
      <w:proofErr w:type="spellStart"/>
      <w:r w:rsidRPr="00E37DCC">
        <w:rPr>
          <w:lang w:val="lt-LT"/>
        </w:rPr>
        <w:t>Alendronic</w:t>
      </w:r>
      <w:proofErr w:type="spellEnd"/>
      <w:r w:rsidRPr="00E37DCC">
        <w:rPr>
          <w:lang w:val="lt-LT"/>
        </w:rPr>
        <w:t xml:space="preserve"> </w:t>
      </w:r>
      <w:proofErr w:type="spellStart"/>
      <w:r w:rsidRPr="00E37DCC">
        <w:rPr>
          <w:lang w:val="lt-LT"/>
        </w:rPr>
        <w:t>Acid</w:t>
      </w:r>
      <w:proofErr w:type="spellEnd"/>
      <w:r w:rsidRPr="00E37DCC">
        <w:rPr>
          <w:lang w:val="lt-LT"/>
        </w:rPr>
        <w:t>/</w:t>
      </w:r>
      <w:proofErr w:type="spellStart"/>
      <w:r w:rsidRPr="00E37DCC">
        <w:rPr>
          <w:lang w:val="lt-LT"/>
        </w:rPr>
        <w:t>Colecalciferol</w:t>
      </w:r>
      <w:proofErr w:type="spellEnd"/>
      <w:r w:rsidRPr="00E37DCC">
        <w:rPr>
          <w:lang w:val="lt-LT"/>
        </w:rPr>
        <w:t xml:space="preserve"> </w:t>
      </w:r>
      <w:proofErr w:type="spellStart"/>
      <w:r w:rsidR="002019B6">
        <w:rPr>
          <w:lang w:val="lt-LT"/>
        </w:rPr>
        <w:t>Viatris</w:t>
      </w:r>
      <w:proofErr w:type="spellEnd"/>
      <w:r w:rsidRPr="00194D87">
        <w:rPr>
          <w:lang w:val="lt-LT"/>
        </w:rPr>
        <w:t xml:space="preserve"> dėžutę yra įdėta Instrukcijos kortelė. Joje pateikiama svarbi informacija, primenanti Jums kaip teisingai vartoti </w:t>
      </w:r>
      <w:proofErr w:type="spellStart"/>
      <w:r w:rsidRPr="00E37DCC">
        <w:rPr>
          <w:lang w:val="lt-LT"/>
        </w:rPr>
        <w:t>Alendronic</w:t>
      </w:r>
      <w:proofErr w:type="spellEnd"/>
      <w:r w:rsidRPr="00E37DCC">
        <w:rPr>
          <w:lang w:val="lt-LT"/>
        </w:rPr>
        <w:t xml:space="preserve"> </w:t>
      </w:r>
      <w:proofErr w:type="spellStart"/>
      <w:r w:rsidRPr="00E37DCC">
        <w:rPr>
          <w:lang w:val="lt-LT"/>
        </w:rPr>
        <w:t>Acid</w:t>
      </w:r>
      <w:proofErr w:type="spellEnd"/>
      <w:r w:rsidRPr="00E37DCC">
        <w:rPr>
          <w:lang w:val="lt-LT"/>
        </w:rPr>
        <w:t>/</w:t>
      </w:r>
      <w:proofErr w:type="spellStart"/>
      <w:r w:rsidRPr="00E37DCC">
        <w:rPr>
          <w:lang w:val="lt-LT"/>
        </w:rPr>
        <w:t>Colecalciferol</w:t>
      </w:r>
      <w:proofErr w:type="spellEnd"/>
      <w:r w:rsidRPr="00E37DCC">
        <w:rPr>
          <w:lang w:val="lt-LT"/>
        </w:rPr>
        <w:t xml:space="preserve"> </w:t>
      </w:r>
      <w:proofErr w:type="spellStart"/>
      <w:r w:rsidR="002019B6">
        <w:rPr>
          <w:lang w:val="lt-LT"/>
        </w:rPr>
        <w:t>Viatris</w:t>
      </w:r>
      <w:proofErr w:type="spellEnd"/>
      <w:r w:rsidRPr="00194D87">
        <w:rPr>
          <w:lang w:val="lt-LT"/>
        </w:rPr>
        <w:t>.</w:t>
      </w:r>
    </w:p>
    <w:p w14:paraId="45A598F9" w14:textId="77777777" w:rsidR="00F5117E" w:rsidRPr="00194D87" w:rsidRDefault="00F5117E" w:rsidP="00912630">
      <w:pPr>
        <w:rPr>
          <w:sz w:val="21"/>
          <w:lang w:val="lt-LT"/>
        </w:rPr>
      </w:pPr>
    </w:p>
    <w:p w14:paraId="7CEA4FA3" w14:textId="77777777" w:rsidR="00F5117E" w:rsidRPr="00194D87" w:rsidRDefault="00F5117E" w:rsidP="00912630">
      <w:pPr>
        <w:rPr>
          <w:lang w:val="lt-LT"/>
        </w:rPr>
      </w:pPr>
      <w:r w:rsidRPr="00194D87">
        <w:rPr>
          <w:lang w:val="lt-LT"/>
        </w:rPr>
        <w:t>Jeigu kiltų daugiau klausimų dėl šio vaisto vartojimo, kreipkitės į gydytoją arbą vaistininką.</w:t>
      </w:r>
    </w:p>
    <w:p w14:paraId="43FE0F7C" w14:textId="77777777" w:rsidR="00F5117E" w:rsidRPr="00194D87" w:rsidRDefault="00F5117E" w:rsidP="00912630">
      <w:pPr>
        <w:rPr>
          <w:sz w:val="24"/>
          <w:lang w:val="lt-LT"/>
        </w:rPr>
      </w:pPr>
    </w:p>
    <w:p w14:paraId="04A4D7D9" w14:textId="77777777" w:rsidR="00F5117E" w:rsidRPr="00194D87" w:rsidRDefault="00F5117E" w:rsidP="00912630">
      <w:pPr>
        <w:rPr>
          <w:sz w:val="20"/>
          <w:lang w:val="lt-LT"/>
        </w:rPr>
      </w:pPr>
    </w:p>
    <w:p w14:paraId="42F96477" w14:textId="77777777" w:rsidR="00F5117E" w:rsidRPr="00194D87" w:rsidRDefault="00F5117E" w:rsidP="00912630">
      <w:pPr>
        <w:numPr>
          <w:ilvl w:val="0"/>
          <w:numId w:val="29"/>
        </w:numPr>
        <w:tabs>
          <w:tab w:val="left" w:pos="677"/>
          <w:tab w:val="left" w:pos="678"/>
        </w:tabs>
        <w:ind w:left="0" w:firstLine="0"/>
        <w:rPr>
          <w:b/>
          <w:bCs/>
          <w:lang w:val="lt-LT"/>
        </w:rPr>
      </w:pPr>
      <w:r w:rsidRPr="00194D87">
        <w:rPr>
          <w:b/>
          <w:bCs/>
          <w:lang w:val="lt-LT"/>
        </w:rPr>
        <w:t>Galimas šalutinis</w:t>
      </w:r>
      <w:r w:rsidRPr="00194D87">
        <w:rPr>
          <w:b/>
          <w:bCs/>
          <w:spacing w:val="-16"/>
          <w:lang w:val="lt-LT"/>
        </w:rPr>
        <w:t xml:space="preserve"> </w:t>
      </w:r>
      <w:r w:rsidRPr="00194D87">
        <w:rPr>
          <w:b/>
          <w:bCs/>
          <w:lang w:val="lt-LT"/>
        </w:rPr>
        <w:t>poveikis</w:t>
      </w:r>
    </w:p>
    <w:p w14:paraId="749011C1" w14:textId="77777777" w:rsidR="00F5117E" w:rsidRPr="00194D87" w:rsidRDefault="00F5117E" w:rsidP="00912630">
      <w:pPr>
        <w:rPr>
          <w:b/>
          <w:sz w:val="21"/>
          <w:lang w:val="lt-LT"/>
        </w:rPr>
      </w:pPr>
    </w:p>
    <w:p w14:paraId="560601DD" w14:textId="77777777" w:rsidR="00F5117E" w:rsidRPr="00194D87" w:rsidRDefault="00F5117E" w:rsidP="00912630">
      <w:pPr>
        <w:rPr>
          <w:lang w:val="lt-LT"/>
        </w:rPr>
      </w:pPr>
      <w:r w:rsidRPr="00194D87">
        <w:rPr>
          <w:lang w:val="lt-LT"/>
        </w:rPr>
        <w:t>Šis vaistas, kaip ir visi kiti, gali sukelti šalutinį poveikį, nors jis pasireiškia ne visiems žmonėms.</w:t>
      </w:r>
    </w:p>
    <w:p w14:paraId="3F8252BA" w14:textId="77777777" w:rsidR="00F5117E" w:rsidRPr="00194D87" w:rsidRDefault="00F5117E" w:rsidP="00912630">
      <w:pPr>
        <w:rPr>
          <w:lang w:val="lt-LT"/>
        </w:rPr>
      </w:pPr>
    </w:p>
    <w:p w14:paraId="05AC8270" w14:textId="3C7F72CE" w:rsidR="00F5117E" w:rsidRPr="00194D87" w:rsidRDefault="00F5117E" w:rsidP="00912630">
      <w:pPr>
        <w:rPr>
          <w:lang w:val="lt-LT"/>
        </w:rPr>
      </w:pPr>
      <w:r w:rsidRPr="00194D87">
        <w:rPr>
          <w:lang w:val="lt-LT"/>
        </w:rPr>
        <w:t>Pastebėję bet kurį iš šių šalutini</w:t>
      </w:r>
      <w:r w:rsidR="00C37608">
        <w:rPr>
          <w:lang w:val="lt-LT"/>
        </w:rPr>
        <w:t>o</w:t>
      </w:r>
      <w:r w:rsidRPr="00194D87">
        <w:rPr>
          <w:lang w:val="lt-LT"/>
        </w:rPr>
        <w:t xml:space="preserve"> poveiki</w:t>
      </w:r>
      <w:r w:rsidR="00C37608">
        <w:rPr>
          <w:lang w:val="lt-LT"/>
        </w:rPr>
        <w:t>o reiškini</w:t>
      </w:r>
      <w:r w:rsidRPr="00194D87">
        <w:rPr>
          <w:lang w:val="lt-LT"/>
        </w:rPr>
        <w:t xml:space="preserve">ų, kurie gali būti sunkūs, </w:t>
      </w:r>
      <w:r w:rsidRPr="00194D87">
        <w:rPr>
          <w:b/>
          <w:lang w:val="lt-LT"/>
        </w:rPr>
        <w:t>nedelsdami kreipkitės į gydytoją</w:t>
      </w:r>
      <w:r w:rsidRPr="00194D87">
        <w:rPr>
          <w:lang w:val="lt-LT"/>
        </w:rPr>
        <w:t>, nes gali prireikti Jus skubiai gydyti:</w:t>
      </w:r>
    </w:p>
    <w:p w14:paraId="4614C67F" w14:textId="77777777" w:rsidR="009D5F7B" w:rsidRDefault="009D5F7B" w:rsidP="00912630">
      <w:pPr>
        <w:rPr>
          <w:b/>
          <w:lang w:val="lt-LT"/>
        </w:rPr>
      </w:pPr>
    </w:p>
    <w:p w14:paraId="260FDEBD" w14:textId="00642108" w:rsidR="00F5117E" w:rsidRPr="00194D87" w:rsidRDefault="00F5117E" w:rsidP="00912630">
      <w:pPr>
        <w:rPr>
          <w:lang w:val="lt-LT"/>
        </w:rPr>
      </w:pPr>
      <w:r w:rsidRPr="00194D87">
        <w:rPr>
          <w:b/>
          <w:lang w:val="lt-LT"/>
        </w:rPr>
        <w:t>Dažni</w:t>
      </w:r>
      <w:r w:rsidRPr="00194D87">
        <w:rPr>
          <w:lang w:val="lt-LT"/>
        </w:rPr>
        <w:t xml:space="preserve"> (gali pasireikšti </w:t>
      </w:r>
      <w:r w:rsidR="00D32934">
        <w:rPr>
          <w:lang w:val="lt-LT"/>
        </w:rPr>
        <w:t>rečiau</w:t>
      </w:r>
      <w:r w:rsidRPr="00194D87">
        <w:rPr>
          <w:lang w:val="lt-LT"/>
        </w:rPr>
        <w:t xml:space="preserve"> kaip 1 iš 10 </w:t>
      </w:r>
      <w:r w:rsidR="00C37608">
        <w:rPr>
          <w:lang w:val="lt-LT"/>
        </w:rPr>
        <w:t>asmenų</w:t>
      </w:r>
      <w:r w:rsidRPr="00194D87">
        <w:rPr>
          <w:lang w:val="lt-LT"/>
        </w:rPr>
        <w:t>):</w:t>
      </w:r>
    </w:p>
    <w:p w14:paraId="49E0C204" w14:textId="77777777" w:rsidR="00F5117E" w:rsidRPr="00194D87" w:rsidRDefault="00F5117E" w:rsidP="00912630">
      <w:pPr>
        <w:numPr>
          <w:ilvl w:val="0"/>
          <w:numId w:val="3"/>
        </w:numPr>
        <w:tabs>
          <w:tab w:val="left" w:pos="677"/>
          <w:tab w:val="left" w:pos="678"/>
        </w:tabs>
        <w:ind w:left="567" w:hanging="567"/>
        <w:rPr>
          <w:rFonts w:ascii="Symbol" w:hAnsi="Symbol"/>
          <w:lang w:val="lt-LT"/>
        </w:rPr>
      </w:pPr>
      <w:r w:rsidRPr="00194D87">
        <w:rPr>
          <w:lang w:val="lt-LT"/>
        </w:rPr>
        <w:t xml:space="preserve">naujai atsiradęs arba pasunkėjęs rėmuo, </w:t>
      </w:r>
      <w:proofErr w:type="spellStart"/>
      <w:r w:rsidRPr="00194D87">
        <w:rPr>
          <w:lang w:val="lt-LT"/>
        </w:rPr>
        <w:t>refluksas</w:t>
      </w:r>
      <w:proofErr w:type="spellEnd"/>
      <w:r w:rsidRPr="00194D87">
        <w:rPr>
          <w:lang w:val="lt-LT"/>
        </w:rPr>
        <w:t>, sunkumas ryjant, skausmas ryjant, stemplės išopėjimas (stemplė – tai vamzdelis, jungiantis burną ir skrandį), dėl kurio gali skaudėti krūtinėje, atsirasti rėmuo ar sunkumas bei skausmas</w:t>
      </w:r>
      <w:r w:rsidRPr="00194D87">
        <w:rPr>
          <w:spacing w:val="-10"/>
          <w:lang w:val="lt-LT"/>
        </w:rPr>
        <w:t xml:space="preserve"> </w:t>
      </w:r>
      <w:r w:rsidRPr="00194D87">
        <w:rPr>
          <w:lang w:val="lt-LT"/>
        </w:rPr>
        <w:t>ryjant.</w:t>
      </w:r>
    </w:p>
    <w:p w14:paraId="4E7FE69F" w14:textId="77777777" w:rsidR="00F5117E" w:rsidRPr="00194D87" w:rsidRDefault="00F5117E" w:rsidP="00912630">
      <w:pPr>
        <w:tabs>
          <w:tab w:val="left" w:pos="677"/>
          <w:tab w:val="left" w:pos="678"/>
        </w:tabs>
        <w:rPr>
          <w:rFonts w:ascii="Symbol" w:hAnsi="Symbol"/>
          <w:lang w:val="lt-LT"/>
        </w:rPr>
      </w:pPr>
    </w:p>
    <w:p w14:paraId="1BBF536E" w14:textId="1C53DB5E" w:rsidR="00F5117E" w:rsidRPr="00194D87" w:rsidRDefault="00F5117E" w:rsidP="00912630">
      <w:pPr>
        <w:tabs>
          <w:tab w:val="left" w:pos="677"/>
          <w:tab w:val="left" w:pos="678"/>
        </w:tabs>
        <w:rPr>
          <w:lang w:val="lt-LT"/>
        </w:rPr>
      </w:pPr>
      <w:r w:rsidRPr="00194D87">
        <w:rPr>
          <w:b/>
          <w:lang w:val="lt-LT"/>
        </w:rPr>
        <w:t>Nedažni</w:t>
      </w:r>
      <w:r w:rsidRPr="00194D87">
        <w:rPr>
          <w:lang w:val="lt-LT"/>
        </w:rPr>
        <w:t xml:space="preserve"> (gali pasireikšti </w:t>
      </w:r>
      <w:r w:rsidR="00D32934">
        <w:rPr>
          <w:lang w:val="lt-LT"/>
        </w:rPr>
        <w:t>rečiau</w:t>
      </w:r>
      <w:r w:rsidRPr="00194D87">
        <w:rPr>
          <w:lang w:val="lt-LT"/>
        </w:rPr>
        <w:t xml:space="preserve"> kaip 1 iš 100 </w:t>
      </w:r>
      <w:r w:rsidR="00C37608">
        <w:rPr>
          <w:lang w:val="lt-LT"/>
        </w:rPr>
        <w:t>asmenų</w:t>
      </w:r>
      <w:r w:rsidRPr="00194D87">
        <w:rPr>
          <w:lang w:val="lt-LT"/>
        </w:rPr>
        <w:t>):</w:t>
      </w:r>
    </w:p>
    <w:p w14:paraId="15F06B7F" w14:textId="77777777" w:rsidR="00F5117E" w:rsidRPr="00194D87" w:rsidRDefault="00F5117E" w:rsidP="00912630">
      <w:pPr>
        <w:numPr>
          <w:ilvl w:val="0"/>
          <w:numId w:val="22"/>
        </w:numPr>
        <w:tabs>
          <w:tab w:val="left" w:pos="677"/>
          <w:tab w:val="left" w:pos="678"/>
        </w:tabs>
        <w:ind w:left="567" w:hanging="567"/>
        <w:rPr>
          <w:lang w:val="lt-LT"/>
        </w:rPr>
      </w:pPr>
      <w:proofErr w:type="spellStart"/>
      <w:r w:rsidRPr="00194D87">
        <w:rPr>
          <w:lang w:val="lt-LT"/>
        </w:rPr>
        <w:t>neryžkus</w:t>
      </w:r>
      <w:proofErr w:type="spellEnd"/>
      <w:r w:rsidRPr="00194D87">
        <w:rPr>
          <w:lang w:val="lt-LT"/>
        </w:rPr>
        <w:t xml:space="preserve"> matymas, drėgnos akys, akių skausmas ar paraudimas, padidėjęs jautrumas šviesai, dėmės (šešėliai praeinantys pro Jūsų akis) arba pilkšvos akys;</w:t>
      </w:r>
    </w:p>
    <w:p w14:paraId="43589405" w14:textId="77777777" w:rsidR="00F5117E" w:rsidRPr="00194D87" w:rsidRDefault="00F5117E" w:rsidP="00912630">
      <w:pPr>
        <w:numPr>
          <w:ilvl w:val="0"/>
          <w:numId w:val="22"/>
        </w:numPr>
        <w:tabs>
          <w:tab w:val="left" w:pos="677"/>
          <w:tab w:val="left" w:pos="678"/>
        </w:tabs>
        <w:ind w:left="567" w:hanging="567"/>
        <w:rPr>
          <w:lang w:val="lt-LT"/>
        </w:rPr>
      </w:pPr>
      <w:r w:rsidRPr="00194D87">
        <w:rPr>
          <w:lang w:val="lt-LT"/>
        </w:rPr>
        <w:t>juodos arba kaip degutas išmatos;</w:t>
      </w:r>
    </w:p>
    <w:p w14:paraId="38335617" w14:textId="77777777" w:rsidR="00F5117E" w:rsidRPr="00194D87" w:rsidRDefault="00F5117E" w:rsidP="00912630">
      <w:pPr>
        <w:numPr>
          <w:ilvl w:val="0"/>
          <w:numId w:val="22"/>
        </w:numPr>
        <w:tabs>
          <w:tab w:val="left" w:pos="677"/>
          <w:tab w:val="left" w:pos="678"/>
        </w:tabs>
        <w:ind w:left="567" w:hanging="567"/>
        <w:rPr>
          <w:lang w:val="lt-LT"/>
        </w:rPr>
      </w:pPr>
      <w:r w:rsidRPr="00194D87">
        <w:rPr>
          <w:lang w:val="lt-LT"/>
        </w:rPr>
        <w:t>skrandžio ar stemplės uždegimas, sudirginimas arba erozija.</w:t>
      </w:r>
    </w:p>
    <w:p w14:paraId="247A74C4" w14:textId="77777777" w:rsidR="00F5117E" w:rsidRPr="00194D87" w:rsidRDefault="00F5117E" w:rsidP="00912630">
      <w:pPr>
        <w:rPr>
          <w:lang w:val="lt-LT"/>
        </w:rPr>
      </w:pPr>
    </w:p>
    <w:p w14:paraId="08DE56D4" w14:textId="53E23A1E" w:rsidR="00F5117E" w:rsidRPr="00194D87" w:rsidRDefault="00F5117E" w:rsidP="00912630">
      <w:pPr>
        <w:rPr>
          <w:lang w:val="lt-LT"/>
        </w:rPr>
      </w:pPr>
      <w:r w:rsidRPr="00194D87">
        <w:rPr>
          <w:b/>
          <w:lang w:val="lt-LT"/>
        </w:rPr>
        <w:t>Reti</w:t>
      </w:r>
      <w:r w:rsidRPr="00194D87">
        <w:rPr>
          <w:lang w:val="lt-LT"/>
        </w:rPr>
        <w:t xml:space="preserve"> (gali pasireikšti </w:t>
      </w:r>
      <w:r w:rsidR="00D32934">
        <w:rPr>
          <w:lang w:val="lt-LT"/>
        </w:rPr>
        <w:t>rečiau</w:t>
      </w:r>
      <w:r w:rsidRPr="00194D87">
        <w:rPr>
          <w:lang w:val="lt-LT"/>
        </w:rPr>
        <w:t xml:space="preserve"> kaip 1 iš 1</w:t>
      </w:r>
      <w:r w:rsidR="00DF3437">
        <w:rPr>
          <w:lang w:val="lt-LT"/>
        </w:rPr>
        <w:t> </w:t>
      </w:r>
      <w:r w:rsidRPr="00194D87">
        <w:rPr>
          <w:lang w:val="lt-LT"/>
        </w:rPr>
        <w:t xml:space="preserve">000 </w:t>
      </w:r>
      <w:r w:rsidR="00C37608">
        <w:rPr>
          <w:lang w:val="lt-LT"/>
        </w:rPr>
        <w:t>asmenų</w:t>
      </w:r>
      <w:r w:rsidRPr="00194D87">
        <w:rPr>
          <w:lang w:val="lt-LT"/>
        </w:rPr>
        <w:t>):</w:t>
      </w:r>
    </w:p>
    <w:p w14:paraId="54B5AB67" w14:textId="77777777" w:rsidR="00F5117E" w:rsidRPr="00194D87" w:rsidRDefault="00F5117E" w:rsidP="00912630">
      <w:pPr>
        <w:numPr>
          <w:ilvl w:val="0"/>
          <w:numId w:val="3"/>
        </w:numPr>
        <w:tabs>
          <w:tab w:val="left" w:pos="677"/>
          <w:tab w:val="left" w:pos="678"/>
        </w:tabs>
        <w:ind w:left="567" w:hanging="567"/>
        <w:rPr>
          <w:rFonts w:ascii="Symbol" w:hAnsi="Symbol"/>
          <w:lang w:val="lt-LT"/>
        </w:rPr>
      </w:pPr>
      <w:r w:rsidRPr="00194D87">
        <w:rPr>
          <w:lang w:val="lt-LT"/>
        </w:rPr>
        <w:t>alerginės reakcijos, tokios kaip dilgėlinė, veido, lūpų, liežuvio ir (arba) gerklės patinimas, galimai pasunkinantis kvėpavimą ar rijimą, sunkios odos</w:t>
      </w:r>
      <w:r w:rsidRPr="00194D87">
        <w:rPr>
          <w:spacing w:val="-38"/>
          <w:lang w:val="lt-LT"/>
        </w:rPr>
        <w:t xml:space="preserve"> </w:t>
      </w:r>
      <w:r w:rsidRPr="00194D87">
        <w:rPr>
          <w:lang w:val="lt-LT"/>
        </w:rPr>
        <w:t>reakcijos;</w:t>
      </w:r>
    </w:p>
    <w:p w14:paraId="587D6496" w14:textId="77777777" w:rsidR="00F5117E" w:rsidRPr="00194D87" w:rsidRDefault="00F5117E" w:rsidP="00912630">
      <w:pPr>
        <w:numPr>
          <w:ilvl w:val="0"/>
          <w:numId w:val="3"/>
        </w:numPr>
        <w:tabs>
          <w:tab w:val="left" w:pos="677"/>
          <w:tab w:val="left" w:pos="678"/>
        </w:tabs>
        <w:ind w:left="567" w:hanging="567"/>
        <w:rPr>
          <w:rFonts w:ascii="Symbol" w:hAnsi="Symbol"/>
          <w:lang w:val="lt-LT"/>
        </w:rPr>
      </w:pPr>
      <w:r w:rsidRPr="00194D87">
        <w:rPr>
          <w:lang w:val="lt-LT"/>
        </w:rPr>
        <w:t>odos būklė su sunkiomis pūslelėmis ir kraujavimas iš lūpų, akių, burnos, nosies ir genitalijų (</w:t>
      </w:r>
      <w:proofErr w:type="spellStart"/>
      <w:r w:rsidRPr="00194D87">
        <w:rPr>
          <w:lang w:val="lt-LT"/>
        </w:rPr>
        <w:t>Stivenso</w:t>
      </w:r>
      <w:proofErr w:type="spellEnd"/>
      <w:r w:rsidRPr="00194D87">
        <w:rPr>
          <w:lang w:val="lt-LT"/>
        </w:rPr>
        <w:t xml:space="preserve">-Džonsono sindromas) arba sunkios odos būklės, kurios prasideda skausmingu odos paraudimu, vėliau atsiranda pūslelės ir pradeda luptis oda; kartu būna karščiavimas, </w:t>
      </w:r>
      <w:proofErr w:type="spellStart"/>
      <w:r w:rsidRPr="00194D87">
        <w:rPr>
          <w:lang w:val="lt-LT"/>
        </w:rPr>
        <w:t>šaltkrėtis</w:t>
      </w:r>
      <w:proofErr w:type="spellEnd"/>
      <w:r w:rsidRPr="00194D87">
        <w:rPr>
          <w:lang w:val="lt-LT"/>
        </w:rPr>
        <w:t xml:space="preserve">, raumenų skausmas ir bloga bendra savijauta (toksinė epidermio </w:t>
      </w:r>
      <w:proofErr w:type="spellStart"/>
      <w:r w:rsidRPr="00194D87">
        <w:rPr>
          <w:lang w:val="lt-LT"/>
        </w:rPr>
        <w:t>nekrolizė</w:t>
      </w:r>
      <w:proofErr w:type="spellEnd"/>
      <w:r w:rsidRPr="00194D87">
        <w:rPr>
          <w:lang w:val="lt-LT"/>
        </w:rPr>
        <w:t>);</w:t>
      </w:r>
    </w:p>
    <w:p w14:paraId="5D88A3FC" w14:textId="77777777" w:rsidR="00F5117E" w:rsidRPr="00194D87" w:rsidRDefault="00F5117E" w:rsidP="00912630">
      <w:pPr>
        <w:numPr>
          <w:ilvl w:val="0"/>
          <w:numId w:val="3"/>
        </w:numPr>
        <w:tabs>
          <w:tab w:val="left" w:pos="677"/>
          <w:tab w:val="left" w:pos="678"/>
        </w:tabs>
        <w:ind w:left="567" w:hanging="567"/>
        <w:rPr>
          <w:rFonts w:ascii="Symbol" w:hAnsi="Symbol"/>
          <w:lang w:val="lt-LT"/>
        </w:rPr>
      </w:pPr>
      <w:r w:rsidRPr="00194D87">
        <w:rPr>
          <w:lang w:val="lt-LT"/>
        </w:rPr>
        <w:t>burnos ir (arba) žandikaulio skausmas, patinimas ar opelės burnos ertmėje, žandikaulio nutirpimas arba sunkumo jausmas, danties iškritimas. Tai galėtų būti žandikaulio kaulo pažaidos (</w:t>
      </w:r>
      <w:proofErr w:type="spellStart"/>
      <w:r w:rsidRPr="00194D87">
        <w:rPr>
          <w:lang w:val="lt-LT"/>
        </w:rPr>
        <w:t>osteonekrozės</w:t>
      </w:r>
      <w:proofErr w:type="spellEnd"/>
      <w:r w:rsidRPr="00194D87">
        <w:rPr>
          <w:lang w:val="lt-LT"/>
        </w:rPr>
        <w:t>) požymiai, paprastai susiję su pavėluotu dantų gydymu arba infekcija, dažnai po danties ištraukimo. Jeigu Jums pasireiškė tokie simptomai, praneškite savo gydytojui arba odontologui;</w:t>
      </w:r>
    </w:p>
    <w:p w14:paraId="5E07DE0D" w14:textId="77777777" w:rsidR="00F5117E" w:rsidRPr="00194D87" w:rsidRDefault="00F5117E" w:rsidP="00912630">
      <w:pPr>
        <w:numPr>
          <w:ilvl w:val="0"/>
          <w:numId w:val="3"/>
        </w:numPr>
        <w:tabs>
          <w:tab w:val="left" w:pos="677"/>
          <w:tab w:val="left" w:pos="678"/>
        </w:tabs>
        <w:ind w:left="567" w:hanging="567"/>
        <w:rPr>
          <w:rFonts w:ascii="Symbol" w:hAnsi="Symbol"/>
          <w:lang w:val="lt-LT"/>
        </w:rPr>
      </w:pPr>
      <w:r w:rsidRPr="00194D87">
        <w:rPr>
          <w:lang w:val="lt-LT"/>
        </w:rPr>
        <w:t>retais atvejais ilgai nuo osteoporozės gydomiems pacientams gali neįprastoje vietoje lūžti šlaunies kaulas. Jeigu jaučiate šlaunies, klubo ar kirkšnies skausmą, silpnumą ar diskomfortą, kreipkitės</w:t>
      </w:r>
      <w:r w:rsidRPr="00194D87">
        <w:rPr>
          <w:spacing w:val="-5"/>
          <w:lang w:val="lt-LT"/>
        </w:rPr>
        <w:t xml:space="preserve"> </w:t>
      </w:r>
      <w:r w:rsidRPr="00194D87">
        <w:rPr>
          <w:lang w:val="lt-LT"/>
        </w:rPr>
        <w:t>į</w:t>
      </w:r>
      <w:r w:rsidRPr="00194D87">
        <w:rPr>
          <w:spacing w:val="-5"/>
          <w:lang w:val="lt-LT"/>
        </w:rPr>
        <w:t xml:space="preserve"> </w:t>
      </w:r>
      <w:r w:rsidRPr="00194D87">
        <w:rPr>
          <w:lang w:val="lt-LT"/>
        </w:rPr>
        <w:t>gydytoją,</w:t>
      </w:r>
      <w:r w:rsidRPr="00194D87">
        <w:rPr>
          <w:spacing w:val="-5"/>
          <w:lang w:val="lt-LT"/>
        </w:rPr>
        <w:t xml:space="preserve"> </w:t>
      </w:r>
      <w:r w:rsidRPr="00194D87">
        <w:rPr>
          <w:lang w:val="lt-LT"/>
        </w:rPr>
        <w:t>nes</w:t>
      </w:r>
      <w:r w:rsidRPr="00194D87">
        <w:rPr>
          <w:spacing w:val="-5"/>
          <w:lang w:val="lt-LT"/>
        </w:rPr>
        <w:t xml:space="preserve"> </w:t>
      </w:r>
      <w:r w:rsidRPr="00194D87">
        <w:rPr>
          <w:lang w:val="lt-LT"/>
        </w:rPr>
        <w:t>tai</w:t>
      </w:r>
      <w:r w:rsidRPr="00194D87">
        <w:rPr>
          <w:spacing w:val="-5"/>
          <w:lang w:val="lt-LT"/>
        </w:rPr>
        <w:t xml:space="preserve"> </w:t>
      </w:r>
      <w:r w:rsidRPr="00194D87">
        <w:rPr>
          <w:lang w:val="lt-LT"/>
        </w:rPr>
        <w:t>gali</w:t>
      </w:r>
      <w:r w:rsidRPr="00194D87">
        <w:rPr>
          <w:spacing w:val="-5"/>
          <w:lang w:val="lt-LT"/>
        </w:rPr>
        <w:t xml:space="preserve"> </w:t>
      </w:r>
      <w:r w:rsidRPr="00194D87">
        <w:rPr>
          <w:lang w:val="lt-LT"/>
        </w:rPr>
        <w:t>būti</w:t>
      </w:r>
      <w:r w:rsidRPr="00194D87">
        <w:rPr>
          <w:spacing w:val="-5"/>
          <w:lang w:val="lt-LT"/>
        </w:rPr>
        <w:t xml:space="preserve"> </w:t>
      </w:r>
      <w:r w:rsidRPr="00194D87">
        <w:rPr>
          <w:lang w:val="lt-LT"/>
        </w:rPr>
        <w:t>ankstyvi</w:t>
      </w:r>
      <w:r w:rsidRPr="00194D87">
        <w:rPr>
          <w:spacing w:val="-5"/>
          <w:lang w:val="lt-LT"/>
        </w:rPr>
        <w:t xml:space="preserve"> </w:t>
      </w:r>
      <w:r w:rsidRPr="00194D87">
        <w:rPr>
          <w:lang w:val="lt-LT"/>
        </w:rPr>
        <w:t>galimo</w:t>
      </w:r>
      <w:r w:rsidRPr="00194D87">
        <w:rPr>
          <w:spacing w:val="-5"/>
          <w:lang w:val="lt-LT"/>
        </w:rPr>
        <w:t xml:space="preserve"> </w:t>
      </w:r>
      <w:r w:rsidRPr="00194D87">
        <w:rPr>
          <w:lang w:val="lt-LT"/>
        </w:rPr>
        <w:t>šlaunikaulio</w:t>
      </w:r>
      <w:r w:rsidRPr="00194D87">
        <w:rPr>
          <w:spacing w:val="-5"/>
          <w:lang w:val="lt-LT"/>
        </w:rPr>
        <w:t xml:space="preserve"> </w:t>
      </w:r>
      <w:r w:rsidRPr="00194D87">
        <w:rPr>
          <w:lang w:val="lt-LT"/>
        </w:rPr>
        <w:t>lūžio</w:t>
      </w:r>
      <w:r w:rsidRPr="00194D87">
        <w:rPr>
          <w:spacing w:val="-5"/>
          <w:lang w:val="lt-LT"/>
        </w:rPr>
        <w:t xml:space="preserve"> </w:t>
      </w:r>
      <w:r w:rsidRPr="00194D87">
        <w:rPr>
          <w:lang w:val="lt-LT"/>
        </w:rPr>
        <w:t>požymiai;</w:t>
      </w:r>
    </w:p>
    <w:p w14:paraId="6EDE7AF3" w14:textId="7B413AE7" w:rsidR="00F5117E" w:rsidRPr="00194D87" w:rsidRDefault="00F5117E" w:rsidP="00912630">
      <w:pPr>
        <w:numPr>
          <w:ilvl w:val="0"/>
          <w:numId w:val="3"/>
        </w:numPr>
        <w:tabs>
          <w:tab w:val="left" w:pos="677"/>
          <w:tab w:val="left" w:pos="678"/>
        </w:tabs>
        <w:ind w:left="567" w:hanging="567"/>
        <w:rPr>
          <w:rFonts w:ascii="Symbol" w:hAnsi="Symbol"/>
          <w:lang w:val="lt-LT"/>
        </w:rPr>
      </w:pPr>
      <w:r w:rsidRPr="00194D87">
        <w:rPr>
          <w:lang w:val="lt-LT"/>
        </w:rPr>
        <w:t>burnos opos, skausmas burnoje, gerklėje, krūtinėje ar skrandyje, kuris gali būti susijęs su valgymu. Jūs galite jausti išsipūtimą, pykinimą ar blogai jaustis, prarasti apetitą ar numesti svorio. Jūs taip pat galite pastebėti į kavos tirš</w:t>
      </w:r>
      <w:r w:rsidR="00C37608">
        <w:rPr>
          <w:lang w:val="lt-LT"/>
        </w:rPr>
        <w:t>č</w:t>
      </w:r>
      <w:r w:rsidRPr="00194D87">
        <w:rPr>
          <w:lang w:val="lt-LT"/>
        </w:rPr>
        <w:t>ius panašių dalelių išmatose (tai yra kraujavimas iš viršutinio virškinimo trakto). Tai gali būti uždegimo požymiai, opos arba kraujavimas virškinimo trakte.</w:t>
      </w:r>
    </w:p>
    <w:p w14:paraId="681FC17F" w14:textId="77777777" w:rsidR="00F5117E" w:rsidRPr="00194D87" w:rsidRDefault="00F5117E" w:rsidP="00912630">
      <w:pPr>
        <w:tabs>
          <w:tab w:val="left" w:pos="677"/>
          <w:tab w:val="left" w:pos="678"/>
        </w:tabs>
        <w:rPr>
          <w:rFonts w:ascii="Symbol" w:hAnsi="Symbol"/>
          <w:lang w:val="lt-LT"/>
        </w:rPr>
      </w:pPr>
    </w:p>
    <w:p w14:paraId="254F23D8" w14:textId="107D9DFE" w:rsidR="00F5117E" w:rsidRPr="00194D87" w:rsidRDefault="00F5117E" w:rsidP="00912630">
      <w:pPr>
        <w:tabs>
          <w:tab w:val="left" w:pos="677"/>
          <w:tab w:val="left" w:pos="678"/>
        </w:tabs>
        <w:rPr>
          <w:lang w:val="lt-LT"/>
        </w:rPr>
      </w:pPr>
      <w:r w:rsidRPr="00194D87">
        <w:rPr>
          <w:b/>
          <w:lang w:val="lt-LT"/>
        </w:rPr>
        <w:t>Labai reti</w:t>
      </w:r>
      <w:r w:rsidRPr="00194D87">
        <w:rPr>
          <w:lang w:val="lt-LT"/>
        </w:rPr>
        <w:t xml:space="preserve"> (gali pasireikšti </w:t>
      </w:r>
      <w:r w:rsidR="00D32934">
        <w:rPr>
          <w:lang w:val="lt-LT"/>
        </w:rPr>
        <w:t>rečiau</w:t>
      </w:r>
      <w:r w:rsidRPr="00194D87">
        <w:rPr>
          <w:lang w:val="lt-LT"/>
        </w:rPr>
        <w:t xml:space="preserve"> kaip 1 iš 10 000 </w:t>
      </w:r>
      <w:r w:rsidR="00C37608">
        <w:rPr>
          <w:lang w:val="lt-LT"/>
        </w:rPr>
        <w:t>asmenų</w:t>
      </w:r>
      <w:r w:rsidRPr="00194D87">
        <w:rPr>
          <w:lang w:val="lt-LT"/>
        </w:rPr>
        <w:t>):</w:t>
      </w:r>
    </w:p>
    <w:p w14:paraId="681ECEDD" w14:textId="77777777" w:rsidR="00F5117E" w:rsidRPr="00194D87" w:rsidRDefault="00F5117E" w:rsidP="00912630">
      <w:pPr>
        <w:numPr>
          <w:ilvl w:val="0"/>
          <w:numId w:val="23"/>
        </w:numPr>
        <w:tabs>
          <w:tab w:val="left" w:pos="677"/>
          <w:tab w:val="left" w:pos="678"/>
        </w:tabs>
        <w:ind w:left="567" w:hanging="567"/>
        <w:rPr>
          <w:lang w:val="lt-LT"/>
        </w:rPr>
      </w:pPr>
      <w:r w:rsidRPr="00194D87">
        <w:rPr>
          <w:lang w:val="lt-LT"/>
        </w:rPr>
        <w:t>ausies skausmas, išskyros iš ausies ir (arba) ausų infekcija. Tai gali būti kaulų pažeidimo ausyje požymiai.</w:t>
      </w:r>
    </w:p>
    <w:p w14:paraId="00F2D360" w14:textId="77777777" w:rsidR="00F5117E" w:rsidRDefault="00F5117E" w:rsidP="00912630">
      <w:pPr>
        <w:rPr>
          <w:lang w:val="lt-LT"/>
        </w:rPr>
      </w:pPr>
    </w:p>
    <w:p w14:paraId="2198A3D2" w14:textId="77777777" w:rsidR="00D07345" w:rsidRPr="00F25912" w:rsidRDefault="00D07345" w:rsidP="00D07345">
      <w:pPr>
        <w:rPr>
          <w:lang w:val="lt-LT"/>
        </w:rPr>
      </w:pPr>
      <w:r w:rsidRPr="0081363B">
        <w:rPr>
          <w:b/>
          <w:bCs/>
          <w:lang w:val="lt-LT"/>
        </w:rPr>
        <w:t>Dažnis nežinomas</w:t>
      </w:r>
      <w:r w:rsidRPr="00F25912">
        <w:rPr>
          <w:lang w:val="lt-LT"/>
        </w:rPr>
        <w:t xml:space="preserve"> (negali būti apskaičiuotas pagal turimus duomenis):</w:t>
      </w:r>
    </w:p>
    <w:p w14:paraId="77D168E8" w14:textId="77777777" w:rsidR="00D07345" w:rsidRPr="00F25912" w:rsidRDefault="00D07345" w:rsidP="00D07345">
      <w:pPr>
        <w:pStyle w:val="Sraopastraipa"/>
        <w:numPr>
          <w:ilvl w:val="0"/>
          <w:numId w:val="23"/>
        </w:numPr>
        <w:ind w:left="567" w:hanging="567"/>
        <w:rPr>
          <w:lang w:val="lt-LT"/>
        </w:rPr>
      </w:pPr>
      <w:r w:rsidRPr="00F25912">
        <w:rPr>
          <w:lang w:val="lt-LT"/>
        </w:rPr>
        <w:t xml:space="preserve">neįprasti </w:t>
      </w:r>
      <w:r>
        <w:rPr>
          <w:lang w:val="lt-LT"/>
        </w:rPr>
        <w:t>kaulų lūžiai ne šlaunikaulyje.</w:t>
      </w:r>
    </w:p>
    <w:p w14:paraId="7E7CC58F" w14:textId="77777777" w:rsidR="00D07345" w:rsidRPr="00194D87" w:rsidRDefault="00D07345" w:rsidP="00912630">
      <w:pPr>
        <w:rPr>
          <w:lang w:val="lt-LT"/>
        </w:rPr>
      </w:pPr>
    </w:p>
    <w:p w14:paraId="7EA3AA3E" w14:textId="571E7E8B" w:rsidR="00F5117E" w:rsidRPr="00194D87" w:rsidRDefault="00F5117E" w:rsidP="00912630">
      <w:pPr>
        <w:rPr>
          <w:b/>
          <w:bCs/>
          <w:lang w:val="lt-LT"/>
        </w:rPr>
      </w:pPr>
      <w:r w:rsidRPr="00194D87">
        <w:rPr>
          <w:b/>
          <w:bCs/>
          <w:lang w:val="lt-LT"/>
        </w:rPr>
        <w:t>Kiti šalutini</w:t>
      </w:r>
      <w:r w:rsidR="00C37608">
        <w:rPr>
          <w:b/>
          <w:bCs/>
          <w:lang w:val="lt-LT"/>
        </w:rPr>
        <w:t>o</w:t>
      </w:r>
      <w:r w:rsidRPr="00194D87">
        <w:rPr>
          <w:b/>
          <w:bCs/>
          <w:lang w:val="lt-LT"/>
        </w:rPr>
        <w:t xml:space="preserve"> poveiki</w:t>
      </w:r>
      <w:r w:rsidR="00C37608">
        <w:rPr>
          <w:b/>
          <w:bCs/>
          <w:lang w:val="lt-LT"/>
        </w:rPr>
        <w:t>o reiškini</w:t>
      </w:r>
      <w:r w:rsidRPr="00194D87">
        <w:rPr>
          <w:b/>
          <w:bCs/>
          <w:lang w:val="lt-LT"/>
        </w:rPr>
        <w:t>ai</w:t>
      </w:r>
    </w:p>
    <w:p w14:paraId="67C6F858" w14:textId="77777777" w:rsidR="009D5F7B" w:rsidRDefault="009D5F7B" w:rsidP="00912630">
      <w:pPr>
        <w:rPr>
          <w:b/>
          <w:lang w:val="lt-LT"/>
        </w:rPr>
      </w:pPr>
    </w:p>
    <w:p w14:paraId="57323C08" w14:textId="636E49E9" w:rsidR="00F5117E" w:rsidRPr="00194D87" w:rsidRDefault="00F5117E" w:rsidP="00912630">
      <w:pPr>
        <w:rPr>
          <w:lang w:val="lt-LT"/>
        </w:rPr>
      </w:pPr>
      <w:r w:rsidRPr="00194D87">
        <w:rPr>
          <w:b/>
          <w:lang w:val="lt-LT"/>
        </w:rPr>
        <w:t>Labai dažni</w:t>
      </w:r>
      <w:r w:rsidRPr="00194D87">
        <w:rPr>
          <w:lang w:val="lt-LT"/>
        </w:rPr>
        <w:t xml:space="preserve"> (gali pasireikšti </w:t>
      </w:r>
      <w:r w:rsidR="00C37608">
        <w:rPr>
          <w:lang w:val="lt-LT"/>
        </w:rPr>
        <w:t>ne rečiau</w:t>
      </w:r>
      <w:r w:rsidRPr="00194D87">
        <w:rPr>
          <w:lang w:val="lt-LT"/>
        </w:rPr>
        <w:t xml:space="preserve"> kaip 1 iš 10 </w:t>
      </w:r>
      <w:r w:rsidR="00C37608">
        <w:rPr>
          <w:lang w:val="lt-LT"/>
        </w:rPr>
        <w:t>asmenų</w:t>
      </w:r>
      <w:r w:rsidRPr="00194D87">
        <w:rPr>
          <w:lang w:val="lt-LT"/>
        </w:rPr>
        <w:t>):</w:t>
      </w:r>
    </w:p>
    <w:p w14:paraId="3D35E69C" w14:textId="77777777" w:rsidR="00F5117E" w:rsidRPr="00194D87" w:rsidRDefault="00F5117E" w:rsidP="00912630">
      <w:pPr>
        <w:numPr>
          <w:ilvl w:val="0"/>
          <w:numId w:val="3"/>
        </w:numPr>
        <w:tabs>
          <w:tab w:val="left" w:pos="677"/>
          <w:tab w:val="left" w:pos="678"/>
        </w:tabs>
        <w:ind w:left="567" w:hanging="567"/>
        <w:rPr>
          <w:rFonts w:ascii="Symbol" w:hAnsi="Symbol"/>
          <w:lang w:val="lt-LT"/>
        </w:rPr>
      </w:pPr>
      <w:r w:rsidRPr="00194D87">
        <w:rPr>
          <w:lang w:val="lt-LT"/>
        </w:rPr>
        <w:t>kaulų,</w:t>
      </w:r>
      <w:r w:rsidRPr="00194D87">
        <w:rPr>
          <w:spacing w:val="-5"/>
          <w:lang w:val="lt-LT"/>
        </w:rPr>
        <w:t xml:space="preserve"> </w:t>
      </w:r>
      <w:r w:rsidRPr="00194D87">
        <w:rPr>
          <w:lang w:val="lt-LT"/>
        </w:rPr>
        <w:t>raumenų</w:t>
      </w:r>
      <w:r w:rsidRPr="00194D87">
        <w:rPr>
          <w:spacing w:val="-5"/>
          <w:lang w:val="lt-LT"/>
        </w:rPr>
        <w:t xml:space="preserve"> </w:t>
      </w:r>
      <w:r w:rsidRPr="00194D87">
        <w:rPr>
          <w:lang w:val="lt-LT"/>
        </w:rPr>
        <w:t>ir</w:t>
      </w:r>
      <w:r w:rsidRPr="00194D87">
        <w:rPr>
          <w:spacing w:val="-5"/>
          <w:lang w:val="lt-LT"/>
        </w:rPr>
        <w:t xml:space="preserve"> </w:t>
      </w:r>
      <w:r w:rsidRPr="00194D87">
        <w:rPr>
          <w:lang w:val="lt-LT"/>
        </w:rPr>
        <w:t>(arba)</w:t>
      </w:r>
      <w:r w:rsidRPr="00194D87">
        <w:rPr>
          <w:spacing w:val="-5"/>
          <w:lang w:val="lt-LT"/>
        </w:rPr>
        <w:t xml:space="preserve"> </w:t>
      </w:r>
      <w:r w:rsidRPr="00194D87">
        <w:rPr>
          <w:lang w:val="lt-LT"/>
        </w:rPr>
        <w:t>sąnarių</w:t>
      </w:r>
      <w:r w:rsidRPr="00194D87">
        <w:rPr>
          <w:spacing w:val="-5"/>
          <w:lang w:val="lt-LT"/>
        </w:rPr>
        <w:t xml:space="preserve"> </w:t>
      </w:r>
      <w:r w:rsidRPr="00194D87">
        <w:rPr>
          <w:lang w:val="lt-LT"/>
        </w:rPr>
        <w:t>skausmas,</w:t>
      </w:r>
      <w:r w:rsidRPr="00194D87">
        <w:rPr>
          <w:spacing w:val="-5"/>
          <w:lang w:val="lt-LT"/>
        </w:rPr>
        <w:t xml:space="preserve"> </w:t>
      </w:r>
      <w:r w:rsidRPr="00194D87">
        <w:rPr>
          <w:lang w:val="lt-LT"/>
        </w:rPr>
        <w:t>kuris</w:t>
      </w:r>
      <w:r w:rsidRPr="00194D87">
        <w:rPr>
          <w:spacing w:val="-5"/>
          <w:lang w:val="lt-LT"/>
        </w:rPr>
        <w:t xml:space="preserve"> </w:t>
      </w:r>
      <w:r w:rsidRPr="00194D87">
        <w:rPr>
          <w:lang w:val="lt-LT"/>
        </w:rPr>
        <w:t>kartais</w:t>
      </w:r>
      <w:r w:rsidRPr="00194D87">
        <w:rPr>
          <w:spacing w:val="-5"/>
          <w:lang w:val="lt-LT"/>
        </w:rPr>
        <w:t xml:space="preserve"> </w:t>
      </w:r>
      <w:r w:rsidRPr="00194D87">
        <w:rPr>
          <w:lang w:val="lt-LT"/>
        </w:rPr>
        <w:t>būna</w:t>
      </w:r>
      <w:r w:rsidRPr="00194D87">
        <w:rPr>
          <w:spacing w:val="-5"/>
          <w:lang w:val="lt-LT"/>
        </w:rPr>
        <w:t xml:space="preserve"> </w:t>
      </w:r>
      <w:r w:rsidRPr="00194D87">
        <w:rPr>
          <w:lang w:val="lt-LT"/>
        </w:rPr>
        <w:t>stiprus.</w:t>
      </w:r>
    </w:p>
    <w:p w14:paraId="57DCB122" w14:textId="77777777" w:rsidR="00F5117E" w:rsidRPr="00194D87" w:rsidRDefault="00F5117E" w:rsidP="00912630">
      <w:pPr>
        <w:rPr>
          <w:sz w:val="21"/>
          <w:lang w:val="lt-LT"/>
        </w:rPr>
      </w:pPr>
    </w:p>
    <w:p w14:paraId="4884439C" w14:textId="19165DB8" w:rsidR="00F5117E" w:rsidRPr="00194D87" w:rsidRDefault="00F5117E" w:rsidP="00912630">
      <w:pPr>
        <w:rPr>
          <w:lang w:val="lt-LT"/>
        </w:rPr>
      </w:pPr>
      <w:r w:rsidRPr="00194D87">
        <w:rPr>
          <w:b/>
          <w:lang w:val="lt-LT"/>
        </w:rPr>
        <w:t>Dažni</w:t>
      </w:r>
      <w:r w:rsidRPr="00194D87">
        <w:rPr>
          <w:lang w:val="lt-LT"/>
        </w:rPr>
        <w:t xml:space="preserve"> (gali pasireikšti </w:t>
      </w:r>
      <w:r w:rsidR="00D32934">
        <w:rPr>
          <w:lang w:val="lt-LT"/>
        </w:rPr>
        <w:t>rečiau</w:t>
      </w:r>
      <w:r w:rsidRPr="00194D87">
        <w:rPr>
          <w:lang w:val="lt-LT"/>
        </w:rPr>
        <w:t xml:space="preserve"> kaip 1 iš 10 </w:t>
      </w:r>
      <w:r w:rsidR="00C37608">
        <w:rPr>
          <w:lang w:val="lt-LT"/>
        </w:rPr>
        <w:t>asmenų</w:t>
      </w:r>
      <w:r w:rsidRPr="00194D87">
        <w:rPr>
          <w:lang w:val="lt-LT"/>
        </w:rPr>
        <w:t>):</w:t>
      </w:r>
    </w:p>
    <w:p w14:paraId="1522A4D8" w14:textId="77777777" w:rsidR="00F5117E" w:rsidRPr="00194D87" w:rsidRDefault="00F5117E" w:rsidP="00912630">
      <w:pPr>
        <w:numPr>
          <w:ilvl w:val="0"/>
          <w:numId w:val="3"/>
        </w:numPr>
        <w:tabs>
          <w:tab w:val="left" w:pos="677"/>
          <w:tab w:val="left" w:pos="678"/>
        </w:tabs>
        <w:ind w:left="567" w:hanging="567"/>
        <w:rPr>
          <w:rFonts w:ascii="Symbol" w:hAnsi="Symbol"/>
          <w:lang w:val="lt-LT"/>
        </w:rPr>
      </w:pPr>
      <w:r w:rsidRPr="00194D87">
        <w:rPr>
          <w:lang w:val="lt-LT"/>
        </w:rPr>
        <w:t>sąnarių</w:t>
      </w:r>
      <w:r w:rsidRPr="00194D87">
        <w:rPr>
          <w:spacing w:val="-12"/>
          <w:lang w:val="lt-LT"/>
        </w:rPr>
        <w:t xml:space="preserve"> </w:t>
      </w:r>
      <w:r w:rsidRPr="00194D87">
        <w:rPr>
          <w:lang w:val="lt-LT"/>
        </w:rPr>
        <w:t>patinimas,</w:t>
      </w:r>
    </w:p>
    <w:p w14:paraId="6D1ABEE5" w14:textId="77777777" w:rsidR="00F5117E" w:rsidRPr="00194D87" w:rsidRDefault="00F5117E" w:rsidP="00912630">
      <w:pPr>
        <w:numPr>
          <w:ilvl w:val="0"/>
          <w:numId w:val="3"/>
        </w:numPr>
        <w:tabs>
          <w:tab w:val="left" w:pos="677"/>
          <w:tab w:val="left" w:pos="678"/>
        </w:tabs>
        <w:ind w:left="567" w:hanging="567"/>
        <w:rPr>
          <w:rFonts w:ascii="Symbol" w:hAnsi="Symbol"/>
          <w:lang w:val="lt-LT"/>
        </w:rPr>
      </w:pPr>
      <w:r w:rsidRPr="00194D87">
        <w:rPr>
          <w:lang w:val="lt-LT"/>
        </w:rPr>
        <w:t>galūnių patinimas (rankų ar kojų);</w:t>
      </w:r>
    </w:p>
    <w:p w14:paraId="361A3B85" w14:textId="77777777" w:rsidR="00F5117E" w:rsidRPr="00194D87" w:rsidRDefault="00F5117E" w:rsidP="00912630">
      <w:pPr>
        <w:numPr>
          <w:ilvl w:val="0"/>
          <w:numId w:val="3"/>
        </w:numPr>
        <w:tabs>
          <w:tab w:val="left" w:pos="677"/>
          <w:tab w:val="left" w:pos="678"/>
        </w:tabs>
        <w:ind w:left="567" w:hanging="567"/>
        <w:rPr>
          <w:rFonts w:ascii="Symbol" w:hAnsi="Symbol"/>
          <w:lang w:val="lt-LT"/>
        </w:rPr>
      </w:pPr>
      <w:r w:rsidRPr="00194D87">
        <w:rPr>
          <w:lang w:val="lt-LT"/>
        </w:rPr>
        <w:t>skrandžio skausmas, nemalonus pojūtis skrandžio plote ar raugėjimas pavalgius, vidurių užkietėjimas,</w:t>
      </w:r>
      <w:r w:rsidRPr="00194D87">
        <w:rPr>
          <w:spacing w:val="-7"/>
          <w:lang w:val="lt-LT"/>
        </w:rPr>
        <w:t xml:space="preserve"> </w:t>
      </w:r>
      <w:r w:rsidRPr="00194D87">
        <w:rPr>
          <w:lang w:val="lt-LT"/>
        </w:rPr>
        <w:t>pilnumo</w:t>
      </w:r>
      <w:r w:rsidRPr="00194D87">
        <w:rPr>
          <w:spacing w:val="-7"/>
          <w:lang w:val="lt-LT"/>
        </w:rPr>
        <w:t xml:space="preserve"> </w:t>
      </w:r>
      <w:r w:rsidRPr="00194D87">
        <w:rPr>
          <w:lang w:val="lt-LT"/>
        </w:rPr>
        <w:t>arba</w:t>
      </w:r>
      <w:r w:rsidRPr="00194D87">
        <w:rPr>
          <w:spacing w:val="-7"/>
          <w:lang w:val="lt-LT"/>
        </w:rPr>
        <w:t xml:space="preserve"> </w:t>
      </w:r>
      <w:r w:rsidRPr="00194D87">
        <w:rPr>
          <w:lang w:val="lt-LT"/>
        </w:rPr>
        <w:t>išsipūtimo</w:t>
      </w:r>
      <w:r w:rsidRPr="00194D87">
        <w:rPr>
          <w:spacing w:val="-7"/>
          <w:lang w:val="lt-LT"/>
        </w:rPr>
        <w:t xml:space="preserve"> </w:t>
      </w:r>
      <w:r w:rsidRPr="00194D87">
        <w:rPr>
          <w:lang w:val="lt-LT"/>
        </w:rPr>
        <w:t>jausmas</w:t>
      </w:r>
      <w:r w:rsidRPr="00194D87">
        <w:rPr>
          <w:spacing w:val="-7"/>
          <w:lang w:val="lt-LT"/>
        </w:rPr>
        <w:t xml:space="preserve"> </w:t>
      </w:r>
      <w:r w:rsidRPr="00194D87">
        <w:rPr>
          <w:lang w:val="lt-LT"/>
        </w:rPr>
        <w:t>skrandyje,</w:t>
      </w:r>
      <w:r w:rsidRPr="00194D87">
        <w:rPr>
          <w:spacing w:val="-7"/>
          <w:lang w:val="lt-LT"/>
        </w:rPr>
        <w:t xml:space="preserve"> </w:t>
      </w:r>
      <w:r w:rsidRPr="00194D87">
        <w:rPr>
          <w:lang w:val="lt-LT"/>
        </w:rPr>
        <w:t>viduriavimas,</w:t>
      </w:r>
      <w:r w:rsidRPr="00194D87">
        <w:rPr>
          <w:spacing w:val="-7"/>
          <w:lang w:val="lt-LT"/>
        </w:rPr>
        <w:t xml:space="preserve"> </w:t>
      </w:r>
      <w:r w:rsidRPr="00194D87">
        <w:rPr>
          <w:lang w:val="lt-LT"/>
        </w:rPr>
        <w:t>vidurių</w:t>
      </w:r>
      <w:r w:rsidRPr="00194D87">
        <w:rPr>
          <w:spacing w:val="-7"/>
          <w:lang w:val="lt-LT"/>
        </w:rPr>
        <w:t xml:space="preserve"> </w:t>
      </w:r>
      <w:r w:rsidRPr="00194D87">
        <w:rPr>
          <w:lang w:val="lt-LT"/>
        </w:rPr>
        <w:t>pūtimas,</w:t>
      </w:r>
    </w:p>
    <w:p w14:paraId="276A3F8D" w14:textId="77777777" w:rsidR="00F5117E" w:rsidRPr="00194D87" w:rsidRDefault="00F5117E" w:rsidP="00912630">
      <w:pPr>
        <w:numPr>
          <w:ilvl w:val="0"/>
          <w:numId w:val="3"/>
        </w:numPr>
        <w:tabs>
          <w:tab w:val="left" w:pos="677"/>
          <w:tab w:val="left" w:pos="678"/>
        </w:tabs>
        <w:ind w:left="567" w:hanging="567"/>
        <w:rPr>
          <w:rFonts w:ascii="Symbol" w:hAnsi="Symbol"/>
          <w:lang w:val="lt-LT"/>
        </w:rPr>
      </w:pPr>
      <w:r w:rsidRPr="00194D87">
        <w:rPr>
          <w:lang w:val="lt-LT"/>
        </w:rPr>
        <w:t>plaukų slinkimas, odos</w:t>
      </w:r>
      <w:r w:rsidRPr="00194D87">
        <w:rPr>
          <w:spacing w:val="-18"/>
          <w:lang w:val="lt-LT"/>
        </w:rPr>
        <w:t xml:space="preserve"> </w:t>
      </w:r>
      <w:r w:rsidRPr="00194D87">
        <w:rPr>
          <w:lang w:val="lt-LT"/>
        </w:rPr>
        <w:t>niežėjimas,</w:t>
      </w:r>
    </w:p>
    <w:p w14:paraId="3214BCB8" w14:textId="77777777" w:rsidR="00F5117E" w:rsidRPr="00194D87" w:rsidRDefault="00F5117E" w:rsidP="00912630">
      <w:pPr>
        <w:numPr>
          <w:ilvl w:val="0"/>
          <w:numId w:val="3"/>
        </w:numPr>
        <w:tabs>
          <w:tab w:val="left" w:pos="677"/>
          <w:tab w:val="left" w:pos="678"/>
        </w:tabs>
        <w:ind w:left="567" w:hanging="567"/>
        <w:rPr>
          <w:rFonts w:ascii="Symbol" w:hAnsi="Symbol"/>
          <w:lang w:val="lt-LT"/>
        </w:rPr>
      </w:pPr>
      <w:r w:rsidRPr="00194D87">
        <w:rPr>
          <w:lang w:val="lt-LT"/>
        </w:rPr>
        <w:t>galvos skausmas,</w:t>
      </w:r>
      <w:r w:rsidRPr="00194D87">
        <w:rPr>
          <w:spacing w:val="-17"/>
          <w:lang w:val="lt-LT"/>
        </w:rPr>
        <w:t xml:space="preserve"> </w:t>
      </w:r>
      <w:r w:rsidRPr="00194D87">
        <w:rPr>
          <w:lang w:val="lt-LT"/>
        </w:rPr>
        <w:t>svaigulys,</w:t>
      </w:r>
    </w:p>
    <w:p w14:paraId="6098B708" w14:textId="77777777" w:rsidR="00F5117E" w:rsidRPr="00194D87" w:rsidRDefault="00F5117E" w:rsidP="00912630">
      <w:pPr>
        <w:numPr>
          <w:ilvl w:val="0"/>
          <w:numId w:val="3"/>
        </w:numPr>
        <w:tabs>
          <w:tab w:val="left" w:pos="677"/>
          <w:tab w:val="left" w:pos="678"/>
        </w:tabs>
        <w:ind w:left="567" w:hanging="567"/>
        <w:rPr>
          <w:rFonts w:ascii="Symbol" w:hAnsi="Symbol"/>
          <w:lang w:val="lt-LT"/>
        </w:rPr>
      </w:pPr>
      <w:r w:rsidRPr="00194D87">
        <w:rPr>
          <w:lang w:val="lt-LT"/>
        </w:rPr>
        <w:t>sukimosi jausmas atsistojus (</w:t>
      </w:r>
      <w:proofErr w:type="spellStart"/>
      <w:r w:rsidRPr="00194D87">
        <w:rPr>
          <w:i/>
          <w:lang w:val="lt-LT"/>
        </w:rPr>
        <w:t>vertigo</w:t>
      </w:r>
      <w:proofErr w:type="spellEnd"/>
      <w:r w:rsidRPr="00194D87">
        <w:rPr>
          <w:lang w:val="lt-LT"/>
        </w:rPr>
        <w:t>);</w:t>
      </w:r>
    </w:p>
    <w:p w14:paraId="5DB2A617" w14:textId="77777777" w:rsidR="00F5117E" w:rsidRPr="00194D87" w:rsidRDefault="00F5117E" w:rsidP="00912630">
      <w:pPr>
        <w:numPr>
          <w:ilvl w:val="0"/>
          <w:numId w:val="3"/>
        </w:numPr>
        <w:tabs>
          <w:tab w:val="left" w:pos="677"/>
          <w:tab w:val="left" w:pos="678"/>
        </w:tabs>
        <w:ind w:left="567" w:hanging="567"/>
        <w:rPr>
          <w:rFonts w:ascii="Symbol" w:hAnsi="Symbol"/>
          <w:lang w:val="lt-LT"/>
        </w:rPr>
      </w:pPr>
      <w:r w:rsidRPr="00194D87">
        <w:rPr>
          <w:lang w:val="lt-LT"/>
        </w:rPr>
        <w:t>neįprastas silpnumas.</w:t>
      </w:r>
    </w:p>
    <w:p w14:paraId="299AA7AF" w14:textId="77777777" w:rsidR="00F5117E" w:rsidRPr="00194D87" w:rsidRDefault="00F5117E" w:rsidP="00912630">
      <w:pPr>
        <w:rPr>
          <w:lang w:val="lt-LT"/>
        </w:rPr>
      </w:pPr>
    </w:p>
    <w:p w14:paraId="2D1FAA8F" w14:textId="0A1608CE" w:rsidR="00F5117E" w:rsidRPr="00194D87" w:rsidRDefault="00F5117E" w:rsidP="00912630">
      <w:pPr>
        <w:rPr>
          <w:lang w:val="lt-LT"/>
        </w:rPr>
      </w:pPr>
      <w:r w:rsidRPr="00194D87">
        <w:rPr>
          <w:b/>
          <w:lang w:val="lt-LT"/>
        </w:rPr>
        <w:t>Nedažni</w:t>
      </w:r>
      <w:r w:rsidRPr="00194D87">
        <w:rPr>
          <w:lang w:val="lt-LT"/>
        </w:rPr>
        <w:t xml:space="preserve"> (gali pasireikšti </w:t>
      </w:r>
      <w:r w:rsidR="00D32934">
        <w:rPr>
          <w:lang w:val="lt-LT"/>
        </w:rPr>
        <w:t>rečiau</w:t>
      </w:r>
      <w:r w:rsidRPr="00194D87">
        <w:rPr>
          <w:lang w:val="lt-LT"/>
        </w:rPr>
        <w:t xml:space="preserve"> kaip 1 iš 100 </w:t>
      </w:r>
      <w:r w:rsidR="00C37608">
        <w:rPr>
          <w:lang w:val="lt-LT"/>
        </w:rPr>
        <w:t>asmenų</w:t>
      </w:r>
      <w:r w:rsidRPr="00194D87">
        <w:rPr>
          <w:lang w:val="lt-LT"/>
        </w:rPr>
        <w:t>):</w:t>
      </w:r>
    </w:p>
    <w:p w14:paraId="32DEFC74" w14:textId="77777777" w:rsidR="00F5117E" w:rsidRPr="00194D87" w:rsidRDefault="00F5117E" w:rsidP="00912630">
      <w:pPr>
        <w:numPr>
          <w:ilvl w:val="0"/>
          <w:numId w:val="3"/>
        </w:numPr>
        <w:tabs>
          <w:tab w:val="left" w:pos="677"/>
          <w:tab w:val="left" w:pos="678"/>
        </w:tabs>
        <w:ind w:left="567" w:hanging="567"/>
        <w:rPr>
          <w:rFonts w:ascii="Symbol" w:hAnsi="Symbol"/>
          <w:lang w:val="lt-LT"/>
        </w:rPr>
      </w:pPr>
      <w:r w:rsidRPr="00194D87">
        <w:rPr>
          <w:lang w:val="lt-LT"/>
        </w:rPr>
        <w:t>pykinimas,</w:t>
      </w:r>
      <w:r w:rsidRPr="00194D87">
        <w:rPr>
          <w:spacing w:val="-12"/>
          <w:lang w:val="lt-LT"/>
        </w:rPr>
        <w:t xml:space="preserve"> </w:t>
      </w:r>
      <w:r w:rsidRPr="00194D87">
        <w:rPr>
          <w:lang w:val="lt-LT"/>
        </w:rPr>
        <w:t>vėmimas,</w:t>
      </w:r>
    </w:p>
    <w:p w14:paraId="2F87B313" w14:textId="77777777" w:rsidR="00F5117E" w:rsidRPr="00194D87" w:rsidRDefault="00F5117E" w:rsidP="00912630">
      <w:pPr>
        <w:numPr>
          <w:ilvl w:val="0"/>
          <w:numId w:val="3"/>
        </w:numPr>
        <w:tabs>
          <w:tab w:val="left" w:pos="677"/>
          <w:tab w:val="left" w:pos="678"/>
        </w:tabs>
        <w:ind w:left="567" w:hanging="567"/>
        <w:rPr>
          <w:rFonts w:ascii="Symbol" w:hAnsi="Symbol"/>
          <w:lang w:val="lt-LT"/>
        </w:rPr>
      </w:pPr>
      <w:r w:rsidRPr="00194D87">
        <w:rPr>
          <w:lang w:val="lt-LT"/>
        </w:rPr>
        <w:t>išbėrimas, odos paraudimas,</w:t>
      </w:r>
    </w:p>
    <w:p w14:paraId="03EDBDF1" w14:textId="77777777" w:rsidR="00F5117E" w:rsidRPr="00194D87" w:rsidRDefault="00F5117E" w:rsidP="00912630">
      <w:pPr>
        <w:numPr>
          <w:ilvl w:val="0"/>
          <w:numId w:val="3"/>
        </w:numPr>
        <w:tabs>
          <w:tab w:val="left" w:pos="677"/>
          <w:tab w:val="left" w:pos="678"/>
        </w:tabs>
        <w:ind w:left="567" w:hanging="567"/>
        <w:rPr>
          <w:rFonts w:ascii="Symbol" w:hAnsi="Symbol"/>
          <w:lang w:val="lt-LT"/>
        </w:rPr>
      </w:pPr>
      <w:r w:rsidRPr="00194D87">
        <w:rPr>
          <w:lang w:val="lt-LT"/>
        </w:rPr>
        <w:t>praeinantys, į gripą panašūs simptomai, tokie kaip raumenų diegliai, bloga bendra savijauta ir kartais karščiavimas (paprastai gydymo pradžioje),</w:t>
      </w:r>
    </w:p>
    <w:p w14:paraId="529C7874" w14:textId="77777777" w:rsidR="00F5117E" w:rsidRPr="00194D87" w:rsidRDefault="00F5117E" w:rsidP="00912630">
      <w:pPr>
        <w:numPr>
          <w:ilvl w:val="0"/>
          <w:numId w:val="3"/>
        </w:numPr>
        <w:tabs>
          <w:tab w:val="left" w:pos="677"/>
          <w:tab w:val="left" w:pos="678"/>
        </w:tabs>
        <w:ind w:left="567" w:hanging="567"/>
        <w:rPr>
          <w:rFonts w:ascii="Symbol" w:hAnsi="Symbol"/>
          <w:lang w:val="lt-LT"/>
        </w:rPr>
      </w:pPr>
      <w:r w:rsidRPr="00194D87">
        <w:rPr>
          <w:lang w:val="lt-LT"/>
        </w:rPr>
        <w:t>blogas skonio pojūtis burnoje.</w:t>
      </w:r>
    </w:p>
    <w:p w14:paraId="57C5D2EE" w14:textId="77777777" w:rsidR="00F5117E" w:rsidRPr="00194D87" w:rsidRDefault="00F5117E" w:rsidP="00912630">
      <w:pPr>
        <w:rPr>
          <w:sz w:val="21"/>
          <w:lang w:val="lt-LT"/>
        </w:rPr>
      </w:pPr>
    </w:p>
    <w:p w14:paraId="5B39D7AA" w14:textId="0A5C79B7" w:rsidR="00F5117E" w:rsidRPr="00194D87" w:rsidRDefault="00F5117E" w:rsidP="00912630">
      <w:pPr>
        <w:rPr>
          <w:lang w:val="lt-LT"/>
        </w:rPr>
      </w:pPr>
      <w:r w:rsidRPr="00194D87">
        <w:rPr>
          <w:b/>
          <w:lang w:val="lt-LT"/>
        </w:rPr>
        <w:lastRenderedPageBreak/>
        <w:t>Reti</w:t>
      </w:r>
      <w:r w:rsidRPr="00194D87">
        <w:rPr>
          <w:lang w:val="lt-LT"/>
        </w:rPr>
        <w:t xml:space="preserve"> (gali pasireikšti </w:t>
      </w:r>
      <w:r w:rsidR="00D32934">
        <w:rPr>
          <w:lang w:val="lt-LT"/>
        </w:rPr>
        <w:t>rečiau</w:t>
      </w:r>
      <w:r w:rsidRPr="00194D87">
        <w:rPr>
          <w:lang w:val="lt-LT"/>
        </w:rPr>
        <w:t xml:space="preserve"> kaip 1 iš 1000 </w:t>
      </w:r>
      <w:r w:rsidR="00C37608">
        <w:rPr>
          <w:lang w:val="lt-LT"/>
        </w:rPr>
        <w:t>asmenų</w:t>
      </w:r>
      <w:r w:rsidRPr="00194D87">
        <w:rPr>
          <w:lang w:val="lt-LT"/>
        </w:rPr>
        <w:t>):</w:t>
      </w:r>
    </w:p>
    <w:p w14:paraId="5513817A" w14:textId="77777777" w:rsidR="00F5117E" w:rsidRPr="00194D87" w:rsidRDefault="00F5117E" w:rsidP="00912630">
      <w:pPr>
        <w:numPr>
          <w:ilvl w:val="0"/>
          <w:numId w:val="3"/>
        </w:numPr>
        <w:tabs>
          <w:tab w:val="left" w:pos="677"/>
          <w:tab w:val="left" w:pos="678"/>
        </w:tabs>
        <w:ind w:left="567" w:hanging="567"/>
        <w:rPr>
          <w:rFonts w:ascii="Symbol" w:hAnsi="Symbol"/>
          <w:lang w:val="lt-LT"/>
        </w:rPr>
      </w:pPr>
      <w:r w:rsidRPr="00194D87">
        <w:rPr>
          <w:lang w:val="lt-LT"/>
        </w:rPr>
        <w:t>sumažėjusio kalcio kiekio kraujyje simptomai: raumenų mėšlungis ar spazmas ir (arba) dilgčiojimas pirštuose ar apie</w:t>
      </w:r>
      <w:r w:rsidRPr="00194D87">
        <w:rPr>
          <w:spacing w:val="-22"/>
          <w:lang w:val="lt-LT"/>
        </w:rPr>
        <w:t xml:space="preserve"> </w:t>
      </w:r>
      <w:r w:rsidRPr="00194D87">
        <w:rPr>
          <w:lang w:val="lt-LT"/>
        </w:rPr>
        <w:t>burną,</w:t>
      </w:r>
    </w:p>
    <w:p w14:paraId="685B14A9" w14:textId="77777777" w:rsidR="00F5117E" w:rsidRPr="00194D87" w:rsidRDefault="00F5117E" w:rsidP="00912630">
      <w:pPr>
        <w:numPr>
          <w:ilvl w:val="0"/>
          <w:numId w:val="3"/>
        </w:numPr>
        <w:tabs>
          <w:tab w:val="left" w:pos="677"/>
          <w:tab w:val="left" w:pos="678"/>
        </w:tabs>
        <w:ind w:left="567" w:hanging="567"/>
        <w:rPr>
          <w:rFonts w:ascii="Symbol" w:hAnsi="Symbol"/>
          <w:lang w:val="lt-LT"/>
        </w:rPr>
      </w:pPr>
      <w:r w:rsidRPr="00194D87">
        <w:rPr>
          <w:lang w:val="lt-LT"/>
        </w:rPr>
        <w:t>stemplės</w:t>
      </w:r>
      <w:r w:rsidRPr="00194D87">
        <w:rPr>
          <w:spacing w:val="-5"/>
          <w:lang w:val="lt-LT"/>
        </w:rPr>
        <w:t xml:space="preserve"> </w:t>
      </w:r>
      <w:r w:rsidRPr="00194D87">
        <w:rPr>
          <w:lang w:val="lt-LT"/>
        </w:rPr>
        <w:t>(stemplė</w:t>
      </w:r>
      <w:r w:rsidRPr="00194D87">
        <w:rPr>
          <w:spacing w:val="-5"/>
          <w:lang w:val="lt-LT"/>
        </w:rPr>
        <w:t xml:space="preserve"> </w:t>
      </w:r>
      <w:r w:rsidRPr="00194D87">
        <w:rPr>
          <w:lang w:val="lt-LT"/>
        </w:rPr>
        <w:t>–</w:t>
      </w:r>
      <w:r w:rsidRPr="00194D87">
        <w:rPr>
          <w:spacing w:val="-5"/>
          <w:lang w:val="lt-LT"/>
        </w:rPr>
        <w:t xml:space="preserve"> </w:t>
      </w:r>
      <w:r w:rsidRPr="00194D87">
        <w:rPr>
          <w:lang w:val="lt-LT"/>
        </w:rPr>
        <w:t>tai</w:t>
      </w:r>
      <w:r w:rsidRPr="00194D87">
        <w:rPr>
          <w:spacing w:val="-5"/>
          <w:lang w:val="lt-LT"/>
        </w:rPr>
        <w:t xml:space="preserve"> </w:t>
      </w:r>
      <w:r w:rsidRPr="00194D87">
        <w:rPr>
          <w:lang w:val="lt-LT"/>
        </w:rPr>
        <w:t>vamzdelis,</w:t>
      </w:r>
      <w:r w:rsidRPr="00194D87">
        <w:rPr>
          <w:spacing w:val="-5"/>
          <w:lang w:val="lt-LT"/>
        </w:rPr>
        <w:t xml:space="preserve"> </w:t>
      </w:r>
      <w:r w:rsidRPr="00194D87">
        <w:rPr>
          <w:lang w:val="lt-LT"/>
        </w:rPr>
        <w:t>jungiantis</w:t>
      </w:r>
      <w:r w:rsidRPr="00194D87">
        <w:rPr>
          <w:spacing w:val="-5"/>
          <w:lang w:val="lt-LT"/>
        </w:rPr>
        <w:t xml:space="preserve"> </w:t>
      </w:r>
      <w:r w:rsidRPr="00194D87">
        <w:rPr>
          <w:lang w:val="lt-LT"/>
        </w:rPr>
        <w:t>burną</w:t>
      </w:r>
      <w:r w:rsidRPr="00194D87">
        <w:rPr>
          <w:spacing w:val="-5"/>
          <w:lang w:val="lt-LT"/>
        </w:rPr>
        <w:t xml:space="preserve"> </w:t>
      </w:r>
      <w:r w:rsidRPr="00194D87">
        <w:rPr>
          <w:lang w:val="lt-LT"/>
        </w:rPr>
        <w:t>ir</w:t>
      </w:r>
      <w:r w:rsidRPr="00194D87">
        <w:rPr>
          <w:spacing w:val="-5"/>
          <w:lang w:val="lt-LT"/>
        </w:rPr>
        <w:t xml:space="preserve"> </w:t>
      </w:r>
      <w:r w:rsidRPr="00194D87">
        <w:rPr>
          <w:lang w:val="lt-LT"/>
        </w:rPr>
        <w:t>skrandį)</w:t>
      </w:r>
      <w:r w:rsidRPr="00194D87">
        <w:rPr>
          <w:spacing w:val="-5"/>
          <w:lang w:val="lt-LT"/>
        </w:rPr>
        <w:t xml:space="preserve"> </w:t>
      </w:r>
      <w:r w:rsidRPr="00194D87">
        <w:rPr>
          <w:lang w:val="lt-LT"/>
        </w:rPr>
        <w:t>susiaurėjimas,</w:t>
      </w:r>
    </w:p>
    <w:p w14:paraId="09349474" w14:textId="77777777" w:rsidR="00F5117E" w:rsidRPr="00194D87" w:rsidRDefault="00F5117E" w:rsidP="00912630">
      <w:pPr>
        <w:numPr>
          <w:ilvl w:val="0"/>
          <w:numId w:val="3"/>
        </w:numPr>
        <w:tabs>
          <w:tab w:val="left" w:pos="677"/>
          <w:tab w:val="left" w:pos="678"/>
        </w:tabs>
        <w:ind w:left="567" w:hanging="567"/>
        <w:rPr>
          <w:rFonts w:ascii="Symbol" w:hAnsi="Symbol"/>
          <w:lang w:val="lt-LT"/>
        </w:rPr>
      </w:pPr>
      <w:r w:rsidRPr="00194D87">
        <w:rPr>
          <w:lang w:val="lt-LT"/>
        </w:rPr>
        <w:t>išbėrimas, pasunkėjantis paveikus saulės</w:t>
      </w:r>
      <w:r w:rsidRPr="00194D87">
        <w:rPr>
          <w:spacing w:val="-29"/>
          <w:lang w:val="lt-LT"/>
        </w:rPr>
        <w:t xml:space="preserve"> </w:t>
      </w:r>
      <w:r w:rsidRPr="00194D87">
        <w:rPr>
          <w:lang w:val="lt-LT"/>
        </w:rPr>
        <w:t>spinduliams.</w:t>
      </w:r>
    </w:p>
    <w:p w14:paraId="412FDFB0" w14:textId="77777777" w:rsidR="00F5117E" w:rsidRPr="00194D87" w:rsidRDefault="00F5117E" w:rsidP="00912630">
      <w:pPr>
        <w:rPr>
          <w:b/>
          <w:bCs/>
          <w:lang w:val="lt-LT"/>
        </w:rPr>
      </w:pPr>
    </w:p>
    <w:p w14:paraId="64A52998" w14:textId="77777777" w:rsidR="00F5117E" w:rsidRPr="00194D87" w:rsidRDefault="00F5117E" w:rsidP="00912630">
      <w:pPr>
        <w:rPr>
          <w:b/>
          <w:bCs/>
          <w:lang w:val="lt-LT"/>
        </w:rPr>
      </w:pPr>
      <w:r w:rsidRPr="00194D87">
        <w:rPr>
          <w:b/>
          <w:bCs/>
          <w:lang w:val="lt-LT"/>
        </w:rPr>
        <w:t>Pranešimas apie šalutinį poveikį</w:t>
      </w:r>
    </w:p>
    <w:p w14:paraId="2F399113" w14:textId="77777777" w:rsidR="00F5117E" w:rsidRPr="00194D87" w:rsidRDefault="00F5117E" w:rsidP="00912630">
      <w:pPr>
        <w:rPr>
          <w:lang w:val="lt-LT"/>
        </w:rPr>
      </w:pPr>
      <w:r w:rsidRPr="00194D87">
        <w:rPr>
          <w:lang w:val="lt-LT"/>
        </w:rPr>
        <w:t>Jeigu pasireiškė šalutinis poveikis, įskaitant šiame lapelyje nenurodytą, pasakykite gydytojui arba</w:t>
      </w:r>
    </w:p>
    <w:p w14:paraId="4E7F4C1C" w14:textId="028A5B52" w:rsidR="00F5117E" w:rsidRPr="00194D87" w:rsidRDefault="00F5117E" w:rsidP="00912630">
      <w:pPr>
        <w:rPr>
          <w:lang w:val="lt-LT"/>
        </w:rPr>
      </w:pPr>
      <w:r w:rsidRPr="00194D87">
        <w:rPr>
          <w:lang w:val="lt-LT"/>
        </w:rPr>
        <w:t xml:space="preserve">vaistininkui. </w:t>
      </w:r>
      <w:r w:rsidR="0088285F" w:rsidRPr="0088285F">
        <w:rPr>
          <w:lang w:val="lt-LT" w:eastAsia="lt-LT"/>
        </w:rPr>
        <w:t xml:space="preserve">Pranešimą apie šalutinį poveikį galite užpildyti ir pateikti Valstybinės vaistų kontrolės tarnybos prie Lietuvos Respublikos sveikatos apsaugos ministerijos tinklalapyje </w:t>
      </w:r>
      <w:r w:rsidR="0088285F" w:rsidRPr="0088285F">
        <w:rPr>
          <w:color w:val="0000EE"/>
          <w:u w:val="single"/>
          <w:lang w:val="lt-LT" w:eastAsia="lt-LT"/>
        </w:rPr>
        <w:t>https://vvkt.lrv.lt/lt/</w:t>
      </w:r>
      <w:r w:rsidR="0088285F" w:rsidRPr="0088285F">
        <w:rPr>
          <w:lang w:val="lt-LT" w:eastAsia="lt-LT"/>
        </w:rPr>
        <w:t xml:space="preserve"> nurodytais būdais arba paskambinti nemokamu telefonu </w:t>
      </w:r>
      <w:r w:rsidR="00D07345">
        <w:rPr>
          <w:lang w:val="lt-LT" w:eastAsia="lt-LT"/>
        </w:rPr>
        <w:t>+370</w:t>
      </w:r>
      <w:r w:rsidR="00D07345" w:rsidRPr="0088285F">
        <w:rPr>
          <w:lang w:val="lt-LT" w:eastAsia="lt-LT"/>
        </w:rPr>
        <w:t xml:space="preserve"> </w:t>
      </w:r>
      <w:r w:rsidR="0088285F" w:rsidRPr="0088285F">
        <w:rPr>
          <w:lang w:val="lt-LT" w:eastAsia="lt-LT"/>
        </w:rPr>
        <w:t>800 73 568.</w:t>
      </w:r>
      <w:r w:rsidR="0088285F">
        <w:rPr>
          <w:lang w:val="lt-LT" w:eastAsia="lt-LT"/>
        </w:rPr>
        <w:t xml:space="preserve"> </w:t>
      </w:r>
      <w:r w:rsidRPr="00194D87">
        <w:rPr>
          <w:lang w:val="lt-LT"/>
        </w:rPr>
        <w:t>Pranešdami apie šalutinį poveikį galite mums padėti gauti daugiau informacijos apie šio vaisto saugumą.</w:t>
      </w:r>
    </w:p>
    <w:p w14:paraId="0497AF95" w14:textId="77777777" w:rsidR="00F5117E" w:rsidRPr="00194D87" w:rsidRDefault="00F5117E" w:rsidP="00912630">
      <w:pPr>
        <w:rPr>
          <w:sz w:val="24"/>
          <w:lang w:val="lt-LT"/>
        </w:rPr>
      </w:pPr>
    </w:p>
    <w:p w14:paraId="4A379FB3" w14:textId="77777777" w:rsidR="00F5117E" w:rsidRPr="00194D87" w:rsidRDefault="00F5117E" w:rsidP="00912630">
      <w:pPr>
        <w:rPr>
          <w:sz w:val="20"/>
          <w:lang w:val="lt-LT"/>
        </w:rPr>
      </w:pPr>
    </w:p>
    <w:p w14:paraId="52F6752F" w14:textId="1065A6CC" w:rsidR="00F5117E" w:rsidRPr="00194D87" w:rsidRDefault="00F5117E" w:rsidP="00912630">
      <w:pPr>
        <w:numPr>
          <w:ilvl w:val="0"/>
          <w:numId w:val="29"/>
        </w:numPr>
        <w:tabs>
          <w:tab w:val="left" w:pos="677"/>
          <w:tab w:val="left" w:pos="678"/>
        </w:tabs>
        <w:ind w:left="0" w:firstLine="0"/>
        <w:rPr>
          <w:b/>
          <w:bCs/>
          <w:lang w:val="lt-LT"/>
        </w:rPr>
      </w:pPr>
      <w:r w:rsidRPr="00194D87">
        <w:rPr>
          <w:b/>
          <w:bCs/>
          <w:lang w:val="lt-LT"/>
        </w:rPr>
        <w:t>Kaip laikyti</w:t>
      </w:r>
      <w:r w:rsidRPr="00194D87">
        <w:rPr>
          <w:b/>
          <w:bCs/>
          <w:spacing w:val="-12"/>
          <w:lang w:val="lt-LT"/>
        </w:rPr>
        <w:t xml:space="preserve"> </w:t>
      </w:r>
      <w:r w:rsidRPr="00310A92">
        <w:rPr>
          <w:b/>
          <w:bCs/>
          <w:lang w:val="pt-PT"/>
        </w:rPr>
        <w:t xml:space="preserve">Alendronic Acid/Colecalciferol </w:t>
      </w:r>
      <w:r w:rsidR="002019B6" w:rsidRPr="00310A92">
        <w:rPr>
          <w:b/>
          <w:bCs/>
          <w:lang w:val="pt-PT"/>
        </w:rPr>
        <w:t>Viatris</w:t>
      </w:r>
    </w:p>
    <w:p w14:paraId="53FA8023" w14:textId="77777777" w:rsidR="00F5117E" w:rsidRPr="00194D87" w:rsidRDefault="00F5117E" w:rsidP="00912630">
      <w:pPr>
        <w:rPr>
          <w:b/>
          <w:sz w:val="21"/>
          <w:lang w:val="lt-LT"/>
        </w:rPr>
      </w:pPr>
    </w:p>
    <w:p w14:paraId="4C12A66A" w14:textId="77777777" w:rsidR="00F5117E" w:rsidRPr="00194D87" w:rsidRDefault="00F5117E" w:rsidP="00912630">
      <w:pPr>
        <w:rPr>
          <w:lang w:val="lt-LT"/>
        </w:rPr>
      </w:pPr>
      <w:r w:rsidRPr="00194D87">
        <w:rPr>
          <w:lang w:val="lt-LT"/>
        </w:rPr>
        <w:t>Šį vaistą laikykite vaikams nepastebimoje ir nepasiekiamoje vietoje.</w:t>
      </w:r>
    </w:p>
    <w:p w14:paraId="02871956" w14:textId="77777777" w:rsidR="00F5117E" w:rsidRPr="00194D87" w:rsidRDefault="00F5117E" w:rsidP="00912630">
      <w:pPr>
        <w:rPr>
          <w:lang w:val="lt-LT"/>
        </w:rPr>
      </w:pPr>
    </w:p>
    <w:p w14:paraId="13E3B024" w14:textId="77777777" w:rsidR="00F5117E" w:rsidRPr="00194D87" w:rsidRDefault="00F5117E" w:rsidP="00912630">
      <w:pPr>
        <w:rPr>
          <w:lang w:val="lt-LT"/>
        </w:rPr>
      </w:pPr>
      <w:r w:rsidRPr="00194D87">
        <w:rPr>
          <w:lang w:val="lt-LT"/>
        </w:rPr>
        <w:t>Laikyti gamintojo lizdinėje pakuotėje, kad vaistas būtų apsaugotas nuo drėgmės ir šviesos.</w:t>
      </w:r>
    </w:p>
    <w:p w14:paraId="20E91BE4" w14:textId="77777777" w:rsidR="00F5117E" w:rsidRPr="00194D87" w:rsidRDefault="00F5117E" w:rsidP="00912630">
      <w:pPr>
        <w:rPr>
          <w:lang w:val="lt-LT"/>
        </w:rPr>
      </w:pPr>
    </w:p>
    <w:p w14:paraId="29DFB6E5" w14:textId="77777777" w:rsidR="00F5117E" w:rsidRPr="00194D87" w:rsidRDefault="00F5117E" w:rsidP="00912630">
      <w:pPr>
        <w:rPr>
          <w:lang w:val="lt-LT"/>
        </w:rPr>
      </w:pPr>
      <w:r w:rsidRPr="00194D87">
        <w:rPr>
          <w:lang w:val="lt-LT"/>
        </w:rPr>
        <w:t xml:space="preserve">Laikyti ne aukštesnėje kaip </w:t>
      </w:r>
      <w:r w:rsidRPr="00E37DCC">
        <w:rPr>
          <w:lang w:val="it-CH"/>
        </w:rPr>
        <w:t>25</w:t>
      </w:r>
      <w:r w:rsidRPr="00194D87">
        <w:sym w:font="Symbol" w:char="F0B0"/>
      </w:r>
      <w:r w:rsidRPr="00E37DCC">
        <w:rPr>
          <w:lang w:val="it-CH"/>
        </w:rPr>
        <w:t>C temperatūroje.</w:t>
      </w:r>
    </w:p>
    <w:p w14:paraId="06784A75" w14:textId="77777777" w:rsidR="00F5117E" w:rsidRPr="00194D87" w:rsidRDefault="00F5117E" w:rsidP="00912630">
      <w:pPr>
        <w:rPr>
          <w:lang w:val="lt-LT"/>
        </w:rPr>
      </w:pPr>
    </w:p>
    <w:p w14:paraId="4FCD271F" w14:textId="77777777" w:rsidR="00F5117E" w:rsidRPr="00194D87" w:rsidRDefault="00F5117E" w:rsidP="00912630">
      <w:pPr>
        <w:rPr>
          <w:lang w:val="lt-LT"/>
        </w:rPr>
      </w:pPr>
      <w:r w:rsidRPr="00194D87">
        <w:rPr>
          <w:lang w:val="lt-LT"/>
        </w:rPr>
        <w:t>Ant dėžutės ir lizdinės plokštelės po „EXP“ nurodytam tinkamumo laikui pasibaigus, šio vaisto vartoti negalima. Vaistas tinkamas vartoti iki paskutinės nurodyto mėnesio dienos.</w:t>
      </w:r>
    </w:p>
    <w:p w14:paraId="0C62A815" w14:textId="77777777" w:rsidR="00F5117E" w:rsidRPr="00194D87" w:rsidRDefault="00F5117E" w:rsidP="00912630">
      <w:pPr>
        <w:rPr>
          <w:sz w:val="21"/>
          <w:lang w:val="lt-LT"/>
        </w:rPr>
      </w:pPr>
    </w:p>
    <w:p w14:paraId="3FD6DC9C" w14:textId="1A99F309" w:rsidR="00F5117E" w:rsidRPr="00194D87" w:rsidRDefault="00F5117E" w:rsidP="00912630">
      <w:pPr>
        <w:rPr>
          <w:lang w:val="lt-LT"/>
        </w:rPr>
      </w:pPr>
      <w:r w:rsidRPr="00194D87">
        <w:rPr>
          <w:lang w:val="lt-LT"/>
        </w:rPr>
        <w:t>Vaistų negalima išmesti į kanalizaciją arba su buitinėmis atliekomis. Kaip išmesti nereikalingus vaistus, klauskite vaistininko. Šios priemonės padės apsaugoti aplinką.</w:t>
      </w:r>
    </w:p>
    <w:p w14:paraId="30DA223E" w14:textId="77777777" w:rsidR="00F5117E" w:rsidRPr="00194D87" w:rsidRDefault="00F5117E" w:rsidP="00912630">
      <w:pPr>
        <w:rPr>
          <w:sz w:val="24"/>
          <w:lang w:val="lt-LT"/>
        </w:rPr>
      </w:pPr>
    </w:p>
    <w:p w14:paraId="3B6068A2" w14:textId="77777777" w:rsidR="00F5117E" w:rsidRPr="00B7164E" w:rsidRDefault="00F5117E" w:rsidP="00912630">
      <w:pPr>
        <w:rPr>
          <w:lang w:val="lt-LT"/>
        </w:rPr>
      </w:pPr>
    </w:p>
    <w:p w14:paraId="7C9AECF5" w14:textId="77777777" w:rsidR="0059353B" w:rsidRPr="00B7164E" w:rsidRDefault="00F5117E" w:rsidP="00912630">
      <w:pPr>
        <w:numPr>
          <w:ilvl w:val="0"/>
          <w:numId w:val="29"/>
        </w:numPr>
        <w:tabs>
          <w:tab w:val="left" w:pos="677"/>
          <w:tab w:val="left" w:pos="678"/>
        </w:tabs>
        <w:ind w:left="0" w:firstLine="0"/>
        <w:rPr>
          <w:b/>
          <w:bCs/>
          <w:lang w:val="lt-LT"/>
        </w:rPr>
      </w:pPr>
      <w:r w:rsidRPr="00B7164E">
        <w:rPr>
          <w:b/>
          <w:bCs/>
          <w:lang w:val="lt-LT"/>
        </w:rPr>
        <w:t xml:space="preserve">Pakuotės turinys ir kita informacija </w:t>
      </w:r>
    </w:p>
    <w:p w14:paraId="5E817899" w14:textId="77777777" w:rsidR="00912630" w:rsidRDefault="00912630" w:rsidP="00912630">
      <w:pPr>
        <w:tabs>
          <w:tab w:val="left" w:pos="677"/>
          <w:tab w:val="left" w:pos="678"/>
        </w:tabs>
        <w:rPr>
          <w:b/>
          <w:bCs/>
        </w:rPr>
      </w:pPr>
    </w:p>
    <w:p w14:paraId="27FC80B1" w14:textId="26BC8DD1" w:rsidR="00F5117E" w:rsidRPr="00B7164E" w:rsidRDefault="00F5117E" w:rsidP="00912630">
      <w:pPr>
        <w:tabs>
          <w:tab w:val="left" w:pos="677"/>
          <w:tab w:val="left" w:pos="678"/>
        </w:tabs>
        <w:rPr>
          <w:b/>
          <w:bCs/>
          <w:lang w:val="lt-LT"/>
        </w:rPr>
      </w:pPr>
      <w:proofErr w:type="spellStart"/>
      <w:r w:rsidRPr="00B7164E">
        <w:rPr>
          <w:b/>
          <w:bCs/>
        </w:rPr>
        <w:t>Alendronic</w:t>
      </w:r>
      <w:proofErr w:type="spellEnd"/>
      <w:r w:rsidRPr="00B7164E">
        <w:rPr>
          <w:b/>
          <w:bCs/>
        </w:rPr>
        <w:t xml:space="preserve"> Acid/</w:t>
      </w:r>
      <w:proofErr w:type="spellStart"/>
      <w:r w:rsidRPr="00B7164E">
        <w:rPr>
          <w:b/>
          <w:bCs/>
        </w:rPr>
        <w:t>Colecalciferol</w:t>
      </w:r>
      <w:proofErr w:type="spellEnd"/>
      <w:r w:rsidRPr="00B7164E">
        <w:rPr>
          <w:b/>
          <w:bCs/>
        </w:rPr>
        <w:t xml:space="preserve"> </w:t>
      </w:r>
      <w:proofErr w:type="spellStart"/>
      <w:r w:rsidR="002019B6">
        <w:rPr>
          <w:b/>
          <w:bCs/>
        </w:rPr>
        <w:t>Viatris</w:t>
      </w:r>
      <w:proofErr w:type="spellEnd"/>
      <w:r w:rsidRPr="00B7164E">
        <w:rPr>
          <w:b/>
          <w:bCs/>
        </w:rPr>
        <w:t xml:space="preserve"> </w:t>
      </w:r>
      <w:r w:rsidRPr="00B7164E">
        <w:rPr>
          <w:b/>
          <w:bCs/>
          <w:lang w:val="lt-LT"/>
        </w:rPr>
        <w:t>sudėtis</w:t>
      </w:r>
    </w:p>
    <w:p w14:paraId="1CE1CA7D" w14:textId="0B0A34DA" w:rsidR="00F5117E" w:rsidRPr="00B7164E" w:rsidRDefault="00F5117E" w:rsidP="00912630">
      <w:pPr>
        <w:rPr>
          <w:lang w:val="lt-LT"/>
        </w:rPr>
      </w:pPr>
      <w:r w:rsidRPr="00B7164E">
        <w:rPr>
          <w:lang w:val="lt-LT"/>
        </w:rPr>
        <w:t xml:space="preserve">Veikliosios medžiagos yra </w:t>
      </w:r>
      <w:proofErr w:type="spellStart"/>
      <w:r w:rsidRPr="00B7164E">
        <w:rPr>
          <w:lang w:val="lt-LT"/>
        </w:rPr>
        <w:t>alendrono</w:t>
      </w:r>
      <w:proofErr w:type="spellEnd"/>
      <w:r w:rsidRPr="00B7164E">
        <w:rPr>
          <w:lang w:val="lt-LT"/>
        </w:rPr>
        <w:t xml:space="preserve"> rūgštis ir </w:t>
      </w:r>
      <w:proofErr w:type="spellStart"/>
      <w:r w:rsidRPr="00B7164E">
        <w:rPr>
          <w:lang w:val="lt-LT"/>
        </w:rPr>
        <w:t>kolekalciferolis</w:t>
      </w:r>
      <w:proofErr w:type="spellEnd"/>
      <w:r w:rsidRPr="00B7164E">
        <w:rPr>
          <w:lang w:val="lt-LT"/>
        </w:rPr>
        <w:t xml:space="preserve"> (vitaminas D</w:t>
      </w:r>
      <w:r w:rsidRPr="00B7164E">
        <w:rPr>
          <w:position w:val="-2"/>
          <w:lang w:val="lt-LT"/>
        </w:rPr>
        <w:t>3</w:t>
      </w:r>
      <w:r w:rsidRPr="00B7164E">
        <w:rPr>
          <w:lang w:val="lt-LT"/>
        </w:rPr>
        <w:t>). Kiekvienoje tabletėje yra 70</w:t>
      </w:r>
      <w:r w:rsidR="00725D1C">
        <w:rPr>
          <w:lang w:val="lt-LT"/>
        </w:rPr>
        <w:t> </w:t>
      </w:r>
      <w:r w:rsidRPr="00B7164E">
        <w:rPr>
          <w:lang w:val="lt-LT"/>
        </w:rPr>
        <w:t xml:space="preserve">mg </w:t>
      </w:r>
      <w:proofErr w:type="spellStart"/>
      <w:r w:rsidRPr="00B7164E">
        <w:rPr>
          <w:lang w:val="lt-LT"/>
        </w:rPr>
        <w:t>alendrono</w:t>
      </w:r>
      <w:proofErr w:type="spellEnd"/>
      <w:r w:rsidRPr="00B7164E">
        <w:rPr>
          <w:lang w:val="lt-LT"/>
        </w:rPr>
        <w:t xml:space="preserve"> rūgšties (natrio druskos </w:t>
      </w:r>
      <w:proofErr w:type="spellStart"/>
      <w:r w:rsidRPr="00B7164E">
        <w:rPr>
          <w:lang w:val="lt-LT"/>
        </w:rPr>
        <w:t>trihidrato</w:t>
      </w:r>
      <w:proofErr w:type="spellEnd"/>
      <w:r w:rsidRPr="00B7164E">
        <w:rPr>
          <w:lang w:val="lt-LT"/>
        </w:rPr>
        <w:t xml:space="preserve"> pavidalu) ir 140</w:t>
      </w:r>
      <w:r w:rsidR="00C35F52">
        <w:rPr>
          <w:lang w:val="lt-LT"/>
        </w:rPr>
        <w:t> </w:t>
      </w:r>
      <w:proofErr w:type="spellStart"/>
      <w:r w:rsidRPr="00B7164E">
        <w:rPr>
          <w:lang w:val="lt-LT"/>
        </w:rPr>
        <w:t>mikrogramų</w:t>
      </w:r>
      <w:proofErr w:type="spellEnd"/>
      <w:r w:rsidRPr="00B7164E">
        <w:rPr>
          <w:lang w:val="lt-LT"/>
        </w:rPr>
        <w:t xml:space="preserve"> (5600</w:t>
      </w:r>
      <w:r w:rsidR="00725D1C">
        <w:rPr>
          <w:lang w:val="lt-LT"/>
        </w:rPr>
        <w:t> </w:t>
      </w:r>
      <w:r w:rsidRPr="00B7164E">
        <w:rPr>
          <w:lang w:val="lt-LT"/>
        </w:rPr>
        <w:t xml:space="preserve">TV) </w:t>
      </w:r>
      <w:proofErr w:type="spellStart"/>
      <w:r w:rsidRPr="00B7164E">
        <w:rPr>
          <w:lang w:val="lt-LT"/>
        </w:rPr>
        <w:t>kolekalciferolio</w:t>
      </w:r>
      <w:proofErr w:type="spellEnd"/>
      <w:r w:rsidRPr="00B7164E">
        <w:rPr>
          <w:lang w:val="lt-LT"/>
        </w:rPr>
        <w:t xml:space="preserve"> (vitamino D</w:t>
      </w:r>
      <w:r w:rsidRPr="00B7164E">
        <w:rPr>
          <w:position w:val="-2"/>
          <w:lang w:val="lt-LT"/>
        </w:rPr>
        <w:t>3</w:t>
      </w:r>
      <w:r w:rsidRPr="00B7164E">
        <w:rPr>
          <w:lang w:val="lt-LT"/>
        </w:rPr>
        <w:t xml:space="preserve">). </w:t>
      </w:r>
    </w:p>
    <w:p w14:paraId="1D21DC21" w14:textId="77777777" w:rsidR="00F5117E" w:rsidRPr="00B7164E" w:rsidRDefault="00F5117E" w:rsidP="00912630">
      <w:pPr>
        <w:rPr>
          <w:lang w:val="lt-LT"/>
        </w:rPr>
      </w:pPr>
    </w:p>
    <w:p w14:paraId="370692BD" w14:textId="58965211" w:rsidR="00F5117E" w:rsidRPr="00B7164E" w:rsidRDefault="00F5117E" w:rsidP="00912630">
      <w:pPr>
        <w:rPr>
          <w:lang w:val="lt-LT"/>
        </w:rPr>
      </w:pPr>
      <w:r w:rsidRPr="00B7164E">
        <w:rPr>
          <w:lang w:val="lt-LT"/>
        </w:rPr>
        <w:t xml:space="preserve">Pagalbinės medžiagos yra vidutinės grandinės trigliceridai, </w:t>
      </w:r>
      <w:proofErr w:type="spellStart"/>
      <w:r w:rsidRPr="00B7164E">
        <w:rPr>
          <w:lang w:val="lt-LT"/>
        </w:rPr>
        <w:t>butilhidroksitoluenas</w:t>
      </w:r>
      <w:proofErr w:type="spellEnd"/>
      <w:r w:rsidRPr="00B7164E">
        <w:rPr>
          <w:lang w:val="lt-LT"/>
        </w:rPr>
        <w:t>, sacharozė (žr. 2 skyrių</w:t>
      </w:r>
      <w:r w:rsidRPr="004F5927">
        <w:rPr>
          <w:lang w:val="lt-LT"/>
        </w:rPr>
        <w:t xml:space="preserve"> </w:t>
      </w:r>
      <w:r w:rsidR="00C37608">
        <w:rPr>
          <w:lang w:val="lt-LT"/>
        </w:rPr>
        <w:t>„</w:t>
      </w:r>
      <w:proofErr w:type="spellStart"/>
      <w:r w:rsidRPr="004F5927">
        <w:rPr>
          <w:bCs/>
          <w:lang w:val="lt-LT"/>
        </w:rPr>
        <w:t>Alendronic</w:t>
      </w:r>
      <w:proofErr w:type="spellEnd"/>
      <w:r w:rsidRPr="004F5927">
        <w:rPr>
          <w:bCs/>
          <w:lang w:val="lt-LT"/>
        </w:rPr>
        <w:t xml:space="preserve"> </w:t>
      </w:r>
      <w:proofErr w:type="spellStart"/>
      <w:r w:rsidRPr="004F5927">
        <w:rPr>
          <w:bCs/>
          <w:lang w:val="lt-LT"/>
        </w:rPr>
        <w:t>Acid</w:t>
      </w:r>
      <w:proofErr w:type="spellEnd"/>
      <w:r w:rsidRPr="004F5927">
        <w:rPr>
          <w:bCs/>
          <w:lang w:val="lt-LT"/>
        </w:rPr>
        <w:t>/</w:t>
      </w:r>
      <w:proofErr w:type="spellStart"/>
      <w:r w:rsidRPr="004F5927">
        <w:rPr>
          <w:bCs/>
          <w:lang w:val="lt-LT"/>
        </w:rPr>
        <w:t>Colecalciferol</w:t>
      </w:r>
      <w:proofErr w:type="spellEnd"/>
      <w:r w:rsidRPr="004F5927">
        <w:rPr>
          <w:bCs/>
          <w:lang w:val="lt-LT"/>
        </w:rPr>
        <w:t xml:space="preserve"> </w:t>
      </w:r>
      <w:proofErr w:type="spellStart"/>
      <w:r w:rsidR="002019B6">
        <w:rPr>
          <w:bCs/>
          <w:lang w:val="lt-LT"/>
        </w:rPr>
        <w:t>Viatris</w:t>
      </w:r>
      <w:proofErr w:type="spellEnd"/>
      <w:r w:rsidRPr="00B7164E">
        <w:rPr>
          <w:bCs/>
          <w:lang w:val="lt-LT"/>
        </w:rPr>
        <w:t xml:space="preserve"> sudėtyje yra laktozės ir sacharozės“</w:t>
      </w:r>
      <w:r w:rsidRPr="00B7164E">
        <w:rPr>
          <w:lang w:val="lt-LT"/>
        </w:rPr>
        <w:t xml:space="preserve">), želatina, </w:t>
      </w:r>
      <w:proofErr w:type="spellStart"/>
      <w:r w:rsidR="00B40BC4">
        <w:rPr>
          <w:lang w:val="lt-LT"/>
        </w:rPr>
        <w:t>pregelifikuotas</w:t>
      </w:r>
      <w:proofErr w:type="spellEnd"/>
      <w:r w:rsidR="00B40BC4">
        <w:rPr>
          <w:lang w:val="lt-LT"/>
        </w:rPr>
        <w:t xml:space="preserve"> </w:t>
      </w:r>
      <w:r w:rsidRPr="00B7164E">
        <w:rPr>
          <w:lang w:val="lt-LT"/>
        </w:rPr>
        <w:t>krakmol</w:t>
      </w:r>
      <w:r w:rsidR="00641686">
        <w:rPr>
          <w:lang w:val="lt-LT"/>
        </w:rPr>
        <w:t>as, koloidinis b</w:t>
      </w:r>
      <w:r w:rsidR="00C35F52">
        <w:rPr>
          <w:lang w:val="lt-LT"/>
        </w:rPr>
        <w:t>e</w:t>
      </w:r>
      <w:r w:rsidR="00641686">
        <w:rPr>
          <w:lang w:val="lt-LT"/>
        </w:rPr>
        <w:t>vandenis silic</w:t>
      </w:r>
      <w:r w:rsidR="00B40BC4">
        <w:rPr>
          <w:lang w:val="lt-LT"/>
        </w:rPr>
        <w:t>io dioksida</w:t>
      </w:r>
      <w:r w:rsidR="00641686">
        <w:rPr>
          <w:lang w:val="lt-LT"/>
        </w:rPr>
        <w:t>s</w:t>
      </w:r>
      <w:r w:rsidRPr="00B7164E">
        <w:rPr>
          <w:lang w:val="lt-LT"/>
        </w:rPr>
        <w:t xml:space="preserve">, </w:t>
      </w:r>
      <w:proofErr w:type="spellStart"/>
      <w:r w:rsidRPr="00B7164E">
        <w:rPr>
          <w:lang w:val="lt-LT"/>
        </w:rPr>
        <w:t>mikrokristalinė</w:t>
      </w:r>
      <w:proofErr w:type="spellEnd"/>
      <w:r w:rsidRPr="00B7164E">
        <w:rPr>
          <w:lang w:val="lt-LT"/>
        </w:rPr>
        <w:t xml:space="preserve"> celiuliozė, laktozė (žr. 2 skyrių</w:t>
      </w:r>
      <w:r w:rsidRPr="004F5927">
        <w:rPr>
          <w:lang w:val="lt-LT"/>
        </w:rPr>
        <w:t xml:space="preserve"> </w:t>
      </w:r>
      <w:r w:rsidR="00C37608">
        <w:rPr>
          <w:lang w:val="lt-LT"/>
        </w:rPr>
        <w:t>„</w:t>
      </w:r>
      <w:proofErr w:type="spellStart"/>
      <w:r w:rsidRPr="004F5927">
        <w:rPr>
          <w:bCs/>
          <w:lang w:val="lt-LT"/>
        </w:rPr>
        <w:t>Alendronic</w:t>
      </w:r>
      <w:proofErr w:type="spellEnd"/>
      <w:r w:rsidRPr="004F5927">
        <w:rPr>
          <w:bCs/>
          <w:lang w:val="lt-LT"/>
        </w:rPr>
        <w:t xml:space="preserve"> </w:t>
      </w:r>
      <w:proofErr w:type="spellStart"/>
      <w:r w:rsidRPr="004F5927">
        <w:rPr>
          <w:bCs/>
          <w:lang w:val="lt-LT"/>
        </w:rPr>
        <w:t>Acid</w:t>
      </w:r>
      <w:proofErr w:type="spellEnd"/>
      <w:r w:rsidRPr="004F5927">
        <w:rPr>
          <w:bCs/>
          <w:lang w:val="lt-LT"/>
        </w:rPr>
        <w:t>/</w:t>
      </w:r>
      <w:proofErr w:type="spellStart"/>
      <w:r w:rsidRPr="004F5927">
        <w:rPr>
          <w:bCs/>
          <w:lang w:val="lt-LT"/>
        </w:rPr>
        <w:t>Colecalciferol</w:t>
      </w:r>
      <w:proofErr w:type="spellEnd"/>
      <w:r w:rsidRPr="004F5927">
        <w:rPr>
          <w:bCs/>
          <w:lang w:val="lt-LT"/>
        </w:rPr>
        <w:t xml:space="preserve"> </w:t>
      </w:r>
      <w:proofErr w:type="spellStart"/>
      <w:r w:rsidR="002019B6">
        <w:rPr>
          <w:bCs/>
          <w:lang w:val="lt-LT"/>
        </w:rPr>
        <w:t>Viatris</w:t>
      </w:r>
      <w:proofErr w:type="spellEnd"/>
      <w:r w:rsidRPr="00B7164E">
        <w:rPr>
          <w:bCs/>
          <w:lang w:val="lt-LT"/>
        </w:rPr>
        <w:t xml:space="preserve"> sudėtyje yra laktozės ir sacharozės“</w:t>
      </w:r>
      <w:r w:rsidRPr="00B7164E">
        <w:rPr>
          <w:lang w:val="lt-LT"/>
        </w:rPr>
        <w:t xml:space="preserve">), </w:t>
      </w:r>
      <w:proofErr w:type="spellStart"/>
      <w:r w:rsidRPr="00B7164E">
        <w:rPr>
          <w:lang w:val="lt-LT"/>
        </w:rPr>
        <w:t>kroskarmeliozės</w:t>
      </w:r>
      <w:proofErr w:type="spellEnd"/>
      <w:r w:rsidRPr="00B7164E">
        <w:rPr>
          <w:lang w:val="lt-LT"/>
        </w:rPr>
        <w:t xml:space="preserve"> natrio druska ir magnio </w:t>
      </w:r>
      <w:proofErr w:type="spellStart"/>
      <w:r w:rsidRPr="00B7164E">
        <w:rPr>
          <w:lang w:val="lt-LT"/>
        </w:rPr>
        <w:t>stearatas</w:t>
      </w:r>
      <w:proofErr w:type="spellEnd"/>
      <w:r w:rsidRPr="00B7164E">
        <w:rPr>
          <w:lang w:val="lt-LT"/>
        </w:rPr>
        <w:t>.</w:t>
      </w:r>
    </w:p>
    <w:p w14:paraId="123831B5" w14:textId="77777777" w:rsidR="00F5117E" w:rsidRPr="00B7164E" w:rsidRDefault="00F5117E" w:rsidP="00912630">
      <w:pPr>
        <w:rPr>
          <w:lang w:val="lt-LT"/>
        </w:rPr>
      </w:pPr>
    </w:p>
    <w:p w14:paraId="10D7A674" w14:textId="19D72DEB" w:rsidR="00F5117E" w:rsidRPr="00B7164E" w:rsidRDefault="00F5117E" w:rsidP="00912630">
      <w:pPr>
        <w:rPr>
          <w:b/>
          <w:bCs/>
          <w:lang w:val="lt-LT"/>
        </w:rPr>
      </w:pPr>
      <w:proofErr w:type="spellStart"/>
      <w:r w:rsidRPr="00E37DCC">
        <w:rPr>
          <w:b/>
          <w:bCs/>
          <w:lang w:val="lt-LT"/>
        </w:rPr>
        <w:t>Alendronic</w:t>
      </w:r>
      <w:proofErr w:type="spellEnd"/>
      <w:r w:rsidRPr="00E37DCC">
        <w:rPr>
          <w:b/>
          <w:bCs/>
          <w:lang w:val="lt-LT"/>
        </w:rPr>
        <w:t xml:space="preserve"> </w:t>
      </w:r>
      <w:proofErr w:type="spellStart"/>
      <w:r w:rsidRPr="00E37DCC">
        <w:rPr>
          <w:b/>
          <w:bCs/>
          <w:lang w:val="lt-LT"/>
        </w:rPr>
        <w:t>Acid</w:t>
      </w:r>
      <w:proofErr w:type="spellEnd"/>
      <w:r w:rsidRPr="00E37DCC">
        <w:rPr>
          <w:b/>
          <w:bCs/>
          <w:lang w:val="lt-LT"/>
        </w:rPr>
        <w:t>/</w:t>
      </w:r>
      <w:proofErr w:type="spellStart"/>
      <w:r w:rsidRPr="00E37DCC">
        <w:rPr>
          <w:b/>
          <w:bCs/>
          <w:lang w:val="lt-LT"/>
        </w:rPr>
        <w:t>Colecalciferol</w:t>
      </w:r>
      <w:proofErr w:type="spellEnd"/>
      <w:r w:rsidRPr="00E37DCC">
        <w:rPr>
          <w:b/>
          <w:bCs/>
          <w:lang w:val="lt-LT"/>
        </w:rPr>
        <w:t xml:space="preserve"> </w:t>
      </w:r>
      <w:proofErr w:type="spellStart"/>
      <w:r w:rsidR="002019B6">
        <w:rPr>
          <w:b/>
          <w:bCs/>
          <w:lang w:val="lt-LT"/>
        </w:rPr>
        <w:t>Viatris</w:t>
      </w:r>
      <w:proofErr w:type="spellEnd"/>
      <w:r w:rsidRPr="00B7164E">
        <w:rPr>
          <w:b/>
          <w:bCs/>
          <w:lang w:val="lt-LT"/>
        </w:rPr>
        <w:t xml:space="preserve"> išvaizda ir kiekis pakuotėje</w:t>
      </w:r>
    </w:p>
    <w:p w14:paraId="3C195E5F" w14:textId="77777777" w:rsidR="00F5117E" w:rsidRPr="00B7164E" w:rsidRDefault="00F5117E" w:rsidP="00912630">
      <w:pPr>
        <w:rPr>
          <w:b/>
          <w:lang w:val="lt-LT"/>
        </w:rPr>
      </w:pPr>
    </w:p>
    <w:p w14:paraId="34463F20" w14:textId="6F095EBE" w:rsidR="00F5117E" w:rsidRPr="00B7164E" w:rsidRDefault="00F5117E" w:rsidP="00912630">
      <w:pPr>
        <w:rPr>
          <w:lang w:val="lt-LT"/>
        </w:rPr>
      </w:pPr>
      <w:proofErr w:type="spellStart"/>
      <w:r w:rsidRPr="00E37DCC">
        <w:rPr>
          <w:bCs/>
          <w:lang w:val="lt-LT"/>
        </w:rPr>
        <w:t>Alendronic</w:t>
      </w:r>
      <w:proofErr w:type="spellEnd"/>
      <w:r w:rsidRPr="00E37DCC">
        <w:rPr>
          <w:bCs/>
          <w:lang w:val="lt-LT"/>
        </w:rPr>
        <w:t xml:space="preserve"> </w:t>
      </w:r>
      <w:proofErr w:type="spellStart"/>
      <w:r w:rsidRPr="00E37DCC">
        <w:rPr>
          <w:bCs/>
          <w:lang w:val="lt-LT"/>
        </w:rPr>
        <w:t>Acid</w:t>
      </w:r>
      <w:proofErr w:type="spellEnd"/>
      <w:r w:rsidRPr="00E37DCC">
        <w:rPr>
          <w:bCs/>
          <w:lang w:val="lt-LT"/>
        </w:rPr>
        <w:t>/</w:t>
      </w:r>
      <w:proofErr w:type="spellStart"/>
      <w:r w:rsidRPr="00E37DCC">
        <w:rPr>
          <w:bCs/>
          <w:lang w:val="lt-LT"/>
        </w:rPr>
        <w:t>Colecalciferol</w:t>
      </w:r>
      <w:proofErr w:type="spellEnd"/>
      <w:r w:rsidRPr="00E37DCC">
        <w:rPr>
          <w:bCs/>
          <w:lang w:val="lt-LT"/>
        </w:rPr>
        <w:t xml:space="preserve"> </w:t>
      </w:r>
      <w:proofErr w:type="spellStart"/>
      <w:r w:rsidR="002019B6">
        <w:rPr>
          <w:bCs/>
          <w:lang w:val="lt-LT"/>
        </w:rPr>
        <w:t>Viatris</w:t>
      </w:r>
      <w:proofErr w:type="spellEnd"/>
      <w:r w:rsidRPr="00B7164E">
        <w:rPr>
          <w:lang w:val="lt-LT"/>
        </w:rPr>
        <w:t xml:space="preserve"> tabletės yra modifikuoto stačiakampio formos baltos tabletės, kurių vienoje pusėje įspausta „56“, o kita pusė lygi.</w:t>
      </w:r>
    </w:p>
    <w:p w14:paraId="05F07596" w14:textId="77777777" w:rsidR="00F5117E" w:rsidRPr="00B7164E" w:rsidRDefault="00F5117E" w:rsidP="00912630">
      <w:pPr>
        <w:rPr>
          <w:lang w:val="lt-LT"/>
        </w:rPr>
      </w:pPr>
    </w:p>
    <w:p w14:paraId="74DBAF7D" w14:textId="55849F13" w:rsidR="00F5117E" w:rsidRPr="00B7164E" w:rsidRDefault="00F5117E" w:rsidP="00912630">
      <w:pPr>
        <w:rPr>
          <w:lang w:val="lt-LT"/>
        </w:rPr>
      </w:pPr>
      <w:proofErr w:type="spellStart"/>
      <w:r w:rsidRPr="00E37DCC">
        <w:rPr>
          <w:bCs/>
          <w:lang w:val="lt-LT"/>
        </w:rPr>
        <w:t>Alendronic</w:t>
      </w:r>
      <w:proofErr w:type="spellEnd"/>
      <w:r w:rsidRPr="00E37DCC">
        <w:rPr>
          <w:bCs/>
          <w:lang w:val="lt-LT"/>
        </w:rPr>
        <w:t xml:space="preserve"> </w:t>
      </w:r>
      <w:proofErr w:type="spellStart"/>
      <w:r w:rsidRPr="00E37DCC">
        <w:rPr>
          <w:bCs/>
          <w:lang w:val="lt-LT"/>
        </w:rPr>
        <w:t>Acid</w:t>
      </w:r>
      <w:proofErr w:type="spellEnd"/>
      <w:r w:rsidRPr="00E37DCC">
        <w:rPr>
          <w:bCs/>
          <w:lang w:val="lt-LT"/>
        </w:rPr>
        <w:t>/</w:t>
      </w:r>
      <w:proofErr w:type="spellStart"/>
      <w:r w:rsidRPr="00E37DCC">
        <w:rPr>
          <w:bCs/>
          <w:lang w:val="lt-LT"/>
        </w:rPr>
        <w:t>Colecalciferol</w:t>
      </w:r>
      <w:proofErr w:type="spellEnd"/>
      <w:r w:rsidRPr="00E37DCC">
        <w:rPr>
          <w:bCs/>
          <w:lang w:val="lt-LT"/>
        </w:rPr>
        <w:t xml:space="preserve"> </w:t>
      </w:r>
      <w:proofErr w:type="spellStart"/>
      <w:r w:rsidR="002019B6">
        <w:rPr>
          <w:bCs/>
          <w:lang w:val="lt-LT"/>
        </w:rPr>
        <w:t>Viatris</w:t>
      </w:r>
      <w:proofErr w:type="spellEnd"/>
      <w:r w:rsidRPr="00B7164E">
        <w:rPr>
          <w:lang w:val="lt-LT"/>
        </w:rPr>
        <w:t xml:space="preserve"> yra supakuota į lizdines plokšteles po 4 arba 12 tablečių.</w:t>
      </w:r>
    </w:p>
    <w:p w14:paraId="2AE850DD" w14:textId="77777777" w:rsidR="00F5117E" w:rsidRPr="00B7164E" w:rsidRDefault="00F5117E" w:rsidP="00912630">
      <w:pPr>
        <w:rPr>
          <w:lang w:val="lt-LT"/>
        </w:rPr>
      </w:pPr>
    </w:p>
    <w:p w14:paraId="2D72EAE7" w14:textId="77777777" w:rsidR="00F5117E" w:rsidRPr="00B7164E" w:rsidRDefault="00F5117E" w:rsidP="00912630">
      <w:pPr>
        <w:rPr>
          <w:lang w:val="lt-LT"/>
        </w:rPr>
      </w:pPr>
      <w:r w:rsidRPr="00B7164E">
        <w:rPr>
          <w:lang w:val="lt-LT"/>
        </w:rPr>
        <w:t>Gali būti tiekiamos ne visų dydžių pakuotės.</w:t>
      </w:r>
    </w:p>
    <w:p w14:paraId="2CAA77BC" w14:textId="77777777" w:rsidR="00F5117E" w:rsidRPr="00B7164E" w:rsidRDefault="00F5117E" w:rsidP="00912630">
      <w:pPr>
        <w:rPr>
          <w:lang w:val="lt-LT"/>
        </w:rPr>
      </w:pPr>
    </w:p>
    <w:p w14:paraId="22C03CA4" w14:textId="77777777" w:rsidR="00F5117E" w:rsidRPr="00B7164E" w:rsidRDefault="00F5117E" w:rsidP="00912630">
      <w:pPr>
        <w:rPr>
          <w:lang w:val="lt-LT"/>
        </w:rPr>
      </w:pPr>
      <w:r w:rsidRPr="00B7164E">
        <w:rPr>
          <w:b/>
          <w:lang w:val="lt-LT"/>
        </w:rPr>
        <w:t xml:space="preserve">Registruotojas ir gamintojas </w:t>
      </w:r>
    </w:p>
    <w:p w14:paraId="43E33525" w14:textId="77777777" w:rsidR="00F5117E" w:rsidRPr="00B7164E" w:rsidRDefault="00F5117E" w:rsidP="00912630">
      <w:pPr>
        <w:rPr>
          <w:lang w:val="lt-LT"/>
        </w:rPr>
      </w:pPr>
    </w:p>
    <w:p w14:paraId="7E7AB6E9" w14:textId="77777777" w:rsidR="00F5117E" w:rsidRPr="00B7164E" w:rsidRDefault="00F5117E" w:rsidP="00912630">
      <w:pPr>
        <w:rPr>
          <w:u w:val="single"/>
          <w:lang w:val="lt-LT"/>
        </w:rPr>
      </w:pPr>
      <w:r w:rsidRPr="00B7164E">
        <w:rPr>
          <w:u w:val="single"/>
          <w:lang w:val="lt-LT"/>
        </w:rPr>
        <w:t>Registruotojas</w:t>
      </w:r>
    </w:p>
    <w:p w14:paraId="47783914" w14:textId="763F6F80" w:rsidR="002F3D90" w:rsidRPr="00310A92" w:rsidRDefault="008833E2" w:rsidP="002F3D90">
      <w:pPr>
        <w:rPr>
          <w:lang w:val="pt-PT"/>
        </w:rPr>
      </w:pPr>
      <w:r w:rsidRPr="00310A92">
        <w:rPr>
          <w:lang w:val="pt-PT"/>
        </w:rPr>
        <w:t>Viatris</w:t>
      </w:r>
      <w:r w:rsidR="002F3D90" w:rsidRPr="00310A92">
        <w:rPr>
          <w:lang w:val="pt-PT"/>
        </w:rPr>
        <w:t xml:space="preserve"> Limited</w:t>
      </w:r>
    </w:p>
    <w:p w14:paraId="6A329B37" w14:textId="77777777" w:rsidR="002F3D90" w:rsidRPr="00DE5247" w:rsidRDefault="002F3D90" w:rsidP="002F3D90">
      <w:proofErr w:type="spellStart"/>
      <w:r w:rsidRPr="00DE5247">
        <w:t>Damastown</w:t>
      </w:r>
      <w:proofErr w:type="spellEnd"/>
      <w:r w:rsidRPr="00DE5247">
        <w:t xml:space="preserve"> Industrial Park </w:t>
      </w:r>
    </w:p>
    <w:p w14:paraId="32797CD9" w14:textId="77777777" w:rsidR="002F3D90" w:rsidRPr="00DE5247" w:rsidRDefault="002F3D90" w:rsidP="002F3D90">
      <w:proofErr w:type="spellStart"/>
      <w:r w:rsidRPr="00DE5247">
        <w:t>Mulhuddart</w:t>
      </w:r>
      <w:proofErr w:type="spellEnd"/>
    </w:p>
    <w:p w14:paraId="79B771F0" w14:textId="77777777" w:rsidR="002F3D90" w:rsidRPr="00DE5247" w:rsidRDefault="002F3D90" w:rsidP="002F3D90">
      <w:r w:rsidRPr="00DE5247">
        <w:t xml:space="preserve">Dublin 15 </w:t>
      </w:r>
    </w:p>
    <w:p w14:paraId="0D9AED9D" w14:textId="77777777" w:rsidR="002F3D90" w:rsidRPr="00DE5247" w:rsidRDefault="002F3D90" w:rsidP="002F3D90">
      <w:r w:rsidRPr="00DE5247">
        <w:t>DUBLIN</w:t>
      </w:r>
    </w:p>
    <w:p w14:paraId="0B9A6965" w14:textId="77777777" w:rsidR="002F3D90" w:rsidRPr="00DE5247" w:rsidRDefault="002F3D90" w:rsidP="002F3D90">
      <w:proofErr w:type="spellStart"/>
      <w:r w:rsidRPr="00DE5247">
        <w:t>Airija</w:t>
      </w:r>
      <w:proofErr w:type="spellEnd"/>
    </w:p>
    <w:p w14:paraId="1CA2CAE5" w14:textId="77777777" w:rsidR="00F5117E" w:rsidRPr="00B7164E" w:rsidRDefault="00F5117E" w:rsidP="00912630">
      <w:pPr>
        <w:rPr>
          <w:u w:val="single"/>
          <w:lang w:val="lt-LT"/>
        </w:rPr>
      </w:pPr>
    </w:p>
    <w:p w14:paraId="2C4E6791" w14:textId="77777777" w:rsidR="00F5117E" w:rsidRPr="00B7164E" w:rsidRDefault="00F5117E" w:rsidP="00912630">
      <w:pPr>
        <w:rPr>
          <w:u w:val="single"/>
          <w:lang w:val="lt-LT"/>
        </w:rPr>
      </w:pPr>
      <w:r w:rsidRPr="00B7164E">
        <w:rPr>
          <w:u w:val="single"/>
          <w:lang w:val="lt-LT"/>
        </w:rPr>
        <w:t>Gamintojas</w:t>
      </w:r>
    </w:p>
    <w:p w14:paraId="56E7FE3D" w14:textId="3747A8E1" w:rsidR="00F5117E" w:rsidRPr="00B7164E" w:rsidRDefault="00F5117E" w:rsidP="00912630">
      <w:pPr>
        <w:rPr>
          <w:lang w:val="en-GB"/>
        </w:rPr>
      </w:pPr>
      <w:r w:rsidRPr="00B7164E">
        <w:rPr>
          <w:lang w:val="en-GB"/>
        </w:rPr>
        <w:t>GE Pharmaceuticals Ltd.</w:t>
      </w:r>
    </w:p>
    <w:p w14:paraId="1D115ED3" w14:textId="53268D70" w:rsidR="00F5117E" w:rsidRPr="00B7164E" w:rsidRDefault="00F5117E" w:rsidP="00912630">
      <w:pPr>
        <w:rPr>
          <w:lang w:val="en-GB"/>
        </w:rPr>
      </w:pPr>
      <w:r w:rsidRPr="00B7164E">
        <w:rPr>
          <w:lang w:val="en-GB"/>
        </w:rPr>
        <w:t>Industrial Zone “</w:t>
      </w:r>
      <w:proofErr w:type="spellStart"/>
      <w:r w:rsidRPr="00B7164E">
        <w:rPr>
          <w:lang w:val="en-GB"/>
        </w:rPr>
        <w:t>Chekanitza</w:t>
      </w:r>
      <w:proofErr w:type="spellEnd"/>
      <w:r w:rsidRPr="00B7164E">
        <w:rPr>
          <w:lang w:val="en-GB"/>
        </w:rPr>
        <w:t>-South” area</w:t>
      </w:r>
    </w:p>
    <w:p w14:paraId="6DD1769B" w14:textId="17BFFB97" w:rsidR="00F46228" w:rsidRPr="00B7164E" w:rsidRDefault="00F5117E" w:rsidP="00912630">
      <w:pPr>
        <w:rPr>
          <w:lang w:val="en-GB"/>
        </w:rPr>
      </w:pPr>
      <w:r w:rsidRPr="00B7164E">
        <w:rPr>
          <w:lang w:val="en-GB"/>
        </w:rPr>
        <w:t xml:space="preserve">2140 </w:t>
      </w:r>
      <w:proofErr w:type="spellStart"/>
      <w:r w:rsidRPr="00B7164E">
        <w:rPr>
          <w:lang w:val="en-GB"/>
        </w:rPr>
        <w:t>Botevgrad</w:t>
      </w:r>
      <w:proofErr w:type="spellEnd"/>
    </w:p>
    <w:p w14:paraId="5A0F05BB" w14:textId="77777777" w:rsidR="00F5117E" w:rsidRPr="00394C39" w:rsidRDefault="00F5117E" w:rsidP="00912630">
      <w:pPr>
        <w:rPr>
          <w:lang w:val="en-GB"/>
        </w:rPr>
      </w:pPr>
      <w:proofErr w:type="spellStart"/>
      <w:r w:rsidRPr="00B7164E">
        <w:rPr>
          <w:lang w:val="en-GB"/>
        </w:rPr>
        <w:t>Bulgari</w:t>
      </w:r>
      <w:r w:rsidR="00BF6255">
        <w:rPr>
          <w:lang w:val="en-GB"/>
        </w:rPr>
        <w:t>j</w:t>
      </w:r>
      <w:r w:rsidRPr="00B7164E">
        <w:rPr>
          <w:lang w:val="en-GB"/>
        </w:rPr>
        <w:t>a</w:t>
      </w:r>
      <w:proofErr w:type="spellEnd"/>
    </w:p>
    <w:p w14:paraId="3B239D42" w14:textId="77777777" w:rsidR="00F46228" w:rsidRPr="00394C39" w:rsidRDefault="00F46228" w:rsidP="00912630">
      <w:pPr>
        <w:rPr>
          <w:lang w:val="en-GB"/>
        </w:rPr>
      </w:pPr>
    </w:p>
    <w:p w14:paraId="2D4289C8" w14:textId="1DADE1AF" w:rsidR="00F46228" w:rsidRDefault="00F46228" w:rsidP="00F46228">
      <w:pPr>
        <w:rPr>
          <w:bCs/>
        </w:rPr>
      </w:pPr>
      <w:r>
        <w:rPr>
          <w:bCs/>
        </w:rPr>
        <w:t>Mylan Hungary Kft.</w:t>
      </w:r>
    </w:p>
    <w:p w14:paraId="6CAC9A6A" w14:textId="32B7C819" w:rsidR="00F46228" w:rsidRDefault="00F46228" w:rsidP="00F46228">
      <w:pPr>
        <w:rPr>
          <w:bCs/>
        </w:rPr>
      </w:pPr>
      <w:r>
        <w:rPr>
          <w:bCs/>
        </w:rPr>
        <w:t xml:space="preserve">Mylan </w:t>
      </w:r>
      <w:proofErr w:type="spellStart"/>
      <w:r>
        <w:rPr>
          <w:bCs/>
        </w:rPr>
        <w:t>utca</w:t>
      </w:r>
      <w:proofErr w:type="spellEnd"/>
      <w:r>
        <w:rPr>
          <w:bCs/>
        </w:rPr>
        <w:t xml:space="preserve"> 1</w:t>
      </w:r>
    </w:p>
    <w:p w14:paraId="6054B8CD" w14:textId="7749DD91" w:rsidR="00F46228" w:rsidRDefault="00F46228" w:rsidP="00F46228">
      <w:pPr>
        <w:rPr>
          <w:bCs/>
        </w:rPr>
      </w:pPr>
      <w:proofErr w:type="spellStart"/>
      <w:r>
        <w:rPr>
          <w:bCs/>
        </w:rPr>
        <w:t>Komárom</w:t>
      </w:r>
      <w:proofErr w:type="spellEnd"/>
      <w:r>
        <w:rPr>
          <w:bCs/>
        </w:rPr>
        <w:t xml:space="preserve"> 2900</w:t>
      </w:r>
    </w:p>
    <w:p w14:paraId="64AB6466" w14:textId="52574FAA" w:rsidR="00F46228" w:rsidRPr="00B7164E" w:rsidRDefault="00F46228" w:rsidP="00F46228">
      <w:pPr>
        <w:rPr>
          <w:lang w:val="lt-LT"/>
        </w:rPr>
      </w:pPr>
      <w:proofErr w:type="spellStart"/>
      <w:r>
        <w:rPr>
          <w:bCs/>
        </w:rPr>
        <w:t>Vengrija</w:t>
      </w:r>
      <w:proofErr w:type="spellEnd"/>
    </w:p>
    <w:p w14:paraId="0D5BB832" w14:textId="77777777" w:rsidR="00F5117E" w:rsidRPr="00B7164E" w:rsidRDefault="00F5117E" w:rsidP="00912630">
      <w:pPr>
        <w:rPr>
          <w:lang w:val="lt-LT"/>
        </w:rPr>
      </w:pPr>
    </w:p>
    <w:p w14:paraId="12B600CD" w14:textId="77777777" w:rsidR="00F5117E" w:rsidRPr="00B7164E" w:rsidRDefault="00F5117E" w:rsidP="00912630">
      <w:pPr>
        <w:rPr>
          <w:lang w:val="lt-LT"/>
        </w:rPr>
      </w:pPr>
      <w:r w:rsidRPr="00B7164E">
        <w:rPr>
          <w:lang w:val="lt-LT"/>
        </w:rPr>
        <w:t>Jeigu apie šį vaistą norite sužinoti daugiau, kreipkitės į vietinį registruotojo atstovą.</w:t>
      </w:r>
    </w:p>
    <w:p w14:paraId="6B497982" w14:textId="77777777" w:rsidR="00F5117E" w:rsidRPr="00B7164E" w:rsidRDefault="00F5117E" w:rsidP="00912630">
      <w:pPr>
        <w:rPr>
          <w:lang w:val="lt-LT"/>
        </w:rPr>
      </w:pPr>
    </w:p>
    <w:p w14:paraId="7CC7638A" w14:textId="7FEF9046" w:rsidR="00F5117E" w:rsidRPr="00B7164E" w:rsidRDefault="00C37608" w:rsidP="00912630">
      <w:pPr>
        <w:rPr>
          <w:lang w:val="lt-LT"/>
        </w:rPr>
      </w:pPr>
      <w:proofErr w:type="spellStart"/>
      <w:r>
        <w:rPr>
          <w:lang w:val="lt-LT"/>
        </w:rPr>
        <w:t>Viatris</w:t>
      </w:r>
      <w:proofErr w:type="spellEnd"/>
      <w:r w:rsidR="00F5117E" w:rsidRPr="00B7164E">
        <w:rPr>
          <w:lang w:val="lt-LT"/>
        </w:rPr>
        <w:t xml:space="preserve"> UAB</w:t>
      </w:r>
    </w:p>
    <w:p w14:paraId="1F95C4A3" w14:textId="77777777" w:rsidR="00F5117E" w:rsidRPr="00B7164E" w:rsidRDefault="00F5117E" w:rsidP="00912630">
      <w:pPr>
        <w:rPr>
          <w:lang w:val="lt-LT"/>
        </w:rPr>
      </w:pPr>
      <w:r w:rsidRPr="00B7164E">
        <w:rPr>
          <w:lang w:val="lt-LT"/>
        </w:rPr>
        <w:t>Tel.: +370 520 51288</w:t>
      </w:r>
    </w:p>
    <w:p w14:paraId="4FA56147" w14:textId="77777777" w:rsidR="00F5117E" w:rsidRPr="00E37DCC" w:rsidRDefault="00F5117E" w:rsidP="00912630">
      <w:pPr>
        <w:rPr>
          <w:b/>
          <w:bCs/>
          <w:lang w:val="lt-LT"/>
        </w:rPr>
      </w:pPr>
    </w:p>
    <w:p w14:paraId="1691C640" w14:textId="247EDB7F" w:rsidR="00F5117E" w:rsidRPr="00E37DCC" w:rsidRDefault="00F5117E" w:rsidP="00912630">
      <w:pPr>
        <w:rPr>
          <w:b/>
          <w:bCs/>
          <w:lang w:val="lt-LT"/>
        </w:rPr>
      </w:pPr>
      <w:r w:rsidRPr="00B7164E">
        <w:rPr>
          <w:b/>
          <w:bCs/>
          <w:lang w:val="lt-LT"/>
        </w:rPr>
        <w:t xml:space="preserve">Šis vaistas </w:t>
      </w:r>
      <w:r w:rsidR="00C37608" w:rsidRPr="00C37608">
        <w:rPr>
          <w:b/>
          <w:snapToGrid w:val="0"/>
          <w:szCs w:val="20"/>
          <w:lang w:val="lt-LT"/>
        </w:rPr>
        <w:t>Europos ekonominės erdvės</w:t>
      </w:r>
      <w:r w:rsidRPr="00B7164E">
        <w:rPr>
          <w:b/>
          <w:bCs/>
          <w:lang w:val="lt-LT"/>
        </w:rPr>
        <w:t xml:space="preserve"> valstybėse narėse registruotas tokiais pavadinimais</w:t>
      </w:r>
      <w:r w:rsidRPr="00E37DCC">
        <w:rPr>
          <w:b/>
          <w:bCs/>
          <w:lang w:val="lt-LT"/>
        </w:rPr>
        <w:t>:</w:t>
      </w:r>
    </w:p>
    <w:p w14:paraId="716F367A" w14:textId="77777777" w:rsidR="00F5117E" w:rsidRPr="00E37DCC" w:rsidRDefault="00F5117E" w:rsidP="00912630">
      <w:pPr>
        <w:rPr>
          <w:b/>
          <w:bCs/>
          <w:lang w:val="lt-LT"/>
        </w:rPr>
      </w:pPr>
    </w:p>
    <w:p w14:paraId="0B8F0032" w14:textId="57552733" w:rsidR="00F5117E" w:rsidRPr="00E37DCC" w:rsidRDefault="00F5117E" w:rsidP="00912630">
      <w:pPr>
        <w:rPr>
          <w:bCs/>
          <w:lang w:val="lt-LT"/>
        </w:rPr>
      </w:pPr>
      <w:r w:rsidRPr="00E37DCC">
        <w:rPr>
          <w:bCs/>
          <w:lang w:val="lt-LT"/>
        </w:rPr>
        <w:t>Estija</w:t>
      </w:r>
      <w:r w:rsidRPr="00E37DCC">
        <w:rPr>
          <w:bCs/>
          <w:lang w:val="lt-LT"/>
        </w:rPr>
        <w:tab/>
      </w:r>
      <w:r w:rsidRPr="00E37DCC">
        <w:rPr>
          <w:bCs/>
          <w:lang w:val="lt-LT"/>
        </w:rPr>
        <w:tab/>
      </w:r>
      <w:r w:rsidRPr="00E37DCC">
        <w:rPr>
          <w:bCs/>
          <w:lang w:val="lt-LT"/>
        </w:rPr>
        <w:tab/>
      </w:r>
      <w:proofErr w:type="spellStart"/>
      <w:r w:rsidRPr="00E37DCC">
        <w:rPr>
          <w:bCs/>
          <w:lang w:val="lt-LT"/>
        </w:rPr>
        <w:t>Alendronic</w:t>
      </w:r>
      <w:proofErr w:type="spellEnd"/>
      <w:r w:rsidRPr="00E37DCC">
        <w:rPr>
          <w:bCs/>
          <w:lang w:val="lt-LT"/>
        </w:rPr>
        <w:t xml:space="preserve"> </w:t>
      </w:r>
      <w:proofErr w:type="spellStart"/>
      <w:r w:rsidRPr="00E37DCC">
        <w:rPr>
          <w:bCs/>
          <w:lang w:val="lt-LT"/>
        </w:rPr>
        <w:t>Acid</w:t>
      </w:r>
      <w:proofErr w:type="spellEnd"/>
      <w:r w:rsidRPr="00E37DCC">
        <w:rPr>
          <w:bCs/>
          <w:lang w:val="lt-LT"/>
        </w:rPr>
        <w:t>/</w:t>
      </w:r>
      <w:proofErr w:type="spellStart"/>
      <w:r w:rsidRPr="00E37DCC">
        <w:rPr>
          <w:bCs/>
          <w:lang w:val="lt-LT"/>
        </w:rPr>
        <w:t>Colecalciferol</w:t>
      </w:r>
      <w:proofErr w:type="spellEnd"/>
      <w:r w:rsidRPr="00E37DCC">
        <w:rPr>
          <w:bCs/>
          <w:lang w:val="lt-LT"/>
        </w:rPr>
        <w:t xml:space="preserve"> </w:t>
      </w:r>
      <w:proofErr w:type="spellStart"/>
      <w:r w:rsidR="002019B6">
        <w:rPr>
          <w:bCs/>
          <w:lang w:val="lt-LT"/>
        </w:rPr>
        <w:t>Viatris</w:t>
      </w:r>
      <w:proofErr w:type="spellEnd"/>
    </w:p>
    <w:p w14:paraId="08074127" w14:textId="78CDC144" w:rsidR="00F5117E" w:rsidRPr="00E37DCC" w:rsidRDefault="00F5117E" w:rsidP="00912630">
      <w:pPr>
        <w:rPr>
          <w:bCs/>
          <w:lang w:val="lt-LT"/>
        </w:rPr>
      </w:pPr>
      <w:r w:rsidRPr="00E37DCC">
        <w:rPr>
          <w:bCs/>
          <w:lang w:val="lt-LT"/>
        </w:rPr>
        <w:t>Latvija</w:t>
      </w:r>
      <w:r w:rsidRPr="00E37DCC">
        <w:rPr>
          <w:bCs/>
          <w:lang w:val="lt-LT"/>
        </w:rPr>
        <w:tab/>
      </w:r>
      <w:r w:rsidRPr="00E37DCC">
        <w:rPr>
          <w:bCs/>
          <w:lang w:val="lt-LT"/>
        </w:rPr>
        <w:tab/>
      </w:r>
      <w:r w:rsidRPr="00E37DCC">
        <w:rPr>
          <w:bCs/>
          <w:lang w:val="lt-LT"/>
        </w:rPr>
        <w:tab/>
      </w:r>
      <w:proofErr w:type="spellStart"/>
      <w:r w:rsidRPr="00E37DCC">
        <w:rPr>
          <w:bCs/>
          <w:lang w:val="lt-LT"/>
        </w:rPr>
        <w:t>Alendronic</w:t>
      </w:r>
      <w:proofErr w:type="spellEnd"/>
      <w:r w:rsidRPr="00E37DCC">
        <w:rPr>
          <w:bCs/>
          <w:lang w:val="lt-LT"/>
        </w:rPr>
        <w:t xml:space="preserve"> </w:t>
      </w:r>
      <w:proofErr w:type="spellStart"/>
      <w:r w:rsidRPr="00E37DCC">
        <w:rPr>
          <w:bCs/>
          <w:lang w:val="lt-LT"/>
        </w:rPr>
        <w:t>Acid</w:t>
      </w:r>
      <w:proofErr w:type="spellEnd"/>
      <w:r w:rsidRPr="00E37DCC">
        <w:rPr>
          <w:bCs/>
          <w:lang w:val="lt-LT"/>
        </w:rPr>
        <w:t>/</w:t>
      </w:r>
      <w:proofErr w:type="spellStart"/>
      <w:r w:rsidRPr="00E37DCC">
        <w:rPr>
          <w:bCs/>
          <w:lang w:val="lt-LT"/>
        </w:rPr>
        <w:t>Colecalciferol</w:t>
      </w:r>
      <w:proofErr w:type="spellEnd"/>
      <w:r w:rsidRPr="00E37DCC">
        <w:rPr>
          <w:bCs/>
          <w:lang w:val="lt-LT"/>
        </w:rPr>
        <w:t xml:space="preserve"> </w:t>
      </w:r>
      <w:proofErr w:type="spellStart"/>
      <w:r w:rsidR="002019B6">
        <w:rPr>
          <w:bCs/>
          <w:lang w:val="lt-LT"/>
        </w:rPr>
        <w:t>Viatris</w:t>
      </w:r>
      <w:proofErr w:type="spellEnd"/>
      <w:r w:rsidRPr="00E37DCC">
        <w:rPr>
          <w:bCs/>
          <w:lang w:val="lt-LT"/>
        </w:rPr>
        <w:t xml:space="preserve"> 70</w:t>
      </w:r>
      <w:r w:rsidR="0060262D" w:rsidRPr="00E37DCC">
        <w:rPr>
          <w:bCs/>
          <w:lang w:val="lt-LT"/>
        </w:rPr>
        <w:t> </w:t>
      </w:r>
      <w:r w:rsidRPr="00E37DCC">
        <w:rPr>
          <w:bCs/>
          <w:lang w:val="lt-LT"/>
        </w:rPr>
        <w:t>mg/5600</w:t>
      </w:r>
      <w:r w:rsidR="0060262D" w:rsidRPr="00E37DCC">
        <w:rPr>
          <w:bCs/>
          <w:lang w:val="lt-LT"/>
        </w:rPr>
        <w:t> </w:t>
      </w:r>
      <w:r w:rsidRPr="00E37DCC">
        <w:rPr>
          <w:bCs/>
          <w:lang w:val="lt-LT"/>
        </w:rPr>
        <w:t>SV tabletes</w:t>
      </w:r>
    </w:p>
    <w:p w14:paraId="195B377B" w14:textId="2238E0E1" w:rsidR="00F5117E" w:rsidRPr="00E37DCC" w:rsidRDefault="00F5117E" w:rsidP="00912630">
      <w:pPr>
        <w:rPr>
          <w:bCs/>
          <w:lang w:val="lt-LT"/>
        </w:rPr>
      </w:pPr>
      <w:r w:rsidRPr="00E37DCC">
        <w:rPr>
          <w:bCs/>
          <w:lang w:val="lt-LT"/>
        </w:rPr>
        <w:t>Lietuva</w:t>
      </w:r>
      <w:r w:rsidRPr="00E37DCC">
        <w:rPr>
          <w:bCs/>
          <w:lang w:val="lt-LT"/>
        </w:rPr>
        <w:tab/>
      </w:r>
      <w:r w:rsidRPr="00E37DCC">
        <w:rPr>
          <w:bCs/>
          <w:lang w:val="lt-LT"/>
        </w:rPr>
        <w:tab/>
      </w:r>
      <w:r w:rsidRPr="00E37DCC">
        <w:rPr>
          <w:bCs/>
          <w:lang w:val="lt-LT"/>
        </w:rPr>
        <w:tab/>
      </w:r>
      <w:proofErr w:type="spellStart"/>
      <w:r w:rsidRPr="00E37DCC">
        <w:rPr>
          <w:bCs/>
          <w:lang w:val="lt-LT"/>
        </w:rPr>
        <w:t>Alendronic</w:t>
      </w:r>
      <w:proofErr w:type="spellEnd"/>
      <w:r w:rsidRPr="00E37DCC">
        <w:rPr>
          <w:bCs/>
          <w:lang w:val="lt-LT"/>
        </w:rPr>
        <w:t xml:space="preserve"> </w:t>
      </w:r>
      <w:proofErr w:type="spellStart"/>
      <w:r w:rsidRPr="00E37DCC">
        <w:rPr>
          <w:bCs/>
          <w:lang w:val="lt-LT"/>
        </w:rPr>
        <w:t>Acid</w:t>
      </w:r>
      <w:proofErr w:type="spellEnd"/>
      <w:r w:rsidRPr="00E37DCC">
        <w:rPr>
          <w:bCs/>
          <w:lang w:val="lt-LT"/>
        </w:rPr>
        <w:t>/</w:t>
      </w:r>
      <w:proofErr w:type="spellStart"/>
      <w:r w:rsidRPr="00E37DCC">
        <w:rPr>
          <w:bCs/>
          <w:lang w:val="lt-LT"/>
        </w:rPr>
        <w:t>Colecalciferol</w:t>
      </w:r>
      <w:proofErr w:type="spellEnd"/>
      <w:r w:rsidRPr="00E37DCC">
        <w:rPr>
          <w:bCs/>
          <w:lang w:val="lt-LT"/>
        </w:rPr>
        <w:t xml:space="preserve"> </w:t>
      </w:r>
      <w:proofErr w:type="spellStart"/>
      <w:r w:rsidR="002019B6">
        <w:rPr>
          <w:bCs/>
          <w:lang w:val="lt-LT"/>
        </w:rPr>
        <w:t>Viatris</w:t>
      </w:r>
      <w:proofErr w:type="spellEnd"/>
      <w:r w:rsidRPr="00E37DCC">
        <w:rPr>
          <w:bCs/>
          <w:lang w:val="lt-LT"/>
        </w:rPr>
        <w:t xml:space="preserve"> 70</w:t>
      </w:r>
      <w:r w:rsidR="0060262D" w:rsidRPr="00E37DCC">
        <w:rPr>
          <w:bCs/>
          <w:lang w:val="lt-LT"/>
        </w:rPr>
        <w:t> </w:t>
      </w:r>
      <w:r w:rsidRPr="00E37DCC">
        <w:rPr>
          <w:bCs/>
          <w:lang w:val="lt-LT"/>
        </w:rPr>
        <w:t>mg/5600</w:t>
      </w:r>
      <w:r w:rsidR="0060262D" w:rsidRPr="00E37DCC">
        <w:rPr>
          <w:bCs/>
          <w:lang w:val="lt-LT"/>
        </w:rPr>
        <w:t> </w:t>
      </w:r>
      <w:r w:rsidRPr="00E37DCC">
        <w:rPr>
          <w:bCs/>
          <w:lang w:val="lt-LT"/>
        </w:rPr>
        <w:t>TV tabletės</w:t>
      </w:r>
    </w:p>
    <w:p w14:paraId="5B6C3A01" w14:textId="7B17CAFC" w:rsidR="00F5117E" w:rsidRPr="00E37DCC" w:rsidRDefault="00F5117E" w:rsidP="00912630">
      <w:pPr>
        <w:rPr>
          <w:bCs/>
          <w:lang w:val="lt-LT"/>
        </w:rPr>
      </w:pPr>
      <w:r w:rsidRPr="00E37DCC">
        <w:rPr>
          <w:bCs/>
          <w:lang w:val="lt-LT"/>
        </w:rPr>
        <w:t>Nyderlandai</w:t>
      </w:r>
      <w:r w:rsidRPr="00E37DCC">
        <w:rPr>
          <w:bCs/>
          <w:lang w:val="lt-LT"/>
        </w:rPr>
        <w:tab/>
      </w:r>
      <w:r w:rsidRPr="00E37DCC">
        <w:rPr>
          <w:bCs/>
          <w:lang w:val="lt-LT"/>
        </w:rPr>
        <w:tab/>
      </w:r>
      <w:proofErr w:type="spellStart"/>
      <w:r w:rsidRPr="00E37DCC">
        <w:rPr>
          <w:bCs/>
          <w:lang w:val="lt-LT"/>
        </w:rPr>
        <w:t>Alendroninezuur</w:t>
      </w:r>
      <w:proofErr w:type="spellEnd"/>
      <w:r w:rsidRPr="00E37DCC">
        <w:rPr>
          <w:bCs/>
          <w:lang w:val="lt-LT"/>
        </w:rPr>
        <w:t>/</w:t>
      </w:r>
      <w:proofErr w:type="spellStart"/>
      <w:r w:rsidRPr="00E37DCC">
        <w:rPr>
          <w:bCs/>
          <w:lang w:val="lt-LT"/>
        </w:rPr>
        <w:t>Cholecalciferol</w:t>
      </w:r>
      <w:proofErr w:type="spellEnd"/>
      <w:r w:rsidRPr="00E37DCC">
        <w:rPr>
          <w:bCs/>
          <w:lang w:val="lt-LT"/>
        </w:rPr>
        <w:t xml:space="preserve"> </w:t>
      </w:r>
      <w:proofErr w:type="spellStart"/>
      <w:r w:rsidR="002019B6">
        <w:rPr>
          <w:bCs/>
          <w:lang w:val="lt-LT"/>
        </w:rPr>
        <w:t>Viatris</w:t>
      </w:r>
      <w:proofErr w:type="spellEnd"/>
      <w:r w:rsidRPr="00E37DCC">
        <w:rPr>
          <w:bCs/>
          <w:lang w:val="lt-LT"/>
        </w:rPr>
        <w:t xml:space="preserve"> 70</w:t>
      </w:r>
      <w:r w:rsidR="0060262D" w:rsidRPr="00E37DCC">
        <w:rPr>
          <w:bCs/>
          <w:lang w:val="lt-LT"/>
        </w:rPr>
        <w:t> </w:t>
      </w:r>
      <w:r w:rsidRPr="00E37DCC">
        <w:rPr>
          <w:bCs/>
          <w:lang w:val="lt-LT"/>
        </w:rPr>
        <w:t>mg/5600</w:t>
      </w:r>
      <w:r w:rsidR="0060262D" w:rsidRPr="00E37DCC">
        <w:rPr>
          <w:bCs/>
          <w:lang w:val="lt-LT"/>
        </w:rPr>
        <w:t> </w:t>
      </w:r>
      <w:r w:rsidRPr="00E37DCC">
        <w:rPr>
          <w:bCs/>
          <w:lang w:val="lt-LT"/>
        </w:rPr>
        <w:t xml:space="preserve">IE, </w:t>
      </w:r>
      <w:proofErr w:type="spellStart"/>
      <w:r w:rsidRPr="00E37DCC">
        <w:rPr>
          <w:bCs/>
          <w:lang w:val="lt-LT"/>
        </w:rPr>
        <w:t>tabletten</w:t>
      </w:r>
      <w:proofErr w:type="spellEnd"/>
    </w:p>
    <w:p w14:paraId="00A17378" w14:textId="77777777" w:rsidR="00F5117E" w:rsidRPr="00B7164E" w:rsidRDefault="00F5117E" w:rsidP="00912630">
      <w:pPr>
        <w:rPr>
          <w:lang w:val="lt-LT"/>
        </w:rPr>
      </w:pPr>
    </w:p>
    <w:p w14:paraId="4CD7813C" w14:textId="10DE0BAB" w:rsidR="00F5117E" w:rsidRPr="00B7164E" w:rsidRDefault="00F5117E" w:rsidP="00912630">
      <w:pPr>
        <w:rPr>
          <w:b/>
          <w:bCs/>
          <w:lang w:val="lt-LT"/>
        </w:rPr>
      </w:pPr>
      <w:r w:rsidRPr="00B7164E">
        <w:rPr>
          <w:b/>
          <w:bCs/>
          <w:lang w:val="lt-LT"/>
        </w:rPr>
        <w:t>Šis pakuotės lapelis paskutinį kartą peržiūrėtas</w:t>
      </w:r>
      <w:r w:rsidR="00394C39">
        <w:rPr>
          <w:b/>
          <w:bCs/>
          <w:lang w:val="lt-LT"/>
        </w:rPr>
        <w:t xml:space="preserve"> 202</w:t>
      </w:r>
      <w:r w:rsidR="008833E2">
        <w:rPr>
          <w:b/>
          <w:bCs/>
          <w:lang w:val="lt-LT"/>
        </w:rPr>
        <w:t>5-0</w:t>
      </w:r>
      <w:r w:rsidR="006B7421">
        <w:rPr>
          <w:b/>
          <w:bCs/>
          <w:lang w:val="lt-LT"/>
        </w:rPr>
        <w:t>5-04</w:t>
      </w:r>
      <w:r w:rsidR="00E37DCC">
        <w:rPr>
          <w:b/>
          <w:bCs/>
          <w:lang w:val="lt-LT"/>
        </w:rPr>
        <w:t>.</w:t>
      </w:r>
    </w:p>
    <w:p w14:paraId="0285AEF2" w14:textId="77777777" w:rsidR="00F5117E" w:rsidRPr="00B7164E" w:rsidRDefault="00F5117E" w:rsidP="00912630">
      <w:pPr>
        <w:rPr>
          <w:b/>
          <w:lang w:val="lt-LT"/>
        </w:rPr>
      </w:pPr>
    </w:p>
    <w:p w14:paraId="38AF77D6" w14:textId="77777777" w:rsidR="002C23AD" w:rsidRPr="00310A92" w:rsidRDefault="002C23AD" w:rsidP="002C23AD">
      <w:pPr>
        <w:jc w:val="both"/>
        <w:rPr>
          <w:lang w:val="lt-LT" w:eastAsia="lt-LT"/>
        </w:rPr>
      </w:pPr>
      <w:r w:rsidRPr="00310A92">
        <w:rPr>
          <w:lang w:val="lt-LT" w:eastAsia="lt-LT"/>
        </w:rPr>
        <w:t xml:space="preserve">Išsami informacija apie šį vaistą pateikiama Valstybinės vaistų kontrolės tarnybos prie Lietuvos Respublikos sveikatos apsaugos ministerijos tinklalapyje </w:t>
      </w:r>
      <w:r w:rsidRPr="00310A92">
        <w:rPr>
          <w:color w:val="0000EE"/>
          <w:u w:val="single"/>
          <w:lang w:val="lt-LT" w:eastAsia="lt-LT"/>
        </w:rPr>
        <w:t>https://vvkt.lrv.lt/lt/</w:t>
      </w:r>
      <w:r w:rsidRPr="00310A92">
        <w:rPr>
          <w:lang w:val="lt-LT" w:eastAsia="lt-LT"/>
        </w:rPr>
        <w:t>.</w:t>
      </w:r>
    </w:p>
    <w:p w14:paraId="2010EEC7" w14:textId="44A51E76" w:rsidR="002F3D90" w:rsidRDefault="002F3D90" w:rsidP="00912630">
      <w:pPr>
        <w:rPr>
          <w:color w:val="0000FF"/>
          <w:u w:val="single"/>
          <w:lang w:val="lt-LT"/>
        </w:rPr>
      </w:pPr>
    </w:p>
    <w:p w14:paraId="0D8E6A5D" w14:textId="77777777" w:rsidR="002F3D90" w:rsidRPr="00394C39" w:rsidRDefault="002F3D90" w:rsidP="00912630">
      <w:pPr>
        <w:rPr>
          <w:lang w:val="lt-LT"/>
        </w:rPr>
      </w:pPr>
    </w:p>
    <w:sectPr w:rsidR="002F3D90" w:rsidRPr="00394C3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374F40" w14:textId="77777777" w:rsidR="00310A92" w:rsidRDefault="00310A92" w:rsidP="00DC45DA">
      <w:r>
        <w:separator/>
      </w:r>
    </w:p>
  </w:endnote>
  <w:endnote w:type="continuationSeparator" w:id="0">
    <w:p w14:paraId="44B1D88B" w14:textId="77777777" w:rsidR="00310A92" w:rsidRDefault="00310A92" w:rsidP="00DC45DA">
      <w:r>
        <w:continuationSeparator/>
      </w:r>
    </w:p>
  </w:endnote>
  <w:endnote w:type="continuationNotice" w:id="1">
    <w:p w14:paraId="5CABA73D" w14:textId="77777777" w:rsidR="00310A92" w:rsidRDefault="00310A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A5F98" w14:textId="77777777" w:rsidR="00AC124D" w:rsidRDefault="00AC124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5C0E8" w14:textId="77777777" w:rsidR="00C7252E" w:rsidRDefault="00C7252E">
    <w:pPr>
      <w:pStyle w:val="Pagrindinistekstas"/>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9C240" w14:textId="77777777" w:rsidR="00AC124D" w:rsidRDefault="00AC124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039380" w14:textId="77777777" w:rsidR="00310A92" w:rsidRDefault="00310A92" w:rsidP="00DC45DA">
      <w:r>
        <w:separator/>
      </w:r>
    </w:p>
  </w:footnote>
  <w:footnote w:type="continuationSeparator" w:id="0">
    <w:p w14:paraId="5F226430" w14:textId="77777777" w:rsidR="00310A92" w:rsidRDefault="00310A92" w:rsidP="00DC45DA">
      <w:r>
        <w:continuationSeparator/>
      </w:r>
    </w:p>
  </w:footnote>
  <w:footnote w:type="continuationNotice" w:id="1">
    <w:p w14:paraId="2056D01E" w14:textId="77777777" w:rsidR="00310A92" w:rsidRDefault="00310A9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179B3" w14:textId="77777777" w:rsidR="00AC124D" w:rsidRDefault="00AC124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D08E4" w14:textId="77777777" w:rsidR="009C3D2E" w:rsidRDefault="009C3D2E">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0E5C9" w14:textId="77777777" w:rsidR="00AC124D" w:rsidRDefault="00AC124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1047A"/>
    <w:multiLevelType w:val="hybridMultilevel"/>
    <w:tmpl w:val="904EA81C"/>
    <w:lvl w:ilvl="0" w:tplc="79645CE8">
      <w:start w:val="1"/>
      <w:numFmt w:val="decimal"/>
      <w:lvlText w:val="%1."/>
      <w:lvlJc w:val="left"/>
      <w:pPr>
        <w:ind w:left="1037" w:hanging="360"/>
      </w:pPr>
      <w:rPr>
        <w:rFonts w:hint="default"/>
      </w:rPr>
    </w:lvl>
    <w:lvl w:ilvl="1" w:tplc="04090019">
      <w:start w:val="1"/>
      <w:numFmt w:val="lowerLetter"/>
      <w:lvlText w:val="%2."/>
      <w:lvlJc w:val="left"/>
      <w:pPr>
        <w:ind w:left="1494" w:hanging="360"/>
      </w:pPr>
    </w:lvl>
    <w:lvl w:ilvl="2" w:tplc="0409001B" w:tentative="1">
      <w:start w:val="1"/>
      <w:numFmt w:val="lowerRoman"/>
      <w:lvlText w:val="%3."/>
      <w:lvlJc w:val="right"/>
      <w:pPr>
        <w:ind w:left="2477" w:hanging="180"/>
      </w:pPr>
    </w:lvl>
    <w:lvl w:ilvl="3" w:tplc="0409000F" w:tentative="1">
      <w:start w:val="1"/>
      <w:numFmt w:val="decimal"/>
      <w:lvlText w:val="%4."/>
      <w:lvlJc w:val="left"/>
      <w:pPr>
        <w:ind w:left="3197" w:hanging="360"/>
      </w:pPr>
    </w:lvl>
    <w:lvl w:ilvl="4" w:tplc="04090019" w:tentative="1">
      <w:start w:val="1"/>
      <w:numFmt w:val="lowerLetter"/>
      <w:lvlText w:val="%5."/>
      <w:lvlJc w:val="left"/>
      <w:pPr>
        <w:ind w:left="3917" w:hanging="360"/>
      </w:pPr>
    </w:lvl>
    <w:lvl w:ilvl="5" w:tplc="0409001B" w:tentative="1">
      <w:start w:val="1"/>
      <w:numFmt w:val="lowerRoman"/>
      <w:lvlText w:val="%6."/>
      <w:lvlJc w:val="right"/>
      <w:pPr>
        <w:ind w:left="4637" w:hanging="180"/>
      </w:pPr>
    </w:lvl>
    <w:lvl w:ilvl="6" w:tplc="0409000F" w:tentative="1">
      <w:start w:val="1"/>
      <w:numFmt w:val="decimal"/>
      <w:lvlText w:val="%7."/>
      <w:lvlJc w:val="left"/>
      <w:pPr>
        <w:ind w:left="5357" w:hanging="360"/>
      </w:pPr>
    </w:lvl>
    <w:lvl w:ilvl="7" w:tplc="04090019" w:tentative="1">
      <w:start w:val="1"/>
      <w:numFmt w:val="lowerLetter"/>
      <w:lvlText w:val="%8."/>
      <w:lvlJc w:val="left"/>
      <w:pPr>
        <w:ind w:left="6077" w:hanging="360"/>
      </w:pPr>
    </w:lvl>
    <w:lvl w:ilvl="8" w:tplc="0409001B" w:tentative="1">
      <w:start w:val="1"/>
      <w:numFmt w:val="lowerRoman"/>
      <w:lvlText w:val="%9."/>
      <w:lvlJc w:val="right"/>
      <w:pPr>
        <w:ind w:left="6797" w:hanging="180"/>
      </w:pPr>
    </w:lvl>
  </w:abstractNum>
  <w:abstractNum w:abstractNumId="1" w15:restartNumberingAfterBreak="0">
    <w:nsid w:val="02551C1F"/>
    <w:multiLevelType w:val="hybridMultilevel"/>
    <w:tmpl w:val="1E561FC8"/>
    <w:lvl w:ilvl="0" w:tplc="04090001">
      <w:start w:val="1"/>
      <w:numFmt w:val="bullet"/>
      <w:lvlText w:val=""/>
      <w:lvlJc w:val="left"/>
      <w:pPr>
        <w:ind w:left="831" w:hanging="360"/>
      </w:pPr>
      <w:rPr>
        <w:rFonts w:ascii="Symbol" w:hAnsi="Symbol" w:hint="default"/>
      </w:rPr>
    </w:lvl>
    <w:lvl w:ilvl="1" w:tplc="04090003" w:tentative="1">
      <w:start w:val="1"/>
      <w:numFmt w:val="bullet"/>
      <w:lvlText w:val="o"/>
      <w:lvlJc w:val="left"/>
      <w:pPr>
        <w:ind w:left="1551" w:hanging="360"/>
      </w:pPr>
      <w:rPr>
        <w:rFonts w:ascii="Courier New" w:hAnsi="Courier New" w:cs="Courier New" w:hint="default"/>
      </w:rPr>
    </w:lvl>
    <w:lvl w:ilvl="2" w:tplc="04090005" w:tentative="1">
      <w:start w:val="1"/>
      <w:numFmt w:val="bullet"/>
      <w:lvlText w:val=""/>
      <w:lvlJc w:val="left"/>
      <w:pPr>
        <w:ind w:left="2271" w:hanging="360"/>
      </w:pPr>
      <w:rPr>
        <w:rFonts w:ascii="Wingdings" w:hAnsi="Wingdings" w:hint="default"/>
      </w:rPr>
    </w:lvl>
    <w:lvl w:ilvl="3" w:tplc="04090001" w:tentative="1">
      <w:start w:val="1"/>
      <w:numFmt w:val="bullet"/>
      <w:lvlText w:val=""/>
      <w:lvlJc w:val="left"/>
      <w:pPr>
        <w:ind w:left="2991" w:hanging="360"/>
      </w:pPr>
      <w:rPr>
        <w:rFonts w:ascii="Symbol" w:hAnsi="Symbol" w:hint="default"/>
      </w:rPr>
    </w:lvl>
    <w:lvl w:ilvl="4" w:tplc="04090003" w:tentative="1">
      <w:start w:val="1"/>
      <w:numFmt w:val="bullet"/>
      <w:lvlText w:val="o"/>
      <w:lvlJc w:val="left"/>
      <w:pPr>
        <w:ind w:left="3711" w:hanging="360"/>
      </w:pPr>
      <w:rPr>
        <w:rFonts w:ascii="Courier New" w:hAnsi="Courier New" w:cs="Courier New" w:hint="default"/>
      </w:rPr>
    </w:lvl>
    <w:lvl w:ilvl="5" w:tplc="04090005" w:tentative="1">
      <w:start w:val="1"/>
      <w:numFmt w:val="bullet"/>
      <w:lvlText w:val=""/>
      <w:lvlJc w:val="left"/>
      <w:pPr>
        <w:ind w:left="4431" w:hanging="360"/>
      </w:pPr>
      <w:rPr>
        <w:rFonts w:ascii="Wingdings" w:hAnsi="Wingdings" w:hint="default"/>
      </w:rPr>
    </w:lvl>
    <w:lvl w:ilvl="6" w:tplc="04090001" w:tentative="1">
      <w:start w:val="1"/>
      <w:numFmt w:val="bullet"/>
      <w:lvlText w:val=""/>
      <w:lvlJc w:val="left"/>
      <w:pPr>
        <w:ind w:left="5151" w:hanging="360"/>
      </w:pPr>
      <w:rPr>
        <w:rFonts w:ascii="Symbol" w:hAnsi="Symbol" w:hint="default"/>
      </w:rPr>
    </w:lvl>
    <w:lvl w:ilvl="7" w:tplc="04090003" w:tentative="1">
      <w:start w:val="1"/>
      <w:numFmt w:val="bullet"/>
      <w:lvlText w:val="o"/>
      <w:lvlJc w:val="left"/>
      <w:pPr>
        <w:ind w:left="5871" w:hanging="360"/>
      </w:pPr>
      <w:rPr>
        <w:rFonts w:ascii="Courier New" w:hAnsi="Courier New" w:cs="Courier New" w:hint="default"/>
      </w:rPr>
    </w:lvl>
    <w:lvl w:ilvl="8" w:tplc="04090005" w:tentative="1">
      <w:start w:val="1"/>
      <w:numFmt w:val="bullet"/>
      <w:lvlText w:val=""/>
      <w:lvlJc w:val="left"/>
      <w:pPr>
        <w:ind w:left="6591" w:hanging="360"/>
      </w:pPr>
      <w:rPr>
        <w:rFonts w:ascii="Wingdings" w:hAnsi="Wingdings" w:hint="default"/>
      </w:rPr>
    </w:lvl>
  </w:abstractNum>
  <w:abstractNum w:abstractNumId="2" w15:restartNumberingAfterBreak="0">
    <w:nsid w:val="074C30CE"/>
    <w:multiLevelType w:val="hybridMultilevel"/>
    <w:tmpl w:val="02FCF4FC"/>
    <w:lvl w:ilvl="0" w:tplc="F05EEF90">
      <w:numFmt w:val="bullet"/>
      <w:lvlText w:val="-"/>
      <w:lvlJc w:val="left"/>
      <w:pPr>
        <w:ind w:left="677" w:hanging="560"/>
      </w:pPr>
      <w:rPr>
        <w:rFonts w:ascii="Courier New" w:eastAsia="Courier New" w:hAnsi="Courier New" w:cs="Courier New" w:hint="default"/>
        <w:w w:val="100"/>
        <w:sz w:val="22"/>
        <w:szCs w:val="22"/>
      </w:rPr>
    </w:lvl>
    <w:lvl w:ilvl="1" w:tplc="F1D41028">
      <w:numFmt w:val="bullet"/>
      <w:lvlText w:val="•"/>
      <w:lvlJc w:val="left"/>
      <w:pPr>
        <w:ind w:left="1540" w:hanging="560"/>
      </w:pPr>
      <w:rPr>
        <w:rFonts w:hint="default"/>
      </w:rPr>
    </w:lvl>
    <w:lvl w:ilvl="2" w:tplc="251E6932">
      <w:numFmt w:val="bullet"/>
      <w:lvlText w:val="•"/>
      <w:lvlJc w:val="left"/>
      <w:pPr>
        <w:ind w:left="2401" w:hanging="560"/>
      </w:pPr>
      <w:rPr>
        <w:rFonts w:hint="default"/>
      </w:rPr>
    </w:lvl>
    <w:lvl w:ilvl="3" w:tplc="0C1CC8BE">
      <w:numFmt w:val="bullet"/>
      <w:lvlText w:val="•"/>
      <w:lvlJc w:val="left"/>
      <w:pPr>
        <w:ind w:left="3261" w:hanging="560"/>
      </w:pPr>
      <w:rPr>
        <w:rFonts w:hint="default"/>
      </w:rPr>
    </w:lvl>
    <w:lvl w:ilvl="4" w:tplc="DC3437C6">
      <w:numFmt w:val="bullet"/>
      <w:lvlText w:val="•"/>
      <w:lvlJc w:val="left"/>
      <w:pPr>
        <w:ind w:left="4122" w:hanging="560"/>
      </w:pPr>
      <w:rPr>
        <w:rFonts w:hint="default"/>
      </w:rPr>
    </w:lvl>
    <w:lvl w:ilvl="5" w:tplc="2F9AA254">
      <w:numFmt w:val="bullet"/>
      <w:lvlText w:val="•"/>
      <w:lvlJc w:val="left"/>
      <w:pPr>
        <w:ind w:left="4982" w:hanging="560"/>
      </w:pPr>
      <w:rPr>
        <w:rFonts w:hint="default"/>
      </w:rPr>
    </w:lvl>
    <w:lvl w:ilvl="6" w:tplc="1A70BDF4">
      <w:numFmt w:val="bullet"/>
      <w:lvlText w:val="•"/>
      <w:lvlJc w:val="left"/>
      <w:pPr>
        <w:ind w:left="5843" w:hanging="560"/>
      </w:pPr>
      <w:rPr>
        <w:rFonts w:hint="default"/>
      </w:rPr>
    </w:lvl>
    <w:lvl w:ilvl="7" w:tplc="CF5A66C6">
      <w:numFmt w:val="bullet"/>
      <w:lvlText w:val="•"/>
      <w:lvlJc w:val="left"/>
      <w:pPr>
        <w:ind w:left="6703" w:hanging="560"/>
      </w:pPr>
      <w:rPr>
        <w:rFonts w:hint="default"/>
      </w:rPr>
    </w:lvl>
    <w:lvl w:ilvl="8" w:tplc="3B442952">
      <w:numFmt w:val="bullet"/>
      <w:lvlText w:val="•"/>
      <w:lvlJc w:val="left"/>
      <w:pPr>
        <w:ind w:left="7564" w:hanging="560"/>
      </w:pPr>
      <w:rPr>
        <w:rFonts w:hint="default"/>
      </w:rPr>
    </w:lvl>
  </w:abstractNum>
  <w:abstractNum w:abstractNumId="3" w15:restartNumberingAfterBreak="0">
    <w:nsid w:val="07A2093A"/>
    <w:multiLevelType w:val="hybridMultilevel"/>
    <w:tmpl w:val="6CA0AF28"/>
    <w:lvl w:ilvl="0" w:tplc="204C7E18">
      <w:start w:val="1"/>
      <w:numFmt w:val="decimal"/>
      <w:lvlText w:val="%1."/>
      <w:lvlJc w:val="left"/>
      <w:pPr>
        <w:ind w:left="797" w:hanging="567"/>
      </w:pPr>
      <w:rPr>
        <w:rFonts w:ascii="Times New Roman" w:eastAsia="Times New Roman" w:hAnsi="Times New Roman" w:cs="Times New Roman" w:hint="default"/>
        <w:b/>
        <w:bCs/>
        <w:w w:val="100"/>
        <w:sz w:val="22"/>
        <w:szCs w:val="22"/>
      </w:rPr>
    </w:lvl>
    <w:lvl w:ilvl="1" w:tplc="CEA2B6B4">
      <w:numFmt w:val="bullet"/>
      <w:lvlText w:val="•"/>
      <w:lvlJc w:val="left"/>
      <w:pPr>
        <w:ind w:left="1674" w:hanging="567"/>
      </w:pPr>
      <w:rPr>
        <w:rFonts w:hint="default"/>
      </w:rPr>
    </w:lvl>
    <w:lvl w:ilvl="2" w:tplc="874CFF2C">
      <w:numFmt w:val="bullet"/>
      <w:lvlText w:val="•"/>
      <w:lvlJc w:val="left"/>
      <w:pPr>
        <w:ind w:left="2549" w:hanging="567"/>
      </w:pPr>
      <w:rPr>
        <w:rFonts w:hint="default"/>
      </w:rPr>
    </w:lvl>
    <w:lvl w:ilvl="3" w:tplc="DF704B1A">
      <w:numFmt w:val="bullet"/>
      <w:lvlText w:val="•"/>
      <w:lvlJc w:val="left"/>
      <w:pPr>
        <w:ind w:left="3423" w:hanging="567"/>
      </w:pPr>
      <w:rPr>
        <w:rFonts w:hint="default"/>
      </w:rPr>
    </w:lvl>
    <w:lvl w:ilvl="4" w:tplc="83361B0E">
      <w:numFmt w:val="bullet"/>
      <w:lvlText w:val="•"/>
      <w:lvlJc w:val="left"/>
      <w:pPr>
        <w:ind w:left="4298" w:hanging="567"/>
      </w:pPr>
      <w:rPr>
        <w:rFonts w:hint="default"/>
      </w:rPr>
    </w:lvl>
    <w:lvl w:ilvl="5" w:tplc="5E3C9368">
      <w:numFmt w:val="bullet"/>
      <w:lvlText w:val="•"/>
      <w:lvlJc w:val="left"/>
      <w:pPr>
        <w:ind w:left="5172" w:hanging="567"/>
      </w:pPr>
      <w:rPr>
        <w:rFonts w:hint="default"/>
      </w:rPr>
    </w:lvl>
    <w:lvl w:ilvl="6" w:tplc="61A45DB4">
      <w:numFmt w:val="bullet"/>
      <w:lvlText w:val="•"/>
      <w:lvlJc w:val="left"/>
      <w:pPr>
        <w:ind w:left="6047" w:hanging="567"/>
      </w:pPr>
      <w:rPr>
        <w:rFonts w:hint="default"/>
      </w:rPr>
    </w:lvl>
    <w:lvl w:ilvl="7" w:tplc="5E009CBC">
      <w:numFmt w:val="bullet"/>
      <w:lvlText w:val="•"/>
      <w:lvlJc w:val="left"/>
      <w:pPr>
        <w:ind w:left="6921" w:hanging="567"/>
      </w:pPr>
      <w:rPr>
        <w:rFonts w:hint="default"/>
      </w:rPr>
    </w:lvl>
    <w:lvl w:ilvl="8" w:tplc="4BE64856">
      <w:numFmt w:val="bullet"/>
      <w:lvlText w:val="•"/>
      <w:lvlJc w:val="left"/>
      <w:pPr>
        <w:ind w:left="7796" w:hanging="567"/>
      </w:pPr>
      <w:rPr>
        <w:rFonts w:hint="default"/>
      </w:rPr>
    </w:lvl>
  </w:abstractNum>
  <w:abstractNum w:abstractNumId="4" w15:restartNumberingAfterBreak="0">
    <w:nsid w:val="09966897"/>
    <w:multiLevelType w:val="hybridMultilevel"/>
    <w:tmpl w:val="7980A668"/>
    <w:lvl w:ilvl="0" w:tplc="62DACEA2">
      <w:start w:val="1"/>
      <w:numFmt w:val="decimal"/>
      <w:lvlText w:val="%1."/>
      <w:lvlJc w:val="left"/>
      <w:pPr>
        <w:ind w:left="677" w:hanging="567"/>
      </w:pPr>
      <w:rPr>
        <w:rFonts w:ascii="Times New Roman" w:eastAsia="Times New Roman" w:hAnsi="Times New Roman" w:cs="Times New Roman" w:hint="default"/>
        <w:w w:val="100"/>
        <w:sz w:val="22"/>
        <w:szCs w:val="22"/>
      </w:rPr>
    </w:lvl>
    <w:lvl w:ilvl="1" w:tplc="C190388C">
      <w:numFmt w:val="bullet"/>
      <w:lvlText w:val="•"/>
      <w:lvlJc w:val="left"/>
      <w:pPr>
        <w:ind w:left="1542" w:hanging="567"/>
      </w:pPr>
      <w:rPr>
        <w:rFonts w:hint="default"/>
      </w:rPr>
    </w:lvl>
    <w:lvl w:ilvl="2" w:tplc="A7562B62">
      <w:numFmt w:val="bullet"/>
      <w:lvlText w:val="•"/>
      <w:lvlJc w:val="left"/>
      <w:pPr>
        <w:ind w:left="2405" w:hanging="567"/>
      </w:pPr>
      <w:rPr>
        <w:rFonts w:hint="default"/>
      </w:rPr>
    </w:lvl>
    <w:lvl w:ilvl="3" w:tplc="B4A81460">
      <w:numFmt w:val="bullet"/>
      <w:lvlText w:val="•"/>
      <w:lvlJc w:val="left"/>
      <w:pPr>
        <w:ind w:left="3267" w:hanging="567"/>
      </w:pPr>
      <w:rPr>
        <w:rFonts w:hint="default"/>
      </w:rPr>
    </w:lvl>
    <w:lvl w:ilvl="4" w:tplc="00BA2A3A">
      <w:numFmt w:val="bullet"/>
      <w:lvlText w:val="•"/>
      <w:lvlJc w:val="left"/>
      <w:pPr>
        <w:ind w:left="4130" w:hanging="567"/>
      </w:pPr>
      <w:rPr>
        <w:rFonts w:hint="default"/>
      </w:rPr>
    </w:lvl>
    <w:lvl w:ilvl="5" w:tplc="4F363D34">
      <w:numFmt w:val="bullet"/>
      <w:lvlText w:val="•"/>
      <w:lvlJc w:val="left"/>
      <w:pPr>
        <w:ind w:left="4992" w:hanging="567"/>
      </w:pPr>
      <w:rPr>
        <w:rFonts w:hint="default"/>
      </w:rPr>
    </w:lvl>
    <w:lvl w:ilvl="6" w:tplc="5EB49CA6">
      <w:numFmt w:val="bullet"/>
      <w:lvlText w:val="•"/>
      <w:lvlJc w:val="left"/>
      <w:pPr>
        <w:ind w:left="5855" w:hanging="567"/>
      </w:pPr>
      <w:rPr>
        <w:rFonts w:hint="default"/>
      </w:rPr>
    </w:lvl>
    <w:lvl w:ilvl="7" w:tplc="3CE69F64">
      <w:numFmt w:val="bullet"/>
      <w:lvlText w:val="•"/>
      <w:lvlJc w:val="left"/>
      <w:pPr>
        <w:ind w:left="6717" w:hanging="567"/>
      </w:pPr>
      <w:rPr>
        <w:rFonts w:hint="default"/>
      </w:rPr>
    </w:lvl>
    <w:lvl w:ilvl="8" w:tplc="69241C6E">
      <w:numFmt w:val="bullet"/>
      <w:lvlText w:val="•"/>
      <w:lvlJc w:val="left"/>
      <w:pPr>
        <w:ind w:left="7580" w:hanging="567"/>
      </w:pPr>
      <w:rPr>
        <w:rFonts w:hint="default"/>
      </w:rPr>
    </w:lvl>
  </w:abstractNum>
  <w:abstractNum w:abstractNumId="5" w15:restartNumberingAfterBreak="0">
    <w:nsid w:val="140C342E"/>
    <w:multiLevelType w:val="hybridMultilevel"/>
    <w:tmpl w:val="1FBA8A16"/>
    <w:lvl w:ilvl="0" w:tplc="F1E21974">
      <w:numFmt w:val="bullet"/>
      <w:lvlText w:val="-"/>
      <w:lvlJc w:val="left"/>
      <w:pPr>
        <w:ind w:left="677" w:hanging="567"/>
      </w:pPr>
      <w:rPr>
        <w:rFonts w:ascii="Times New Roman" w:eastAsia="Times New Roman" w:hAnsi="Times New Roman" w:cs="Times New Roman" w:hint="default"/>
        <w:w w:val="100"/>
        <w:sz w:val="22"/>
        <w:szCs w:val="22"/>
      </w:rPr>
    </w:lvl>
    <w:lvl w:ilvl="1" w:tplc="F3FE1D52">
      <w:numFmt w:val="bullet"/>
      <w:lvlText w:val="•"/>
      <w:lvlJc w:val="left"/>
      <w:pPr>
        <w:ind w:left="1542" w:hanging="567"/>
      </w:pPr>
      <w:rPr>
        <w:rFonts w:hint="default"/>
      </w:rPr>
    </w:lvl>
    <w:lvl w:ilvl="2" w:tplc="1CECFF0C">
      <w:numFmt w:val="bullet"/>
      <w:lvlText w:val="•"/>
      <w:lvlJc w:val="left"/>
      <w:pPr>
        <w:ind w:left="2405" w:hanging="567"/>
      </w:pPr>
      <w:rPr>
        <w:rFonts w:hint="default"/>
      </w:rPr>
    </w:lvl>
    <w:lvl w:ilvl="3" w:tplc="2ADC800C">
      <w:numFmt w:val="bullet"/>
      <w:lvlText w:val="•"/>
      <w:lvlJc w:val="left"/>
      <w:pPr>
        <w:ind w:left="3267" w:hanging="567"/>
      </w:pPr>
      <w:rPr>
        <w:rFonts w:hint="default"/>
      </w:rPr>
    </w:lvl>
    <w:lvl w:ilvl="4" w:tplc="B2FE2A46">
      <w:numFmt w:val="bullet"/>
      <w:lvlText w:val="•"/>
      <w:lvlJc w:val="left"/>
      <w:pPr>
        <w:ind w:left="4130" w:hanging="567"/>
      </w:pPr>
      <w:rPr>
        <w:rFonts w:hint="default"/>
      </w:rPr>
    </w:lvl>
    <w:lvl w:ilvl="5" w:tplc="0CBCF720">
      <w:numFmt w:val="bullet"/>
      <w:lvlText w:val="•"/>
      <w:lvlJc w:val="left"/>
      <w:pPr>
        <w:ind w:left="4992" w:hanging="567"/>
      </w:pPr>
      <w:rPr>
        <w:rFonts w:hint="default"/>
      </w:rPr>
    </w:lvl>
    <w:lvl w:ilvl="6" w:tplc="4368667A">
      <w:numFmt w:val="bullet"/>
      <w:lvlText w:val="•"/>
      <w:lvlJc w:val="left"/>
      <w:pPr>
        <w:ind w:left="5855" w:hanging="567"/>
      </w:pPr>
      <w:rPr>
        <w:rFonts w:hint="default"/>
      </w:rPr>
    </w:lvl>
    <w:lvl w:ilvl="7" w:tplc="DBBE8C24">
      <w:numFmt w:val="bullet"/>
      <w:lvlText w:val="•"/>
      <w:lvlJc w:val="left"/>
      <w:pPr>
        <w:ind w:left="6717" w:hanging="567"/>
      </w:pPr>
      <w:rPr>
        <w:rFonts w:hint="default"/>
      </w:rPr>
    </w:lvl>
    <w:lvl w:ilvl="8" w:tplc="C03C61A2">
      <w:numFmt w:val="bullet"/>
      <w:lvlText w:val="•"/>
      <w:lvlJc w:val="left"/>
      <w:pPr>
        <w:ind w:left="7580" w:hanging="567"/>
      </w:pPr>
      <w:rPr>
        <w:rFonts w:hint="default"/>
      </w:rPr>
    </w:lvl>
  </w:abstractNum>
  <w:abstractNum w:abstractNumId="6" w15:restartNumberingAfterBreak="0">
    <w:nsid w:val="14DD111D"/>
    <w:multiLevelType w:val="hybridMultilevel"/>
    <w:tmpl w:val="0822680A"/>
    <w:lvl w:ilvl="0" w:tplc="04090001">
      <w:start w:val="1"/>
      <w:numFmt w:val="bullet"/>
      <w:lvlText w:val=""/>
      <w:lvlJc w:val="left"/>
      <w:pPr>
        <w:ind w:left="831" w:hanging="360"/>
      </w:pPr>
      <w:rPr>
        <w:rFonts w:ascii="Symbol" w:hAnsi="Symbol" w:hint="default"/>
      </w:rPr>
    </w:lvl>
    <w:lvl w:ilvl="1" w:tplc="04090003" w:tentative="1">
      <w:start w:val="1"/>
      <w:numFmt w:val="bullet"/>
      <w:lvlText w:val="o"/>
      <w:lvlJc w:val="left"/>
      <w:pPr>
        <w:ind w:left="1551" w:hanging="360"/>
      </w:pPr>
      <w:rPr>
        <w:rFonts w:ascii="Courier New" w:hAnsi="Courier New" w:cs="Courier New" w:hint="default"/>
      </w:rPr>
    </w:lvl>
    <w:lvl w:ilvl="2" w:tplc="04090005" w:tentative="1">
      <w:start w:val="1"/>
      <w:numFmt w:val="bullet"/>
      <w:lvlText w:val=""/>
      <w:lvlJc w:val="left"/>
      <w:pPr>
        <w:ind w:left="2271" w:hanging="360"/>
      </w:pPr>
      <w:rPr>
        <w:rFonts w:ascii="Wingdings" w:hAnsi="Wingdings" w:hint="default"/>
      </w:rPr>
    </w:lvl>
    <w:lvl w:ilvl="3" w:tplc="04090001" w:tentative="1">
      <w:start w:val="1"/>
      <w:numFmt w:val="bullet"/>
      <w:lvlText w:val=""/>
      <w:lvlJc w:val="left"/>
      <w:pPr>
        <w:ind w:left="2991" w:hanging="360"/>
      </w:pPr>
      <w:rPr>
        <w:rFonts w:ascii="Symbol" w:hAnsi="Symbol" w:hint="default"/>
      </w:rPr>
    </w:lvl>
    <w:lvl w:ilvl="4" w:tplc="04090003" w:tentative="1">
      <w:start w:val="1"/>
      <w:numFmt w:val="bullet"/>
      <w:lvlText w:val="o"/>
      <w:lvlJc w:val="left"/>
      <w:pPr>
        <w:ind w:left="3711" w:hanging="360"/>
      </w:pPr>
      <w:rPr>
        <w:rFonts w:ascii="Courier New" w:hAnsi="Courier New" w:cs="Courier New" w:hint="default"/>
      </w:rPr>
    </w:lvl>
    <w:lvl w:ilvl="5" w:tplc="04090005" w:tentative="1">
      <w:start w:val="1"/>
      <w:numFmt w:val="bullet"/>
      <w:lvlText w:val=""/>
      <w:lvlJc w:val="left"/>
      <w:pPr>
        <w:ind w:left="4431" w:hanging="360"/>
      </w:pPr>
      <w:rPr>
        <w:rFonts w:ascii="Wingdings" w:hAnsi="Wingdings" w:hint="default"/>
      </w:rPr>
    </w:lvl>
    <w:lvl w:ilvl="6" w:tplc="04090001" w:tentative="1">
      <w:start w:val="1"/>
      <w:numFmt w:val="bullet"/>
      <w:lvlText w:val=""/>
      <w:lvlJc w:val="left"/>
      <w:pPr>
        <w:ind w:left="5151" w:hanging="360"/>
      </w:pPr>
      <w:rPr>
        <w:rFonts w:ascii="Symbol" w:hAnsi="Symbol" w:hint="default"/>
      </w:rPr>
    </w:lvl>
    <w:lvl w:ilvl="7" w:tplc="04090003" w:tentative="1">
      <w:start w:val="1"/>
      <w:numFmt w:val="bullet"/>
      <w:lvlText w:val="o"/>
      <w:lvlJc w:val="left"/>
      <w:pPr>
        <w:ind w:left="5871" w:hanging="360"/>
      </w:pPr>
      <w:rPr>
        <w:rFonts w:ascii="Courier New" w:hAnsi="Courier New" w:cs="Courier New" w:hint="default"/>
      </w:rPr>
    </w:lvl>
    <w:lvl w:ilvl="8" w:tplc="04090005" w:tentative="1">
      <w:start w:val="1"/>
      <w:numFmt w:val="bullet"/>
      <w:lvlText w:val=""/>
      <w:lvlJc w:val="left"/>
      <w:pPr>
        <w:ind w:left="6591" w:hanging="360"/>
      </w:pPr>
      <w:rPr>
        <w:rFonts w:ascii="Wingdings" w:hAnsi="Wingdings" w:hint="default"/>
      </w:rPr>
    </w:lvl>
  </w:abstractNum>
  <w:abstractNum w:abstractNumId="7" w15:restartNumberingAfterBreak="0">
    <w:nsid w:val="18E94D1C"/>
    <w:multiLevelType w:val="hybridMultilevel"/>
    <w:tmpl w:val="BFA22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F2400D"/>
    <w:multiLevelType w:val="hybridMultilevel"/>
    <w:tmpl w:val="F4969EB4"/>
    <w:lvl w:ilvl="0" w:tplc="04090001">
      <w:start w:val="1"/>
      <w:numFmt w:val="bullet"/>
      <w:lvlText w:val=""/>
      <w:lvlJc w:val="left"/>
      <w:pPr>
        <w:ind w:left="677" w:hanging="540"/>
      </w:pPr>
      <w:rPr>
        <w:rFonts w:ascii="Symbol" w:hAnsi="Symbol" w:hint="default"/>
        <w:w w:val="99"/>
      </w:rPr>
    </w:lvl>
    <w:lvl w:ilvl="1" w:tplc="89284FEE">
      <w:numFmt w:val="bullet"/>
      <w:lvlText w:val="•"/>
      <w:lvlJc w:val="left"/>
      <w:pPr>
        <w:ind w:left="1542" w:hanging="540"/>
      </w:pPr>
      <w:rPr>
        <w:rFonts w:hint="default"/>
      </w:rPr>
    </w:lvl>
    <w:lvl w:ilvl="2" w:tplc="E444B3DC">
      <w:numFmt w:val="bullet"/>
      <w:lvlText w:val="•"/>
      <w:lvlJc w:val="left"/>
      <w:pPr>
        <w:ind w:left="2405" w:hanging="540"/>
      </w:pPr>
      <w:rPr>
        <w:rFonts w:hint="default"/>
      </w:rPr>
    </w:lvl>
    <w:lvl w:ilvl="3" w:tplc="B060F590">
      <w:numFmt w:val="bullet"/>
      <w:lvlText w:val="•"/>
      <w:lvlJc w:val="left"/>
      <w:pPr>
        <w:ind w:left="3267" w:hanging="540"/>
      </w:pPr>
      <w:rPr>
        <w:rFonts w:hint="default"/>
      </w:rPr>
    </w:lvl>
    <w:lvl w:ilvl="4" w:tplc="391EC312">
      <w:numFmt w:val="bullet"/>
      <w:lvlText w:val="•"/>
      <w:lvlJc w:val="left"/>
      <w:pPr>
        <w:ind w:left="4130" w:hanging="540"/>
      </w:pPr>
      <w:rPr>
        <w:rFonts w:hint="default"/>
      </w:rPr>
    </w:lvl>
    <w:lvl w:ilvl="5" w:tplc="073CCCAE">
      <w:numFmt w:val="bullet"/>
      <w:lvlText w:val="•"/>
      <w:lvlJc w:val="left"/>
      <w:pPr>
        <w:ind w:left="4992" w:hanging="540"/>
      </w:pPr>
      <w:rPr>
        <w:rFonts w:hint="default"/>
      </w:rPr>
    </w:lvl>
    <w:lvl w:ilvl="6" w:tplc="BE0C522E">
      <w:numFmt w:val="bullet"/>
      <w:lvlText w:val="•"/>
      <w:lvlJc w:val="left"/>
      <w:pPr>
        <w:ind w:left="5855" w:hanging="540"/>
      </w:pPr>
      <w:rPr>
        <w:rFonts w:hint="default"/>
      </w:rPr>
    </w:lvl>
    <w:lvl w:ilvl="7" w:tplc="1C68277A">
      <w:numFmt w:val="bullet"/>
      <w:lvlText w:val="•"/>
      <w:lvlJc w:val="left"/>
      <w:pPr>
        <w:ind w:left="6717" w:hanging="540"/>
      </w:pPr>
      <w:rPr>
        <w:rFonts w:hint="default"/>
      </w:rPr>
    </w:lvl>
    <w:lvl w:ilvl="8" w:tplc="E1C4A54C">
      <w:numFmt w:val="bullet"/>
      <w:lvlText w:val="•"/>
      <w:lvlJc w:val="left"/>
      <w:pPr>
        <w:ind w:left="7580" w:hanging="540"/>
      </w:pPr>
      <w:rPr>
        <w:rFonts w:hint="default"/>
      </w:rPr>
    </w:lvl>
  </w:abstractNum>
  <w:abstractNum w:abstractNumId="9" w15:restartNumberingAfterBreak="0">
    <w:nsid w:val="19075F09"/>
    <w:multiLevelType w:val="hybridMultilevel"/>
    <w:tmpl w:val="4BB4BE8C"/>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C101CA"/>
    <w:multiLevelType w:val="hybridMultilevel"/>
    <w:tmpl w:val="7F3EDE70"/>
    <w:lvl w:ilvl="0" w:tplc="04090001">
      <w:start w:val="1"/>
      <w:numFmt w:val="bullet"/>
      <w:lvlText w:val=""/>
      <w:lvlJc w:val="left"/>
      <w:pPr>
        <w:ind w:left="831" w:hanging="360"/>
      </w:pPr>
      <w:rPr>
        <w:rFonts w:ascii="Symbol" w:hAnsi="Symbol" w:hint="default"/>
      </w:rPr>
    </w:lvl>
    <w:lvl w:ilvl="1" w:tplc="04090003" w:tentative="1">
      <w:start w:val="1"/>
      <w:numFmt w:val="bullet"/>
      <w:lvlText w:val="o"/>
      <w:lvlJc w:val="left"/>
      <w:pPr>
        <w:ind w:left="1551" w:hanging="360"/>
      </w:pPr>
      <w:rPr>
        <w:rFonts w:ascii="Courier New" w:hAnsi="Courier New" w:cs="Courier New" w:hint="default"/>
      </w:rPr>
    </w:lvl>
    <w:lvl w:ilvl="2" w:tplc="04090005" w:tentative="1">
      <w:start w:val="1"/>
      <w:numFmt w:val="bullet"/>
      <w:lvlText w:val=""/>
      <w:lvlJc w:val="left"/>
      <w:pPr>
        <w:ind w:left="2271" w:hanging="360"/>
      </w:pPr>
      <w:rPr>
        <w:rFonts w:ascii="Wingdings" w:hAnsi="Wingdings" w:hint="default"/>
      </w:rPr>
    </w:lvl>
    <w:lvl w:ilvl="3" w:tplc="04090001" w:tentative="1">
      <w:start w:val="1"/>
      <w:numFmt w:val="bullet"/>
      <w:lvlText w:val=""/>
      <w:lvlJc w:val="left"/>
      <w:pPr>
        <w:ind w:left="2991" w:hanging="360"/>
      </w:pPr>
      <w:rPr>
        <w:rFonts w:ascii="Symbol" w:hAnsi="Symbol" w:hint="default"/>
      </w:rPr>
    </w:lvl>
    <w:lvl w:ilvl="4" w:tplc="04090003" w:tentative="1">
      <w:start w:val="1"/>
      <w:numFmt w:val="bullet"/>
      <w:lvlText w:val="o"/>
      <w:lvlJc w:val="left"/>
      <w:pPr>
        <w:ind w:left="3711" w:hanging="360"/>
      </w:pPr>
      <w:rPr>
        <w:rFonts w:ascii="Courier New" w:hAnsi="Courier New" w:cs="Courier New" w:hint="default"/>
      </w:rPr>
    </w:lvl>
    <w:lvl w:ilvl="5" w:tplc="04090005" w:tentative="1">
      <w:start w:val="1"/>
      <w:numFmt w:val="bullet"/>
      <w:lvlText w:val=""/>
      <w:lvlJc w:val="left"/>
      <w:pPr>
        <w:ind w:left="4431" w:hanging="360"/>
      </w:pPr>
      <w:rPr>
        <w:rFonts w:ascii="Wingdings" w:hAnsi="Wingdings" w:hint="default"/>
      </w:rPr>
    </w:lvl>
    <w:lvl w:ilvl="6" w:tplc="04090001" w:tentative="1">
      <w:start w:val="1"/>
      <w:numFmt w:val="bullet"/>
      <w:lvlText w:val=""/>
      <w:lvlJc w:val="left"/>
      <w:pPr>
        <w:ind w:left="5151" w:hanging="360"/>
      </w:pPr>
      <w:rPr>
        <w:rFonts w:ascii="Symbol" w:hAnsi="Symbol" w:hint="default"/>
      </w:rPr>
    </w:lvl>
    <w:lvl w:ilvl="7" w:tplc="04090003" w:tentative="1">
      <w:start w:val="1"/>
      <w:numFmt w:val="bullet"/>
      <w:lvlText w:val="o"/>
      <w:lvlJc w:val="left"/>
      <w:pPr>
        <w:ind w:left="5871" w:hanging="360"/>
      </w:pPr>
      <w:rPr>
        <w:rFonts w:ascii="Courier New" w:hAnsi="Courier New" w:cs="Courier New" w:hint="default"/>
      </w:rPr>
    </w:lvl>
    <w:lvl w:ilvl="8" w:tplc="04090005" w:tentative="1">
      <w:start w:val="1"/>
      <w:numFmt w:val="bullet"/>
      <w:lvlText w:val=""/>
      <w:lvlJc w:val="left"/>
      <w:pPr>
        <w:ind w:left="6591" w:hanging="360"/>
      </w:pPr>
      <w:rPr>
        <w:rFonts w:ascii="Wingdings" w:hAnsi="Wingdings" w:hint="default"/>
      </w:rPr>
    </w:lvl>
  </w:abstractNum>
  <w:abstractNum w:abstractNumId="11" w15:restartNumberingAfterBreak="0">
    <w:nsid w:val="1CFC158E"/>
    <w:multiLevelType w:val="hybridMultilevel"/>
    <w:tmpl w:val="43C8C5CC"/>
    <w:lvl w:ilvl="0" w:tplc="A3206FB0">
      <w:start w:val="1"/>
      <w:numFmt w:val="upperLetter"/>
      <w:lvlText w:val="%1."/>
      <w:lvlJc w:val="left"/>
      <w:pPr>
        <w:ind w:left="1432" w:hanging="569"/>
      </w:pPr>
      <w:rPr>
        <w:rFonts w:ascii="Times New Roman" w:eastAsia="Times New Roman" w:hAnsi="Times New Roman" w:cs="Times New Roman" w:hint="default"/>
        <w:b/>
        <w:bCs/>
        <w:spacing w:val="-2"/>
        <w:w w:val="100"/>
        <w:sz w:val="22"/>
        <w:szCs w:val="22"/>
      </w:rPr>
    </w:lvl>
    <w:lvl w:ilvl="1" w:tplc="3E2C930A">
      <w:numFmt w:val="bullet"/>
      <w:lvlText w:val="•"/>
      <w:lvlJc w:val="left"/>
      <w:pPr>
        <w:ind w:left="2150" w:hanging="569"/>
      </w:pPr>
      <w:rPr>
        <w:rFonts w:hint="default"/>
      </w:rPr>
    </w:lvl>
    <w:lvl w:ilvl="2" w:tplc="750241B8">
      <w:numFmt w:val="bullet"/>
      <w:lvlText w:val="•"/>
      <w:lvlJc w:val="left"/>
      <w:pPr>
        <w:ind w:left="2861" w:hanging="569"/>
      </w:pPr>
      <w:rPr>
        <w:rFonts w:hint="default"/>
      </w:rPr>
    </w:lvl>
    <w:lvl w:ilvl="3" w:tplc="B85E9178">
      <w:numFmt w:val="bullet"/>
      <w:lvlText w:val="•"/>
      <w:lvlJc w:val="left"/>
      <w:pPr>
        <w:ind w:left="3571" w:hanging="569"/>
      </w:pPr>
      <w:rPr>
        <w:rFonts w:hint="default"/>
      </w:rPr>
    </w:lvl>
    <w:lvl w:ilvl="4" w:tplc="54166A66">
      <w:numFmt w:val="bullet"/>
      <w:lvlText w:val="•"/>
      <w:lvlJc w:val="left"/>
      <w:pPr>
        <w:ind w:left="4282" w:hanging="569"/>
      </w:pPr>
      <w:rPr>
        <w:rFonts w:hint="default"/>
      </w:rPr>
    </w:lvl>
    <w:lvl w:ilvl="5" w:tplc="482E6632">
      <w:numFmt w:val="bullet"/>
      <w:lvlText w:val="•"/>
      <w:lvlJc w:val="left"/>
      <w:pPr>
        <w:ind w:left="4992" w:hanging="569"/>
      </w:pPr>
      <w:rPr>
        <w:rFonts w:hint="default"/>
      </w:rPr>
    </w:lvl>
    <w:lvl w:ilvl="6" w:tplc="08BA1078">
      <w:numFmt w:val="bullet"/>
      <w:lvlText w:val="•"/>
      <w:lvlJc w:val="left"/>
      <w:pPr>
        <w:ind w:left="5703" w:hanging="569"/>
      </w:pPr>
      <w:rPr>
        <w:rFonts w:hint="default"/>
      </w:rPr>
    </w:lvl>
    <w:lvl w:ilvl="7" w:tplc="19BA43CC">
      <w:numFmt w:val="bullet"/>
      <w:lvlText w:val="•"/>
      <w:lvlJc w:val="left"/>
      <w:pPr>
        <w:ind w:left="6413" w:hanging="569"/>
      </w:pPr>
      <w:rPr>
        <w:rFonts w:hint="default"/>
      </w:rPr>
    </w:lvl>
    <w:lvl w:ilvl="8" w:tplc="466ABAC6">
      <w:numFmt w:val="bullet"/>
      <w:lvlText w:val="•"/>
      <w:lvlJc w:val="left"/>
      <w:pPr>
        <w:ind w:left="7124" w:hanging="569"/>
      </w:pPr>
      <w:rPr>
        <w:rFonts w:hint="default"/>
      </w:rPr>
    </w:lvl>
  </w:abstractNum>
  <w:abstractNum w:abstractNumId="12" w15:restartNumberingAfterBreak="0">
    <w:nsid w:val="1E926C02"/>
    <w:multiLevelType w:val="hybridMultilevel"/>
    <w:tmpl w:val="B2003990"/>
    <w:lvl w:ilvl="0" w:tplc="BBF4F924">
      <w:start w:val="1"/>
      <w:numFmt w:val="decimal"/>
      <w:lvlText w:val="%1."/>
      <w:lvlJc w:val="left"/>
      <w:pPr>
        <w:ind w:left="111" w:hanging="567"/>
      </w:pPr>
      <w:rPr>
        <w:rFonts w:ascii="Times New Roman" w:eastAsia="Times New Roman" w:hAnsi="Times New Roman" w:cs="Times New Roman" w:hint="default"/>
        <w:b/>
        <w:bCs/>
        <w:w w:val="100"/>
        <w:sz w:val="22"/>
        <w:szCs w:val="22"/>
      </w:rPr>
    </w:lvl>
    <w:lvl w:ilvl="1" w:tplc="5BAAE574">
      <w:numFmt w:val="bullet"/>
      <w:lvlText w:val="•"/>
      <w:lvlJc w:val="left"/>
      <w:pPr>
        <w:ind w:left="1038" w:hanging="567"/>
      </w:pPr>
      <w:rPr>
        <w:rFonts w:hint="default"/>
      </w:rPr>
    </w:lvl>
    <w:lvl w:ilvl="2" w:tplc="405EDA34">
      <w:numFmt w:val="bullet"/>
      <w:lvlText w:val="•"/>
      <w:lvlJc w:val="left"/>
      <w:pPr>
        <w:ind w:left="1957" w:hanging="567"/>
      </w:pPr>
      <w:rPr>
        <w:rFonts w:hint="default"/>
      </w:rPr>
    </w:lvl>
    <w:lvl w:ilvl="3" w:tplc="8056DDBE">
      <w:numFmt w:val="bullet"/>
      <w:lvlText w:val="•"/>
      <w:lvlJc w:val="left"/>
      <w:pPr>
        <w:ind w:left="2875" w:hanging="567"/>
      </w:pPr>
      <w:rPr>
        <w:rFonts w:hint="default"/>
      </w:rPr>
    </w:lvl>
    <w:lvl w:ilvl="4" w:tplc="5F64EB30">
      <w:numFmt w:val="bullet"/>
      <w:lvlText w:val="•"/>
      <w:lvlJc w:val="left"/>
      <w:pPr>
        <w:ind w:left="3794" w:hanging="567"/>
      </w:pPr>
      <w:rPr>
        <w:rFonts w:hint="default"/>
      </w:rPr>
    </w:lvl>
    <w:lvl w:ilvl="5" w:tplc="2C089EFE">
      <w:numFmt w:val="bullet"/>
      <w:lvlText w:val="•"/>
      <w:lvlJc w:val="left"/>
      <w:pPr>
        <w:ind w:left="4712" w:hanging="567"/>
      </w:pPr>
      <w:rPr>
        <w:rFonts w:hint="default"/>
      </w:rPr>
    </w:lvl>
    <w:lvl w:ilvl="6" w:tplc="21AAB760">
      <w:numFmt w:val="bullet"/>
      <w:lvlText w:val="•"/>
      <w:lvlJc w:val="left"/>
      <w:pPr>
        <w:ind w:left="5631" w:hanging="567"/>
      </w:pPr>
      <w:rPr>
        <w:rFonts w:hint="default"/>
      </w:rPr>
    </w:lvl>
    <w:lvl w:ilvl="7" w:tplc="6AF0E648">
      <w:numFmt w:val="bullet"/>
      <w:lvlText w:val="•"/>
      <w:lvlJc w:val="left"/>
      <w:pPr>
        <w:ind w:left="6549" w:hanging="567"/>
      </w:pPr>
      <w:rPr>
        <w:rFonts w:hint="default"/>
      </w:rPr>
    </w:lvl>
    <w:lvl w:ilvl="8" w:tplc="EA124BCA">
      <w:numFmt w:val="bullet"/>
      <w:lvlText w:val="•"/>
      <w:lvlJc w:val="left"/>
      <w:pPr>
        <w:ind w:left="7468" w:hanging="567"/>
      </w:pPr>
      <w:rPr>
        <w:rFonts w:hint="default"/>
      </w:rPr>
    </w:lvl>
  </w:abstractNum>
  <w:abstractNum w:abstractNumId="13" w15:restartNumberingAfterBreak="0">
    <w:nsid w:val="293108EF"/>
    <w:multiLevelType w:val="hybridMultilevel"/>
    <w:tmpl w:val="BC2A089E"/>
    <w:lvl w:ilvl="0" w:tplc="04090001">
      <w:start w:val="1"/>
      <w:numFmt w:val="bullet"/>
      <w:lvlText w:val=""/>
      <w:lvlJc w:val="left"/>
      <w:pPr>
        <w:ind w:left="831" w:hanging="360"/>
      </w:pPr>
      <w:rPr>
        <w:rFonts w:ascii="Symbol" w:hAnsi="Symbol" w:hint="default"/>
      </w:rPr>
    </w:lvl>
    <w:lvl w:ilvl="1" w:tplc="04090003" w:tentative="1">
      <w:start w:val="1"/>
      <w:numFmt w:val="bullet"/>
      <w:lvlText w:val="o"/>
      <w:lvlJc w:val="left"/>
      <w:pPr>
        <w:ind w:left="1551" w:hanging="360"/>
      </w:pPr>
      <w:rPr>
        <w:rFonts w:ascii="Courier New" w:hAnsi="Courier New" w:cs="Courier New" w:hint="default"/>
      </w:rPr>
    </w:lvl>
    <w:lvl w:ilvl="2" w:tplc="04090005" w:tentative="1">
      <w:start w:val="1"/>
      <w:numFmt w:val="bullet"/>
      <w:lvlText w:val=""/>
      <w:lvlJc w:val="left"/>
      <w:pPr>
        <w:ind w:left="2271" w:hanging="360"/>
      </w:pPr>
      <w:rPr>
        <w:rFonts w:ascii="Wingdings" w:hAnsi="Wingdings" w:hint="default"/>
      </w:rPr>
    </w:lvl>
    <w:lvl w:ilvl="3" w:tplc="04090001" w:tentative="1">
      <w:start w:val="1"/>
      <w:numFmt w:val="bullet"/>
      <w:lvlText w:val=""/>
      <w:lvlJc w:val="left"/>
      <w:pPr>
        <w:ind w:left="2991" w:hanging="360"/>
      </w:pPr>
      <w:rPr>
        <w:rFonts w:ascii="Symbol" w:hAnsi="Symbol" w:hint="default"/>
      </w:rPr>
    </w:lvl>
    <w:lvl w:ilvl="4" w:tplc="04090003" w:tentative="1">
      <w:start w:val="1"/>
      <w:numFmt w:val="bullet"/>
      <w:lvlText w:val="o"/>
      <w:lvlJc w:val="left"/>
      <w:pPr>
        <w:ind w:left="3711" w:hanging="360"/>
      </w:pPr>
      <w:rPr>
        <w:rFonts w:ascii="Courier New" w:hAnsi="Courier New" w:cs="Courier New" w:hint="default"/>
      </w:rPr>
    </w:lvl>
    <w:lvl w:ilvl="5" w:tplc="04090005" w:tentative="1">
      <w:start w:val="1"/>
      <w:numFmt w:val="bullet"/>
      <w:lvlText w:val=""/>
      <w:lvlJc w:val="left"/>
      <w:pPr>
        <w:ind w:left="4431" w:hanging="360"/>
      </w:pPr>
      <w:rPr>
        <w:rFonts w:ascii="Wingdings" w:hAnsi="Wingdings" w:hint="default"/>
      </w:rPr>
    </w:lvl>
    <w:lvl w:ilvl="6" w:tplc="04090001" w:tentative="1">
      <w:start w:val="1"/>
      <w:numFmt w:val="bullet"/>
      <w:lvlText w:val=""/>
      <w:lvlJc w:val="left"/>
      <w:pPr>
        <w:ind w:left="5151" w:hanging="360"/>
      </w:pPr>
      <w:rPr>
        <w:rFonts w:ascii="Symbol" w:hAnsi="Symbol" w:hint="default"/>
      </w:rPr>
    </w:lvl>
    <w:lvl w:ilvl="7" w:tplc="04090003" w:tentative="1">
      <w:start w:val="1"/>
      <w:numFmt w:val="bullet"/>
      <w:lvlText w:val="o"/>
      <w:lvlJc w:val="left"/>
      <w:pPr>
        <w:ind w:left="5871" w:hanging="360"/>
      </w:pPr>
      <w:rPr>
        <w:rFonts w:ascii="Courier New" w:hAnsi="Courier New" w:cs="Courier New" w:hint="default"/>
      </w:rPr>
    </w:lvl>
    <w:lvl w:ilvl="8" w:tplc="04090005" w:tentative="1">
      <w:start w:val="1"/>
      <w:numFmt w:val="bullet"/>
      <w:lvlText w:val=""/>
      <w:lvlJc w:val="left"/>
      <w:pPr>
        <w:ind w:left="6591" w:hanging="360"/>
      </w:pPr>
      <w:rPr>
        <w:rFonts w:ascii="Wingdings" w:hAnsi="Wingdings" w:hint="default"/>
      </w:rPr>
    </w:lvl>
  </w:abstractNum>
  <w:abstractNum w:abstractNumId="14" w15:restartNumberingAfterBreak="0">
    <w:nsid w:val="2A24607A"/>
    <w:multiLevelType w:val="hybridMultilevel"/>
    <w:tmpl w:val="1702272A"/>
    <w:lvl w:ilvl="0" w:tplc="B5064172">
      <w:start w:val="1"/>
      <w:numFmt w:val="decimal"/>
      <w:lvlText w:val="%1."/>
      <w:lvlJc w:val="left"/>
      <w:pPr>
        <w:ind w:left="-96" w:hanging="360"/>
      </w:pPr>
      <w:rPr>
        <w:rFonts w:hint="default"/>
      </w:rPr>
    </w:lvl>
    <w:lvl w:ilvl="1" w:tplc="04090019" w:tentative="1">
      <w:start w:val="1"/>
      <w:numFmt w:val="lowerLetter"/>
      <w:lvlText w:val="%2."/>
      <w:lvlJc w:val="left"/>
      <w:pPr>
        <w:ind w:left="624" w:hanging="360"/>
      </w:pPr>
    </w:lvl>
    <w:lvl w:ilvl="2" w:tplc="0409001B" w:tentative="1">
      <w:start w:val="1"/>
      <w:numFmt w:val="lowerRoman"/>
      <w:lvlText w:val="%3."/>
      <w:lvlJc w:val="right"/>
      <w:pPr>
        <w:ind w:left="1344" w:hanging="180"/>
      </w:pPr>
    </w:lvl>
    <w:lvl w:ilvl="3" w:tplc="0409000F" w:tentative="1">
      <w:start w:val="1"/>
      <w:numFmt w:val="decimal"/>
      <w:lvlText w:val="%4."/>
      <w:lvlJc w:val="left"/>
      <w:pPr>
        <w:ind w:left="2064" w:hanging="360"/>
      </w:pPr>
    </w:lvl>
    <w:lvl w:ilvl="4" w:tplc="04090019" w:tentative="1">
      <w:start w:val="1"/>
      <w:numFmt w:val="lowerLetter"/>
      <w:lvlText w:val="%5."/>
      <w:lvlJc w:val="left"/>
      <w:pPr>
        <w:ind w:left="2784" w:hanging="360"/>
      </w:pPr>
    </w:lvl>
    <w:lvl w:ilvl="5" w:tplc="0409001B" w:tentative="1">
      <w:start w:val="1"/>
      <w:numFmt w:val="lowerRoman"/>
      <w:lvlText w:val="%6."/>
      <w:lvlJc w:val="right"/>
      <w:pPr>
        <w:ind w:left="3504" w:hanging="180"/>
      </w:pPr>
    </w:lvl>
    <w:lvl w:ilvl="6" w:tplc="0409000F" w:tentative="1">
      <w:start w:val="1"/>
      <w:numFmt w:val="decimal"/>
      <w:lvlText w:val="%7."/>
      <w:lvlJc w:val="left"/>
      <w:pPr>
        <w:ind w:left="4224" w:hanging="360"/>
      </w:pPr>
    </w:lvl>
    <w:lvl w:ilvl="7" w:tplc="04090019" w:tentative="1">
      <w:start w:val="1"/>
      <w:numFmt w:val="lowerLetter"/>
      <w:lvlText w:val="%8."/>
      <w:lvlJc w:val="left"/>
      <w:pPr>
        <w:ind w:left="4944" w:hanging="360"/>
      </w:pPr>
    </w:lvl>
    <w:lvl w:ilvl="8" w:tplc="0409001B" w:tentative="1">
      <w:start w:val="1"/>
      <w:numFmt w:val="lowerRoman"/>
      <w:lvlText w:val="%9."/>
      <w:lvlJc w:val="right"/>
      <w:pPr>
        <w:ind w:left="5664" w:hanging="180"/>
      </w:pPr>
    </w:lvl>
  </w:abstractNum>
  <w:abstractNum w:abstractNumId="15" w15:restartNumberingAfterBreak="0">
    <w:nsid w:val="2FEC241A"/>
    <w:multiLevelType w:val="hybridMultilevel"/>
    <w:tmpl w:val="46303636"/>
    <w:lvl w:ilvl="0" w:tplc="04090001">
      <w:start w:val="1"/>
      <w:numFmt w:val="bullet"/>
      <w:lvlText w:val=""/>
      <w:lvlJc w:val="left"/>
      <w:pPr>
        <w:ind w:left="831" w:hanging="360"/>
      </w:pPr>
      <w:rPr>
        <w:rFonts w:ascii="Symbol" w:hAnsi="Symbol" w:hint="default"/>
      </w:rPr>
    </w:lvl>
    <w:lvl w:ilvl="1" w:tplc="04090003" w:tentative="1">
      <w:start w:val="1"/>
      <w:numFmt w:val="bullet"/>
      <w:lvlText w:val="o"/>
      <w:lvlJc w:val="left"/>
      <w:pPr>
        <w:ind w:left="1551" w:hanging="360"/>
      </w:pPr>
      <w:rPr>
        <w:rFonts w:ascii="Courier New" w:hAnsi="Courier New" w:cs="Courier New" w:hint="default"/>
      </w:rPr>
    </w:lvl>
    <w:lvl w:ilvl="2" w:tplc="04090005" w:tentative="1">
      <w:start w:val="1"/>
      <w:numFmt w:val="bullet"/>
      <w:lvlText w:val=""/>
      <w:lvlJc w:val="left"/>
      <w:pPr>
        <w:ind w:left="2271" w:hanging="360"/>
      </w:pPr>
      <w:rPr>
        <w:rFonts w:ascii="Wingdings" w:hAnsi="Wingdings" w:hint="default"/>
      </w:rPr>
    </w:lvl>
    <w:lvl w:ilvl="3" w:tplc="04090001" w:tentative="1">
      <w:start w:val="1"/>
      <w:numFmt w:val="bullet"/>
      <w:lvlText w:val=""/>
      <w:lvlJc w:val="left"/>
      <w:pPr>
        <w:ind w:left="2991" w:hanging="360"/>
      </w:pPr>
      <w:rPr>
        <w:rFonts w:ascii="Symbol" w:hAnsi="Symbol" w:hint="default"/>
      </w:rPr>
    </w:lvl>
    <w:lvl w:ilvl="4" w:tplc="04090003" w:tentative="1">
      <w:start w:val="1"/>
      <w:numFmt w:val="bullet"/>
      <w:lvlText w:val="o"/>
      <w:lvlJc w:val="left"/>
      <w:pPr>
        <w:ind w:left="3711" w:hanging="360"/>
      </w:pPr>
      <w:rPr>
        <w:rFonts w:ascii="Courier New" w:hAnsi="Courier New" w:cs="Courier New" w:hint="default"/>
      </w:rPr>
    </w:lvl>
    <w:lvl w:ilvl="5" w:tplc="04090005" w:tentative="1">
      <w:start w:val="1"/>
      <w:numFmt w:val="bullet"/>
      <w:lvlText w:val=""/>
      <w:lvlJc w:val="left"/>
      <w:pPr>
        <w:ind w:left="4431" w:hanging="360"/>
      </w:pPr>
      <w:rPr>
        <w:rFonts w:ascii="Wingdings" w:hAnsi="Wingdings" w:hint="default"/>
      </w:rPr>
    </w:lvl>
    <w:lvl w:ilvl="6" w:tplc="04090001" w:tentative="1">
      <w:start w:val="1"/>
      <w:numFmt w:val="bullet"/>
      <w:lvlText w:val=""/>
      <w:lvlJc w:val="left"/>
      <w:pPr>
        <w:ind w:left="5151" w:hanging="360"/>
      </w:pPr>
      <w:rPr>
        <w:rFonts w:ascii="Symbol" w:hAnsi="Symbol" w:hint="default"/>
      </w:rPr>
    </w:lvl>
    <w:lvl w:ilvl="7" w:tplc="04090003" w:tentative="1">
      <w:start w:val="1"/>
      <w:numFmt w:val="bullet"/>
      <w:lvlText w:val="o"/>
      <w:lvlJc w:val="left"/>
      <w:pPr>
        <w:ind w:left="5871" w:hanging="360"/>
      </w:pPr>
      <w:rPr>
        <w:rFonts w:ascii="Courier New" w:hAnsi="Courier New" w:cs="Courier New" w:hint="default"/>
      </w:rPr>
    </w:lvl>
    <w:lvl w:ilvl="8" w:tplc="04090005" w:tentative="1">
      <w:start w:val="1"/>
      <w:numFmt w:val="bullet"/>
      <w:lvlText w:val=""/>
      <w:lvlJc w:val="left"/>
      <w:pPr>
        <w:ind w:left="6591" w:hanging="360"/>
      </w:pPr>
      <w:rPr>
        <w:rFonts w:ascii="Wingdings" w:hAnsi="Wingdings" w:hint="default"/>
      </w:rPr>
    </w:lvl>
  </w:abstractNum>
  <w:abstractNum w:abstractNumId="16" w15:restartNumberingAfterBreak="0">
    <w:nsid w:val="35B647CC"/>
    <w:multiLevelType w:val="hybridMultilevel"/>
    <w:tmpl w:val="A3520A72"/>
    <w:lvl w:ilvl="0" w:tplc="058ADF9C">
      <w:start w:val="2"/>
      <w:numFmt w:val="upperRoman"/>
      <w:lvlText w:val="%1"/>
      <w:lvlJc w:val="left"/>
      <w:pPr>
        <w:ind w:left="2198" w:hanging="226"/>
      </w:pPr>
      <w:rPr>
        <w:rFonts w:ascii="Times New Roman" w:eastAsia="Times New Roman" w:hAnsi="Times New Roman" w:cs="Times New Roman" w:hint="default"/>
        <w:b/>
        <w:bCs/>
        <w:spacing w:val="-1"/>
        <w:w w:val="100"/>
        <w:sz w:val="22"/>
        <w:szCs w:val="22"/>
      </w:rPr>
    </w:lvl>
    <w:lvl w:ilvl="1" w:tplc="279E2B26">
      <w:numFmt w:val="bullet"/>
      <w:lvlText w:val="•"/>
      <w:lvlJc w:val="left"/>
      <w:pPr>
        <w:ind w:left="2834" w:hanging="226"/>
      </w:pPr>
      <w:rPr>
        <w:rFonts w:hint="default"/>
      </w:rPr>
    </w:lvl>
    <w:lvl w:ilvl="2" w:tplc="9B0C992E">
      <w:numFmt w:val="bullet"/>
      <w:lvlText w:val="•"/>
      <w:lvlJc w:val="left"/>
      <w:pPr>
        <w:ind w:left="3469" w:hanging="226"/>
      </w:pPr>
      <w:rPr>
        <w:rFonts w:hint="default"/>
      </w:rPr>
    </w:lvl>
    <w:lvl w:ilvl="3" w:tplc="FD2C4F68">
      <w:numFmt w:val="bullet"/>
      <w:lvlText w:val="•"/>
      <w:lvlJc w:val="left"/>
      <w:pPr>
        <w:ind w:left="4103" w:hanging="226"/>
      </w:pPr>
      <w:rPr>
        <w:rFonts w:hint="default"/>
      </w:rPr>
    </w:lvl>
    <w:lvl w:ilvl="4" w:tplc="B8DA0C06">
      <w:numFmt w:val="bullet"/>
      <w:lvlText w:val="•"/>
      <w:lvlJc w:val="left"/>
      <w:pPr>
        <w:ind w:left="4738" w:hanging="226"/>
      </w:pPr>
      <w:rPr>
        <w:rFonts w:hint="default"/>
      </w:rPr>
    </w:lvl>
    <w:lvl w:ilvl="5" w:tplc="BAC234F2">
      <w:numFmt w:val="bullet"/>
      <w:lvlText w:val="•"/>
      <w:lvlJc w:val="left"/>
      <w:pPr>
        <w:ind w:left="5372" w:hanging="226"/>
      </w:pPr>
      <w:rPr>
        <w:rFonts w:hint="default"/>
      </w:rPr>
    </w:lvl>
    <w:lvl w:ilvl="6" w:tplc="9E22FDEA">
      <w:numFmt w:val="bullet"/>
      <w:lvlText w:val="•"/>
      <w:lvlJc w:val="left"/>
      <w:pPr>
        <w:ind w:left="6007" w:hanging="226"/>
      </w:pPr>
      <w:rPr>
        <w:rFonts w:hint="default"/>
      </w:rPr>
    </w:lvl>
    <w:lvl w:ilvl="7" w:tplc="8D72D938">
      <w:numFmt w:val="bullet"/>
      <w:lvlText w:val="•"/>
      <w:lvlJc w:val="left"/>
      <w:pPr>
        <w:ind w:left="6641" w:hanging="226"/>
      </w:pPr>
      <w:rPr>
        <w:rFonts w:hint="default"/>
      </w:rPr>
    </w:lvl>
    <w:lvl w:ilvl="8" w:tplc="E1DEAE78">
      <w:numFmt w:val="bullet"/>
      <w:lvlText w:val="•"/>
      <w:lvlJc w:val="left"/>
      <w:pPr>
        <w:ind w:left="7276" w:hanging="226"/>
      </w:pPr>
      <w:rPr>
        <w:rFonts w:hint="default"/>
      </w:rPr>
    </w:lvl>
  </w:abstractNum>
  <w:abstractNum w:abstractNumId="17" w15:restartNumberingAfterBreak="0">
    <w:nsid w:val="363E1A76"/>
    <w:multiLevelType w:val="hybridMultilevel"/>
    <w:tmpl w:val="B94051BA"/>
    <w:lvl w:ilvl="0" w:tplc="F05EEF90">
      <w:numFmt w:val="bullet"/>
      <w:lvlText w:val="-"/>
      <w:lvlJc w:val="left"/>
      <w:pPr>
        <w:ind w:left="720" w:hanging="360"/>
      </w:pPr>
      <w:rPr>
        <w:rFonts w:ascii="Courier New" w:eastAsia="Courier New" w:hAnsi="Courier New" w:cs="Courier New"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4268B0"/>
    <w:multiLevelType w:val="hybridMultilevel"/>
    <w:tmpl w:val="01F6A76A"/>
    <w:lvl w:ilvl="0" w:tplc="04090001">
      <w:start w:val="1"/>
      <w:numFmt w:val="bullet"/>
      <w:lvlText w:val=""/>
      <w:lvlJc w:val="left"/>
      <w:pPr>
        <w:ind w:left="677" w:hanging="540"/>
      </w:pPr>
      <w:rPr>
        <w:rFonts w:ascii="Symbol" w:hAnsi="Symbol" w:hint="default"/>
        <w:w w:val="99"/>
      </w:rPr>
    </w:lvl>
    <w:lvl w:ilvl="1" w:tplc="89284FEE">
      <w:numFmt w:val="bullet"/>
      <w:lvlText w:val="•"/>
      <w:lvlJc w:val="left"/>
      <w:pPr>
        <w:ind w:left="1542" w:hanging="540"/>
      </w:pPr>
      <w:rPr>
        <w:rFonts w:hint="default"/>
      </w:rPr>
    </w:lvl>
    <w:lvl w:ilvl="2" w:tplc="E444B3DC">
      <w:numFmt w:val="bullet"/>
      <w:lvlText w:val="•"/>
      <w:lvlJc w:val="left"/>
      <w:pPr>
        <w:ind w:left="2405" w:hanging="540"/>
      </w:pPr>
      <w:rPr>
        <w:rFonts w:hint="default"/>
      </w:rPr>
    </w:lvl>
    <w:lvl w:ilvl="3" w:tplc="B060F590">
      <w:numFmt w:val="bullet"/>
      <w:lvlText w:val="•"/>
      <w:lvlJc w:val="left"/>
      <w:pPr>
        <w:ind w:left="3267" w:hanging="540"/>
      </w:pPr>
      <w:rPr>
        <w:rFonts w:hint="default"/>
      </w:rPr>
    </w:lvl>
    <w:lvl w:ilvl="4" w:tplc="391EC312">
      <w:numFmt w:val="bullet"/>
      <w:lvlText w:val="•"/>
      <w:lvlJc w:val="left"/>
      <w:pPr>
        <w:ind w:left="4130" w:hanging="540"/>
      </w:pPr>
      <w:rPr>
        <w:rFonts w:hint="default"/>
      </w:rPr>
    </w:lvl>
    <w:lvl w:ilvl="5" w:tplc="073CCCAE">
      <w:numFmt w:val="bullet"/>
      <w:lvlText w:val="•"/>
      <w:lvlJc w:val="left"/>
      <w:pPr>
        <w:ind w:left="4992" w:hanging="540"/>
      </w:pPr>
      <w:rPr>
        <w:rFonts w:hint="default"/>
      </w:rPr>
    </w:lvl>
    <w:lvl w:ilvl="6" w:tplc="BE0C522E">
      <w:numFmt w:val="bullet"/>
      <w:lvlText w:val="•"/>
      <w:lvlJc w:val="left"/>
      <w:pPr>
        <w:ind w:left="5855" w:hanging="540"/>
      </w:pPr>
      <w:rPr>
        <w:rFonts w:hint="default"/>
      </w:rPr>
    </w:lvl>
    <w:lvl w:ilvl="7" w:tplc="1C68277A">
      <w:numFmt w:val="bullet"/>
      <w:lvlText w:val="•"/>
      <w:lvlJc w:val="left"/>
      <w:pPr>
        <w:ind w:left="6717" w:hanging="540"/>
      </w:pPr>
      <w:rPr>
        <w:rFonts w:hint="default"/>
      </w:rPr>
    </w:lvl>
    <w:lvl w:ilvl="8" w:tplc="E1C4A54C">
      <w:numFmt w:val="bullet"/>
      <w:lvlText w:val="•"/>
      <w:lvlJc w:val="left"/>
      <w:pPr>
        <w:ind w:left="7580" w:hanging="540"/>
      </w:pPr>
      <w:rPr>
        <w:rFonts w:hint="default"/>
      </w:rPr>
    </w:lvl>
  </w:abstractNum>
  <w:abstractNum w:abstractNumId="19" w15:restartNumberingAfterBreak="0">
    <w:nsid w:val="3C77529E"/>
    <w:multiLevelType w:val="hybridMultilevel"/>
    <w:tmpl w:val="57D870D2"/>
    <w:lvl w:ilvl="0" w:tplc="04090001">
      <w:start w:val="1"/>
      <w:numFmt w:val="bullet"/>
      <w:lvlText w:val=""/>
      <w:lvlJc w:val="left"/>
      <w:pPr>
        <w:ind w:left="677" w:hanging="540"/>
      </w:pPr>
      <w:rPr>
        <w:rFonts w:ascii="Symbol" w:hAnsi="Symbol" w:hint="default"/>
        <w:w w:val="99"/>
      </w:rPr>
    </w:lvl>
    <w:lvl w:ilvl="1" w:tplc="89284FEE">
      <w:numFmt w:val="bullet"/>
      <w:lvlText w:val="•"/>
      <w:lvlJc w:val="left"/>
      <w:pPr>
        <w:ind w:left="1542" w:hanging="540"/>
      </w:pPr>
      <w:rPr>
        <w:rFonts w:hint="default"/>
      </w:rPr>
    </w:lvl>
    <w:lvl w:ilvl="2" w:tplc="E444B3DC">
      <w:numFmt w:val="bullet"/>
      <w:lvlText w:val="•"/>
      <w:lvlJc w:val="left"/>
      <w:pPr>
        <w:ind w:left="2405" w:hanging="540"/>
      </w:pPr>
      <w:rPr>
        <w:rFonts w:hint="default"/>
      </w:rPr>
    </w:lvl>
    <w:lvl w:ilvl="3" w:tplc="B060F590">
      <w:numFmt w:val="bullet"/>
      <w:lvlText w:val="•"/>
      <w:lvlJc w:val="left"/>
      <w:pPr>
        <w:ind w:left="3267" w:hanging="540"/>
      </w:pPr>
      <w:rPr>
        <w:rFonts w:hint="default"/>
      </w:rPr>
    </w:lvl>
    <w:lvl w:ilvl="4" w:tplc="391EC312">
      <w:numFmt w:val="bullet"/>
      <w:lvlText w:val="•"/>
      <w:lvlJc w:val="left"/>
      <w:pPr>
        <w:ind w:left="4130" w:hanging="540"/>
      </w:pPr>
      <w:rPr>
        <w:rFonts w:hint="default"/>
      </w:rPr>
    </w:lvl>
    <w:lvl w:ilvl="5" w:tplc="073CCCAE">
      <w:numFmt w:val="bullet"/>
      <w:lvlText w:val="•"/>
      <w:lvlJc w:val="left"/>
      <w:pPr>
        <w:ind w:left="4992" w:hanging="540"/>
      </w:pPr>
      <w:rPr>
        <w:rFonts w:hint="default"/>
      </w:rPr>
    </w:lvl>
    <w:lvl w:ilvl="6" w:tplc="BE0C522E">
      <w:numFmt w:val="bullet"/>
      <w:lvlText w:val="•"/>
      <w:lvlJc w:val="left"/>
      <w:pPr>
        <w:ind w:left="5855" w:hanging="540"/>
      </w:pPr>
      <w:rPr>
        <w:rFonts w:hint="default"/>
      </w:rPr>
    </w:lvl>
    <w:lvl w:ilvl="7" w:tplc="1C68277A">
      <w:numFmt w:val="bullet"/>
      <w:lvlText w:val="•"/>
      <w:lvlJc w:val="left"/>
      <w:pPr>
        <w:ind w:left="6717" w:hanging="540"/>
      </w:pPr>
      <w:rPr>
        <w:rFonts w:hint="default"/>
      </w:rPr>
    </w:lvl>
    <w:lvl w:ilvl="8" w:tplc="E1C4A54C">
      <w:numFmt w:val="bullet"/>
      <w:lvlText w:val="•"/>
      <w:lvlJc w:val="left"/>
      <w:pPr>
        <w:ind w:left="7580" w:hanging="540"/>
      </w:pPr>
      <w:rPr>
        <w:rFonts w:hint="default"/>
      </w:rPr>
    </w:lvl>
  </w:abstractNum>
  <w:abstractNum w:abstractNumId="20" w15:restartNumberingAfterBreak="0">
    <w:nsid w:val="3E074512"/>
    <w:multiLevelType w:val="hybridMultilevel"/>
    <w:tmpl w:val="F3025388"/>
    <w:lvl w:ilvl="0" w:tplc="174C2284">
      <w:start w:val="1"/>
      <w:numFmt w:val="upperLetter"/>
      <w:lvlText w:val="%1."/>
      <w:lvlJc w:val="left"/>
      <w:pPr>
        <w:ind w:left="677" w:hanging="720"/>
      </w:pPr>
      <w:rPr>
        <w:rFonts w:ascii="Times New Roman" w:eastAsia="Times New Roman" w:hAnsi="Times New Roman" w:cs="Times New Roman" w:hint="default"/>
        <w:b/>
        <w:bCs/>
        <w:spacing w:val="-2"/>
        <w:w w:val="100"/>
        <w:sz w:val="22"/>
        <w:szCs w:val="22"/>
      </w:rPr>
    </w:lvl>
    <w:lvl w:ilvl="1" w:tplc="633A290A">
      <w:start w:val="1"/>
      <w:numFmt w:val="upperLetter"/>
      <w:lvlText w:val="%2."/>
      <w:lvlJc w:val="left"/>
      <w:pPr>
        <w:ind w:left="3614" w:hanging="269"/>
        <w:jc w:val="right"/>
      </w:pPr>
      <w:rPr>
        <w:rFonts w:ascii="Times New Roman" w:eastAsia="Times New Roman" w:hAnsi="Times New Roman" w:cs="Times New Roman" w:hint="default"/>
        <w:b/>
        <w:bCs/>
        <w:spacing w:val="-1"/>
        <w:w w:val="100"/>
        <w:sz w:val="22"/>
        <w:szCs w:val="22"/>
      </w:rPr>
    </w:lvl>
    <w:lvl w:ilvl="2" w:tplc="E7DA426E">
      <w:numFmt w:val="bullet"/>
      <w:lvlText w:val="•"/>
      <w:lvlJc w:val="left"/>
      <w:pPr>
        <w:ind w:left="4167" w:hanging="269"/>
      </w:pPr>
      <w:rPr>
        <w:rFonts w:hint="default"/>
      </w:rPr>
    </w:lvl>
    <w:lvl w:ilvl="3" w:tplc="DE5ABEF8">
      <w:numFmt w:val="bullet"/>
      <w:lvlText w:val="•"/>
      <w:lvlJc w:val="left"/>
      <w:pPr>
        <w:ind w:left="4714" w:hanging="269"/>
      </w:pPr>
      <w:rPr>
        <w:rFonts w:hint="default"/>
      </w:rPr>
    </w:lvl>
    <w:lvl w:ilvl="4" w:tplc="DF986ED8">
      <w:numFmt w:val="bullet"/>
      <w:lvlText w:val="•"/>
      <w:lvlJc w:val="left"/>
      <w:pPr>
        <w:ind w:left="5261" w:hanging="269"/>
      </w:pPr>
      <w:rPr>
        <w:rFonts w:hint="default"/>
      </w:rPr>
    </w:lvl>
    <w:lvl w:ilvl="5" w:tplc="CE7CF212">
      <w:numFmt w:val="bullet"/>
      <w:lvlText w:val="•"/>
      <w:lvlJc w:val="left"/>
      <w:pPr>
        <w:ind w:left="5809" w:hanging="269"/>
      </w:pPr>
      <w:rPr>
        <w:rFonts w:hint="default"/>
      </w:rPr>
    </w:lvl>
    <w:lvl w:ilvl="6" w:tplc="2FDC7CF6">
      <w:numFmt w:val="bullet"/>
      <w:lvlText w:val="•"/>
      <w:lvlJc w:val="left"/>
      <w:pPr>
        <w:ind w:left="6356" w:hanging="269"/>
      </w:pPr>
      <w:rPr>
        <w:rFonts w:hint="default"/>
      </w:rPr>
    </w:lvl>
    <w:lvl w:ilvl="7" w:tplc="677A2EFE">
      <w:numFmt w:val="bullet"/>
      <w:lvlText w:val="•"/>
      <w:lvlJc w:val="left"/>
      <w:pPr>
        <w:ind w:left="6903" w:hanging="269"/>
      </w:pPr>
      <w:rPr>
        <w:rFonts w:hint="default"/>
      </w:rPr>
    </w:lvl>
    <w:lvl w:ilvl="8" w:tplc="434299BC">
      <w:numFmt w:val="bullet"/>
      <w:lvlText w:val="•"/>
      <w:lvlJc w:val="left"/>
      <w:pPr>
        <w:ind w:left="7450" w:hanging="269"/>
      </w:pPr>
      <w:rPr>
        <w:rFonts w:hint="default"/>
      </w:rPr>
    </w:lvl>
  </w:abstractNum>
  <w:abstractNum w:abstractNumId="21" w15:restartNumberingAfterBreak="0">
    <w:nsid w:val="41E23384"/>
    <w:multiLevelType w:val="hybridMultilevel"/>
    <w:tmpl w:val="F8489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0E0876"/>
    <w:multiLevelType w:val="hybridMultilevel"/>
    <w:tmpl w:val="7B225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AC45AF"/>
    <w:multiLevelType w:val="hybridMultilevel"/>
    <w:tmpl w:val="FB50E1C2"/>
    <w:lvl w:ilvl="0" w:tplc="8F3A2B94">
      <w:start w:val="1"/>
      <w:numFmt w:val="decimal"/>
      <w:lvlText w:val="%1)"/>
      <w:lvlJc w:val="left"/>
      <w:pPr>
        <w:ind w:left="677" w:hanging="567"/>
      </w:pPr>
      <w:rPr>
        <w:rFonts w:ascii="Times New Roman" w:eastAsia="Times New Roman" w:hAnsi="Times New Roman" w:cs="Times New Roman" w:hint="default"/>
        <w:w w:val="100"/>
        <w:sz w:val="22"/>
        <w:szCs w:val="22"/>
      </w:rPr>
    </w:lvl>
    <w:lvl w:ilvl="1" w:tplc="26F4B5B6">
      <w:numFmt w:val="bullet"/>
      <w:lvlText w:val=""/>
      <w:lvlJc w:val="left"/>
      <w:pPr>
        <w:ind w:left="1551" w:hanging="874"/>
      </w:pPr>
      <w:rPr>
        <w:rFonts w:ascii="Symbol" w:eastAsia="Symbol" w:hAnsi="Symbol" w:cs="Symbol" w:hint="default"/>
        <w:w w:val="100"/>
        <w:sz w:val="22"/>
        <w:szCs w:val="22"/>
      </w:rPr>
    </w:lvl>
    <w:lvl w:ilvl="2" w:tplc="B9C8CC20">
      <w:numFmt w:val="bullet"/>
      <w:lvlText w:val="•"/>
      <w:lvlJc w:val="left"/>
      <w:pPr>
        <w:ind w:left="2420" w:hanging="874"/>
      </w:pPr>
      <w:rPr>
        <w:rFonts w:hint="default"/>
      </w:rPr>
    </w:lvl>
    <w:lvl w:ilvl="3" w:tplc="6086541C">
      <w:numFmt w:val="bullet"/>
      <w:lvlText w:val="•"/>
      <w:lvlJc w:val="left"/>
      <w:pPr>
        <w:ind w:left="3281" w:hanging="874"/>
      </w:pPr>
      <w:rPr>
        <w:rFonts w:hint="default"/>
      </w:rPr>
    </w:lvl>
    <w:lvl w:ilvl="4" w:tplc="3CAE6500">
      <w:numFmt w:val="bullet"/>
      <w:lvlText w:val="•"/>
      <w:lvlJc w:val="left"/>
      <w:pPr>
        <w:ind w:left="4141" w:hanging="874"/>
      </w:pPr>
      <w:rPr>
        <w:rFonts w:hint="default"/>
      </w:rPr>
    </w:lvl>
    <w:lvl w:ilvl="5" w:tplc="471A2400">
      <w:numFmt w:val="bullet"/>
      <w:lvlText w:val="•"/>
      <w:lvlJc w:val="left"/>
      <w:pPr>
        <w:ind w:left="5002" w:hanging="874"/>
      </w:pPr>
      <w:rPr>
        <w:rFonts w:hint="default"/>
      </w:rPr>
    </w:lvl>
    <w:lvl w:ilvl="6" w:tplc="63088FCA">
      <w:numFmt w:val="bullet"/>
      <w:lvlText w:val="•"/>
      <w:lvlJc w:val="left"/>
      <w:pPr>
        <w:ind w:left="5863" w:hanging="874"/>
      </w:pPr>
      <w:rPr>
        <w:rFonts w:hint="default"/>
      </w:rPr>
    </w:lvl>
    <w:lvl w:ilvl="7" w:tplc="A8EE3DC4">
      <w:numFmt w:val="bullet"/>
      <w:lvlText w:val="•"/>
      <w:lvlJc w:val="left"/>
      <w:pPr>
        <w:ind w:left="6723" w:hanging="874"/>
      </w:pPr>
      <w:rPr>
        <w:rFonts w:hint="default"/>
      </w:rPr>
    </w:lvl>
    <w:lvl w:ilvl="8" w:tplc="168A15DE">
      <w:numFmt w:val="bullet"/>
      <w:lvlText w:val="•"/>
      <w:lvlJc w:val="left"/>
      <w:pPr>
        <w:ind w:left="7584" w:hanging="874"/>
      </w:pPr>
      <w:rPr>
        <w:rFonts w:hint="default"/>
      </w:rPr>
    </w:lvl>
  </w:abstractNum>
  <w:abstractNum w:abstractNumId="24" w15:restartNumberingAfterBreak="0">
    <w:nsid w:val="494F2B46"/>
    <w:multiLevelType w:val="hybridMultilevel"/>
    <w:tmpl w:val="D374B1D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A915915"/>
    <w:multiLevelType w:val="hybridMultilevel"/>
    <w:tmpl w:val="8D404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9E1EBC"/>
    <w:multiLevelType w:val="hybridMultilevel"/>
    <w:tmpl w:val="A77CE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CA43C9"/>
    <w:multiLevelType w:val="hybridMultilevel"/>
    <w:tmpl w:val="65B40136"/>
    <w:lvl w:ilvl="0" w:tplc="087E1F62">
      <w:start w:val="1"/>
      <w:numFmt w:val="upperLetter"/>
      <w:lvlText w:val="%1."/>
      <w:lvlJc w:val="left"/>
      <w:pPr>
        <w:ind w:left="1290" w:hanging="57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78B3CEF"/>
    <w:multiLevelType w:val="hybridMultilevel"/>
    <w:tmpl w:val="A3520A72"/>
    <w:lvl w:ilvl="0" w:tplc="058ADF9C">
      <w:start w:val="2"/>
      <w:numFmt w:val="upperRoman"/>
      <w:lvlText w:val="%1"/>
      <w:lvlJc w:val="left"/>
      <w:pPr>
        <w:ind w:left="2198" w:hanging="226"/>
      </w:pPr>
      <w:rPr>
        <w:rFonts w:ascii="Times New Roman" w:eastAsia="Times New Roman" w:hAnsi="Times New Roman" w:cs="Times New Roman" w:hint="default"/>
        <w:b/>
        <w:bCs/>
        <w:spacing w:val="-1"/>
        <w:w w:val="100"/>
        <w:sz w:val="22"/>
        <w:szCs w:val="22"/>
      </w:rPr>
    </w:lvl>
    <w:lvl w:ilvl="1" w:tplc="279E2B26">
      <w:numFmt w:val="bullet"/>
      <w:lvlText w:val="•"/>
      <w:lvlJc w:val="left"/>
      <w:pPr>
        <w:ind w:left="2834" w:hanging="226"/>
      </w:pPr>
      <w:rPr>
        <w:rFonts w:hint="default"/>
      </w:rPr>
    </w:lvl>
    <w:lvl w:ilvl="2" w:tplc="9B0C992E">
      <w:numFmt w:val="bullet"/>
      <w:lvlText w:val="•"/>
      <w:lvlJc w:val="left"/>
      <w:pPr>
        <w:ind w:left="3469" w:hanging="226"/>
      </w:pPr>
      <w:rPr>
        <w:rFonts w:hint="default"/>
      </w:rPr>
    </w:lvl>
    <w:lvl w:ilvl="3" w:tplc="FD2C4F68">
      <w:numFmt w:val="bullet"/>
      <w:lvlText w:val="•"/>
      <w:lvlJc w:val="left"/>
      <w:pPr>
        <w:ind w:left="4103" w:hanging="226"/>
      </w:pPr>
      <w:rPr>
        <w:rFonts w:hint="default"/>
      </w:rPr>
    </w:lvl>
    <w:lvl w:ilvl="4" w:tplc="B8DA0C06">
      <w:numFmt w:val="bullet"/>
      <w:lvlText w:val="•"/>
      <w:lvlJc w:val="left"/>
      <w:pPr>
        <w:ind w:left="4738" w:hanging="226"/>
      </w:pPr>
      <w:rPr>
        <w:rFonts w:hint="default"/>
      </w:rPr>
    </w:lvl>
    <w:lvl w:ilvl="5" w:tplc="BAC234F2">
      <w:numFmt w:val="bullet"/>
      <w:lvlText w:val="•"/>
      <w:lvlJc w:val="left"/>
      <w:pPr>
        <w:ind w:left="5372" w:hanging="226"/>
      </w:pPr>
      <w:rPr>
        <w:rFonts w:hint="default"/>
      </w:rPr>
    </w:lvl>
    <w:lvl w:ilvl="6" w:tplc="9E22FDEA">
      <w:numFmt w:val="bullet"/>
      <w:lvlText w:val="•"/>
      <w:lvlJc w:val="left"/>
      <w:pPr>
        <w:ind w:left="6007" w:hanging="226"/>
      </w:pPr>
      <w:rPr>
        <w:rFonts w:hint="default"/>
      </w:rPr>
    </w:lvl>
    <w:lvl w:ilvl="7" w:tplc="8D72D938">
      <w:numFmt w:val="bullet"/>
      <w:lvlText w:val="•"/>
      <w:lvlJc w:val="left"/>
      <w:pPr>
        <w:ind w:left="6641" w:hanging="226"/>
      </w:pPr>
      <w:rPr>
        <w:rFonts w:hint="default"/>
      </w:rPr>
    </w:lvl>
    <w:lvl w:ilvl="8" w:tplc="E1DEAE78">
      <w:numFmt w:val="bullet"/>
      <w:lvlText w:val="•"/>
      <w:lvlJc w:val="left"/>
      <w:pPr>
        <w:ind w:left="7276" w:hanging="226"/>
      </w:pPr>
      <w:rPr>
        <w:rFonts w:hint="default"/>
      </w:rPr>
    </w:lvl>
  </w:abstractNum>
  <w:abstractNum w:abstractNumId="29" w15:restartNumberingAfterBreak="0">
    <w:nsid w:val="598C1F38"/>
    <w:multiLevelType w:val="hybridMultilevel"/>
    <w:tmpl w:val="C1F694D8"/>
    <w:lvl w:ilvl="0" w:tplc="96D28C40">
      <w:start w:val="1"/>
      <w:numFmt w:val="bullet"/>
      <w:lvlText w:val="•"/>
      <w:lvlJc w:val="left"/>
      <w:pPr>
        <w:tabs>
          <w:tab w:val="num" w:pos="1080"/>
        </w:tabs>
        <w:ind w:left="1080" w:hanging="360"/>
      </w:pPr>
      <w:rPr>
        <w:rFonts w:ascii="Times New Roman" w:hAnsi="Times New Roman" w:hint="default"/>
      </w:rPr>
    </w:lvl>
    <w:lvl w:ilvl="1" w:tplc="1A906120">
      <w:start w:val="1"/>
      <w:numFmt w:val="bullet"/>
      <w:lvlText w:val="•"/>
      <w:lvlJc w:val="left"/>
      <w:pPr>
        <w:tabs>
          <w:tab w:val="num" w:pos="1800"/>
        </w:tabs>
        <w:ind w:left="1800" w:hanging="360"/>
      </w:pPr>
      <w:rPr>
        <w:rFonts w:ascii="Times New Roman" w:hAnsi="Times New Roman" w:hint="default"/>
      </w:rPr>
    </w:lvl>
    <w:lvl w:ilvl="2" w:tplc="82EABACA">
      <w:start w:val="1"/>
      <w:numFmt w:val="bullet"/>
      <w:lvlText w:val="•"/>
      <w:lvlJc w:val="left"/>
      <w:pPr>
        <w:tabs>
          <w:tab w:val="num" w:pos="2520"/>
        </w:tabs>
        <w:ind w:left="2520" w:hanging="360"/>
      </w:pPr>
      <w:rPr>
        <w:rFonts w:ascii="Times New Roman" w:hAnsi="Times New Roman" w:hint="default"/>
      </w:rPr>
    </w:lvl>
    <w:lvl w:ilvl="3" w:tplc="6032C294">
      <w:start w:val="1"/>
      <w:numFmt w:val="bullet"/>
      <w:lvlText w:val="•"/>
      <w:lvlJc w:val="left"/>
      <w:pPr>
        <w:tabs>
          <w:tab w:val="num" w:pos="3240"/>
        </w:tabs>
        <w:ind w:left="3240" w:hanging="360"/>
      </w:pPr>
      <w:rPr>
        <w:rFonts w:ascii="Times New Roman" w:hAnsi="Times New Roman" w:hint="default"/>
      </w:rPr>
    </w:lvl>
    <w:lvl w:ilvl="4" w:tplc="4DC28FDE">
      <w:start w:val="1"/>
      <w:numFmt w:val="bullet"/>
      <w:lvlText w:val="•"/>
      <w:lvlJc w:val="left"/>
      <w:pPr>
        <w:tabs>
          <w:tab w:val="num" w:pos="3960"/>
        </w:tabs>
        <w:ind w:left="3960" w:hanging="360"/>
      </w:pPr>
      <w:rPr>
        <w:rFonts w:ascii="Times New Roman" w:hAnsi="Times New Roman" w:hint="default"/>
      </w:rPr>
    </w:lvl>
    <w:lvl w:ilvl="5" w:tplc="B28AED74">
      <w:start w:val="1"/>
      <w:numFmt w:val="bullet"/>
      <w:lvlText w:val="•"/>
      <w:lvlJc w:val="left"/>
      <w:pPr>
        <w:tabs>
          <w:tab w:val="num" w:pos="4680"/>
        </w:tabs>
        <w:ind w:left="4680" w:hanging="360"/>
      </w:pPr>
      <w:rPr>
        <w:rFonts w:ascii="Times New Roman" w:hAnsi="Times New Roman" w:hint="default"/>
      </w:rPr>
    </w:lvl>
    <w:lvl w:ilvl="6" w:tplc="2A9C0504">
      <w:start w:val="1"/>
      <w:numFmt w:val="bullet"/>
      <w:lvlText w:val="•"/>
      <w:lvlJc w:val="left"/>
      <w:pPr>
        <w:tabs>
          <w:tab w:val="num" w:pos="5400"/>
        </w:tabs>
        <w:ind w:left="5400" w:hanging="360"/>
      </w:pPr>
      <w:rPr>
        <w:rFonts w:ascii="Times New Roman" w:hAnsi="Times New Roman" w:hint="default"/>
      </w:rPr>
    </w:lvl>
    <w:lvl w:ilvl="7" w:tplc="C9427634">
      <w:start w:val="1"/>
      <w:numFmt w:val="bullet"/>
      <w:lvlText w:val="•"/>
      <w:lvlJc w:val="left"/>
      <w:pPr>
        <w:tabs>
          <w:tab w:val="num" w:pos="6120"/>
        </w:tabs>
        <w:ind w:left="6120" w:hanging="360"/>
      </w:pPr>
      <w:rPr>
        <w:rFonts w:ascii="Times New Roman" w:hAnsi="Times New Roman" w:hint="default"/>
      </w:rPr>
    </w:lvl>
    <w:lvl w:ilvl="8" w:tplc="0C6E51A2">
      <w:start w:val="1"/>
      <w:numFmt w:val="bullet"/>
      <w:lvlText w:val="•"/>
      <w:lvlJc w:val="left"/>
      <w:pPr>
        <w:tabs>
          <w:tab w:val="num" w:pos="6840"/>
        </w:tabs>
        <w:ind w:left="6840" w:hanging="360"/>
      </w:pPr>
      <w:rPr>
        <w:rFonts w:ascii="Times New Roman" w:hAnsi="Times New Roman" w:hint="default"/>
      </w:rPr>
    </w:lvl>
  </w:abstractNum>
  <w:abstractNum w:abstractNumId="30" w15:restartNumberingAfterBreak="0">
    <w:nsid w:val="5A9836F7"/>
    <w:multiLevelType w:val="hybridMultilevel"/>
    <w:tmpl w:val="E5F6A50C"/>
    <w:lvl w:ilvl="0" w:tplc="633A290A">
      <w:start w:val="1"/>
      <w:numFmt w:val="upperLetter"/>
      <w:lvlText w:val="%1."/>
      <w:lvlJc w:val="left"/>
      <w:pPr>
        <w:ind w:left="3614" w:hanging="269"/>
        <w:jc w:val="right"/>
      </w:pPr>
      <w:rPr>
        <w:rFonts w:ascii="Times New Roman" w:eastAsia="Times New Roman" w:hAnsi="Times New Roman" w:cs="Times New Roman" w:hint="default"/>
        <w:b/>
        <w:bCs/>
        <w:spacing w:val="-1"/>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86007E"/>
    <w:multiLevelType w:val="hybridMultilevel"/>
    <w:tmpl w:val="FE14D4EC"/>
    <w:lvl w:ilvl="0" w:tplc="F49223AA">
      <w:numFmt w:val="bullet"/>
      <w:lvlText w:val=""/>
      <w:lvlJc w:val="left"/>
      <w:pPr>
        <w:ind w:left="677" w:hanging="540"/>
      </w:pPr>
      <w:rPr>
        <w:rFonts w:hint="default"/>
        <w:w w:val="99"/>
      </w:rPr>
    </w:lvl>
    <w:lvl w:ilvl="1" w:tplc="89284FEE">
      <w:numFmt w:val="bullet"/>
      <w:lvlText w:val="•"/>
      <w:lvlJc w:val="left"/>
      <w:pPr>
        <w:ind w:left="1542" w:hanging="540"/>
      </w:pPr>
      <w:rPr>
        <w:rFonts w:hint="default"/>
      </w:rPr>
    </w:lvl>
    <w:lvl w:ilvl="2" w:tplc="E444B3DC">
      <w:numFmt w:val="bullet"/>
      <w:lvlText w:val="•"/>
      <w:lvlJc w:val="left"/>
      <w:pPr>
        <w:ind w:left="2405" w:hanging="540"/>
      </w:pPr>
      <w:rPr>
        <w:rFonts w:hint="default"/>
      </w:rPr>
    </w:lvl>
    <w:lvl w:ilvl="3" w:tplc="B060F590">
      <w:numFmt w:val="bullet"/>
      <w:lvlText w:val="•"/>
      <w:lvlJc w:val="left"/>
      <w:pPr>
        <w:ind w:left="3267" w:hanging="540"/>
      </w:pPr>
      <w:rPr>
        <w:rFonts w:hint="default"/>
      </w:rPr>
    </w:lvl>
    <w:lvl w:ilvl="4" w:tplc="391EC312">
      <w:numFmt w:val="bullet"/>
      <w:lvlText w:val="•"/>
      <w:lvlJc w:val="left"/>
      <w:pPr>
        <w:ind w:left="4130" w:hanging="540"/>
      </w:pPr>
      <w:rPr>
        <w:rFonts w:hint="default"/>
      </w:rPr>
    </w:lvl>
    <w:lvl w:ilvl="5" w:tplc="073CCCAE">
      <w:numFmt w:val="bullet"/>
      <w:lvlText w:val="•"/>
      <w:lvlJc w:val="left"/>
      <w:pPr>
        <w:ind w:left="4992" w:hanging="540"/>
      </w:pPr>
      <w:rPr>
        <w:rFonts w:hint="default"/>
      </w:rPr>
    </w:lvl>
    <w:lvl w:ilvl="6" w:tplc="BE0C522E">
      <w:numFmt w:val="bullet"/>
      <w:lvlText w:val="•"/>
      <w:lvlJc w:val="left"/>
      <w:pPr>
        <w:ind w:left="5855" w:hanging="540"/>
      </w:pPr>
      <w:rPr>
        <w:rFonts w:hint="default"/>
      </w:rPr>
    </w:lvl>
    <w:lvl w:ilvl="7" w:tplc="1C68277A">
      <w:numFmt w:val="bullet"/>
      <w:lvlText w:val="•"/>
      <w:lvlJc w:val="left"/>
      <w:pPr>
        <w:ind w:left="6717" w:hanging="540"/>
      </w:pPr>
      <w:rPr>
        <w:rFonts w:hint="default"/>
      </w:rPr>
    </w:lvl>
    <w:lvl w:ilvl="8" w:tplc="E1C4A54C">
      <w:numFmt w:val="bullet"/>
      <w:lvlText w:val="•"/>
      <w:lvlJc w:val="left"/>
      <w:pPr>
        <w:ind w:left="7580" w:hanging="540"/>
      </w:pPr>
      <w:rPr>
        <w:rFonts w:hint="default"/>
      </w:rPr>
    </w:lvl>
  </w:abstractNum>
  <w:abstractNum w:abstractNumId="32" w15:restartNumberingAfterBreak="0">
    <w:nsid w:val="65897E66"/>
    <w:multiLevelType w:val="multilevel"/>
    <w:tmpl w:val="B3764B92"/>
    <w:lvl w:ilvl="0">
      <w:start w:val="6"/>
      <w:numFmt w:val="decimal"/>
      <w:lvlText w:val="%1"/>
      <w:lvlJc w:val="left"/>
      <w:pPr>
        <w:ind w:left="360" w:hanging="360"/>
      </w:pPr>
      <w:rPr>
        <w:rFonts w:hint="default"/>
      </w:rPr>
    </w:lvl>
    <w:lvl w:ilvl="1">
      <w:start w:val="1"/>
      <w:numFmt w:val="decimal"/>
      <w:lvlText w:val="%1.%2"/>
      <w:lvlJc w:val="left"/>
      <w:pPr>
        <w:ind w:left="1854" w:hanging="360"/>
      </w:pPr>
      <w:rPr>
        <w:rFonts w:hint="default"/>
      </w:rPr>
    </w:lvl>
    <w:lvl w:ilvl="2">
      <w:start w:val="1"/>
      <w:numFmt w:val="decimal"/>
      <w:lvlText w:val="%1.%2.%3"/>
      <w:lvlJc w:val="left"/>
      <w:pPr>
        <w:ind w:left="3708" w:hanging="720"/>
      </w:pPr>
      <w:rPr>
        <w:rFonts w:hint="default"/>
      </w:rPr>
    </w:lvl>
    <w:lvl w:ilvl="3">
      <w:start w:val="1"/>
      <w:numFmt w:val="decimal"/>
      <w:lvlText w:val="%1.%2.%3.%4"/>
      <w:lvlJc w:val="left"/>
      <w:pPr>
        <w:ind w:left="5202" w:hanging="720"/>
      </w:pPr>
      <w:rPr>
        <w:rFonts w:hint="default"/>
      </w:rPr>
    </w:lvl>
    <w:lvl w:ilvl="4">
      <w:start w:val="1"/>
      <w:numFmt w:val="decimal"/>
      <w:lvlText w:val="%1.%2.%3.%4.%5"/>
      <w:lvlJc w:val="left"/>
      <w:pPr>
        <w:ind w:left="7056" w:hanging="1080"/>
      </w:pPr>
      <w:rPr>
        <w:rFonts w:hint="default"/>
      </w:rPr>
    </w:lvl>
    <w:lvl w:ilvl="5">
      <w:start w:val="1"/>
      <w:numFmt w:val="decimal"/>
      <w:lvlText w:val="%1.%2.%3.%4.%5.%6"/>
      <w:lvlJc w:val="left"/>
      <w:pPr>
        <w:ind w:left="8550" w:hanging="1080"/>
      </w:pPr>
      <w:rPr>
        <w:rFonts w:hint="default"/>
      </w:rPr>
    </w:lvl>
    <w:lvl w:ilvl="6">
      <w:start w:val="1"/>
      <w:numFmt w:val="decimal"/>
      <w:lvlText w:val="%1.%2.%3.%4.%5.%6.%7"/>
      <w:lvlJc w:val="left"/>
      <w:pPr>
        <w:ind w:left="10404" w:hanging="1440"/>
      </w:pPr>
      <w:rPr>
        <w:rFonts w:hint="default"/>
      </w:rPr>
    </w:lvl>
    <w:lvl w:ilvl="7">
      <w:start w:val="1"/>
      <w:numFmt w:val="decimal"/>
      <w:lvlText w:val="%1.%2.%3.%4.%5.%6.%7.%8"/>
      <w:lvlJc w:val="left"/>
      <w:pPr>
        <w:ind w:left="11898" w:hanging="1440"/>
      </w:pPr>
      <w:rPr>
        <w:rFonts w:hint="default"/>
      </w:rPr>
    </w:lvl>
    <w:lvl w:ilvl="8">
      <w:start w:val="1"/>
      <w:numFmt w:val="decimal"/>
      <w:lvlText w:val="%1.%2.%3.%4.%5.%6.%7.%8.%9"/>
      <w:lvlJc w:val="left"/>
      <w:pPr>
        <w:ind w:left="13392" w:hanging="1440"/>
      </w:pPr>
      <w:rPr>
        <w:rFonts w:hint="default"/>
      </w:rPr>
    </w:lvl>
  </w:abstractNum>
  <w:abstractNum w:abstractNumId="33" w15:restartNumberingAfterBreak="0">
    <w:nsid w:val="67B13BF8"/>
    <w:multiLevelType w:val="multilevel"/>
    <w:tmpl w:val="A7D89022"/>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4234" w:hanging="720"/>
      </w:pPr>
      <w:rPr>
        <w:rFonts w:hint="default"/>
      </w:rPr>
    </w:lvl>
    <w:lvl w:ilvl="3">
      <w:start w:val="1"/>
      <w:numFmt w:val="decimal"/>
      <w:lvlText w:val="%1.%2.%3.%4"/>
      <w:lvlJc w:val="left"/>
      <w:pPr>
        <w:ind w:left="5991" w:hanging="720"/>
      </w:pPr>
      <w:rPr>
        <w:rFonts w:hint="default"/>
      </w:rPr>
    </w:lvl>
    <w:lvl w:ilvl="4">
      <w:start w:val="1"/>
      <w:numFmt w:val="decimal"/>
      <w:lvlText w:val="%1.%2.%3.%4.%5"/>
      <w:lvlJc w:val="left"/>
      <w:pPr>
        <w:ind w:left="8108" w:hanging="1080"/>
      </w:pPr>
      <w:rPr>
        <w:rFonts w:hint="default"/>
      </w:rPr>
    </w:lvl>
    <w:lvl w:ilvl="5">
      <w:start w:val="1"/>
      <w:numFmt w:val="decimal"/>
      <w:lvlText w:val="%1.%2.%3.%4.%5.%6"/>
      <w:lvlJc w:val="left"/>
      <w:pPr>
        <w:ind w:left="9865" w:hanging="1080"/>
      </w:pPr>
      <w:rPr>
        <w:rFonts w:hint="default"/>
      </w:rPr>
    </w:lvl>
    <w:lvl w:ilvl="6">
      <w:start w:val="1"/>
      <w:numFmt w:val="decimal"/>
      <w:lvlText w:val="%1.%2.%3.%4.%5.%6.%7"/>
      <w:lvlJc w:val="left"/>
      <w:pPr>
        <w:ind w:left="11982" w:hanging="1440"/>
      </w:pPr>
      <w:rPr>
        <w:rFonts w:hint="default"/>
      </w:rPr>
    </w:lvl>
    <w:lvl w:ilvl="7">
      <w:start w:val="1"/>
      <w:numFmt w:val="decimal"/>
      <w:lvlText w:val="%1.%2.%3.%4.%5.%6.%7.%8"/>
      <w:lvlJc w:val="left"/>
      <w:pPr>
        <w:ind w:left="13739" w:hanging="1440"/>
      </w:pPr>
      <w:rPr>
        <w:rFonts w:hint="default"/>
      </w:rPr>
    </w:lvl>
    <w:lvl w:ilvl="8">
      <w:start w:val="1"/>
      <w:numFmt w:val="decimal"/>
      <w:lvlText w:val="%1.%2.%3.%4.%5.%6.%7.%8.%9"/>
      <w:lvlJc w:val="left"/>
      <w:pPr>
        <w:ind w:left="15496" w:hanging="1440"/>
      </w:pPr>
      <w:rPr>
        <w:rFonts w:hint="default"/>
      </w:rPr>
    </w:lvl>
  </w:abstractNum>
  <w:abstractNum w:abstractNumId="34" w15:restartNumberingAfterBreak="0">
    <w:nsid w:val="68681D55"/>
    <w:multiLevelType w:val="hybridMultilevel"/>
    <w:tmpl w:val="ED1A9968"/>
    <w:lvl w:ilvl="0" w:tplc="04090001">
      <w:start w:val="1"/>
      <w:numFmt w:val="bullet"/>
      <w:lvlText w:val=""/>
      <w:lvlJc w:val="left"/>
      <w:pPr>
        <w:ind w:left="831" w:hanging="360"/>
      </w:pPr>
      <w:rPr>
        <w:rFonts w:ascii="Symbol" w:hAnsi="Symbol" w:hint="default"/>
      </w:rPr>
    </w:lvl>
    <w:lvl w:ilvl="1" w:tplc="04090003" w:tentative="1">
      <w:start w:val="1"/>
      <w:numFmt w:val="bullet"/>
      <w:lvlText w:val="o"/>
      <w:lvlJc w:val="left"/>
      <w:pPr>
        <w:ind w:left="1551" w:hanging="360"/>
      </w:pPr>
      <w:rPr>
        <w:rFonts w:ascii="Courier New" w:hAnsi="Courier New" w:cs="Courier New" w:hint="default"/>
      </w:rPr>
    </w:lvl>
    <w:lvl w:ilvl="2" w:tplc="04090005" w:tentative="1">
      <w:start w:val="1"/>
      <w:numFmt w:val="bullet"/>
      <w:lvlText w:val=""/>
      <w:lvlJc w:val="left"/>
      <w:pPr>
        <w:ind w:left="2271" w:hanging="360"/>
      </w:pPr>
      <w:rPr>
        <w:rFonts w:ascii="Wingdings" w:hAnsi="Wingdings" w:hint="default"/>
      </w:rPr>
    </w:lvl>
    <w:lvl w:ilvl="3" w:tplc="04090001" w:tentative="1">
      <w:start w:val="1"/>
      <w:numFmt w:val="bullet"/>
      <w:lvlText w:val=""/>
      <w:lvlJc w:val="left"/>
      <w:pPr>
        <w:ind w:left="2991" w:hanging="360"/>
      </w:pPr>
      <w:rPr>
        <w:rFonts w:ascii="Symbol" w:hAnsi="Symbol" w:hint="default"/>
      </w:rPr>
    </w:lvl>
    <w:lvl w:ilvl="4" w:tplc="04090003" w:tentative="1">
      <w:start w:val="1"/>
      <w:numFmt w:val="bullet"/>
      <w:lvlText w:val="o"/>
      <w:lvlJc w:val="left"/>
      <w:pPr>
        <w:ind w:left="3711" w:hanging="360"/>
      </w:pPr>
      <w:rPr>
        <w:rFonts w:ascii="Courier New" w:hAnsi="Courier New" w:cs="Courier New" w:hint="default"/>
      </w:rPr>
    </w:lvl>
    <w:lvl w:ilvl="5" w:tplc="04090005" w:tentative="1">
      <w:start w:val="1"/>
      <w:numFmt w:val="bullet"/>
      <w:lvlText w:val=""/>
      <w:lvlJc w:val="left"/>
      <w:pPr>
        <w:ind w:left="4431" w:hanging="360"/>
      </w:pPr>
      <w:rPr>
        <w:rFonts w:ascii="Wingdings" w:hAnsi="Wingdings" w:hint="default"/>
      </w:rPr>
    </w:lvl>
    <w:lvl w:ilvl="6" w:tplc="04090001" w:tentative="1">
      <w:start w:val="1"/>
      <w:numFmt w:val="bullet"/>
      <w:lvlText w:val=""/>
      <w:lvlJc w:val="left"/>
      <w:pPr>
        <w:ind w:left="5151" w:hanging="360"/>
      </w:pPr>
      <w:rPr>
        <w:rFonts w:ascii="Symbol" w:hAnsi="Symbol" w:hint="default"/>
      </w:rPr>
    </w:lvl>
    <w:lvl w:ilvl="7" w:tplc="04090003" w:tentative="1">
      <w:start w:val="1"/>
      <w:numFmt w:val="bullet"/>
      <w:lvlText w:val="o"/>
      <w:lvlJc w:val="left"/>
      <w:pPr>
        <w:ind w:left="5871" w:hanging="360"/>
      </w:pPr>
      <w:rPr>
        <w:rFonts w:ascii="Courier New" w:hAnsi="Courier New" w:cs="Courier New" w:hint="default"/>
      </w:rPr>
    </w:lvl>
    <w:lvl w:ilvl="8" w:tplc="04090005" w:tentative="1">
      <w:start w:val="1"/>
      <w:numFmt w:val="bullet"/>
      <w:lvlText w:val=""/>
      <w:lvlJc w:val="left"/>
      <w:pPr>
        <w:ind w:left="6591" w:hanging="360"/>
      </w:pPr>
      <w:rPr>
        <w:rFonts w:ascii="Wingdings" w:hAnsi="Wingdings" w:hint="default"/>
      </w:rPr>
    </w:lvl>
  </w:abstractNum>
  <w:abstractNum w:abstractNumId="35" w15:restartNumberingAfterBreak="0">
    <w:nsid w:val="6927515F"/>
    <w:multiLevelType w:val="multilevel"/>
    <w:tmpl w:val="82C401EE"/>
    <w:lvl w:ilvl="0">
      <w:start w:val="4"/>
      <w:numFmt w:val="decimal"/>
      <w:lvlText w:val="%1"/>
      <w:lvlJc w:val="left"/>
      <w:pPr>
        <w:ind w:left="677" w:hanging="567"/>
      </w:pPr>
      <w:rPr>
        <w:rFonts w:hint="default"/>
      </w:rPr>
    </w:lvl>
    <w:lvl w:ilvl="1">
      <w:start w:val="6"/>
      <w:numFmt w:val="decimal"/>
      <w:lvlText w:val="%1.%2"/>
      <w:lvlJc w:val="left"/>
      <w:pPr>
        <w:ind w:left="677" w:hanging="567"/>
        <w:jc w:val="right"/>
      </w:pPr>
      <w:rPr>
        <w:rFonts w:ascii="Times New Roman" w:eastAsia="Times New Roman" w:hAnsi="Times New Roman" w:cs="Times New Roman" w:hint="default"/>
        <w:b/>
        <w:bCs/>
        <w:w w:val="100"/>
        <w:sz w:val="22"/>
        <w:szCs w:val="22"/>
      </w:rPr>
    </w:lvl>
    <w:lvl w:ilvl="2">
      <w:numFmt w:val="bullet"/>
      <w:lvlText w:val="•"/>
      <w:lvlJc w:val="left"/>
      <w:pPr>
        <w:ind w:left="2401" w:hanging="567"/>
      </w:pPr>
      <w:rPr>
        <w:rFonts w:hint="default"/>
      </w:rPr>
    </w:lvl>
    <w:lvl w:ilvl="3">
      <w:numFmt w:val="bullet"/>
      <w:lvlText w:val="•"/>
      <w:lvlJc w:val="left"/>
      <w:pPr>
        <w:ind w:left="3261" w:hanging="567"/>
      </w:pPr>
      <w:rPr>
        <w:rFonts w:hint="default"/>
      </w:rPr>
    </w:lvl>
    <w:lvl w:ilvl="4">
      <w:numFmt w:val="bullet"/>
      <w:lvlText w:val="•"/>
      <w:lvlJc w:val="left"/>
      <w:pPr>
        <w:ind w:left="4122" w:hanging="567"/>
      </w:pPr>
      <w:rPr>
        <w:rFonts w:hint="default"/>
      </w:rPr>
    </w:lvl>
    <w:lvl w:ilvl="5">
      <w:numFmt w:val="bullet"/>
      <w:lvlText w:val="•"/>
      <w:lvlJc w:val="left"/>
      <w:pPr>
        <w:ind w:left="4982" w:hanging="567"/>
      </w:pPr>
      <w:rPr>
        <w:rFonts w:hint="default"/>
      </w:rPr>
    </w:lvl>
    <w:lvl w:ilvl="6">
      <w:numFmt w:val="bullet"/>
      <w:lvlText w:val="•"/>
      <w:lvlJc w:val="left"/>
      <w:pPr>
        <w:ind w:left="5843" w:hanging="567"/>
      </w:pPr>
      <w:rPr>
        <w:rFonts w:hint="default"/>
      </w:rPr>
    </w:lvl>
    <w:lvl w:ilvl="7">
      <w:numFmt w:val="bullet"/>
      <w:lvlText w:val="•"/>
      <w:lvlJc w:val="left"/>
      <w:pPr>
        <w:ind w:left="6703" w:hanging="567"/>
      </w:pPr>
      <w:rPr>
        <w:rFonts w:hint="default"/>
      </w:rPr>
    </w:lvl>
    <w:lvl w:ilvl="8">
      <w:numFmt w:val="bullet"/>
      <w:lvlText w:val="•"/>
      <w:lvlJc w:val="left"/>
      <w:pPr>
        <w:ind w:left="7564" w:hanging="567"/>
      </w:pPr>
      <w:rPr>
        <w:rFonts w:hint="default"/>
      </w:rPr>
    </w:lvl>
  </w:abstractNum>
  <w:abstractNum w:abstractNumId="36" w15:restartNumberingAfterBreak="0">
    <w:nsid w:val="6B6E189B"/>
    <w:multiLevelType w:val="multilevel"/>
    <w:tmpl w:val="5CD48A64"/>
    <w:lvl w:ilvl="0">
      <w:start w:val="1"/>
      <w:numFmt w:val="decimal"/>
      <w:lvlText w:val="%1."/>
      <w:lvlJc w:val="left"/>
      <w:pPr>
        <w:ind w:left="677" w:hanging="567"/>
        <w:jc w:val="right"/>
      </w:pPr>
      <w:rPr>
        <w:rFonts w:ascii="Times New Roman" w:eastAsia="Times New Roman" w:hAnsi="Times New Roman" w:cs="Times New Roman" w:hint="default"/>
        <w:b/>
        <w:bCs/>
        <w:w w:val="100"/>
        <w:sz w:val="22"/>
        <w:szCs w:val="22"/>
      </w:rPr>
    </w:lvl>
    <w:lvl w:ilvl="1">
      <w:start w:val="1"/>
      <w:numFmt w:val="decimal"/>
      <w:lvlText w:val="%1.%2"/>
      <w:lvlJc w:val="left"/>
      <w:pPr>
        <w:ind w:left="677" w:hanging="567"/>
      </w:pPr>
      <w:rPr>
        <w:rFonts w:ascii="Times New Roman" w:eastAsia="Times New Roman" w:hAnsi="Times New Roman" w:cs="Times New Roman" w:hint="default"/>
        <w:b/>
        <w:bCs/>
        <w:w w:val="100"/>
        <w:sz w:val="22"/>
        <w:szCs w:val="22"/>
      </w:rPr>
    </w:lvl>
    <w:lvl w:ilvl="2">
      <w:numFmt w:val="bullet"/>
      <w:lvlText w:val="•"/>
      <w:lvlJc w:val="left"/>
      <w:pPr>
        <w:ind w:left="1736" w:hanging="567"/>
      </w:pPr>
      <w:rPr>
        <w:rFonts w:hint="default"/>
      </w:rPr>
    </w:lvl>
    <w:lvl w:ilvl="3">
      <w:numFmt w:val="bullet"/>
      <w:lvlText w:val="•"/>
      <w:lvlJc w:val="left"/>
      <w:pPr>
        <w:ind w:left="2672" w:hanging="567"/>
      </w:pPr>
      <w:rPr>
        <w:rFonts w:hint="default"/>
      </w:rPr>
    </w:lvl>
    <w:lvl w:ilvl="4">
      <w:numFmt w:val="bullet"/>
      <w:lvlText w:val="•"/>
      <w:lvlJc w:val="left"/>
      <w:pPr>
        <w:ind w:left="3608" w:hanging="567"/>
      </w:pPr>
      <w:rPr>
        <w:rFonts w:hint="default"/>
      </w:rPr>
    </w:lvl>
    <w:lvl w:ilvl="5">
      <w:numFmt w:val="bullet"/>
      <w:lvlText w:val="•"/>
      <w:lvlJc w:val="left"/>
      <w:pPr>
        <w:ind w:left="4544" w:hanging="567"/>
      </w:pPr>
      <w:rPr>
        <w:rFonts w:hint="default"/>
      </w:rPr>
    </w:lvl>
    <w:lvl w:ilvl="6">
      <w:numFmt w:val="bullet"/>
      <w:lvlText w:val="•"/>
      <w:lvlJc w:val="left"/>
      <w:pPr>
        <w:ind w:left="5480" w:hanging="567"/>
      </w:pPr>
      <w:rPr>
        <w:rFonts w:hint="default"/>
      </w:rPr>
    </w:lvl>
    <w:lvl w:ilvl="7">
      <w:numFmt w:val="bullet"/>
      <w:lvlText w:val="•"/>
      <w:lvlJc w:val="left"/>
      <w:pPr>
        <w:ind w:left="6416" w:hanging="567"/>
      </w:pPr>
      <w:rPr>
        <w:rFonts w:hint="default"/>
      </w:rPr>
    </w:lvl>
    <w:lvl w:ilvl="8">
      <w:numFmt w:val="bullet"/>
      <w:lvlText w:val="•"/>
      <w:lvlJc w:val="left"/>
      <w:pPr>
        <w:ind w:left="7353" w:hanging="567"/>
      </w:pPr>
      <w:rPr>
        <w:rFonts w:hint="default"/>
      </w:rPr>
    </w:lvl>
  </w:abstractNum>
  <w:abstractNum w:abstractNumId="37" w15:restartNumberingAfterBreak="0">
    <w:nsid w:val="73B77D75"/>
    <w:multiLevelType w:val="hybridMultilevel"/>
    <w:tmpl w:val="7ACEB63C"/>
    <w:lvl w:ilvl="0" w:tplc="F05EEF90">
      <w:numFmt w:val="bullet"/>
      <w:lvlText w:val="-"/>
      <w:lvlJc w:val="left"/>
      <w:pPr>
        <w:ind w:left="720" w:hanging="360"/>
      </w:pPr>
      <w:rPr>
        <w:rFonts w:ascii="Courier New" w:eastAsia="Courier New" w:hAnsi="Courier New" w:cs="Courier New"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60A2C74"/>
    <w:multiLevelType w:val="hybridMultilevel"/>
    <w:tmpl w:val="4CF48FA0"/>
    <w:lvl w:ilvl="0" w:tplc="0409000F">
      <w:start w:val="1"/>
      <w:numFmt w:val="decimal"/>
      <w:lvlText w:val="%1."/>
      <w:lvlJc w:val="left"/>
      <w:pPr>
        <w:ind w:left="677" w:hanging="567"/>
      </w:pPr>
      <w:rPr>
        <w:rFonts w:hint="default"/>
        <w:w w:val="100"/>
        <w:sz w:val="22"/>
        <w:szCs w:val="22"/>
      </w:rPr>
    </w:lvl>
    <w:lvl w:ilvl="1" w:tplc="C190388C">
      <w:numFmt w:val="bullet"/>
      <w:lvlText w:val="•"/>
      <w:lvlJc w:val="left"/>
      <w:pPr>
        <w:ind w:left="1542" w:hanging="567"/>
      </w:pPr>
      <w:rPr>
        <w:rFonts w:hint="default"/>
      </w:rPr>
    </w:lvl>
    <w:lvl w:ilvl="2" w:tplc="A7562B62">
      <w:numFmt w:val="bullet"/>
      <w:lvlText w:val="•"/>
      <w:lvlJc w:val="left"/>
      <w:pPr>
        <w:ind w:left="2405" w:hanging="567"/>
      </w:pPr>
      <w:rPr>
        <w:rFonts w:hint="default"/>
      </w:rPr>
    </w:lvl>
    <w:lvl w:ilvl="3" w:tplc="B4A81460">
      <w:numFmt w:val="bullet"/>
      <w:lvlText w:val="•"/>
      <w:lvlJc w:val="left"/>
      <w:pPr>
        <w:ind w:left="3267" w:hanging="567"/>
      </w:pPr>
      <w:rPr>
        <w:rFonts w:hint="default"/>
      </w:rPr>
    </w:lvl>
    <w:lvl w:ilvl="4" w:tplc="00BA2A3A">
      <w:numFmt w:val="bullet"/>
      <w:lvlText w:val="•"/>
      <w:lvlJc w:val="left"/>
      <w:pPr>
        <w:ind w:left="4130" w:hanging="567"/>
      </w:pPr>
      <w:rPr>
        <w:rFonts w:hint="default"/>
      </w:rPr>
    </w:lvl>
    <w:lvl w:ilvl="5" w:tplc="4F363D34">
      <w:numFmt w:val="bullet"/>
      <w:lvlText w:val="•"/>
      <w:lvlJc w:val="left"/>
      <w:pPr>
        <w:ind w:left="4992" w:hanging="567"/>
      </w:pPr>
      <w:rPr>
        <w:rFonts w:hint="default"/>
      </w:rPr>
    </w:lvl>
    <w:lvl w:ilvl="6" w:tplc="5EB49CA6">
      <w:numFmt w:val="bullet"/>
      <w:lvlText w:val="•"/>
      <w:lvlJc w:val="left"/>
      <w:pPr>
        <w:ind w:left="5855" w:hanging="567"/>
      </w:pPr>
      <w:rPr>
        <w:rFonts w:hint="default"/>
      </w:rPr>
    </w:lvl>
    <w:lvl w:ilvl="7" w:tplc="3CE69F64">
      <w:numFmt w:val="bullet"/>
      <w:lvlText w:val="•"/>
      <w:lvlJc w:val="left"/>
      <w:pPr>
        <w:ind w:left="6717" w:hanging="567"/>
      </w:pPr>
      <w:rPr>
        <w:rFonts w:hint="default"/>
      </w:rPr>
    </w:lvl>
    <w:lvl w:ilvl="8" w:tplc="69241C6E">
      <w:numFmt w:val="bullet"/>
      <w:lvlText w:val="•"/>
      <w:lvlJc w:val="left"/>
      <w:pPr>
        <w:ind w:left="7580" w:hanging="567"/>
      </w:pPr>
      <w:rPr>
        <w:rFonts w:hint="default"/>
      </w:rPr>
    </w:lvl>
  </w:abstractNum>
  <w:abstractNum w:abstractNumId="39" w15:restartNumberingAfterBreak="0">
    <w:nsid w:val="768C22C8"/>
    <w:multiLevelType w:val="hybridMultilevel"/>
    <w:tmpl w:val="19DEA230"/>
    <w:lvl w:ilvl="0" w:tplc="A872B914">
      <w:numFmt w:val="bullet"/>
      <w:lvlText w:val="-"/>
      <w:lvlJc w:val="left"/>
      <w:pPr>
        <w:ind w:left="677" w:hanging="567"/>
      </w:pPr>
      <w:rPr>
        <w:rFonts w:ascii="Courier New" w:eastAsia="Courier New" w:hAnsi="Courier New" w:cs="Courier New" w:hint="default"/>
        <w:w w:val="100"/>
        <w:sz w:val="22"/>
        <w:szCs w:val="22"/>
      </w:rPr>
    </w:lvl>
    <w:lvl w:ilvl="1" w:tplc="B872737A">
      <w:numFmt w:val="bullet"/>
      <w:lvlText w:val="•"/>
      <w:lvlJc w:val="left"/>
      <w:pPr>
        <w:ind w:left="1542" w:hanging="567"/>
      </w:pPr>
      <w:rPr>
        <w:rFonts w:hint="default"/>
      </w:rPr>
    </w:lvl>
    <w:lvl w:ilvl="2" w:tplc="693CAED4">
      <w:numFmt w:val="bullet"/>
      <w:lvlText w:val="•"/>
      <w:lvlJc w:val="left"/>
      <w:pPr>
        <w:ind w:left="2405" w:hanging="567"/>
      </w:pPr>
      <w:rPr>
        <w:rFonts w:hint="default"/>
      </w:rPr>
    </w:lvl>
    <w:lvl w:ilvl="3" w:tplc="68249ED4">
      <w:numFmt w:val="bullet"/>
      <w:lvlText w:val="•"/>
      <w:lvlJc w:val="left"/>
      <w:pPr>
        <w:ind w:left="3267" w:hanging="567"/>
      </w:pPr>
      <w:rPr>
        <w:rFonts w:hint="default"/>
      </w:rPr>
    </w:lvl>
    <w:lvl w:ilvl="4" w:tplc="A13E7624">
      <w:numFmt w:val="bullet"/>
      <w:lvlText w:val="•"/>
      <w:lvlJc w:val="left"/>
      <w:pPr>
        <w:ind w:left="4130" w:hanging="567"/>
      </w:pPr>
      <w:rPr>
        <w:rFonts w:hint="default"/>
      </w:rPr>
    </w:lvl>
    <w:lvl w:ilvl="5" w:tplc="E70C3EFA">
      <w:numFmt w:val="bullet"/>
      <w:lvlText w:val="•"/>
      <w:lvlJc w:val="left"/>
      <w:pPr>
        <w:ind w:left="4992" w:hanging="567"/>
      </w:pPr>
      <w:rPr>
        <w:rFonts w:hint="default"/>
      </w:rPr>
    </w:lvl>
    <w:lvl w:ilvl="6" w:tplc="4E4E7CA0">
      <w:numFmt w:val="bullet"/>
      <w:lvlText w:val="•"/>
      <w:lvlJc w:val="left"/>
      <w:pPr>
        <w:ind w:left="5855" w:hanging="567"/>
      </w:pPr>
      <w:rPr>
        <w:rFonts w:hint="default"/>
      </w:rPr>
    </w:lvl>
    <w:lvl w:ilvl="7" w:tplc="66D42FA0">
      <w:numFmt w:val="bullet"/>
      <w:lvlText w:val="•"/>
      <w:lvlJc w:val="left"/>
      <w:pPr>
        <w:ind w:left="6717" w:hanging="567"/>
      </w:pPr>
      <w:rPr>
        <w:rFonts w:hint="default"/>
      </w:rPr>
    </w:lvl>
    <w:lvl w:ilvl="8" w:tplc="74A20FD8">
      <w:numFmt w:val="bullet"/>
      <w:lvlText w:val="•"/>
      <w:lvlJc w:val="left"/>
      <w:pPr>
        <w:ind w:left="7580" w:hanging="567"/>
      </w:pPr>
      <w:rPr>
        <w:rFonts w:hint="default"/>
      </w:rPr>
    </w:lvl>
  </w:abstractNum>
  <w:abstractNum w:abstractNumId="40" w15:restartNumberingAfterBreak="0">
    <w:nsid w:val="7D643CAE"/>
    <w:multiLevelType w:val="multilevel"/>
    <w:tmpl w:val="518497AA"/>
    <w:lvl w:ilvl="0">
      <w:start w:val="5"/>
      <w:numFmt w:val="decimal"/>
      <w:lvlText w:val="%1"/>
      <w:lvlJc w:val="left"/>
      <w:pPr>
        <w:ind w:left="360" w:hanging="360"/>
      </w:pPr>
      <w:rPr>
        <w:rFonts w:hint="default"/>
      </w:rPr>
    </w:lvl>
    <w:lvl w:ilvl="1">
      <w:start w:val="1"/>
      <w:numFmt w:val="decimal"/>
      <w:lvlText w:val="%1.%2"/>
      <w:lvlJc w:val="left"/>
      <w:pPr>
        <w:ind w:left="1157" w:hanging="360"/>
      </w:pPr>
      <w:rPr>
        <w:rFonts w:hint="default"/>
      </w:rPr>
    </w:lvl>
    <w:lvl w:ilvl="2">
      <w:start w:val="1"/>
      <w:numFmt w:val="decimal"/>
      <w:lvlText w:val="%1.%2.%3"/>
      <w:lvlJc w:val="left"/>
      <w:pPr>
        <w:ind w:left="2314" w:hanging="720"/>
      </w:pPr>
      <w:rPr>
        <w:rFonts w:hint="default"/>
      </w:rPr>
    </w:lvl>
    <w:lvl w:ilvl="3">
      <w:start w:val="1"/>
      <w:numFmt w:val="decimal"/>
      <w:lvlText w:val="%1.%2.%3.%4"/>
      <w:lvlJc w:val="left"/>
      <w:pPr>
        <w:ind w:left="3111" w:hanging="72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065" w:hanging="1080"/>
      </w:pPr>
      <w:rPr>
        <w:rFonts w:hint="default"/>
      </w:rPr>
    </w:lvl>
    <w:lvl w:ilvl="6">
      <w:start w:val="1"/>
      <w:numFmt w:val="decimal"/>
      <w:lvlText w:val="%1.%2.%3.%4.%5.%6.%7"/>
      <w:lvlJc w:val="left"/>
      <w:pPr>
        <w:ind w:left="6222" w:hanging="1440"/>
      </w:pPr>
      <w:rPr>
        <w:rFonts w:hint="default"/>
      </w:rPr>
    </w:lvl>
    <w:lvl w:ilvl="7">
      <w:start w:val="1"/>
      <w:numFmt w:val="decimal"/>
      <w:lvlText w:val="%1.%2.%3.%4.%5.%6.%7.%8"/>
      <w:lvlJc w:val="left"/>
      <w:pPr>
        <w:ind w:left="7019" w:hanging="1440"/>
      </w:pPr>
      <w:rPr>
        <w:rFonts w:hint="default"/>
      </w:rPr>
    </w:lvl>
    <w:lvl w:ilvl="8">
      <w:start w:val="1"/>
      <w:numFmt w:val="decimal"/>
      <w:lvlText w:val="%1.%2.%3.%4.%5.%6.%7.%8.%9"/>
      <w:lvlJc w:val="left"/>
      <w:pPr>
        <w:ind w:left="7816" w:hanging="1440"/>
      </w:pPr>
      <w:rPr>
        <w:rFonts w:hint="default"/>
      </w:rPr>
    </w:lvl>
  </w:abstractNum>
  <w:num w:numId="1" w16cid:durableId="1702197946">
    <w:abstractNumId w:val="35"/>
  </w:num>
  <w:num w:numId="2" w16cid:durableId="1821580636">
    <w:abstractNumId w:val="2"/>
  </w:num>
  <w:num w:numId="3" w16cid:durableId="1546212739">
    <w:abstractNumId w:val="31"/>
  </w:num>
  <w:num w:numId="4" w16cid:durableId="1719937198">
    <w:abstractNumId w:val="36"/>
  </w:num>
  <w:num w:numId="5" w16cid:durableId="113334505">
    <w:abstractNumId w:val="21"/>
  </w:num>
  <w:num w:numId="6" w16cid:durableId="731348777">
    <w:abstractNumId w:val="25"/>
  </w:num>
  <w:num w:numId="7" w16cid:durableId="320740152">
    <w:abstractNumId w:val="20"/>
  </w:num>
  <w:num w:numId="8" w16cid:durableId="1533373864">
    <w:abstractNumId w:val="11"/>
  </w:num>
  <w:num w:numId="9" w16cid:durableId="2028752904">
    <w:abstractNumId w:val="28"/>
  </w:num>
  <w:num w:numId="10" w16cid:durableId="562103273">
    <w:abstractNumId w:val="13"/>
  </w:num>
  <w:num w:numId="11" w16cid:durableId="36053326">
    <w:abstractNumId w:val="16"/>
  </w:num>
  <w:num w:numId="12" w16cid:durableId="1571500879">
    <w:abstractNumId w:val="3"/>
  </w:num>
  <w:num w:numId="13" w16cid:durableId="1525053905">
    <w:abstractNumId w:val="30"/>
  </w:num>
  <w:num w:numId="14" w16cid:durableId="29570585">
    <w:abstractNumId w:val="23"/>
  </w:num>
  <w:num w:numId="15" w16cid:durableId="295719645">
    <w:abstractNumId w:val="12"/>
  </w:num>
  <w:num w:numId="16" w16cid:durableId="483472683">
    <w:abstractNumId w:val="4"/>
  </w:num>
  <w:num w:numId="17" w16cid:durableId="1676608855">
    <w:abstractNumId w:val="39"/>
  </w:num>
  <w:num w:numId="18" w16cid:durableId="1113788671">
    <w:abstractNumId w:val="5"/>
  </w:num>
  <w:num w:numId="19" w16cid:durableId="409929917">
    <w:abstractNumId w:val="15"/>
  </w:num>
  <w:num w:numId="20" w16cid:durableId="1739744336">
    <w:abstractNumId w:val="34"/>
  </w:num>
  <w:num w:numId="21" w16cid:durableId="2069261950">
    <w:abstractNumId w:val="10"/>
  </w:num>
  <w:num w:numId="22" w16cid:durableId="1012803532">
    <w:abstractNumId w:val="1"/>
  </w:num>
  <w:num w:numId="23" w16cid:durableId="349139920">
    <w:abstractNumId w:val="26"/>
  </w:num>
  <w:num w:numId="24" w16cid:durableId="744230053">
    <w:abstractNumId w:val="0"/>
  </w:num>
  <w:num w:numId="25" w16cid:durableId="1461804429">
    <w:abstractNumId w:val="33"/>
  </w:num>
  <w:num w:numId="26" w16cid:durableId="443886848">
    <w:abstractNumId w:val="40"/>
  </w:num>
  <w:num w:numId="27" w16cid:durableId="1625572218">
    <w:abstractNumId w:val="32"/>
  </w:num>
  <w:num w:numId="28" w16cid:durableId="1722172425">
    <w:abstractNumId w:val="38"/>
  </w:num>
  <w:num w:numId="29" w16cid:durableId="2092849360">
    <w:abstractNumId w:val="14"/>
  </w:num>
  <w:num w:numId="30" w16cid:durableId="2132895660">
    <w:abstractNumId w:val="8"/>
  </w:num>
  <w:num w:numId="31" w16cid:durableId="138226518">
    <w:abstractNumId w:val="22"/>
  </w:num>
  <w:num w:numId="32" w16cid:durableId="1261911580">
    <w:abstractNumId w:val="19"/>
  </w:num>
  <w:num w:numId="33" w16cid:durableId="382023850">
    <w:abstractNumId w:val="18"/>
  </w:num>
  <w:num w:numId="34" w16cid:durableId="1315992004">
    <w:abstractNumId w:val="6"/>
  </w:num>
  <w:num w:numId="35" w16cid:durableId="442237630">
    <w:abstractNumId w:val="24"/>
  </w:num>
  <w:num w:numId="36" w16cid:durableId="1049113352">
    <w:abstractNumId w:val="9"/>
  </w:num>
  <w:num w:numId="37" w16cid:durableId="1180852116">
    <w:abstractNumId w:val="7"/>
  </w:num>
  <w:num w:numId="38" w16cid:durableId="1160972713">
    <w:abstractNumId w:val="17"/>
  </w:num>
  <w:num w:numId="39" w16cid:durableId="938635508">
    <w:abstractNumId w:val="37"/>
  </w:num>
  <w:num w:numId="40" w16cid:durableId="1815636410">
    <w:abstractNumId w:val="29"/>
  </w:num>
  <w:num w:numId="41" w16cid:durableId="18301250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982"/>
    <w:rsid w:val="00005483"/>
    <w:rsid w:val="00017035"/>
    <w:rsid w:val="000170DF"/>
    <w:rsid w:val="0004693F"/>
    <w:rsid w:val="00073F40"/>
    <w:rsid w:val="000824C5"/>
    <w:rsid w:val="0009576F"/>
    <w:rsid w:val="000B019B"/>
    <w:rsid w:val="000B2037"/>
    <w:rsid w:val="000B5855"/>
    <w:rsid w:val="000E2FDC"/>
    <w:rsid w:val="000F3B3D"/>
    <w:rsid w:val="00116460"/>
    <w:rsid w:val="00132586"/>
    <w:rsid w:val="00146349"/>
    <w:rsid w:val="00156517"/>
    <w:rsid w:val="00194D87"/>
    <w:rsid w:val="001A1A83"/>
    <w:rsid w:val="001A1C9A"/>
    <w:rsid w:val="001B0551"/>
    <w:rsid w:val="001C3682"/>
    <w:rsid w:val="001D6176"/>
    <w:rsid w:val="002019B6"/>
    <w:rsid w:val="00202A3D"/>
    <w:rsid w:val="002035AF"/>
    <w:rsid w:val="0020647E"/>
    <w:rsid w:val="002129FC"/>
    <w:rsid w:val="00223A14"/>
    <w:rsid w:val="00253C1C"/>
    <w:rsid w:val="00260500"/>
    <w:rsid w:val="002673A7"/>
    <w:rsid w:val="002743EB"/>
    <w:rsid w:val="002A1A5B"/>
    <w:rsid w:val="002C0368"/>
    <w:rsid w:val="002C23AD"/>
    <w:rsid w:val="002D3DFE"/>
    <w:rsid w:val="002E6443"/>
    <w:rsid w:val="002F3D90"/>
    <w:rsid w:val="00302899"/>
    <w:rsid w:val="00310A92"/>
    <w:rsid w:val="00332440"/>
    <w:rsid w:val="00337D71"/>
    <w:rsid w:val="003605CA"/>
    <w:rsid w:val="00370E1E"/>
    <w:rsid w:val="00385CA2"/>
    <w:rsid w:val="00394C39"/>
    <w:rsid w:val="003A3DC5"/>
    <w:rsid w:val="003A48E8"/>
    <w:rsid w:val="003A555E"/>
    <w:rsid w:val="003C46AB"/>
    <w:rsid w:val="003E3865"/>
    <w:rsid w:val="003E7576"/>
    <w:rsid w:val="003F16F5"/>
    <w:rsid w:val="00406DF6"/>
    <w:rsid w:val="00412C52"/>
    <w:rsid w:val="00426291"/>
    <w:rsid w:val="00455B10"/>
    <w:rsid w:val="0046223E"/>
    <w:rsid w:val="0047452C"/>
    <w:rsid w:val="00481645"/>
    <w:rsid w:val="004A2B35"/>
    <w:rsid w:val="004A4CA6"/>
    <w:rsid w:val="004B0BCB"/>
    <w:rsid w:val="004C70D2"/>
    <w:rsid w:val="004D1799"/>
    <w:rsid w:val="004F16CC"/>
    <w:rsid w:val="004F5927"/>
    <w:rsid w:val="004F7F85"/>
    <w:rsid w:val="00511EB7"/>
    <w:rsid w:val="00522597"/>
    <w:rsid w:val="00540685"/>
    <w:rsid w:val="005549C8"/>
    <w:rsid w:val="00555EB8"/>
    <w:rsid w:val="005635C9"/>
    <w:rsid w:val="00565C6A"/>
    <w:rsid w:val="0057699C"/>
    <w:rsid w:val="005806F2"/>
    <w:rsid w:val="0058304A"/>
    <w:rsid w:val="00591222"/>
    <w:rsid w:val="0059353B"/>
    <w:rsid w:val="00593B28"/>
    <w:rsid w:val="005A3D0C"/>
    <w:rsid w:val="005B0B03"/>
    <w:rsid w:val="005C4046"/>
    <w:rsid w:val="005E13D2"/>
    <w:rsid w:val="005E1D8F"/>
    <w:rsid w:val="005E35C6"/>
    <w:rsid w:val="005F1604"/>
    <w:rsid w:val="0060182A"/>
    <w:rsid w:val="0060262D"/>
    <w:rsid w:val="0061604C"/>
    <w:rsid w:val="00637C4E"/>
    <w:rsid w:val="00641686"/>
    <w:rsid w:val="006515CE"/>
    <w:rsid w:val="00655BDF"/>
    <w:rsid w:val="00663DC1"/>
    <w:rsid w:val="0068045D"/>
    <w:rsid w:val="006A5BFD"/>
    <w:rsid w:val="006B5F3B"/>
    <w:rsid w:val="006B7421"/>
    <w:rsid w:val="006E4D5E"/>
    <w:rsid w:val="00725D1C"/>
    <w:rsid w:val="00765891"/>
    <w:rsid w:val="00777CDF"/>
    <w:rsid w:val="007859B6"/>
    <w:rsid w:val="007D7683"/>
    <w:rsid w:val="007E0982"/>
    <w:rsid w:val="0081030F"/>
    <w:rsid w:val="0081502C"/>
    <w:rsid w:val="008249A4"/>
    <w:rsid w:val="00830186"/>
    <w:rsid w:val="00840BAB"/>
    <w:rsid w:val="00844C9D"/>
    <w:rsid w:val="00864BFF"/>
    <w:rsid w:val="0088285F"/>
    <w:rsid w:val="008833E2"/>
    <w:rsid w:val="00897A6D"/>
    <w:rsid w:val="008C151F"/>
    <w:rsid w:val="00912630"/>
    <w:rsid w:val="00914604"/>
    <w:rsid w:val="00914F93"/>
    <w:rsid w:val="00957B23"/>
    <w:rsid w:val="00961E55"/>
    <w:rsid w:val="00980866"/>
    <w:rsid w:val="009B6F06"/>
    <w:rsid w:val="009C170B"/>
    <w:rsid w:val="009C3D2E"/>
    <w:rsid w:val="009D07B0"/>
    <w:rsid w:val="009D5660"/>
    <w:rsid w:val="009D5F7B"/>
    <w:rsid w:val="009F2CFC"/>
    <w:rsid w:val="00A26798"/>
    <w:rsid w:val="00A26F5F"/>
    <w:rsid w:val="00A62302"/>
    <w:rsid w:val="00A645D9"/>
    <w:rsid w:val="00A76C8D"/>
    <w:rsid w:val="00A77482"/>
    <w:rsid w:val="00A81CFF"/>
    <w:rsid w:val="00A94BA1"/>
    <w:rsid w:val="00A973E6"/>
    <w:rsid w:val="00AB33F4"/>
    <w:rsid w:val="00AC124D"/>
    <w:rsid w:val="00AC449E"/>
    <w:rsid w:val="00AC44A1"/>
    <w:rsid w:val="00AD1AED"/>
    <w:rsid w:val="00AE20C6"/>
    <w:rsid w:val="00B026F7"/>
    <w:rsid w:val="00B14319"/>
    <w:rsid w:val="00B234EB"/>
    <w:rsid w:val="00B37364"/>
    <w:rsid w:val="00B40BC4"/>
    <w:rsid w:val="00B42151"/>
    <w:rsid w:val="00B43484"/>
    <w:rsid w:val="00B467E9"/>
    <w:rsid w:val="00B52816"/>
    <w:rsid w:val="00B52F5A"/>
    <w:rsid w:val="00B7164E"/>
    <w:rsid w:val="00B75588"/>
    <w:rsid w:val="00B857CE"/>
    <w:rsid w:val="00BC5CB5"/>
    <w:rsid w:val="00BD628B"/>
    <w:rsid w:val="00BF0FBF"/>
    <w:rsid w:val="00BF2B04"/>
    <w:rsid w:val="00BF6255"/>
    <w:rsid w:val="00C01B25"/>
    <w:rsid w:val="00C35F52"/>
    <w:rsid w:val="00C37608"/>
    <w:rsid w:val="00C52885"/>
    <w:rsid w:val="00C55059"/>
    <w:rsid w:val="00C61A40"/>
    <w:rsid w:val="00C61E3E"/>
    <w:rsid w:val="00C7252E"/>
    <w:rsid w:val="00C84933"/>
    <w:rsid w:val="00C96098"/>
    <w:rsid w:val="00CB1D69"/>
    <w:rsid w:val="00CC3828"/>
    <w:rsid w:val="00CE6CB2"/>
    <w:rsid w:val="00CF4F86"/>
    <w:rsid w:val="00CF522D"/>
    <w:rsid w:val="00CF7980"/>
    <w:rsid w:val="00D047B3"/>
    <w:rsid w:val="00D07345"/>
    <w:rsid w:val="00D27174"/>
    <w:rsid w:val="00D303B8"/>
    <w:rsid w:val="00D3060C"/>
    <w:rsid w:val="00D32934"/>
    <w:rsid w:val="00D350E3"/>
    <w:rsid w:val="00D47FD2"/>
    <w:rsid w:val="00D50937"/>
    <w:rsid w:val="00D54C43"/>
    <w:rsid w:val="00D603A8"/>
    <w:rsid w:val="00D6080F"/>
    <w:rsid w:val="00D62F4D"/>
    <w:rsid w:val="00D801CC"/>
    <w:rsid w:val="00D80C72"/>
    <w:rsid w:val="00D92126"/>
    <w:rsid w:val="00DC45DA"/>
    <w:rsid w:val="00DD0CB9"/>
    <w:rsid w:val="00DF09FC"/>
    <w:rsid w:val="00DF3437"/>
    <w:rsid w:val="00DF6BD6"/>
    <w:rsid w:val="00DF76BF"/>
    <w:rsid w:val="00E14E84"/>
    <w:rsid w:val="00E33EEB"/>
    <w:rsid w:val="00E37DCC"/>
    <w:rsid w:val="00E43300"/>
    <w:rsid w:val="00E8342A"/>
    <w:rsid w:val="00E94AC3"/>
    <w:rsid w:val="00EA082F"/>
    <w:rsid w:val="00EB17B7"/>
    <w:rsid w:val="00EB52E9"/>
    <w:rsid w:val="00F10550"/>
    <w:rsid w:val="00F26CE2"/>
    <w:rsid w:val="00F46228"/>
    <w:rsid w:val="00F5117E"/>
    <w:rsid w:val="00F57D5F"/>
    <w:rsid w:val="00F73E38"/>
    <w:rsid w:val="00F83BB0"/>
    <w:rsid w:val="00F865F4"/>
    <w:rsid w:val="00F86CDF"/>
    <w:rsid w:val="00FA3E41"/>
    <w:rsid w:val="00FA4039"/>
    <w:rsid w:val="00FA5503"/>
    <w:rsid w:val="00FA7DE9"/>
    <w:rsid w:val="00FC2078"/>
    <w:rsid w:val="00FD677E"/>
    <w:rsid w:val="00FE182C"/>
    <w:rsid w:val="00FF76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9C9B7E"/>
  <w15:docId w15:val="{1D8C2161-4268-4CCC-B424-4351CB5C7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uiPriority w:val="1"/>
    <w:qFormat/>
    <w:rsid w:val="00F5117E"/>
    <w:pPr>
      <w:widowControl w:val="0"/>
      <w:autoSpaceDE w:val="0"/>
      <w:autoSpaceDN w:val="0"/>
      <w:spacing w:after="0" w:line="240" w:lineRule="auto"/>
    </w:pPr>
    <w:rPr>
      <w:rFonts w:ascii="Times New Roman" w:eastAsia="Times New Roman" w:hAnsi="Times New Roman" w:cs="Times New Roman"/>
    </w:rPr>
  </w:style>
  <w:style w:type="paragraph" w:styleId="Antrat1">
    <w:name w:val="heading 1"/>
    <w:basedOn w:val="prastasis"/>
    <w:link w:val="Antrat1Diagrama"/>
    <w:uiPriority w:val="1"/>
    <w:qFormat/>
    <w:rsid w:val="00F5117E"/>
    <w:pPr>
      <w:ind w:left="111"/>
      <w:outlineLvl w:val="0"/>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1"/>
    <w:rsid w:val="00F5117E"/>
    <w:rPr>
      <w:rFonts w:ascii="Times New Roman" w:eastAsia="Times New Roman" w:hAnsi="Times New Roman" w:cs="Times New Roman"/>
      <w:b/>
      <w:bCs/>
    </w:rPr>
  </w:style>
  <w:style w:type="paragraph" w:styleId="Pagrindinistekstas">
    <w:name w:val="Body Text"/>
    <w:basedOn w:val="prastasis"/>
    <w:link w:val="PagrindinistekstasDiagrama"/>
    <w:uiPriority w:val="1"/>
    <w:qFormat/>
    <w:rsid w:val="00F5117E"/>
  </w:style>
  <w:style w:type="character" w:customStyle="1" w:styleId="PagrindinistekstasDiagrama">
    <w:name w:val="Pagrindinis tekstas Diagrama"/>
    <w:basedOn w:val="Numatytasispastraiposriftas"/>
    <w:link w:val="Pagrindinistekstas"/>
    <w:uiPriority w:val="1"/>
    <w:rsid w:val="00F5117E"/>
    <w:rPr>
      <w:rFonts w:ascii="Times New Roman" w:eastAsia="Times New Roman" w:hAnsi="Times New Roman" w:cs="Times New Roman"/>
    </w:rPr>
  </w:style>
  <w:style w:type="paragraph" w:styleId="Sraopastraipa">
    <w:name w:val="List Paragraph"/>
    <w:basedOn w:val="prastasis"/>
    <w:uiPriority w:val="1"/>
    <w:qFormat/>
    <w:rsid w:val="00F5117E"/>
    <w:pPr>
      <w:ind w:left="677" w:hanging="566"/>
    </w:pPr>
  </w:style>
  <w:style w:type="paragraph" w:customStyle="1" w:styleId="TableParagraph">
    <w:name w:val="Table Paragraph"/>
    <w:basedOn w:val="prastasis"/>
    <w:uiPriority w:val="1"/>
    <w:qFormat/>
    <w:rsid w:val="00F5117E"/>
    <w:pPr>
      <w:spacing w:line="247" w:lineRule="exact"/>
      <w:ind w:left="103" w:right="104"/>
    </w:pPr>
  </w:style>
  <w:style w:type="character" w:styleId="Hipersaitas">
    <w:name w:val="Hyperlink"/>
    <w:basedOn w:val="Numatytasispastraiposriftas"/>
    <w:uiPriority w:val="99"/>
    <w:unhideWhenUsed/>
    <w:rsid w:val="00F5117E"/>
    <w:rPr>
      <w:color w:val="0563C1" w:themeColor="hyperlink"/>
      <w:u w:val="single"/>
    </w:rPr>
  </w:style>
  <w:style w:type="paragraph" w:styleId="Antrats">
    <w:name w:val="header"/>
    <w:basedOn w:val="prastasis"/>
    <w:link w:val="AntratsDiagrama"/>
    <w:uiPriority w:val="99"/>
    <w:unhideWhenUsed/>
    <w:rsid w:val="00DC45DA"/>
    <w:pPr>
      <w:tabs>
        <w:tab w:val="center" w:pos="4680"/>
        <w:tab w:val="right" w:pos="9360"/>
      </w:tabs>
    </w:pPr>
  </w:style>
  <w:style w:type="character" w:customStyle="1" w:styleId="AntratsDiagrama">
    <w:name w:val="Antraštės Diagrama"/>
    <w:basedOn w:val="Numatytasispastraiposriftas"/>
    <w:link w:val="Antrats"/>
    <w:uiPriority w:val="99"/>
    <w:rsid w:val="00DC45DA"/>
    <w:rPr>
      <w:rFonts w:ascii="Times New Roman" w:eastAsia="Times New Roman" w:hAnsi="Times New Roman" w:cs="Times New Roman"/>
    </w:rPr>
  </w:style>
  <w:style w:type="paragraph" w:styleId="Porat">
    <w:name w:val="footer"/>
    <w:basedOn w:val="prastasis"/>
    <w:link w:val="PoratDiagrama"/>
    <w:uiPriority w:val="99"/>
    <w:unhideWhenUsed/>
    <w:rsid w:val="00DC45DA"/>
    <w:pPr>
      <w:tabs>
        <w:tab w:val="center" w:pos="4680"/>
        <w:tab w:val="right" w:pos="9360"/>
      </w:tabs>
    </w:pPr>
  </w:style>
  <w:style w:type="character" w:customStyle="1" w:styleId="PoratDiagrama">
    <w:name w:val="Poraštė Diagrama"/>
    <w:basedOn w:val="Numatytasispastraiposriftas"/>
    <w:link w:val="Porat"/>
    <w:uiPriority w:val="99"/>
    <w:rsid w:val="00DC45DA"/>
    <w:rPr>
      <w:rFonts w:ascii="Times New Roman" w:eastAsia="Times New Roman" w:hAnsi="Times New Roman" w:cs="Times New Roman"/>
    </w:rPr>
  </w:style>
  <w:style w:type="character" w:customStyle="1" w:styleId="Neapdorotaspaminjimas1">
    <w:name w:val="Neapdorotas paminėjimas1"/>
    <w:basedOn w:val="Numatytasispastraiposriftas"/>
    <w:uiPriority w:val="99"/>
    <w:semiHidden/>
    <w:unhideWhenUsed/>
    <w:rsid w:val="0060182A"/>
    <w:rPr>
      <w:color w:val="808080"/>
      <w:shd w:val="clear" w:color="auto" w:fill="E6E6E6"/>
    </w:rPr>
  </w:style>
  <w:style w:type="character" w:styleId="Komentaronuoroda">
    <w:name w:val="annotation reference"/>
    <w:basedOn w:val="Numatytasispastraiposriftas"/>
    <w:uiPriority w:val="99"/>
    <w:semiHidden/>
    <w:unhideWhenUsed/>
    <w:rsid w:val="00C55059"/>
    <w:rPr>
      <w:sz w:val="16"/>
      <w:szCs w:val="16"/>
    </w:rPr>
  </w:style>
  <w:style w:type="paragraph" w:styleId="Komentarotekstas">
    <w:name w:val="annotation text"/>
    <w:basedOn w:val="prastasis"/>
    <w:link w:val="KomentarotekstasDiagrama"/>
    <w:uiPriority w:val="99"/>
    <w:unhideWhenUsed/>
    <w:rsid w:val="00C55059"/>
    <w:rPr>
      <w:sz w:val="20"/>
      <w:szCs w:val="20"/>
    </w:rPr>
  </w:style>
  <w:style w:type="character" w:customStyle="1" w:styleId="KomentarotekstasDiagrama">
    <w:name w:val="Komentaro tekstas Diagrama"/>
    <w:basedOn w:val="Numatytasispastraiposriftas"/>
    <w:link w:val="Komentarotekstas"/>
    <w:uiPriority w:val="99"/>
    <w:rsid w:val="00C55059"/>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C55059"/>
    <w:rPr>
      <w:b/>
      <w:bCs/>
    </w:rPr>
  </w:style>
  <w:style w:type="character" w:customStyle="1" w:styleId="KomentarotemaDiagrama">
    <w:name w:val="Komentaro tema Diagrama"/>
    <w:basedOn w:val="KomentarotekstasDiagrama"/>
    <w:link w:val="Komentarotema"/>
    <w:uiPriority w:val="99"/>
    <w:semiHidden/>
    <w:rsid w:val="00C55059"/>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C5505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55059"/>
    <w:rPr>
      <w:rFonts w:ascii="Segoe UI" w:eastAsia="Times New Roman" w:hAnsi="Segoe UI" w:cs="Segoe UI"/>
      <w:sz w:val="18"/>
      <w:szCs w:val="18"/>
    </w:rPr>
  </w:style>
  <w:style w:type="paragraph" w:styleId="Pataisymai">
    <w:name w:val="Revision"/>
    <w:hidden/>
    <w:uiPriority w:val="99"/>
    <w:semiHidden/>
    <w:rsid w:val="009C170B"/>
    <w:pPr>
      <w:spacing w:after="0" w:line="240" w:lineRule="auto"/>
    </w:pPr>
    <w:rPr>
      <w:rFonts w:ascii="Times New Roman" w:eastAsia="Times New Roman" w:hAnsi="Times New Roman" w:cs="Times New Roman"/>
    </w:rPr>
  </w:style>
  <w:style w:type="character" w:customStyle="1" w:styleId="UnresolvedMention1">
    <w:name w:val="Unresolved Mention1"/>
    <w:basedOn w:val="Numatytasispastraiposriftas"/>
    <w:uiPriority w:val="99"/>
    <w:semiHidden/>
    <w:unhideWhenUsed/>
    <w:rsid w:val="00156517"/>
    <w:rPr>
      <w:color w:val="605E5C"/>
      <w:shd w:val="clear" w:color="auto" w:fill="E1DFDD"/>
    </w:rPr>
  </w:style>
  <w:style w:type="paragraph" w:styleId="prastasiniatinklio">
    <w:name w:val="Normal (Web)"/>
    <w:basedOn w:val="prastasis"/>
    <w:uiPriority w:val="99"/>
    <w:unhideWhenUsed/>
    <w:rsid w:val="000B019B"/>
    <w:pPr>
      <w:widowControl/>
      <w:autoSpaceDE/>
      <w:autoSpaceDN/>
      <w:spacing w:before="100" w:beforeAutospacing="1" w:after="240"/>
    </w:pPr>
    <w:rPr>
      <w:sz w:val="24"/>
      <w:szCs w:val="24"/>
      <w:lang w:val="en-GB" w:eastAsia="en-GB"/>
    </w:rPr>
  </w:style>
  <w:style w:type="character" w:customStyle="1" w:styleId="UnresolvedMention2">
    <w:name w:val="Unresolved Mention2"/>
    <w:basedOn w:val="Numatytasispastraiposriftas"/>
    <w:uiPriority w:val="99"/>
    <w:semiHidden/>
    <w:unhideWhenUsed/>
    <w:rsid w:val="004F5927"/>
    <w:rPr>
      <w:color w:val="605E5C"/>
      <w:shd w:val="clear" w:color="auto" w:fill="E1DFDD"/>
    </w:rPr>
  </w:style>
  <w:style w:type="character" w:customStyle="1" w:styleId="Neapdorotaspaminjimas2">
    <w:name w:val="Neapdorotas paminėjimas2"/>
    <w:basedOn w:val="Numatytasispastraiposriftas"/>
    <w:uiPriority w:val="99"/>
    <w:semiHidden/>
    <w:unhideWhenUsed/>
    <w:rsid w:val="003E75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489">
      <w:bodyDiv w:val="1"/>
      <w:marLeft w:val="0"/>
      <w:marRight w:val="0"/>
      <w:marTop w:val="0"/>
      <w:marBottom w:val="0"/>
      <w:divBdr>
        <w:top w:val="none" w:sz="0" w:space="0" w:color="auto"/>
        <w:left w:val="none" w:sz="0" w:space="0" w:color="auto"/>
        <w:bottom w:val="none" w:sz="0" w:space="0" w:color="auto"/>
        <w:right w:val="none" w:sz="0" w:space="0" w:color="auto"/>
      </w:divBdr>
    </w:div>
    <w:div w:id="663096382">
      <w:bodyDiv w:val="1"/>
      <w:marLeft w:val="0"/>
      <w:marRight w:val="0"/>
      <w:marTop w:val="0"/>
      <w:marBottom w:val="0"/>
      <w:divBdr>
        <w:top w:val="none" w:sz="0" w:space="0" w:color="auto"/>
        <w:left w:val="none" w:sz="0" w:space="0" w:color="auto"/>
        <w:bottom w:val="none" w:sz="0" w:space="0" w:color="auto"/>
        <w:right w:val="none" w:sz="0" w:space="0" w:color="auto"/>
      </w:divBdr>
    </w:div>
    <w:div w:id="682513752">
      <w:bodyDiv w:val="1"/>
      <w:marLeft w:val="0"/>
      <w:marRight w:val="0"/>
      <w:marTop w:val="0"/>
      <w:marBottom w:val="0"/>
      <w:divBdr>
        <w:top w:val="none" w:sz="0" w:space="0" w:color="auto"/>
        <w:left w:val="none" w:sz="0" w:space="0" w:color="auto"/>
        <w:bottom w:val="none" w:sz="0" w:space="0" w:color="auto"/>
        <w:right w:val="none" w:sz="0" w:space="0" w:color="auto"/>
      </w:divBdr>
    </w:div>
    <w:div w:id="731082126">
      <w:bodyDiv w:val="1"/>
      <w:marLeft w:val="0"/>
      <w:marRight w:val="0"/>
      <w:marTop w:val="0"/>
      <w:marBottom w:val="0"/>
      <w:divBdr>
        <w:top w:val="none" w:sz="0" w:space="0" w:color="auto"/>
        <w:left w:val="none" w:sz="0" w:space="0" w:color="auto"/>
        <w:bottom w:val="none" w:sz="0" w:space="0" w:color="auto"/>
        <w:right w:val="none" w:sz="0" w:space="0" w:color="auto"/>
      </w:divBdr>
    </w:div>
    <w:div w:id="1054082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56</Pages>
  <Words>78459</Words>
  <Characters>44723</Characters>
  <Application>Microsoft Office Word</Application>
  <DocSecurity>4</DocSecurity>
  <Lines>372</Lines>
  <Paragraphs>245</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89</vt:i4>
      </vt:variant>
    </vt:vector>
  </HeadingPairs>
  <TitlesOfParts>
    <vt:vector size="91" baseType="lpstr">
      <vt:lpstr/>
      <vt:lpstr/>
      <vt:lpstr>I PRIEDAS</vt:lpstr>
      <vt:lpstr>VAISTINIO PREPARATO PAVADINIMAS</vt:lpstr>
      <vt:lpstr>KOKYBINĖ IR KIEKYBINĖ SUDĖTIS</vt:lpstr>
      <vt:lpstr>FARMACINĖ FORMA</vt:lpstr>
      <vt:lpstr>KLINIKINĖ INFORMACIJA</vt:lpstr>
      <vt:lpstr>Dozavimas ir vartojimo metodas</vt:lpstr>
      <vt:lpstr>Specialūs įspėjimai ir atsargumo priemonės</vt:lpstr>
      <vt:lpstr>Sąveika su kitais vaistiniais preparatais ir kitokia sąveika</vt:lpstr>
      <vt:lpstr>Vaisingumas, nėštumo ir žindymo laikotarpis</vt:lpstr>
      <vt:lpstr>Poveikis gebėjimui vairuoti ir valdyti mechanizmus</vt:lpstr>
      <vt:lpstr>Nepageidaujamas poveikis</vt:lpstr>
      <vt:lpstr>Perdozavimas</vt:lpstr>
      <vt:lpstr>FARMAKOLOGINĖS SAVYBĖS</vt:lpstr>
      <vt:lpstr>Farmakokinetinės savybės</vt:lpstr>
      <vt:lpstr>Ikiklinikinių saugumo tyrimų duomenys</vt:lpstr>
      <vt:lpstr>FARMACINĖ INFORMACIJA</vt:lpstr>
      <vt:lpstr>Nesuderinamumas</vt:lpstr>
      <vt:lpstr>Tinkamumo laikas</vt:lpstr>
      <vt:lpstr>Specialios laikymo sąlygos</vt:lpstr>
      <vt:lpstr>Talpyklės pobūdis ir jos turinys</vt:lpstr>
      <vt:lpstr>Specialūs reikalavimai atliekoms tvarkyti</vt:lpstr>
      <vt:lpstr>REGISTRUOTOJAS</vt:lpstr>
      <vt:lpstr>REGISTRACIJOS PAŽYMĖJIMO NUMERIS (-IAI)</vt:lpstr>
      <vt:lpstr>REGISTRAVIMO / PERREGISTRAVIMO DATA</vt:lpstr>
      <vt:lpstr>KOKYBINĖ IR KIEKYBINĖ SUDĖTIS</vt:lpstr>
      <vt:lpstr>FARMACINĖ FORMA</vt:lpstr>
      <vt:lpstr>KLINIKINĖ INFORMACIJA</vt:lpstr>
      <vt:lpstr>Dozavimas ir vartojimo metodas</vt:lpstr>
      <vt:lpstr>Kontraindikacijos</vt:lpstr>
      <vt:lpstr>Specialūs įspėjimai ir atsargumo priemonės</vt:lpstr>
      <vt:lpstr>Sąveika su kitais vaistiniais preparatais ir kitokia sąveika</vt:lpstr>
      <vt:lpstr>Vaisingumas, nėštumo ir žindymo laikotarpis</vt:lpstr>
      <vt:lpstr>Poveikis gebėjimui vairuoti ir valdyti mechanizmus</vt:lpstr>
      <vt:lpstr>Nepageidaujamas poveikis</vt:lpstr>
      <vt:lpstr>Perdozavimas</vt:lpstr>
      <vt:lpstr>FARMAKOLOGINĖS SAVYBĖS</vt:lpstr>
      <vt:lpstr>Farmakokinetinės savybės</vt:lpstr>
      <vt:lpstr>Ikiklinikinių saugumo tyrimų duomenys</vt:lpstr>
      <vt:lpstr>FARMACINĖ INFORMACIJA</vt:lpstr>
      <vt:lpstr>Nesuderinamumas</vt:lpstr>
      <vt:lpstr>Tinkamumo laikas</vt:lpstr>
      <vt:lpstr>Specialios laikymo sąlygos</vt:lpstr>
      <vt:lpstr>Talpyklės pobūdis ir jos turinys</vt:lpstr>
      <vt:lpstr>Specialūs reikalavimai atliekoms tvarkyti</vt:lpstr>
      <vt:lpstr>REGISTRUOTOJAS</vt:lpstr>
      <vt:lpstr>REGISTRACIJOS PAŽYMĖJIMO NUMERIS (-IAI)</vt:lpstr>
      <vt:lpstr/>
      <vt:lpstr/>
      <vt:lpstr/>
      <vt:lpstr/>
      <vt:lpstr/>
      <vt:lpstr/>
      <vt:lpstr/>
      <vt:lpstr/>
      <vt:lpstr>TIEKIMO IR VARTOJIMO SĄLYGOS AR APRIBOJIMAI</vt:lpstr>
      <vt:lpstr>KITOS SĄLYGOS IR REIKALAVIMAI REGISTRUOTOJUI</vt:lpstr>
      <vt:lpstr>SĄLYGOS AR APRIBOJIMAI, SKIRTI SAUGIAM IR VEIKSMINGAM VAISTINIO PREPARATO VARTOJ</vt:lpstr>
      <vt:lpstr/>
      <vt:lpstr/>
      <vt:lpstr/>
      <vt:lpstr/>
      <vt:lpstr/>
      <vt:lpstr/>
      <vt:lpstr/>
      <vt:lpstr/>
      <vt:lpstr/>
      <vt:lpstr/>
      <vt:lpstr/>
      <vt:lpstr/>
      <vt:lpstr/>
      <vt:lpstr/>
      <vt:lpstr/>
      <vt:lpstr/>
      <vt:lpstr/>
      <vt:lpstr/>
      <vt:lpstr/>
      <vt:lpstr/>
      <vt:lpstr/>
      <vt:lpstr/>
      <vt:lpstr/>
      <vt:lpstr>III PRIEDAS</vt:lpstr>
      <vt:lpstr/>
      <vt:lpstr>ŽENKLINIMAS IR PAKUOTĖS LAPELIS</vt:lpstr>
      <vt:lpstr/>
      <vt:lpstr>1.	VAISTINIO PREPARATO PAVADINIMAS</vt:lpstr>
      <vt:lpstr>Gerkite po vieną tabletę vieną kartą per savaitę.</vt:lpstr>
      <vt:lpstr>1.	VAISTINIO PREPARATO PAVADINIMAS</vt:lpstr>
      <vt:lpstr>5.	KITA</vt:lpstr>
      <vt:lpstr>PAKUOTĖS LAPELIS</vt:lpstr>
    </vt:vector>
  </TitlesOfParts>
  <Company>RA Consulting</Company>
  <LinksUpToDate>false</LinksUpToDate>
  <CharactersWithSpaces>122937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Juociene</dc:creator>
  <cp:lastModifiedBy>Albina Burkauskaitė</cp:lastModifiedBy>
  <cp:revision>2</cp:revision>
  <dcterms:created xsi:type="dcterms:W3CDTF">2025-07-29T08:24:00Z</dcterms:created>
  <dcterms:modified xsi:type="dcterms:W3CDTF">2025-07-29T08:24:00Z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d96aa77-7762-4c34-b9f0-7d6a55545bbc_Enabled">
    <vt:lpwstr>true</vt:lpwstr>
  </property>
  <property fmtid="{D5CDD505-2E9C-101B-9397-08002B2CF9AE}" pid="3" name="MSIP_Label_ed96aa77-7762-4c34-b9f0-7d6a55545bbc_SetDate">
    <vt:lpwstr>2024-10-31T11:34:08Z</vt:lpwstr>
  </property>
  <property fmtid="{D5CDD505-2E9C-101B-9397-08002B2CF9AE}" pid="4" name="MSIP_Label_ed96aa77-7762-4c34-b9f0-7d6a55545bbc_Method">
    <vt:lpwstr>Privileged</vt:lpwstr>
  </property>
  <property fmtid="{D5CDD505-2E9C-101B-9397-08002B2CF9AE}" pid="5" name="MSIP_Label_ed96aa77-7762-4c34-b9f0-7d6a55545bbc_Name">
    <vt:lpwstr>Proprietary</vt:lpwstr>
  </property>
  <property fmtid="{D5CDD505-2E9C-101B-9397-08002B2CF9AE}" pid="6" name="MSIP_Label_ed96aa77-7762-4c34-b9f0-7d6a55545bbc_SiteId">
    <vt:lpwstr>b7dcea4e-d150-4ba1-8b2a-c8b27a75525c</vt:lpwstr>
  </property>
  <property fmtid="{D5CDD505-2E9C-101B-9397-08002B2CF9AE}" pid="7" name="MSIP_Label_ed96aa77-7762-4c34-b9f0-7d6a55545bbc_ActionId">
    <vt:lpwstr>abf8e14b-697b-464e-9914-834d53ca9972</vt:lpwstr>
  </property>
  <property fmtid="{D5CDD505-2E9C-101B-9397-08002B2CF9AE}" pid="8" name="MSIP_Label_ed96aa77-7762-4c34-b9f0-7d6a55545bbc_ContentBits">
    <vt:lpwstr>0</vt:lpwstr>
  </property>
</Properties>
</file>