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C3145" w14:textId="77777777" w:rsidR="00A3576D" w:rsidRPr="00194D87" w:rsidRDefault="00A3576D" w:rsidP="00A3576D">
      <w:pPr>
        <w:jc w:val="center"/>
        <w:rPr>
          <w:b/>
          <w:lang w:val="lt-LT"/>
        </w:rPr>
      </w:pPr>
      <w:r w:rsidRPr="00194D87">
        <w:rPr>
          <w:b/>
          <w:lang w:val="lt-LT"/>
        </w:rPr>
        <w:t xml:space="preserve">Pakuotės lapelis: informacija </w:t>
      </w:r>
      <w:r>
        <w:rPr>
          <w:b/>
          <w:lang w:val="lt-LT"/>
        </w:rPr>
        <w:t>pacientui</w:t>
      </w:r>
    </w:p>
    <w:p w14:paraId="070B08EC" w14:textId="77777777" w:rsidR="00A3576D" w:rsidRPr="00194D87" w:rsidRDefault="00A3576D" w:rsidP="00A3576D">
      <w:pPr>
        <w:jc w:val="center"/>
        <w:rPr>
          <w:b/>
          <w:lang w:val="lt-LT"/>
        </w:rPr>
      </w:pPr>
    </w:p>
    <w:p w14:paraId="4D620C17" w14:textId="77777777" w:rsidR="00A3576D" w:rsidRPr="00194D87" w:rsidRDefault="00A3576D" w:rsidP="00A3576D">
      <w:pPr>
        <w:spacing w:line="237" w:lineRule="auto"/>
        <w:jc w:val="center"/>
        <w:rPr>
          <w:b/>
          <w:lang w:val="lt-LT"/>
        </w:rPr>
      </w:pPr>
      <w:proofErr w:type="spellStart"/>
      <w:r w:rsidRPr="00E37DCC">
        <w:rPr>
          <w:b/>
          <w:lang w:val="lt-LT"/>
        </w:rPr>
        <w:t>Alendronic</w:t>
      </w:r>
      <w:proofErr w:type="spellEnd"/>
      <w:r w:rsidRPr="00E37DCC">
        <w:rPr>
          <w:b/>
          <w:lang w:val="lt-LT"/>
        </w:rPr>
        <w:t xml:space="preserve"> </w:t>
      </w:r>
      <w:proofErr w:type="spellStart"/>
      <w:r w:rsidRPr="00E37DCC">
        <w:rPr>
          <w:b/>
          <w:lang w:val="lt-LT"/>
        </w:rPr>
        <w:t>Acid</w:t>
      </w:r>
      <w:proofErr w:type="spellEnd"/>
      <w:r w:rsidRPr="00E37DCC">
        <w:rPr>
          <w:b/>
          <w:lang w:val="lt-LT"/>
        </w:rPr>
        <w:t>/</w:t>
      </w:r>
      <w:proofErr w:type="spellStart"/>
      <w:r w:rsidRPr="00E37DCC">
        <w:rPr>
          <w:b/>
          <w:lang w:val="lt-LT"/>
        </w:rPr>
        <w:t>Colecalciferol</w:t>
      </w:r>
      <w:proofErr w:type="spellEnd"/>
      <w:r w:rsidRPr="00E37DCC">
        <w:rPr>
          <w:b/>
          <w:lang w:val="lt-LT"/>
        </w:rPr>
        <w:t xml:space="preserve"> </w:t>
      </w:r>
      <w:proofErr w:type="spellStart"/>
      <w:r>
        <w:rPr>
          <w:b/>
          <w:lang w:val="lt-LT"/>
        </w:rPr>
        <w:t>Viatris</w:t>
      </w:r>
      <w:proofErr w:type="spellEnd"/>
      <w:r w:rsidRPr="00194D87">
        <w:rPr>
          <w:b/>
          <w:lang w:val="lt-LT"/>
        </w:rPr>
        <w:t xml:space="preserve"> 70</w:t>
      </w:r>
      <w:r>
        <w:rPr>
          <w:b/>
          <w:lang w:val="lt-LT"/>
        </w:rPr>
        <w:t> </w:t>
      </w:r>
      <w:r w:rsidRPr="00194D87">
        <w:rPr>
          <w:b/>
          <w:lang w:val="lt-LT"/>
        </w:rPr>
        <w:t>mg/5600</w:t>
      </w:r>
      <w:r>
        <w:rPr>
          <w:b/>
          <w:lang w:val="lt-LT"/>
        </w:rPr>
        <w:t> </w:t>
      </w:r>
      <w:r w:rsidRPr="00194D87">
        <w:rPr>
          <w:b/>
          <w:lang w:val="lt-LT"/>
        </w:rPr>
        <w:t>TV tabletės</w:t>
      </w:r>
    </w:p>
    <w:p w14:paraId="4576BDB3" w14:textId="77777777" w:rsidR="00A3576D" w:rsidRPr="00194D87" w:rsidRDefault="00A3576D" w:rsidP="00A3576D">
      <w:pPr>
        <w:spacing w:line="237" w:lineRule="auto"/>
        <w:jc w:val="center"/>
        <w:rPr>
          <w:lang w:val="lt-LT"/>
        </w:rPr>
      </w:pPr>
      <w:proofErr w:type="spellStart"/>
      <w:r>
        <w:rPr>
          <w:lang w:val="lt-LT"/>
        </w:rPr>
        <w:t>a</w:t>
      </w:r>
      <w:r w:rsidRPr="00194D87">
        <w:rPr>
          <w:lang w:val="lt-LT"/>
        </w:rPr>
        <w:t>lendrono</w:t>
      </w:r>
      <w:proofErr w:type="spellEnd"/>
      <w:r w:rsidRPr="00194D87">
        <w:rPr>
          <w:lang w:val="lt-LT"/>
        </w:rPr>
        <w:t xml:space="preserve"> rūgštis ir </w:t>
      </w:r>
      <w:proofErr w:type="spellStart"/>
      <w:r w:rsidRPr="00194D87">
        <w:rPr>
          <w:lang w:val="lt-LT"/>
        </w:rPr>
        <w:t>kolekalciferolis</w:t>
      </w:r>
      <w:proofErr w:type="spellEnd"/>
    </w:p>
    <w:p w14:paraId="775852B7" w14:textId="77777777" w:rsidR="00A3576D" w:rsidRPr="00B7164E" w:rsidRDefault="00A3576D" w:rsidP="00A3576D">
      <w:pPr>
        <w:rPr>
          <w:lang w:val="lt-LT"/>
        </w:rPr>
      </w:pPr>
    </w:p>
    <w:p w14:paraId="126A3CC1" w14:textId="77777777" w:rsidR="00A3576D" w:rsidRPr="00B7164E" w:rsidRDefault="00A3576D" w:rsidP="00A3576D">
      <w:pPr>
        <w:rPr>
          <w:b/>
          <w:bCs/>
          <w:lang w:val="lt-LT"/>
        </w:rPr>
      </w:pPr>
      <w:r w:rsidRPr="00B7164E">
        <w:rPr>
          <w:b/>
          <w:bCs/>
          <w:lang w:val="lt-LT"/>
        </w:rPr>
        <w:t>Atidžiai perskaitykite visą šį lapelį, prieš pradėdami vartoti vaistą, nes jame pateikiama Jums svarbi informacija.</w:t>
      </w:r>
    </w:p>
    <w:p w14:paraId="10A97EC6" w14:textId="77777777" w:rsidR="00A3576D" w:rsidRPr="00B7164E" w:rsidRDefault="00A3576D" w:rsidP="00A3576D">
      <w:pPr>
        <w:numPr>
          <w:ilvl w:val="0"/>
          <w:numId w:val="11"/>
        </w:numPr>
        <w:tabs>
          <w:tab w:val="left" w:pos="677"/>
          <w:tab w:val="left" w:pos="678"/>
        </w:tabs>
        <w:ind w:left="567" w:hanging="567"/>
        <w:rPr>
          <w:lang w:val="lt-LT"/>
        </w:rPr>
      </w:pPr>
      <w:r w:rsidRPr="00B7164E">
        <w:rPr>
          <w:lang w:val="lt-LT"/>
        </w:rPr>
        <w:t>Neišmeskite lapelio, nes vėl gali prireikti jį</w:t>
      </w:r>
      <w:r w:rsidRPr="00B7164E">
        <w:rPr>
          <w:spacing w:val="-34"/>
          <w:lang w:val="lt-LT"/>
        </w:rPr>
        <w:t xml:space="preserve"> </w:t>
      </w:r>
      <w:r w:rsidRPr="00B7164E">
        <w:rPr>
          <w:lang w:val="lt-LT"/>
        </w:rPr>
        <w:t>perskaityti.</w:t>
      </w:r>
    </w:p>
    <w:p w14:paraId="5171306B" w14:textId="77777777" w:rsidR="00A3576D" w:rsidRPr="00B7164E" w:rsidRDefault="00A3576D" w:rsidP="00A3576D">
      <w:pPr>
        <w:numPr>
          <w:ilvl w:val="0"/>
          <w:numId w:val="11"/>
        </w:numPr>
        <w:tabs>
          <w:tab w:val="left" w:pos="677"/>
          <w:tab w:val="left" w:pos="678"/>
        </w:tabs>
        <w:ind w:left="567" w:hanging="567"/>
        <w:rPr>
          <w:lang w:val="lt-LT"/>
        </w:rPr>
      </w:pPr>
      <w:r w:rsidRPr="00B7164E">
        <w:rPr>
          <w:lang w:val="lt-LT"/>
        </w:rPr>
        <w:t>Jeigu</w:t>
      </w:r>
      <w:r w:rsidRPr="00B7164E">
        <w:rPr>
          <w:spacing w:val="-5"/>
          <w:lang w:val="lt-LT"/>
        </w:rPr>
        <w:t xml:space="preserve"> </w:t>
      </w:r>
      <w:r w:rsidRPr="00B7164E">
        <w:rPr>
          <w:lang w:val="lt-LT"/>
        </w:rPr>
        <w:t>kiltų</w:t>
      </w:r>
      <w:r w:rsidRPr="00B7164E">
        <w:rPr>
          <w:spacing w:val="-5"/>
          <w:lang w:val="lt-LT"/>
        </w:rPr>
        <w:t xml:space="preserve"> </w:t>
      </w:r>
      <w:r w:rsidRPr="00B7164E">
        <w:rPr>
          <w:lang w:val="lt-LT"/>
        </w:rPr>
        <w:t>daugiau</w:t>
      </w:r>
      <w:r w:rsidRPr="00B7164E">
        <w:rPr>
          <w:spacing w:val="-5"/>
          <w:lang w:val="lt-LT"/>
        </w:rPr>
        <w:t xml:space="preserve"> </w:t>
      </w:r>
      <w:r w:rsidRPr="00B7164E">
        <w:rPr>
          <w:lang w:val="lt-LT"/>
        </w:rPr>
        <w:t>klausimų,</w:t>
      </w:r>
      <w:r w:rsidRPr="00B7164E">
        <w:rPr>
          <w:spacing w:val="-5"/>
          <w:lang w:val="lt-LT"/>
        </w:rPr>
        <w:t xml:space="preserve"> </w:t>
      </w:r>
      <w:r w:rsidRPr="00B7164E">
        <w:rPr>
          <w:lang w:val="lt-LT"/>
        </w:rPr>
        <w:t>kreipkitės</w:t>
      </w:r>
      <w:r w:rsidRPr="00B7164E">
        <w:rPr>
          <w:spacing w:val="-5"/>
          <w:lang w:val="lt-LT"/>
        </w:rPr>
        <w:t xml:space="preserve"> </w:t>
      </w:r>
      <w:r w:rsidRPr="00B7164E">
        <w:rPr>
          <w:lang w:val="lt-LT"/>
        </w:rPr>
        <w:t>į</w:t>
      </w:r>
      <w:r w:rsidRPr="00B7164E">
        <w:rPr>
          <w:spacing w:val="-5"/>
          <w:lang w:val="lt-LT"/>
        </w:rPr>
        <w:t xml:space="preserve"> </w:t>
      </w:r>
      <w:r w:rsidRPr="00B7164E">
        <w:rPr>
          <w:lang w:val="lt-LT"/>
        </w:rPr>
        <w:t>gydytoją</w:t>
      </w:r>
      <w:r w:rsidRPr="00B7164E">
        <w:rPr>
          <w:spacing w:val="-5"/>
          <w:lang w:val="lt-LT"/>
        </w:rPr>
        <w:t xml:space="preserve"> </w:t>
      </w:r>
      <w:r w:rsidRPr="00B7164E">
        <w:rPr>
          <w:lang w:val="lt-LT"/>
        </w:rPr>
        <w:t>arba</w:t>
      </w:r>
      <w:r w:rsidRPr="00B7164E">
        <w:rPr>
          <w:spacing w:val="-5"/>
          <w:lang w:val="lt-LT"/>
        </w:rPr>
        <w:t xml:space="preserve"> </w:t>
      </w:r>
      <w:r w:rsidRPr="00B7164E">
        <w:rPr>
          <w:lang w:val="lt-LT"/>
        </w:rPr>
        <w:t>vaistininką.</w:t>
      </w:r>
    </w:p>
    <w:p w14:paraId="7E5B6570" w14:textId="77777777" w:rsidR="00A3576D" w:rsidRPr="00B7164E" w:rsidRDefault="00A3576D" w:rsidP="00A3576D">
      <w:pPr>
        <w:numPr>
          <w:ilvl w:val="0"/>
          <w:numId w:val="11"/>
        </w:numPr>
        <w:tabs>
          <w:tab w:val="left" w:pos="677"/>
          <w:tab w:val="left" w:pos="678"/>
        </w:tabs>
        <w:ind w:left="567" w:hanging="567"/>
        <w:rPr>
          <w:lang w:val="lt-LT"/>
        </w:rPr>
      </w:pPr>
      <w:r w:rsidRPr="00B7164E">
        <w:rPr>
          <w:lang w:val="lt-LT"/>
        </w:rPr>
        <w:t>Šis vaistas skirtas tik Jums, todėl kitiems žmonėms jo duoti negalima. Vaistas gali jiems pakenkti</w:t>
      </w:r>
      <w:r w:rsidRPr="00B7164E">
        <w:rPr>
          <w:spacing w:val="-4"/>
          <w:lang w:val="lt-LT"/>
        </w:rPr>
        <w:t xml:space="preserve"> </w:t>
      </w:r>
      <w:r w:rsidRPr="00B7164E">
        <w:rPr>
          <w:lang w:val="lt-LT"/>
        </w:rPr>
        <w:t>(net</w:t>
      </w:r>
      <w:r w:rsidRPr="00B7164E">
        <w:rPr>
          <w:spacing w:val="-4"/>
          <w:lang w:val="lt-LT"/>
        </w:rPr>
        <w:t xml:space="preserve"> </w:t>
      </w:r>
      <w:r w:rsidRPr="00B7164E">
        <w:rPr>
          <w:lang w:val="lt-LT"/>
        </w:rPr>
        <w:t>tiems,</w:t>
      </w:r>
      <w:r w:rsidRPr="00B7164E">
        <w:rPr>
          <w:spacing w:val="-4"/>
          <w:lang w:val="lt-LT"/>
        </w:rPr>
        <w:t xml:space="preserve"> </w:t>
      </w:r>
      <w:r w:rsidRPr="00B7164E">
        <w:rPr>
          <w:lang w:val="lt-LT"/>
        </w:rPr>
        <w:t>kurių</w:t>
      </w:r>
      <w:r w:rsidRPr="00B7164E">
        <w:rPr>
          <w:spacing w:val="-4"/>
          <w:lang w:val="lt-LT"/>
        </w:rPr>
        <w:t xml:space="preserve"> </w:t>
      </w:r>
      <w:r w:rsidRPr="00B7164E">
        <w:rPr>
          <w:lang w:val="lt-LT"/>
        </w:rPr>
        <w:t>ligos</w:t>
      </w:r>
      <w:r w:rsidRPr="00B7164E">
        <w:rPr>
          <w:spacing w:val="-4"/>
          <w:lang w:val="lt-LT"/>
        </w:rPr>
        <w:t xml:space="preserve"> </w:t>
      </w:r>
      <w:r w:rsidRPr="00B7164E">
        <w:rPr>
          <w:lang w:val="lt-LT"/>
        </w:rPr>
        <w:t>požymiai</w:t>
      </w:r>
      <w:r w:rsidRPr="00B7164E">
        <w:rPr>
          <w:spacing w:val="-4"/>
          <w:lang w:val="lt-LT"/>
        </w:rPr>
        <w:t xml:space="preserve"> </w:t>
      </w:r>
      <w:r w:rsidRPr="00B7164E">
        <w:rPr>
          <w:lang w:val="lt-LT"/>
        </w:rPr>
        <w:t>yra</w:t>
      </w:r>
      <w:r w:rsidRPr="00B7164E">
        <w:rPr>
          <w:spacing w:val="-4"/>
          <w:lang w:val="lt-LT"/>
        </w:rPr>
        <w:t xml:space="preserve"> </w:t>
      </w:r>
      <w:r w:rsidRPr="00B7164E">
        <w:rPr>
          <w:lang w:val="lt-LT"/>
        </w:rPr>
        <w:t>tokie</w:t>
      </w:r>
      <w:r w:rsidRPr="00B7164E">
        <w:rPr>
          <w:spacing w:val="-4"/>
          <w:lang w:val="lt-LT"/>
        </w:rPr>
        <w:t xml:space="preserve"> </w:t>
      </w:r>
      <w:r w:rsidRPr="00B7164E">
        <w:rPr>
          <w:lang w:val="lt-LT"/>
        </w:rPr>
        <w:t>patys</w:t>
      </w:r>
      <w:r w:rsidRPr="00B7164E">
        <w:rPr>
          <w:spacing w:val="-4"/>
          <w:lang w:val="lt-LT"/>
        </w:rPr>
        <w:t xml:space="preserve"> </w:t>
      </w:r>
      <w:r w:rsidRPr="00B7164E">
        <w:rPr>
          <w:lang w:val="lt-LT"/>
        </w:rPr>
        <w:t>kaip</w:t>
      </w:r>
      <w:r w:rsidRPr="00B7164E">
        <w:rPr>
          <w:spacing w:val="-4"/>
          <w:lang w:val="lt-LT"/>
        </w:rPr>
        <w:t xml:space="preserve"> </w:t>
      </w:r>
      <w:r w:rsidRPr="00B7164E">
        <w:rPr>
          <w:lang w:val="lt-LT"/>
        </w:rPr>
        <w:t>Jūsų).</w:t>
      </w:r>
    </w:p>
    <w:p w14:paraId="134F8176" w14:textId="77777777" w:rsidR="00A3576D" w:rsidRPr="00B7164E" w:rsidRDefault="00A3576D" w:rsidP="00A3576D">
      <w:pPr>
        <w:numPr>
          <w:ilvl w:val="0"/>
          <w:numId w:val="11"/>
        </w:numPr>
        <w:tabs>
          <w:tab w:val="left" w:pos="677"/>
          <w:tab w:val="left" w:pos="678"/>
        </w:tabs>
        <w:ind w:left="567" w:hanging="567"/>
        <w:rPr>
          <w:lang w:val="lt-LT"/>
        </w:rPr>
      </w:pPr>
      <w:r w:rsidRPr="00B7164E">
        <w:rPr>
          <w:lang w:val="lt-LT"/>
        </w:rPr>
        <w:t>Jeigu pasireiškė šalutinis poveikis (net jeigu jis šiame lapelyje nenurodytas), kreipkitės į gydytoją arba vaistininką. Žr. 4</w:t>
      </w:r>
      <w:r w:rsidRPr="00B7164E">
        <w:rPr>
          <w:spacing w:val="-23"/>
          <w:lang w:val="lt-LT"/>
        </w:rPr>
        <w:t xml:space="preserve"> </w:t>
      </w:r>
      <w:r w:rsidRPr="00B7164E">
        <w:rPr>
          <w:lang w:val="lt-LT"/>
        </w:rPr>
        <w:t>skyrių.</w:t>
      </w:r>
    </w:p>
    <w:p w14:paraId="6C264470" w14:textId="77777777" w:rsidR="00A3576D" w:rsidRPr="009D5F7B" w:rsidRDefault="00A3576D" w:rsidP="00A3576D">
      <w:pPr>
        <w:pStyle w:val="Sraopastraipa"/>
        <w:numPr>
          <w:ilvl w:val="0"/>
          <w:numId w:val="11"/>
        </w:numPr>
        <w:tabs>
          <w:tab w:val="left" w:pos="677"/>
        </w:tabs>
        <w:ind w:left="567" w:hanging="567"/>
        <w:contextualSpacing w:val="0"/>
        <w:rPr>
          <w:lang w:val="lt-LT"/>
        </w:rPr>
      </w:pPr>
      <w:r w:rsidRPr="009D5F7B">
        <w:rPr>
          <w:lang w:val="lt-LT"/>
        </w:rPr>
        <w:t>Prieš</w:t>
      </w:r>
      <w:r w:rsidRPr="009D5F7B">
        <w:rPr>
          <w:spacing w:val="-5"/>
          <w:lang w:val="lt-LT"/>
        </w:rPr>
        <w:t xml:space="preserve"> </w:t>
      </w:r>
      <w:r w:rsidRPr="009D5F7B">
        <w:rPr>
          <w:lang w:val="lt-LT"/>
        </w:rPr>
        <w:t>vartojant</w:t>
      </w:r>
      <w:r w:rsidRPr="009D5F7B">
        <w:rPr>
          <w:spacing w:val="-5"/>
          <w:lang w:val="lt-LT"/>
        </w:rPr>
        <w:t xml:space="preserve"> </w:t>
      </w:r>
      <w:r w:rsidRPr="009D5F7B">
        <w:rPr>
          <w:lang w:val="lt-LT"/>
        </w:rPr>
        <w:t>šį</w:t>
      </w:r>
      <w:r w:rsidRPr="009D5F7B">
        <w:rPr>
          <w:spacing w:val="-5"/>
          <w:lang w:val="lt-LT"/>
        </w:rPr>
        <w:t xml:space="preserve"> </w:t>
      </w:r>
      <w:r w:rsidRPr="009D5F7B">
        <w:rPr>
          <w:lang w:val="lt-LT"/>
        </w:rPr>
        <w:t>vaistą</w:t>
      </w:r>
      <w:r w:rsidRPr="009D5F7B">
        <w:rPr>
          <w:spacing w:val="-5"/>
          <w:lang w:val="lt-LT"/>
        </w:rPr>
        <w:t xml:space="preserve"> </w:t>
      </w:r>
      <w:r w:rsidRPr="009D5F7B">
        <w:rPr>
          <w:lang w:val="lt-LT"/>
        </w:rPr>
        <w:t>labai</w:t>
      </w:r>
      <w:r w:rsidRPr="009D5F7B">
        <w:rPr>
          <w:spacing w:val="-5"/>
          <w:lang w:val="lt-LT"/>
        </w:rPr>
        <w:t xml:space="preserve"> </w:t>
      </w:r>
      <w:r w:rsidRPr="009D5F7B">
        <w:rPr>
          <w:lang w:val="lt-LT"/>
        </w:rPr>
        <w:t>svarbu,</w:t>
      </w:r>
      <w:r w:rsidRPr="009D5F7B">
        <w:rPr>
          <w:spacing w:val="-5"/>
          <w:lang w:val="lt-LT"/>
        </w:rPr>
        <w:t xml:space="preserve"> </w:t>
      </w:r>
      <w:r w:rsidRPr="009D5F7B">
        <w:rPr>
          <w:lang w:val="lt-LT"/>
        </w:rPr>
        <w:t>kad</w:t>
      </w:r>
      <w:r w:rsidRPr="009D5F7B">
        <w:rPr>
          <w:spacing w:val="-5"/>
          <w:lang w:val="lt-LT"/>
        </w:rPr>
        <w:t xml:space="preserve"> </w:t>
      </w:r>
      <w:r w:rsidRPr="009D5F7B">
        <w:rPr>
          <w:lang w:val="lt-LT"/>
        </w:rPr>
        <w:t>gerai</w:t>
      </w:r>
      <w:r w:rsidRPr="009D5F7B">
        <w:rPr>
          <w:spacing w:val="-5"/>
          <w:lang w:val="lt-LT"/>
        </w:rPr>
        <w:t xml:space="preserve"> </w:t>
      </w:r>
      <w:r w:rsidRPr="009D5F7B">
        <w:rPr>
          <w:lang w:val="lt-LT"/>
        </w:rPr>
        <w:t>suprastumėte</w:t>
      </w:r>
      <w:r w:rsidRPr="009D5F7B">
        <w:rPr>
          <w:spacing w:val="-5"/>
          <w:lang w:val="lt-LT"/>
        </w:rPr>
        <w:t xml:space="preserve"> </w:t>
      </w:r>
      <w:r w:rsidRPr="009D5F7B">
        <w:rPr>
          <w:lang w:val="lt-LT"/>
        </w:rPr>
        <w:t>3</w:t>
      </w:r>
      <w:r w:rsidRPr="009D5F7B">
        <w:rPr>
          <w:spacing w:val="-4"/>
          <w:lang w:val="lt-LT"/>
        </w:rPr>
        <w:t xml:space="preserve"> </w:t>
      </w:r>
      <w:r w:rsidRPr="009D5F7B">
        <w:rPr>
          <w:lang w:val="lt-LT"/>
        </w:rPr>
        <w:t>skyriuje</w:t>
      </w:r>
      <w:r w:rsidRPr="009D5F7B">
        <w:rPr>
          <w:spacing w:val="-5"/>
          <w:lang w:val="lt-LT"/>
        </w:rPr>
        <w:t xml:space="preserve"> „Kaip vartoti </w:t>
      </w:r>
      <w:proofErr w:type="spellStart"/>
      <w:r w:rsidRPr="004F5927">
        <w:rPr>
          <w:spacing w:val="-5"/>
          <w:lang w:val="lt-LT"/>
        </w:rPr>
        <w:t>Alendronic</w:t>
      </w:r>
      <w:proofErr w:type="spellEnd"/>
      <w:r w:rsidRPr="004F5927">
        <w:rPr>
          <w:spacing w:val="-5"/>
          <w:lang w:val="lt-LT"/>
        </w:rPr>
        <w:t xml:space="preserve"> </w:t>
      </w:r>
      <w:proofErr w:type="spellStart"/>
      <w:r w:rsidRPr="004F5927">
        <w:rPr>
          <w:spacing w:val="-5"/>
          <w:lang w:val="lt-LT"/>
        </w:rPr>
        <w:t>Acid</w:t>
      </w:r>
      <w:proofErr w:type="spellEnd"/>
      <w:r w:rsidRPr="004F5927">
        <w:rPr>
          <w:spacing w:val="-5"/>
          <w:lang w:val="lt-LT"/>
        </w:rPr>
        <w:t>/</w:t>
      </w:r>
      <w:proofErr w:type="spellStart"/>
      <w:r w:rsidRPr="004F5927">
        <w:rPr>
          <w:spacing w:val="-5"/>
          <w:lang w:val="lt-LT"/>
        </w:rPr>
        <w:t>Colecalciferol</w:t>
      </w:r>
      <w:proofErr w:type="spellEnd"/>
      <w:r w:rsidRPr="004F5927">
        <w:rPr>
          <w:spacing w:val="-5"/>
          <w:lang w:val="lt-LT"/>
        </w:rPr>
        <w:t xml:space="preserve"> </w:t>
      </w:r>
      <w:proofErr w:type="spellStart"/>
      <w:r>
        <w:rPr>
          <w:spacing w:val="-5"/>
          <w:lang w:val="lt-LT"/>
        </w:rPr>
        <w:t>Viatris</w:t>
      </w:r>
      <w:proofErr w:type="spellEnd"/>
      <w:r w:rsidRPr="009D5F7B">
        <w:rPr>
          <w:spacing w:val="-5"/>
          <w:lang w:val="lt-LT"/>
        </w:rPr>
        <w:t xml:space="preserve">“ </w:t>
      </w:r>
      <w:r w:rsidRPr="009D5F7B">
        <w:rPr>
          <w:lang w:val="lt-LT"/>
        </w:rPr>
        <w:t>pateiktą</w:t>
      </w:r>
      <w:r w:rsidRPr="009D5F7B">
        <w:rPr>
          <w:spacing w:val="-7"/>
          <w:lang w:val="lt-LT"/>
        </w:rPr>
        <w:t xml:space="preserve"> </w:t>
      </w:r>
      <w:r w:rsidRPr="009D5F7B">
        <w:rPr>
          <w:lang w:val="lt-LT"/>
        </w:rPr>
        <w:t>informaciją.</w:t>
      </w:r>
    </w:p>
    <w:p w14:paraId="131C5BD9" w14:textId="77777777" w:rsidR="00A3576D" w:rsidRPr="00B7164E" w:rsidRDefault="00A3576D" w:rsidP="00A3576D">
      <w:pPr>
        <w:rPr>
          <w:lang w:val="lt-LT"/>
        </w:rPr>
      </w:pPr>
    </w:p>
    <w:p w14:paraId="41FC61AF" w14:textId="77777777" w:rsidR="00A3576D" w:rsidRPr="00B7164E" w:rsidRDefault="00A3576D" w:rsidP="00A3576D">
      <w:pPr>
        <w:rPr>
          <w:b/>
          <w:bCs/>
          <w:lang w:val="lt-LT"/>
        </w:rPr>
      </w:pPr>
      <w:r w:rsidRPr="00B7164E">
        <w:rPr>
          <w:b/>
          <w:bCs/>
          <w:lang w:val="lt-LT"/>
        </w:rPr>
        <w:t>Apie ką rašoma šiame lapelyje?</w:t>
      </w:r>
    </w:p>
    <w:p w14:paraId="0A3C45DA" w14:textId="77777777" w:rsidR="00A3576D" w:rsidRPr="00B7164E" w:rsidRDefault="00A3576D" w:rsidP="00A3576D">
      <w:pPr>
        <w:rPr>
          <w:b/>
          <w:lang w:val="lt-LT"/>
        </w:rPr>
      </w:pPr>
    </w:p>
    <w:p w14:paraId="4550766A" w14:textId="77777777" w:rsidR="00A3576D" w:rsidRPr="00B7164E" w:rsidRDefault="00A3576D" w:rsidP="00A3576D">
      <w:pPr>
        <w:numPr>
          <w:ilvl w:val="0"/>
          <w:numId w:val="7"/>
        </w:numPr>
        <w:tabs>
          <w:tab w:val="left" w:pos="677"/>
          <w:tab w:val="left" w:pos="678"/>
        </w:tabs>
        <w:ind w:left="567"/>
        <w:rPr>
          <w:lang w:val="lt-LT"/>
        </w:rPr>
      </w:pPr>
      <w:r w:rsidRPr="00B7164E">
        <w:rPr>
          <w:lang w:val="lt-LT"/>
        </w:rPr>
        <w:t xml:space="preserve">Kas yra </w:t>
      </w:r>
      <w:r w:rsidRPr="00310A92">
        <w:rPr>
          <w:lang w:val="pt-PT"/>
        </w:rPr>
        <w:t>Alendronic Acid/Colecalciferol Viatris</w:t>
      </w:r>
      <w:r w:rsidRPr="00B7164E">
        <w:rPr>
          <w:lang w:val="lt-LT"/>
        </w:rPr>
        <w:t xml:space="preserve"> ir kam jis</w:t>
      </w:r>
      <w:r w:rsidRPr="00B7164E">
        <w:rPr>
          <w:spacing w:val="-20"/>
          <w:lang w:val="lt-LT"/>
        </w:rPr>
        <w:t xml:space="preserve"> </w:t>
      </w:r>
      <w:r w:rsidRPr="00B7164E">
        <w:rPr>
          <w:lang w:val="lt-LT"/>
        </w:rPr>
        <w:t>vartojamas</w:t>
      </w:r>
    </w:p>
    <w:p w14:paraId="3ADB9F84" w14:textId="77777777" w:rsidR="00A3576D" w:rsidRPr="00B7164E" w:rsidRDefault="00A3576D" w:rsidP="00A3576D">
      <w:pPr>
        <w:numPr>
          <w:ilvl w:val="0"/>
          <w:numId w:val="7"/>
        </w:numPr>
        <w:tabs>
          <w:tab w:val="left" w:pos="677"/>
          <w:tab w:val="left" w:pos="678"/>
        </w:tabs>
        <w:ind w:left="567"/>
        <w:rPr>
          <w:lang w:val="lt-LT"/>
        </w:rPr>
      </w:pPr>
      <w:r w:rsidRPr="00B7164E">
        <w:rPr>
          <w:lang w:val="lt-LT"/>
        </w:rPr>
        <w:t>Kas žinotina prieš vartojant</w:t>
      </w:r>
      <w:r w:rsidRPr="00B7164E">
        <w:rPr>
          <w:spacing w:val="-21"/>
          <w:lang w:val="lt-LT"/>
        </w:rPr>
        <w:t xml:space="preserve"> </w:t>
      </w:r>
      <w:r w:rsidRPr="00310A92">
        <w:rPr>
          <w:lang w:val="pt-PT"/>
        </w:rPr>
        <w:t>Alendronic Acid/Colecalciferol Viatris</w:t>
      </w:r>
    </w:p>
    <w:p w14:paraId="16837115" w14:textId="77777777" w:rsidR="00A3576D" w:rsidRPr="00B7164E" w:rsidRDefault="00A3576D" w:rsidP="00A3576D">
      <w:pPr>
        <w:numPr>
          <w:ilvl w:val="0"/>
          <w:numId w:val="7"/>
        </w:numPr>
        <w:tabs>
          <w:tab w:val="left" w:pos="677"/>
          <w:tab w:val="left" w:pos="678"/>
        </w:tabs>
        <w:ind w:left="567"/>
        <w:rPr>
          <w:lang w:val="lt-LT"/>
        </w:rPr>
      </w:pPr>
      <w:r w:rsidRPr="00B7164E">
        <w:rPr>
          <w:lang w:val="lt-LT"/>
        </w:rPr>
        <w:t>Kaip vartoti</w:t>
      </w:r>
      <w:r w:rsidRPr="00B7164E">
        <w:rPr>
          <w:spacing w:val="-12"/>
          <w:lang w:val="lt-LT"/>
        </w:rPr>
        <w:t xml:space="preserve"> </w:t>
      </w:r>
      <w:r w:rsidRPr="00E37DCC">
        <w:rPr>
          <w:lang w:val="it-CH"/>
        </w:rPr>
        <w:t xml:space="preserve">Alendronic Acid/Colecalciferol </w:t>
      </w:r>
      <w:r>
        <w:rPr>
          <w:lang w:val="it-CH"/>
        </w:rPr>
        <w:t>Viatris</w:t>
      </w:r>
    </w:p>
    <w:p w14:paraId="4B95FC35" w14:textId="77777777" w:rsidR="00A3576D" w:rsidRPr="00B7164E" w:rsidRDefault="00A3576D" w:rsidP="00A3576D">
      <w:pPr>
        <w:numPr>
          <w:ilvl w:val="0"/>
          <w:numId w:val="7"/>
        </w:numPr>
        <w:tabs>
          <w:tab w:val="left" w:pos="677"/>
          <w:tab w:val="left" w:pos="678"/>
        </w:tabs>
        <w:ind w:left="567"/>
        <w:rPr>
          <w:lang w:val="lt-LT"/>
        </w:rPr>
      </w:pPr>
      <w:r w:rsidRPr="00B7164E">
        <w:rPr>
          <w:lang w:val="lt-LT"/>
        </w:rPr>
        <w:t>Galimas šalutinis</w:t>
      </w:r>
      <w:r w:rsidRPr="00B7164E">
        <w:rPr>
          <w:spacing w:val="-16"/>
          <w:lang w:val="lt-LT"/>
        </w:rPr>
        <w:t xml:space="preserve"> </w:t>
      </w:r>
      <w:r w:rsidRPr="00B7164E">
        <w:rPr>
          <w:lang w:val="lt-LT"/>
        </w:rPr>
        <w:t>poveikis</w:t>
      </w:r>
    </w:p>
    <w:p w14:paraId="53F96554" w14:textId="77777777" w:rsidR="00A3576D" w:rsidRPr="00B7164E" w:rsidRDefault="00A3576D" w:rsidP="00A3576D">
      <w:pPr>
        <w:numPr>
          <w:ilvl w:val="0"/>
          <w:numId w:val="7"/>
        </w:numPr>
        <w:tabs>
          <w:tab w:val="left" w:pos="677"/>
          <w:tab w:val="left" w:pos="678"/>
        </w:tabs>
        <w:ind w:left="567"/>
        <w:rPr>
          <w:lang w:val="lt-LT"/>
        </w:rPr>
      </w:pPr>
      <w:r w:rsidRPr="00B7164E">
        <w:rPr>
          <w:lang w:val="lt-LT"/>
        </w:rPr>
        <w:t>Kaip laikyti</w:t>
      </w:r>
      <w:r w:rsidRPr="00B7164E">
        <w:rPr>
          <w:spacing w:val="-12"/>
          <w:lang w:val="lt-LT"/>
        </w:rPr>
        <w:t xml:space="preserve"> </w:t>
      </w:r>
      <w:r w:rsidRPr="00310A92">
        <w:rPr>
          <w:lang w:val="pt-PT"/>
        </w:rPr>
        <w:t>Alendronic Acid/Colecalciferol Viatris</w:t>
      </w:r>
    </w:p>
    <w:p w14:paraId="21B12CD2" w14:textId="77777777" w:rsidR="00A3576D" w:rsidRPr="00B7164E" w:rsidRDefault="00A3576D" w:rsidP="00A3576D">
      <w:pPr>
        <w:numPr>
          <w:ilvl w:val="0"/>
          <w:numId w:val="7"/>
        </w:numPr>
        <w:tabs>
          <w:tab w:val="left" w:pos="677"/>
          <w:tab w:val="left" w:pos="678"/>
        </w:tabs>
        <w:ind w:left="567"/>
        <w:rPr>
          <w:lang w:val="lt-LT"/>
        </w:rPr>
      </w:pPr>
      <w:r w:rsidRPr="00B7164E">
        <w:rPr>
          <w:lang w:val="lt-LT"/>
        </w:rPr>
        <w:t>Pakuotės turinys ir kita</w:t>
      </w:r>
      <w:r w:rsidRPr="00B7164E">
        <w:rPr>
          <w:spacing w:val="-21"/>
          <w:lang w:val="lt-LT"/>
        </w:rPr>
        <w:t xml:space="preserve"> </w:t>
      </w:r>
      <w:r w:rsidRPr="00B7164E">
        <w:rPr>
          <w:lang w:val="lt-LT"/>
        </w:rPr>
        <w:t>informacija</w:t>
      </w:r>
    </w:p>
    <w:p w14:paraId="25113DF2" w14:textId="77777777" w:rsidR="00A3576D" w:rsidRDefault="00A3576D" w:rsidP="00A3576D">
      <w:pPr>
        <w:rPr>
          <w:lang w:val="lt-LT"/>
        </w:rPr>
      </w:pPr>
    </w:p>
    <w:p w14:paraId="21823599" w14:textId="77777777" w:rsidR="00A3576D" w:rsidRPr="00B7164E" w:rsidRDefault="00A3576D" w:rsidP="00A3576D">
      <w:pPr>
        <w:rPr>
          <w:lang w:val="lt-LT"/>
        </w:rPr>
      </w:pPr>
    </w:p>
    <w:p w14:paraId="1B4EE967" w14:textId="77777777" w:rsidR="00A3576D" w:rsidRPr="00B7164E" w:rsidRDefault="00A3576D" w:rsidP="00A3576D">
      <w:pPr>
        <w:pStyle w:val="Sraopastraipa"/>
        <w:numPr>
          <w:ilvl w:val="0"/>
          <w:numId w:val="8"/>
        </w:numPr>
        <w:tabs>
          <w:tab w:val="left" w:pos="677"/>
          <w:tab w:val="left" w:pos="678"/>
        </w:tabs>
        <w:ind w:left="0" w:firstLine="0"/>
        <w:contextualSpacing w:val="0"/>
        <w:rPr>
          <w:b/>
          <w:bCs/>
          <w:lang w:val="lt-LT"/>
        </w:rPr>
      </w:pPr>
      <w:r w:rsidRPr="00B7164E">
        <w:rPr>
          <w:b/>
          <w:bCs/>
          <w:lang w:val="lt-LT"/>
        </w:rPr>
        <w:t xml:space="preserve">Kas yra vartoti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Pr>
          <w:b/>
          <w:bCs/>
          <w:lang w:val="lt-LT"/>
        </w:rPr>
        <w:t>Viatris</w:t>
      </w:r>
      <w:proofErr w:type="spellEnd"/>
      <w:r w:rsidRPr="00B7164E">
        <w:rPr>
          <w:b/>
          <w:bCs/>
          <w:lang w:val="lt-LT"/>
        </w:rPr>
        <w:t xml:space="preserve"> ir kam jis vartojamas </w:t>
      </w:r>
    </w:p>
    <w:p w14:paraId="3D5CDE73" w14:textId="77777777" w:rsidR="00A3576D" w:rsidRDefault="00A3576D" w:rsidP="00A3576D">
      <w:pPr>
        <w:tabs>
          <w:tab w:val="left" w:pos="677"/>
          <w:tab w:val="left" w:pos="678"/>
        </w:tabs>
        <w:rPr>
          <w:b/>
          <w:bCs/>
          <w:lang w:val="lt-LT"/>
        </w:rPr>
      </w:pPr>
    </w:p>
    <w:p w14:paraId="2ECEA6F0" w14:textId="77777777" w:rsidR="00A3576D" w:rsidRPr="00912630" w:rsidRDefault="00A3576D" w:rsidP="00A3576D">
      <w:pPr>
        <w:tabs>
          <w:tab w:val="left" w:pos="677"/>
          <w:tab w:val="left" w:pos="678"/>
        </w:tabs>
        <w:rPr>
          <w:b/>
          <w:bCs/>
          <w:lang w:val="lt-LT"/>
        </w:rPr>
      </w:pPr>
      <w:r w:rsidRPr="00B7164E">
        <w:rPr>
          <w:b/>
          <w:bCs/>
          <w:lang w:val="lt-LT"/>
        </w:rPr>
        <w:t>Kas yra</w:t>
      </w:r>
      <w:r w:rsidRPr="00B7164E">
        <w:rPr>
          <w:b/>
          <w:bCs/>
          <w:spacing w:val="-6"/>
          <w:lang w:val="lt-LT"/>
        </w:rPr>
        <w:t xml:space="preserve">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Pr>
          <w:b/>
          <w:bCs/>
          <w:lang w:val="lt-LT"/>
        </w:rPr>
        <w:t>Viatris</w:t>
      </w:r>
      <w:proofErr w:type="spellEnd"/>
    </w:p>
    <w:p w14:paraId="48E711C4" w14:textId="77777777" w:rsidR="00A3576D" w:rsidRPr="00B7164E" w:rsidRDefault="00A3576D" w:rsidP="00A3576D">
      <w:pPr>
        <w:rPr>
          <w:lang w:val="lt-LT"/>
        </w:rPr>
      </w:pPr>
      <w:proofErr w:type="spellStart"/>
      <w:r w:rsidRPr="004F5927">
        <w:rPr>
          <w:bCs/>
          <w:lang w:val="lt-LT"/>
        </w:rPr>
        <w:t>Alendronic</w:t>
      </w:r>
      <w:proofErr w:type="spellEnd"/>
      <w:r w:rsidRPr="004F5927">
        <w:rPr>
          <w:bCs/>
          <w:lang w:val="lt-LT"/>
        </w:rPr>
        <w:t xml:space="preserve"> </w:t>
      </w:r>
      <w:proofErr w:type="spellStart"/>
      <w:r w:rsidRPr="004F5927">
        <w:rPr>
          <w:bCs/>
          <w:lang w:val="lt-LT"/>
        </w:rPr>
        <w:t>Acid</w:t>
      </w:r>
      <w:proofErr w:type="spellEnd"/>
      <w:r w:rsidRPr="004F5927">
        <w:rPr>
          <w:bCs/>
          <w:lang w:val="lt-LT"/>
        </w:rPr>
        <w:t>/</w:t>
      </w:r>
      <w:proofErr w:type="spellStart"/>
      <w:r w:rsidRPr="004F5927">
        <w:rPr>
          <w:bCs/>
          <w:lang w:val="lt-LT"/>
        </w:rPr>
        <w:t>Colecalciferol</w:t>
      </w:r>
      <w:proofErr w:type="spellEnd"/>
      <w:r w:rsidRPr="004F5927">
        <w:rPr>
          <w:bCs/>
          <w:lang w:val="lt-LT"/>
        </w:rPr>
        <w:t xml:space="preserve"> </w:t>
      </w:r>
      <w:proofErr w:type="spellStart"/>
      <w:r>
        <w:rPr>
          <w:bCs/>
          <w:lang w:val="lt-LT"/>
        </w:rPr>
        <w:t>Viatris</w:t>
      </w:r>
      <w:proofErr w:type="spellEnd"/>
      <w:r w:rsidRPr="00B7164E">
        <w:rPr>
          <w:lang w:val="lt-LT"/>
        </w:rPr>
        <w:t xml:space="preserve"> tabletėje yra dvi veikliosios medžiagos: </w:t>
      </w:r>
      <w:proofErr w:type="spellStart"/>
      <w:r w:rsidRPr="00B7164E">
        <w:rPr>
          <w:lang w:val="lt-LT"/>
        </w:rPr>
        <w:t>alendrono</w:t>
      </w:r>
      <w:proofErr w:type="spellEnd"/>
      <w:r w:rsidRPr="00B7164E">
        <w:rPr>
          <w:lang w:val="lt-LT"/>
        </w:rPr>
        <w:t xml:space="preserve"> rūgštis (įprastai vadinama </w:t>
      </w:r>
      <w:proofErr w:type="spellStart"/>
      <w:r w:rsidRPr="00B7164E">
        <w:rPr>
          <w:lang w:val="lt-LT"/>
        </w:rPr>
        <w:t>alendronatu</w:t>
      </w:r>
      <w:proofErr w:type="spellEnd"/>
      <w:r w:rsidRPr="00B7164E">
        <w:rPr>
          <w:lang w:val="lt-LT"/>
        </w:rPr>
        <w:t xml:space="preserve">) ir </w:t>
      </w:r>
      <w:proofErr w:type="spellStart"/>
      <w:r w:rsidRPr="00B7164E">
        <w:rPr>
          <w:lang w:val="lt-LT"/>
        </w:rPr>
        <w:t>kolekalciferolis</w:t>
      </w:r>
      <w:proofErr w:type="spellEnd"/>
      <w:r w:rsidRPr="00B7164E">
        <w:rPr>
          <w:lang w:val="lt-LT"/>
        </w:rPr>
        <w:t>, žinomas kaip vitaminas D</w:t>
      </w:r>
      <w:r w:rsidRPr="00B7164E">
        <w:rPr>
          <w:position w:val="-2"/>
          <w:lang w:val="lt-LT"/>
        </w:rPr>
        <w:t>3</w:t>
      </w:r>
      <w:r w:rsidRPr="00B7164E">
        <w:rPr>
          <w:lang w:val="lt-LT"/>
        </w:rPr>
        <w:t>.</w:t>
      </w:r>
    </w:p>
    <w:p w14:paraId="63A1581B" w14:textId="77777777" w:rsidR="00A3576D" w:rsidRPr="00B7164E" w:rsidRDefault="00A3576D" w:rsidP="00A3576D">
      <w:pPr>
        <w:rPr>
          <w:lang w:val="lt-LT"/>
        </w:rPr>
      </w:pPr>
    </w:p>
    <w:p w14:paraId="3FBDDDB9" w14:textId="77777777" w:rsidR="00A3576D" w:rsidRPr="00B7164E" w:rsidRDefault="00A3576D" w:rsidP="00A3576D">
      <w:pPr>
        <w:rPr>
          <w:b/>
          <w:bCs/>
          <w:lang w:val="lt-LT"/>
        </w:rPr>
      </w:pPr>
      <w:r w:rsidRPr="00B7164E">
        <w:rPr>
          <w:b/>
          <w:bCs/>
          <w:lang w:val="lt-LT"/>
        </w:rPr>
        <w:t xml:space="preserve">Kas yra </w:t>
      </w:r>
      <w:proofErr w:type="spellStart"/>
      <w:r w:rsidRPr="00B7164E">
        <w:rPr>
          <w:b/>
          <w:bCs/>
          <w:lang w:val="lt-LT"/>
        </w:rPr>
        <w:t>alendronatas</w:t>
      </w:r>
      <w:proofErr w:type="spellEnd"/>
    </w:p>
    <w:p w14:paraId="71EFDAD8" w14:textId="77777777" w:rsidR="00A3576D" w:rsidRPr="00B7164E" w:rsidRDefault="00A3576D" w:rsidP="00A3576D">
      <w:pPr>
        <w:rPr>
          <w:lang w:val="lt-LT"/>
        </w:rPr>
      </w:pPr>
      <w:proofErr w:type="spellStart"/>
      <w:r w:rsidRPr="00B7164E">
        <w:rPr>
          <w:lang w:val="lt-LT"/>
        </w:rPr>
        <w:t>Alendronatas</w:t>
      </w:r>
      <w:proofErr w:type="spellEnd"/>
      <w:r w:rsidRPr="00B7164E">
        <w:rPr>
          <w:lang w:val="lt-LT"/>
        </w:rPr>
        <w:t xml:space="preserve"> priklauso nehormoninių vaistų, vadinamų </w:t>
      </w:r>
      <w:proofErr w:type="spellStart"/>
      <w:r w:rsidRPr="00B7164E">
        <w:rPr>
          <w:lang w:val="lt-LT"/>
        </w:rPr>
        <w:t>bisfosfonatais</w:t>
      </w:r>
      <w:proofErr w:type="spellEnd"/>
      <w:r w:rsidRPr="00B7164E">
        <w:rPr>
          <w:lang w:val="lt-LT"/>
        </w:rPr>
        <w:t xml:space="preserve">, grupei. </w:t>
      </w:r>
      <w:proofErr w:type="spellStart"/>
      <w:r w:rsidRPr="00B7164E">
        <w:rPr>
          <w:lang w:val="lt-LT"/>
        </w:rPr>
        <w:t>Alendronatas</w:t>
      </w:r>
      <w:proofErr w:type="spellEnd"/>
      <w:r w:rsidRPr="00B7164E">
        <w:rPr>
          <w:lang w:val="lt-LT"/>
        </w:rPr>
        <w:t xml:space="preserve"> saugo nuo kaulinio audinio nykimo (moterims po menopauzės) ir padeda atnaujinti kaulą. Vartojant preparato, mažėja stuburo ir šlaunikaulio lūžių pavojus.</w:t>
      </w:r>
    </w:p>
    <w:p w14:paraId="19AB8C1A" w14:textId="77777777" w:rsidR="00A3576D" w:rsidRPr="00B7164E" w:rsidRDefault="00A3576D" w:rsidP="00A3576D">
      <w:pPr>
        <w:rPr>
          <w:lang w:val="lt-LT"/>
        </w:rPr>
      </w:pPr>
    </w:p>
    <w:p w14:paraId="652A9031" w14:textId="77777777" w:rsidR="00A3576D" w:rsidRPr="00B7164E" w:rsidRDefault="00A3576D" w:rsidP="00A3576D">
      <w:pPr>
        <w:rPr>
          <w:b/>
          <w:bCs/>
          <w:lang w:val="lt-LT"/>
        </w:rPr>
      </w:pPr>
      <w:r w:rsidRPr="00B7164E">
        <w:rPr>
          <w:b/>
          <w:bCs/>
          <w:lang w:val="lt-LT"/>
        </w:rPr>
        <w:t>Kas yra vitaminas D</w:t>
      </w:r>
    </w:p>
    <w:p w14:paraId="2CEAA455" w14:textId="77777777" w:rsidR="00A3576D" w:rsidRPr="00B7164E" w:rsidRDefault="00A3576D" w:rsidP="00A3576D">
      <w:pPr>
        <w:rPr>
          <w:lang w:val="lt-LT"/>
        </w:rPr>
      </w:pPr>
      <w:r w:rsidRPr="00B7164E">
        <w:rPr>
          <w:lang w:val="lt-LT"/>
        </w:rPr>
        <w:t>Vitaminas D yra pagrindinė maisto medžiaga, kuri padeda kalcio absorbcijai ir palaiko sveikus kaulus. Kalcį iš maisto organizmas gali tinkamai pasisavinti tik tada, kai jame yra pakankamas vitamino D kiekis. Labai nedaug yra maisto produktų, kuriuose yra vitamino D. Daugiausiai vitamino D susidaro odą veikiant saulės spinduliams. Odai senstant, mažiau gaminasi vitamino D. Kai vitamino D yra per mažai, kaulai netenka dalies savo masės ir vystosi osteoporozė. Esant dideliam vitamino D trūkumui, atsiranda raumenų silpnumas, todėl greičiau galima parkristi ir susilaužyti kaulus.</w:t>
      </w:r>
    </w:p>
    <w:p w14:paraId="40AF265F" w14:textId="77777777" w:rsidR="00A3576D" w:rsidRPr="00B7164E" w:rsidRDefault="00A3576D" w:rsidP="00A3576D">
      <w:pPr>
        <w:rPr>
          <w:lang w:val="lt-LT"/>
        </w:rPr>
      </w:pPr>
    </w:p>
    <w:p w14:paraId="1A5FEE05" w14:textId="77777777" w:rsidR="00A3576D" w:rsidRPr="00B7164E" w:rsidRDefault="00A3576D" w:rsidP="00A3576D">
      <w:pPr>
        <w:rPr>
          <w:b/>
          <w:bCs/>
          <w:lang w:val="lt-LT"/>
        </w:rPr>
      </w:pPr>
      <w:r w:rsidRPr="00B7164E">
        <w:rPr>
          <w:b/>
          <w:bCs/>
          <w:lang w:val="lt-LT"/>
        </w:rPr>
        <w:t>Kam varto</w:t>
      </w:r>
      <w:r>
        <w:rPr>
          <w:b/>
          <w:bCs/>
          <w:lang w:val="lt-LT"/>
        </w:rPr>
        <w:t>jamas</w:t>
      </w:r>
      <w:r w:rsidRPr="00B7164E">
        <w:rPr>
          <w:b/>
          <w:bCs/>
          <w:lang w:val="lt-LT"/>
        </w:rPr>
        <w:t xml:space="preserve">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Pr>
          <w:b/>
          <w:bCs/>
          <w:lang w:val="lt-LT"/>
        </w:rPr>
        <w:t>Viatris</w:t>
      </w:r>
      <w:proofErr w:type="spellEnd"/>
    </w:p>
    <w:p w14:paraId="6D3AF1AF" w14:textId="77777777" w:rsidR="00A3576D" w:rsidRPr="00B7164E" w:rsidRDefault="00A3576D" w:rsidP="00A3576D">
      <w:pPr>
        <w:rPr>
          <w:lang w:val="lt-LT"/>
        </w:rPr>
      </w:pPr>
      <w:r w:rsidRPr="00B7164E">
        <w:rPr>
          <w:lang w:val="lt-LT"/>
        </w:rPr>
        <w:t xml:space="preserve">Gydytojas vartoti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B7164E">
        <w:rPr>
          <w:lang w:val="lt-LT"/>
        </w:rPr>
        <w:t xml:space="preserve"> paskyrė osteoporozei, kuria Jūs sergate, gydyti ir dėl to, kad Jums yra vitamino D nepakankamumo rizika. Moterims po menopauzės šis vaistas sumažina stuburo ir šlaunikaulio lūžių riziką.</w:t>
      </w:r>
    </w:p>
    <w:p w14:paraId="0956A570" w14:textId="77777777" w:rsidR="00A3576D" w:rsidRPr="00B7164E" w:rsidRDefault="00A3576D" w:rsidP="00A3576D">
      <w:pPr>
        <w:rPr>
          <w:lang w:val="lt-LT"/>
        </w:rPr>
      </w:pPr>
    </w:p>
    <w:p w14:paraId="5C156BAA" w14:textId="77777777" w:rsidR="00A3576D" w:rsidRPr="00B7164E" w:rsidRDefault="00A3576D" w:rsidP="00A3576D">
      <w:pPr>
        <w:rPr>
          <w:b/>
          <w:bCs/>
          <w:lang w:val="lt-LT"/>
        </w:rPr>
      </w:pPr>
      <w:r w:rsidRPr="00B7164E">
        <w:rPr>
          <w:b/>
          <w:bCs/>
          <w:lang w:val="lt-LT"/>
        </w:rPr>
        <w:t>Kas yra osteoporozė</w:t>
      </w:r>
    </w:p>
    <w:p w14:paraId="3CD03884" w14:textId="77777777" w:rsidR="00A3576D" w:rsidRPr="00B7164E" w:rsidRDefault="00A3576D" w:rsidP="00A3576D">
      <w:pPr>
        <w:rPr>
          <w:lang w:val="lt-LT"/>
        </w:rPr>
      </w:pPr>
      <w:r w:rsidRPr="00B7164E">
        <w:rPr>
          <w:lang w:val="lt-LT"/>
        </w:rPr>
        <w:t>Osteoporozė – tai kaulų retėjimas ir silpnėjimas. Ji būdinga moterims po menopauzės. Menopauzės metu kiaušidės nebegamina moteriškojo hormono estrogeno, kuris padeda išlaikyti sveikus moters kaulus. Kai trūksta šio hormono, kaulai netenka kaulinio audinio ir pasidaro silpnesni. Kuo anksčiau prasideda menopauzė, tuo didesnis osteoporozės pavojus.</w:t>
      </w:r>
    </w:p>
    <w:p w14:paraId="1B14FF0A" w14:textId="77777777" w:rsidR="00A3576D" w:rsidRPr="00B7164E" w:rsidRDefault="00A3576D" w:rsidP="00A3576D">
      <w:pPr>
        <w:rPr>
          <w:lang w:val="lt-LT"/>
        </w:rPr>
        <w:sectPr w:rsidR="00A3576D" w:rsidRPr="00B7164E" w:rsidSect="00A3576D">
          <w:pgSz w:w="11910" w:h="16840" w:code="9"/>
          <w:pgMar w:top="1134" w:right="1418" w:bottom="1134" w:left="1418" w:header="737" w:footer="737" w:gutter="0"/>
          <w:cols w:space="720"/>
        </w:sectPr>
      </w:pPr>
    </w:p>
    <w:p w14:paraId="0F88E95E" w14:textId="77777777" w:rsidR="00A3576D" w:rsidRPr="00194D87" w:rsidRDefault="00A3576D" w:rsidP="00A3576D">
      <w:pPr>
        <w:rPr>
          <w:lang w:val="lt-LT"/>
        </w:rPr>
      </w:pPr>
      <w:r w:rsidRPr="00B7164E">
        <w:rPr>
          <w:lang w:val="lt-LT"/>
        </w:rPr>
        <w:lastRenderedPageBreak/>
        <w:t>Ankstyvoje osteoporozės stadijoje paprastai nebūna jokių simptomų. Jos negydant, gali atsirasti kaulų lūžių. Nors paprastai kaulų lūžis sukelia skausmą, tačiau stuburo kaulų lūžiai gali likti nepastebėti tol, kol dėl lūžio nesumažėja ūgis. Kaulai gali lūžti dirbant įprastus kasdienius darbus, pvz., ką nors keliant, arba dėl menkiausios traumos, dėl kurios sveiki kaulai paprastai nelūžtų. Dažniausiai lūžta klubo, stuburo ir riešo kaulai. Tai sukelia ne tik skausmą, bet ir ryškią deformaciją bei negalią, pvz., atsiranda</w:t>
      </w:r>
      <w:r w:rsidRPr="00194D87">
        <w:rPr>
          <w:lang w:val="lt-LT"/>
        </w:rPr>
        <w:t xml:space="preserve"> kupra dėl iškrypusio stuburo („našlės kupra“) ir sumažėja judrumas.</w:t>
      </w:r>
    </w:p>
    <w:p w14:paraId="126D809C" w14:textId="77777777" w:rsidR="00A3576D" w:rsidRPr="00194D87" w:rsidRDefault="00A3576D" w:rsidP="00A3576D">
      <w:pPr>
        <w:rPr>
          <w:lang w:val="lt-LT"/>
        </w:rPr>
      </w:pPr>
    </w:p>
    <w:p w14:paraId="0DEBA2C3" w14:textId="77777777" w:rsidR="00A3576D" w:rsidRPr="00194D87" w:rsidRDefault="00A3576D" w:rsidP="00A3576D">
      <w:pPr>
        <w:rPr>
          <w:b/>
          <w:bCs/>
          <w:lang w:val="lt-LT"/>
        </w:rPr>
      </w:pPr>
      <w:r w:rsidRPr="00194D87">
        <w:rPr>
          <w:b/>
          <w:bCs/>
          <w:lang w:val="lt-LT"/>
        </w:rPr>
        <w:t>Kaip galima gydyti osteoporozę</w:t>
      </w:r>
    </w:p>
    <w:p w14:paraId="23CFCE43" w14:textId="77777777" w:rsidR="00A3576D" w:rsidRPr="00194D87" w:rsidRDefault="00A3576D" w:rsidP="00A3576D">
      <w:pPr>
        <w:rPr>
          <w:lang w:val="lt-LT"/>
        </w:rPr>
      </w:pPr>
      <w:r w:rsidRPr="00194D87">
        <w:rPr>
          <w:lang w:val="lt-LT"/>
        </w:rPr>
        <w:t xml:space="preserve">Jūsų gydytojas ne tik paskirs vartoti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Pr>
          <w:lang w:val="lt-LT"/>
        </w:rPr>
        <w:t>Viatris</w:t>
      </w:r>
      <w:proofErr w:type="spellEnd"/>
      <w:r w:rsidRPr="00194D87">
        <w:rPr>
          <w:lang w:val="lt-LT"/>
        </w:rPr>
        <w:t>, bet taip pat gali patarti keisti gyvenimo būdą.</w:t>
      </w:r>
    </w:p>
    <w:p w14:paraId="76289563" w14:textId="77777777" w:rsidR="00A3576D" w:rsidRPr="00194D87" w:rsidRDefault="00A3576D" w:rsidP="00A3576D">
      <w:pPr>
        <w:rPr>
          <w:lang w:val="lt-LT"/>
        </w:rPr>
      </w:pPr>
    </w:p>
    <w:p w14:paraId="0DF7E7E3" w14:textId="77777777" w:rsidR="00A3576D" w:rsidRPr="00194D87" w:rsidRDefault="00A3576D" w:rsidP="00A3576D">
      <w:pPr>
        <w:tabs>
          <w:tab w:val="left" w:pos="2991"/>
        </w:tabs>
        <w:ind w:left="2835" w:hanging="2835"/>
        <w:rPr>
          <w:lang w:val="lt-LT"/>
        </w:rPr>
      </w:pPr>
      <w:r w:rsidRPr="00194D87">
        <w:rPr>
          <w:i/>
          <w:lang w:val="lt-LT"/>
        </w:rPr>
        <w:t>Mesti</w:t>
      </w:r>
      <w:r w:rsidRPr="00194D87">
        <w:rPr>
          <w:i/>
          <w:spacing w:val="-3"/>
          <w:lang w:val="lt-LT"/>
        </w:rPr>
        <w:t xml:space="preserve"> </w:t>
      </w:r>
      <w:r w:rsidRPr="00194D87">
        <w:rPr>
          <w:i/>
          <w:lang w:val="lt-LT"/>
        </w:rPr>
        <w:t>rūkyti</w:t>
      </w:r>
      <w:r w:rsidRPr="00194D87">
        <w:rPr>
          <w:i/>
          <w:lang w:val="lt-LT"/>
        </w:rPr>
        <w:tab/>
      </w:r>
      <w:r w:rsidRPr="00194D87">
        <w:rPr>
          <w:lang w:val="lt-LT"/>
        </w:rPr>
        <w:t>Manoma, kad rūkant greičiau nyksta kaulai, todėl padidėja</w:t>
      </w:r>
      <w:r w:rsidRPr="00194D87">
        <w:rPr>
          <w:spacing w:val="-34"/>
          <w:lang w:val="lt-LT"/>
        </w:rPr>
        <w:t xml:space="preserve"> </w:t>
      </w:r>
      <w:r w:rsidRPr="00194D87">
        <w:rPr>
          <w:lang w:val="lt-LT"/>
        </w:rPr>
        <w:t>kaulų</w:t>
      </w:r>
      <w:r w:rsidRPr="00194D87">
        <w:rPr>
          <w:spacing w:val="-5"/>
          <w:lang w:val="lt-LT"/>
        </w:rPr>
        <w:t xml:space="preserve"> </w:t>
      </w:r>
      <w:r w:rsidRPr="00194D87">
        <w:rPr>
          <w:lang w:val="lt-LT"/>
        </w:rPr>
        <w:t>lūžių</w:t>
      </w:r>
      <w:r w:rsidRPr="00194D87">
        <w:rPr>
          <w:spacing w:val="-1"/>
          <w:lang w:val="lt-LT"/>
        </w:rPr>
        <w:t xml:space="preserve"> </w:t>
      </w:r>
      <w:r w:rsidRPr="00194D87">
        <w:rPr>
          <w:lang w:val="lt-LT"/>
        </w:rPr>
        <w:t>rizika.</w:t>
      </w:r>
    </w:p>
    <w:p w14:paraId="7A8798BF" w14:textId="77777777" w:rsidR="00A3576D" w:rsidRPr="00194D87" w:rsidRDefault="00A3576D" w:rsidP="00A3576D">
      <w:pPr>
        <w:ind w:left="2835" w:hanging="2835"/>
        <w:rPr>
          <w:sz w:val="21"/>
          <w:lang w:val="lt-LT"/>
        </w:rPr>
      </w:pPr>
    </w:p>
    <w:p w14:paraId="3EFBDAD0" w14:textId="77777777" w:rsidR="00A3576D" w:rsidRPr="00194D87" w:rsidRDefault="00A3576D" w:rsidP="00A3576D">
      <w:pPr>
        <w:tabs>
          <w:tab w:val="left" w:pos="2991"/>
        </w:tabs>
        <w:ind w:left="2835" w:hanging="2835"/>
        <w:rPr>
          <w:lang w:val="lt-LT"/>
        </w:rPr>
      </w:pPr>
      <w:r w:rsidRPr="00194D87">
        <w:rPr>
          <w:i/>
          <w:lang w:val="lt-LT"/>
        </w:rPr>
        <w:t>Mankšta</w:t>
      </w:r>
      <w:r w:rsidRPr="00194D87">
        <w:rPr>
          <w:i/>
          <w:lang w:val="lt-LT"/>
        </w:rPr>
        <w:tab/>
      </w:r>
      <w:r w:rsidRPr="00194D87">
        <w:rPr>
          <w:lang w:val="lt-LT"/>
        </w:rPr>
        <w:t>Kaulams, kaip ir raumenims, kad šie būtų stiprūs ir</w:t>
      </w:r>
      <w:r w:rsidRPr="00194D87">
        <w:rPr>
          <w:spacing w:val="-34"/>
          <w:lang w:val="lt-LT"/>
        </w:rPr>
        <w:t xml:space="preserve"> </w:t>
      </w:r>
      <w:r w:rsidRPr="00194D87">
        <w:rPr>
          <w:lang w:val="lt-LT"/>
        </w:rPr>
        <w:t>sveiki,</w:t>
      </w:r>
      <w:r w:rsidRPr="00194D87">
        <w:rPr>
          <w:spacing w:val="-4"/>
          <w:lang w:val="lt-LT"/>
        </w:rPr>
        <w:t xml:space="preserve"> </w:t>
      </w:r>
      <w:r w:rsidRPr="00194D87">
        <w:rPr>
          <w:lang w:val="lt-LT"/>
        </w:rPr>
        <w:t>būtinas</w:t>
      </w:r>
      <w:r w:rsidRPr="00194D87">
        <w:rPr>
          <w:spacing w:val="-1"/>
          <w:lang w:val="lt-LT"/>
        </w:rPr>
        <w:t xml:space="preserve"> </w:t>
      </w:r>
      <w:r w:rsidRPr="00194D87">
        <w:rPr>
          <w:lang w:val="lt-LT"/>
        </w:rPr>
        <w:t>fizinis</w:t>
      </w:r>
      <w:r w:rsidRPr="00194D87">
        <w:rPr>
          <w:spacing w:val="-6"/>
          <w:lang w:val="lt-LT"/>
        </w:rPr>
        <w:t xml:space="preserve"> </w:t>
      </w:r>
      <w:r w:rsidRPr="00194D87">
        <w:rPr>
          <w:lang w:val="lt-LT"/>
        </w:rPr>
        <w:t>krūvis.</w:t>
      </w:r>
      <w:r w:rsidRPr="00194D87">
        <w:rPr>
          <w:spacing w:val="-6"/>
          <w:lang w:val="lt-LT"/>
        </w:rPr>
        <w:t xml:space="preserve"> </w:t>
      </w:r>
      <w:r w:rsidRPr="00194D87">
        <w:rPr>
          <w:lang w:val="lt-LT"/>
        </w:rPr>
        <w:t>Prieš</w:t>
      </w:r>
      <w:r w:rsidRPr="00194D87">
        <w:rPr>
          <w:spacing w:val="-6"/>
          <w:lang w:val="lt-LT"/>
        </w:rPr>
        <w:t xml:space="preserve"> </w:t>
      </w:r>
      <w:r w:rsidRPr="00194D87">
        <w:rPr>
          <w:lang w:val="lt-LT"/>
        </w:rPr>
        <w:t>pradėdami</w:t>
      </w:r>
      <w:r w:rsidRPr="00194D87">
        <w:rPr>
          <w:spacing w:val="-6"/>
          <w:lang w:val="lt-LT"/>
        </w:rPr>
        <w:t xml:space="preserve"> </w:t>
      </w:r>
      <w:r w:rsidRPr="00194D87">
        <w:rPr>
          <w:lang w:val="lt-LT"/>
        </w:rPr>
        <w:t>mankštintis,</w:t>
      </w:r>
      <w:r w:rsidRPr="00194D87">
        <w:rPr>
          <w:spacing w:val="-6"/>
          <w:lang w:val="lt-LT"/>
        </w:rPr>
        <w:t xml:space="preserve"> </w:t>
      </w:r>
      <w:r w:rsidRPr="00194D87">
        <w:rPr>
          <w:lang w:val="lt-LT"/>
        </w:rPr>
        <w:t>pasitarkite</w:t>
      </w:r>
      <w:r w:rsidRPr="00194D87">
        <w:rPr>
          <w:spacing w:val="-6"/>
          <w:lang w:val="lt-LT"/>
        </w:rPr>
        <w:t xml:space="preserve"> </w:t>
      </w:r>
      <w:r w:rsidRPr="00194D87">
        <w:rPr>
          <w:lang w:val="lt-LT"/>
        </w:rPr>
        <w:t>su</w:t>
      </w:r>
      <w:r w:rsidRPr="00194D87">
        <w:rPr>
          <w:spacing w:val="-6"/>
          <w:lang w:val="lt-LT"/>
        </w:rPr>
        <w:t xml:space="preserve"> </w:t>
      </w:r>
      <w:r w:rsidRPr="00194D87">
        <w:rPr>
          <w:lang w:val="lt-LT"/>
        </w:rPr>
        <w:t>gydytoju.</w:t>
      </w:r>
    </w:p>
    <w:p w14:paraId="5F06281D" w14:textId="77777777" w:rsidR="00A3576D" w:rsidRPr="00194D87" w:rsidRDefault="00A3576D" w:rsidP="00A3576D">
      <w:pPr>
        <w:ind w:left="2835" w:hanging="2835"/>
        <w:rPr>
          <w:lang w:val="lt-LT"/>
        </w:rPr>
      </w:pPr>
    </w:p>
    <w:p w14:paraId="0A3DD67A" w14:textId="77777777" w:rsidR="00A3576D" w:rsidRPr="00194D87" w:rsidRDefault="00A3576D" w:rsidP="00A3576D">
      <w:pPr>
        <w:tabs>
          <w:tab w:val="left" w:pos="2991"/>
        </w:tabs>
        <w:ind w:left="2835" w:hanging="2835"/>
        <w:rPr>
          <w:lang w:val="lt-LT"/>
        </w:rPr>
      </w:pPr>
      <w:r w:rsidRPr="00194D87">
        <w:rPr>
          <w:i/>
          <w:lang w:val="lt-LT"/>
        </w:rPr>
        <w:t>Valgis ir</w:t>
      </w:r>
      <w:r w:rsidRPr="00194D87">
        <w:rPr>
          <w:i/>
          <w:spacing w:val="-7"/>
          <w:lang w:val="lt-LT"/>
        </w:rPr>
        <w:t xml:space="preserve"> </w:t>
      </w:r>
      <w:r w:rsidRPr="00194D87">
        <w:rPr>
          <w:i/>
          <w:lang w:val="lt-LT"/>
        </w:rPr>
        <w:t>subalansuota</w:t>
      </w:r>
      <w:r w:rsidRPr="00194D87">
        <w:rPr>
          <w:i/>
          <w:spacing w:val="-4"/>
          <w:lang w:val="lt-LT"/>
        </w:rPr>
        <w:t xml:space="preserve"> </w:t>
      </w:r>
      <w:r w:rsidRPr="00194D87">
        <w:rPr>
          <w:i/>
          <w:lang w:val="lt-LT"/>
        </w:rPr>
        <w:t>dieta</w:t>
      </w:r>
      <w:r w:rsidRPr="00194D87">
        <w:rPr>
          <w:i/>
          <w:lang w:val="lt-LT"/>
        </w:rPr>
        <w:tab/>
      </w:r>
      <w:r w:rsidRPr="00194D87">
        <w:rPr>
          <w:lang w:val="lt-LT"/>
        </w:rPr>
        <w:t>Gydytojas</w:t>
      </w:r>
      <w:r w:rsidRPr="00194D87">
        <w:rPr>
          <w:spacing w:val="-4"/>
          <w:lang w:val="lt-LT"/>
        </w:rPr>
        <w:t xml:space="preserve"> </w:t>
      </w:r>
      <w:r w:rsidRPr="00194D87">
        <w:rPr>
          <w:lang w:val="lt-LT"/>
        </w:rPr>
        <w:t>Jums</w:t>
      </w:r>
      <w:r w:rsidRPr="00194D87">
        <w:rPr>
          <w:spacing w:val="-4"/>
          <w:lang w:val="lt-LT"/>
        </w:rPr>
        <w:t xml:space="preserve"> </w:t>
      </w:r>
      <w:r w:rsidRPr="00194D87">
        <w:rPr>
          <w:lang w:val="lt-LT"/>
        </w:rPr>
        <w:t>patars,</w:t>
      </w:r>
      <w:r w:rsidRPr="00194D87">
        <w:rPr>
          <w:spacing w:val="-4"/>
          <w:lang w:val="lt-LT"/>
        </w:rPr>
        <w:t xml:space="preserve"> </w:t>
      </w:r>
      <w:r w:rsidRPr="00194D87">
        <w:rPr>
          <w:lang w:val="lt-LT"/>
        </w:rPr>
        <w:t>ar</w:t>
      </w:r>
      <w:r w:rsidRPr="00194D87">
        <w:rPr>
          <w:spacing w:val="-4"/>
          <w:lang w:val="lt-LT"/>
        </w:rPr>
        <w:t xml:space="preserve"> </w:t>
      </w:r>
      <w:r w:rsidRPr="00194D87">
        <w:rPr>
          <w:lang w:val="lt-LT"/>
        </w:rPr>
        <w:t>reikia</w:t>
      </w:r>
      <w:r w:rsidRPr="00194D87">
        <w:rPr>
          <w:spacing w:val="-4"/>
          <w:lang w:val="lt-LT"/>
        </w:rPr>
        <w:t xml:space="preserve"> </w:t>
      </w:r>
      <w:r w:rsidRPr="00194D87">
        <w:rPr>
          <w:lang w:val="lt-LT"/>
        </w:rPr>
        <w:t>keisti</w:t>
      </w:r>
      <w:r w:rsidRPr="00194D87">
        <w:rPr>
          <w:spacing w:val="-4"/>
          <w:lang w:val="lt-LT"/>
        </w:rPr>
        <w:t xml:space="preserve"> </w:t>
      </w:r>
      <w:r w:rsidRPr="00194D87">
        <w:rPr>
          <w:lang w:val="lt-LT"/>
        </w:rPr>
        <w:t>mitybą,</w:t>
      </w:r>
      <w:r w:rsidRPr="00194D87">
        <w:rPr>
          <w:spacing w:val="-4"/>
          <w:lang w:val="lt-LT"/>
        </w:rPr>
        <w:t xml:space="preserve"> </w:t>
      </w:r>
      <w:r w:rsidRPr="00194D87">
        <w:rPr>
          <w:lang w:val="lt-LT"/>
        </w:rPr>
        <w:t>ar</w:t>
      </w:r>
      <w:r w:rsidRPr="00194D87">
        <w:rPr>
          <w:spacing w:val="-4"/>
          <w:lang w:val="lt-LT"/>
        </w:rPr>
        <w:t xml:space="preserve"> </w:t>
      </w:r>
      <w:r w:rsidRPr="00194D87">
        <w:rPr>
          <w:lang w:val="lt-LT"/>
        </w:rPr>
        <w:t>vartoti</w:t>
      </w:r>
      <w:r w:rsidRPr="00194D87">
        <w:rPr>
          <w:spacing w:val="-4"/>
          <w:lang w:val="lt-LT"/>
        </w:rPr>
        <w:t xml:space="preserve"> </w:t>
      </w:r>
      <w:r w:rsidRPr="00194D87">
        <w:rPr>
          <w:lang w:val="lt-LT"/>
        </w:rPr>
        <w:t>kokių</w:t>
      </w:r>
      <w:r w:rsidRPr="00194D87">
        <w:rPr>
          <w:spacing w:val="-4"/>
          <w:lang w:val="lt-LT"/>
        </w:rPr>
        <w:t xml:space="preserve"> </w:t>
      </w:r>
      <w:r w:rsidRPr="00194D87">
        <w:rPr>
          <w:lang w:val="lt-LT"/>
        </w:rPr>
        <w:t>nors</w:t>
      </w:r>
      <w:r>
        <w:rPr>
          <w:lang w:val="lt-LT"/>
        </w:rPr>
        <w:t xml:space="preserve"> </w:t>
      </w:r>
      <w:r w:rsidRPr="00194D87">
        <w:rPr>
          <w:lang w:val="lt-LT"/>
        </w:rPr>
        <w:t>maisto papildų.</w:t>
      </w:r>
    </w:p>
    <w:p w14:paraId="0159B60E" w14:textId="77777777" w:rsidR="00A3576D" w:rsidRDefault="00A3576D" w:rsidP="00A3576D">
      <w:pPr>
        <w:rPr>
          <w:lang w:val="lt-LT"/>
        </w:rPr>
      </w:pPr>
    </w:p>
    <w:p w14:paraId="69A9DF3F" w14:textId="77777777" w:rsidR="00A3576D" w:rsidRPr="00194D87" w:rsidRDefault="00A3576D" w:rsidP="00A3576D">
      <w:pPr>
        <w:rPr>
          <w:lang w:val="lt-LT"/>
        </w:rPr>
      </w:pPr>
    </w:p>
    <w:p w14:paraId="34E65B84" w14:textId="77777777" w:rsidR="00A3576D" w:rsidRDefault="00A3576D" w:rsidP="00A3576D">
      <w:pPr>
        <w:pStyle w:val="Sraopastraipa"/>
        <w:numPr>
          <w:ilvl w:val="0"/>
          <w:numId w:val="8"/>
        </w:numPr>
        <w:tabs>
          <w:tab w:val="left" w:pos="677"/>
          <w:tab w:val="left" w:pos="678"/>
        </w:tabs>
        <w:ind w:left="0" w:firstLine="0"/>
        <w:contextualSpacing w:val="0"/>
        <w:rPr>
          <w:b/>
          <w:bCs/>
          <w:lang w:val="lt-LT"/>
        </w:rPr>
      </w:pPr>
      <w:r w:rsidRPr="00194D87">
        <w:rPr>
          <w:b/>
          <w:bCs/>
          <w:lang w:val="lt-LT"/>
        </w:rPr>
        <w:t xml:space="preserve">Kas žinotina prieš vartojant </w:t>
      </w:r>
      <w:r w:rsidRPr="00310A92">
        <w:rPr>
          <w:b/>
          <w:bCs/>
          <w:lang w:val="pt-PT"/>
        </w:rPr>
        <w:t>Alendronic Acid/Colecalciferol Viatris</w:t>
      </w:r>
    </w:p>
    <w:p w14:paraId="04519DEA" w14:textId="77777777" w:rsidR="00A3576D" w:rsidRDefault="00A3576D" w:rsidP="00A3576D">
      <w:pPr>
        <w:pStyle w:val="Sraopastraipa"/>
        <w:tabs>
          <w:tab w:val="left" w:pos="677"/>
          <w:tab w:val="left" w:pos="678"/>
        </w:tabs>
        <w:ind w:left="0"/>
        <w:rPr>
          <w:b/>
          <w:bCs/>
          <w:lang w:val="lt-LT"/>
        </w:rPr>
      </w:pPr>
    </w:p>
    <w:p w14:paraId="4A23CE02" w14:textId="77777777" w:rsidR="00A3576D" w:rsidRPr="009D5F7B" w:rsidRDefault="00A3576D" w:rsidP="00A3576D">
      <w:pPr>
        <w:pStyle w:val="Sraopastraipa"/>
        <w:tabs>
          <w:tab w:val="left" w:pos="677"/>
          <w:tab w:val="left" w:pos="678"/>
        </w:tabs>
        <w:ind w:left="0"/>
        <w:rPr>
          <w:b/>
          <w:bCs/>
          <w:lang w:val="lt-LT"/>
        </w:rPr>
      </w:pPr>
      <w:r w:rsidRPr="00E37DCC">
        <w:rPr>
          <w:b/>
          <w:bCs/>
          <w:lang w:val="it-CH"/>
        </w:rPr>
        <w:t xml:space="preserve">Alendronic Acid/Colecalciferol </w:t>
      </w:r>
      <w:r>
        <w:rPr>
          <w:b/>
          <w:bCs/>
          <w:lang w:val="it-CH"/>
        </w:rPr>
        <w:t>Viatris</w:t>
      </w:r>
      <w:r w:rsidRPr="009D5F7B">
        <w:rPr>
          <w:b/>
          <w:bCs/>
          <w:lang w:val="lt-LT"/>
        </w:rPr>
        <w:t xml:space="preserve"> vartoti</w:t>
      </w:r>
      <w:r w:rsidRPr="00E37DCC">
        <w:rPr>
          <w:b/>
          <w:lang w:val="it-CH"/>
        </w:rPr>
        <w:t xml:space="preserve"> </w:t>
      </w:r>
      <w:r w:rsidRPr="00E37DCC">
        <w:rPr>
          <w:b/>
          <w:bCs/>
          <w:lang w:val="it-CH"/>
        </w:rPr>
        <w:t>draudžiama</w:t>
      </w:r>
    </w:p>
    <w:p w14:paraId="5AA2FED0"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 xml:space="preserve">jeigu yra alergija </w:t>
      </w:r>
      <w:proofErr w:type="spellStart"/>
      <w:r w:rsidRPr="00194D87">
        <w:rPr>
          <w:lang w:val="lt-LT"/>
        </w:rPr>
        <w:t>alendrono</w:t>
      </w:r>
      <w:proofErr w:type="spellEnd"/>
      <w:r w:rsidRPr="00194D87">
        <w:rPr>
          <w:lang w:val="lt-LT"/>
        </w:rPr>
        <w:t xml:space="preserve"> rūgščiai, </w:t>
      </w:r>
      <w:proofErr w:type="spellStart"/>
      <w:r w:rsidRPr="00194D87">
        <w:rPr>
          <w:lang w:val="lt-LT"/>
        </w:rPr>
        <w:t>kolekalciferoliui</w:t>
      </w:r>
      <w:proofErr w:type="spellEnd"/>
      <w:r w:rsidRPr="00194D87">
        <w:rPr>
          <w:lang w:val="lt-LT"/>
        </w:rPr>
        <w:t xml:space="preserve"> arba bet kuriai pagalbinei šio vaisto medžiagai (jos išvardytos 6</w:t>
      </w:r>
      <w:r w:rsidRPr="00194D87">
        <w:rPr>
          <w:spacing w:val="-23"/>
          <w:lang w:val="lt-LT"/>
        </w:rPr>
        <w:t xml:space="preserve"> </w:t>
      </w:r>
      <w:r w:rsidRPr="00194D87">
        <w:rPr>
          <w:lang w:val="lt-LT"/>
        </w:rPr>
        <w:t>skyriuje),</w:t>
      </w:r>
    </w:p>
    <w:p w14:paraId="3A165478"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jeigu sergate stemplės liga (stemplė – tai vamzdelis, jungiantis burną su skrandžiu), pvz., Jums yra stemplės susiaurėjimas arba sunku</w:t>
      </w:r>
      <w:r w:rsidRPr="00194D87">
        <w:rPr>
          <w:spacing w:val="-26"/>
          <w:lang w:val="lt-LT"/>
        </w:rPr>
        <w:t xml:space="preserve"> </w:t>
      </w:r>
      <w:r w:rsidRPr="00194D87">
        <w:rPr>
          <w:lang w:val="lt-LT"/>
        </w:rPr>
        <w:t>nuryti,</w:t>
      </w:r>
    </w:p>
    <w:p w14:paraId="05B35072"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jeigu negalite tiesiai sėdėti ar stovėti mažiausiai 30</w:t>
      </w:r>
      <w:r w:rsidRPr="00194D87">
        <w:rPr>
          <w:spacing w:val="-36"/>
          <w:lang w:val="lt-LT"/>
        </w:rPr>
        <w:t xml:space="preserve"> </w:t>
      </w:r>
      <w:r w:rsidRPr="00194D87">
        <w:rPr>
          <w:lang w:val="lt-LT"/>
        </w:rPr>
        <w:t>minučių,</w:t>
      </w:r>
    </w:p>
    <w:p w14:paraId="4B21D884"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jeigu gydytojas pasakė, kad Jūsų kraujyje yra mažai</w:t>
      </w:r>
      <w:r w:rsidRPr="00194D87">
        <w:rPr>
          <w:spacing w:val="-31"/>
          <w:lang w:val="lt-LT"/>
        </w:rPr>
        <w:t xml:space="preserve"> </w:t>
      </w:r>
      <w:r w:rsidRPr="00194D87">
        <w:rPr>
          <w:lang w:val="lt-LT"/>
        </w:rPr>
        <w:t>kalcio.</w:t>
      </w:r>
    </w:p>
    <w:p w14:paraId="6C7C1525" w14:textId="77777777" w:rsidR="00A3576D" w:rsidRPr="00194D87" w:rsidRDefault="00A3576D" w:rsidP="00A3576D">
      <w:pPr>
        <w:rPr>
          <w:lang w:val="lt-LT"/>
        </w:rPr>
      </w:pPr>
    </w:p>
    <w:p w14:paraId="6F441A6F" w14:textId="77777777" w:rsidR="00A3576D" w:rsidRPr="00194D87" w:rsidRDefault="00A3576D" w:rsidP="00A3576D">
      <w:pPr>
        <w:rPr>
          <w:lang w:val="lt-LT"/>
        </w:rPr>
      </w:pPr>
      <w:r w:rsidRPr="00194D87">
        <w:rPr>
          <w:lang w:val="lt-LT"/>
        </w:rPr>
        <w:t>Jeigu Jus vargina bent viena iš aukščiau minėtų problemų, negerkite tablečių. Pirmiau pasitarkite su gydytoju ir laikykitės jo nurodymų.</w:t>
      </w:r>
    </w:p>
    <w:p w14:paraId="22B7070B" w14:textId="77777777" w:rsidR="00A3576D" w:rsidRPr="00194D87" w:rsidRDefault="00A3576D" w:rsidP="00A3576D">
      <w:pPr>
        <w:rPr>
          <w:lang w:val="lt-LT"/>
        </w:rPr>
      </w:pPr>
    </w:p>
    <w:p w14:paraId="6295E811" w14:textId="77777777" w:rsidR="00A3576D" w:rsidRPr="00194D87" w:rsidRDefault="00A3576D" w:rsidP="00A3576D">
      <w:pPr>
        <w:rPr>
          <w:b/>
          <w:bCs/>
          <w:lang w:val="lt-LT"/>
        </w:rPr>
      </w:pPr>
      <w:r w:rsidRPr="00194D87">
        <w:rPr>
          <w:b/>
          <w:bCs/>
          <w:lang w:val="lt-LT"/>
        </w:rPr>
        <w:t>Įspėjimai ir atsargumo priemonės</w:t>
      </w:r>
    </w:p>
    <w:p w14:paraId="2BF4C16C" w14:textId="77777777" w:rsidR="00A3576D" w:rsidRPr="00194D87" w:rsidRDefault="00A3576D" w:rsidP="00A3576D">
      <w:pPr>
        <w:rPr>
          <w:lang w:val="lt-LT"/>
        </w:rPr>
      </w:pPr>
      <w:r w:rsidRPr="00194D87">
        <w:rPr>
          <w:lang w:val="lt-LT"/>
        </w:rPr>
        <w:t xml:space="preserve">Pasitarkite su gydytoju arba vaistininku, prieš pradėdami vartoti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jeigu:</w:t>
      </w:r>
    </w:p>
    <w:p w14:paraId="67AD1FA1" w14:textId="77777777" w:rsidR="00A3576D" w:rsidRPr="00194D87" w:rsidRDefault="00A3576D" w:rsidP="00A3576D">
      <w:pPr>
        <w:numPr>
          <w:ilvl w:val="0"/>
          <w:numId w:val="1"/>
        </w:numPr>
        <w:tabs>
          <w:tab w:val="left" w:pos="670"/>
          <w:tab w:val="left" w:pos="671"/>
        </w:tabs>
        <w:ind w:left="567" w:hanging="567"/>
        <w:rPr>
          <w:rFonts w:ascii="Symbol" w:hAnsi="Symbol"/>
          <w:lang w:val="lt-LT"/>
        </w:rPr>
      </w:pPr>
      <w:r w:rsidRPr="00194D87">
        <w:rPr>
          <w:lang w:val="lt-LT"/>
        </w:rPr>
        <w:t>sergate inkstų</w:t>
      </w:r>
      <w:r w:rsidRPr="00194D87">
        <w:rPr>
          <w:spacing w:val="-13"/>
          <w:lang w:val="lt-LT"/>
        </w:rPr>
        <w:t xml:space="preserve"> </w:t>
      </w:r>
      <w:r w:rsidRPr="00194D87">
        <w:rPr>
          <w:lang w:val="lt-LT"/>
        </w:rPr>
        <w:t>liga,</w:t>
      </w:r>
    </w:p>
    <w:p w14:paraId="77A343B1" w14:textId="77777777" w:rsidR="00A3576D" w:rsidRPr="00194D87" w:rsidRDefault="00A3576D" w:rsidP="00A3576D">
      <w:pPr>
        <w:numPr>
          <w:ilvl w:val="0"/>
          <w:numId w:val="1"/>
        </w:numPr>
        <w:tabs>
          <w:tab w:val="left" w:pos="670"/>
          <w:tab w:val="left" w:pos="671"/>
        </w:tabs>
        <w:ind w:left="567" w:hanging="567"/>
        <w:rPr>
          <w:rFonts w:ascii="Symbol" w:hAnsi="Symbol"/>
          <w:lang w:val="lt-LT"/>
        </w:rPr>
      </w:pPr>
      <w:r w:rsidRPr="00194D87">
        <w:rPr>
          <w:lang w:val="lt-LT"/>
        </w:rPr>
        <w:t>turite ar neseniai turėjote rijimo ar virškinimo</w:t>
      </w:r>
      <w:r w:rsidRPr="00194D87">
        <w:rPr>
          <w:spacing w:val="-36"/>
          <w:lang w:val="lt-LT"/>
        </w:rPr>
        <w:t xml:space="preserve"> </w:t>
      </w:r>
      <w:r w:rsidRPr="00194D87">
        <w:rPr>
          <w:lang w:val="lt-LT"/>
        </w:rPr>
        <w:t>sutrikimų, tokių kaip skrandžio ar žarnyno uždegimas, opos, kraujavimas, arba turėjote gerklės, stemplės ar skrandžio operaciją,</w:t>
      </w:r>
    </w:p>
    <w:p w14:paraId="4D68E632" w14:textId="77777777" w:rsidR="00A3576D" w:rsidRPr="00194D87" w:rsidRDefault="00A3576D" w:rsidP="00A3576D">
      <w:pPr>
        <w:numPr>
          <w:ilvl w:val="0"/>
          <w:numId w:val="1"/>
        </w:numPr>
        <w:tabs>
          <w:tab w:val="left" w:pos="670"/>
          <w:tab w:val="left" w:pos="671"/>
        </w:tabs>
        <w:ind w:left="567" w:hanging="567"/>
        <w:rPr>
          <w:rFonts w:ascii="Symbol" w:hAnsi="Symbol"/>
          <w:lang w:val="lt-LT"/>
        </w:rPr>
      </w:pPr>
      <w:r w:rsidRPr="00194D87">
        <w:rPr>
          <w:lang w:val="lt-LT"/>
        </w:rPr>
        <w:t xml:space="preserve">Jūsų gydytojas yra sakęs, kad Jums yra </w:t>
      </w:r>
      <w:proofErr w:type="spellStart"/>
      <w:r w:rsidRPr="00194D87">
        <w:rPr>
          <w:lang w:val="lt-LT"/>
        </w:rPr>
        <w:t>Bareto</w:t>
      </w:r>
      <w:proofErr w:type="spellEnd"/>
      <w:r w:rsidRPr="00194D87">
        <w:rPr>
          <w:lang w:val="lt-LT"/>
        </w:rPr>
        <w:t xml:space="preserve"> stemplė (liga, susijusi su apatinę stemplės dalį dengiančių ląstelių</w:t>
      </w:r>
      <w:r w:rsidRPr="00194D87">
        <w:rPr>
          <w:spacing w:val="-20"/>
          <w:lang w:val="lt-LT"/>
        </w:rPr>
        <w:t xml:space="preserve"> </w:t>
      </w:r>
      <w:r w:rsidRPr="00194D87">
        <w:rPr>
          <w:lang w:val="lt-LT"/>
        </w:rPr>
        <w:t>pakitimais),</w:t>
      </w:r>
    </w:p>
    <w:p w14:paraId="4C53E09C" w14:textId="77777777" w:rsidR="00A3576D" w:rsidRPr="00194D87" w:rsidRDefault="00A3576D" w:rsidP="00A3576D">
      <w:pPr>
        <w:numPr>
          <w:ilvl w:val="0"/>
          <w:numId w:val="1"/>
        </w:numPr>
        <w:tabs>
          <w:tab w:val="left" w:pos="670"/>
          <w:tab w:val="left" w:pos="671"/>
        </w:tabs>
        <w:ind w:left="567" w:hanging="567"/>
        <w:rPr>
          <w:rFonts w:ascii="Symbol" w:hAnsi="Symbol"/>
          <w:lang w:val="lt-LT"/>
        </w:rPr>
      </w:pPr>
      <w:r w:rsidRPr="00194D87">
        <w:rPr>
          <w:lang w:val="lt-LT"/>
        </w:rPr>
        <w:t>Jums yra sakę, kad Jūsų skrandyje ar žarnyne yra blogai absorbuojami mineralai (</w:t>
      </w:r>
      <w:proofErr w:type="spellStart"/>
      <w:r w:rsidRPr="00194D87">
        <w:rPr>
          <w:lang w:val="lt-LT"/>
        </w:rPr>
        <w:t>malabsorbcijos</w:t>
      </w:r>
      <w:proofErr w:type="spellEnd"/>
      <w:r w:rsidRPr="00194D87">
        <w:rPr>
          <w:spacing w:val="-17"/>
          <w:lang w:val="lt-LT"/>
        </w:rPr>
        <w:t xml:space="preserve"> </w:t>
      </w:r>
      <w:r w:rsidRPr="00194D87">
        <w:rPr>
          <w:lang w:val="lt-LT"/>
        </w:rPr>
        <w:t>sindromas),</w:t>
      </w:r>
    </w:p>
    <w:p w14:paraId="48DC8F59" w14:textId="77777777" w:rsidR="00A3576D" w:rsidRPr="00194D87" w:rsidRDefault="00A3576D" w:rsidP="00A3576D">
      <w:pPr>
        <w:numPr>
          <w:ilvl w:val="0"/>
          <w:numId w:val="1"/>
        </w:numPr>
        <w:tabs>
          <w:tab w:val="left" w:pos="670"/>
          <w:tab w:val="left" w:pos="671"/>
        </w:tabs>
        <w:ind w:left="567" w:hanging="567"/>
        <w:rPr>
          <w:rFonts w:ascii="Symbol" w:hAnsi="Symbol"/>
          <w:lang w:val="lt-LT"/>
        </w:rPr>
      </w:pPr>
      <w:r w:rsidRPr="00194D87">
        <w:rPr>
          <w:lang w:val="lt-LT"/>
        </w:rPr>
        <w:t>dantų būklė yra bloga, sergate dantenų ligomis, Jums planuojama ištraukti dantį, blogai pritvirtinti protezai arba reguliariai nesilankote pas</w:t>
      </w:r>
      <w:r w:rsidRPr="00194D87">
        <w:rPr>
          <w:spacing w:val="-15"/>
          <w:lang w:val="lt-LT"/>
        </w:rPr>
        <w:t xml:space="preserve"> </w:t>
      </w:r>
      <w:r w:rsidRPr="00194D87">
        <w:rPr>
          <w:lang w:val="lt-LT"/>
        </w:rPr>
        <w:t>odontologą,</w:t>
      </w:r>
    </w:p>
    <w:p w14:paraId="50741888" w14:textId="77777777" w:rsidR="00A3576D" w:rsidRPr="00194D87" w:rsidRDefault="00A3576D" w:rsidP="00A3576D">
      <w:pPr>
        <w:numPr>
          <w:ilvl w:val="0"/>
          <w:numId w:val="1"/>
        </w:numPr>
        <w:tabs>
          <w:tab w:val="left" w:pos="670"/>
          <w:tab w:val="left" w:pos="671"/>
        </w:tabs>
        <w:ind w:left="567" w:hanging="567"/>
        <w:rPr>
          <w:rFonts w:ascii="Symbol" w:hAnsi="Symbol"/>
          <w:lang w:val="lt-LT"/>
        </w:rPr>
      </w:pPr>
      <w:r w:rsidRPr="00194D87">
        <w:rPr>
          <w:lang w:val="lt-LT"/>
        </w:rPr>
        <w:t>sergate</w:t>
      </w:r>
      <w:r w:rsidRPr="00194D87">
        <w:rPr>
          <w:spacing w:val="-9"/>
          <w:lang w:val="lt-LT"/>
        </w:rPr>
        <w:t xml:space="preserve"> </w:t>
      </w:r>
      <w:r w:rsidRPr="00194D87">
        <w:rPr>
          <w:lang w:val="lt-LT"/>
        </w:rPr>
        <w:t>vėžiu,</w:t>
      </w:r>
    </w:p>
    <w:p w14:paraId="10DDF306" w14:textId="77777777" w:rsidR="00A3576D" w:rsidRPr="00194D87" w:rsidRDefault="00A3576D" w:rsidP="00A3576D">
      <w:pPr>
        <w:numPr>
          <w:ilvl w:val="0"/>
          <w:numId w:val="1"/>
        </w:numPr>
        <w:tabs>
          <w:tab w:val="left" w:pos="670"/>
          <w:tab w:val="left" w:pos="671"/>
        </w:tabs>
        <w:ind w:left="567" w:hanging="567"/>
        <w:rPr>
          <w:rFonts w:ascii="Symbol" w:hAnsi="Symbol"/>
          <w:lang w:val="lt-LT"/>
        </w:rPr>
      </w:pPr>
      <w:r w:rsidRPr="00194D87">
        <w:rPr>
          <w:lang w:val="lt-LT"/>
        </w:rPr>
        <w:t>Jums taikoma chemoterapija ar</w:t>
      </w:r>
      <w:r w:rsidRPr="00194D87">
        <w:rPr>
          <w:spacing w:val="-25"/>
          <w:lang w:val="lt-LT"/>
        </w:rPr>
        <w:t xml:space="preserve"> </w:t>
      </w:r>
      <w:r w:rsidRPr="00194D87">
        <w:rPr>
          <w:lang w:val="lt-LT"/>
        </w:rPr>
        <w:t>radioterapija,</w:t>
      </w:r>
    </w:p>
    <w:p w14:paraId="2DC0E9F3" w14:textId="77777777" w:rsidR="00A3576D" w:rsidRPr="00194D87" w:rsidRDefault="00A3576D" w:rsidP="00A3576D">
      <w:pPr>
        <w:numPr>
          <w:ilvl w:val="0"/>
          <w:numId w:val="1"/>
        </w:numPr>
        <w:tabs>
          <w:tab w:val="left" w:pos="670"/>
          <w:tab w:val="left" w:pos="671"/>
        </w:tabs>
        <w:ind w:left="567" w:hanging="567"/>
        <w:rPr>
          <w:rFonts w:ascii="Symbol" w:hAnsi="Symbol"/>
          <w:sz w:val="20"/>
          <w:lang w:val="lt-LT"/>
        </w:rPr>
      </w:pPr>
      <w:r w:rsidRPr="00194D87">
        <w:rPr>
          <w:lang w:val="lt-LT"/>
        </w:rPr>
        <w:t xml:space="preserve">vartojate </w:t>
      </w:r>
      <w:proofErr w:type="spellStart"/>
      <w:r w:rsidRPr="00194D87">
        <w:rPr>
          <w:lang w:val="lt-LT"/>
        </w:rPr>
        <w:t>angiogenezės</w:t>
      </w:r>
      <w:proofErr w:type="spellEnd"/>
      <w:r w:rsidRPr="00194D87">
        <w:rPr>
          <w:lang w:val="lt-LT"/>
        </w:rPr>
        <w:t xml:space="preserve"> inhibitorių (tokių kaip </w:t>
      </w:r>
      <w:proofErr w:type="spellStart"/>
      <w:r w:rsidRPr="00194D87">
        <w:rPr>
          <w:lang w:val="lt-LT"/>
        </w:rPr>
        <w:t>bevacizumabas</w:t>
      </w:r>
      <w:proofErr w:type="spellEnd"/>
      <w:r w:rsidRPr="00194D87">
        <w:rPr>
          <w:lang w:val="lt-LT"/>
        </w:rPr>
        <w:t xml:space="preserve"> ar </w:t>
      </w:r>
      <w:proofErr w:type="spellStart"/>
      <w:r w:rsidRPr="00194D87">
        <w:rPr>
          <w:lang w:val="lt-LT"/>
        </w:rPr>
        <w:t>talidomidas</w:t>
      </w:r>
      <w:proofErr w:type="spellEnd"/>
      <w:r w:rsidRPr="00194D87">
        <w:rPr>
          <w:lang w:val="lt-LT"/>
        </w:rPr>
        <w:t>), kuriais gydoma vėžio</w:t>
      </w:r>
      <w:r w:rsidRPr="00194D87">
        <w:rPr>
          <w:spacing w:val="-7"/>
          <w:lang w:val="lt-LT"/>
        </w:rPr>
        <w:t xml:space="preserve"> </w:t>
      </w:r>
      <w:r w:rsidRPr="00194D87">
        <w:rPr>
          <w:lang w:val="lt-LT"/>
        </w:rPr>
        <w:t>liga,</w:t>
      </w:r>
    </w:p>
    <w:p w14:paraId="5CDBCEAA" w14:textId="77777777" w:rsidR="00A3576D" w:rsidRPr="00194D87" w:rsidRDefault="00A3576D" w:rsidP="00A3576D">
      <w:pPr>
        <w:numPr>
          <w:ilvl w:val="0"/>
          <w:numId w:val="1"/>
        </w:numPr>
        <w:tabs>
          <w:tab w:val="left" w:pos="670"/>
          <w:tab w:val="left" w:pos="671"/>
        </w:tabs>
        <w:ind w:left="567" w:hanging="567"/>
        <w:rPr>
          <w:rFonts w:ascii="Symbol" w:hAnsi="Symbol"/>
          <w:sz w:val="20"/>
          <w:lang w:val="lt-LT"/>
        </w:rPr>
      </w:pPr>
      <w:r w:rsidRPr="00194D87">
        <w:rPr>
          <w:lang w:val="lt-LT"/>
        </w:rPr>
        <w:lastRenderedPageBreak/>
        <w:t xml:space="preserve">vartojate kortikosteroidų (tokių kaip prednizonas ar </w:t>
      </w:r>
      <w:proofErr w:type="spellStart"/>
      <w:r w:rsidRPr="00194D87">
        <w:rPr>
          <w:lang w:val="lt-LT"/>
        </w:rPr>
        <w:t>deksametazonas</w:t>
      </w:r>
      <w:proofErr w:type="spellEnd"/>
      <w:r w:rsidRPr="00194D87">
        <w:rPr>
          <w:lang w:val="lt-LT"/>
        </w:rPr>
        <w:t>), kuriais gydomos tokios būklės,</w:t>
      </w:r>
      <w:r w:rsidRPr="00194D87">
        <w:rPr>
          <w:spacing w:val="-6"/>
          <w:lang w:val="lt-LT"/>
        </w:rPr>
        <w:t xml:space="preserve"> </w:t>
      </w:r>
      <w:r w:rsidRPr="00194D87">
        <w:rPr>
          <w:lang w:val="lt-LT"/>
        </w:rPr>
        <w:t>kaip</w:t>
      </w:r>
      <w:r w:rsidRPr="00194D87">
        <w:rPr>
          <w:spacing w:val="-6"/>
          <w:lang w:val="lt-LT"/>
        </w:rPr>
        <w:t xml:space="preserve"> </w:t>
      </w:r>
      <w:r w:rsidRPr="00194D87">
        <w:rPr>
          <w:lang w:val="lt-LT"/>
        </w:rPr>
        <w:t>astma,</w:t>
      </w:r>
      <w:r w:rsidRPr="00194D87">
        <w:rPr>
          <w:spacing w:val="-6"/>
          <w:lang w:val="lt-LT"/>
        </w:rPr>
        <w:t xml:space="preserve"> </w:t>
      </w:r>
      <w:r w:rsidRPr="00194D87">
        <w:rPr>
          <w:lang w:val="lt-LT"/>
        </w:rPr>
        <w:t>reumatoidinis</w:t>
      </w:r>
      <w:r w:rsidRPr="00194D87">
        <w:rPr>
          <w:spacing w:val="-6"/>
          <w:lang w:val="lt-LT"/>
        </w:rPr>
        <w:t xml:space="preserve"> </w:t>
      </w:r>
      <w:r w:rsidRPr="00194D87">
        <w:rPr>
          <w:lang w:val="lt-LT"/>
        </w:rPr>
        <w:t>artritas</w:t>
      </w:r>
      <w:r w:rsidRPr="00194D87">
        <w:rPr>
          <w:spacing w:val="-6"/>
          <w:lang w:val="lt-LT"/>
        </w:rPr>
        <w:t xml:space="preserve"> </w:t>
      </w:r>
      <w:r w:rsidRPr="00194D87">
        <w:rPr>
          <w:lang w:val="lt-LT"/>
        </w:rPr>
        <w:t>ar</w:t>
      </w:r>
      <w:r w:rsidRPr="00194D87">
        <w:rPr>
          <w:spacing w:val="-6"/>
          <w:lang w:val="lt-LT"/>
        </w:rPr>
        <w:t xml:space="preserve"> </w:t>
      </w:r>
      <w:r w:rsidRPr="00194D87">
        <w:rPr>
          <w:lang w:val="lt-LT"/>
        </w:rPr>
        <w:t>sunkios</w:t>
      </w:r>
      <w:r w:rsidRPr="00194D87">
        <w:rPr>
          <w:spacing w:val="-6"/>
          <w:lang w:val="lt-LT"/>
        </w:rPr>
        <w:t xml:space="preserve"> </w:t>
      </w:r>
      <w:r w:rsidRPr="00194D87">
        <w:rPr>
          <w:lang w:val="lt-LT"/>
        </w:rPr>
        <w:t>alergijos,</w:t>
      </w:r>
    </w:p>
    <w:p w14:paraId="77944338" w14:textId="77777777" w:rsidR="00A3576D" w:rsidRPr="00194D87" w:rsidRDefault="00A3576D" w:rsidP="00A3576D">
      <w:pPr>
        <w:numPr>
          <w:ilvl w:val="0"/>
          <w:numId w:val="1"/>
        </w:numPr>
        <w:tabs>
          <w:tab w:val="left" w:pos="670"/>
          <w:tab w:val="left" w:pos="671"/>
        </w:tabs>
        <w:ind w:left="567" w:hanging="567"/>
        <w:rPr>
          <w:rFonts w:ascii="Symbol" w:hAnsi="Symbol"/>
          <w:sz w:val="20"/>
          <w:lang w:val="lt-LT"/>
        </w:rPr>
      </w:pPr>
      <w:r w:rsidRPr="00194D87">
        <w:rPr>
          <w:lang w:val="lt-LT"/>
        </w:rPr>
        <w:t>rūkote</w:t>
      </w:r>
      <w:r w:rsidRPr="00194D87">
        <w:rPr>
          <w:spacing w:val="-5"/>
          <w:lang w:val="lt-LT"/>
        </w:rPr>
        <w:t xml:space="preserve"> </w:t>
      </w:r>
      <w:r w:rsidRPr="00194D87">
        <w:rPr>
          <w:lang w:val="lt-LT"/>
        </w:rPr>
        <w:t>ar</w:t>
      </w:r>
      <w:r w:rsidRPr="00194D87">
        <w:rPr>
          <w:spacing w:val="-5"/>
          <w:lang w:val="lt-LT"/>
        </w:rPr>
        <w:t xml:space="preserve"> </w:t>
      </w:r>
      <w:r w:rsidRPr="00194D87">
        <w:rPr>
          <w:lang w:val="lt-LT"/>
        </w:rPr>
        <w:t>anksčiau</w:t>
      </w:r>
      <w:r w:rsidRPr="00194D87">
        <w:rPr>
          <w:spacing w:val="-5"/>
          <w:lang w:val="lt-LT"/>
        </w:rPr>
        <w:t xml:space="preserve"> </w:t>
      </w:r>
      <w:r w:rsidRPr="00194D87">
        <w:rPr>
          <w:lang w:val="lt-LT"/>
        </w:rPr>
        <w:t>rūkėte</w:t>
      </w:r>
      <w:r w:rsidRPr="00194D87">
        <w:rPr>
          <w:spacing w:val="-5"/>
          <w:lang w:val="lt-LT"/>
        </w:rPr>
        <w:t xml:space="preserve"> </w:t>
      </w:r>
      <w:r w:rsidRPr="00194D87">
        <w:rPr>
          <w:lang w:val="lt-LT"/>
        </w:rPr>
        <w:t>(tai</w:t>
      </w:r>
      <w:r w:rsidRPr="00194D87">
        <w:rPr>
          <w:spacing w:val="-5"/>
          <w:lang w:val="lt-LT"/>
        </w:rPr>
        <w:t xml:space="preserve"> </w:t>
      </w:r>
      <w:r w:rsidRPr="00194D87">
        <w:rPr>
          <w:lang w:val="lt-LT"/>
        </w:rPr>
        <w:t>gali</w:t>
      </w:r>
      <w:r w:rsidRPr="00194D87">
        <w:rPr>
          <w:spacing w:val="-5"/>
          <w:lang w:val="lt-LT"/>
        </w:rPr>
        <w:t xml:space="preserve"> </w:t>
      </w:r>
      <w:r w:rsidRPr="00194D87">
        <w:rPr>
          <w:lang w:val="lt-LT"/>
        </w:rPr>
        <w:t>padidinti</w:t>
      </w:r>
      <w:r w:rsidRPr="00194D87">
        <w:rPr>
          <w:spacing w:val="-5"/>
          <w:lang w:val="lt-LT"/>
        </w:rPr>
        <w:t xml:space="preserve"> </w:t>
      </w:r>
      <w:r w:rsidRPr="00194D87">
        <w:rPr>
          <w:lang w:val="lt-LT"/>
        </w:rPr>
        <w:t>pavojų</w:t>
      </w:r>
      <w:r w:rsidRPr="00194D87">
        <w:rPr>
          <w:spacing w:val="-5"/>
          <w:lang w:val="lt-LT"/>
        </w:rPr>
        <w:t xml:space="preserve"> </w:t>
      </w:r>
      <w:r w:rsidRPr="00194D87">
        <w:rPr>
          <w:lang w:val="lt-LT"/>
        </w:rPr>
        <w:t>susirgti</w:t>
      </w:r>
      <w:r w:rsidRPr="00194D87">
        <w:rPr>
          <w:spacing w:val="-5"/>
          <w:lang w:val="lt-LT"/>
        </w:rPr>
        <w:t xml:space="preserve"> </w:t>
      </w:r>
      <w:r w:rsidRPr="00194D87">
        <w:rPr>
          <w:lang w:val="lt-LT"/>
        </w:rPr>
        <w:t>dantų</w:t>
      </w:r>
      <w:r w:rsidRPr="00194D87">
        <w:rPr>
          <w:spacing w:val="-5"/>
          <w:lang w:val="lt-LT"/>
        </w:rPr>
        <w:t xml:space="preserve"> </w:t>
      </w:r>
      <w:r w:rsidRPr="00194D87">
        <w:rPr>
          <w:lang w:val="lt-LT"/>
        </w:rPr>
        <w:t>ligomis),</w:t>
      </w:r>
    </w:p>
    <w:p w14:paraId="0DE3B807" w14:textId="77777777" w:rsidR="00A3576D" w:rsidRPr="00194D87" w:rsidRDefault="00A3576D" w:rsidP="00A3576D">
      <w:pPr>
        <w:numPr>
          <w:ilvl w:val="0"/>
          <w:numId w:val="1"/>
        </w:numPr>
        <w:tabs>
          <w:tab w:val="left" w:pos="670"/>
          <w:tab w:val="left" w:pos="671"/>
        </w:tabs>
        <w:ind w:left="567" w:hanging="567"/>
        <w:rPr>
          <w:rFonts w:ascii="Symbol" w:hAnsi="Symbol"/>
          <w:sz w:val="20"/>
          <w:lang w:val="lt-LT"/>
        </w:rPr>
      </w:pPr>
      <w:r w:rsidRPr="00194D87">
        <w:rPr>
          <w:lang w:val="lt-LT"/>
        </w:rPr>
        <w:t>jeigu sergate ar neseniai sirgote ausies infekcija arba yra problemų su ausimis,</w:t>
      </w:r>
    </w:p>
    <w:p w14:paraId="7417A19B" w14:textId="77777777" w:rsidR="00A3576D" w:rsidRPr="00194D87" w:rsidRDefault="00A3576D" w:rsidP="00A3576D">
      <w:pPr>
        <w:numPr>
          <w:ilvl w:val="0"/>
          <w:numId w:val="1"/>
        </w:numPr>
        <w:tabs>
          <w:tab w:val="left" w:pos="670"/>
          <w:tab w:val="left" w:pos="671"/>
        </w:tabs>
        <w:ind w:left="567" w:hanging="567"/>
        <w:rPr>
          <w:rFonts w:ascii="Symbol" w:hAnsi="Symbol"/>
          <w:sz w:val="20"/>
          <w:lang w:val="lt-LT"/>
        </w:rPr>
      </w:pPr>
      <w:r w:rsidRPr="00194D87">
        <w:rPr>
          <w:lang w:val="lt-LT"/>
        </w:rPr>
        <w:t xml:space="preserve">jeigu Jūsų kraujyje yra mažai vitamino D ar </w:t>
      </w:r>
      <w:proofErr w:type="spellStart"/>
      <w:r w:rsidRPr="00194D87">
        <w:rPr>
          <w:lang w:val="lt-LT"/>
        </w:rPr>
        <w:t>parathormono</w:t>
      </w:r>
      <w:proofErr w:type="spellEnd"/>
      <w:r w:rsidRPr="00194D87">
        <w:rPr>
          <w:lang w:val="lt-LT"/>
        </w:rPr>
        <w:t>. Tai turi būti gydoma prieš pradedant vartoti šį vaistą.</w:t>
      </w:r>
    </w:p>
    <w:p w14:paraId="499FB8EF" w14:textId="77777777" w:rsidR="00A3576D" w:rsidRPr="00194D87" w:rsidRDefault="00A3576D" w:rsidP="00A3576D">
      <w:pPr>
        <w:rPr>
          <w:lang w:val="lt-LT"/>
        </w:rPr>
      </w:pPr>
    </w:p>
    <w:p w14:paraId="0F868BF5" w14:textId="77777777" w:rsidR="00A3576D" w:rsidRPr="00194D87" w:rsidRDefault="00A3576D" w:rsidP="00A3576D">
      <w:pPr>
        <w:rPr>
          <w:lang w:val="lt-LT"/>
        </w:rPr>
      </w:pPr>
      <w:r w:rsidRPr="00194D87">
        <w:rPr>
          <w:lang w:val="lt-LT"/>
        </w:rPr>
        <w:t xml:space="preserve">Jums gali patarti prieš pradedant gydymą </w:t>
      </w:r>
      <w:r w:rsidRPr="00E37DCC">
        <w:rPr>
          <w:lang w:val="it-CH"/>
        </w:rPr>
        <w:t xml:space="preserve">Alendronic Acid/Colecalciferol </w:t>
      </w:r>
      <w:r>
        <w:rPr>
          <w:lang w:val="it-CH"/>
        </w:rPr>
        <w:t>Viatris</w:t>
      </w:r>
      <w:r w:rsidRPr="00194D87">
        <w:rPr>
          <w:lang w:val="lt-LT"/>
        </w:rPr>
        <w:t xml:space="preserve"> pasitikrinti dantis.</w:t>
      </w:r>
    </w:p>
    <w:p w14:paraId="37B3F565" w14:textId="77777777" w:rsidR="00A3576D" w:rsidRPr="00194D87" w:rsidRDefault="00A3576D" w:rsidP="00A3576D">
      <w:pPr>
        <w:rPr>
          <w:sz w:val="21"/>
          <w:lang w:val="lt-LT"/>
        </w:rPr>
      </w:pPr>
    </w:p>
    <w:p w14:paraId="0DD9F0CC" w14:textId="77777777" w:rsidR="00A3576D" w:rsidRPr="00194D87" w:rsidRDefault="00A3576D" w:rsidP="00A3576D">
      <w:pPr>
        <w:rPr>
          <w:b/>
          <w:lang w:val="lt-LT"/>
        </w:rPr>
      </w:pPr>
      <w:r w:rsidRPr="00194D87">
        <w:rPr>
          <w:b/>
          <w:lang w:val="lt-LT"/>
        </w:rPr>
        <w:t>Gydymo metu</w:t>
      </w:r>
    </w:p>
    <w:p w14:paraId="7CF7720F" w14:textId="77777777" w:rsidR="00A3576D" w:rsidRPr="00194D87" w:rsidRDefault="00A3576D" w:rsidP="00A3576D">
      <w:pPr>
        <w:rPr>
          <w:lang w:val="lt-LT"/>
        </w:rPr>
      </w:pPr>
      <w:r w:rsidRPr="00194D87">
        <w:rPr>
          <w:lang w:val="lt-LT"/>
        </w:rPr>
        <w:t xml:space="preserve">Kol gydotės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yra svarbu palaikyti gerą burnos higieną. Gydymosi metu Jūs turite reguliariai tikrintis dantis bei privalote susisiekti su savo gydytoju arba odontologu, jei dėl dantų ar burnos atsirastų bet kokių nusiskundimų, tokių kaip klibantis dantis, skausmas ar patinimas.</w:t>
      </w:r>
    </w:p>
    <w:p w14:paraId="3BDFB33E" w14:textId="77777777" w:rsidR="00A3576D" w:rsidRPr="00194D87" w:rsidRDefault="00A3576D" w:rsidP="00A3576D">
      <w:pPr>
        <w:rPr>
          <w:lang w:val="lt-LT"/>
        </w:rPr>
      </w:pPr>
    </w:p>
    <w:p w14:paraId="0FEC2CDD" w14:textId="77777777" w:rsidR="00A3576D" w:rsidRPr="00194D87" w:rsidRDefault="00A3576D" w:rsidP="00A3576D">
      <w:pPr>
        <w:rPr>
          <w:lang w:val="lt-LT"/>
        </w:rPr>
      </w:pPr>
      <w:r w:rsidRPr="00194D87">
        <w:rPr>
          <w:lang w:val="lt-LT"/>
        </w:rPr>
        <w:t xml:space="preserve">Stemplės sudirginimas, uždegimas bei išopėjimas (stemplė – tai vamzdelis, jungiantis burną su skrandžiu), dažnai lydimi skausmo krūtinėje, rėmens deginimo, sunkumo ar skausmo ryjant, gali atsirasti ypač tada, kai neužgeriama tabletės pakankamu kiekiu vandens ir (ar) atsigulama, nepraėjus 30 minučių išgėrus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Pr>
          <w:lang w:val="lt-LT"/>
        </w:rPr>
        <w:t>Viatris</w:t>
      </w:r>
      <w:proofErr w:type="spellEnd"/>
      <w:r w:rsidRPr="00194D87">
        <w:rPr>
          <w:lang w:val="lt-LT"/>
        </w:rPr>
        <w:t xml:space="preserve">. Šis šalutinis poveikis gali pablogėti, jei ir toliau, atsiradus šiems simptomams, vartojama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w:t>
      </w:r>
    </w:p>
    <w:p w14:paraId="7281DDDE" w14:textId="77777777" w:rsidR="00A3576D" w:rsidRPr="00194D87" w:rsidRDefault="00A3576D" w:rsidP="00A3576D">
      <w:pPr>
        <w:rPr>
          <w:lang w:val="lt-LT"/>
        </w:rPr>
      </w:pPr>
    </w:p>
    <w:p w14:paraId="7B2987B4" w14:textId="77777777" w:rsidR="00A3576D" w:rsidRPr="00194D87" w:rsidRDefault="00A3576D" w:rsidP="00A3576D">
      <w:pPr>
        <w:rPr>
          <w:lang w:val="lt-LT"/>
        </w:rPr>
      </w:pPr>
      <w:r w:rsidRPr="00194D87">
        <w:rPr>
          <w:lang w:val="lt-LT"/>
        </w:rPr>
        <w:t>Gydytojas gali paskirti</w:t>
      </w:r>
      <w:r>
        <w:rPr>
          <w:lang w:val="lt-LT"/>
        </w:rPr>
        <w:t xml:space="preserve"> </w:t>
      </w:r>
      <w:r w:rsidRPr="00194D87">
        <w:rPr>
          <w:lang w:val="lt-LT"/>
        </w:rPr>
        <w:t>papildomai vartoti vitamino D papildų, jeigu jo negaunate pakankamai su maistu ar kit</w:t>
      </w:r>
      <w:r>
        <w:rPr>
          <w:lang w:val="lt-LT"/>
        </w:rPr>
        <w:t>ais</w:t>
      </w:r>
      <w:r w:rsidRPr="00194D87">
        <w:rPr>
          <w:lang w:val="lt-LT"/>
        </w:rPr>
        <w:t xml:space="preserve"> papild</w:t>
      </w:r>
      <w:r>
        <w:rPr>
          <w:lang w:val="lt-LT"/>
        </w:rPr>
        <w:t>ais</w:t>
      </w:r>
      <w:r w:rsidRPr="00194D87">
        <w:rPr>
          <w:lang w:val="lt-LT"/>
        </w:rPr>
        <w:t>.</w:t>
      </w:r>
    </w:p>
    <w:p w14:paraId="0348008D" w14:textId="77777777" w:rsidR="00A3576D" w:rsidRPr="00194D87" w:rsidRDefault="00A3576D" w:rsidP="00A3576D">
      <w:pPr>
        <w:rPr>
          <w:lang w:val="lt-LT"/>
        </w:rPr>
      </w:pPr>
    </w:p>
    <w:p w14:paraId="7C49D3F2" w14:textId="77777777" w:rsidR="00A3576D" w:rsidRPr="00194D87" w:rsidRDefault="00A3576D" w:rsidP="00A3576D">
      <w:pPr>
        <w:rPr>
          <w:b/>
          <w:bCs/>
          <w:lang w:val="lt-LT"/>
        </w:rPr>
      </w:pPr>
      <w:r w:rsidRPr="00194D87">
        <w:rPr>
          <w:b/>
          <w:bCs/>
          <w:lang w:val="lt-LT"/>
        </w:rPr>
        <w:t>Vaikams ir paaugliams</w:t>
      </w:r>
    </w:p>
    <w:p w14:paraId="3754E9FF" w14:textId="77777777" w:rsidR="00A3576D" w:rsidRPr="00194D87" w:rsidRDefault="00A3576D" w:rsidP="00A3576D">
      <w:pPr>
        <w:rPr>
          <w:lang w:val="lt-LT"/>
        </w:rPr>
      </w:pP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negalima vartoti jaunesniems kaip 18 metų vaikams ir paaugliams.</w:t>
      </w:r>
    </w:p>
    <w:p w14:paraId="4FA1A896" w14:textId="77777777" w:rsidR="00A3576D" w:rsidRPr="00194D87" w:rsidRDefault="00A3576D" w:rsidP="00A3576D">
      <w:pPr>
        <w:rPr>
          <w:lang w:val="lt-LT"/>
        </w:rPr>
      </w:pPr>
    </w:p>
    <w:p w14:paraId="07CD713D" w14:textId="77777777" w:rsidR="00A3576D" w:rsidRPr="00194D87" w:rsidRDefault="00A3576D" w:rsidP="00A3576D">
      <w:pPr>
        <w:rPr>
          <w:b/>
          <w:bCs/>
          <w:lang w:val="lt-LT"/>
        </w:rPr>
      </w:pPr>
      <w:r w:rsidRPr="00194D87">
        <w:rPr>
          <w:b/>
          <w:bCs/>
          <w:lang w:val="lt-LT"/>
        </w:rPr>
        <w:t xml:space="preserve">Kiti vaistai ir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Pr>
          <w:b/>
          <w:bCs/>
          <w:lang w:val="lt-LT"/>
        </w:rPr>
        <w:t>Viatris</w:t>
      </w:r>
      <w:proofErr w:type="spellEnd"/>
    </w:p>
    <w:p w14:paraId="6F7DF677" w14:textId="77777777" w:rsidR="00A3576D" w:rsidRPr="00194D87" w:rsidRDefault="00A3576D" w:rsidP="00A3576D">
      <w:pPr>
        <w:rPr>
          <w:lang w:val="lt-LT"/>
        </w:rPr>
      </w:pPr>
      <w:r w:rsidRPr="00194D87">
        <w:rPr>
          <w:lang w:val="lt-LT"/>
        </w:rPr>
        <w:t>Jeigu vartojate arba neseniai vartojote kitų vaistų arba dėl to nesate tikri, apie tai pasakykite gydytojui arba vaistininkui. Tai apima ir šiuos vaistus:</w:t>
      </w:r>
    </w:p>
    <w:p w14:paraId="4E65341B" w14:textId="77777777" w:rsidR="00A3576D" w:rsidRPr="00194D87" w:rsidRDefault="00A3576D" w:rsidP="00A3576D">
      <w:pPr>
        <w:numPr>
          <w:ilvl w:val="0"/>
          <w:numId w:val="2"/>
        </w:numPr>
        <w:ind w:left="567" w:hanging="567"/>
        <w:rPr>
          <w:lang w:val="lt-LT"/>
        </w:rPr>
      </w:pPr>
      <w:r w:rsidRPr="00194D87">
        <w:rPr>
          <w:lang w:val="lt-LT"/>
        </w:rPr>
        <w:t>Kalcio papildai;</w:t>
      </w:r>
    </w:p>
    <w:p w14:paraId="1B8CD9D6" w14:textId="77777777" w:rsidR="00A3576D" w:rsidRPr="00194D87" w:rsidRDefault="00A3576D" w:rsidP="00A3576D">
      <w:pPr>
        <w:numPr>
          <w:ilvl w:val="0"/>
          <w:numId w:val="2"/>
        </w:numPr>
        <w:ind w:left="567" w:hanging="567"/>
        <w:rPr>
          <w:lang w:val="lt-LT"/>
        </w:rPr>
      </w:pPr>
      <w:r w:rsidRPr="00194D87">
        <w:rPr>
          <w:lang w:val="lt-LT"/>
        </w:rPr>
        <w:t>Vaistai nuo skrandžio rūgštingumo;</w:t>
      </w:r>
    </w:p>
    <w:p w14:paraId="058D9B0C" w14:textId="77777777" w:rsidR="00A3576D" w:rsidRPr="00194D87" w:rsidRDefault="00A3576D" w:rsidP="00A3576D">
      <w:pPr>
        <w:ind w:left="567" w:hanging="567"/>
        <w:rPr>
          <w:lang w:val="lt-LT"/>
        </w:rPr>
      </w:pPr>
      <w:r w:rsidRPr="00194D87">
        <w:rPr>
          <w:lang w:val="en-GB"/>
        </w:rPr>
        <w:sym w:font="Wingdings" w:char="F0E0"/>
      </w:r>
      <w:r w:rsidRPr="00194D87">
        <w:rPr>
          <w:lang w:val="lt-LT"/>
        </w:rPr>
        <w:t xml:space="preserve">Tikėtina, kad kalcio papildai, </w:t>
      </w:r>
      <w:proofErr w:type="spellStart"/>
      <w:r w:rsidRPr="00194D87">
        <w:rPr>
          <w:lang w:val="lt-LT"/>
        </w:rPr>
        <w:t>antacidai</w:t>
      </w:r>
      <w:proofErr w:type="spellEnd"/>
      <w:r w:rsidRPr="00194D87">
        <w:rPr>
          <w:lang w:val="lt-LT"/>
        </w:rPr>
        <w:t xml:space="preserve"> ir kai kurie geriamieji vaistai, vartojami tuo pačiu laiku su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Pr>
          <w:lang w:val="lt-LT"/>
        </w:rPr>
        <w:t>Viatris</w:t>
      </w:r>
      <w:proofErr w:type="spellEnd"/>
      <w:r w:rsidRPr="00194D87">
        <w:rPr>
          <w:lang w:val="lt-LT"/>
        </w:rPr>
        <w:t>, paveiks jo absorbciją. Todėl svarbu, kad laikytumėtės 3 skyriuje pateiktų nurodymų ir prieš vartodami kitų vaistų ar maisto papildų palauktumėte bent 30 minučių.</w:t>
      </w:r>
    </w:p>
    <w:p w14:paraId="2481C698" w14:textId="77777777" w:rsidR="00A3576D" w:rsidRPr="00194D87" w:rsidRDefault="00A3576D" w:rsidP="00A3576D">
      <w:pPr>
        <w:numPr>
          <w:ilvl w:val="0"/>
          <w:numId w:val="3"/>
        </w:numPr>
        <w:ind w:left="567" w:hanging="567"/>
        <w:rPr>
          <w:lang w:val="lt-LT"/>
        </w:rPr>
      </w:pPr>
      <w:r w:rsidRPr="00194D87">
        <w:rPr>
          <w:lang w:val="lt-LT"/>
        </w:rPr>
        <w:t xml:space="preserve">Kai kurie reumatinėms ligoms gydyti ar lėtiniam skausmui malšinti skirti vaistai, vadinami nesteroidiniais vaistais nuo uždegimo (pvz., </w:t>
      </w:r>
      <w:proofErr w:type="spellStart"/>
      <w:r w:rsidRPr="00194D87">
        <w:rPr>
          <w:lang w:val="lt-LT"/>
        </w:rPr>
        <w:t>acetilsalicilo</w:t>
      </w:r>
      <w:proofErr w:type="spellEnd"/>
      <w:r w:rsidRPr="00194D87">
        <w:rPr>
          <w:lang w:val="lt-LT"/>
        </w:rPr>
        <w:t xml:space="preserve"> rūgštis ar </w:t>
      </w:r>
      <w:proofErr w:type="spellStart"/>
      <w:r w:rsidRPr="00194D87">
        <w:rPr>
          <w:lang w:val="lt-LT"/>
        </w:rPr>
        <w:t>ibuprofenas</w:t>
      </w:r>
      <w:proofErr w:type="spellEnd"/>
      <w:r w:rsidRPr="00194D87">
        <w:rPr>
          <w:lang w:val="lt-LT"/>
        </w:rPr>
        <w:t xml:space="preserve">), galėtų sutrikdyti virškinimą. Dėl to šiuos vaistus su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vartojant vienu metu reikia būti atsargiems;</w:t>
      </w:r>
    </w:p>
    <w:p w14:paraId="21AC87A4" w14:textId="77777777" w:rsidR="00A3576D" w:rsidRPr="00194D87" w:rsidRDefault="00A3576D" w:rsidP="00A3576D">
      <w:pPr>
        <w:numPr>
          <w:ilvl w:val="0"/>
          <w:numId w:val="3"/>
        </w:numPr>
        <w:ind w:left="567" w:hanging="567"/>
        <w:rPr>
          <w:lang w:val="lt-LT"/>
        </w:rPr>
      </w:pPr>
      <w:r w:rsidRPr="00194D87">
        <w:rPr>
          <w:lang w:val="lt-LT"/>
        </w:rPr>
        <w:t>Dirbtiniai riebalų pakaitalai;</w:t>
      </w:r>
    </w:p>
    <w:p w14:paraId="72DC70EC" w14:textId="77777777" w:rsidR="00A3576D" w:rsidRPr="00194D87" w:rsidRDefault="00A3576D" w:rsidP="00A3576D">
      <w:pPr>
        <w:numPr>
          <w:ilvl w:val="0"/>
          <w:numId w:val="3"/>
        </w:numPr>
        <w:ind w:left="567" w:hanging="567"/>
        <w:rPr>
          <w:lang w:val="lt-LT"/>
        </w:rPr>
      </w:pPr>
      <w:r w:rsidRPr="00194D87">
        <w:rPr>
          <w:lang w:val="lt-LT"/>
        </w:rPr>
        <w:t>Mineraliniai aliejai;</w:t>
      </w:r>
    </w:p>
    <w:p w14:paraId="0DE4FF7B" w14:textId="77777777" w:rsidR="00A3576D" w:rsidRPr="00194D87" w:rsidRDefault="00A3576D" w:rsidP="00A3576D">
      <w:pPr>
        <w:numPr>
          <w:ilvl w:val="0"/>
          <w:numId w:val="3"/>
        </w:numPr>
        <w:ind w:left="567" w:hanging="567"/>
        <w:rPr>
          <w:lang w:val="lt-LT"/>
        </w:rPr>
      </w:pPr>
      <w:proofErr w:type="spellStart"/>
      <w:r w:rsidRPr="00194D87">
        <w:rPr>
          <w:lang w:val="lt-LT"/>
        </w:rPr>
        <w:t>Orlistatas</w:t>
      </w:r>
      <w:proofErr w:type="spellEnd"/>
      <w:r w:rsidRPr="00194D87">
        <w:rPr>
          <w:lang w:val="lt-LT"/>
        </w:rPr>
        <w:t>, vaistas, vartojamas nutukimui gydyti;</w:t>
      </w:r>
    </w:p>
    <w:p w14:paraId="2529BAF9" w14:textId="77777777" w:rsidR="00A3576D" w:rsidRPr="00194D87" w:rsidRDefault="00A3576D" w:rsidP="00A3576D">
      <w:pPr>
        <w:numPr>
          <w:ilvl w:val="0"/>
          <w:numId w:val="3"/>
        </w:numPr>
        <w:ind w:left="567" w:hanging="567"/>
        <w:rPr>
          <w:lang w:val="lt-LT"/>
        </w:rPr>
      </w:pPr>
      <w:r w:rsidRPr="00194D87">
        <w:rPr>
          <w:lang w:val="lt-LT"/>
        </w:rPr>
        <w:t xml:space="preserve">Vaistai, vartojami cholesterolio kiekiui sumažinti, pavyzdžiui, </w:t>
      </w:r>
      <w:proofErr w:type="spellStart"/>
      <w:r w:rsidRPr="00194D87">
        <w:rPr>
          <w:lang w:val="lt-LT"/>
        </w:rPr>
        <w:t>cholestiraminas</w:t>
      </w:r>
      <w:proofErr w:type="spellEnd"/>
      <w:r w:rsidRPr="00194D87">
        <w:rPr>
          <w:lang w:val="lt-LT"/>
        </w:rPr>
        <w:t xml:space="preserve"> ar </w:t>
      </w:r>
      <w:proofErr w:type="spellStart"/>
      <w:r w:rsidRPr="00194D87">
        <w:rPr>
          <w:lang w:val="lt-LT"/>
        </w:rPr>
        <w:t>kolestipolis</w:t>
      </w:r>
      <w:proofErr w:type="spellEnd"/>
      <w:r w:rsidRPr="00194D87">
        <w:rPr>
          <w:lang w:val="lt-LT"/>
        </w:rPr>
        <w:t>;</w:t>
      </w:r>
    </w:p>
    <w:p w14:paraId="4CF69927" w14:textId="77777777" w:rsidR="00A3576D" w:rsidRPr="00194D87" w:rsidRDefault="00A3576D" w:rsidP="00A3576D">
      <w:pPr>
        <w:ind w:left="567" w:hanging="567"/>
        <w:rPr>
          <w:lang w:val="lt-LT"/>
        </w:rPr>
      </w:pPr>
      <w:r w:rsidRPr="00194D87">
        <w:rPr>
          <w:lang w:val="en-GB"/>
        </w:rPr>
        <w:sym w:font="Wingdings" w:char="F0E0"/>
      </w:r>
      <w:r w:rsidRPr="00194D87">
        <w:rPr>
          <w:lang w:val="lt-LT"/>
        </w:rPr>
        <w:t xml:space="preserve">Tikėtina, kad šie vaistai ar maisto papildai, gali neleisti vitaminui D, esančiam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Pr>
          <w:lang w:val="lt-LT"/>
        </w:rPr>
        <w:t>Viatris</w:t>
      </w:r>
      <w:proofErr w:type="spellEnd"/>
      <w:r w:rsidRPr="00194D87">
        <w:rPr>
          <w:lang w:val="lt-LT"/>
        </w:rPr>
        <w:t xml:space="preserve"> sudėtyje, patekti į Jūsų organizmą. </w:t>
      </w:r>
    </w:p>
    <w:p w14:paraId="2B5E5DF0" w14:textId="77777777" w:rsidR="00A3576D" w:rsidRPr="00194D87" w:rsidRDefault="00A3576D" w:rsidP="00A3576D">
      <w:pPr>
        <w:numPr>
          <w:ilvl w:val="0"/>
          <w:numId w:val="4"/>
        </w:numPr>
        <w:ind w:left="567" w:hanging="567"/>
        <w:rPr>
          <w:lang w:val="lt-LT"/>
        </w:rPr>
      </w:pPr>
      <w:r w:rsidRPr="00194D87">
        <w:rPr>
          <w:lang w:val="lt-LT"/>
        </w:rPr>
        <w:t xml:space="preserve">Vaistai nuo traukulių (tokie kaip </w:t>
      </w:r>
      <w:proofErr w:type="spellStart"/>
      <w:r w:rsidRPr="00194D87">
        <w:rPr>
          <w:lang w:val="lt-LT"/>
        </w:rPr>
        <w:t>fenitoinas</w:t>
      </w:r>
      <w:proofErr w:type="spellEnd"/>
      <w:r w:rsidRPr="00194D87">
        <w:rPr>
          <w:lang w:val="lt-LT"/>
        </w:rPr>
        <w:t xml:space="preserve"> ar </w:t>
      </w:r>
      <w:proofErr w:type="spellStart"/>
      <w:r w:rsidRPr="00194D87">
        <w:rPr>
          <w:lang w:val="lt-LT"/>
        </w:rPr>
        <w:t>fenobarbitalis</w:t>
      </w:r>
      <w:proofErr w:type="spellEnd"/>
      <w:r w:rsidRPr="00194D87">
        <w:rPr>
          <w:lang w:val="lt-LT"/>
        </w:rPr>
        <w:t>) gali sumažinti vitamino D veiklumą;</w:t>
      </w:r>
    </w:p>
    <w:p w14:paraId="5E4681D3" w14:textId="77777777" w:rsidR="00A3576D" w:rsidRPr="00194D87" w:rsidRDefault="00A3576D" w:rsidP="00A3576D">
      <w:pPr>
        <w:numPr>
          <w:ilvl w:val="0"/>
          <w:numId w:val="4"/>
        </w:numPr>
        <w:ind w:left="567" w:hanging="567"/>
        <w:rPr>
          <w:lang w:val="lt-LT"/>
        </w:rPr>
      </w:pPr>
      <w:proofErr w:type="spellStart"/>
      <w:r w:rsidRPr="00194D87">
        <w:rPr>
          <w:lang w:val="lt-LT"/>
        </w:rPr>
        <w:t>Cimetidinas</w:t>
      </w:r>
      <w:proofErr w:type="spellEnd"/>
      <w:r w:rsidRPr="00194D87">
        <w:rPr>
          <w:lang w:val="lt-LT"/>
        </w:rPr>
        <w:t xml:space="preserve">, vaistas gydyti skrandžio opoms arba </w:t>
      </w:r>
      <w:proofErr w:type="spellStart"/>
      <w:r w:rsidRPr="00194D87">
        <w:rPr>
          <w:lang w:val="lt-LT"/>
        </w:rPr>
        <w:t>refluksui</w:t>
      </w:r>
      <w:proofErr w:type="spellEnd"/>
      <w:r w:rsidRPr="00194D87">
        <w:rPr>
          <w:lang w:val="lt-LT"/>
        </w:rPr>
        <w:t>;</w:t>
      </w:r>
    </w:p>
    <w:p w14:paraId="51EF59FC" w14:textId="77777777" w:rsidR="00A3576D" w:rsidRPr="00194D87" w:rsidRDefault="00A3576D" w:rsidP="00A3576D">
      <w:pPr>
        <w:numPr>
          <w:ilvl w:val="0"/>
          <w:numId w:val="4"/>
        </w:numPr>
        <w:ind w:left="567" w:hanging="567"/>
        <w:rPr>
          <w:lang w:val="lt-LT"/>
        </w:rPr>
      </w:pPr>
      <w:proofErr w:type="spellStart"/>
      <w:r w:rsidRPr="00194D87">
        <w:rPr>
          <w:lang w:val="lt-LT"/>
        </w:rPr>
        <w:t>Tiazidai</w:t>
      </w:r>
      <w:proofErr w:type="spellEnd"/>
      <w:r w:rsidRPr="00194D87">
        <w:rPr>
          <w:lang w:val="lt-LT"/>
        </w:rPr>
        <w:t xml:space="preserve">, vaistai skirti mažinti kraujo spaudimą, tokie kaip </w:t>
      </w:r>
      <w:proofErr w:type="spellStart"/>
      <w:r w:rsidRPr="00194D87">
        <w:rPr>
          <w:lang w:val="lt-LT"/>
        </w:rPr>
        <w:t>hidrochlortiazidas</w:t>
      </w:r>
      <w:proofErr w:type="spellEnd"/>
      <w:r w:rsidRPr="00194D87">
        <w:rPr>
          <w:lang w:val="lt-LT"/>
        </w:rPr>
        <w:t>.</w:t>
      </w:r>
    </w:p>
    <w:p w14:paraId="665C0CAF" w14:textId="77777777" w:rsidR="00A3576D" w:rsidRPr="00194D87" w:rsidRDefault="00A3576D" w:rsidP="00A3576D">
      <w:pPr>
        <w:rPr>
          <w:lang w:val="lt-LT"/>
        </w:rPr>
      </w:pPr>
    </w:p>
    <w:p w14:paraId="745F843E" w14:textId="77777777" w:rsidR="00A3576D" w:rsidRPr="00194D87" w:rsidRDefault="00A3576D" w:rsidP="00A3576D">
      <w:pPr>
        <w:rPr>
          <w:lang w:val="lt-LT"/>
        </w:rPr>
      </w:pPr>
      <w:r w:rsidRPr="00194D87">
        <w:rPr>
          <w:lang w:val="lt-LT"/>
        </w:rPr>
        <w:t>Apie vitamino D papildus reikia pagalvoti individualiai.</w:t>
      </w:r>
    </w:p>
    <w:p w14:paraId="0F61233B" w14:textId="77777777" w:rsidR="00A3576D" w:rsidRPr="00194D87" w:rsidRDefault="00A3576D" w:rsidP="00A3576D">
      <w:pPr>
        <w:rPr>
          <w:lang w:val="lt-LT"/>
        </w:rPr>
      </w:pPr>
    </w:p>
    <w:p w14:paraId="1C9146B5" w14:textId="77777777" w:rsidR="00A3576D" w:rsidRPr="00194D87" w:rsidRDefault="00A3576D" w:rsidP="00A3576D">
      <w:pPr>
        <w:rPr>
          <w:b/>
          <w:bCs/>
          <w:lang w:val="lt-LT"/>
        </w:rPr>
      </w:pP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Pr>
          <w:b/>
          <w:bCs/>
          <w:lang w:val="lt-LT"/>
        </w:rPr>
        <w:t>Viatris</w:t>
      </w:r>
      <w:proofErr w:type="spellEnd"/>
      <w:r w:rsidRPr="00194D87">
        <w:rPr>
          <w:b/>
          <w:bCs/>
          <w:lang w:val="lt-LT"/>
        </w:rPr>
        <w:t xml:space="preserve"> vartojimas su maistu ir gėrimais</w:t>
      </w:r>
    </w:p>
    <w:p w14:paraId="0C52510B" w14:textId="77777777" w:rsidR="00A3576D" w:rsidRPr="00194D87" w:rsidRDefault="00A3576D" w:rsidP="00A3576D">
      <w:pPr>
        <w:rPr>
          <w:lang w:val="lt-LT"/>
        </w:rPr>
      </w:pPr>
      <w:r w:rsidRPr="00194D87">
        <w:rPr>
          <w:lang w:val="lt-LT"/>
        </w:rPr>
        <w:t xml:space="preserve">Tikėtina, kad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vartojamo kartu su maistu ir gėrimais (įskaitant mineralinį vandenį), veiksmingumas sumažės. Todėl svarbu, kad laikytumėtės nurodymų, esančių 3 „Kaip vartoti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Pr>
          <w:lang w:val="lt-LT"/>
        </w:rPr>
        <w:t>Viatris</w:t>
      </w:r>
      <w:proofErr w:type="spellEnd"/>
      <w:r w:rsidRPr="00194D87">
        <w:rPr>
          <w:lang w:val="lt-LT"/>
        </w:rPr>
        <w:t>“ skyriuje. Ką nors valgyti ar gerti (išskyrus vandenį) galite ne anksčiau kaip po 30 minučių.</w:t>
      </w:r>
    </w:p>
    <w:p w14:paraId="4CFBCAD1" w14:textId="77777777" w:rsidR="00A3576D" w:rsidRPr="00194D87" w:rsidRDefault="00A3576D" w:rsidP="00A3576D">
      <w:pPr>
        <w:rPr>
          <w:lang w:val="lt-LT"/>
        </w:rPr>
      </w:pPr>
    </w:p>
    <w:p w14:paraId="72A09A20" w14:textId="77777777" w:rsidR="00A3576D" w:rsidRPr="00194D87" w:rsidRDefault="00A3576D" w:rsidP="00A3576D">
      <w:pPr>
        <w:rPr>
          <w:b/>
          <w:bCs/>
          <w:lang w:val="lt-LT"/>
        </w:rPr>
      </w:pPr>
      <w:r w:rsidRPr="00194D87">
        <w:rPr>
          <w:b/>
          <w:bCs/>
          <w:lang w:val="lt-LT"/>
        </w:rPr>
        <w:t>Nėštumas ir žindymo laikotarpis</w:t>
      </w:r>
    </w:p>
    <w:p w14:paraId="1645B48A" w14:textId="77777777" w:rsidR="00A3576D" w:rsidRPr="00194D87" w:rsidRDefault="00A3576D" w:rsidP="00A3576D">
      <w:pPr>
        <w:rPr>
          <w:lang w:val="lt-LT"/>
        </w:rPr>
      </w:pP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skiriamas tik moterims po menopauzės. Jei esate nėščia ar galvojate, kad galite būti nėščia, ar žindote kūdikį,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Jums vartoti negalima.</w:t>
      </w:r>
    </w:p>
    <w:p w14:paraId="0B2BCFCD" w14:textId="77777777" w:rsidR="00A3576D" w:rsidRPr="00194D87" w:rsidRDefault="00A3576D" w:rsidP="00A3576D">
      <w:pPr>
        <w:rPr>
          <w:lang w:val="lt-LT"/>
        </w:rPr>
      </w:pPr>
    </w:p>
    <w:p w14:paraId="2ACFB1C2" w14:textId="77777777" w:rsidR="00A3576D" w:rsidRPr="00194D87" w:rsidRDefault="00A3576D" w:rsidP="00A3576D">
      <w:pPr>
        <w:rPr>
          <w:b/>
          <w:bCs/>
          <w:lang w:val="lt-LT"/>
        </w:rPr>
      </w:pPr>
      <w:r w:rsidRPr="00194D87">
        <w:rPr>
          <w:b/>
          <w:bCs/>
          <w:lang w:val="lt-LT"/>
        </w:rPr>
        <w:t>Vairavimas ir mechanizmų valdymas</w:t>
      </w:r>
    </w:p>
    <w:p w14:paraId="7CE3217C" w14:textId="77777777" w:rsidR="00A3576D" w:rsidRPr="00194D87" w:rsidRDefault="00A3576D" w:rsidP="00A3576D">
      <w:pPr>
        <w:rPr>
          <w:lang w:val="lt-LT"/>
        </w:rPr>
      </w:pPr>
      <w:r w:rsidRPr="00194D87">
        <w:rPr>
          <w:lang w:val="lt-LT"/>
        </w:rPr>
        <w:t xml:space="preserve">Vartojant </w:t>
      </w:r>
      <w:proofErr w:type="spellStart"/>
      <w:r>
        <w:rPr>
          <w:lang w:val="lt-LT"/>
        </w:rPr>
        <w:t>alendronato</w:t>
      </w:r>
      <w:proofErr w:type="spellEnd"/>
      <w:r>
        <w:rPr>
          <w:lang w:val="lt-LT"/>
        </w:rPr>
        <w:t>/vitamino D</w:t>
      </w:r>
      <w:r w:rsidRPr="00194D87">
        <w:rPr>
          <w:lang w:val="lt-LT"/>
        </w:rPr>
        <w:t xml:space="preserve"> pranešta apie šalutinį poveikį (pavyzdžiui, neryškus matymas, svaigulys arba stiprus kaulų, raumenų ar sąnarių skausmas), kuris gali paveikti Jūsų gebėjimą vairuoti ar valdyti mechanizmus (žr. 4 skyrių „Galimas šalutinis poveikis“). Jeigu Jums pasireiškė bet kuris iš paminėtų poveikių, nevairuokite, kol pasijusite geriau.</w:t>
      </w:r>
    </w:p>
    <w:p w14:paraId="30889339" w14:textId="77777777" w:rsidR="00A3576D" w:rsidRPr="00194D87" w:rsidRDefault="00A3576D" w:rsidP="00A3576D">
      <w:pPr>
        <w:rPr>
          <w:lang w:val="lt-LT"/>
        </w:rPr>
      </w:pPr>
    </w:p>
    <w:p w14:paraId="0284D13F" w14:textId="77777777" w:rsidR="00A3576D" w:rsidRPr="00194D87" w:rsidRDefault="00A3576D" w:rsidP="00A3576D">
      <w:pPr>
        <w:rPr>
          <w:b/>
          <w:bCs/>
          <w:lang w:val="lt-LT"/>
        </w:rPr>
      </w:pP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Pr>
          <w:b/>
          <w:bCs/>
          <w:lang w:val="lt-LT"/>
        </w:rPr>
        <w:t>Viatris</w:t>
      </w:r>
      <w:proofErr w:type="spellEnd"/>
      <w:r w:rsidRPr="00194D87">
        <w:rPr>
          <w:b/>
          <w:bCs/>
          <w:lang w:val="lt-LT"/>
        </w:rPr>
        <w:t xml:space="preserve"> sudėtyje yra laktozės ir sacharozės</w:t>
      </w:r>
    </w:p>
    <w:p w14:paraId="3C5C01B4" w14:textId="77777777" w:rsidR="00A3576D" w:rsidRPr="00194D87" w:rsidRDefault="00A3576D" w:rsidP="00A3576D">
      <w:pPr>
        <w:rPr>
          <w:lang w:val="lt-LT"/>
        </w:rPr>
      </w:pPr>
      <w:r w:rsidRPr="00C35F52">
        <w:rPr>
          <w:lang w:val="lt-LT"/>
        </w:rPr>
        <w:t>Jeigu gydytojas Jums yra sakęs, kad netoleruojate kokių nors angliavandenių, kreipkitės į jį prieš pradėdami vartoti šį vaistą</w:t>
      </w:r>
      <w:r w:rsidRPr="00194D87">
        <w:rPr>
          <w:lang w:val="lt-LT"/>
        </w:rPr>
        <w:t>.</w:t>
      </w:r>
    </w:p>
    <w:p w14:paraId="30BA297D" w14:textId="77777777" w:rsidR="00A3576D" w:rsidRPr="00194D87" w:rsidRDefault="00A3576D" w:rsidP="00A3576D">
      <w:pPr>
        <w:rPr>
          <w:lang w:val="lt-LT"/>
        </w:rPr>
      </w:pPr>
    </w:p>
    <w:p w14:paraId="70D67BBF" w14:textId="77777777" w:rsidR="00A3576D" w:rsidRPr="00E37DCC" w:rsidRDefault="00A3576D" w:rsidP="00A3576D">
      <w:pPr>
        <w:rPr>
          <w:lang w:val="lt-LT"/>
        </w:rPr>
      </w:pPr>
      <w:proofErr w:type="spellStart"/>
      <w:r w:rsidRPr="00194D87">
        <w:rPr>
          <w:b/>
          <w:lang w:val="lt-LT"/>
        </w:rPr>
        <w:t>Alendronic</w:t>
      </w:r>
      <w:proofErr w:type="spellEnd"/>
      <w:r w:rsidRPr="00194D87">
        <w:rPr>
          <w:b/>
          <w:lang w:val="lt-LT"/>
        </w:rPr>
        <w:t xml:space="preserve"> </w:t>
      </w:r>
      <w:proofErr w:type="spellStart"/>
      <w:r w:rsidRPr="00194D87">
        <w:rPr>
          <w:b/>
          <w:lang w:val="lt-LT"/>
        </w:rPr>
        <w:t>Acid</w:t>
      </w:r>
      <w:proofErr w:type="spellEnd"/>
      <w:r w:rsidRPr="00194D87">
        <w:rPr>
          <w:b/>
          <w:lang w:val="lt-LT"/>
        </w:rPr>
        <w:t>/</w:t>
      </w:r>
      <w:proofErr w:type="spellStart"/>
      <w:r w:rsidRPr="00194D87">
        <w:rPr>
          <w:b/>
          <w:lang w:val="lt-LT"/>
        </w:rPr>
        <w:t>Colecalciferol</w:t>
      </w:r>
      <w:proofErr w:type="spellEnd"/>
      <w:r w:rsidRPr="00194D87">
        <w:rPr>
          <w:b/>
          <w:lang w:val="lt-LT"/>
        </w:rPr>
        <w:t xml:space="preserve"> </w:t>
      </w:r>
      <w:proofErr w:type="spellStart"/>
      <w:r>
        <w:rPr>
          <w:b/>
          <w:lang w:val="lt-LT"/>
        </w:rPr>
        <w:t>Viatris</w:t>
      </w:r>
      <w:proofErr w:type="spellEnd"/>
      <w:r w:rsidRPr="00194D87">
        <w:rPr>
          <w:b/>
          <w:lang w:val="lt-LT"/>
        </w:rPr>
        <w:t xml:space="preserve"> </w:t>
      </w:r>
      <w:proofErr w:type="spellStart"/>
      <w:r w:rsidRPr="00194D87">
        <w:rPr>
          <w:b/>
          <w:lang w:val="lt-LT"/>
        </w:rPr>
        <w:t>tabletetėje</w:t>
      </w:r>
      <w:proofErr w:type="spellEnd"/>
      <w:r w:rsidRPr="00194D87">
        <w:rPr>
          <w:b/>
          <w:lang w:val="lt-LT"/>
        </w:rPr>
        <w:t xml:space="preserve"> yra mažiau kaip 1</w:t>
      </w:r>
      <w:r>
        <w:rPr>
          <w:b/>
          <w:lang w:val="lt-LT"/>
        </w:rPr>
        <w:t> </w:t>
      </w:r>
      <w:proofErr w:type="spellStart"/>
      <w:r w:rsidRPr="00194D87">
        <w:rPr>
          <w:b/>
          <w:lang w:val="lt-LT"/>
        </w:rPr>
        <w:t>mmol</w:t>
      </w:r>
      <w:proofErr w:type="spellEnd"/>
      <w:r w:rsidRPr="00194D87">
        <w:rPr>
          <w:b/>
          <w:lang w:val="lt-LT"/>
        </w:rPr>
        <w:t xml:space="preserve"> (23</w:t>
      </w:r>
      <w:r>
        <w:rPr>
          <w:b/>
          <w:lang w:val="lt-LT"/>
        </w:rPr>
        <w:t> </w:t>
      </w:r>
      <w:r w:rsidRPr="00194D87">
        <w:rPr>
          <w:b/>
          <w:lang w:val="lt-LT"/>
        </w:rPr>
        <w:t>mg) natrio</w:t>
      </w:r>
      <w:r w:rsidRPr="00194D87">
        <w:rPr>
          <w:lang w:val="lt-LT"/>
        </w:rPr>
        <w:t xml:space="preserve">, </w:t>
      </w:r>
      <w:proofErr w:type="spellStart"/>
      <w:r w:rsidRPr="00194D87">
        <w:rPr>
          <w:lang w:val="lt-LT"/>
        </w:rPr>
        <w:t>t.y</w:t>
      </w:r>
      <w:proofErr w:type="spellEnd"/>
      <w:r w:rsidRPr="00194D87">
        <w:rPr>
          <w:lang w:val="lt-LT"/>
        </w:rPr>
        <w:t>. jis beveik neturi reikšmės.</w:t>
      </w:r>
    </w:p>
    <w:p w14:paraId="6F563855" w14:textId="77777777" w:rsidR="00A3576D" w:rsidRPr="00E37DCC" w:rsidRDefault="00A3576D" w:rsidP="00A3576D">
      <w:pPr>
        <w:rPr>
          <w:lang w:val="lt-LT"/>
        </w:rPr>
      </w:pPr>
    </w:p>
    <w:p w14:paraId="59BC0F16" w14:textId="77777777" w:rsidR="00A3576D" w:rsidRPr="00194D87" w:rsidRDefault="00A3576D" w:rsidP="00A3576D">
      <w:pPr>
        <w:rPr>
          <w:lang w:val="lt-LT"/>
        </w:rPr>
      </w:pPr>
    </w:p>
    <w:p w14:paraId="1E9BA2B9" w14:textId="77777777" w:rsidR="00A3576D" w:rsidRPr="00194D87" w:rsidRDefault="00A3576D" w:rsidP="00A3576D">
      <w:pPr>
        <w:numPr>
          <w:ilvl w:val="0"/>
          <w:numId w:val="8"/>
        </w:numPr>
        <w:tabs>
          <w:tab w:val="left" w:pos="677"/>
          <w:tab w:val="left" w:pos="678"/>
        </w:tabs>
        <w:ind w:left="0" w:firstLine="0"/>
        <w:rPr>
          <w:b/>
          <w:bCs/>
          <w:lang w:val="lt-LT"/>
        </w:rPr>
      </w:pPr>
      <w:r w:rsidRPr="00194D87">
        <w:rPr>
          <w:b/>
          <w:bCs/>
          <w:lang w:val="lt-LT"/>
        </w:rPr>
        <w:t>Kaip vartoti</w:t>
      </w:r>
      <w:r w:rsidRPr="00194D87">
        <w:rPr>
          <w:b/>
          <w:bCs/>
          <w:spacing w:val="-11"/>
          <w:lang w:val="lt-LT"/>
        </w:rPr>
        <w:t xml:space="preserve"> </w:t>
      </w:r>
      <w:proofErr w:type="spellStart"/>
      <w:r w:rsidRPr="00194D87">
        <w:rPr>
          <w:b/>
          <w:bCs/>
          <w:lang w:val="lt-LT"/>
        </w:rPr>
        <w:t>Alendronic</w:t>
      </w:r>
      <w:proofErr w:type="spellEnd"/>
      <w:r w:rsidRPr="00194D87">
        <w:rPr>
          <w:b/>
          <w:bCs/>
          <w:lang w:val="lt-LT"/>
        </w:rPr>
        <w:t xml:space="preserve"> </w:t>
      </w:r>
      <w:proofErr w:type="spellStart"/>
      <w:r w:rsidRPr="00194D87">
        <w:rPr>
          <w:b/>
          <w:bCs/>
          <w:lang w:val="lt-LT"/>
        </w:rPr>
        <w:t>Acid</w:t>
      </w:r>
      <w:proofErr w:type="spellEnd"/>
      <w:r w:rsidRPr="00194D87">
        <w:rPr>
          <w:b/>
          <w:bCs/>
          <w:lang w:val="lt-LT"/>
        </w:rPr>
        <w:t>/</w:t>
      </w:r>
      <w:proofErr w:type="spellStart"/>
      <w:r w:rsidRPr="00194D87">
        <w:rPr>
          <w:b/>
          <w:bCs/>
          <w:lang w:val="lt-LT"/>
        </w:rPr>
        <w:t>Colecalciferol</w:t>
      </w:r>
      <w:proofErr w:type="spellEnd"/>
      <w:r w:rsidRPr="00194D87">
        <w:rPr>
          <w:b/>
          <w:bCs/>
          <w:lang w:val="lt-LT"/>
        </w:rPr>
        <w:t xml:space="preserve"> </w:t>
      </w:r>
      <w:proofErr w:type="spellStart"/>
      <w:r>
        <w:rPr>
          <w:b/>
          <w:bCs/>
          <w:lang w:val="lt-LT"/>
        </w:rPr>
        <w:t>Viatris</w:t>
      </w:r>
      <w:proofErr w:type="spellEnd"/>
    </w:p>
    <w:p w14:paraId="53BE63FB" w14:textId="77777777" w:rsidR="00A3576D" w:rsidRPr="00194D87" w:rsidRDefault="00A3576D" w:rsidP="00A3576D">
      <w:pPr>
        <w:rPr>
          <w:b/>
          <w:sz w:val="21"/>
          <w:lang w:val="lt-LT"/>
        </w:rPr>
      </w:pPr>
    </w:p>
    <w:p w14:paraId="4A0E66AE" w14:textId="77777777" w:rsidR="00A3576D" w:rsidRPr="00194D87" w:rsidRDefault="00A3576D" w:rsidP="00A3576D">
      <w:pPr>
        <w:rPr>
          <w:lang w:val="lt-LT"/>
        </w:rPr>
      </w:pPr>
      <w:r w:rsidRPr="00194D87">
        <w:rPr>
          <w:lang w:val="lt-LT"/>
        </w:rPr>
        <w:t>Visada vartokite šį vaistą tiksliai kaip nurodė gydytojas arba vaistininkas. Jeigu abejojate, kreipkitės į gydytoją arba vaistininką.</w:t>
      </w:r>
    </w:p>
    <w:p w14:paraId="2585FA87" w14:textId="77777777" w:rsidR="00A3576D" w:rsidRPr="00194D87" w:rsidRDefault="00A3576D" w:rsidP="00A3576D">
      <w:pPr>
        <w:rPr>
          <w:lang w:val="lt-LT"/>
        </w:rPr>
      </w:pPr>
    </w:p>
    <w:p w14:paraId="1FE8D44D" w14:textId="77777777" w:rsidR="00A3576D" w:rsidRPr="00194D87" w:rsidRDefault="00A3576D" w:rsidP="00A3576D">
      <w:pPr>
        <w:rPr>
          <w:b/>
          <w:bCs/>
          <w:lang w:val="lt-LT"/>
        </w:rPr>
      </w:pPr>
      <w:r w:rsidRPr="00194D87">
        <w:rPr>
          <w:b/>
          <w:bCs/>
          <w:lang w:val="lt-LT"/>
        </w:rPr>
        <w:t xml:space="preserve">Gerkite vieną </w:t>
      </w:r>
      <w:proofErr w:type="spellStart"/>
      <w:r w:rsidRPr="00194D87">
        <w:rPr>
          <w:b/>
          <w:bCs/>
          <w:lang w:val="lt-LT"/>
        </w:rPr>
        <w:t>Alendronic</w:t>
      </w:r>
      <w:proofErr w:type="spellEnd"/>
      <w:r w:rsidRPr="00194D87">
        <w:rPr>
          <w:b/>
          <w:bCs/>
          <w:lang w:val="lt-LT"/>
        </w:rPr>
        <w:t xml:space="preserve"> </w:t>
      </w:r>
      <w:proofErr w:type="spellStart"/>
      <w:r w:rsidRPr="00194D87">
        <w:rPr>
          <w:b/>
          <w:bCs/>
          <w:lang w:val="lt-LT"/>
        </w:rPr>
        <w:t>Acid</w:t>
      </w:r>
      <w:proofErr w:type="spellEnd"/>
      <w:r w:rsidRPr="00194D87">
        <w:rPr>
          <w:b/>
          <w:bCs/>
          <w:lang w:val="lt-LT"/>
        </w:rPr>
        <w:t>/</w:t>
      </w:r>
      <w:proofErr w:type="spellStart"/>
      <w:r w:rsidRPr="00194D87">
        <w:rPr>
          <w:b/>
          <w:bCs/>
          <w:lang w:val="lt-LT"/>
        </w:rPr>
        <w:t>Colecalciferol</w:t>
      </w:r>
      <w:proofErr w:type="spellEnd"/>
      <w:r w:rsidRPr="00194D87">
        <w:rPr>
          <w:b/>
          <w:bCs/>
          <w:lang w:val="lt-LT"/>
        </w:rPr>
        <w:t xml:space="preserve"> </w:t>
      </w:r>
      <w:proofErr w:type="spellStart"/>
      <w:r>
        <w:rPr>
          <w:b/>
          <w:bCs/>
          <w:lang w:val="lt-LT"/>
        </w:rPr>
        <w:t>Viatris</w:t>
      </w:r>
      <w:proofErr w:type="spellEnd"/>
      <w:r w:rsidRPr="00194D87">
        <w:rPr>
          <w:b/>
          <w:bCs/>
          <w:lang w:val="lt-LT"/>
        </w:rPr>
        <w:t xml:space="preserve"> tabletę </w:t>
      </w:r>
      <w:r w:rsidRPr="00194D87">
        <w:rPr>
          <w:b/>
          <w:bCs/>
          <w:u w:val="thick"/>
          <w:lang w:val="lt-LT"/>
        </w:rPr>
        <w:t>vieną kartą per savaitę.</w:t>
      </w:r>
    </w:p>
    <w:p w14:paraId="42255DD9" w14:textId="77777777" w:rsidR="00A3576D" w:rsidRPr="00194D87" w:rsidRDefault="00A3576D" w:rsidP="00A3576D">
      <w:pPr>
        <w:rPr>
          <w:lang w:val="lt-LT"/>
        </w:rPr>
      </w:pPr>
    </w:p>
    <w:p w14:paraId="2E8E1970" w14:textId="77777777" w:rsidR="00A3576D" w:rsidRPr="00194D87" w:rsidRDefault="00A3576D" w:rsidP="00A3576D">
      <w:pPr>
        <w:rPr>
          <w:lang w:val="lt-LT"/>
        </w:rPr>
      </w:pPr>
      <w:r w:rsidRPr="00194D87">
        <w:rPr>
          <w:lang w:val="lt-LT"/>
        </w:rPr>
        <w:t>Atidžiai laikykitės žemiau pateiktos instrukcijos.</w:t>
      </w:r>
    </w:p>
    <w:p w14:paraId="1C729BBB" w14:textId="77777777" w:rsidR="00A3576D" w:rsidRPr="00194D87" w:rsidRDefault="00A3576D" w:rsidP="00A3576D">
      <w:pPr>
        <w:numPr>
          <w:ilvl w:val="0"/>
          <w:numId w:val="9"/>
        </w:numPr>
        <w:tabs>
          <w:tab w:val="left" w:pos="677"/>
          <w:tab w:val="left" w:pos="678"/>
        </w:tabs>
        <w:ind w:left="567" w:hanging="567"/>
        <w:rPr>
          <w:lang w:val="lt-LT"/>
        </w:rPr>
      </w:pPr>
      <w:r w:rsidRPr="00194D87">
        <w:rPr>
          <w:lang w:val="lt-LT"/>
        </w:rPr>
        <w:t xml:space="preserve">Pasirinkite Jums tinkamiausią savaitės dieną. Kiekvieną savaitę gerkite vieną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tabletę pasirinktąją</w:t>
      </w:r>
      <w:r w:rsidRPr="00194D87">
        <w:rPr>
          <w:spacing w:val="-17"/>
          <w:lang w:val="lt-LT"/>
        </w:rPr>
        <w:t xml:space="preserve"> </w:t>
      </w:r>
      <w:r w:rsidRPr="00194D87">
        <w:rPr>
          <w:lang w:val="lt-LT"/>
        </w:rPr>
        <w:t>dieną.</w:t>
      </w:r>
    </w:p>
    <w:p w14:paraId="73CD17B1" w14:textId="77777777" w:rsidR="00A3576D" w:rsidRPr="00194D87" w:rsidRDefault="00A3576D" w:rsidP="00A3576D">
      <w:pPr>
        <w:ind w:left="567" w:hanging="567"/>
        <w:rPr>
          <w:lang w:val="lt-LT"/>
        </w:rPr>
      </w:pPr>
    </w:p>
    <w:p w14:paraId="1E12DB70" w14:textId="77777777" w:rsidR="00A3576D" w:rsidRPr="00912630" w:rsidRDefault="00A3576D" w:rsidP="00A3576D">
      <w:pPr>
        <w:pStyle w:val="Sraopastraipa"/>
        <w:numPr>
          <w:ilvl w:val="0"/>
          <w:numId w:val="9"/>
        </w:numPr>
        <w:ind w:left="567" w:hanging="567"/>
        <w:contextualSpacing w:val="0"/>
        <w:rPr>
          <w:lang w:val="lt-LT"/>
        </w:rPr>
      </w:pPr>
      <w:r w:rsidRPr="00912630">
        <w:rPr>
          <w:lang w:val="lt-LT"/>
        </w:rPr>
        <w:t xml:space="preserve">Labai svarbu laikytis 2), 3), 4), ir 5) punktuose paminėtų nurodymų, siekiant palengvinti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Pr>
          <w:lang w:val="lt-LT"/>
        </w:rPr>
        <w:t>Viatris</w:t>
      </w:r>
      <w:proofErr w:type="spellEnd"/>
      <w:r w:rsidRPr="00912630">
        <w:rPr>
          <w:lang w:val="lt-LT"/>
        </w:rPr>
        <w:t xml:space="preserve"> tabletės patekimą į skrandį ir išvengti stemplės sudirginimo (stemplė – tai vamzdelis, jungiantis burną su skrandžiu).</w:t>
      </w:r>
    </w:p>
    <w:p w14:paraId="54790E29" w14:textId="77777777" w:rsidR="00A3576D" w:rsidRPr="00194D87" w:rsidRDefault="00A3576D" w:rsidP="00A3576D">
      <w:pPr>
        <w:ind w:left="567" w:hanging="567"/>
        <w:rPr>
          <w:lang w:val="lt-LT"/>
        </w:rPr>
      </w:pPr>
    </w:p>
    <w:p w14:paraId="432116C2" w14:textId="77777777" w:rsidR="00A3576D" w:rsidRPr="00194D87" w:rsidRDefault="00A3576D" w:rsidP="00A3576D">
      <w:pPr>
        <w:numPr>
          <w:ilvl w:val="0"/>
          <w:numId w:val="9"/>
        </w:numPr>
        <w:tabs>
          <w:tab w:val="left" w:pos="677"/>
          <w:tab w:val="left" w:pos="678"/>
        </w:tabs>
        <w:ind w:left="567" w:hanging="567"/>
        <w:rPr>
          <w:lang w:val="lt-LT"/>
        </w:rPr>
      </w:pPr>
      <w:r w:rsidRPr="00194D87">
        <w:rPr>
          <w:lang w:val="lt-LT"/>
        </w:rPr>
        <w:t xml:space="preserve">Atsikėlę iš ryto (tą dieną, kurią pasirinkote gerti šio vaisto), prieš valgį, gėrimą arba bet kokio kito vaisto vartojimą, nurykite visą vieną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Pr>
          <w:lang w:val="lt-LT"/>
        </w:rPr>
        <w:t>Viatris</w:t>
      </w:r>
      <w:proofErr w:type="spellEnd"/>
      <w:r w:rsidRPr="00194D87">
        <w:rPr>
          <w:lang w:val="lt-LT"/>
        </w:rPr>
        <w:t xml:space="preserve"> tabletę, užsigerdami tiktai pilna stikline vandens (ne mineralinio vandens) (ne mažiau kaip 200 ml), kad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Pr>
          <w:lang w:val="lt-LT"/>
        </w:rPr>
        <w:t>Viatris</w:t>
      </w:r>
      <w:proofErr w:type="spellEnd"/>
      <w:r w:rsidRPr="00194D87">
        <w:rPr>
          <w:lang w:val="lt-LT"/>
        </w:rPr>
        <w:t xml:space="preserve"> būtų pakankamai</w:t>
      </w:r>
      <w:r w:rsidRPr="00194D87">
        <w:rPr>
          <w:spacing w:val="-12"/>
          <w:lang w:val="lt-LT"/>
        </w:rPr>
        <w:t xml:space="preserve"> </w:t>
      </w:r>
      <w:r w:rsidRPr="00194D87">
        <w:rPr>
          <w:lang w:val="lt-LT"/>
        </w:rPr>
        <w:t>absorbuotas.</w:t>
      </w:r>
    </w:p>
    <w:p w14:paraId="6772DE7A" w14:textId="77777777" w:rsidR="00A3576D" w:rsidRPr="00194D87" w:rsidRDefault="00A3576D" w:rsidP="00A3576D">
      <w:pPr>
        <w:numPr>
          <w:ilvl w:val="1"/>
          <w:numId w:val="10"/>
        </w:numPr>
        <w:tabs>
          <w:tab w:val="left" w:pos="1551"/>
          <w:tab w:val="left" w:pos="1552"/>
        </w:tabs>
        <w:rPr>
          <w:lang w:val="lt-LT"/>
        </w:rPr>
      </w:pPr>
      <w:r w:rsidRPr="00194D87">
        <w:rPr>
          <w:lang w:val="lt-LT"/>
        </w:rPr>
        <w:t>Negalima užsigerti mineraliniu vandeniu (gazuotu ar</w:t>
      </w:r>
      <w:r w:rsidRPr="00194D87">
        <w:rPr>
          <w:spacing w:val="-36"/>
          <w:lang w:val="lt-LT"/>
        </w:rPr>
        <w:t xml:space="preserve"> </w:t>
      </w:r>
      <w:r w:rsidRPr="00194D87">
        <w:rPr>
          <w:lang w:val="lt-LT"/>
        </w:rPr>
        <w:t>paprastu)</w:t>
      </w:r>
    </w:p>
    <w:p w14:paraId="3CCDCB88" w14:textId="77777777" w:rsidR="00A3576D" w:rsidRPr="00194D87" w:rsidRDefault="00A3576D" w:rsidP="00A3576D">
      <w:pPr>
        <w:numPr>
          <w:ilvl w:val="1"/>
          <w:numId w:val="10"/>
        </w:numPr>
        <w:tabs>
          <w:tab w:val="left" w:pos="1551"/>
          <w:tab w:val="left" w:pos="1552"/>
        </w:tabs>
        <w:rPr>
          <w:lang w:val="lt-LT"/>
        </w:rPr>
      </w:pPr>
      <w:r w:rsidRPr="00194D87">
        <w:rPr>
          <w:lang w:val="lt-LT"/>
        </w:rPr>
        <w:t>Negalima užsigerti kava ar</w:t>
      </w:r>
      <w:r w:rsidRPr="00194D87">
        <w:rPr>
          <w:spacing w:val="-19"/>
          <w:lang w:val="lt-LT"/>
        </w:rPr>
        <w:t xml:space="preserve"> </w:t>
      </w:r>
      <w:r w:rsidRPr="00194D87">
        <w:rPr>
          <w:lang w:val="lt-LT"/>
        </w:rPr>
        <w:t>arbata</w:t>
      </w:r>
    </w:p>
    <w:p w14:paraId="3E05F8BF" w14:textId="77777777" w:rsidR="00A3576D" w:rsidRPr="00194D87" w:rsidRDefault="00A3576D" w:rsidP="00A3576D">
      <w:pPr>
        <w:numPr>
          <w:ilvl w:val="1"/>
          <w:numId w:val="10"/>
        </w:numPr>
        <w:tabs>
          <w:tab w:val="left" w:pos="1551"/>
          <w:tab w:val="left" w:pos="1552"/>
        </w:tabs>
        <w:rPr>
          <w:lang w:val="lt-LT"/>
        </w:rPr>
      </w:pPr>
      <w:r w:rsidRPr="00194D87">
        <w:rPr>
          <w:lang w:val="lt-LT"/>
        </w:rPr>
        <w:t>Negalima užsigerti sultimis ar</w:t>
      </w:r>
      <w:r w:rsidRPr="00194D87">
        <w:rPr>
          <w:spacing w:val="-21"/>
          <w:lang w:val="lt-LT"/>
        </w:rPr>
        <w:t xml:space="preserve"> </w:t>
      </w:r>
      <w:r w:rsidRPr="00194D87">
        <w:rPr>
          <w:lang w:val="lt-LT"/>
        </w:rPr>
        <w:t>pienu</w:t>
      </w:r>
    </w:p>
    <w:p w14:paraId="06249726" w14:textId="77777777" w:rsidR="00A3576D" w:rsidRPr="00194D87" w:rsidRDefault="00A3576D" w:rsidP="00A3576D">
      <w:pPr>
        <w:ind w:left="567" w:hanging="567"/>
        <w:rPr>
          <w:lang w:val="lt-LT"/>
        </w:rPr>
      </w:pPr>
    </w:p>
    <w:p w14:paraId="44C74587" w14:textId="77777777" w:rsidR="00A3576D" w:rsidRPr="00912630" w:rsidRDefault="00A3576D" w:rsidP="00A3576D">
      <w:pPr>
        <w:pStyle w:val="Sraopastraipa"/>
        <w:numPr>
          <w:ilvl w:val="0"/>
          <w:numId w:val="9"/>
        </w:numPr>
        <w:ind w:left="567" w:hanging="567"/>
        <w:contextualSpacing w:val="0"/>
        <w:rPr>
          <w:lang w:val="lt-LT"/>
        </w:rPr>
      </w:pPr>
      <w:r w:rsidRPr="00912630">
        <w:rPr>
          <w:lang w:val="lt-LT"/>
        </w:rPr>
        <w:t>Nesmulkinkite ar nekramtykite, nečiulpkite tabletės, nes gali išopėti burna.</w:t>
      </w:r>
    </w:p>
    <w:p w14:paraId="2BC312C7" w14:textId="77777777" w:rsidR="00A3576D" w:rsidRPr="00194D87" w:rsidRDefault="00A3576D" w:rsidP="00A3576D">
      <w:pPr>
        <w:ind w:left="567" w:hanging="567"/>
        <w:rPr>
          <w:lang w:val="lt-LT"/>
        </w:rPr>
      </w:pPr>
    </w:p>
    <w:p w14:paraId="75B421C0" w14:textId="77777777" w:rsidR="00A3576D" w:rsidRPr="00194D87" w:rsidRDefault="00A3576D" w:rsidP="00A3576D">
      <w:pPr>
        <w:numPr>
          <w:ilvl w:val="0"/>
          <w:numId w:val="9"/>
        </w:numPr>
        <w:tabs>
          <w:tab w:val="left" w:pos="677"/>
          <w:tab w:val="left" w:pos="678"/>
        </w:tabs>
        <w:ind w:left="567" w:hanging="567"/>
        <w:rPr>
          <w:lang w:val="lt-LT"/>
        </w:rPr>
      </w:pPr>
      <w:r w:rsidRPr="00194D87">
        <w:rPr>
          <w:lang w:val="lt-LT"/>
        </w:rPr>
        <w:lastRenderedPageBreak/>
        <w:t>Išgėrus vaisto negalima atsigulti. Reikia sėdėti tiesiai, stovėti ar vaikščioti ne trumpiau kaip 30 min. Negalima atsigulti, kol nepavalgysite</w:t>
      </w:r>
      <w:r w:rsidRPr="00194D87">
        <w:rPr>
          <w:spacing w:val="-30"/>
          <w:lang w:val="lt-LT"/>
        </w:rPr>
        <w:t xml:space="preserve"> </w:t>
      </w:r>
      <w:r w:rsidRPr="00194D87">
        <w:rPr>
          <w:lang w:val="lt-LT"/>
        </w:rPr>
        <w:t>pusryčių.</w:t>
      </w:r>
    </w:p>
    <w:p w14:paraId="1A7FAB34" w14:textId="77777777" w:rsidR="00A3576D" w:rsidRPr="00194D87" w:rsidRDefault="00A3576D" w:rsidP="00A3576D">
      <w:pPr>
        <w:ind w:left="567" w:hanging="567"/>
        <w:rPr>
          <w:lang w:val="lt-LT"/>
        </w:rPr>
      </w:pPr>
    </w:p>
    <w:p w14:paraId="2ED7A576" w14:textId="77777777" w:rsidR="00A3576D" w:rsidRPr="00194D87" w:rsidRDefault="00A3576D" w:rsidP="00A3576D">
      <w:pPr>
        <w:numPr>
          <w:ilvl w:val="0"/>
          <w:numId w:val="9"/>
        </w:numPr>
        <w:tabs>
          <w:tab w:val="left" w:pos="677"/>
          <w:tab w:val="left" w:pos="678"/>
        </w:tabs>
        <w:ind w:left="567" w:hanging="567"/>
        <w:rPr>
          <w:lang w:val="lt-LT"/>
        </w:rPr>
      </w:pPr>
      <w:r w:rsidRPr="00194D87">
        <w:rPr>
          <w:lang w:val="lt-LT"/>
        </w:rPr>
        <w:t xml:space="preserve">Negerkite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prieš eidami miegoti ar iš ryto dar</w:t>
      </w:r>
      <w:r w:rsidRPr="003E7576">
        <w:rPr>
          <w:lang w:val="lt-LT"/>
        </w:rPr>
        <w:t xml:space="preserve"> </w:t>
      </w:r>
      <w:r w:rsidRPr="00194D87">
        <w:rPr>
          <w:spacing w:val="-37"/>
          <w:lang w:val="lt-LT"/>
        </w:rPr>
        <w:t xml:space="preserve"> </w:t>
      </w:r>
      <w:r w:rsidRPr="00194D87">
        <w:rPr>
          <w:lang w:val="lt-LT"/>
        </w:rPr>
        <w:t>neatsikėlę.</w:t>
      </w:r>
    </w:p>
    <w:p w14:paraId="21F362DB" w14:textId="77777777" w:rsidR="00A3576D" w:rsidRPr="00194D87" w:rsidRDefault="00A3576D" w:rsidP="00A3576D">
      <w:pPr>
        <w:ind w:left="567" w:hanging="567"/>
        <w:rPr>
          <w:lang w:val="lt-LT"/>
        </w:rPr>
      </w:pPr>
    </w:p>
    <w:p w14:paraId="11242DE0" w14:textId="77777777" w:rsidR="00A3576D" w:rsidRPr="00194D87" w:rsidRDefault="00A3576D" w:rsidP="00A3576D">
      <w:pPr>
        <w:numPr>
          <w:ilvl w:val="0"/>
          <w:numId w:val="9"/>
        </w:numPr>
        <w:tabs>
          <w:tab w:val="left" w:pos="677"/>
          <w:tab w:val="left" w:pos="678"/>
        </w:tabs>
        <w:ind w:left="567" w:hanging="567"/>
        <w:rPr>
          <w:lang w:val="lt-LT"/>
        </w:rPr>
      </w:pPr>
      <w:r w:rsidRPr="00194D87">
        <w:rPr>
          <w:lang w:val="lt-LT"/>
        </w:rPr>
        <w:t>Jei atsiranda sunkumas ryjant ar skausmas nurijus tabletę, skausmas krūtinėje ar prasideda bei sustiprėja</w:t>
      </w:r>
      <w:r w:rsidRPr="00194D87">
        <w:rPr>
          <w:spacing w:val="-6"/>
          <w:lang w:val="lt-LT"/>
        </w:rPr>
        <w:t xml:space="preserve"> </w:t>
      </w:r>
      <w:r w:rsidRPr="00194D87">
        <w:rPr>
          <w:lang w:val="lt-LT"/>
        </w:rPr>
        <w:t>rėmuo,</w:t>
      </w:r>
      <w:r w:rsidRPr="00194D87">
        <w:rPr>
          <w:spacing w:val="-6"/>
          <w:lang w:val="lt-LT"/>
        </w:rPr>
        <w:t xml:space="preserve"> </w:t>
      </w:r>
      <w:r w:rsidRPr="00194D87">
        <w:rPr>
          <w:lang w:val="lt-LT"/>
        </w:rPr>
        <w:t>nebevartokite</w:t>
      </w:r>
      <w:r w:rsidRPr="00194D87">
        <w:rPr>
          <w:spacing w:val="-6"/>
          <w:lang w:val="lt-LT"/>
        </w:rPr>
        <w:t xml:space="preserve">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Pr>
          <w:lang w:val="lt-LT"/>
        </w:rPr>
        <w:t>Viatris</w:t>
      </w:r>
      <w:proofErr w:type="spellEnd"/>
      <w:r w:rsidRPr="00194D87">
        <w:rPr>
          <w:spacing w:val="-6"/>
          <w:lang w:val="lt-LT"/>
        </w:rPr>
        <w:t xml:space="preserve"> </w:t>
      </w:r>
      <w:r w:rsidRPr="00194D87">
        <w:rPr>
          <w:lang w:val="lt-LT"/>
        </w:rPr>
        <w:t>ir</w:t>
      </w:r>
      <w:r w:rsidRPr="00194D87">
        <w:rPr>
          <w:spacing w:val="-6"/>
          <w:lang w:val="lt-LT"/>
        </w:rPr>
        <w:t xml:space="preserve"> </w:t>
      </w:r>
      <w:r w:rsidRPr="00194D87">
        <w:rPr>
          <w:lang w:val="lt-LT"/>
        </w:rPr>
        <w:t>kreipkitės</w:t>
      </w:r>
      <w:r w:rsidRPr="00194D87">
        <w:rPr>
          <w:spacing w:val="-6"/>
          <w:lang w:val="lt-LT"/>
        </w:rPr>
        <w:t xml:space="preserve"> </w:t>
      </w:r>
      <w:r w:rsidRPr="00194D87">
        <w:rPr>
          <w:lang w:val="lt-LT"/>
        </w:rPr>
        <w:t>į</w:t>
      </w:r>
      <w:r w:rsidRPr="00194D87">
        <w:rPr>
          <w:spacing w:val="-6"/>
          <w:lang w:val="lt-LT"/>
        </w:rPr>
        <w:t xml:space="preserve"> </w:t>
      </w:r>
      <w:r w:rsidRPr="00194D87">
        <w:rPr>
          <w:lang w:val="lt-LT"/>
        </w:rPr>
        <w:t>savo</w:t>
      </w:r>
      <w:r w:rsidRPr="00194D87">
        <w:rPr>
          <w:spacing w:val="-6"/>
          <w:lang w:val="lt-LT"/>
        </w:rPr>
        <w:t xml:space="preserve"> </w:t>
      </w:r>
      <w:r w:rsidRPr="00194D87">
        <w:rPr>
          <w:lang w:val="lt-LT"/>
        </w:rPr>
        <w:t>gydytoją.</w:t>
      </w:r>
    </w:p>
    <w:p w14:paraId="34009456" w14:textId="77777777" w:rsidR="00A3576D" w:rsidRPr="00194D87" w:rsidRDefault="00A3576D" w:rsidP="00A3576D">
      <w:pPr>
        <w:ind w:left="567" w:hanging="567"/>
        <w:rPr>
          <w:lang w:val="lt-LT"/>
        </w:rPr>
      </w:pPr>
    </w:p>
    <w:p w14:paraId="1547764B" w14:textId="77777777" w:rsidR="00A3576D" w:rsidRPr="00194D87" w:rsidRDefault="00A3576D" w:rsidP="00A3576D">
      <w:pPr>
        <w:numPr>
          <w:ilvl w:val="0"/>
          <w:numId w:val="9"/>
        </w:numPr>
        <w:tabs>
          <w:tab w:val="left" w:pos="677"/>
          <w:tab w:val="left" w:pos="678"/>
        </w:tabs>
        <w:ind w:left="567" w:hanging="567"/>
        <w:rPr>
          <w:lang w:val="lt-LT"/>
        </w:rPr>
      </w:pPr>
      <w:r w:rsidRPr="00194D87">
        <w:rPr>
          <w:lang w:val="lt-LT"/>
        </w:rPr>
        <w:t xml:space="preserve">Išgėrus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tabletę, mažiausiai 30 min. nevalgykite, negerkite, nevartokite kitų vaistų, įskaitant </w:t>
      </w:r>
      <w:proofErr w:type="spellStart"/>
      <w:r w:rsidRPr="00194D87">
        <w:rPr>
          <w:lang w:val="lt-LT"/>
        </w:rPr>
        <w:t>antacid</w:t>
      </w:r>
      <w:r>
        <w:rPr>
          <w:lang w:val="lt-LT"/>
        </w:rPr>
        <w:t>ini</w:t>
      </w:r>
      <w:r w:rsidRPr="00194D87">
        <w:rPr>
          <w:lang w:val="lt-LT"/>
        </w:rPr>
        <w:t>us</w:t>
      </w:r>
      <w:proofErr w:type="spellEnd"/>
      <w:r w:rsidRPr="00194D87">
        <w:rPr>
          <w:lang w:val="lt-LT"/>
        </w:rPr>
        <w:t xml:space="preserve">, kalcio papildus ir vitaminus.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veiksmingas tik tada, kai jo vartojate nieko negėrę ir</w:t>
      </w:r>
      <w:r w:rsidRPr="00194D87">
        <w:rPr>
          <w:spacing w:val="-21"/>
          <w:lang w:val="lt-LT"/>
        </w:rPr>
        <w:t xml:space="preserve"> </w:t>
      </w:r>
      <w:r w:rsidRPr="00194D87">
        <w:rPr>
          <w:lang w:val="lt-LT"/>
        </w:rPr>
        <w:t>nevalgę.</w:t>
      </w:r>
    </w:p>
    <w:p w14:paraId="7191E6EC" w14:textId="77777777" w:rsidR="00A3576D" w:rsidRPr="00194D87" w:rsidRDefault="00A3576D" w:rsidP="00A3576D">
      <w:pPr>
        <w:rPr>
          <w:lang w:val="lt-LT"/>
        </w:rPr>
      </w:pPr>
    </w:p>
    <w:p w14:paraId="0554D71C" w14:textId="77777777" w:rsidR="00A3576D" w:rsidRPr="00194D87" w:rsidRDefault="00A3576D" w:rsidP="00A3576D">
      <w:pPr>
        <w:rPr>
          <w:b/>
          <w:bCs/>
          <w:lang w:val="lt-LT"/>
        </w:rPr>
      </w:pPr>
      <w:r w:rsidRPr="00194D87">
        <w:rPr>
          <w:b/>
          <w:bCs/>
          <w:lang w:val="lt-LT"/>
        </w:rPr>
        <w:t xml:space="preserve">Ką daryti pavartojus per didelę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Pr>
          <w:b/>
          <w:bCs/>
          <w:lang w:val="lt-LT"/>
        </w:rPr>
        <w:t>Viatris</w:t>
      </w:r>
      <w:proofErr w:type="spellEnd"/>
      <w:r w:rsidRPr="00194D87">
        <w:rPr>
          <w:b/>
          <w:bCs/>
          <w:lang w:val="lt-LT"/>
        </w:rPr>
        <w:t xml:space="preserve"> dozę</w:t>
      </w:r>
    </w:p>
    <w:p w14:paraId="22CD0BE4" w14:textId="77777777" w:rsidR="00A3576D" w:rsidRPr="00194D87" w:rsidRDefault="00A3576D" w:rsidP="00A3576D">
      <w:pPr>
        <w:rPr>
          <w:lang w:val="lt-LT"/>
        </w:rPr>
      </w:pPr>
      <w:r w:rsidRPr="00194D87">
        <w:rPr>
          <w:lang w:val="lt-LT"/>
        </w:rPr>
        <w:t>Jei netyčia išgėrėte per daug tablečių, išgerkite pilną stiklinę pieno ir nedelsdami kreipkitės į savo gydytoją. Nesukelkite sau vėmimo ir neatsigulkite.</w:t>
      </w:r>
    </w:p>
    <w:p w14:paraId="2F4DDE94" w14:textId="77777777" w:rsidR="00A3576D" w:rsidRPr="00194D87" w:rsidRDefault="00A3576D" w:rsidP="00A3576D">
      <w:pPr>
        <w:rPr>
          <w:lang w:val="lt-LT"/>
        </w:rPr>
      </w:pPr>
    </w:p>
    <w:p w14:paraId="5960A8CF" w14:textId="77777777" w:rsidR="00A3576D" w:rsidRPr="00194D87" w:rsidRDefault="00A3576D" w:rsidP="00A3576D">
      <w:pPr>
        <w:rPr>
          <w:b/>
          <w:bCs/>
          <w:lang w:val="lt-LT"/>
        </w:rPr>
      </w:pPr>
      <w:r w:rsidRPr="00194D87">
        <w:rPr>
          <w:b/>
          <w:bCs/>
          <w:lang w:val="lt-LT"/>
        </w:rPr>
        <w:t xml:space="preserve">Pamiršus pavartoti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Pr>
          <w:b/>
          <w:bCs/>
          <w:lang w:val="lt-LT"/>
        </w:rPr>
        <w:t>Viatris</w:t>
      </w:r>
      <w:proofErr w:type="spellEnd"/>
    </w:p>
    <w:p w14:paraId="6C38ED41" w14:textId="77777777" w:rsidR="00A3576D" w:rsidRPr="00194D87" w:rsidRDefault="00A3576D" w:rsidP="00A3576D">
      <w:pPr>
        <w:rPr>
          <w:lang w:val="lt-LT"/>
        </w:rPr>
      </w:pPr>
      <w:r w:rsidRPr="00194D87">
        <w:rPr>
          <w:lang w:val="lt-LT"/>
        </w:rPr>
        <w:t>Jei praleidote dozę</w:t>
      </w:r>
      <w:r w:rsidRPr="00194D87">
        <w:rPr>
          <w:b/>
          <w:lang w:val="lt-LT"/>
        </w:rPr>
        <w:t xml:space="preserve">, </w:t>
      </w:r>
      <w:r w:rsidRPr="00194D87">
        <w:rPr>
          <w:lang w:val="lt-LT"/>
        </w:rPr>
        <w:t xml:space="preserve">išgerkite vieną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tabletę iš ryto, kai tik prisiminsite. </w:t>
      </w:r>
      <w:r w:rsidRPr="00194D87">
        <w:rPr>
          <w:i/>
          <w:lang w:val="lt-LT"/>
        </w:rPr>
        <w:t>Negalima gerti dviejų tablečių tą pačią dieną</w:t>
      </w:r>
      <w:r w:rsidRPr="00194D87">
        <w:rPr>
          <w:lang w:val="lt-LT"/>
        </w:rPr>
        <w:t>. Vėliau gerkite vieną tabletę vieną kartą per savaitę tą dieną, kurią buvote pasirinkę.</w:t>
      </w:r>
    </w:p>
    <w:p w14:paraId="5EF2D192" w14:textId="77777777" w:rsidR="00A3576D" w:rsidRPr="00194D87" w:rsidRDefault="00A3576D" w:rsidP="00A3576D">
      <w:pPr>
        <w:rPr>
          <w:lang w:val="lt-LT"/>
        </w:rPr>
      </w:pPr>
    </w:p>
    <w:p w14:paraId="245EAABA" w14:textId="77777777" w:rsidR="00A3576D" w:rsidRPr="00194D87" w:rsidRDefault="00A3576D" w:rsidP="00A3576D">
      <w:pPr>
        <w:rPr>
          <w:b/>
          <w:bCs/>
          <w:lang w:val="lt-LT"/>
        </w:rPr>
      </w:pPr>
      <w:r w:rsidRPr="00194D87">
        <w:rPr>
          <w:b/>
          <w:bCs/>
          <w:lang w:val="lt-LT"/>
        </w:rPr>
        <w:t xml:space="preserve">Nustojus vartoti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Pr>
          <w:b/>
          <w:bCs/>
          <w:lang w:val="lt-LT"/>
        </w:rPr>
        <w:t>Viatris</w:t>
      </w:r>
      <w:proofErr w:type="spellEnd"/>
    </w:p>
    <w:p w14:paraId="5EC86F7F" w14:textId="77777777" w:rsidR="00A3576D" w:rsidRPr="00194D87" w:rsidRDefault="00A3576D" w:rsidP="00A3576D">
      <w:pPr>
        <w:rPr>
          <w:lang w:val="lt-LT"/>
        </w:rPr>
      </w:pPr>
      <w:r w:rsidRPr="00194D87">
        <w:rPr>
          <w:lang w:val="lt-LT"/>
        </w:rPr>
        <w:t xml:space="preserve">Svarbu vartoti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tiek laiko, kiek gydytojas paskyrė.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bus veiksmingas gydant osteoporozę tik tada, jei tęsite jo vartojimą. Kadangi nėra žinoma, kiek ilgai turėsite vartoti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Pr>
          <w:lang w:val="lt-LT"/>
        </w:rPr>
        <w:t>Viatris</w:t>
      </w:r>
      <w:proofErr w:type="spellEnd"/>
      <w:r w:rsidRPr="00194D87">
        <w:rPr>
          <w:lang w:val="lt-LT"/>
        </w:rPr>
        <w:t xml:space="preserve">, todėl norint nustatyti, ar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Pr>
          <w:lang w:val="lt-LT"/>
        </w:rPr>
        <w:t>Viatris</w:t>
      </w:r>
      <w:proofErr w:type="spellEnd"/>
      <w:r w:rsidRPr="00194D87">
        <w:rPr>
          <w:lang w:val="lt-LT"/>
        </w:rPr>
        <w:t xml:space="preserve"> vis dar jums tinka, poreikį toliau vartoti šį vaistą turite periodiškai aptarti su savo gydytoju.</w:t>
      </w:r>
    </w:p>
    <w:p w14:paraId="4A6A3161" w14:textId="77777777" w:rsidR="00A3576D" w:rsidRPr="00194D87" w:rsidRDefault="00A3576D" w:rsidP="00A3576D">
      <w:pPr>
        <w:rPr>
          <w:lang w:val="lt-LT"/>
        </w:rPr>
      </w:pPr>
    </w:p>
    <w:p w14:paraId="66F532B3" w14:textId="77777777" w:rsidR="00A3576D" w:rsidRPr="00194D87" w:rsidRDefault="00A3576D" w:rsidP="00A3576D">
      <w:pPr>
        <w:rPr>
          <w:lang w:val="lt-LT"/>
        </w:rPr>
      </w:pPr>
      <w:r w:rsidRPr="00194D87">
        <w:rPr>
          <w:lang w:val="lt-LT"/>
        </w:rPr>
        <w:t xml:space="preserve">Į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dėžutę yra įdėta Instrukcijos kortelė. Joje pateikiama svarbi informacija, primenanti Jums kaip teisingai vartoti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w:t>
      </w:r>
    </w:p>
    <w:p w14:paraId="67A6DC69" w14:textId="77777777" w:rsidR="00A3576D" w:rsidRPr="00194D87" w:rsidRDefault="00A3576D" w:rsidP="00A3576D">
      <w:pPr>
        <w:rPr>
          <w:sz w:val="21"/>
          <w:lang w:val="lt-LT"/>
        </w:rPr>
      </w:pPr>
    </w:p>
    <w:p w14:paraId="07628AC1" w14:textId="77777777" w:rsidR="00A3576D" w:rsidRPr="00194D87" w:rsidRDefault="00A3576D" w:rsidP="00A3576D">
      <w:pPr>
        <w:rPr>
          <w:lang w:val="lt-LT"/>
        </w:rPr>
      </w:pPr>
      <w:r w:rsidRPr="00194D87">
        <w:rPr>
          <w:lang w:val="lt-LT"/>
        </w:rPr>
        <w:t>Jeigu kiltų daugiau klausimų dėl šio vaisto vartojimo, kreipkitės į gydytoją arbą vaistininką.</w:t>
      </w:r>
    </w:p>
    <w:p w14:paraId="6A71C316" w14:textId="77777777" w:rsidR="00A3576D" w:rsidRPr="00194D87" w:rsidRDefault="00A3576D" w:rsidP="00A3576D">
      <w:pPr>
        <w:rPr>
          <w:sz w:val="24"/>
          <w:lang w:val="lt-LT"/>
        </w:rPr>
      </w:pPr>
    </w:p>
    <w:p w14:paraId="29560CF1" w14:textId="77777777" w:rsidR="00A3576D" w:rsidRPr="00194D87" w:rsidRDefault="00A3576D" w:rsidP="00A3576D">
      <w:pPr>
        <w:rPr>
          <w:sz w:val="20"/>
          <w:lang w:val="lt-LT"/>
        </w:rPr>
      </w:pPr>
    </w:p>
    <w:p w14:paraId="653B4D3E" w14:textId="77777777" w:rsidR="00A3576D" w:rsidRPr="00194D87" w:rsidRDefault="00A3576D" w:rsidP="00A3576D">
      <w:pPr>
        <w:numPr>
          <w:ilvl w:val="0"/>
          <w:numId w:val="8"/>
        </w:numPr>
        <w:tabs>
          <w:tab w:val="left" w:pos="677"/>
          <w:tab w:val="left" w:pos="678"/>
        </w:tabs>
        <w:ind w:left="0" w:firstLine="0"/>
        <w:rPr>
          <w:b/>
          <w:bCs/>
          <w:lang w:val="lt-LT"/>
        </w:rPr>
      </w:pPr>
      <w:r w:rsidRPr="00194D87">
        <w:rPr>
          <w:b/>
          <w:bCs/>
          <w:lang w:val="lt-LT"/>
        </w:rPr>
        <w:t>Galimas šalutinis</w:t>
      </w:r>
      <w:r w:rsidRPr="00194D87">
        <w:rPr>
          <w:b/>
          <w:bCs/>
          <w:spacing w:val="-16"/>
          <w:lang w:val="lt-LT"/>
        </w:rPr>
        <w:t xml:space="preserve"> </w:t>
      </w:r>
      <w:r w:rsidRPr="00194D87">
        <w:rPr>
          <w:b/>
          <w:bCs/>
          <w:lang w:val="lt-LT"/>
        </w:rPr>
        <w:t>poveikis</w:t>
      </w:r>
    </w:p>
    <w:p w14:paraId="2F0F3F9B" w14:textId="77777777" w:rsidR="00A3576D" w:rsidRPr="00194D87" w:rsidRDefault="00A3576D" w:rsidP="00A3576D">
      <w:pPr>
        <w:rPr>
          <w:b/>
          <w:sz w:val="21"/>
          <w:lang w:val="lt-LT"/>
        </w:rPr>
      </w:pPr>
    </w:p>
    <w:p w14:paraId="7707EF5A" w14:textId="77777777" w:rsidR="00A3576D" w:rsidRPr="00194D87" w:rsidRDefault="00A3576D" w:rsidP="00A3576D">
      <w:pPr>
        <w:rPr>
          <w:lang w:val="lt-LT"/>
        </w:rPr>
      </w:pPr>
      <w:r w:rsidRPr="00194D87">
        <w:rPr>
          <w:lang w:val="lt-LT"/>
        </w:rPr>
        <w:t>Šis vaistas, kaip ir visi kiti, gali sukelti šalutinį poveikį, nors jis pasireiškia ne visiems žmonėms.</w:t>
      </w:r>
    </w:p>
    <w:p w14:paraId="06764BEE" w14:textId="77777777" w:rsidR="00A3576D" w:rsidRPr="00194D87" w:rsidRDefault="00A3576D" w:rsidP="00A3576D">
      <w:pPr>
        <w:rPr>
          <w:lang w:val="lt-LT"/>
        </w:rPr>
      </w:pPr>
    </w:p>
    <w:p w14:paraId="034BA33C" w14:textId="77777777" w:rsidR="00A3576D" w:rsidRPr="00194D87" w:rsidRDefault="00A3576D" w:rsidP="00A3576D">
      <w:pPr>
        <w:rPr>
          <w:lang w:val="lt-LT"/>
        </w:rPr>
      </w:pPr>
      <w:r w:rsidRPr="00194D87">
        <w:rPr>
          <w:lang w:val="lt-LT"/>
        </w:rPr>
        <w:t>Pastebėję bet kurį iš šių šalutini</w:t>
      </w:r>
      <w:r>
        <w:rPr>
          <w:lang w:val="lt-LT"/>
        </w:rPr>
        <w:t>o</w:t>
      </w:r>
      <w:r w:rsidRPr="00194D87">
        <w:rPr>
          <w:lang w:val="lt-LT"/>
        </w:rPr>
        <w:t xml:space="preserve"> poveiki</w:t>
      </w:r>
      <w:r>
        <w:rPr>
          <w:lang w:val="lt-LT"/>
        </w:rPr>
        <w:t>o reiškini</w:t>
      </w:r>
      <w:r w:rsidRPr="00194D87">
        <w:rPr>
          <w:lang w:val="lt-LT"/>
        </w:rPr>
        <w:t xml:space="preserve">ų, kurie gali būti sunkūs, </w:t>
      </w:r>
      <w:r w:rsidRPr="00194D87">
        <w:rPr>
          <w:b/>
          <w:lang w:val="lt-LT"/>
        </w:rPr>
        <w:t>nedelsdami kreipkitės į gydytoją</w:t>
      </w:r>
      <w:r w:rsidRPr="00194D87">
        <w:rPr>
          <w:lang w:val="lt-LT"/>
        </w:rPr>
        <w:t>, nes gali prireikti Jus skubiai gydyti:</w:t>
      </w:r>
    </w:p>
    <w:p w14:paraId="07C1EA00" w14:textId="77777777" w:rsidR="00A3576D" w:rsidRDefault="00A3576D" w:rsidP="00A3576D">
      <w:pPr>
        <w:rPr>
          <w:b/>
          <w:lang w:val="lt-LT"/>
        </w:rPr>
      </w:pPr>
    </w:p>
    <w:p w14:paraId="353AB421" w14:textId="77777777" w:rsidR="00A3576D" w:rsidRPr="00194D87" w:rsidRDefault="00A3576D" w:rsidP="00A3576D">
      <w:pPr>
        <w:rPr>
          <w:lang w:val="lt-LT"/>
        </w:rPr>
      </w:pPr>
      <w:r w:rsidRPr="00194D87">
        <w:rPr>
          <w:b/>
          <w:lang w:val="lt-LT"/>
        </w:rPr>
        <w:t>Dažni</w:t>
      </w:r>
      <w:r w:rsidRPr="00194D87">
        <w:rPr>
          <w:lang w:val="lt-LT"/>
        </w:rPr>
        <w:t xml:space="preserve"> (gali pasireikšti </w:t>
      </w:r>
      <w:r>
        <w:rPr>
          <w:lang w:val="lt-LT"/>
        </w:rPr>
        <w:t>rečiau</w:t>
      </w:r>
      <w:r w:rsidRPr="00194D87">
        <w:rPr>
          <w:lang w:val="lt-LT"/>
        </w:rPr>
        <w:t xml:space="preserve"> kaip 1 iš 10 </w:t>
      </w:r>
      <w:r>
        <w:rPr>
          <w:lang w:val="lt-LT"/>
        </w:rPr>
        <w:t>asmenų</w:t>
      </w:r>
      <w:r w:rsidRPr="00194D87">
        <w:rPr>
          <w:lang w:val="lt-LT"/>
        </w:rPr>
        <w:t>):</w:t>
      </w:r>
    </w:p>
    <w:p w14:paraId="281D3451"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 xml:space="preserve">naujai atsiradęs arba pasunkėjęs rėmuo, </w:t>
      </w:r>
      <w:proofErr w:type="spellStart"/>
      <w:r w:rsidRPr="00194D87">
        <w:rPr>
          <w:lang w:val="lt-LT"/>
        </w:rPr>
        <w:t>refluksas</w:t>
      </w:r>
      <w:proofErr w:type="spellEnd"/>
      <w:r w:rsidRPr="00194D87">
        <w:rPr>
          <w:lang w:val="lt-LT"/>
        </w:rPr>
        <w:t>, sunkumas ryjant, skausmas ryjant, stemplės išopėjimas (stemplė – tai vamzdelis, jungiantis burną ir skrandį), dėl kurio gali skaudėti krūtinėje, atsirasti rėmuo ar sunkumas bei skausmas</w:t>
      </w:r>
      <w:r w:rsidRPr="00194D87">
        <w:rPr>
          <w:spacing w:val="-10"/>
          <w:lang w:val="lt-LT"/>
        </w:rPr>
        <w:t xml:space="preserve"> </w:t>
      </w:r>
      <w:r w:rsidRPr="00194D87">
        <w:rPr>
          <w:lang w:val="lt-LT"/>
        </w:rPr>
        <w:t>ryjant.</w:t>
      </w:r>
    </w:p>
    <w:p w14:paraId="036CC5F5" w14:textId="77777777" w:rsidR="00A3576D" w:rsidRPr="00194D87" w:rsidRDefault="00A3576D" w:rsidP="00A3576D">
      <w:pPr>
        <w:tabs>
          <w:tab w:val="left" w:pos="677"/>
          <w:tab w:val="left" w:pos="678"/>
        </w:tabs>
        <w:rPr>
          <w:rFonts w:ascii="Symbol" w:hAnsi="Symbol"/>
          <w:lang w:val="lt-LT"/>
        </w:rPr>
      </w:pPr>
    </w:p>
    <w:p w14:paraId="7EF2FE83" w14:textId="77777777" w:rsidR="00A3576D" w:rsidRPr="00194D87" w:rsidRDefault="00A3576D" w:rsidP="00A3576D">
      <w:pPr>
        <w:tabs>
          <w:tab w:val="left" w:pos="677"/>
          <w:tab w:val="left" w:pos="678"/>
        </w:tabs>
        <w:rPr>
          <w:lang w:val="lt-LT"/>
        </w:rPr>
      </w:pPr>
      <w:r w:rsidRPr="00194D87">
        <w:rPr>
          <w:b/>
          <w:lang w:val="lt-LT"/>
        </w:rPr>
        <w:t>Nedažni</w:t>
      </w:r>
      <w:r w:rsidRPr="00194D87">
        <w:rPr>
          <w:lang w:val="lt-LT"/>
        </w:rPr>
        <w:t xml:space="preserve"> (gali pasireikšti </w:t>
      </w:r>
      <w:r>
        <w:rPr>
          <w:lang w:val="lt-LT"/>
        </w:rPr>
        <w:t>rečiau</w:t>
      </w:r>
      <w:r w:rsidRPr="00194D87">
        <w:rPr>
          <w:lang w:val="lt-LT"/>
        </w:rPr>
        <w:t xml:space="preserve"> kaip 1 iš 100 </w:t>
      </w:r>
      <w:r>
        <w:rPr>
          <w:lang w:val="lt-LT"/>
        </w:rPr>
        <w:t>asmenų</w:t>
      </w:r>
      <w:r w:rsidRPr="00194D87">
        <w:rPr>
          <w:lang w:val="lt-LT"/>
        </w:rPr>
        <w:t>):</w:t>
      </w:r>
    </w:p>
    <w:p w14:paraId="4B1ADA1E" w14:textId="77777777" w:rsidR="00A3576D" w:rsidRPr="00194D87" w:rsidRDefault="00A3576D" w:rsidP="00A3576D">
      <w:pPr>
        <w:numPr>
          <w:ilvl w:val="0"/>
          <w:numId w:val="5"/>
        </w:numPr>
        <w:tabs>
          <w:tab w:val="left" w:pos="677"/>
          <w:tab w:val="left" w:pos="678"/>
        </w:tabs>
        <w:ind w:left="567" w:hanging="567"/>
        <w:rPr>
          <w:lang w:val="lt-LT"/>
        </w:rPr>
      </w:pPr>
      <w:proofErr w:type="spellStart"/>
      <w:r w:rsidRPr="00194D87">
        <w:rPr>
          <w:lang w:val="lt-LT"/>
        </w:rPr>
        <w:t>neryžkus</w:t>
      </w:r>
      <w:proofErr w:type="spellEnd"/>
      <w:r w:rsidRPr="00194D87">
        <w:rPr>
          <w:lang w:val="lt-LT"/>
        </w:rPr>
        <w:t xml:space="preserve"> matymas, drėgnos akys, akių skausmas ar paraudimas, padidėjęs jautrumas šviesai, dėmės (šešėliai praeinantys pro Jūsų akis) arba pilkšvos akys;</w:t>
      </w:r>
    </w:p>
    <w:p w14:paraId="602E9021" w14:textId="77777777" w:rsidR="00A3576D" w:rsidRPr="00194D87" w:rsidRDefault="00A3576D" w:rsidP="00A3576D">
      <w:pPr>
        <w:numPr>
          <w:ilvl w:val="0"/>
          <w:numId w:val="5"/>
        </w:numPr>
        <w:tabs>
          <w:tab w:val="left" w:pos="677"/>
          <w:tab w:val="left" w:pos="678"/>
        </w:tabs>
        <w:ind w:left="567" w:hanging="567"/>
        <w:rPr>
          <w:lang w:val="lt-LT"/>
        </w:rPr>
      </w:pPr>
      <w:r w:rsidRPr="00194D87">
        <w:rPr>
          <w:lang w:val="lt-LT"/>
        </w:rPr>
        <w:t>juodos arba kaip degutas išmatos;</w:t>
      </w:r>
    </w:p>
    <w:p w14:paraId="755C3D05" w14:textId="77777777" w:rsidR="00A3576D" w:rsidRPr="00194D87" w:rsidRDefault="00A3576D" w:rsidP="00A3576D">
      <w:pPr>
        <w:numPr>
          <w:ilvl w:val="0"/>
          <w:numId w:val="5"/>
        </w:numPr>
        <w:tabs>
          <w:tab w:val="left" w:pos="677"/>
          <w:tab w:val="left" w:pos="678"/>
        </w:tabs>
        <w:ind w:left="567" w:hanging="567"/>
        <w:rPr>
          <w:lang w:val="lt-LT"/>
        </w:rPr>
      </w:pPr>
      <w:r w:rsidRPr="00194D87">
        <w:rPr>
          <w:lang w:val="lt-LT"/>
        </w:rPr>
        <w:t>skrandžio ar stemplės uždegimas, sudirginimas arba erozija.</w:t>
      </w:r>
    </w:p>
    <w:p w14:paraId="6E9DCC65" w14:textId="77777777" w:rsidR="00A3576D" w:rsidRPr="00194D87" w:rsidRDefault="00A3576D" w:rsidP="00A3576D">
      <w:pPr>
        <w:rPr>
          <w:lang w:val="lt-LT"/>
        </w:rPr>
      </w:pPr>
    </w:p>
    <w:p w14:paraId="36B727F7" w14:textId="77777777" w:rsidR="00A3576D" w:rsidRPr="00194D87" w:rsidRDefault="00A3576D" w:rsidP="00A3576D">
      <w:pPr>
        <w:rPr>
          <w:lang w:val="lt-LT"/>
        </w:rPr>
      </w:pPr>
      <w:r w:rsidRPr="00194D87">
        <w:rPr>
          <w:b/>
          <w:lang w:val="lt-LT"/>
        </w:rPr>
        <w:t>Reti</w:t>
      </w:r>
      <w:r w:rsidRPr="00194D87">
        <w:rPr>
          <w:lang w:val="lt-LT"/>
        </w:rPr>
        <w:t xml:space="preserve"> (gali pasireikšti </w:t>
      </w:r>
      <w:r>
        <w:rPr>
          <w:lang w:val="lt-LT"/>
        </w:rPr>
        <w:t>rečiau</w:t>
      </w:r>
      <w:r w:rsidRPr="00194D87">
        <w:rPr>
          <w:lang w:val="lt-LT"/>
        </w:rPr>
        <w:t xml:space="preserve"> kaip 1 iš 1</w:t>
      </w:r>
      <w:r>
        <w:rPr>
          <w:lang w:val="lt-LT"/>
        </w:rPr>
        <w:t> </w:t>
      </w:r>
      <w:r w:rsidRPr="00194D87">
        <w:rPr>
          <w:lang w:val="lt-LT"/>
        </w:rPr>
        <w:t xml:space="preserve">000 </w:t>
      </w:r>
      <w:r>
        <w:rPr>
          <w:lang w:val="lt-LT"/>
        </w:rPr>
        <w:t>asmenų</w:t>
      </w:r>
      <w:r w:rsidRPr="00194D87">
        <w:rPr>
          <w:lang w:val="lt-LT"/>
        </w:rPr>
        <w:t>):</w:t>
      </w:r>
    </w:p>
    <w:p w14:paraId="2B851083"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alerginės reakcijos, tokios kaip dilgėlinė, veido, lūpų, liežuvio ir (arba) gerklės patinimas, galimai pasunkinantis kvėpavimą ar rijimą, sunkios odos</w:t>
      </w:r>
      <w:r w:rsidRPr="00194D87">
        <w:rPr>
          <w:spacing w:val="-38"/>
          <w:lang w:val="lt-LT"/>
        </w:rPr>
        <w:t xml:space="preserve"> </w:t>
      </w:r>
      <w:r w:rsidRPr="00194D87">
        <w:rPr>
          <w:lang w:val="lt-LT"/>
        </w:rPr>
        <w:t>reakcijos;</w:t>
      </w:r>
    </w:p>
    <w:p w14:paraId="2AD74D01"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odos būklė su sunkiomis pūslelėmis ir kraujavimas iš lūpų, akių, burnos, nosies ir genitalijų (</w:t>
      </w:r>
      <w:proofErr w:type="spellStart"/>
      <w:r w:rsidRPr="00194D87">
        <w:rPr>
          <w:lang w:val="lt-LT"/>
        </w:rPr>
        <w:t>Stivenso</w:t>
      </w:r>
      <w:proofErr w:type="spellEnd"/>
      <w:r w:rsidRPr="00194D87">
        <w:rPr>
          <w:lang w:val="lt-LT"/>
        </w:rPr>
        <w:t xml:space="preserve">-Džonsono sindromas) arba sunkios odos būklės, kurios prasideda skausmingu odos paraudimu, vėliau atsiranda pūslelės ir pradeda luptis oda; kartu būna karščiavimas, </w:t>
      </w:r>
      <w:proofErr w:type="spellStart"/>
      <w:r w:rsidRPr="00194D87">
        <w:rPr>
          <w:lang w:val="lt-LT"/>
        </w:rPr>
        <w:t>šaltkrėtis</w:t>
      </w:r>
      <w:proofErr w:type="spellEnd"/>
      <w:r w:rsidRPr="00194D87">
        <w:rPr>
          <w:lang w:val="lt-LT"/>
        </w:rPr>
        <w:t xml:space="preserve">, raumenų skausmas ir bloga bendra savijauta (toksinė epidermio </w:t>
      </w:r>
      <w:proofErr w:type="spellStart"/>
      <w:r w:rsidRPr="00194D87">
        <w:rPr>
          <w:lang w:val="lt-LT"/>
        </w:rPr>
        <w:t>nekrolizė</w:t>
      </w:r>
      <w:proofErr w:type="spellEnd"/>
      <w:r w:rsidRPr="00194D87">
        <w:rPr>
          <w:lang w:val="lt-LT"/>
        </w:rPr>
        <w:t>);</w:t>
      </w:r>
    </w:p>
    <w:p w14:paraId="20B1E9EB"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burnos ir (arba) žandikaulio skausmas, patinimas ar opelės burnos ertmėje, žandikaulio nutirpimas arba sunkumo jausmas, danties iškritimas. Tai galėtų būti žandikaulio kaulo pažaidos (</w:t>
      </w:r>
      <w:proofErr w:type="spellStart"/>
      <w:r w:rsidRPr="00194D87">
        <w:rPr>
          <w:lang w:val="lt-LT"/>
        </w:rPr>
        <w:t>osteonekrozės</w:t>
      </w:r>
      <w:proofErr w:type="spellEnd"/>
      <w:r w:rsidRPr="00194D87">
        <w:rPr>
          <w:lang w:val="lt-LT"/>
        </w:rPr>
        <w:t>) požymiai, paprastai susiję su pavėluotu dantų gydymu arba infekcija, dažnai po danties ištraukimo. Jeigu Jums pasireiškė tokie simptomai, praneškite savo gydytojui arba odontologui;</w:t>
      </w:r>
    </w:p>
    <w:p w14:paraId="6467ABF1"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retais atvejais ilgai nuo osteoporozės gydomiems pacientams gali neįprastoje vietoje lūžti šlaunies kaulas. Jeigu jaučiate šlaunies, klubo ar kirkšnies skausmą, silpnumą ar diskomfortą, kreipkitės</w:t>
      </w:r>
      <w:r w:rsidRPr="00194D87">
        <w:rPr>
          <w:spacing w:val="-5"/>
          <w:lang w:val="lt-LT"/>
        </w:rPr>
        <w:t xml:space="preserve"> </w:t>
      </w:r>
      <w:r w:rsidRPr="00194D87">
        <w:rPr>
          <w:lang w:val="lt-LT"/>
        </w:rPr>
        <w:t>į</w:t>
      </w:r>
      <w:r w:rsidRPr="00194D87">
        <w:rPr>
          <w:spacing w:val="-5"/>
          <w:lang w:val="lt-LT"/>
        </w:rPr>
        <w:t xml:space="preserve"> </w:t>
      </w:r>
      <w:r w:rsidRPr="00194D87">
        <w:rPr>
          <w:lang w:val="lt-LT"/>
        </w:rPr>
        <w:t>gydytoją,</w:t>
      </w:r>
      <w:r w:rsidRPr="00194D87">
        <w:rPr>
          <w:spacing w:val="-5"/>
          <w:lang w:val="lt-LT"/>
        </w:rPr>
        <w:t xml:space="preserve"> </w:t>
      </w:r>
      <w:r w:rsidRPr="00194D87">
        <w:rPr>
          <w:lang w:val="lt-LT"/>
        </w:rPr>
        <w:t>nes</w:t>
      </w:r>
      <w:r w:rsidRPr="00194D87">
        <w:rPr>
          <w:spacing w:val="-5"/>
          <w:lang w:val="lt-LT"/>
        </w:rPr>
        <w:t xml:space="preserve"> </w:t>
      </w:r>
      <w:r w:rsidRPr="00194D87">
        <w:rPr>
          <w:lang w:val="lt-LT"/>
        </w:rPr>
        <w:t>tai</w:t>
      </w:r>
      <w:r w:rsidRPr="00194D87">
        <w:rPr>
          <w:spacing w:val="-5"/>
          <w:lang w:val="lt-LT"/>
        </w:rPr>
        <w:t xml:space="preserve"> </w:t>
      </w:r>
      <w:r w:rsidRPr="00194D87">
        <w:rPr>
          <w:lang w:val="lt-LT"/>
        </w:rPr>
        <w:t>gali</w:t>
      </w:r>
      <w:r w:rsidRPr="00194D87">
        <w:rPr>
          <w:spacing w:val="-5"/>
          <w:lang w:val="lt-LT"/>
        </w:rPr>
        <w:t xml:space="preserve"> </w:t>
      </w:r>
      <w:r w:rsidRPr="00194D87">
        <w:rPr>
          <w:lang w:val="lt-LT"/>
        </w:rPr>
        <w:t>būti</w:t>
      </w:r>
      <w:r w:rsidRPr="00194D87">
        <w:rPr>
          <w:spacing w:val="-5"/>
          <w:lang w:val="lt-LT"/>
        </w:rPr>
        <w:t xml:space="preserve"> </w:t>
      </w:r>
      <w:r w:rsidRPr="00194D87">
        <w:rPr>
          <w:lang w:val="lt-LT"/>
        </w:rPr>
        <w:t>ankstyvi</w:t>
      </w:r>
      <w:r w:rsidRPr="00194D87">
        <w:rPr>
          <w:spacing w:val="-5"/>
          <w:lang w:val="lt-LT"/>
        </w:rPr>
        <w:t xml:space="preserve"> </w:t>
      </w:r>
      <w:r w:rsidRPr="00194D87">
        <w:rPr>
          <w:lang w:val="lt-LT"/>
        </w:rPr>
        <w:t>galimo</w:t>
      </w:r>
      <w:r w:rsidRPr="00194D87">
        <w:rPr>
          <w:spacing w:val="-5"/>
          <w:lang w:val="lt-LT"/>
        </w:rPr>
        <w:t xml:space="preserve"> </w:t>
      </w:r>
      <w:r w:rsidRPr="00194D87">
        <w:rPr>
          <w:lang w:val="lt-LT"/>
        </w:rPr>
        <w:t>šlaunikaulio</w:t>
      </w:r>
      <w:r w:rsidRPr="00194D87">
        <w:rPr>
          <w:spacing w:val="-5"/>
          <w:lang w:val="lt-LT"/>
        </w:rPr>
        <w:t xml:space="preserve"> </w:t>
      </w:r>
      <w:r w:rsidRPr="00194D87">
        <w:rPr>
          <w:lang w:val="lt-LT"/>
        </w:rPr>
        <w:t>lūžio</w:t>
      </w:r>
      <w:r w:rsidRPr="00194D87">
        <w:rPr>
          <w:spacing w:val="-5"/>
          <w:lang w:val="lt-LT"/>
        </w:rPr>
        <w:t xml:space="preserve"> </w:t>
      </w:r>
      <w:r w:rsidRPr="00194D87">
        <w:rPr>
          <w:lang w:val="lt-LT"/>
        </w:rPr>
        <w:t>požymiai;</w:t>
      </w:r>
    </w:p>
    <w:p w14:paraId="783C3901"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burnos opos, skausmas burnoje, gerklėje, krūtinėje ar skrandyje, kuris gali būti susijęs su valgymu. Jūs galite jausti išsipūtimą, pykinimą ar blogai jaustis, prarasti apetitą ar numesti svorio. Jūs taip pat galite pastebėti į kavos tirš</w:t>
      </w:r>
      <w:r>
        <w:rPr>
          <w:lang w:val="lt-LT"/>
        </w:rPr>
        <w:t>č</w:t>
      </w:r>
      <w:r w:rsidRPr="00194D87">
        <w:rPr>
          <w:lang w:val="lt-LT"/>
        </w:rPr>
        <w:t>ius panašių dalelių išmatose (tai yra kraujavimas iš viršutinio virškinimo trakto). Tai gali būti uždegimo požymiai, opos arba kraujavimas virškinimo trakte.</w:t>
      </w:r>
    </w:p>
    <w:p w14:paraId="3963D041" w14:textId="77777777" w:rsidR="00A3576D" w:rsidRPr="00194D87" w:rsidRDefault="00A3576D" w:rsidP="00A3576D">
      <w:pPr>
        <w:tabs>
          <w:tab w:val="left" w:pos="677"/>
          <w:tab w:val="left" w:pos="678"/>
        </w:tabs>
        <w:rPr>
          <w:rFonts w:ascii="Symbol" w:hAnsi="Symbol"/>
          <w:lang w:val="lt-LT"/>
        </w:rPr>
      </w:pPr>
    </w:p>
    <w:p w14:paraId="45390EE0" w14:textId="77777777" w:rsidR="00A3576D" w:rsidRPr="00194D87" w:rsidRDefault="00A3576D" w:rsidP="00A3576D">
      <w:pPr>
        <w:tabs>
          <w:tab w:val="left" w:pos="677"/>
          <w:tab w:val="left" w:pos="678"/>
        </w:tabs>
        <w:rPr>
          <w:lang w:val="lt-LT"/>
        </w:rPr>
      </w:pPr>
      <w:r w:rsidRPr="00194D87">
        <w:rPr>
          <w:b/>
          <w:lang w:val="lt-LT"/>
        </w:rPr>
        <w:t>Labai reti</w:t>
      </w:r>
      <w:r w:rsidRPr="00194D87">
        <w:rPr>
          <w:lang w:val="lt-LT"/>
        </w:rPr>
        <w:t xml:space="preserve"> (gali pasireikšti </w:t>
      </w:r>
      <w:r>
        <w:rPr>
          <w:lang w:val="lt-LT"/>
        </w:rPr>
        <w:t>rečiau</w:t>
      </w:r>
      <w:r w:rsidRPr="00194D87">
        <w:rPr>
          <w:lang w:val="lt-LT"/>
        </w:rPr>
        <w:t xml:space="preserve"> kaip 1 iš 10 000 </w:t>
      </w:r>
      <w:r>
        <w:rPr>
          <w:lang w:val="lt-LT"/>
        </w:rPr>
        <w:t>asmenų</w:t>
      </w:r>
      <w:r w:rsidRPr="00194D87">
        <w:rPr>
          <w:lang w:val="lt-LT"/>
        </w:rPr>
        <w:t>):</w:t>
      </w:r>
    </w:p>
    <w:p w14:paraId="38FC893B" w14:textId="77777777" w:rsidR="00A3576D" w:rsidRPr="00194D87" w:rsidRDefault="00A3576D" w:rsidP="00A3576D">
      <w:pPr>
        <w:numPr>
          <w:ilvl w:val="0"/>
          <w:numId w:val="6"/>
        </w:numPr>
        <w:tabs>
          <w:tab w:val="left" w:pos="677"/>
          <w:tab w:val="left" w:pos="678"/>
        </w:tabs>
        <w:ind w:left="567" w:hanging="567"/>
        <w:rPr>
          <w:lang w:val="lt-LT"/>
        </w:rPr>
      </w:pPr>
      <w:r w:rsidRPr="00194D87">
        <w:rPr>
          <w:lang w:val="lt-LT"/>
        </w:rPr>
        <w:t>ausies skausmas, išskyros iš ausies ir (arba) ausų infekcija. Tai gali būti kaulų pažeidimo ausyje požymiai.</w:t>
      </w:r>
    </w:p>
    <w:p w14:paraId="4B297ED0" w14:textId="77777777" w:rsidR="00A3576D" w:rsidRDefault="00A3576D" w:rsidP="00A3576D">
      <w:pPr>
        <w:rPr>
          <w:lang w:val="lt-LT"/>
        </w:rPr>
      </w:pPr>
    </w:p>
    <w:p w14:paraId="11F2DE5D" w14:textId="77777777" w:rsidR="00A3576D" w:rsidRPr="00F25912" w:rsidRDefault="00A3576D" w:rsidP="00A3576D">
      <w:pPr>
        <w:rPr>
          <w:lang w:val="lt-LT"/>
        </w:rPr>
      </w:pPr>
      <w:r w:rsidRPr="0081363B">
        <w:rPr>
          <w:b/>
          <w:bCs/>
          <w:lang w:val="lt-LT"/>
        </w:rPr>
        <w:t>Dažnis nežinomas</w:t>
      </w:r>
      <w:r w:rsidRPr="00F25912">
        <w:rPr>
          <w:lang w:val="lt-LT"/>
        </w:rPr>
        <w:t xml:space="preserve"> (negali būti apskaičiuotas pagal turimus duomenis):</w:t>
      </w:r>
    </w:p>
    <w:p w14:paraId="2D493F5F" w14:textId="77777777" w:rsidR="00A3576D" w:rsidRPr="00F25912" w:rsidRDefault="00A3576D" w:rsidP="00A3576D">
      <w:pPr>
        <w:pStyle w:val="Sraopastraipa"/>
        <w:numPr>
          <w:ilvl w:val="0"/>
          <w:numId w:val="6"/>
        </w:numPr>
        <w:ind w:left="567" w:hanging="567"/>
        <w:contextualSpacing w:val="0"/>
        <w:rPr>
          <w:lang w:val="lt-LT"/>
        </w:rPr>
      </w:pPr>
      <w:r w:rsidRPr="00F25912">
        <w:rPr>
          <w:lang w:val="lt-LT"/>
        </w:rPr>
        <w:t xml:space="preserve">neįprasti </w:t>
      </w:r>
      <w:r>
        <w:rPr>
          <w:lang w:val="lt-LT"/>
        </w:rPr>
        <w:t>kaulų lūžiai ne šlaunikaulyje.</w:t>
      </w:r>
    </w:p>
    <w:p w14:paraId="6E10F215" w14:textId="77777777" w:rsidR="00A3576D" w:rsidRPr="00194D87" w:rsidRDefault="00A3576D" w:rsidP="00A3576D">
      <w:pPr>
        <w:rPr>
          <w:lang w:val="lt-LT"/>
        </w:rPr>
      </w:pPr>
    </w:p>
    <w:p w14:paraId="1B23EFEA" w14:textId="77777777" w:rsidR="00A3576D" w:rsidRPr="00194D87" w:rsidRDefault="00A3576D" w:rsidP="00A3576D">
      <w:pPr>
        <w:rPr>
          <w:b/>
          <w:bCs/>
          <w:lang w:val="lt-LT"/>
        </w:rPr>
      </w:pPr>
      <w:r w:rsidRPr="00194D87">
        <w:rPr>
          <w:b/>
          <w:bCs/>
          <w:lang w:val="lt-LT"/>
        </w:rPr>
        <w:t>Kiti šalutini</w:t>
      </w:r>
      <w:r>
        <w:rPr>
          <w:b/>
          <w:bCs/>
          <w:lang w:val="lt-LT"/>
        </w:rPr>
        <w:t>o</w:t>
      </w:r>
      <w:r w:rsidRPr="00194D87">
        <w:rPr>
          <w:b/>
          <w:bCs/>
          <w:lang w:val="lt-LT"/>
        </w:rPr>
        <w:t xml:space="preserve"> poveiki</w:t>
      </w:r>
      <w:r>
        <w:rPr>
          <w:b/>
          <w:bCs/>
          <w:lang w:val="lt-LT"/>
        </w:rPr>
        <w:t>o reiškini</w:t>
      </w:r>
      <w:r w:rsidRPr="00194D87">
        <w:rPr>
          <w:b/>
          <w:bCs/>
          <w:lang w:val="lt-LT"/>
        </w:rPr>
        <w:t>ai</w:t>
      </w:r>
    </w:p>
    <w:p w14:paraId="4CB7A738" w14:textId="77777777" w:rsidR="00A3576D" w:rsidRDefault="00A3576D" w:rsidP="00A3576D">
      <w:pPr>
        <w:rPr>
          <w:b/>
          <w:lang w:val="lt-LT"/>
        </w:rPr>
      </w:pPr>
    </w:p>
    <w:p w14:paraId="3C96E690" w14:textId="77777777" w:rsidR="00A3576D" w:rsidRPr="00194D87" w:rsidRDefault="00A3576D" w:rsidP="00A3576D">
      <w:pPr>
        <w:rPr>
          <w:lang w:val="lt-LT"/>
        </w:rPr>
      </w:pPr>
      <w:r w:rsidRPr="00194D87">
        <w:rPr>
          <w:b/>
          <w:lang w:val="lt-LT"/>
        </w:rPr>
        <w:t>Labai dažni</w:t>
      </w:r>
      <w:r w:rsidRPr="00194D87">
        <w:rPr>
          <w:lang w:val="lt-LT"/>
        </w:rPr>
        <w:t xml:space="preserve"> (gali pasireikšti </w:t>
      </w:r>
      <w:r>
        <w:rPr>
          <w:lang w:val="lt-LT"/>
        </w:rPr>
        <w:t>ne rečiau</w:t>
      </w:r>
      <w:r w:rsidRPr="00194D87">
        <w:rPr>
          <w:lang w:val="lt-LT"/>
        </w:rPr>
        <w:t xml:space="preserve"> kaip 1 iš 10 </w:t>
      </w:r>
      <w:r>
        <w:rPr>
          <w:lang w:val="lt-LT"/>
        </w:rPr>
        <w:t>asmenų</w:t>
      </w:r>
      <w:r w:rsidRPr="00194D87">
        <w:rPr>
          <w:lang w:val="lt-LT"/>
        </w:rPr>
        <w:t>):</w:t>
      </w:r>
    </w:p>
    <w:p w14:paraId="0417E647"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kaulų,</w:t>
      </w:r>
      <w:r w:rsidRPr="00194D87">
        <w:rPr>
          <w:spacing w:val="-5"/>
          <w:lang w:val="lt-LT"/>
        </w:rPr>
        <w:t xml:space="preserve"> </w:t>
      </w:r>
      <w:r w:rsidRPr="00194D87">
        <w:rPr>
          <w:lang w:val="lt-LT"/>
        </w:rPr>
        <w:t>raumenų</w:t>
      </w:r>
      <w:r w:rsidRPr="00194D87">
        <w:rPr>
          <w:spacing w:val="-5"/>
          <w:lang w:val="lt-LT"/>
        </w:rPr>
        <w:t xml:space="preserve"> </w:t>
      </w:r>
      <w:r w:rsidRPr="00194D87">
        <w:rPr>
          <w:lang w:val="lt-LT"/>
        </w:rPr>
        <w:t>ir</w:t>
      </w:r>
      <w:r w:rsidRPr="00194D87">
        <w:rPr>
          <w:spacing w:val="-5"/>
          <w:lang w:val="lt-LT"/>
        </w:rPr>
        <w:t xml:space="preserve"> </w:t>
      </w:r>
      <w:r w:rsidRPr="00194D87">
        <w:rPr>
          <w:lang w:val="lt-LT"/>
        </w:rPr>
        <w:t>(arba)</w:t>
      </w:r>
      <w:r w:rsidRPr="00194D87">
        <w:rPr>
          <w:spacing w:val="-5"/>
          <w:lang w:val="lt-LT"/>
        </w:rPr>
        <w:t xml:space="preserve"> </w:t>
      </w:r>
      <w:r w:rsidRPr="00194D87">
        <w:rPr>
          <w:lang w:val="lt-LT"/>
        </w:rPr>
        <w:t>sąnarių</w:t>
      </w:r>
      <w:r w:rsidRPr="00194D87">
        <w:rPr>
          <w:spacing w:val="-5"/>
          <w:lang w:val="lt-LT"/>
        </w:rPr>
        <w:t xml:space="preserve"> </w:t>
      </w:r>
      <w:r w:rsidRPr="00194D87">
        <w:rPr>
          <w:lang w:val="lt-LT"/>
        </w:rPr>
        <w:t>skausmas,</w:t>
      </w:r>
      <w:r w:rsidRPr="00194D87">
        <w:rPr>
          <w:spacing w:val="-5"/>
          <w:lang w:val="lt-LT"/>
        </w:rPr>
        <w:t xml:space="preserve"> </w:t>
      </w:r>
      <w:r w:rsidRPr="00194D87">
        <w:rPr>
          <w:lang w:val="lt-LT"/>
        </w:rPr>
        <w:t>kuris</w:t>
      </w:r>
      <w:r w:rsidRPr="00194D87">
        <w:rPr>
          <w:spacing w:val="-5"/>
          <w:lang w:val="lt-LT"/>
        </w:rPr>
        <w:t xml:space="preserve"> </w:t>
      </w:r>
      <w:r w:rsidRPr="00194D87">
        <w:rPr>
          <w:lang w:val="lt-LT"/>
        </w:rPr>
        <w:t>kartais</w:t>
      </w:r>
      <w:r w:rsidRPr="00194D87">
        <w:rPr>
          <w:spacing w:val="-5"/>
          <w:lang w:val="lt-LT"/>
        </w:rPr>
        <w:t xml:space="preserve"> </w:t>
      </w:r>
      <w:r w:rsidRPr="00194D87">
        <w:rPr>
          <w:lang w:val="lt-LT"/>
        </w:rPr>
        <w:t>būna</w:t>
      </w:r>
      <w:r w:rsidRPr="00194D87">
        <w:rPr>
          <w:spacing w:val="-5"/>
          <w:lang w:val="lt-LT"/>
        </w:rPr>
        <w:t xml:space="preserve"> </w:t>
      </w:r>
      <w:r w:rsidRPr="00194D87">
        <w:rPr>
          <w:lang w:val="lt-LT"/>
        </w:rPr>
        <w:t>stiprus.</w:t>
      </w:r>
    </w:p>
    <w:p w14:paraId="23E9DB9B" w14:textId="77777777" w:rsidR="00A3576D" w:rsidRPr="00194D87" w:rsidRDefault="00A3576D" w:rsidP="00A3576D">
      <w:pPr>
        <w:rPr>
          <w:sz w:val="21"/>
          <w:lang w:val="lt-LT"/>
        </w:rPr>
      </w:pPr>
    </w:p>
    <w:p w14:paraId="5D9A8A6B" w14:textId="77777777" w:rsidR="00A3576D" w:rsidRPr="00194D87" w:rsidRDefault="00A3576D" w:rsidP="00A3576D">
      <w:pPr>
        <w:rPr>
          <w:lang w:val="lt-LT"/>
        </w:rPr>
      </w:pPr>
      <w:r w:rsidRPr="00194D87">
        <w:rPr>
          <w:b/>
          <w:lang w:val="lt-LT"/>
        </w:rPr>
        <w:t>Dažni</w:t>
      </w:r>
      <w:r w:rsidRPr="00194D87">
        <w:rPr>
          <w:lang w:val="lt-LT"/>
        </w:rPr>
        <w:t xml:space="preserve"> (gali pasireikšti </w:t>
      </w:r>
      <w:r>
        <w:rPr>
          <w:lang w:val="lt-LT"/>
        </w:rPr>
        <w:t>rečiau</w:t>
      </w:r>
      <w:r w:rsidRPr="00194D87">
        <w:rPr>
          <w:lang w:val="lt-LT"/>
        </w:rPr>
        <w:t xml:space="preserve"> kaip 1 iš 10 </w:t>
      </w:r>
      <w:r>
        <w:rPr>
          <w:lang w:val="lt-LT"/>
        </w:rPr>
        <w:t>asmenų</w:t>
      </w:r>
      <w:r w:rsidRPr="00194D87">
        <w:rPr>
          <w:lang w:val="lt-LT"/>
        </w:rPr>
        <w:t>):</w:t>
      </w:r>
    </w:p>
    <w:p w14:paraId="0CBD2528"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sąnarių</w:t>
      </w:r>
      <w:r w:rsidRPr="00194D87">
        <w:rPr>
          <w:spacing w:val="-12"/>
          <w:lang w:val="lt-LT"/>
        </w:rPr>
        <w:t xml:space="preserve"> </w:t>
      </w:r>
      <w:r w:rsidRPr="00194D87">
        <w:rPr>
          <w:lang w:val="lt-LT"/>
        </w:rPr>
        <w:t>patinimas,</w:t>
      </w:r>
    </w:p>
    <w:p w14:paraId="4F4733CA"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galūnių patinimas (rankų ar kojų);</w:t>
      </w:r>
    </w:p>
    <w:p w14:paraId="799AB86D"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skrandžio skausmas, nemalonus pojūtis skrandžio plote ar raugėjimas pavalgius, vidurių užkietėjimas,</w:t>
      </w:r>
      <w:r w:rsidRPr="00194D87">
        <w:rPr>
          <w:spacing w:val="-7"/>
          <w:lang w:val="lt-LT"/>
        </w:rPr>
        <w:t xml:space="preserve"> </w:t>
      </w:r>
      <w:r w:rsidRPr="00194D87">
        <w:rPr>
          <w:lang w:val="lt-LT"/>
        </w:rPr>
        <w:t>pilnumo</w:t>
      </w:r>
      <w:r w:rsidRPr="00194D87">
        <w:rPr>
          <w:spacing w:val="-7"/>
          <w:lang w:val="lt-LT"/>
        </w:rPr>
        <w:t xml:space="preserve"> </w:t>
      </w:r>
      <w:r w:rsidRPr="00194D87">
        <w:rPr>
          <w:lang w:val="lt-LT"/>
        </w:rPr>
        <w:t>arba</w:t>
      </w:r>
      <w:r w:rsidRPr="00194D87">
        <w:rPr>
          <w:spacing w:val="-7"/>
          <w:lang w:val="lt-LT"/>
        </w:rPr>
        <w:t xml:space="preserve"> </w:t>
      </w:r>
      <w:r w:rsidRPr="00194D87">
        <w:rPr>
          <w:lang w:val="lt-LT"/>
        </w:rPr>
        <w:t>išsipūtimo</w:t>
      </w:r>
      <w:r w:rsidRPr="00194D87">
        <w:rPr>
          <w:spacing w:val="-7"/>
          <w:lang w:val="lt-LT"/>
        </w:rPr>
        <w:t xml:space="preserve"> </w:t>
      </w:r>
      <w:r w:rsidRPr="00194D87">
        <w:rPr>
          <w:lang w:val="lt-LT"/>
        </w:rPr>
        <w:t>jausmas</w:t>
      </w:r>
      <w:r w:rsidRPr="00194D87">
        <w:rPr>
          <w:spacing w:val="-7"/>
          <w:lang w:val="lt-LT"/>
        </w:rPr>
        <w:t xml:space="preserve"> </w:t>
      </w:r>
      <w:r w:rsidRPr="00194D87">
        <w:rPr>
          <w:lang w:val="lt-LT"/>
        </w:rPr>
        <w:t>skrandyje,</w:t>
      </w:r>
      <w:r w:rsidRPr="00194D87">
        <w:rPr>
          <w:spacing w:val="-7"/>
          <w:lang w:val="lt-LT"/>
        </w:rPr>
        <w:t xml:space="preserve"> </w:t>
      </w:r>
      <w:r w:rsidRPr="00194D87">
        <w:rPr>
          <w:lang w:val="lt-LT"/>
        </w:rPr>
        <w:t>viduriavimas,</w:t>
      </w:r>
      <w:r w:rsidRPr="00194D87">
        <w:rPr>
          <w:spacing w:val="-7"/>
          <w:lang w:val="lt-LT"/>
        </w:rPr>
        <w:t xml:space="preserve"> </w:t>
      </w:r>
      <w:r w:rsidRPr="00194D87">
        <w:rPr>
          <w:lang w:val="lt-LT"/>
        </w:rPr>
        <w:t>vidurių</w:t>
      </w:r>
      <w:r w:rsidRPr="00194D87">
        <w:rPr>
          <w:spacing w:val="-7"/>
          <w:lang w:val="lt-LT"/>
        </w:rPr>
        <w:t xml:space="preserve"> </w:t>
      </w:r>
      <w:r w:rsidRPr="00194D87">
        <w:rPr>
          <w:lang w:val="lt-LT"/>
        </w:rPr>
        <w:t>pūtimas,</w:t>
      </w:r>
    </w:p>
    <w:p w14:paraId="3FA22AF4"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plaukų slinkimas, odos</w:t>
      </w:r>
      <w:r w:rsidRPr="00194D87">
        <w:rPr>
          <w:spacing w:val="-18"/>
          <w:lang w:val="lt-LT"/>
        </w:rPr>
        <w:t xml:space="preserve"> </w:t>
      </w:r>
      <w:r w:rsidRPr="00194D87">
        <w:rPr>
          <w:lang w:val="lt-LT"/>
        </w:rPr>
        <w:t>niežėjimas,</w:t>
      </w:r>
    </w:p>
    <w:p w14:paraId="4B56A822"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galvos skausmas,</w:t>
      </w:r>
      <w:r w:rsidRPr="00194D87">
        <w:rPr>
          <w:spacing w:val="-17"/>
          <w:lang w:val="lt-LT"/>
        </w:rPr>
        <w:t xml:space="preserve"> </w:t>
      </w:r>
      <w:r w:rsidRPr="00194D87">
        <w:rPr>
          <w:lang w:val="lt-LT"/>
        </w:rPr>
        <w:t>svaigulys,</w:t>
      </w:r>
    </w:p>
    <w:p w14:paraId="567D03DB"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sukimosi jausmas atsistojus (</w:t>
      </w:r>
      <w:proofErr w:type="spellStart"/>
      <w:r w:rsidRPr="00194D87">
        <w:rPr>
          <w:i/>
          <w:lang w:val="lt-LT"/>
        </w:rPr>
        <w:t>vertigo</w:t>
      </w:r>
      <w:proofErr w:type="spellEnd"/>
      <w:r w:rsidRPr="00194D87">
        <w:rPr>
          <w:lang w:val="lt-LT"/>
        </w:rPr>
        <w:t>);</w:t>
      </w:r>
    </w:p>
    <w:p w14:paraId="1509CACB"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neįprastas silpnumas.</w:t>
      </w:r>
    </w:p>
    <w:p w14:paraId="33B5863E" w14:textId="77777777" w:rsidR="00A3576D" w:rsidRPr="00194D87" w:rsidRDefault="00A3576D" w:rsidP="00A3576D">
      <w:pPr>
        <w:rPr>
          <w:lang w:val="lt-LT"/>
        </w:rPr>
      </w:pPr>
    </w:p>
    <w:p w14:paraId="55EBD0B7" w14:textId="77777777" w:rsidR="00A3576D" w:rsidRPr="00194D87" w:rsidRDefault="00A3576D" w:rsidP="00A3576D">
      <w:pPr>
        <w:rPr>
          <w:lang w:val="lt-LT"/>
        </w:rPr>
      </w:pPr>
      <w:r w:rsidRPr="00194D87">
        <w:rPr>
          <w:b/>
          <w:lang w:val="lt-LT"/>
        </w:rPr>
        <w:t>Nedažni</w:t>
      </w:r>
      <w:r w:rsidRPr="00194D87">
        <w:rPr>
          <w:lang w:val="lt-LT"/>
        </w:rPr>
        <w:t xml:space="preserve"> (gali pasireikšti </w:t>
      </w:r>
      <w:r>
        <w:rPr>
          <w:lang w:val="lt-LT"/>
        </w:rPr>
        <w:t>rečiau</w:t>
      </w:r>
      <w:r w:rsidRPr="00194D87">
        <w:rPr>
          <w:lang w:val="lt-LT"/>
        </w:rPr>
        <w:t xml:space="preserve"> kaip 1 iš 100 </w:t>
      </w:r>
      <w:r>
        <w:rPr>
          <w:lang w:val="lt-LT"/>
        </w:rPr>
        <w:t>asmenų</w:t>
      </w:r>
      <w:r w:rsidRPr="00194D87">
        <w:rPr>
          <w:lang w:val="lt-LT"/>
        </w:rPr>
        <w:t>):</w:t>
      </w:r>
    </w:p>
    <w:p w14:paraId="52B2CE4D"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pykinimas,</w:t>
      </w:r>
      <w:r w:rsidRPr="00194D87">
        <w:rPr>
          <w:spacing w:val="-12"/>
          <w:lang w:val="lt-LT"/>
        </w:rPr>
        <w:t xml:space="preserve"> </w:t>
      </w:r>
      <w:r w:rsidRPr="00194D87">
        <w:rPr>
          <w:lang w:val="lt-LT"/>
        </w:rPr>
        <w:t>vėmimas,</w:t>
      </w:r>
    </w:p>
    <w:p w14:paraId="30A1474D"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išbėrimas, odos paraudimas,</w:t>
      </w:r>
    </w:p>
    <w:p w14:paraId="36391AF5"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praeinantys, į gripą panašūs simptomai, tokie kaip raumenų diegliai, bloga bendra savijauta ir kartais karščiavimas (paprastai gydymo pradžioje),</w:t>
      </w:r>
    </w:p>
    <w:p w14:paraId="47CBF581"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blogas skonio pojūtis burnoje.</w:t>
      </w:r>
    </w:p>
    <w:p w14:paraId="76964128" w14:textId="77777777" w:rsidR="00A3576D" w:rsidRPr="00194D87" w:rsidRDefault="00A3576D" w:rsidP="00A3576D">
      <w:pPr>
        <w:rPr>
          <w:sz w:val="21"/>
          <w:lang w:val="lt-LT"/>
        </w:rPr>
      </w:pPr>
    </w:p>
    <w:p w14:paraId="7D4E9FED" w14:textId="77777777" w:rsidR="00A3576D" w:rsidRPr="00194D87" w:rsidRDefault="00A3576D" w:rsidP="00A3576D">
      <w:pPr>
        <w:rPr>
          <w:lang w:val="lt-LT"/>
        </w:rPr>
      </w:pPr>
      <w:r w:rsidRPr="00194D87">
        <w:rPr>
          <w:b/>
          <w:lang w:val="lt-LT"/>
        </w:rPr>
        <w:lastRenderedPageBreak/>
        <w:t>Reti</w:t>
      </w:r>
      <w:r w:rsidRPr="00194D87">
        <w:rPr>
          <w:lang w:val="lt-LT"/>
        </w:rPr>
        <w:t xml:space="preserve"> (gali pasireikšti </w:t>
      </w:r>
      <w:r>
        <w:rPr>
          <w:lang w:val="lt-LT"/>
        </w:rPr>
        <w:t>rečiau</w:t>
      </w:r>
      <w:r w:rsidRPr="00194D87">
        <w:rPr>
          <w:lang w:val="lt-LT"/>
        </w:rPr>
        <w:t xml:space="preserve"> kaip 1 iš 1000 </w:t>
      </w:r>
      <w:r>
        <w:rPr>
          <w:lang w:val="lt-LT"/>
        </w:rPr>
        <w:t>asmenų</w:t>
      </w:r>
      <w:r w:rsidRPr="00194D87">
        <w:rPr>
          <w:lang w:val="lt-LT"/>
        </w:rPr>
        <w:t>):</w:t>
      </w:r>
    </w:p>
    <w:p w14:paraId="4C5A45CD"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sumažėjusio kalcio kiekio kraujyje simptomai: raumenų mėšlungis ar spazmas ir (arba) dilgčiojimas pirštuose ar apie</w:t>
      </w:r>
      <w:r w:rsidRPr="00194D87">
        <w:rPr>
          <w:spacing w:val="-22"/>
          <w:lang w:val="lt-LT"/>
        </w:rPr>
        <w:t xml:space="preserve"> </w:t>
      </w:r>
      <w:r w:rsidRPr="00194D87">
        <w:rPr>
          <w:lang w:val="lt-LT"/>
        </w:rPr>
        <w:t>burną,</w:t>
      </w:r>
    </w:p>
    <w:p w14:paraId="3E34A94E"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stemplės</w:t>
      </w:r>
      <w:r w:rsidRPr="00194D87">
        <w:rPr>
          <w:spacing w:val="-5"/>
          <w:lang w:val="lt-LT"/>
        </w:rPr>
        <w:t xml:space="preserve"> </w:t>
      </w:r>
      <w:r w:rsidRPr="00194D87">
        <w:rPr>
          <w:lang w:val="lt-LT"/>
        </w:rPr>
        <w:t>(stemplė</w:t>
      </w:r>
      <w:r w:rsidRPr="00194D87">
        <w:rPr>
          <w:spacing w:val="-5"/>
          <w:lang w:val="lt-LT"/>
        </w:rPr>
        <w:t xml:space="preserve"> </w:t>
      </w:r>
      <w:r w:rsidRPr="00194D87">
        <w:rPr>
          <w:lang w:val="lt-LT"/>
        </w:rPr>
        <w:t>–</w:t>
      </w:r>
      <w:r w:rsidRPr="00194D87">
        <w:rPr>
          <w:spacing w:val="-5"/>
          <w:lang w:val="lt-LT"/>
        </w:rPr>
        <w:t xml:space="preserve"> </w:t>
      </w:r>
      <w:r w:rsidRPr="00194D87">
        <w:rPr>
          <w:lang w:val="lt-LT"/>
        </w:rPr>
        <w:t>tai</w:t>
      </w:r>
      <w:r w:rsidRPr="00194D87">
        <w:rPr>
          <w:spacing w:val="-5"/>
          <w:lang w:val="lt-LT"/>
        </w:rPr>
        <w:t xml:space="preserve"> </w:t>
      </w:r>
      <w:r w:rsidRPr="00194D87">
        <w:rPr>
          <w:lang w:val="lt-LT"/>
        </w:rPr>
        <w:t>vamzdelis,</w:t>
      </w:r>
      <w:r w:rsidRPr="00194D87">
        <w:rPr>
          <w:spacing w:val="-5"/>
          <w:lang w:val="lt-LT"/>
        </w:rPr>
        <w:t xml:space="preserve"> </w:t>
      </w:r>
      <w:r w:rsidRPr="00194D87">
        <w:rPr>
          <w:lang w:val="lt-LT"/>
        </w:rPr>
        <w:t>jungiantis</w:t>
      </w:r>
      <w:r w:rsidRPr="00194D87">
        <w:rPr>
          <w:spacing w:val="-5"/>
          <w:lang w:val="lt-LT"/>
        </w:rPr>
        <w:t xml:space="preserve"> </w:t>
      </w:r>
      <w:r w:rsidRPr="00194D87">
        <w:rPr>
          <w:lang w:val="lt-LT"/>
        </w:rPr>
        <w:t>burną</w:t>
      </w:r>
      <w:r w:rsidRPr="00194D87">
        <w:rPr>
          <w:spacing w:val="-5"/>
          <w:lang w:val="lt-LT"/>
        </w:rPr>
        <w:t xml:space="preserve"> </w:t>
      </w:r>
      <w:r w:rsidRPr="00194D87">
        <w:rPr>
          <w:lang w:val="lt-LT"/>
        </w:rPr>
        <w:t>ir</w:t>
      </w:r>
      <w:r w:rsidRPr="00194D87">
        <w:rPr>
          <w:spacing w:val="-5"/>
          <w:lang w:val="lt-LT"/>
        </w:rPr>
        <w:t xml:space="preserve"> </w:t>
      </w:r>
      <w:r w:rsidRPr="00194D87">
        <w:rPr>
          <w:lang w:val="lt-LT"/>
        </w:rPr>
        <w:t>skrandį)</w:t>
      </w:r>
      <w:r w:rsidRPr="00194D87">
        <w:rPr>
          <w:spacing w:val="-5"/>
          <w:lang w:val="lt-LT"/>
        </w:rPr>
        <w:t xml:space="preserve"> </w:t>
      </w:r>
      <w:r w:rsidRPr="00194D87">
        <w:rPr>
          <w:lang w:val="lt-LT"/>
        </w:rPr>
        <w:t>susiaurėjimas,</w:t>
      </w:r>
    </w:p>
    <w:p w14:paraId="054FFB64" w14:textId="77777777" w:rsidR="00A3576D" w:rsidRPr="00194D87" w:rsidRDefault="00A3576D" w:rsidP="00A3576D">
      <w:pPr>
        <w:numPr>
          <w:ilvl w:val="0"/>
          <w:numId w:val="1"/>
        </w:numPr>
        <w:tabs>
          <w:tab w:val="left" w:pos="677"/>
          <w:tab w:val="left" w:pos="678"/>
        </w:tabs>
        <w:ind w:left="567" w:hanging="567"/>
        <w:rPr>
          <w:rFonts w:ascii="Symbol" w:hAnsi="Symbol"/>
          <w:lang w:val="lt-LT"/>
        </w:rPr>
      </w:pPr>
      <w:r w:rsidRPr="00194D87">
        <w:rPr>
          <w:lang w:val="lt-LT"/>
        </w:rPr>
        <w:t>išbėrimas, pasunkėjantis paveikus saulės</w:t>
      </w:r>
      <w:r w:rsidRPr="00194D87">
        <w:rPr>
          <w:spacing w:val="-29"/>
          <w:lang w:val="lt-LT"/>
        </w:rPr>
        <w:t xml:space="preserve"> </w:t>
      </w:r>
      <w:r w:rsidRPr="00194D87">
        <w:rPr>
          <w:lang w:val="lt-LT"/>
        </w:rPr>
        <w:t>spinduliams.</w:t>
      </w:r>
    </w:p>
    <w:p w14:paraId="686BEDF0" w14:textId="77777777" w:rsidR="00A3576D" w:rsidRPr="00194D87" w:rsidRDefault="00A3576D" w:rsidP="00A3576D">
      <w:pPr>
        <w:rPr>
          <w:b/>
          <w:bCs/>
          <w:lang w:val="lt-LT"/>
        </w:rPr>
      </w:pPr>
    </w:p>
    <w:p w14:paraId="0F93FC63" w14:textId="77777777" w:rsidR="00A3576D" w:rsidRPr="00194D87" w:rsidRDefault="00A3576D" w:rsidP="00A3576D">
      <w:pPr>
        <w:rPr>
          <w:b/>
          <w:bCs/>
          <w:lang w:val="lt-LT"/>
        </w:rPr>
      </w:pPr>
      <w:r w:rsidRPr="00194D87">
        <w:rPr>
          <w:b/>
          <w:bCs/>
          <w:lang w:val="lt-LT"/>
        </w:rPr>
        <w:t>Pranešimas apie šalutinį poveikį</w:t>
      </w:r>
    </w:p>
    <w:p w14:paraId="3B462088" w14:textId="77777777" w:rsidR="00A3576D" w:rsidRPr="00194D87" w:rsidRDefault="00A3576D" w:rsidP="00A3576D">
      <w:pPr>
        <w:rPr>
          <w:lang w:val="lt-LT"/>
        </w:rPr>
      </w:pPr>
      <w:r w:rsidRPr="00194D87">
        <w:rPr>
          <w:lang w:val="lt-LT"/>
        </w:rPr>
        <w:t>Jeigu pasireiškė šalutinis poveikis, įskaitant šiame lapelyje nenurodytą, pasakykite gydytojui arba</w:t>
      </w:r>
    </w:p>
    <w:p w14:paraId="0C5ACE96" w14:textId="77777777" w:rsidR="00A3576D" w:rsidRPr="00194D87" w:rsidRDefault="00A3576D" w:rsidP="00A3576D">
      <w:pPr>
        <w:rPr>
          <w:lang w:val="lt-LT"/>
        </w:rPr>
      </w:pPr>
      <w:r w:rsidRPr="00194D87">
        <w:rPr>
          <w:lang w:val="lt-LT"/>
        </w:rPr>
        <w:t xml:space="preserve">vaistininkui. </w:t>
      </w:r>
      <w:r w:rsidRPr="0088285F">
        <w:rPr>
          <w:lang w:val="lt-LT" w:eastAsia="lt-LT"/>
        </w:rPr>
        <w:t xml:space="preserve">Pranešimą apie šalutinį poveikį galite užpildyti ir pateikti Valstybinės vaistų kontrolės tarnybos prie Lietuvos Respublikos sveikatos apsaugos ministerijos tinklalapyje </w:t>
      </w:r>
      <w:r w:rsidRPr="0088285F">
        <w:rPr>
          <w:color w:val="0000EE"/>
          <w:u w:val="single"/>
          <w:lang w:val="lt-LT" w:eastAsia="lt-LT"/>
        </w:rPr>
        <w:t>https://vvkt.lrv.lt/lt/</w:t>
      </w:r>
      <w:r w:rsidRPr="0088285F">
        <w:rPr>
          <w:lang w:val="lt-LT" w:eastAsia="lt-LT"/>
        </w:rPr>
        <w:t xml:space="preserve"> nurodytais būdais arba paskambinti nemokamu telefonu </w:t>
      </w:r>
      <w:r>
        <w:rPr>
          <w:lang w:val="lt-LT" w:eastAsia="lt-LT"/>
        </w:rPr>
        <w:t>+370</w:t>
      </w:r>
      <w:r w:rsidRPr="0088285F">
        <w:rPr>
          <w:lang w:val="lt-LT" w:eastAsia="lt-LT"/>
        </w:rPr>
        <w:t xml:space="preserve"> 800 73 568.</w:t>
      </w:r>
      <w:r>
        <w:rPr>
          <w:lang w:val="lt-LT" w:eastAsia="lt-LT"/>
        </w:rPr>
        <w:t xml:space="preserve"> </w:t>
      </w:r>
      <w:r w:rsidRPr="00194D87">
        <w:rPr>
          <w:lang w:val="lt-LT"/>
        </w:rPr>
        <w:t>Pranešdami apie šalutinį poveikį galite mums padėti gauti daugiau informacijos apie šio vaisto saugumą.</w:t>
      </w:r>
    </w:p>
    <w:p w14:paraId="12B4076B" w14:textId="77777777" w:rsidR="00A3576D" w:rsidRPr="00194D87" w:rsidRDefault="00A3576D" w:rsidP="00A3576D">
      <w:pPr>
        <w:rPr>
          <w:sz w:val="24"/>
          <w:lang w:val="lt-LT"/>
        </w:rPr>
      </w:pPr>
    </w:p>
    <w:p w14:paraId="1F8D4CD2" w14:textId="77777777" w:rsidR="00A3576D" w:rsidRPr="00194D87" w:rsidRDefault="00A3576D" w:rsidP="00A3576D">
      <w:pPr>
        <w:rPr>
          <w:sz w:val="20"/>
          <w:lang w:val="lt-LT"/>
        </w:rPr>
      </w:pPr>
    </w:p>
    <w:p w14:paraId="0AC8C991" w14:textId="77777777" w:rsidR="00A3576D" w:rsidRPr="00194D87" w:rsidRDefault="00A3576D" w:rsidP="00A3576D">
      <w:pPr>
        <w:numPr>
          <w:ilvl w:val="0"/>
          <w:numId w:val="8"/>
        </w:numPr>
        <w:tabs>
          <w:tab w:val="left" w:pos="677"/>
          <w:tab w:val="left" w:pos="678"/>
        </w:tabs>
        <w:ind w:left="0" w:firstLine="0"/>
        <w:rPr>
          <w:b/>
          <w:bCs/>
          <w:lang w:val="lt-LT"/>
        </w:rPr>
      </w:pPr>
      <w:r w:rsidRPr="00194D87">
        <w:rPr>
          <w:b/>
          <w:bCs/>
          <w:lang w:val="lt-LT"/>
        </w:rPr>
        <w:t>Kaip laikyti</w:t>
      </w:r>
      <w:r w:rsidRPr="00194D87">
        <w:rPr>
          <w:b/>
          <w:bCs/>
          <w:spacing w:val="-12"/>
          <w:lang w:val="lt-LT"/>
        </w:rPr>
        <w:t xml:space="preserve"> </w:t>
      </w:r>
      <w:r w:rsidRPr="00310A92">
        <w:rPr>
          <w:b/>
          <w:bCs/>
          <w:lang w:val="pt-PT"/>
        </w:rPr>
        <w:t>Alendronic Acid/Colecalciferol Viatris</w:t>
      </w:r>
    </w:p>
    <w:p w14:paraId="53E978C5" w14:textId="77777777" w:rsidR="00A3576D" w:rsidRPr="00194D87" w:rsidRDefault="00A3576D" w:rsidP="00A3576D">
      <w:pPr>
        <w:rPr>
          <w:b/>
          <w:sz w:val="21"/>
          <w:lang w:val="lt-LT"/>
        </w:rPr>
      </w:pPr>
    </w:p>
    <w:p w14:paraId="3ECB0724" w14:textId="77777777" w:rsidR="00A3576D" w:rsidRPr="00194D87" w:rsidRDefault="00A3576D" w:rsidP="00A3576D">
      <w:pPr>
        <w:rPr>
          <w:lang w:val="lt-LT"/>
        </w:rPr>
      </w:pPr>
      <w:r w:rsidRPr="00194D87">
        <w:rPr>
          <w:lang w:val="lt-LT"/>
        </w:rPr>
        <w:t>Šį vaistą laikykite vaikams nepastebimoje ir nepasiekiamoje vietoje.</w:t>
      </w:r>
    </w:p>
    <w:p w14:paraId="0DDDC74C" w14:textId="77777777" w:rsidR="00A3576D" w:rsidRPr="00194D87" w:rsidRDefault="00A3576D" w:rsidP="00A3576D">
      <w:pPr>
        <w:rPr>
          <w:lang w:val="lt-LT"/>
        </w:rPr>
      </w:pPr>
    </w:p>
    <w:p w14:paraId="10337293" w14:textId="77777777" w:rsidR="00A3576D" w:rsidRPr="00194D87" w:rsidRDefault="00A3576D" w:rsidP="00A3576D">
      <w:pPr>
        <w:rPr>
          <w:lang w:val="lt-LT"/>
        </w:rPr>
      </w:pPr>
      <w:r w:rsidRPr="00194D87">
        <w:rPr>
          <w:lang w:val="lt-LT"/>
        </w:rPr>
        <w:t>Laikyti gamintojo lizdinėje pakuotėje, kad vaistas būtų apsaugotas nuo drėgmės ir šviesos.</w:t>
      </w:r>
    </w:p>
    <w:p w14:paraId="20BF1B37" w14:textId="77777777" w:rsidR="00A3576D" w:rsidRPr="00194D87" w:rsidRDefault="00A3576D" w:rsidP="00A3576D">
      <w:pPr>
        <w:rPr>
          <w:lang w:val="lt-LT"/>
        </w:rPr>
      </w:pPr>
    </w:p>
    <w:p w14:paraId="5E83CE17" w14:textId="77777777" w:rsidR="00A3576D" w:rsidRPr="00194D87" w:rsidRDefault="00A3576D" w:rsidP="00A3576D">
      <w:pPr>
        <w:rPr>
          <w:lang w:val="lt-LT"/>
        </w:rPr>
      </w:pPr>
      <w:r w:rsidRPr="00194D87">
        <w:rPr>
          <w:lang w:val="lt-LT"/>
        </w:rPr>
        <w:t xml:space="preserve">Laikyti ne aukštesnėje kaip </w:t>
      </w:r>
      <w:r w:rsidRPr="00E37DCC">
        <w:rPr>
          <w:lang w:val="it-CH"/>
        </w:rPr>
        <w:t>25</w:t>
      </w:r>
      <w:r w:rsidRPr="00194D87">
        <w:sym w:font="Symbol" w:char="F0B0"/>
      </w:r>
      <w:r w:rsidRPr="00E37DCC">
        <w:rPr>
          <w:lang w:val="it-CH"/>
        </w:rPr>
        <w:t>C temperatūroje.</w:t>
      </w:r>
    </w:p>
    <w:p w14:paraId="018642A4" w14:textId="77777777" w:rsidR="00A3576D" w:rsidRPr="00194D87" w:rsidRDefault="00A3576D" w:rsidP="00A3576D">
      <w:pPr>
        <w:rPr>
          <w:lang w:val="lt-LT"/>
        </w:rPr>
      </w:pPr>
    </w:p>
    <w:p w14:paraId="16B751D7" w14:textId="77777777" w:rsidR="00A3576D" w:rsidRPr="00194D87" w:rsidRDefault="00A3576D" w:rsidP="00A3576D">
      <w:pPr>
        <w:rPr>
          <w:lang w:val="lt-LT"/>
        </w:rPr>
      </w:pPr>
      <w:r w:rsidRPr="00194D87">
        <w:rPr>
          <w:lang w:val="lt-LT"/>
        </w:rPr>
        <w:t>Ant dėžutės ir lizdinės plokštelės po „EXP“ nurodytam tinkamumo laikui pasibaigus, šio vaisto vartoti negalima. Vaistas tinkamas vartoti iki paskutinės nurodyto mėnesio dienos.</w:t>
      </w:r>
    </w:p>
    <w:p w14:paraId="11CB6ACB" w14:textId="77777777" w:rsidR="00A3576D" w:rsidRPr="00194D87" w:rsidRDefault="00A3576D" w:rsidP="00A3576D">
      <w:pPr>
        <w:rPr>
          <w:sz w:val="21"/>
          <w:lang w:val="lt-LT"/>
        </w:rPr>
      </w:pPr>
    </w:p>
    <w:p w14:paraId="43CCA9E0" w14:textId="77777777" w:rsidR="00A3576D" w:rsidRPr="00194D87" w:rsidRDefault="00A3576D" w:rsidP="00A3576D">
      <w:pPr>
        <w:rPr>
          <w:lang w:val="lt-LT"/>
        </w:rPr>
      </w:pPr>
      <w:r w:rsidRPr="00194D87">
        <w:rPr>
          <w:lang w:val="lt-LT"/>
        </w:rPr>
        <w:t>Vaistų negalima išmesti į kanalizaciją arba su buitinėmis atliekomis. Kaip išmesti nereikalingus vaistus, klauskite vaistininko. Šios priemonės padės apsaugoti aplinką.</w:t>
      </w:r>
    </w:p>
    <w:p w14:paraId="1D9DDA72" w14:textId="77777777" w:rsidR="00A3576D" w:rsidRPr="00194D87" w:rsidRDefault="00A3576D" w:rsidP="00A3576D">
      <w:pPr>
        <w:rPr>
          <w:sz w:val="24"/>
          <w:lang w:val="lt-LT"/>
        </w:rPr>
      </w:pPr>
    </w:p>
    <w:p w14:paraId="4BD1FDF6" w14:textId="77777777" w:rsidR="00A3576D" w:rsidRPr="00B7164E" w:rsidRDefault="00A3576D" w:rsidP="00A3576D">
      <w:pPr>
        <w:rPr>
          <w:lang w:val="lt-LT"/>
        </w:rPr>
      </w:pPr>
    </w:p>
    <w:p w14:paraId="5208A932" w14:textId="77777777" w:rsidR="00A3576D" w:rsidRPr="00B7164E" w:rsidRDefault="00A3576D" w:rsidP="00A3576D">
      <w:pPr>
        <w:numPr>
          <w:ilvl w:val="0"/>
          <w:numId w:val="8"/>
        </w:numPr>
        <w:tabs>
          <w:tab w:val="left" w:pos="677"/>
          <w:tab w:val="left" w:pos="678"/>
        </w:tabs>
        <w:ind w:left="0" w:firstLine="0"/>
        <w:rPr>
          <w:b/>
          <w:bCs/>
          <w:lang w:val="lt-LT"/>
        </w:rPr>
      </w:pPr>
      <w:r w:rsidRPr="00B7164E">
        <w:rPr>
          <w:b/>
          <w:bCs/>
          <w:lang w:val="lt-LT"/>
        </w:rPr>
        <w:t xml:space="preserve">Pakuotės turinys ir kita informacija </w:t>
      </w:r>
    </w:p>
    <w:p w14:paraId="314FD368" w14:textId="77777777" w:rsidR="00A3576D" w:rsidRDefault="00A3576D" w:rsidP="00A3576D">
      <w:pPr>
        <w:tabs>
          <w:tab w:val="left" w:pos="677"/>
          <w:tab w:val="left" w:pos="678"/>
        </w:tabs>
        <w:rPr>
          <w:b/>
          <w:bCs/>
        </w:rPr>
      </w:pPr>
    </w:p>
    <w:p w14:paraId="5E6E1A5D" w14:textId="77777777" w:rsidR="00A3576D" w:rsidRPr="00B7164E" w:rsidRDefault="00A3576D" w:rsidP="00A3576D">
      <w:pPr>
        <w:tabs>
          <w:tab w:val="left" w:pos="677"/>
          <w:tab w:val="left" w:pos="678"/>
        </w:tabs>
        <w:rPr>
          <w:b/>
          <w:bCs/>
          <w:lang w:val="lt-LT"/>
        </w:rPr>
      </w:pPr>
      <w:proofErr w:type="spellStart"/>
      <w:r w:rsidRPr="00B7164E">
        <w:rPr>
          <w:b/>
          <w:bCs/>
        </w:rPr>
        <w:t>Alendronic</w:t>
      </w:r>
      <w:proofErr w:type="spellEnd"/>
      <w:r w:rsidRPr="00B7164E">
        <w:rPr>
          <w:b/>
          <w:bCs/>
        </w:rPr>
        <w:t xml:space="preserve"> Acid/</w:t>
      </w:r>
      <w:proofErr w:type="spellStart"/>
      <w:r w:rsidRPr="00B7164E">
        <w:rPr>
          <w:b/>
          <w:bCs/>
        </w:rPr>
        <w:t>Colecalciferol</w:t>
      </w:r>
      <w:proofErr w:type="spellEnd"/>
      <w:r w:rsidRPr="00B7164E">
        <w:rPr>
          <w:b/>
          <w:bCs/>
        </w:rPr>
        <w:t xml:space="preserve"> </w:t>
      </w:r>
      <w:proofErr w:type="spellStart"/>
      <w:r>
        <w:rPr>
          <w:b/>
          <w:bCs/>
        </w:rPr>
        <w:t>Viatris</w:t>
      </w:r>
      <w:proofErr w:type="spellEnd"/>
      <w:r w:rsidRPr="00B7164E">
        <w:rPr>
          <w:b/>
          <w:bCs/>
        </w:rPr>
        <w:t xml:space="preserve"> </w:t>
      </w:r>
      <w:r w:rsidRPr="00B7164E">
        <w:rPr>
          <w:b/>
          <w:bCs/>
          <w:lang w:val="lt-LT"/>
        </w:rPr>
        <w:t>sudėtis</w:t>
      </w:r>
    </w:p>
    <w:p w14:paraId="40F65CF8" w14:textId="77777777" w:rsidR="00A3576D" w:rsidRPr="00B7164E" w:rsidRDefault="00A3576D" w:rsidP="00A3576D">
      <w:pPr>
        <w:rPr>
          <w:lang w:val="lt-LT"/>
        </w:rPr>
      </w:pPr>
      <w:r w:rsidRPr="00B7164E">
        <w:rPr>
          <w:lang w:val="lt-LT"/>
        </w:rPr>
        <w:t xml:space="preserve">Veikliosios medžiagos yra </w:t>
      </w:r>
      <w:proofErr w:type="spellStart"/>
      <w:r w:rsidRPr="00B7164E">
        <w:rPr>
          <w:lang w:val="lt-LT"/>
        </w:rPr>
        <w:t>alendrono</w:t>
      </w:r>
      <w:proofErr w:type="spellEnd"/>
      <w:r w:rsidRPr="00B7164E">
        <w:rPr>
          <w:lang w:val="lt-LT"/>
        </w:rPr>
        <w:t xml:space="preserve"> rūgštis ir </w:t>
      </w:r>
      <w:proofErr w:type="spellStart"/>
      <w:r w:rsidRPr="00B7164E">
        <w:rPr>
          <w:lang w:val="lt-LT"/>
        </w:rPr>
        <w:t>kolekalciferolis</w:t>
      </w:r>
      <w:proofErr w:type="spellEnd"/>
      <w:r w:rsidRPr="00B7164E">
        <w:rPr>
          <w:lang w:val="lt-LT"/>
        </w:rPr>
        <w:t xml:space="preserve"> (vitaminas D</w:t>
      </w:r>
      <w:r w:rsidRPr="00B7164E">
        <w:rPr>
          <w:position w:val="-2"/>
          <w:lang w:val="lt-LT"/>
        </w:rPr>
        <w:t>3</w:t>
      </w:r>
      <w:r w:rsidRPr="00B7164E">
        <w:rPr>
          <w:lang w:val="lt-LT"/>
        </w:rPr>
        <w:t>). Kiekvienoje tabletėje yra 70</w:t>
      </w:r>
      <w:r>
        <w:rPr>
          <w:lang w:val="lt-LT"/>
        </w:rPr>
        <w:t> </w:t>
      </w:r>
      <w:r w:rsidRPr="00B7164E">
        <w:rPr>
          <w:lang w:val="lt-LT"/>
        </w:rPr>
        <w:t xml:space="preserve">mg </w:t>
      </w:r>
      <w:proofErr w:type="spellStart"/>
      <w:r w:rsidRPr="00B7164E">
        <w:rPr>
          <w:lang w:val="lt-LT"/>
        </w:rPr>
        <w:t>alendrono</w:t>
      </w:r>
      <w:proofErr w:type="spellEnd"/>
      <w:r w:rsidRPr="00B7164E">
        <w:rPr>
          <w:lang w:val="lt-LT"/>
        </w:rPr>
        <w:t xml:space="preserve"> rūgšties (natrio druskos </w:t>
      </w:r>
      <w:proofErr w:type="spellStart"/>
      <w:r w:rsidRPr="00B7164E">
        <w:rPr>
          <w:lang w:val="lt-LT"/>
        </w:rPr>
        <w:t>trihidrato</w:t>
      </w:r>
      <w:proofErr w:type="spellEnd"/>
      <w:r w:rsidRPr="00B7164E">
        <w:rPr>
          <w:lang w:val="lt-LT"/>
        </w:rPr>
        <w:t xml:space="preserve"> pavidalu) ir 140</w:t>
      </w:r>
      <w:r>
        <w:rPr>
          <w:lang w:val="lt-LT"/>
        </w:rPr>
        <w:t> </w:t>
      </w:r>
      <w:proofErr w:type="spellStart"/>
      <w:r w:rsidRPr="00B7164E">
        <w:rPr>
          <w:lang w:val="lt-LT"/>
        </w:rPr>
        <w:t>mikrogramų</w:t>
      </w:r>
      <w:proofErr w:type="spellEnd"/>
      <w:r w:rsidRPr="00B7164E">
        <w:rPr>
          <w:lang w:val="lt-LT"/>
        </w:rPr>
        <w:t xml:space="preserve"> (5600</w:t>
      </w:r>
      <w:r>
        <w:rPr>
          <w:lang w:val="lt-LT"/>
        </w:rPr>
        <w:t> </w:t>
      </w:r>
      <w:r w:rsidRPr="00B7164E">
        <w:rPr>
          <w:lang w:val="lt-LT"/>
        </w:rPr>
        <w:t xml:space="preserve">TV) </w:t>
      </w:r>
      <w:proofErr w:type="spellStart"/>
      <w:r w:rsidRPr="00B7164E">
        <w:rPr>
          <w:lang w:val="lt-LT"/>
        </w:rPr>
        <w:t>kolekalciferolio</w:t>
      </w:r>
      <w:proofErr w:type="spellEnd"/>
      <w:r w:rsidRPr="00B7164E">
        <w:rPr>
          <w:lang w:val="lt-LT"/>
        </w:rPr>
        <w:t xml:space="preserve"> (vitamino D</w:t>
      </w:r>
      <w:r w:rsidRPr="00B7164E">
        <w:rPr>
          <w:position w:val="-2"/>
          <w:lang w:val="lt-LT"/>
        </w:rPr>
        <w:t>3</w:t>
      </w:r>
      <w:r w:rsidRPr="00B7164E">
        <w:rPr>
          <w:lang w:val="lt-LT"/>
        </w:rPr>
        <w:t xml:space="preserve">). </w:t>
      </w:r>
    </w:p>
    <w:p w14:paraId="4659613F" w14:textId="77777777" w:rsidR="00A3576D" w:rsidRPr="00B7164E" w:rsidRDefault="00A3576D" w:rsidP="00A3576D">
      <w:pPr>
        <w:rPr>
          <w:lang w:val="lt-LT"/>
        </w:rPr>
      </w:pPr>
    </w:p>
    <w:p w14:paraId="6DF48ED7" w14:textId="77777777" w:rsidR="00A3576D" w:rsidRPr="00B7164E" w:rsidRDefault="00A3576D" w:rsidP="00A3576D">
      <w:pPr>
        <w:rPr>
          <w:lang w:val="lt-LT"/>
        </w:rPr>
      </w:pPr>
      <w:r w:rsidRPr="00B7164E">
        <w:rPr>
          <w:lang w:val="lt-LT"/>
        </w:rPr>
        <w:t xml:space="preserve">Pagalbinės medžiagos yra vidutinės grandinės trigliceridai, </w:t>
      </w:r>
      <w:proofErr w:type="spellStart"/>
      <w:r w:rsidRPr="00B7164E">
        <w:rPr>
          <w:lang w:val="lt-LT"/>
        </w:rPr>
        <w:t>butilhidroksitoluenas</w:t>
      </w:r>
      <w:proofErr w:type="spellEnd"/>
      <w:r w:rsidRPr="00B7164E">
        <w:rPr>
          <w:lang w:val="lt-LT"/>
        </w:rPr>
        <w:t>, sacharozė (žr. 2 skyrių</w:t>
      </w:r>
      <w:r w:rsidRPr="004F5927">
        <w:rPr>
          <w:lang w:val="lt-LT"/>
        </w:rPr>
        <w:t xml:space="preserve"> </w:t>
      </w:r>
      <w:r>
        <w:rPr>
          <w:lang w:val="lt-LT"/>
        </w:rPr>
        <w:t>„</w:t>
      </w:r>
      <w:proofErr w:type="spellStart"/>
      <w:r w:rsidRPr="004F5927">
        <w:rPr>
          <w:bCs/>
          <w:lang w:val="lt-LT"/>
        </w:rPr>
        <w:t>Alendronic</w:t>
      </w:r>
      <w:proofErr w:type="spellEnd"/>
      <w:r w:rsidRPr="004F5927">
        <w:rPr>
          <w:bCs/>
          <w:lang w:val="lt-LT"/>
        </w:rPr>
        <w:t xml:space="preserve"> </w:t>
      </w:r>
      <w:proofErr w:type="spellStart"/>
      <w:r w:rsidRPr="004F5927">
        <w:rPr>
          <w:bCs/>
          <w:lang w:val="lt-LT"/>
        </w:rPr>
        <w:t>Acid</w:t>
      </w:r>
      <w:proofErr w:type="spellEnd"/>
      <w:r w:rsidRPr="004F5927">
        <w:rPr>
          <w:bCs/>
          <w:lang w:val="lt-LT"/>
        </w:rPr>
        <w:t>/</w:t>
      </w:r>
      <w:proofErr w:type="spellStart"/>
      <w:r w:rsidRPr="004F5927">
        <w:rPr>
          <w:bCs/>
          <w:lang w:val="lt-LT"/>
        </w:rPr>
        <w:t>Colecalciferol</w:t>
      </w:r>
      <w:proofErr w:type="spellEnd"/>
      <w:r w:rsidRPr="004F5927">
        <w:rPr>
          <w:bCs/>
          <w:lang w:val="lt-LT"/>
        </w:rPr>
        <w:t xml:space="preserve"> </w:t>
      </w:r>
      <w:proofErr w:type="spellStart"/>
      <w:r>
        <w:rPr>
          <w:bCs/>
          <w:lang w:val="lt-LT"/>
        </w:rPr>
        <w:t>Viatris</w:t>
      </w:r>
      <w:proofErr w:type="spellEnd"/>
      <w:r w:rsidRPr="00B7164E">
        <w:rPr>
          <w:bCs/>
          <w:lang w:val="lt-LT"/>
        </w:rPr>
        <w:t xml:space="preserve"> sudėtyje yra laktozės ir sacharozės“</w:t>
      </w:r>
      <w:r w:rsidRPr="00B7164E">
        <w:rPr>
          <w:lang w:val="lt-LT"/>
        </w:rPr>
        <w:t xml:space="preserve">), želatina, </w:t>
      </w:r>
      <w:proofErr w:type="spellStart"/>
      <w:r>
        <w:rPr>
          <w:lang w:val="lt-LT"/>
        </w:rPr>
        <w:t>pregelifikuotas</w:t>
      </w:r>
      <w:proofErr w:type="spellEnd"/>
      <w:r>
        <w:rPr>
          <w:lang w:val="lt-LT"/>
        </w:rPr>
        <w:t xml:space="preserve"> </w:t>
      </w:r>
      <w:r w:rsidRPr="00B7164E">
        <w:rPr>
          <w:lang w:val="lt-LT"/>
        </w:rPr>
        <w:t>krakmol</w:t>
      </w:r>
      <w:r>
        <w:rPr>
          <w:lang w:val="lt-LT"/>
        </w:rPr>
        <w:t>as, koloidinis bevandenis silicio dioksidas</w:t>
      </w:r>
      <w:r w:rsidRPr="00B7164E">
        <w:rPr>
          <w:lang w:val="lt-LT"/>
        </w:rPr>
        <w:t xml:space="preserve">, </w:t>
      </w:r>
      <w:proofErr w:type="spellStart"/>
      <w:r w:rsidRPr="00B7164E">
        <w:rPr>
          <w:lang w:val="lt-LT"/>
        </w:rPr>
        <w:t>mikrokristalinė</w:t>
      </w:r>
      <w:proofErr w:type="spellEnd"/>
      <w:r w:rsidRPr="00B7164E">
        <w:rPr>
          <w:lang w:val="lt-LT"/>
        </w:rPr>
        <w:t xml:space="preserve"> celiuliozė, laktozė (žr. 2 skyrių</w:t>
      </w:r>
      <w:r w:rsidRPr="004F5927">
        <w:rPr>
          <w:lang w:val="lt-LT"/>
        </w:rPr>
        <w:t xml:space="preserve"> </w:t>
      </w:r>
      <w:r>
        <w:rPr>
          <w:lang w:val="lt-LT"/>
        </w:rPr>
        <w:t>„</w:t>
      </w:r>
      <w:proofErr w:type="spellStart"/>
      <w:r w:rsidRPr="004F5927">
        <w:rPr>
          <w:bCs/>
          <w:lang w:val="lt-LT"/>
        </w:rPr>
        <w:t>Alendronic</w:t>
      </w:r>
      <w:proofErr w:type="spellEnd"/>
      <w:r w:rsidRPr="004F5927">
        <w:rPr>
          <w:bCs/>
          <w:lang w:val="lt-LT"/>
        </w:rPr>
        <w:t xml:space="preserve"> </w:t>
      </w:r>
      <w:proofErr w:type="spellStart"/>
      <w:r w:rsidRPr="004F5927">
        <w:rPr>
          <w:bCs/>
          <w:lang w:val="lt-LT"/>
        </w:rPr>
        <w:t>Acid</w:t>
      </w:r>
      <w:proofErr w:type="spellEnd"/>
      <w:r w:rsidRPr="004F5927">
        <w:rPr>
          <w:bCs/>
          <w:lang w:val="lt-LT"/>
        </w:rPr>
        <w:t>/</w:t>
      </w:r>
      <w:proofErr w:type="spellStart"/>
      <w:r w:rsidRPr="004F5927">
        <w:rPr>
          <w:bCs/>
          <w:lang w:val="lt-LT"/>
        </w:rPr>
        <w:t>Colecalciferol</w:t>
      </w:r>
      <w:proofErr w:type="spellEnd"/>
      <w:r w:rsidRPr="004F5927">
        <w:rPr>
          <w:bCs/>
          <w:lang w:val="lt-LT"/>
        </w:rPr>
        <w:t xml:space="preserve"> </w:t>
      </w:r>
      <w:proofErr w:type="spellStart"/>
      <w:r>
        <w:rPr>
          <w:bCs/>
          <w:lang w:val="lt-LT"/>
        </w:rPr>
        <w:t>Viatris</w:t>
      </w:r>
      <w:proofErr w:type="spellEnd"/>
      <w:r w:rsidRPr="00B7164E">
        <w:rPr>
          <w:bCs/>
          <w:lang w:val="lt-LT"/>
        </w:rPr>
        <w:t xml:space="preserve"> sudėtyje yra laktozės ir sacharozės“</w:t>
      </w:r>
      <w:r w:rsidRPr="00B7164E">
        <w:rPr>
          <w:lang w:val="lt-LT"/>
        </w:rPr>
        <w:t xml:space="preserve">), </w:t>
      </w:r>
      <w:proofErr w:type="spellStart"/>
      <w:r w:rsidRPr="00B7164E">
        <w:rPr>
          <w:lang w:val="lt-LT"/>
        </w:rPr>
        <w:t>kroskarmeliozės</w:t>
      </w:r>
      <w:proofErr w:type="spellEnd"/>
      <w:r w:rsidRPr="00B7164E">
        <w:rPr>
          <w:lang w:val="lt-LT"/>
        </w:rPr>
        <w:t xml:space="preserve"> natrio druska ir magnio </w:t>
      </w:r>
      <w:proofErr w:type="spellStart"/>
      <w:r w:rsidRPr="00B7164E">
        <w:rPr>
          <w:lang w:val="lt-LT"/>
        </w:rPr>
        <w:t>stearatas</w:t>
      </w:r>
      <w:proofErr w:type="spellEnd"/>
      <w:r w:rsidRPr="00B7164E">
        <w:rPr>
          <w:lang w:val="lt-LT"/>
        </w:rPr>
        <w:t>.</w:t>
      </w:r>
    </w:p>
    <w:p w14:paraId="5A18CFF4" w14:textId="77777777" w:rsidR="00A3576D" w:rsidRPr="00B7164E" w:rsidRDefault="00A3576D" w:rsidP="00A3576D">
      <w:pPr>
        <w:rPr>
          <w:lang w:val="lt-LT"/>
        </w:rPr>
      </w:pPr>
    </w:p>
    <w:p w14:paraId="04EEBB9B" w14:textId="77777777" w:rsidR="00A3576D" w:rsidRPr="00B7164E" w:rsidRDefault="00A3576D" w:rsidP="00A3576D">
      <w:pPr>
        <w:rPr>
          <w:b/>
          <w:bCs/>
          <w:lang w:val="lt-LT"/>
        </w:rPr>
      </w:pP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Pr>
          <w:b/>
          <w:bCs/>
          <w:lang w:val="lt-LT"/>
        </w:rPr>
        <w:t>Viatris</w:t>
      </w:r>
      <w:proofErr w:type="spellEnd"/>
      <w:r w:rsidRPr="00B7164E">
        <w:rPr>
          <w:b/>
          <w:bCs/>
          <w:lang w:val="lt-LT"/>
        </w:rPr>
        <w:t xml:space="preserve"> išvaizda ir kiekis pakuotėje</w:t>
      </w:r>
    </w:p>
    <w:p w14:paraId="559FD55E" w14:textId="77777777" w:rsidR="00A3576D" w:rsidRPr="00B7164E" w:rsidRDefault="00A3576D" w:rsidP="00A3576D">
      <w:pPr>
        <w:rPr>
          <w:b/>
          <w:lang w:val="lt-LT"/>
        </w:rPr>
      </w:pPr>
    </w:p>
    <w:p w14:paraId="6FC9497E" w14:textId="77777777" w:rsidR="00A3576D" w:rsidRPr="00B7164E" w:rsidRDefault="00A3576D" w:rsidP="00A3576D">
      <w:pPr>
        <w:rPr>
          <w:lang w:val="lt-LT"/>
        </w:rPr>
      </w:pPr>
      <w:proofErr w:type="spellStart"/>
      <w:r w:rsidRPr="00E37DCC">
        <w:rPr>
          <w:bCs/>
          <w:lang w:val="lt-LT"/>
        </w:rPr>
        <w:t>Alendronic</w:t>
      </w:r>
      <w:proofErr w:type="spellEnd"/>
      <w:r w:rsidRPr="00E37DCC">
        <w:rPr>
          <w:bCs/>
          <w:lang w:val="lt-LT"/>
        </w:rPr>
        <w:t xml:space="preserve"> </w:t>
      </w:r>
      <w:proofErr w:type="spellStart"/>
      <w:r w:rsidRPr="00E37DCC">
        <w:rPr>
          <w:bCs/>
          <w:lang w:val="lt-LT"/>
        </w:rPr>
        <w:t>Acid</w:t>
      </w:r>
      <w:proofErr w:type="spellEnd"/>
      <w:r w:rsidRPr="00E37DCC">
        <w:rPr>
          <w:bCs/>
          <w:lang w:val="lt-LT"/>
        </w:rPr>
        <w:t>/</w:t>
      </w:r>
      <w:proofErr w:type="spellStart"/>
      <w:r w:rsidRPr="00E37DCC">
        <w:rPr>
          <w:bCs/>
          <w:lang w:val="lt-LT"/>
        </w:rPr>
        <w:t>Colecalciferol</w:t>
      </w:r>
      <w:proofErr w:type="spellEnd"/>
      <w:r w:rsidRPr="00E37DCC">
        <w:rPr>
          <w:bCs/>
          <w:lang w:val="lt-LT"/>
        </w:rPr>
        <w:t xml:space="preserve"> </w:t>
      </w:r>
      <w:proofErr w:type="spellStart"/>
      <w:r>
        <w:rPr>
          <w:bCs/>
          <w:lang w:val="lt-LT"/>
        </w:rPr>
        <w:t>Viatris</w:t>
      </w:r>
      <w:proofErr w:type="spellEnd"/>
      <w:r w:rsidRPr="00B7164E">
        <w:rPr>
          <w:lang w:val="lt-LT"/>
        </w:rPr>
        <w:t xml:space="preserve"> tabletės yra modifikuoto stačiakampio formos baltos tabletės, kurių vienoje pusėje įspausta „56“, o kita pusė lygi.</w:t>
      </w:r>
    </w:p>
    <w:p w14:paraId="18155884" w14:textId="77777777" w:rsidR="00A3576D" w:rsidRPr="00B7164E" w:rsidRDefault="00A3576D" w:rsidP="00A3576D">
      <w:pPr>
        <w:rPr>
          <w:lang w:val="lt-LT"/>
        </w:rPr>
      </w:pPr>
    </w:p>
    <w:p w14:paraId="05F18F9B" w14:textId="77777777" w:rsidR="00A3576D" w:rsidRPr="00B7164E" w:rsidRDefault="00A3576D" w:rsidP="00A3576D">
      <w:pPr>
        <w:rPr>
          <w:lang w:val="lt-LT"/>
        </w:rPr>
      </w:pPr>
      <w:proofErr w:type="spellStart"/>
      <w:r w:rsidRPr="00E37DCC">
        <w:rPr>
          <w:bCs/>
          <w:lang w:val="lt-LT"/>
        </w:rPr>
        <w:t>Alendronic</w:t>
      </w:r>
      <w:proofErr w:type="spellEnd"/>
      <w:r w:rsidRPr="00E37DCC">
        <w:rPr>
          <w:bCs/>
          <w:lang w:val="lt-LT"/>
        </w:rPr>
        <w:t xml:space="preserve"> </w:t>
      </w:r>
      <w:proofErr w:type="spellStart"/>
      <w:r w:rsidRPr="00E37DCC">
        <w:rPr>
          <w:bCs/>
          <w:lang w:val="lt-LT"/>
        </w:rPr>
        <w:t>Acid</w:t>
      </w:r>
      <w:proofErr w:type="spellEnd"/>
      <w:r w:rsidRPr="00E37DCC">
        <w:rPr>
          <w:bCs/>
          <w:lang w:val="lt-LT"/>
        </w:rPr>
        <w:t>/</w:t>
      </w:r>
      <w:proofErr w:type="spellStart"/>
      <w:r w:rsidRPr="00E37DCC">
        <w:rPr>
          <w:bCs/>
          <w:lang w:val="lt-LT"/>
        </w:rPr>
        <w:t>Colecalciferol</w:t>
      </w:r>
      <w:proofErr w:type="spellEnd"/>
      <w:r w:rsidRPr="00E37DCC">
        <w:rPr>
          <w:bCs/>
          <w:lang w:val="lt-LT"/>
        </w:rPr>
        <w:t xml:space="preserve"> </w:t>
      </w:r>
      <w:proofErr w:type="spellStart"/>
      <w:r>
        <w:rPr>
          <w:bCs/>
          <w:lang w:val="lt-LT"/>
        </w:rPr>
        <w:t>Viatris</w:t>
      </w:r>
      <w:proofErr w:type="spellEnd"/>
      <w:r w:rsidRPr="00B7164E">
        <w:rPr>
          <w:lang w:val="lt-LT"/>
        </w:rPr>
        <w:t xml:space="preserve"> yra supakuota į lizdines plokšteles po 4 arba 12 tablečių.</w:t>
      </w:r>
    </w:p>
    <w:p w14:paraId="1F1EE402" w14:textId="77777777" w:rsidR="00A3576D" w:rsidRPr="00B7164E" w:rsidRDefault="00A3576D" w:rsidP="00A3576D">
      <w:pPr>
        <w:rPr>
          <w:lang w:val="lt-LT"/>
        </w:rPr>
      </w:pPr>
    </w:p>
    <w:p w14:paraId="7F1DEB20" w14:textId="77777777" w:rsidR="00A3576D" w:rsidRPr="00B7164E" w:rsidRDefault="00A3576D" w:rsidP="00A3576D">
      <w:pPr>
        <w:rPr>
          <w:lang w:val="lt-LT"/>
        </w:rPr>
      </w:pPr>
      <w:r w:rsidRPr="00B7164E">
        <w:rPr>
          <w:lang w:val="lt-LT"/>
        </w:rPr>
        <w:t>Gali būti tiekiamos ne visų dydžių pakuotės.</w:t>
      </w:r>
    </w:p>
    <w:p w14:paraId="39D238FD" w14:textId="77777777" w:rsidR="00A3576D" w:rsidRPr="00B7164E" w:rsidRDefault="00A3576D" w:rsidP="00A3576D">
      <w:pPr>
        <w:rPr>
          <w:lang w:val="lt-LT"/>
        </w:rPr>
      </w:pPr>
    </w:p>
    <w:p w14:paraId="50E1203F" w14:textId="77777777" w:rsidR="00A3576D" w:rsidRPr="00B7164E" w:rsidRDefault="00A3576D" w:rsidP="00A3576D">
      <w:pPr>
        <w:rPr>
          <w:lang w:val="lt-LT"/>
        </w:rPr>
      </w:pPr>
      <w:r w:rsidRPr="00B7164E">
        <w:rPr>
          <w:b/>
          <w:lang w:val="lt-LT"/>
        </w:rPr>
        <w:t xml:space="preserve">Registruotojas ir gamintojas </w:t>
      </w:r>
    </w:p>
    <w:p w14:paraId="679EDEA9" w14:textId="77777777" w:rsidR="00A3576D" w:rsidRPr="00B7164E" w:rsidRDefault="00A3576D" w:rsidP="00A3576D">
      <w:pPr>
        <w:rPr>
          <w:lang w:val="lt-LT"/>
        </w:rPr>
      </w:pPr>
    </w:p>
    <w:p w14:paraId="54D0E810" w14:textId="77777777" w:rsidR="00A3576D" w:rsidRPr="00B7164E" w:rsidRDefault="00A3576D" w:rsidP="00A3576D">
      <w:pPr>
        <w:rPr>
          <w:u w:val="single"/>
          <w:lang w:val="lt-LT"/>
        </w:rPr>
      </w:pPr>
      <w:r w:rsidRPr="00B7164E">
        <w:rPr>
          <w:u w:val="single"/>
          <w:lang w:val="lt-LT"/>
        </w:rPr>
        <w:t>Registruotojas</w:t>
      </w:r>
    </w:p>
    <w:p w14:paraId="6D639284" w14:textId="77777777" w:rsidR="00A3576D" w:rsidRPr="00310A92" w:rsidRDefault="00A3576D" w:rsidP="00A3576D">
      <w:pPr>
        <w:rPr>
          <w:lang w:val="pt-PT"/>
        </w:rPr>
      </w:pPr>
      <w:r w:rsidRPr="00310A92">
        <w:rPr>
          <w:lang w:val="pt-PT"/>
        </w:rPr>
        <w:t>Viatris Limited</w:t>
      </w:r>
    </w:p>
    <w:p w14:paraId="1FF8B097" w14:textId="77777777" w:rsidR="00A3576D" w:rsidRPr="00DE5247" w:rsidRDefault="00A3576D" w:rsidP="00A3576D">
      <w:proofErr w:type="spellStart"/>
      <w:r w:rsidRPr="00DE5247">
        <w:t>Damastown</w:t>
      </w:r>
      <w:proofErr w:type="spellEnd"/>
      <w:r w:rsidRPr="00DE5247">
        <w:t xml:space="preserve"> Industrial Park </w:t>
      </w:r>
    </w:p>
    <w:p w14:paraId="229B5438" w14:textId="77777777" w:rsidR="00A3576D" w:rsidRPr="00DE5247" w:rsidRDefault="00A3576D" w:rsidP="00A3576D">
      <w:proofErr w:type="spellStart"/>
      <w:r w:rsidRPr="00DE5247">
        <w:t>Mulhuddart</w:t>
      </w:r>
      <w:proofErr w:type="spellEnd"/>
    </w:p>
    <w:p w14:paraId="3BFAA722" w14:textId="77777777" w:rsidR="00A3576D" w:rsidRPr="00DE5247" w:rsidRDefault="00A3576D" w:rsidP="00A3576D">
      <w:r w:rsidRPr="00DE5247">
        <w:t xml:space="preserve">Dublin 15 </w:t>
      </w:r>
    </w:p>
    <w:p w14:paraId="19EAA56F" w14:textId="77777777" w:rsidR="00A3576D" w:rsidRPr="00DE5247" w:rsidRDefault="00A3576D" w:rsidP="00A3576D">
      <w:r w:rsidRPr="00DE5247">
        <w:t>DUBLIN</w:t>
      </w:r>
    </w:p>
    <w:p w14:paraId="59D9643F" w14:textId="77777777" w:rsidR="00A3576D" w:rsidRPr="00DE5247" w:rsidRDefault="00A3576D" w:rsidP="00A3576D">
      <w:proofErr w:type="spellStart"/>
      <w:r w:rsidRPr="00DE5247">
        <w:t>Airija</w:t>
      </w:r>
      <w:proofErr w:type="spellEnd"/>
    </w:p>
    <w:p w14:paraId="03E7A553" w14:textId="77777777" w:rsidR="00A3576D" w:rsidRPr="00B7164E" w:rsidRDefault="00A3576D" w:rsidP="00A3576D">
      <w:pPr>
        <w:rPr>
          <w:u w:val="single"/>
          <w:lang w:val="lt-LT"/>
        </w:rPr>
      </w:pPr>
    </w:p>
    <w:p w14:paraId="68BE0BDC" w14:textId="77777777" w:rsidR="00A3576D" w:rsidRPr="00B7164E" w:rsidRDefault="00A3576D" w:rsidP="00A3576D">
      <w:pPr>
        <w:rPr>
          <w:u w:val="single"/>
          <w:lang w:val="lt-LT"/>
        </w:rPr>
      </w:pPr>
      <w:r w:rsidRPr="00B7164E">
        <w:rPr>
          <w:u w:val="single"/>
          <w:lang w:val="lt-LT"/>
        </w:rPr>
        <w:t>Gamintojas</w:t>
      </w:r>
    </w:p>
    <w:p w14:paraId="5DD9E54A" w14:textId="77777777" w:rsidR="00A3576D" w:rsidRPr="00B7164E" w:rsidRDefault="00A3576D" w:rsidP="00A3576D">
      <w:pPr>
        <w:rPr>
          <w:lang w:val="en-GB"/>
        </w:rPr>
      </w:pPr>
      <w:r w:rsidRPr="00B7164E">
        <w:rPr>
          <w:lang w:val="en-GB"/>
        </w:rPr>
        <w:t>GE Pharmaceuticals Ltd.</w:t>
      </w:r>
    </w:p>
    <w:p w14:paraId="0B3E3714" w14:textId="77777777" w:rsidR="00A3576D" w:rsidRPr="00B7164E" w:rsidRDefault="00A3576D" w:rsidP="00A3576D">
      <w:pPr>
        <w:rPr>
          <w:lang w:val="en-GB"/>
        </w:rPr>
      </w:pPr>
      <w:r w:rsidRPr="00B7164E">
        <w:rPr>
          <w:lang w:val="en-GB"/>
        </w:rPr>
        <w:t>Industrial Zone “</w:t>
      </w:r>
      <w:proofErr w:type="spellStart"/>
      <w:r w:rsidRPr="00B7164E">
        <w:rPr>
          <w:lang w:val="en-GB"/>
        </w:rPr>
        <w:t>Chekanitza</w:t>
      </w:r>
      <w:proofErr w:type="spellEnd"/>
      <w:r w:rsidRPr="00B7164E">
        <w:rPr>
          <w:lang w:val="en-GB"/>
        </w:rPr>
        <w:t>-South” area</w:t>
      </w:r>
    </w:p>
    <w:p w14:paraId="6CD3C305" w14:textId="77777777" w:rsidR="00A3576D" w:rsidRPr="00B7164E" w:rsidRDefault="00A3576D" w:rsidP="00A3576D">
      <w:pPr>
        <w:rPr>
          <w:lang w:val="en-GB"/>
        </w:rPr>
      </w:pPr>
      <w:r w:rsidRPr="00B7164E">
        <w:rPr>
          <w:lang w:val="en-GB"/>
        </w:rPr>
        <w:t xml:space="preserve">2140 </w:t>
      </w:r>
      <w:proofErr w:type="spellStart"/>
      <w:r w:rsidRPr="00B7164E">
        <w:rPr>
          <w:lang w:val="en-GB"/>
        </w:rPr>
        <w:t>Botevgrad</w:t>
      </w:r>
      <w:proofErr w:type="spellEnd"/>
    </w:p>
    <w:p w14:paraId="12ED7EF8" w14:textId="77777777" w:rsidR="00A3576D" w:rsidRPr="00394C39" w:rsidRDefault="00A3576D" w:rsidP="00A3576D">
      <w:pPr>
        <w:rPr>
          <w:lang w:val="en-GB"/>
        </w:rPr>
      </w:pPr>
      <w:proofErr w:type="spellStart"/>
      <w:r w:rsidRPr="00B7164E">
        <w:rPr>
          <w:lang w:val="en-GB"/>
        </w:rPr>
        <w:t>Bulgari</w:t>
      </w:r>
      <w:r>
        <w:rPr>
          <w:lang w:val="en-GB"/>
        </w:rPr>
        <w:t>j</w:t>
      </w:r>
      <w:r w:rsidRPr="00B7164E">
        <w:rPr>
          <w:lang w:val="en-GB"/>
        </w:rPr>
        <w:t>a</w:t>
      </w:r>
      <w:proofErr w:type="spellEnd"/>
    </w:p>
    <w:p w14:paraId="3C2CB627" w14:textId="77777777" w:rsidR="00A3576D" w:rsidRPr="00394C39" w:rsidRDefault="00A3576D" w:rsidP="00A3576D">
      <w:pPr>
        <w:rPr>
          <w:lang w:val="en-GB"/>
        </w:rPr>
      </w:pPr>
    </w:p>
    <w:p w14:paraId="1A54C9A4" w14:textId="77777777" w:rsidR="00A3576D" w:rsidRDefault="00A3576D" w:rsidP="00A3576D">
      <w:pPr>
        <w:rPr>
          <w:bCs/>
        </w:rPr>
      </w:pPr>
      <w:r>
        <w:rPr>
          <w:bCs/>
        </w:rPr>
        <w:t>Mylan Hungary Kft.</w:t>
      </w:r>
    </w:p>
    <w:p w14:paraId="41C85964" w14:textId="77777777" w:rsidR="00A3576D" w:rsidRDefault="00A3576D" w:rsidP="00A3576D">
      <w:pPr>
        <w:rPr>
          <w:bCs/>
        </w:rPr>
      </w:pPr>
      <w:r>
        <w:rPr>
          <w:bCs/>
        </w:rPr>
        <w:t xml:space="preserve">Mylan </w:t>
      </w:r>
      <w:proofErr w:type="spellStart"/>
      <w:r>
        <w:rPr>
          <w:bCs/>
        </w:rPr>
        <w:t>utca</w:t>
      </w:r>
      <w:proofErr w:type="spellEnd"/>
      <w:r>
        <w:rPr>
          <w:bCs/>
        </w:rPr>
        <w:t xml:space="preserve"> 1</w:t>
      </w:r>
    </w:p>
    <w:p w14:paraId="3E1A2FBD" w14:textId="77777777" w:rsidR="00A3576D" w:rsidRDefault="00A3576D" w:rsidP="00A3576D">
      <w:pPr>
        <w:rPr>
          <w:bCs/>
        </w:rPr>
      </w:pPr>
      <w:proofErr w:type="spellStart"/>
      <w:r>
        <w:rPr>
          <w:bCs/>
        </w:rPr>
        <w:t>Komárom</w:t>
      </w:r>
      <w:proofErr w:type="spellEnd"/>
      <w:r>
        <w:rPr>
          <w:bCs/>
        </w:rPr>
        <w:t xml:space="preserve"> 2900</w:t>
      </w:r>
    </w:p>
    <w:p w14:paraId="0DA63A68" w14:textId="77777777" w:rsidR="00A3576D" w:rsidRPr="00B7164E" w:rsidRDefault="00A3576D" w:rsidP="00A3576D">
      <w:pPr>
        <w:rPr>
          <w:lang w:val="lt-LT"/>
        </w:rPr>
      </w:pPr>
      <w:proofErr w:type="spellStart"/>
      <w:r>
        <w:rPr>
          <w:bCs/>
        </w:rPr>
        <w:t>Vengrija</w:t>
      </w:r>
      <w:proofErr w:type="spellEnd"/>
    </w:p>
    <w:p w14:paraId="3D1B6BF7" w14:textId="77777777" w:rsidR="00A3576D" w:rsidRPr="00B7164E" w:rsidRDefault="00A3576D" w:rsidP="00A3576D">
      <w:pPr>
        <w:rPr>
          <w:lang w:val="lt-LT"/>
        </w:rPr>
      </w:pPr>
    </w:p>
    <w:p w14:paraId="6009C7CF" w14:textId="77777777" w:rsidR="00A3576D" w:rsidRPr="00B7164E" w:rsidRDefault="00A3576D" w:rsidP="00A3576D">
      <w:pPr>
        <w:rPr>
          <w:lang w:val="lt-LT"/>
        </w:rPr>
      </w:pPr>
      <w:r w:rsidRPr="00B7164E">
        <w:rPr>
          <w:lang w:val="lt-LT"/>
        </w:rPr>
        <w:t>Jeigu apie šį vaistą norite sužinoti daugiau, kreipkitės į vietinį registruotojo atstovą.</w:t>
      </w:r>
    </w:p>
    <w:p w14:paraId="72432B4F" w14:textId="77777777" w:rsidR="00A3576D" w:rsidRPr="00B7164E" w:rsidRDefault="00A3576D" w:rsidP="00A3576D">
      <w:pPr>
        <w:rPr>
          <w:lang w:val="lt-LT"/>
        </w:rPr>
      </w:pPr>
    </w:p>
    <w:p w14:paraId="15E1711C" w14:textId="77777777" w:rsidR="00A3576D" w:rsidRPr="00B7164E" w:rsidRDefault="00A3576D" w:rsidP="00A3576D">
      <w:pPr>
        <w:rPr>
          <w:lang w:val="lt-LT"/>
        </w:rPr>
      </w:pPr>
      <w:proofErr w:type="spellStart"/>
      <w:r>
        <w:rPr>
          <w:lang w:val="lt-LT"/>
        </w:rPr>
        <w:t>Viatris</w:t>
      </w:r>
      <w:proofErr w:type="spellEnd"/>
      <w:r w:rsidRPr="00B7164E">
        <w:rPr>
          <w:lang w:val="lt-LT"/>
        </w:rPr>
        <w:t xml:space="preserve"> UAB</w:t>
      </w:r>
    </w:p>
    <w:p w14:paraId="04BCF8F2" w14:textId="77777777" w:rsidR="00A3576D" w:rsidRPr="00B7164E" w:rsidRDefault="00A3576D" w:rsidP="00A3576D">
      <w:pPr>
        <w:rPr>
          <w:lang w:val="lt-LT"/>
        </w:rPr>
      </w:pPr>
      <w:r w:rsidRPr="00B7164E">
        <w:rPr>
          <w:lang w:val="lt-LT"/>
        </w:rPr>
        <w:t>Tel.: +370 520 51288</w:t>
      </w:r>
    </w:p>
    <w:p w14:paraId="60A7111D" w14:textId="77777777" w:rsidR="00A3576D" w:rsidRPr="00E37DCC" w:rsidRDefault="00A3576D" w:rsidP="00A3576D">
      <w:pPr>
        <w:rPr>
          <w:b/>
          <w:bCs/>
          <w:lang w:val="lt-LT"/>
        </w:rPr>
      </w:pPr>
    </w:p>
    <w:p w14:paraId="04485E08" w14:textId="77777777" w:rsidR="00A3576D" w:rsidRPr="00E37DCC" w:rsidRDefault="00A3576D" w:rsidP="00A3576D">
      <w:pPr>
        <w:rPr>
          <w:b/>
          <w:bCs/>
          <w:lang w:val="lt-LT"/>
        </w:rPr>
      </w:pPr>
      <w:r w:rsidRPr="00B7164E">
        <w:rPr>
          <w:b/>
          <w:bCs/>
          <w:lang w:val="lt-LT"/>
        </w:rPr>
        <w:t xml:space="preserve">Šis vaistas </w:t>
      </w:r>
      <w:r w:rsidRPr="00C37608">
        <w:rPr>
          <w:b/>
          <w:snapToGrid w:val="0"/>
          <w:szCs w:val="20"/>
          <w:lang w:val="lt-LT"/>
        </w:rPr>
        <w:t>Europos ekonominės erdvės</w:t>
      </w:r>
      <w:r w:rsidRPr="00B7164E">
        <w:rPr>
          <w:b/>
          <w:bCs/>
          <w:lang w:val="lt-LT"/>
        </w:rPr>
        <w:t xml:space="preserve"> valstybėse narėse registruotas tokiais pavadinimais</w:t>
      </w:r>
      <w:r w:rsidRPr="00E37DCC">
        <w:rPr>
          <w:b/>
          <w:bCs/>
          <w:lang w:val="lt-LT"/>
        </w:rPr>
        <w:t>:</w:t>
      </w:r>
    </w:p>
    <w:p w14:paraId="674BF9DF" w14:textId="77777777" w:rsidR="00A3576D" w:rsidRPr="00E37DCC" w:rsidRDefault="00A3576D" w:rsidP="00A3576D">
      <w:pPr>
        <w:rPr>
          <w:b/>
          <w:bCs/>
          <w:lang w:val="lt-LT"/>
        </w:rPr>
      </w:pPr>
    </w:p>
    <w:p w14:paraId="68BDDD37" w14:textId="5869129F" w:rsidR="00A3576D" w:rsidRPr="00E37DCC" w:rsidRDefault="00A3576D" w:rsidP="00A3576D">
      <w:pPr>
        <w:rPr>
          <w:bCs/>
          <w:lang w:val="lt-LT"/>
        </w:rPr>
      </w:pPr>
      <w:r w:rsidRPr="00E37DCC">
        <w:rPr>
          <w:bCs/>
          <w:lang w:val="lt-LT"/>
        </w:rPr>
        <w:t>Estija</w:t>
      </w:r>
      <w:r w:rsidRPr="00E37DCC">
        <w:rPr>
          <w:bCs/>
          <w:lang w:val="lt-LT"/>
        </w:rPr>
        <w:tab/>
      </w:r>
      <w:r w:rsidRPr="00E37DCC">
        <w:rPr>
          <w:bCs/>
          <w:lang w:val="lt-LT"/>
        </w:rPr>
        <w:tab/>
      </w:r>
      <w:proofErr w:type="spellStart"/>
      <w:r w:rsidRPr="00E37DCC">
        <w:rPr>
          <w:bCs/>
          <w:lang w:val="lt-LT"/>
        </w:rPr>
        <w:t>Alendronic</w:t>
      </w:r>
      <w:proofErr w:type="spellEnd"/>
      <w:r w:rsidRPr="00E37DCC">
        <w:rPr>
          <w:bCs/>
          <w:lang w:val="lt-LT"/>
        </w:rPr>
        <w:t xml:space="preserve"> </w:t>
      </w:r>
      <w:proofErr w:type="spellStart"/>
      <w:r w:rsidRPr="00E37DCC">
        <w:rPr>
          <w:bCs/>
          <w:lang w:val="lt-LT"/>
        </w:rPr>
        <w:t>Acid</w:t>
      </w:r>
      <w:proofErr w:type="spellEnd"/>
      <w:r w:rsidRPr="00E37DCC">
        <w:rPr>
          <w:bCs/>
          <w:lang w:val="lt-LT"/>
        </w:rPr>
        <w:t>/</w:t>
      </w:r>
      <w:proofErr w:type="spellStart"/>
      <w:r w:rsidRPr="00E37DCC">
        <w:rPr>
          <w:bCs/>
          <w:lang w:val="lt-LT"/>
        </w:rPr>
        <w:t>Colecalciferol</w:t>
      </w:r>
      <w:proofErr w:type="spellEnd"/>
      <w:r w:rsidRPr="00E37DCC">
        <w:rPr>
          <w:bCs/>
          <w:lang w:val="lt-LT"/>
        </w:rPr>
        <w:t xml:space="preserve"> </w:t>
      </w:r>
      <w:proofErr w:type="spellStart"/>
      <w:r>
        <w:rPr>
          <w:bCs/>
          <w:lang w:val="lt-LT"/>
        </w:rPr>
        <w:t>Viatris</w:t>
      </w:r>
      <w:proofErr w:type="spellEnd"/>
    </w:p>
    <w:p w14:paraId="56DC74D3" w14:textId="51FC338E" w:rsidR="00A3576D" w:rsidRPr="00E37DCC" w:rsidRDefault="00A3576D" w:rsidP="00A3576D">
      <w:pPr>
        <w:rPr>
          <w:bCs/>
          <w:lang w:val="lt-LT"/>
        </w:rPr>
      </w:pPr>
      <w:r w:rsidRPr="00E37DCC">
        <w:rPr>
          <w:bCs/>
          <w:lang w:val="lt-LT"/>
        </w:rPr>
        <w:t>Latvija</w:t>
      </w:r>
      <w:r w:rsidRPr="00E37DCC">
        <w:rPr>
          <w:bCs/>
          <w:lang w:val="lt-LT"/>
        </w:rPr>
        <w:tab/>
      </w:r>
      <w:r w:rsidRPr="00E37DCC">
        <w:rPr>
          <w:bCs/>
          <w:lang w:val="lt-LT"/>
        </w:rPr>
        <w:tab/>
      </w:r>
      <w:proofErr w:type="spellStart"/>
      <w:r w:rsidRPr="00E37DCC">
        <w:rPr>
          <w:bCs/>
          <w:lang w:val="lt-LT"/>
        </w:rPr>
        <w:t>Alendronic</w:t>
      </w:r>
      <w:proofErr w:type="spellEnd"/>
      <w:r w:rsidRPr="00E37DCC">
        <w:rPr>
          <w:bCs/>
          <w:lang w:val="lt-LT"/>
        </w:rPr>
        <w:t xml:space="preserve"> </w:t>
      </w:r>
      <w:proofErr w:type="spellStart"/>
      <w:r w:rsidRPr="00E37DCC">
        <w:rPr>
          <w:bCs/>
          <w:lang w:val="lt-LT"/>
        </w:rPr>
        <w:t>Acid</w:t>
      </w:r>
      <w:proofErr w:type="spellEnd"/>
      <w:r w:rsidRPr="00E37DCC">
        <w:rPr>
          <w:bCs/>
          <w:lang w:val="lt-LT"/>
        </w:rPr>
        <w:t>/</w:t>
      </w:r>
      <w:proofErr w:type="spellStart"/>
      <w:r w:rsidRPr="00E37DCC">
        <w:rPr>
          <w:bCs/>
          <w:lang w:val="lt-LT"/>
        </w:rPr>
        <w:t>Colecalciferol</w:t>
      </w:r>
      <w:proofErr w:type="spellEnd"/>
      <w:r w:rsidRPr="00E37DCC">
        <w:rPr>
          <w:bCs/>
          <w:lang w:val="lt-LT"/>
        </w:rPr>
        <w:t xml:space="preserve"> </w:t>
      </w:r>
      <w:proofErr w:type="spellStart"/>
      <w:r>
        <w:rPr>
          <w:bCs/>
          <w:lang w:val="lt-LT"/>
        </w:rPr>
        <w:t>Viatris</w:t>
      </w:r>
      <w:proofErr w:type="spellEnd"/>
      <w:r w:rsidRPr="00E37DCC">
        <w:rPr>
          <w:bCs/>
          <w:lang w:val="lt-LT"/>
        </w:rPr>
        <w:t xml:space="preserve"> 70 mg/5600 SV tabletes</w:t>
      </w:r>
    </w:p>
    <w:p w14:paraId="627AA76E" w14:textId="5352A79A" w:rsidR="00A3576D" w:rsidRPr="00E37DCC" w:rsidRDefault="00A3576D" w:rsidP="00A3576D">
      <w:pPr>
        <w:rPr>
          <w:bCs/>
          <w:lang w:val="lt-LT"/>
        </w:rPr>
      </w:pPr>
      <w:r w:rsidRPr="00E37DCC">
        <w:rPr>
          <w:bCs/>
          <w:lang w:val="lt-LT"/>
        </w:rPr>
        <w:t>Lietuva</w:t>
      </w:r>
      <w:r w:rsidRPr="00E37DCC">
        <w:rPr>
          <w:bCs/>
          <w:lang w:val="lt-LT"/>
        </w:rPr>
        <w:tab/>
      </w:r>
      <w:r w:rsidRPr="00E37DCC">
        <w:rPr>
          <w:bCs/>
          <w:lang w:val="lt-LT"/>
        </w:rPr>
        <w:tab/>
      </w:r>
      <w:proofErr w:type="spellStart"/>
      <w:r w:rsidRPr="00E37DCC">
        <w:rPr>
          <w:bCs/>
          <w:lang w:val="lt-LT"/>
        </w:rPr>
        <w:t>Alendronic</w:t>
      </w:r>
      <w:proofErr w:type="spellEnd"/>
      <w:r w:rsidRPr="00E37DCC">
        <w:rPr>
          <w:bCs/>
          <w:lang w:val="lt-LT"/>
        </w:rPr>
        <w:t xml:space="preserve"> </w:t>
      </w:r>
      <w:proofErr w:type="spellStart"/>
      <w:r w:rsidRPr="00E37DCC">
        <w:rPr>
          <w:bCs/>
          <w:lang w:val="lt-LT"/>
        </w:rPr>
        <w:t>Acid</w:t>
      </w:r>
      <w:proofErr w:type="spellEnd"/>
      <w:r w:rsidRPr="00E37DCC">
        <w:rPr>
          <w:bCs/>
          <w:lang w:val="lt-LT"/>
        </w:rPr>
        <w:t>/</w:t>
      </w:r>
      <w:proofErr w:type="spellStart"/>
      <w:r w:rsidRPr="00E37DCC">
        <w:rPr>
          <w:bCs/>
          <w:lang w:val="lt-LT"/>
        </w:rPr>
        <w:t>Colecalciferol</w:t>
      </w:r>
      <w:proofErr w:type="spellEnd"/>
      <w:r w:rsidRPr="00E37DCC">
        <w:rPr>
          <w:bCs/>
          <w:lang w:val="lt-LT"/>
        </w:rPr>
        <w:t xml:space="preserve"> </w:t>
      </w:r>
      <w:proofErr w:type="spellStart"/>
      <w:r>
        <w:rPr>
          <w:bCs/>
          <w:lang w:val="lt-LT"/>
        </w:rPr>
        <w:t>Viatris</w:t>
      </w:r>
      <w:proofErr w:type="spellEnd"/>
      <w:r w:rsidRPr="00E37DCC">
        <w:rPr>
          <w:bCs/>
          <w:lang w:val="lt-LT"/>
        </w:rPr>
        <w:t xml:space="preserve"> 70 mg/5600 TV tabletės</w:t>
      </w:r>
    </w:p>
    <w:p w14:paraId="16760C91" w14:textId="77777777" w:rsidR="00A3576D" w:rsidRPr="00E37DCC" w:rsidRDefault="00A3576D" w:rsidP="00A3576D">
      <w:pPr>
        <w:rPr>
          <w:bCs/>
          <w:lang w:val="lt-LT"/>
        </w:rPr>
      </w:pPr>
      <w:r w:rsidRPr="00E37DCC">
        <w:rPr>
          <w:bCs/>
          <w:lang w:val="lt-LT"/>
        </w:rPr>
        <w:t>Nyderlandai</w:t>
      </w:r>
      <w:r w:rsidRPr="00E37DCC">
        <w:rPr>
          <w:bCs/>
          <w:lang w:val="lt-LT"/>
        </w:rPr>
        <w:tab/>
      </w:r>
      <w:r w:rsidRPr="00E37DCC">
        <w:rPr>
          <w:bCs/>
          <w:lang w:val="lt-LT"/>
        </w:rPr>
        <w:tab/>
      </w:r>
      <w:proofErr w:type="spellStart"/>
      <w:r w:rsidRPr="00E37DCC">
        <w:rPr>
          <w:bCs/>
          <w:lang w:val="lt-LT"/>
        </w:rPr>
        <w:t>Alendroninezuur</w:t>
      </w:r>
      <w:proofErr w:type="spellEnd"/>
      <w:r w:rsidRPr="00E37DCC">
        <w:rPr>
          <w:bCs/>
          <w:lang w:val="lt-LT"/>
        </w:rPr>
        <w:t>/</w:t>
      </w:r>
      <w:proofErr w:type="spellStart"/>
      <w:r w:rsidRPr="00E37DCC">
        <w:rPr>
          <w:bCs/>
          <w:lang w:val="lt-LT"/>
        </w:rPr>
        <w:t>Cholecalciferol</w:t>
      </w:r>
      <w:proofErr w:type="spellEnd"/>
      <w:r w:rsidRPr="00E37DCC">
        <w:rPr>
          <w:bCs/>
          <w:lang w:val="lt-LT"/>
        </w:rPr>
        <w:t xml:space="preserve"> </w:t>
      </w:r>
      <w:proofErr w:type="spellStart"/>
      <w:r>
        <w:rPr>
          <w:bCs/>
          <w:lang w:val="lt-LT"/>
        </w:rPr>
        <w:t>Viatris</w:t>
      </w:r>
      <w:proofErr w:type="spellEnd"/>
      <w:r w:rsidRPr="00E37DCC">
        <w:rPr>
          <w:bCs/>
          <w:lang w:val="lt-LT"/>
        </w:rPr>
        <w:t xml:space="preserve"> 70 mg/5600 IE, </w:t>
      </w:r>
      <w:proofErr w:type="spellStart"/>
      <w:r w:rsidRPr="00E37DCC">
        <w:rPr>
          <w:bCs/>
          <w:lang w:val="lt-LT"/>
        </w:rPr>
        <w:t>tabletten</w:t>
      </w:r>
      <w:proofErr w:type="spellEnd"/>
    </w:p>
    <w:p w14:paraId="49CCD5D7" w14:textId="77777777" w:rsidR="00A3576D" w:rsidRPr="00B7164E" w:rsidRDefault="00A3576D" w:rsidP="00A3576D">
      <w:pPr>
        <w:rPr>
          <w:lang w:val="lt-LT"/>
        </w:rPr>
      </w:pPr>
    </w:p>
    <w:p w14:paraId="523477AA" w14:textId="77777777" w:rsidR="00A3576D" w:rsidRPr="00B7164E" w:rsidRDefault="00A3576D" w:rsidP="00A3576D">
      <w:pPr>
        <w:rPr>
          <w:b/>
          <w:bCs/>
          <w:lang w:val="lt-LT"/>
        </w:rPr>
      </w:pPr>
      <w:r w:rsidRPr="00B7164E">
        <w:rPr>
          <w:b/>
          <w:bCs/>
          <w:lang w:val="lt-LT"/>
        </w:rPr>
        <w:t>Šis pakuotės lapelis paskutinį kartą peržiūrėtas</w:t>
      </w:r>
      <w:r>
        <w:rPr>
          <w:b/>
          <w:bCs/>
          <w:lang w:val="lt-LT"/>
        </w:rPr>
        <w:t xml:space="preserve"> 2025-05-04.</w:t>
      </w:r>
    </w:p>
    <w:p w14:paraId="41DF9770" w14:textId="77777777" w:rsidR="00A3576D" w:rsidRPr="00B7164E" w:rsidRDefault="00A3576D" w:rsidP="00A3576D">
      <w:pPr>
        <w:rPr>
          <w:b/>
          <w:lang w:val="lt-LT"/>
        </w:rPr>
      </w:pPr>
    </w:p>
    <w:p w14:paraId="39C185FE" w14:textId="77777777" w:rsidR="00A3576D" w:rsidRPr="00310A92" w:rsidRDefault="00A3576D" w:rsidP="00A3576D">
      <w:pPr>
        <w:rPr>
          <w:lang w:val="lt-LT" w:eastAsia="lt-LT"/>
        </w:rPr>
      </w:pPr>
      <w:r w:rsidRPr="00310A92">
        <w:rPr>
          <w:lang w:val="lt-LT" w:eastAsia="lt-LT"/>
        </w:rPr>
        <w:t xml:space="preserve">Išsami informacija apie šį vaistą pateikiama Valstybinės vaistų kontrolės tarnybos prie Lietuvos Respublikos sveikatos apsaugos ministerijos tinklalapyje </w:t>
      </w:r>
      <w:r w:rsidRPr="00310A92">
        <w:rPr>
          <w:color w:val="0000EE"/>
          <w:u w:val="single"/>
          <w:lang w:val="lt-LT" w:eastAsia="lt-LT"/>
        </w:rPr>
        <w:t>https://vvkt.lrv.lt/lt/</w:t>
      </w:r>
      <w:r w:rsidRPr="00310A92">
        <w:rPr>
          <w:lang w:val="lt-LT" w:eastAsia="lt-LT"/>
        </w:rPr>
        <w:t>.</w:t>
      </w:r>
    </w:p>
    <w:p w14:paraId="503E471A" w14:textId="77777777" w:rsidR="00A3576D" w:rsidRDefault="00A3576D" w:rsidP="00A3576D">
      <w:pPr>
        <w:rPr>
          <w:color w:val="0000FF"/>
          <w:u w:val="single"/>
          <w:lang w:val="lt-LT"/>
        </w:rPr>
      </w:pPr>
    </w:p>
    <w:p w14:paraId="003A8485" w14:textId="77777777" w:rsidR="00A3576D" w:rsidRPr="00394C39" w:rsidRDefault="00A3576D" w:rsidP="00A3576D">
      <w:pPr>
        <w:rPr>
          <w:lang w:val="lt-LT"/>
        </w:rPr>
      </w:pPr>
    </w:p>
    <w:p w14:paraId="79FB5682" w14:textId="77777777" w:rsidR="00222FED" w:rsidRDefault="00222FED"/>
    <w:sectPr w:rsidR="00222FED" w:rsidSect="00A35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C1F"/>
    <w:multiLevelType w:val="hybridMultilevel"/>
    <w:tmpl w:val="1E561FC8"/>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 w15:restartNumberingAfterBreak="0">
    <w:nsid w:val="19075F09"/>
    <w:multiLevelType w:val="hybridMultilevel"/>
    <w:tmpl w:val="4BB4BE8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101CA"/>
    <w:multiLevelType w:val="hybridMultilevel"/>
    <w:tmpl w:val="7F3EDE70"/>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3" w15:restartNumberingAfterBreak="0">
    <w:nsid w:val="2A24607A"/>
    <w:multiLevelType w:val="hybridMultilevel"/>
    <w:tmpl w:val="1702272A"/>
    <w:lvl w:ilvl="0" w:tplc="B5064172">
      <w:start w:val="1"/>
      <w:numFmt w:val="decimal"/>
      <w:lvlText w:val="%1."/>
      <w:lvlJc w:val="left"/>
      <w:pPr>
        <w:ind w:left="-96" w:hanging="360"/>
      </w:pPr>
      <w:rPr>
        <w:rFonts w:hint="default"/>
      </w:rPr>
    </w:lvl>
    <w:lvl w:ilvl="1" w:tplc="04090019" w:tentative="1">
      <w:start w:val="1"/>
      <w:numFmt w:val="lowerLetter"/>
      <w:lvlText w:val="%2."/>
      <w:lvlJc w:val="left"/>
      <w:pPr>
        <w:ind w:left="624" w:hanging="360"/>
      </w:pPr>
    </w:lvl>
    <w:lvl w:ilvl="2" w:tplc="0409001B" w:tentative="1">
      <w:start w:val="1"/>
      <w:numFmt w:val="lowerRoman"/>
      <w:lvlText w:val="%3."/>
      <w:lvlJc w:val="right"/>
      <w:pPr>
        <w:ind w:left="1344" w:hanging="180"/>
      </w:pPr>
    </w:lvl>
    <w:lvl w:ilvl="3" w:tplc="0409000F" w:tentative="1">
      <w:start w:val="1"/>
      <w:numFmt w:val="decimal"/>
      <w:lvlText w:val="%4."/>
      <w:lvlJc w:val="left"/>
      <w:pPr>
        <w:ind w:left="2064" w:hanging="360"/>
      </w:pPr>
    </w:lvl>
    <w:lvl w:ilvl="4" w:tplc="04090019" w:tentative="1">
      <w:start w:val="1"/>
      <w:numFmt w:val="lowerLetter"/>
      <w:lvlText w:val="%5."/>
      <w:lvlJc w:val="left"/>
      <w:pPr>
        <w:ind w:left="2784" w:hanging="360"/>
      </w:pPr>
    </w:lvl>
    <w:lvl w:ilvl="5" w:tplc="0409001B" w:tentative="1">
      <w:start w:val="1"/>
      <w:numFmt w:val="lowerRoman"/>
      <w:lvlText w:val="%6."/>
      <w:lvlJc w:val="right"/>
      <w:pPr>
        <w:ind w:left="3504" w:hanging="180"/>
      </w:pPr>
    </w:lvl>
    <w:lvl w:ilvl="6" w:tplc="0409000F" w:tentative="1">
      <w:start w:val="1"/>
      <w:numFmt w:val="decimal"/>
      <w:lvlText w:val="%7."/>
      <w:lvlJc w:val="left"/>
      <w:pPr>
        <w:ind w:left="4224" w:hanging="360"/>
      </w:pPr>
    </w:lvl>
    <w:lvl w:ilvl="7" w:tplc="04090019" w:tentative="1">
      <w:start w:val="1"/>
      <w:numFmt w:val="lowerLetter"/>
      <w:lvlText w:val="%8."/>
      <w:lvlJc w:val="left"/>
      <w:pPr>
        <w:ind w:left="4944" w:hanging="360"/>
      </w:pPr>
    </w:lvl>
    <w:lvl w:ilvl="8" w:tplc="0409001B" w:tentative="1">
      <w:start w:val="1"/>
      <w:numFmt w:val="lowerRoman"/>
      <w:lvlText w:val="%9."/>
      <w:lvlJc w:val="right"/>
      <w:pPr>
        <w:ind w:left="5664" w:hanging="180"/>
      </w:pPr>
    </w:lvl>
  </w:abstractNum>
  <w:abstractNum w:abstractNumId="4" w15:restartNumberingAfterBreak="0">
    <w:nsid w:val="2FEC241A"/>
    <w:multiLevelType w:val="hybridMultilevel"/>
    <w:tmpl w:val="46303636"/>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5" w15:restartNumberingAfterBreak="0">
    <w:nsid w:val="494F2B46"/>
    <w:multiLevelType w:val="hybridMultilevel"/>
    <w:tmpl w:val="D374B1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9E1EBC"/>
    <w:multiLevelType w:val="hybridMultilevel"/>
    <w:tmpl w:val="A77CE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86007E"/>
    <w:multiLevelType w:val="hybridMultilevel"/>
    <w:tmpl w:val="FE14D4EC"/>
    <w:lvl w:ilvl="0" w:tplc="F49223AA">
      <w:numFmt w:val="bullet"/>
      <w:lvlText w:val=""/>
      <w:lvlJc w:val="left"/>
      <w:pPr>
        <w:ind w:left="677" w:hanging="540"/>
      </w:pPr>
      <w:rPr>
        <w:rFonts w:hint="default"/>
        <w:w w:val="99"/>
      </w:rPr>
    </w:lvl>
    <w:lvl w:ilvl="1" w:tplc="89284FEE">
      <w:numFmt w:val="bullet"/>
      <w:lvlText w:val="•"/>
      <w:lvlJc w:val="left"/>
      <w:pPr>
        <w:ind w:left="1542" w:hanging="540"/>
      </w:pPr>
      <w:rPr>
        <w:rFonts w:hint="default"/>
      </w:rPr>
    </w:lvl>
    <w:lvl w:ilvl="2" w:tplc="E444B3DC">
      <w:numFmt w:val="bullet"/>
      <w:lvlText w:val="•"/>
      <w:lvlJc w:val="left"/>
      <w:pPr>
        <w:ind w:left="2405" w:hanging="540"/>
      </w:pPr>
      <w:rPr>
        <w:rFonts w:hint="default"/>
      </w:rPr>
    </w:lvl>
    <w:lvl w:ilvl="3" w:tplc="B060F590">
      <w:numFmt w:val="bullet"/>
      <w:lvlText w:val="•"/>
      <w:lvlJc w:val="left"/>
      <w:pPr>
        <w:ind w:left="3267" w:hanging="540"/>
      </w:pPr>
      <w:rPr>
        <w:rFonts w:hint="default"/>
      </w:rPr>
    </w:lvl>
    <w:lvl w:ilvl="4" w:tplc="391EC312">
      <w:numFmt w:val="bullet"/>
      <w:lvlText w:val="•"/>
      <w:lvlJc w:val="left"/>
      <w:pPr>
        <w:ind w:left="4130" w:hanging="540"/>
      </w:pPr>
      <w:rPr>
        <w:rFonts w:hint="default"/>
      </w:rPr>
    </w:lvl>
    <w:lvl w:ilvl="5" w:tplc="073CCCAE">
      <w:numFmt w:val="bullet"/>
      <w:lvlText w:val="•"/>
      <w:lvlJc w:val="left"/>
      <w:pPr>
        <w:ind w:left="4992" w:hanging="540"/>
      </w:pPr>
      <w:rPr>
        <w:rFonts w:hint="default"/>
      </w:rPr>
    </w:lvl>
    <w:lvl w:ilvl="6" w:tplc="BE0C522E">
      <w:numFmt w:val="bullet"/>
      <w:lvlText w:val="•"/>
      <w:lvlJc w:val="left"/>
      <w:pPr>
        <w:ind w:left="5855" w:hanging="540"/>
      </w:pPr>
      <w:rPr>
        <w:rFonts w:hint="default"/>
      </w:rPr>
    </w:lvl>
    <w:lvl w:ilvl="7" w:tplc="1C68277A">
      <w:numFmt w:val="bullet"/>
      <w:lvlText w:val="•"/>
      <w:lvlJc w:val="left"/>
      <w:pPr>
        <w:ind w:left="6717" w:hanging="540"/>
      </w:pPr>
      <w:rPr>
        <w:rFonts w:hint="default"/>
      </w:rPr>
    </w:lvl>
    <w:lvl w:ilvl="8" w:tplc="E1C4A54C">
      <w:numFmt w:val="bullet"/>
      <w:lvlText w:val="•"/>
      <w:lvlJc w:val="left"/>
      <w:pPr>
        <w:ind w:left="7580" w:hanging="540"/>
      </w:pPr>
      <w:rPr>
        <w:rFonts w:hint="default"/>
      </w:rPr>
    </w:lvl>
  </w:abstractNum>
  <w:abstractNum w:abstractNumId="8" w15:restartNumberingAfterBreak="0">
    <w:nsid w:val="68681D55"/>
    <w:multiLevelType w:val="hybridMultilevel"/>
    <w:tmpl w:val="ED1A9968"/>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9" w15:restartNumberingAfterBreak="0">
    <w:nsid w:val="73B77D75"/>
    <w:multiLevelType w:val="hybridMultilevel"/>
    <w:tmpl w:val="7ACEB63C"/>
    <w:lvl w:ilvl="0" w:tplc="F05EEF90">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0A2C74"/>
    <w:multiLevelType w:val="hybridMultilevel"/>
    <w:tmpl w:val="4CF48FA0"/>
    <w:lvl w:ilvl="0" w:tplc="0409000F">
      <w:start w:val="1"/>
      <w:numFmt w:val="decimal"/>
      <w:lvlText w:val="%1."/>
      <w:lvlJc w:val="left"/>
      <w:pPr>
        <w:ind w:left="677" w:hanging="567"/>
      </w:pPr>
      <w:rPr>
        <w:rFonts w:hint="default"/>
        <w:w w:val="100"/>
        <w:sz w:val="22"/>
        <w:szCs w:val="22"/>
      </w:rPr>
    </w:lvl>
    <w:lvl w:ilvl="1" w:tplc="C190388C">
      <w:numFmt w:val="bullet"/>
      <w:lvlText w:val="•"/>
      <w:lvlJc w:val="left"/>
      <w:pPr>
        <w:ind w:left="1542" w:hanging="567"/>
      </w:pPr>
      <w:rPr>
        <w:rFonts w:hint="default"/>
      </w:rPr>
    </w:lvl>
    <w:lvl w:ilvl="2" w:tplc="A7562B62">
      <w:numFmt w:val="bullet"/>
      <w:lvlText w:val="•"/>
      <w:lvlJc w:val="left"/>
      <w:pPr>
        <w:ind w:left="2405" w:hanging="567"/>
      </w:pPr>
      <w:rPr>
        <w:rFonts w:hint="default"/>
      </w:rPr>
    </w:lvl>
    <w:lvl w:ilvl="3" w:tplc="B4A81460">
      <w:numFmt w:val="bullet"/>
      <w:lvlText w:val="•"/>
      <w:lvlJc w:val="left"/>
      <w:pPr>
        <w:ind w:left="3267" w:hanging="567"/>
      </w:pPr>
      <w:rPr>
        <w:rFonts w:hint="default"/>
      </w:rPr>
    </w:lvl>
    <w:lvl w:ilvl="4" w:tplc="00BA2A3A">
      <w:numFmt w:val="bullet"/>
      <w:lvlText w:val="•"/>
      <w:lvlJc w:val="left"/>
      <w:pPr>
        <w:ind w:left="4130" w:hanging="567"/>
      </w:pPr>
      <w:rPr>
        <w:rFonts w:hint="default"/>
      </w:rPr>
    </w:lvl>
    <w:lvl w:ilvl="5" w:tplc="4F363D34">
      <w:numFmt w:val="bullet"/>
      <w:lvlText w:val="•"/>
      <w:lvlJc w:val="left"/>
      <w:pPr>
        <w:ind w:left="4992" w:hanging="567"/>
      </w:pPr>
      <w:rPr>
        <w:rFonts w:hint="default"/>
      </w:rPr>
    </w:lvl>
    <w:lvl w:ilvl="6" w:tplc="5EB49CA6">
      <w:numFmt w:val="bullet"/>
      <w:lvlText w:val="•"/>
      <w:lvlJc w:val="left"/>
      <w:pPr>
        <w:ind w:left="5855" w:hanging="567"/>
      </w:pPr>
      <w:rPr>
        <w:rFonts w:hint="default"/>
      </w:rPr>
    </w:lvl>
    <w:lvl w:ilvl="7" w:tplc="3CE69F64">
      <w:numFmt w:val="bullet"/>
      <w:lvlText w:val="•"/>
      <w:lvlJc w:val="left"/>
      <w:pPr>
        <w:ind w:left="6717" w:hanging="567"/>
      </w:pPr>
      <w:rPr>
        <w:rFonts w:hint="default"/>
      </w:rPr>
    </w:lvl>
    <w:lvl w:ilvl="8" w:tplc="69241C6E">
      <w:numFmt w:val="bullet"/>
      <w:lvlText w:val="•"/>
      <w:lvlJc w:val="left"/>
      <w:pPr>
        <w:ind w:left="7580" w:hanging="567"/>
      </w:pPr>
      <w:rPr>
        <w:rFonts w:hint="default"/>
      </w:rPr>
    </w:lvl>
  </w:abstractNum>
  <w:num w:numId="1" w16cid:durableId="1546212739">
    <w:abstractNumId w:val="7"/>
  </w:num>
  <w:num w:numId="2" w16cid:durableId="409929917">
    <w:abstractNumId w:val="4"/>
  </w:num>
  <w:num w:numId="3" w16cid:durableId="1739744336">
    <w:abstractNumId w:val="8"/>
  </w:num>
  <w:num w:numId="4" w16cid:durableId="2069261950">
    <w:abstractNumId w:val="2"/>
  </w:num>
  <w:num w:numId="5" w16cid:durableId="1012803532">
    <w:abstractNumId w:val="0"/>
  </w:num>
  <w:num w:numId="6" w16cid:durableId="349139920">
    <w:abstractNumId w:val="6"/>
  </w:num>
  <w:num w:numId="7" w16cid:durableId="1722172425">
    <w:abstractNumId w:val="10"/>
  </w:num>
  <w:num w:numId="8" w16cid:durableId="2092849360">
    <w:abstractNumId w:val="3"/>
  </w:num>
  <w:num w:numId="9" w16cid:durableId="442237630">
    <w:abstractNumId w:val="5"/>
  </w:num>
  <w:num w:numId="10" w16cid:durableId="1049113352">
    <w:abstractNumId w:val="1"/>
  </w:num>
  <w:num w:numId="11" w16cid:durableId="9386355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6D"/>
    <w:rsid w:val="00222FED"/>
    <w:rsid w:val="005C4046"/>
    <w:rsid w:val="005F173E"/>
    <w:rsid w:val="008B3AD4"/>
    <w:rsid w:val="00A357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B304"/>
  <w15:chartTrackingRefBased/>
  <w15:docId w15:val="{C2A277EF-5C28-4F9D-8848-AC4E210C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A3576D"/>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Antrat1">
    <w:name w:val="heading 1"/>
    <w:basedOn w:val="prastasis"/>
    <w:next w:val="prastasis"/>
    <w:link w:val="Antrat1Diagrama"/>
    <w:uiPriority w:val="9"/>
    <w:qFormat/>
    <w:rsid w:val="00A35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35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3576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3576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3576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3576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576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576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576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57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357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357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357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357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357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57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357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57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3576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57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57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57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57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576D"/>
    <w:rPr>
      <w:i/>
      <w:iCs/>
      <w:color w:val="404040" w:themeColor="text1" w:themeTint="BF"/>
    </w:rPr>
  </w:style>
  <w:style w:type="paragraph" w:styleId="Sraopastraipa">
    <w:name w:val="List Paragraph"/>
    <w:basedOn w:val="prastasis"/>
    <w:uiPriority w:val="1"/>
    <w:qFormat/>
    <w:rsid w:val="00A3576D"/>
    <w:pPr>
      <w:ind w:left="720"/>
      <w:contextualSpacing/>
    </w:pPr>
  </w:style>
  <w:style w:type="character" w:styleId="Rykuspabraukimas">
    <w:name w:val="Intense Emphasis"/>
    <w:basedOn w:val="Numatytasispastraiposriftas"/>
    <w:uiPriority w:val="21"/>
    <w:qFormat/>
    <w:rsid w:val="00A3576D"/>
    <w:rPr>
      <w:i/>
      <w:iCs/>
      <w:color w:val="0F4761" w:themeColor="accent1" w:themeShade="BF"/>
    </w:rPr>
  </w:style>
  <w:style w:type="paragraph" w:styleId="Iskirtacitata">
    <w:name w:val="Intense Quote"/>
    <w:basedOn w:val="prastasis"/>
    <w:next w:val="prastasis"/>
    <w:link w:val="IskirtacitataDiagrama"/>
    <w:uiPriority w:val="30"/>
    <w:qFormat/>
    <w:rsid w:val="00A35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3576D"/>
    <w:rPr>
      <w:i/>
      <w:iCs/>
      <w:color w:val="0F4761" w:themeColor="accent1" w:themeShade="BF"/>
    </w:rPr>
  </w:style>
  <w:style w:type="character" w:styleId="Rykinuoroda">
    <w:name w:val="Intense Reference"/>
    <w:basedOn w:val="Numatytasispastraiposriftas"/>
    <w:uiPriority w:val="32"/>
    <w:qFormat/>
    <w:rsid w:val="00A357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13253</Words>
  <Characters>7555</Characters>
  <Application>Microsoft Office Word</Application>
  <DocSecurity>0</DocSecurity>
  <Lines>62</Lines>
  <Paragraphs>41</Paragraphs>
  <ScaleCrop>false</ScaleCrop>
  <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2025-07-29T08:27:00Z</dcterms:created>
  <dcterms:modified xsi:type="dcterms:W3CDTF">2025-07-29T08:28:00Z</dcterms:modified>
</cp:coreProperties>
</file>