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7B33" w14:textId="77777777" w:rsidR="00FE6EAD" w:rsidRPr="00613044" w:rsidRDefault="00FE6EAD" w:rsidP="009935CF">
      <w:pPr>
        <w:widowControl w:val="0"/>
        <w:tabs>
          <w:tab w:val="clear" w:pos="567"/>
        </w:tabs>
        <w:spacing w:line="240" w:lineRule="auto"/>
        <w:rPr>
          <w:szCs w:val="22"/>
          <w:lang w:val="lt-LT"/>
        </w:rPr>
      </w:pPr>
    </w:p>
    <w:p w14:paraId="408A3B9A" w14:textId="77777777" w:rsidR="00FE6EAD" w:rsidRPr="00613044" w:rsidRDefault="00FE6EAD">
      <w:pPr>
        <w:outlineLvl w:val="0"/>
        <w:rPr>
          <w:b/>
          <w:szCs w:val="22"/>
          <w:lang w:val="lt-LT"/>
        </w:rPr>
      </w:pPr>
    </w:p>
    <w:p w14:paraId="121D6840" w14:textId="77777777" w:rsidR="00FE6EAD" w:rsidRPr="00613044" w:rsidRDefault="00FE6EAD">
      <w:pPr>
        <w:outlineLvl w:val="0"/>
        <w:rPr>
          <w:b/>
          <w:szCs w:val="22"/>
          <w:lang w:val="lt-LT"/>
        </w:rPr>
      </w:pPr>
    </w:p>
    <w:p w14:paraId="0D3528E8" w14:textId="77777777" w:rsidR="00FE6EAD" w:rsidRPr="00613044" w:rsidRDefault="00FE6EAD">
      <w:pPr>
        <w:outlineLvl w:val="0"/>
        <w:rPr>
          <w:b/>
          <w:szCs w:val="22"/>
          <w:lang w:val="lt-LT"/>
        </w:rPr>
      </w:pPr>
    </w:p>
    <w:p w14:paraId="4B6F14F6" w14:textId="77777777" w:rsidR="00FE6EAD" w:rsidRPr="00613044" w:rsidRDefault="00FE6EAD">
      <w:pPr>
        <w:outlineLvl w:val="0"/>
        <w:rPr>
          <w:b/>
          <w:szCs w:val="22"/>
          <w:lang w:val="lt-LT"/>
        </w:rPr>
      </w:pPr>
    </w:p>
    <w:p w14:paraId="7F84028C" w14:textId="77777777" w:rsidR="00FE6EAD" w:rsidRPr="00613044" w:rsidRDefault="00FE6EAD">
      <w:pPr>
        <w:tabs>
          <w:tab w:val="left" w:pos="-1440"/>
          <w:tab w:val="left" w:pos="-720"/>
        </w:tabs>
        <w:rPr>
          <w:b/>
          <w:szCs w:val="22"/>
          <w:lang w:val="lt-LT"/>
        </w:rPr>
      </w:pPr>
    </w:p>
    <w:p w14:paraId="0662A541" w14:textId="77777777" w:rsidR="00FE6EAD" w:rsidRPr="00613044" w:rsidRDefault="00FE6EAD">
      <w:pPr>
        <w:tabs>
          <w:tab w:val="left" w:pos="-1440"/>
          <w:tab w:val="left" w:pos="-720"/>
        </w:tabs>
        <w:rPr>
          <w:b/>
          <w:szCs w:val="22"/>
          <w:lang w:val="lt-LT"/>
        </w:rPr>
      </w:pPr>
    </w:p>
    <w:p w14:paraId="116A73C6" w14:textId="77777777" w:rsidR="00FE6EAD" w:rsidRPr="00613044" w:rsidRDefault="00FE6EAD">
      <w:pPr>
        <w:tabs>
          <w:tab w:val="left" w:pos="-1440"/>
          <w:tab w:val="left" w:pos="-720"/>
        </w:tabs>
        <w:rPr>
          <w:b/>
          <w:szCs w:val="22"/>
          <w:lang w:val="lt-LT"/>
        </w:rPr>
      </w:pPr>
    </w:p>
    <w:p w14:paraId="3BE83F82" w14:textId="77777777" w:rsidR="00FE6EAD" w:rsidRPr="00613044" w:rsidRDefault="00FE6EAD">
      <w:pPr>
        <w:tabs>
          <w:tab w:val="left" w:pos="-1440"/>
          <w:tab w:val="left" w:pos="-720"/>
        </w:tabs>
        <w:rPr>
          <w:b/>
          <w:szCs w:val="22"/>
          <w:lang w:val="lt-LT"/>
        </w:rPr>
      </w:pPr>
    </w:p>
    <w:p w14:paraId="57D92A21" w14:textId="77777777" w:rsidR="00FE6EAD" w:rsidRPr="00613044" w:rsidRDefault="00FE6EAD">
      <w:pPr>
        <w:tabs>
          <w:tab w:val="left" w:pos="-1440"/>
          <w:tab w:val="left" w:pos="-720"/>
        </w:tabs>
        <w:rPr>
          <w:b/>
          <w:szCs w:val="22"/>
          <w:lang w:val="lt-LT"/>
        </w:rPr>
      </w:pPr>
    </w:p>
    <w:p w14:paraId="41320DE7" w14:textId="77777777" w:rsidR="00FE6EAD" w:rsidRPr="00613044" w:rsidRDefault="00FE6EAD">
      <w:pPr>
        <w:tabs>
          <w:tab w:val="left" w:pos="-1440"/>
          <w:tab w:val="left" w:pos="-720"/>
        </w:tabs>
        <w:rPr>
          <w:b/>
          <w:szCs w:val="22"/>
          <w:lang w:val="lt-LT"/>
        </w:rPr>
      </w:pPr>
    </w:p>
    <w:p w14:paraId="384C2F8F" w14:textId="77777777" w:rsidR="00FE6EAD" w:rsidRPr="00613044" w:rsidRDefault="00FE6EAD">
      <w:pPr>
        <w:tabs>
          <w:tab w:val="left" w:pos="-1440"/>
          <w:tab w:val="left" w:pos="-720"/>
        </w:tabs>
        <w:rPr>
          <w:b/>
          <w:szCs w:val="22"/>
          <w:lang w:val="lt-LT"/>
        </w:rPr>
      </w:pPr>
    </w:p>
    <w:p w14:paraId="5DC95637" w14:textId="77777777" w:rsidR="00FE6EAD" w:rsidRPr="00613044" w:rsidRDefault="00FE6EAD">
      <w:pPr>
        <w:tabs>
          <w:tab w:val="left" w:pos="-1440"/>
          <w:tab w:val="left" w:pos="-720"/>
        </w:tabs>
        <w:rPr>
          <w:b/>
          <w:szCs w:val="22"/>
          <w:lang w:val="lt-LT"/>
        </w:rPr>
      </w:pPr>
    </w:p>
    <w:p w14:paraId="0FFD70F2" w14:textId="77777777" w:rsidR="00FE6EAD" w:rsidRPr="00613044" w:rsidRDefault="00FE6EAD">
      <w:pPr>
        <w:tabs>
          <w:tab w:val="left" w:pos="-1440"/>
          <w:tab w:val="left" w:pos="-720"/>
        </w:tabs>
        <w:rPr>
          <w:b/>
          <w:szCs w:val="22"/>
          <w:lang w:val="lt-LT"/>
        </w:rPr>
      </w:pPr>
    </w:p>
    <w:p w14:paraId="08E2BC26" w14:textId="77777777" w:rsidR="00FE6EAD" w:rsidRPr="00613044" w:rsidRDefault="00FE6EAD">
      <w:pPr>
        <w:tabs>
          <w:tab w:val="left" w:pos="-1440"/>
          <w:tab w:val="left" w:pos="-720"/>
        </w:tabs>
        <w:rPr>
          <w:b/>
          <w:szCs w:val="22"/>
          <w:lang w:val="lt-LT"/>
        </w:rPr>
      </w:pPr>
    </w:p>
    <w:p w14:paraId="7D58B52C" w14:textId="77777777" w:rsidR="00FE6EAD" w:rsidRPr="00613044" w:rsidRDefault="00FE6EAD">
      <w:pPr>
        <w:tabs>
          <w:tab w:val="left" w:pos="-1440"/>
          <w:tab w:val="left" w:pos="-720"/>
        </w:tabs>
        <w:rPr>
          <w:b/>
          <w:szCs w:val="22"/>
          <w:lang w:val="lt-LT"/>
        </w:rPr>
      </w:pPr>
    </w:p>
    <w:p w14:paraId="4F2B621A" w14:textId="77777777" w:rsidR="00FE6EAD" w:rsidRPr="00613044" w:rsidRDefault="00FE6EAD">
      <w:pPr>
        <w:tabs>
          <w:tab w:val="left" w:pos="-1440"/>
          <w:tab w:val="left" w:pos="-720"/>
        </w:tabs>
        <w:rPr>
          <w:b/>
          <w:szCs w:val="22"/>
          <w:lang w:val="lt-LT"/>
        </w:rPr>
      </w:pPr>
    </w:p>
    <w:p w14:paraId="4E5F68DE" w14:textId="77777777" w:rsidR="00FE6EAD" w:rsidRPr="00613044" w:rsidRDefault="00FE6EAD">
      <w:pPr>
        <w:tabs>
          <w:tab w:val="left" w:pos="-1440"/>
          <w:tab w:val="left" w:pos="-720"/>
        </w:tabs>
        <w:rPr>
          <w:b/>
          <w:szCs w:val="22"/>
          <w:lang w:val="lt-LT"/>
        </w:rPr>
      </w:pPr>
    </w:p>
    <w:p w14:paraId="3D46FC4B" w14:textId="77777777" w:rsidR="00FE6EAD" w:rsidRPr="00613044" w:rsidRDefault="00FE6EAD">
      <w:pPr>
        <w:tabs>
          <w:tab w:val="left" w:pos="-1440"/>
          <w:tab w:val="left" w:pos="-720"/>
        </w:tabs>
        <w:rPr>
          <w:b/>
          <w:szCs w:val="22"/>
          <w:lang w:val="lt-LT"/>
        </w:rPr>
      </w:pPr>
    </w:p>
    <w:p w14:paraId="67499572" w14:textId="77777777" w:rsidR="00FE6EAD" w:rsidRPr="00613044" w:rsidRDefault="00FE6EAD">
      <w:pPr>
        <w:tabs>
          <w:tab w:val="left" w:pos="-1440"/>
          <w:tab w:val="left" w:pos="-720"/>
        </w:tabs>
        <w:rPr>
          <w:b/>
          <w:szCs w:val="22"/>
          <w:lang w:val="lt-LT"/>
        </w:rPr>
      </w:pPr>
    </w:p>
    <w:p w14:paraId="0CF72C34" w14:textId="77777777" w:rsidR="00FE6EAD" w:rsidRPr="00613044" w:rsidRDefault="00FE6EAD">
      <w:pPr>
        <w:tabs>
          <w:tab w:val="left" w:pos="-1440"/>
          <w:tab w:val="left" w:pos="-720"/>
        </w:tabs>
        <w:rPr>
          <w:b/>
          <w:szCs w:val="22"/>
          <w:lang w:val="lt-LT"/>
        </w:rPr>
      </w:pPr>
    </w:p>
    <w:p w14:paraId="01678F0D" w14:textId="77777777" w:rsidR="00FE6EAD" w:rsidRPr="00613044" w:rsidRDefault="00FE6EAD">
      <w:pPr>
        <w:tabs>
          <w:tab w:val="left" w:pos="-1440"/>
          <w:tab w:val="left" w:pos="-720"/>
        </w:tabs>
        <w:rPr>
          <w:b/>
          <w:szCs w:val="22"/>
          <w:lang w:val="lt-LT"/>
        </w:rPr>
      </w:pPr>
    </w:p>
    <w:p w14:paraId="7CE7961F" w14:textId="77777777" w:rsidR="00FE6EAD" w:rsidRPr="00613044" w:rsidRDefault="00FE6EAD">
      <w:pPr>
        <w:tabs>
          <w:tab w:val="left" w:pos="-1440"/>
          <w:tab w:val="left" w:pos="-720"/>
        </w:tabs>
        <w:rPr>
          <w:b/>
          <w:szCs w:val="22"/>
          <w:lang w:val="lt-LT"/>
        </w:rPr>
      </w:pPr>
    </w:p>
    <w:p w14:paraId="5B773080" w14:textId="77777777" w:rsidR="00FE6EAD" w:rsidRPr="00B84E99" w:rsidRDefault="00FE6EAD" w:rsidP="00407CA1">
      <w:pPr>
        <w:pStyle w:val="Antrat2"/>
        <w:spacing w:before="0" w:after="0" w:line="240" w:lineRule="auto"/>
        <w:jc w:val="center"/>
        <w:rPr>
          <w:rFonts w:ascii="Times New Roman" w:hAnsi="Times New Roman"/>
          <w:i w:val="0"/>
          <w:sz w:val="22"/>
          <w:szCs w:val="22"/>
          <w:lang w:val="lt-LT"/>
        </w:rPr>
      </w:pPr>
      <w:r w:rsidRPr="00613044">
        <w:rPr>
          <w:rFonts w:ascii="Times New Roman" w:hAnsi="Times New Roman"/>
          <w:i w:val="0"/>
          <w:sz w:val="22"/>
          <w:szCs w:val="22"/>
          <w:lang w:val="lt-LT"/>
        </w:rPr>
        <w:t>I PRIEDAS</w:t>
      </w:r>
    </w:p>
    <w:p w14:paraId="068C9304" w14:textId="77777777" w:rsidR="00FE6EAD" w:rsidRPr="00613044" w:rsidRDefault="00FE6EAD">
      <w:pPr>
        <w:spacing w:line="240" w:lineRule="auto"/>
        <w:rPr>
          <w:szCs w:val="22"/>
          <w:lang w:val="lt-LT"/>
        </w:rPr>
      </w:pPr>
    </w:p>
    <w:p w14:paraId="59F0C53C" w14:textId="77777777" w:rsidR="00FE6EAD" w:rsidRPr="00DD735C" w:rsidRDefault="00FE6EAD">
      <w:pPr>
        <w:tabs>
          <w:tab w:val="left" w:pos="-1440"/>
          <w:tab w:val="left" w:pos="-720"/>
        </w:tabs>
        <w:jc w:val="center"/>
        <w:rPr>
          <w:rFonts w:eastAsia="Calibri"/>
          <w:b/>
          <w:szCs w:val="22"/>
          <w:lang w:val="lt-LT"/>
        </w:rPr>
      </w:pPr>
      <w:r w:rsidRPr="00DD735C">
        <w:rPr>
          <w:b/>
          <w:szCs w:val="22"/>
          <w:lang w:val="lt-LT"/>
        </w:rPr>
        <w:t>PREPARATO CHARAKTERISTIKŲ SANTRAUKA</w:t>
      </w:r>
    </w:p>
    <w:p w14:paraId="04CB8543" w14:textId="77777777" w:rsidR="00FE6EAD" w:rsidRPr="006F21D8" w:rsidRDefault="00FE6EAD">
      <w:pPr>
        <w:tabs>
          <w:tab w:val="left" w:pos="-1440"/>
          <w:tab w:val="left" w:pos="-720"/>
        </w:tabs>
        <w:jc w:val="center"/>
        <w:rPr>
          <w:szCs w:val="22"/>
          <w:lang w:val="lt-LT"/>
        </w:rPr>
      </w:pPr>
      <w:r w:rsidRPr="00DD735C">
        <w:rPr>
          <w:szCs w:val="22"/>
          <w:lang w:val="lt-LT"/>
        </w:rPr>
        <w:br w:type="page"/>
      </w:r>
    </w:p>
    <w:p w14:paraId="0EC4157D"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lastRenderedPageBreak/>
        <w:t>1.</w:t>
      </w:r>
      <w:r w:rsidRPr="006F21D8">
        <w:rPr>
          <w:rFonts w:ascii="Times New Roman" w:hAnsi="Times New Roman"/>
          <w:sz w:val="22"/>
          <w:szCs w:val="22"/>
          <w:lang w:val="lt-LT"/>
        </w:rPr>
        <w:tab/>
        <w:t>V</w:t>
      </w:r>
      <w:r w:rsidRPr="00613044">
        <w:rPr>
          <w:rFonts w:ascii="Times New Roman" w:hAnsi="Times New Roman"/>
          <w:sz w:val="22"/>
          <w:szCs w:val="22"/>
          <w:lang w:val="lt-LT"/>
        </w:rPr>
        <w:t>AISTINIO PREPARATO PAVADINIMAS</w:t>
      </w:r>
    </w:p>
    <w:p w14:paraId="13790E17" w14:textId="77777777" w:rsidR="00FE6EAD" w:rsidRPr="00613044" w:rsidRDefault="00FE6EAD">
      <w:pPr>
        <w:rPr>
          <w:szCs w:val="22"/>
          <w:lang w:val="lt-LT"/>
        </w:rPr>
      </w:pPr>
    </w:p>
    <w:p w14:paraId="261E4C3E" w14:textId="77777777" w:rsidR="00FE6EAD" w:rsidRPr="00DD735C" w:rsidRDefault="00FE6EAD">
      <w:pPr>
        <w:rPr>
          <w:rFonts w:eastAsia="Calibri"/>
          <w:szCs w:val="22"/>
          <w:lang w:val="lt-LT"/>
        </w:rPr>
      </w:pPr>
      <w:r w:rsidRPr="00DD735C">
        <w:rPr>
          <w:szCs w:val="22"/>
          <w:lang w:val="lt-LT"/>
        </w:rPr>
        <w:t>Tramadol Kalceks 50 mg/ml injekcinis ar infuzinis tirpalas</w:t>
      </w:r>
    </w:p>
    <w:p w14:paraId="735FAFBA" w14:textId="77777777" w:rsidR="00FE6EAD" w:rsidRPr="006F21D8" w:rsidRDefault="00FE6EAD">
      <w:pPr>
        <w:rPr>
          <w:szCs w:val="22"/>
          <w:lang w:val="lt-LT"/>
        </w:rPr>
      </w:pPr>
    </w:p>
    <w:p w14:paraId="38E55E2B" w14:textId="77777777" w:rsidR="00FE6EAD" w:rsidRPr="006F21D8" w:rsidRDefault="00FE6EAD">
      <w:pPr>
        <w:rPr>
          <w:szCs w:val="22"/>
          <w:lang w:val="lt-LT"/>
        </w:rPr>
      </w:pPr>
    </w:p>
    <w:p w14:paraId="525A6B2A"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2.</w:t>
      </w:r>
      <w:r w:rsidRPr="006F21D8">
        <w:rPr>
          <w:rFonts w:ascii="Times New Roman" w:hAnsi="Times New Roman"/>
          <w:sz w:val="22"/>
          <w:szCs w:val="22"/>
          <w:lang w:val="lt-LT"/>
        </w:rPr>
        <w:tab/>
        <w:t>KOKYBINĖ IR KIEKYBINĖ SUDĖTIS</w:t>
      </w:r>
    </w:p>
    <w:p w14:paraId="71CE1866" w14:textId="77777777" w:rsidR="00FE6EAD" w:rsidRPr="00613044" w:rsidRDefault="00FE6EAD">
      <w:pPr>
        <w:rPr>
          <w:szCs w:val="22"/>
          <w:lang w:val="lt-LT"/>
        </w:rPr>
      </w:pPr>
    </w:p>
    <w:p w14:paraId="0A8B01B6" w14:textId="77777777" w:rsidR="00FE6EAD" w:rsidRPr="00DD735C" w:rsidRDefault="00FE6EAD">
      <w:pPr>
        <w:rPr>
          <w:szCs w:val="22"/>
          <w:lang w:val="lt-LT"/>
        </w:rPr>
      </w:pPr>
      <w:r w:rsidRPr="00DD735C">
        <w:rPr>
          <w:szCs w:val="22"/>
          <w:lang w:val="lt-LT"/>
        </w:rPr>
        <w:t xml:space="preserve">1 ml injekcinio ar infuzinio tirpalo yra 50 mg tramadolio hidrochlorido. </w:t>
      </w:r>
    </w:p>
    <w:p w14:paraId="11CD51F3" w14:textId="58AC5538" w:rsidR="0016592E" w:rsidRPr="006F21D8" w:rsidRDefault="00E06671">
      <w:pPr>
        <w:rPr>
          <w:rFonts w:eastAsia="Calibri"/>
          <w:szCs w:val="22"/>
          <w:lang w:val="lt-LT"/>
        </w:rPr>
      </w:pPr>
      <w:r w:rsidRPr="006F21D8">
        <w:rPr>
          <w:szCs w:val="22"/>
          <w:lang w:val="lt-LT"/>
        </w:rPr>
        <w:t>V</w:t>
      </w:r>
      <w:r w:rsidR="0016592E" w:rsidRPr="006F21D8">
        <w:rPr>
          <w:szCs w:val="22"/>
          <w:lang w:val="lt-LT"/>
        </w:rPr>
        <w:t>ienoje ampulėje (1 ml) yra 50 mg tramadolio hidrochlorido.</w:t>
      </w:r>
    </w:p>
    <w:p w14:paraId="0CCD9EEA" w14:textId="5F794F73" w:rsidR="00FE6EAD" w:rsidRPr="006F21D8" w:rsidRDefault="00E06671">
      <w:pPr>
        <w:rPr>
          <w:rFonts w:eastAsia="Calibri"/>
          <w:szCs w:val="22"/>
          <w:lang w:val="lt-LT"/>
        </w:rPr>
      </w:pPr>
      <w:r w:rsidRPr="006F21D8">
        <w:rPr>
          <w:szCs w:val="22"/>
          <w:lang w:val="lt-LT"/>
        </w:rPr>
        <w:t>V</w:t>
      </w:r>
      <w:r w:rsidR="00FE6EAD" w:rsidRPr="006F21D8">
        <w:rPr>
          <w:szCs w:val="22"/>
          <w:lang w:val="lt-LT"/>
        </w:rPr>
        <w:t>ienoje ampulėje (2 ml) yra 100 mg tramadolio hidrochlorido.</w:t>
      </w:r>
    </w:p>
    <w:p w14:paraId="0ADAFFEB" w14:textId="77777777" w:rsidR="00FE6EAD" w:rsidRPr="006F21D8" w:rsidRDefault="00FE6EAD">
      <w:pPr>
        <w:rPr>
          <w:szCs w:val="22"/>
          <w:lang w:val="lt-LT"/>
        </w:rPr>
      </w:pPr>
    </w:p>
    <w:p w14:paraId="0E988B87" w14:textId="77777777" w:rsidR="00FE6EAD" w:rsidRPr="006F21D8" w:rsidRDefault="00FE6EAD">
      <w:pPr>
        <w:rPr>
          <w:rFonts w:eastAsia="Calibri"/>
          <w:szCs w:val="22"/>
          <w:lang w:val="lt-LT"/>
        </w:rPr>
      </w:pPr>
      <w:r w:rsidRPr="006F21D8">
        <w:rPr>
          <w:szCs w:val="22"/>
          <w:lang w:val="lt-LT"/>
        </w:rPr>
        <w:t>Visos pagalbinės medžiagos išvardytos 6.1 skyriuje.</w:t>
      </w:r>
    </w:p>
    <w:p w14:paraId="0D2D7384" w14:textId="77777777" w:rsidR="00FE6EAD" w:rsidRPr="006F21D8" w:rsidRDefault="00FE6EAD">
      <w:pPr>
        <w:rPr>
          <w:szCs w:val="22"/>
          <w:lang w:val="lt-LT"/>
        </w:rPr>
      </w:pPr>
    </w:p>
    <w:p w14:paraId="23B54EA5" w14:textId="77777777" w:rsidR="00FE6EAD" w:rsidRPr="006F21D8" w:rsidRDefault="00FE6EAD">
      <w:pPr>
        <w:rPr>
          <w:szCs w:val="22"/>
          <w:lang w:val="lt-LT"/>
        </w:rPr>
      </w:pPr>
    </w:p>
    <w:p w14:paraId="7D96D28D"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3.</w:t>
      </w:r>
      <w:r w:rsidRPr="006F21D8">
        <w:rPr>
          <w:rFonts w:ascii="Times New Roman" w:hAnsi="Times New Roman"/>
          <w:sz w:val="22"/>
          <w:szCs w:val="22"/>
          <w:lang w:val="lt-LT"/>
        </w:rPr>
        <w:tab/>
        <w:t>FARMACINĖ FORMA</w:t>
      </w:r>
    </w:p>
    <w:p w14:paraId="1E18576C" w14:textId="77777777" w:rsidR="00FE6EAD" w:rsidRPr="00613044" w:rsidRDefault="00FE6EAD">
      <w:pPr>
        <w:rPr>
          <w:szCs w:val="22"/>
          <w:lang w:val="lt-LT"/>
        </w:rPr>
      </w:pPr>
    </w:p>
    <w:p w14:paraId="26DE88CD" w14:textId="185CA440" w:rsidR="00FE6EAD" w:rsidRPr="00613044" w:rsidRDefault="00FE6EAD">
      <w:pPr>
        <w:rPr>
          <w:rFonts w:eastAsia="Calibri"/>
          <w:szCs w:val="22"/>
          <w:lang w:val="lt-LT"/>
        </w:rPr>
      </w:pPr>
      <w:r w:rsidRPr="00613044">
        <w:rPr>
          <w:szCs w:val="22"/>
          <w:lang w:val="lt-LT"/>
        </w:rPr>
        <w:t>Injekcinis ar infuzinis tirpalas</w:t>
      </w:r>
      <w:r w:rsidR="00BB3D72">
        <w:rPr>
          <w:szCs w:val="22"/>
          <w:lang w:val="lt-LT"/>
        </w:rPr>
        <w:t xml:space="preserve"> (injekcija ar infuzija).</w:t>
      </w:r>
      <w:r w:rsidR="002539C6" w:rsidRPr="00613044">
        <w:rPr>
          <w:szCs w:val="22"/>
          <w:lang w:val="lt-LT"/>
        </w:rPr>
        <w:t xml:space="preserve"> </w:t>
      </w:r>
    </w:p>
    <w:p w14:paraId="4232EDA6" w14:textId="77777777" w:rsidR="00FE6EAD" w:rsidRPr="00DD735C" w:rsidRDefault="00FE6EAD">
      <w:pPr>
        <w:rPr>
          <w:rFonts w:eastAsia="Calibri"/>
          <w:szCs w:val="22"/>
          <w:lang w:val="lt-LT"/>
        </w:rPr>
      </w:pPr>
      <w:r w:rsidRPr="00DD735C">
        <w:rPr>
          <w:szCs w:val="22"/>
          <w:lang w:val="lt-LT"/>
        </w:rPr>
        <w:t>Skaidrus, bespalvis tirpalas be matomų dalelių.</w:t>
      </w:r>
    </w:p>
    <w:p w14:paraId="36D3D697" w14:textId="77777777" w:rsidR="00FE6EAD" w:rsidRPr="006F21D8" w:rsidRDefault="00FE6EAD">
      <w:pPr>
        <w:rPr>
          <w:szCs w:val="22"/>
          <w:lang w:val="lt-LT"/>
        </w:rPr>
      </w:pPr>
    </w:p>
    <w:p w14:paraId="77DC3E29" w14:textId="77777777" w:rsidR="00FE6EAD" w:rsidRPr="00613044" w:rsidRDefault="00FE6EAD">
      <w:pPr>
        <w:rPr>
          <w:szCs w:val="22"/>
          <w:lang w:val="lt-LT"/>
        </w:rPr>
      </w:pPr>
    </w:p>
    <w:p w14:paraId="5749ACE5"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13044">
        <w:rPr>
          <w:rFonts w:ascii="Times New Roman" w:hAnsi="Times New Roman"/>
          <w:sz w:val="22"/>
          <w:szCs w:val="22"/>
          <w:lang w:val="lt-LT"/>
        </w:rPr>
        <w:t>4.</w:t>
      </w:r>
      <w:r w:rsidRPr="00613044">
        <w:rPr>
          <w:rFonts w:ascii="Times New Roman" w:hAnsi="Times New Roman"/>
          <w:sz w:val="22"/>
          <w:szCs w:val="22"/>
          <w:lang w:val="lt-LT"/>
        </w:rPr>
        <w:tab/>
        <w:t>KLINIKINĖ INFORMACIJA</w:t>
      </w:r>
    </w:p>
    <w:p w14:paraId="407AACBA" w14:textId="77777777" w:rsidR="00FE6EAD" w:rsidRPr="00613044" w:rsidRDefault="00FE6EAD">
      <w:pPr>
        <w:rPr>
          <w:szCs w:val="22"/>
          <w:lang w:val="lt-LT"/>
        </w:rPr>
      </w:pPr>
    </w:p>
    <w:p w14:paraId="3D4125C0"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4.1</w:t>
      </w:r>
      <w:r w:rsidRPr="00613044">
        <w:rPr>
          <w:rFonts w:ascii="Times New Roman" w:hAnsi="Times New Roman"/>
          <w:sz w:val="22"/>
          <w:szCs w:val="22"/>
          <w:lang w:val="lt-LT"/>
        </w:rPr>
        <w:tab/>
        <w:t>Terapinės indikacijos</w:t>
      </w:r>
    </w:p>
    <w:p w14:paraId="075209D9" w14:textId="77777777" w:rsidR="00FE6EAD" w:rsidRPr="00613044" w:rsidRDefault="00FE6EAD">
      <w:pPr>
        <w:rPr>
          <w:szCs w:val="22"/>
          <w:lang w:val="lt-LT"/>
        </w:rPr>
      </w:pPr>
    </w:p>
    <w:p w14:paraId="71508E2A" w14:textId="77777777" w:rsidR="00FE6EAD" w:rsidRPr="00613044" w:rsidRDefault="00FE6EAD">
      <w:pPr>
        <w:rPr>
          <w:rFonts w:eastAsia="Calibri"/>
          <w:szCs w:val="22"/>
          <w:lang w:val="lt-LT"/>
        </w:rPr>
      </w:pPr>
      <w:r w:rsidRPr="00613044">
        <w:rPr>
          <w:szCs w:val="22"/>
          <w:lang w:val="lt-LT"/>
        </w:rPr>
        <w:t>Vidutinio stiprumo ar stipraus skausmo malšinimas.</w:t>
      </w:r>
    </w:p>
    <w:p w14:paraId="3A6AD446" w14:textId="77777777" w:rsidR="00FE6EAD" w:rsidRPr="00613044" w:rsidRDefault="00FE6EAD">
      <w:pPr>
        <w:rPr>
          <w:szCs w:val="22"/>
          <w:lang w:val="lt-LT"/>
        </w:rPr>
      </w:pPr>
    </w:p>
    <w:p w14:paraId="2F5E5460"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4.2</w:t>
      </w:r>
      <w:r w:rsidRPr="00613044">
        <w:rPr>
          <w:rFonts w:ascii="Times New Roman" w:hAnsi="Times New Roman"/>
          <w:sz w:val="22"/>
          <w:szCs w:val="22"/>
          <w:lang w:val="lt-LT"/>
        </w:rPr>
        <w:tab/>
        <w:t>Dozavimas ir vartojimo metodas</w:t>
      </w:r>
    </w:p>
    <w:p w14:paraId="50D7C3A3" w14:textId="77777777" w:rsidR="00FE6EAD" w:rsidRPr="00613044" w:rsidRDefault="00FE6EAD">
      <w:pPr>
        <w:rPr>
          <w:szCs w:val="22"/>
          <w:lang w:val="lt-LT"/>
        </w:rPr>
      </w:pPr>
    </w:p>
    <w:p w14:paraId="0079191D" w14:textId="77777777" w:rsidR="00FE6EAD" w:rsidRPr="00DD735C" w:rsidRDefault="00FE6EAD">
      <w:pPr>
        <w:rPr>
          <w:rFonts w:eastAsia="Calibri"/>
          <w:szCs w:val="22"/>
          <w:u w:val="single"/>
          <w:lang w:val="lt-LT"/>
        </w:rPr>
      </w:pPr>
      <w:r w:rsidRPr="00DD735C">
        <w:rPr>
          <w:szCs w:val="22"/>
          <w:u w:val="single"/>
          <w:lang w:val="lt-LT"/>
        </w:rPr>
        <w:t>Dozavimas</w:t>
      </w:r>
    </w:p>
    <w:p w14:paraId="40C5194B" w14:textId="77777777" w:rsidR="00FE6EAD" w:rsidRPr="006F21D8" w:rsidRDefault="00FE6EAD">
      <w:pPr>
        <w:rPr>
          <w:szCs w:val="22"/>
          <w:lang w:val="lt-LT"/>
        </w:rPr>
      </w:pPr>
    </w:p>
    <w:p w14:paraId="64682F15" w14:textId="77777777" w:rsidR="00FE6EAD" w:rsidRPr="006F21D8" w:rsidRDefault="00FE6EAD">
      <w:pPr>
        <w:rPr>
          <w:rFonts w:eastAsia="Calibri"/>
          <w:szCs w:val="22"/>
          <w:lang w:val="lt-LT"/>
        </w:rPr>
      </w:pPr>
      <w:r w:rsidRPr="006F21D8">
        <w:rPr>
          <w:szCs w:val="22"/>
          <w:lang w:val="lt-LT"/>
        </w:rPr>
        <w:t>Dozė turi būti priderinta pagal skausmo stiprumą ir konkretaus paciento jautrumą skausmui. Analgezijai sukelti paprastai turi būti parinkta mažiausia veiksminga dozė. Bendra paros dozė turėtų neviršyti 400 mg tramadolio, išskyrus ypatingus klinikinius atvejus (pvz., esant skausmui, sergant vėžiu, ar sunkiam pooperaciniam skausmui).</w:t>
      </w:r>
    </w:p>
    <w:p w14:paraId="0BE31FF5" w14:textId="77777777" w:rsidR="00FE6EAD" w:rsidRPr="006F21D8" w:rsidRDefault="00FE6EAD">
      <w:pPr>
        <w:rPr>
          <w:szCs w:val="22"/>
          <w:lang w:val="lt-LT"/>
        </w:rPr>
      </w:pPr>
    </w:p>
    <w:p w14:paraId="234DBFFD" w14:textId="77777777" w:rsidR="00FE6EAD" w:rsidRPr="006F21D8" w:rsidRDefault="00FE6EAD">
      <w:pPr>
        <w:rPr>
          <w:rFonts w:eastAsia="Calibri"/>
          <w:szCs w:val="22"/>
          <w:lang w:val="lt-LT"/>
        </w:rPr>
      </w:pPr>
      <w:r w:rsidRPr="006F21D8">
        <w:rPr>
          <w:szCs w:val="22"/>
          <w:lang w:val="lt-LT"/>
        </w:rPr>
        <w:t xml:space="preserve">Jeigu nepaskirta kitaip, Tramadol Kalceks turi būti vartojamas taip: </w:t>
      </w:r>
    </w:p>
    <w:p w14:paraId="78CB1969" w14:textId="77777777" w:rsidR="00FE6EAD" w:rsidRPr="006F21D8" w:rsidRDefault="00FE6EAD">
      <w:pPr>
        <w:rPr>
          <w:szCs w:val="22"/>
          <w:lang w:val="lt-LT"/>
        </w:rPr>
      </w:pPr>
    </w:p>
    <w:p w14:paraId="229ABC72" w14:textId="77777777" w:rsidR="00FE6EAD" w:rsidRPr="006F21D8" w:rsidRDefault="00FE6EAD">
      <w:pPr>
        <w:rPr>
          <w:rFonts w:eastAsia="Calibri"/>
          <w:i/>
          <w:szCs w:val="22"/>
          <w:lang w:val="lt-LT"/>
        </w:rPr>
      </w:pPr>
      <w:r w:rsidRPr="006F21D8">
        <w:rPr>
          <w:i/>
          <w:szCs w:val="22"/>
          <w:lang w:val="lt-LT"/>
        </w:rPr>
        <w:t>Suaugusiesiems ir vyresniems kaip 12 metų paaugliams</w:t>
      </w:r>
    </w:p>
    <w:p w14:paraId="253C1916" w14:textId="77777777" w:rsidR="00FE6EAD" w:rsidRPr="006F21D8" w:rsidRDefault="00FE6EAD">
      <w:pPr>
        <w:rPr>
          <w:rFonts w:eastAsia="Calibri"/>
          <w:szCs w:val="22"/>
          <w:lang w:val="lt-LT"/>
        </w:rPr>
      </w:pPr>
      <w:r w:rsidRPr="006F21D8">
        <w:rPr>
          <w:szCs w:val="22"/>
          <w:lang w:val="lt-LT"/>
        </w:rPr>
        <w:t>Atsižvelgiant į skausmo stiprumą, kas 4</w:t>
      </w:r>
      <w:r w:rsidRPr="006F21D8">
        <w:rPr>
          <w:szCs w:val="22"/>
          <w:lang w:val="lt-LT"/>
        </w:rPr>
        <w:noBreakHyphen/>
        <w:t>6 valandas skiriama 50</w:t>
      </w:r>
      <w:r w:rsidRPr="006F21D8">
        <w:rPr>
          <w:szCs w:val="22"/>
          <w:lang w:val="lt-LT"/>
        </w:rPr>
        <w:noBreakHyphen/>
        <w:t>100 mg tramadolio (atitinka 1</w:t>
      </w:r>
      <w:r w:rsidRPr="006F21D8">
        <w:rPr>
          <w:szCs w:val="22"/>
          <w:lang w:val="lt-LT"/>
        </w:rPr>
        <w:noBreakHyphen/>
        <w:t>2 ml Tramadol Kalceks). Bendra paros dozė negali būti didesnė nei 400 mg.</w:t>
      </w:r>
    </w:p>
    <w:p w14:paraId="0D9B3943" w14:textId="77777777" w:rsidR="00FE6EAD" w:rsidRPr="006F21D8" w:rsidRDefault="00FE6EAD">
      <w:pPr>
        <w:rPr>
          <w:szCs w:val="22"/>
          <w:lang w:val="lt-LT"/>
        </w:rPr>
      </w:pPr>
    </w:p>
    <w:p w14:paraId="16F071C5" w14:textId="77777777" w:rsidR="00FE6EAD" w:rsidRPr="006F21D8" w:rsidRDefault="00FE6EAD">
      <w:pPr>
        <w:rPr>
          <w:rFonts w:eastAsia="Calibri"/>
          <w:i/>
          <w:szCs w:val="22"/>
          <w:lang w:val="lt-LT"/>
        </w:rPr>
      </w:pPr>
      <w:r w:rsidRPr="006F21D8">
        <w:rPr>
          <w:i/>
          <w:szCs w:val="22"/>
          <w:lang w:val="lt-LT"/>
        </w:rPr>
        <w:t>Senyviems pacientams</w:t>
      </w:r>
    </w:p>
    <w:p w14:paraId="21494F69" w14:textId="77777777" w:rsidR="00FE6EAD" w:rsidRPr="006F21D8" w:rsidRDefault="00FE6EAD">
      <w:pPr>
        <w:rPr>
          <w:rFonts w:eastAsia="Calibri"/>
          <w:szCs w:val="22"/>
          <w:lang w:val="lt-LT"/>
        </w:rPr>
      </w:pPr>
      <w:r w:rsidRPr="006F21D8">
        <w:rPr>
          <w:szCs w:val="22"/>
          <w:lang w:val="lt-LT"/>
        </w:rPr>
        <w:t>Paprastai pacientams iki 75 metų, kuriems nėra klinikinių kepenų ar inkstų nepakankamumo reiškinių, dozės koreguoti nereikia. Eliminacija iš pacientų, vyresnių nei 75 metų, organizmo gali būti pailgėjusi. Taigi, jeigu būtina, atsižvelgiant į paciento poreikius, galima ilginti intervalą tarp dozių.</w:t>
      </w:r>
    </w:p>
    <w:p w14:paraId="14783581" w14:textId="77777777" w:rsidR="00FE6EAD" w:rsidRPr="006F21D8" w:rsidRDefault="00FE6EAD">
      <w:pPr>
        <w:rPr>
          <w:szCs w:val="22"/>
          <w:lang w:val="lt-LT"/>
        </w:rPr>
      </w:pPr>
    </w:p>
    <w:p w14:paraId="62A95ED7" w14:textId="77777777" w:rsidR="00FE6EAD" w:rsidRPr="006F21D8" w:rsidRDefault="00FE6EAD">
      <w:pPr>
        <w:rPr>
          <w:rFonts w:eastAsia="Calibri"/>
          <w:i/>
          <w:szCs w:val="22"/>
          <w:lang w:val="lt-LT"/>
        </w:rPr>
      </w:pPr>
      <w:r w:rsidRPr="006F21D8">
        <w:rPr>
          <w:i/>
          <w:szCs w:val="22"/>
          <w:lang w:val="lt-LT"/>
        </w:rPr>
        <w:t>Pacientams, kurių inkstų ar kepenų funkcija sutrikusi, ar kuriems atliekama dializė</w:t>
      </w:r>
    </w:p>
    <w:p w14:paraId="16A85B2A" w14:textId="77777777" w:rsidR="00FE6EAD" w:rsidRPr="006F21D8" w:rsidRDefault="00FE6EAD">
      <w:pPr>
        <w:rPr>
          <w:rFonts w:eastAsia="Calibri"/>
          <w:szCs w:val="22"/>
          <w:lang w:val="lt-LT"/>
        </w:rPr>
      </w:pPr>
      <w:r w:rsidRPr="006F21D8">
        <w:rPr>
          <w:szCs w:val="22"/>
          <w:lang w:val="lt-LT"/>
        </w:rPr>
        <w:t>Pacientams, kuriems yra inkstų ir (arba) kepenų nepakankamumas, tramadolio šalinimas yra uždelstas. Tokiems pacientams turi būti kruopščiai apgalvotas intervalo tarp dozių pailginimas, atsižvelgiant į paciento poreikius.</w:t>
      </w:r>
    </w:p>
    <w:p w14:paraId="53BE13CD" w14:textId="77777777" w:rsidR="00FE6EAD" w:rsidRPr="006F21D8" w:rsidRDefault="00FE6EAD">
      <w:pPr>
        <w:rPr>
          <w:szCs w:val="22"/>
          <w:lang w:val="lt-LT"/>
        </w:rPr>
      </w:pPr>
    </w:p>
    <w:p w14:paraId="3E0A8C7E" w14:textId="77777777" w:rsidR="00FE6EAD" w:rsidRPr="006F21D8" w:rsidRDefault="00FE6EAD">
      <w:pPr>
        <w:rPr>
          <w:rFonts w:eastAsia="Calibri"/>
          <w:i/>
          <w:szCs w:val="22"/>
          <w:lang w:val="lt-LT"/>
        </w:rPr>
      </w:pPr>
      <w:r w:rsidRPr="006F21D8">
        <w:rPr>
          <w:i/>
          <w:szCs w:val="22"/>
          <w:lang w:val="lt-LT"/>
        </w:rPr>
        <w:t>Vaikų populiacija</w:t>
      </w:r>
    </w:p>
    <w:p w14:paraId="35BCA2A1" w14:textId="77777777" w:rsidR="00FE6EAD" w:rsidRPr="006F21D8" w:rsidRDefault="00FE6EAD">
      <w:pPr>
        <w:rPr>
          <w:rFonts w:eastAsia="Calibri"/>
          <w:szCs w:val="22"/>
          <w:lang w:val="lt-LT"/>
        </w:rPr>
      </w:pPr>
      <w:r w:rsidRPr="006F21D8">
        <w:rPr>
          <w:szCs w:val="22"/>
          <w:lang w:val="lt-LT"/>
        </w:rPr>
        <w:t>Tramadol Kalceks negalima vartoti jaunesniems kaip 1 metų vaikams.</w:t>
      </w:r>
    </w:p>
    <w:p w14:paraId="20B7C0B3" w14:textId="77777777" w:rsidR="00FE6EAD" w:rsidRPr="006F21D8" w:rsidRDefault="00FE6EAD">
      <w:pPr>
        <w:rPr>
          <w:szCs w:val="22"/>
          <w:lang w:val="lt-LT"/>
        </w:rPr>
      </w:pPr>
    </w:p>
    <w:p w14:paraId="44684E12" w14:textId="77777777" w:rsidR="00FE6EAD" w:rsidRPr="006F21D8" w:rsidRDefault="00FE6EAD">
      <w:pPr>
        <w:rPr>
          <w:rFonts w:eastAsia="Calibri"/>
          <w:szCs w:val="22"/>
          <w:lang w:val="lt-LT"/>
        </w:rPr>
      </w:pPr>
      <w:r w:rsidRPr="006F21D8">
        <w:rPr>
          <w:szCs w:val="22"/>
          <w:lang w:val="lt-LT"/>
        </w:rPr>
        <w:lastRenderedPageBreak/>
        <w:t>Jaunesniems kaip 12 metų vaikams vienkartinė tramadolio dozė yra 1</w:t>
      </w:r>
      <w:r w:rsidRPr="006F21D8">
        <w:rPr>
          <w:szCs w:val="22"/>
          <w:lang w:val="lt-LT"/>
        </w:rPr>
        <w:noBreakHyphen/>
        <w:t>2 mg/kg kūno svorio. Analgezijai sukelti paprastai turi būti parinkta mažiausia veiksminga dozė. Bendra veikliosios medžiagos paros dozė negali būti didesnė nei 8 mg/kg kūno svorio arba 400 mg.</w:t>
      </w:r>
    </w:p>
    <w:p w14:paraId="7087E778" w14:textId="77777777" w:rsidR="00FE6EAD" w:rsidRPr="006F21D8" w:rsidRDefault="00FE6EAD">
      <w:pPr>
        <w:rPr>
          <w:szCs w:val="22"/>
          <w:lang w:val="lt-LT"/>
        </w:rPr>
      </w:pPr>
    </w:p>
    <w:p w14:paraId="28C7EC1E" w14:textId="77777777" w:rsidR="00FE6EAD" w:rsidRPr="006F21D8" w:rsidRDefault="00FE6EAD">
      <w:pPr>
        <w:rPr>
          <w:rFonts w:eastAsia="Calibri"/>
          <w:szCs w:val="22"/>
          <w:u w:val="single"/>
          <w:lang w:val="lt-LT"/>
        </w:rPr>
      </w:pPr>
      <w:r w:rsidRPr="006F21D8">
        <w:rPr>
          <w:szCs w:val="22"/>
          <w:u w:val="single"/>
          <w:lang w:val="lt-LT"/>
        </w:rPr>
        <w:t>Vartojimo metodas</w:t>
      </w:r>
    </w:p>
    <w:p w14:paraId="18BA08C0" w14:textId="77777777" w:rsidR="00FE6EAD" w:rsidRPr="006F21D8" w:rsidRDefault="00FE6EAD">
      <w:pPr>
        <w:rPr>
          <w:rFonts w:eastAsia="Calibri"/>
          <w:szCs w:val="22"/>
          <w:lang w:val="lt-LT"/>
        </w:rPr>
      </w:pPr>
      <w:r w:rsidRPr="006F21D8">
        <w:rPr>
          <w:szCs w:val="22"/>
          <w:lang w:val="lt-LT"/>
        </w:rPr>
        <w:t>Leisti į veną (tirpalas suleidžiamas lėtai (1 ml (50 mg tramadolio hidrochlorido) per minutę)), į raumenis ar po oda. Tramadol Kalceks taip pat galima praskiesti infuziniu tirpalu (pavyzdžiui 0,9 % natrio chlorido ar 5 % gliukozės tirpalu) ir skirti kaip infuziją.</w:t>
      </w:r>
    </w:p>
    <w:p w14:paraId="33EE7D06" w14:textId="77777777" w:rsidR="00FE6EAD" w:rsidRPr="006F21D8" w:rsidRDefault="00FE6EAD">
      <w:pPr>
        <w:rPr>
          <w:szCs w:val="22"/>
          <w:lang w:val="lt-LT"/>
        </w:rPr>
      </w:pPr>
    </w:p>
    <w:p w14:paraId="5F3F2FC3" w14:textId="77777777" w:rsidR="00FE6EAD" w:rsidRPr="006F21D8" w:rsidRDefault="00FE6EAD">
      <w:pPr>
        <w:rPr>
          <w:rFonts w:eastAsia="Calibri"/>
          <w:szCs w:val="22"/>
          <w:lang w:val="lt-LT"/>
        </w:rPr>
      </w:pPr>
      <w:r w:rsidRPr="006F21D8">
        <w:rPr>
          <w:szCs w:val="22"/>
          <w:lang w:val="lt-LT"/>
        </w:rPr>
        <w:t>Vaistinio preparato skiedimo prieš vartojant instrukcija pateikiama 6.6 skyriuje.</w:t>
      </w:r>
    </w:p>
    <w:p w14:paraId="131DB604" w14:textId="77777777" w:rsidR="005B7E4F" w:rsidRDefault="005B7E4F" w:rsidP="005B7E4F">
      <w:pPr>
        <w:rPr>
          <w:i/>
          <w:iCs/>
          <w:szCs w:val="22"/>
          <w:lang w:val="lt-LT"/>
        </w:rPr>
      </w:pPr>
    </w:p>
    <w:p w14:paraId="06694472" w14:textId="46C37ECC" w:rsidR="005B7E4F" w:rsidRPr="005B7E4F" w:rsidRDefault="005B7E4F" w:rsidP="005B7E4F">
      <w:pPr>
        <w:rPr>
          <w:szCs w:val="22"/>
          <w:u w:val="single"/>
          <w:lang w:val="lt-LT"/>
        </w:rPr>
      </w:pPr>
      <w:r w:rsidRPr="005B7E4F">
        <w:rPr>
          <w:szCs w:val="22"/>
          <w:u w:val="single"/>
          <w:lang w:val="lt-LT"/>
        </w:rPr>
        <w:t>Gydymo tikslai ir nutraukimas</w:t>
      </w:r>
    </w:p>
    <w:p w14:paraId="0F738164" w14:textId="1BCE305F" w:rsidR="005B7E4F" w:rsidRPr="00887B57" w:rsidRDefault="00887B57" w:rsidP="00887B57">
      <w:pPr>
        <w:rPr>
          <w:szCs w:val="22"/>
          <w:lang w:val="lt-LT"/>
        </w:rPr>
      </w:pPr>
      <w:r w:rsidRPr="00887B57">
        <w:rPr>
          <w:lang w:val="lt-LT"/>
        </w:rPr>
        <w:t xml:space="preserve">Prieš pradedant gydymą Tramadol Kalceks, kartu su pacientu turi būti suderinta gydymo strategija, įskaitant gydymo trukmę ir gydymo tikslus, taip pat gydymo pabaigos planą, vadovaujantis skausmo valdymo gairėmis. Gydymo metu gydytojas ir pacientas turi dažnai bendrauti, kad įvertintų tolesnio gydymo poreikį, apsvarstytų galimybę nutraukti gydymą ir, jei reikia, pakoreguotų dozes. Kai pacientui nebereikia tolesnio gydymo tramadoliu, gali būti patartina dozę mažinti palaipsniui, kad būtų išvengta nutraukimo simptomų. Nepakankamai kontroliuojant skausmą, reikia apsvarstyti hiperalgezijos, toleravimo atsiradimo ir pagrindinės ligos progresavimo galimybę (žr. 4.4 skyrių). </w:t>
      </w:r>
    </w:p>
    <w:p w14:paraId="16182ADA" w14:textId="77777777" w:rsidR="00FE6EAD" w:rsidRPr="006F21D8" w:rsidRDefault="00FE6EAD">
      <w:pPr>
        <w:rPr>
          <w:szCs w:val="22"/>
          <w:lang w:val="lt-LT"/>
        </w:rPr>
      </w:pPr>
    </w:p>
    <w:p w14:paraId="3830ACF6" w14:textId="77777777" w:rsidR="00FE6EAD" w:rsidRPr="006F21D8" w:rsidRDefault="00FE6EAD">
      <w:pPr>
        <w:rPr>
          <w:rFonts w:eastAsia="Calibri"/>
          <w:szCs w:val="22"/>
          <w:u w:val="single"/>
          <w:lang w:val="lt-LT"/>
        </w:rPr>
      </w:pPr>
      <w:r w:rsidRPr="006F21D8">
        <w:rPr>
          <w:szCs w:val="22"/>
          <w:u w:val="single"/>
          <w:lang w:val="lt-LT"/>
        </w:rPr>
        <w:t>Vartojimo trukmė</w:t>
      </w:r>
    </w:p>
    <w:p w14:paraId="3E6822F2" w14:textId="77777777" w:rsidR="00FE6EAD" w:rsidRPr="006F21D8" w:rsidRDefault="00FE6EAD">
      <w:pPr>
        <w:rPr>
          <w:rFonts w:eastAsia="Calibri"/>
          <w:szCs w:val="22"/>
          <w:lang w:val="lt-LT"/>
        </w:rPr>
      </w:pPr>
      <w:r w:rsidRPr="006F21D8">
        <w:rPr>
          <w:szCs w:val="22"/>
          <w:lang w:val="lt-LT"/>
        </w:rPr>
        <w:t>Jokiu būdu negalima tramadolio vartoti ilgiau nei būtina. Jeigu, atsižvelgiant į ligos pobūdį ir sunkumą, būtinas ilgalaikis skausmo malšinimas tramadoliu, reikia atidžiai reguliariai stebėti pacientą (jeigu reikia, daryti vartojimo pertraukas) ir nustatyti, ar reikia ir kaip toliau gydyti.</w:t>
      </w:r>
    </w:p>
    <w:p w14:paraId="3C1185FD" w14:textId="77777777" w:rsidR="00FE6EAD" w:rsidRPr="006F21D8" w:rsidRDefault="00FE6EAD">
      <w:pPr>
        <w:rPr>
          <w:szCs w:val="22"/>
          <w:lang w:val="lt-LT"/>
        </w:rPr>
      </w:pPr>
    </w:p>
    <w:p w14:paraId="074E2038"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4.3</w:t>
      </w:r>
      <w:r w:rsidRPr="006F21D8">
        <w:rPr>
          <w:rFonts w:ascii="Times New Roman" w:hAnsi="Times New Roman"/>
          <w:sz w:val="22"/>
          <w:szCs w:val="22"/>
          <w:lang w:val="lt-LT"/>
        </w:rPr>
        <w:tab/>
        <w:t>Kontraindikacijos</w:t>
      </w:r>
    </w:p>
    <w:p w14:paraId="5B36A7A2" w14:textId="77777777" w:rsidR="00FE6EAD" w:rsidRPr="00613044" w:rsidRDefault="00FE6EAD">
      <w:pPr>
        <w:rPr>
          <w:szCs w:val="22"/>
          <w:lang w:val="lt-LT"/>
        </w:rPr>
      </w:pPr>
    </w:p>
    <w:p w14:paraId="5AC9E0E5" w14:textId="77777777" w:rsidR="00FE6EAD" w:rsidRPr="006F21D8" w:rsidRDefault="00FE6EAD" w:rsidP="00407CA1">
      <w:pPr>
        <w:numPr>
          <w:ilvl w:val="0"/>
          <w:numId w:val="6"/>
        </w:numPr>
        <w:tabs>
          <w:tab w:val="clear" w:pos="567"/>
        </w:tabs>
        <w:ind w:left="567" w:hanging="567"/>
        <w:rPr>
          <w:rFonts w:eastAsia="Calibri"/>
          <w:szCs w:val="22"/>
          <w:lang w:val="lt-LT"/>
        </w:rPr>
      </w:pPr>
      <w:r w:rsidRPr="00DD735C">
        <w:rPr>
          <w:szCs w:val="22"/>
          <w:lang w:val="lt-LT"/>
        </w:rPr>
        <w:t>Padidėjęs jautrumas veikliajai arba bet kuriai 6.1 skyriuje nurodytai pagalbinei medžiagai.</w:t>
      </w:r>
    </w:p>
    <w:p w14:paraId="0DC59260" w14:textId="77777777" w:rsidR="00FE6EAD" w:rsidRPr="006F21D8" w:rsidRDefault="00FE6EAD" w:rsidP="00407CA1">
      <w:pPr>
        <w:numPr>
          <w:ilvl w:val="0"/>
          <w:numId w:val="6"/>
        </w:numPr>
        <w:tabs>
          <w:tab w:val="clear" w:pos="567"/>
        </w:tabs>
        <w:ind w:left="567" w:hanging="567"/>
        <w:rPr>
          <w:rFonts w:eastAsia="Calibri"/>
          <w:szCs w:val="22"/>
          <w:lang w:val="lt-LT"/>
        </w:rPr>
      </w:pPr>
      <w:r w:rsidRPr="006F21D8">
        <w:rPr>
          <w:szCs w:val="22"/>
          <w:lang w:val="lt-LT"/>
        </w:rPr>
        <w:t>Ūminis apsinuodijimas alkoholiu, migdomaisiais, analgetikais, opioidais ar kitais psichotropiniais vaistiniais preparatais.</w:t>
      </w:r>
    </w:p>
    <w:p w14:paraId="6F8D36E7" w14:textId="77777777" w:rsidR="00FE6EAD" w:rsidRPr="006F21D8" w:rsidRDefault="00FE6EAD" w:rsidP="00407CA1">
      <w:pPr>
        <w:numPr>
          <w:ilvl w:val="0"/>
          <w:numId w:val="6"/>
        </w:numPr>
        <w:tabs>
          <w:tab w:val="clear" w:pos="567"/>
        </w:tabs>
        <w:ind w:left="567" w:hanging="567"/>
        <w:rPr>
          <w:rFonts w:eastAsia="Calibri"/>
          <w:szCs w:val="22"/>
          <w:lang w:val="lt-LT"/>
        </w:rPr>
      </w:pPr>
      <w:r w:rsidRPr="006F21D8">
        <w:rPr>
          <w:szCs w:val="22"/>
          <w:lang w:val="lt-LT"/>
        </w:rPr>
        <w:t>Pacientai, vartojantys MAO inhibitorių, ar kurie jų vartojo per paskutines 14 parų (žr. 4.5 skyrių).</w:t>
      </w:r>
    </w:p>
    <w:p w14:paraId="17802771" w14:textId="77777777" w:rsidR="00FE6EAD" w:rsidRPr="006F21D8" w:rsidRDefault="00FE6EAD" w:rsidP="00407CA1">
      <w:pPr>
        <w:numPr>
          <w:ilvl w:val="0"/>
          <w:numId w:val="6"/>
        </w:numPr>
        <w:tabs>
          <w:tab w:val="clear" w:pos="567"/>
        </w:tabs>
        <w:ind w:left="567" w:hanging="567"/>
        <w:rPr>
          <w:rFonts w:eastAsia="Calibri"/>
          <w:szCs w:val="22"/>
          <w:lang w:val="lt-LT"/>
        </w:rPr>
      </w:pPr>
      <w:r w:rsidRPr="006F21D8">
        <w:rPr>
          <w:szCs w:val="22"/>
          <w:lang w:val="lt-LT"/>
        </w:rPr>
        <w:t>Pacientai, sergantys epilepsija, nepakankamai kontroliuojama gydymu.</w:t>
      </w:r>
    </w:p>
    <w:p w14:paraId="2A75E6B4" w14:textId="77777777" w:rsidR="00FE6EAD" w:rsidRPr="006F21D8" w:rsidRDefault="00FE6EAD" w:rsidP="00407CA1">
      <w:pPr>
        <w:numPr>
          <w:ilvl w:val="0"/>
          <w:numId w:val="6"/>
        </w:numPr>
        <w:tabs>
          <w:tab w:val="clear" w:pos="567"/>
        </w:tabs>
        <w:ind w:left="567" w:hanging="567"/>
        <w:rPr>
          <w:rFonts w:eastAsia="Calibri"/>
          <w:szCs w:val="22"/>
          <w:lang w:val="lt-LT"/>
        </w:rPr>
      </w:pPr>
      <w:r w:rsidRPr="006F21D8">
        <w:rPr>
          <w:szCs w:val="22"/>
          <w:lang w:val="lt-LT"/>
        </w:rPr>
        <w:t>Narkotikų abstinencijos būklės gydymas.</w:t>
      </w:r>
    </w:p>
    <w:p w14:paraId="08205A44" w14:textId="77777777" w:rsidR="00FE6EAD" w:rsidRPr="006F21D8" w:rsidRDefault="00FE6EAD">
      <w:pPr>
        <w:rPr>
          <w:szCs w:val="22"/>
          <w:lang w:val="lt-LT"/>
        </w:rPr>
      </w:pPr>
    </w:p>
    <w:p w14:paraId="5C339222"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4.4</w:t>
      </w:r>
      <w:r w:rsidRPr="006F21D8">
        <w:rPr>
          <w:rFonts w:ascii="Times New Roman" w:hAnsi="Times New Roman"/>
          <w:sz w:val="22"/>
          <w:szCs w:val="22"/>
          <w:lang w:val="lt-LT"/>
        </w:rPr>
        <w:tab/>
        <w:t>Specialūs įspėjimai ir atsargumo priemonės</w:t>
      </w:r>
    </w:p>
    <w:p w14:paraId="4179FB5E" w14:textId="77777777" w:rsidR="00FE6EAD" w:rsidRPr="00613044" w:rsidRDefault="00FE6EAD">
      <w:pPr>
        <w:rPr>
          <w:szCs w:val="22"/>
          <w:lang w:val="lt-LT"/>
        </w:rPr>
      </w:pPr>
    </w:p>
    <w:p w14:paraId="7FAD16E4" w14:textId="77777777" w:rsidR="00D30D07" w:rsidRPr="00DD735C" w:rsidRDefault="00D30D07" w:rsidP="009935CF">
      <w:pPr>
        <w:tabs>
          <w:tab w:val="clear" w:pos="567"/>
        </w:tabs>
        <w:autoSpaceDE w:val="0"/>
        <w:autoSpaceDN w:val="0"/>
        <w:adjustRightInd w:val="0"/>
        <w:spacing w:line="240" w:lineRule="auto"/>
        <w:rPr>
          <w:rFonts w:eastAsia="Calibri"/>
          <w:color w:val="000000"/>
          <w:szCs w:val="22"/>
          <w:lang w:val="lt-LT"/>
        </w:rPr>
      </w:pPr>
      <w:r w:rsidRPr="00DD735C">
        <w:rPr>
          <w:rFonts w:eastAsia="Calibri"/>
          <w:i/>
          <w:color w:val="000000"/>
          <w:szCs w:val="22"/>
          <w:lang w:val="lt-LT"/>
        </w:rPr>
        <w:t xml:space="preserve">CYP2D6 veikiamas metabolizmas </w:t>
      </w:r>
    </w:p>
    <w:p w14:paraId="2E542F8D" w14:textId="04FF5BCB" w:rsidR="00D30D07" w:rsidRPr="00DD735C" w:rsidRDefault="00D30D07">
      <w:pPr>
        <w:rPr>
          <w:rFonts w:eastAsia="Calibri"/>
          <w:color w:val="000000"/>
          <w:szCs w:val="22"/>
          <w:lang w:val="lt-LT"/>
        </w:rPr>
      </w:pPr>
      <w:r w:rsidRPr="006F21D8">
        <w:rPr>
          <w:rFonts w:eastAsia="Calibri"/>
          <w:color w:val="000000"/>
          <w:szCs w:val="22"/>
          <w:lang w:val="lt-LT"/>
        </w:rPr>
        <w:t>Tramadolį metabolizuoja kepenų fermentas CYP2D6. Jeigu paciento organizme trūksta šio fermento arba jis visiškai negaminamas, gali nepavykti pasiekti pakankamo nuskausminamojo poveikio. Apytikriai apskaičiuota, kad tokią patologiją gali turėti iki 7</w:t>
      </w:r>
      <w:r w:rsidR="005B18C9">
        <w:rPr>
          <w:rFonts w:eastAsia="Calibri"/>
          <w:color w:val="000000"/>
          <w:szCs w:val="22"/>
          <w:lang w:val="lt-LT"/>
        </w:rPr>
        <w:t> </w:t>
      </w:r>
      <w:r w:rsidRPr="005B18C9">
        <w:rPr>
          <w:rFonts w:eastAsia="Calibri"/>
          <w:color w:val="000000"/>
          <w:szCs w:val="22"/>
          <w:lang w:val="lt-LT"/>
        </w:rPr>
        <w:t>% europidų rasės gyventojų. Tačiau, jeigu pacientas yra „ultragreitas metabolizuotojas“, vartojant net ir įprastai skiriamas šio vaisto dozes, pacientui gali pasireikšti opio</w:t>
      </w:r>
      <w:r w:rsidRPr="00DD735C">
        <w:rPr>
          <w:rFonts w:eastAsia="Calibri"/>
          <w:color w:val="000000"/>
          <w:szCs w:val="22"/>
          <w:lang w:val="lt-LT"/>
        </w:rPr>
        <w:t xml:space="preserve">idų toksinio poveikio sukeliami &lt;šalutiniai reiškiniai&gt;. </w:t>
      </w:r>
    </w:p>
    <w:p w14:paraId="6EB0FE79" w14:textId="77777777" w:rsidR="00D30D07" w:rsidRPr="006F21D8" w:rsidRDefault="00D30D07">
      <w:pPr>
        <w:rPr>
          <w:szCs w:val="22"/>
          <w:lang w:val="lt-LT"/>
        </w:rPr>
      </w:pPr>
      <w:r w:rsidRPr="006F21D8">
        <w:rPr>
          <w:szCs w:val="22"/>
          <w:lang w:val="lt-LT"/>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171F6863" w14:textId="77777777" w:rsidR="00D30D07" w:rsidRPr="006F21D8" w:rsidRDefault="00D30D07" w:rsidP="009935CF">
      <w:pPr>
        <w:tabs>
          <w:tab w:val="clear" w:pos="567"/>
        </w:tabs>
        <w:autoSpaceDE w:val="0"/>
        <w:autoSpaceDN w:val="0"/>
        <w:adjustRightInd w:val="0"/>
        <w:spacing w:line="240" w:lineRule="auto"/>
        <w:rPr>
          <w:rFonts w:eastAsia="Calibri"/>
          <w:b/>
          <w:color w:val="000000"/>
          <w:szCs w:val="22"/>
          <w:u w:val="single"/>
          <w:lang w:val="lt-LT"/>
        </w:rPr>
      </w:pPr>
    </w:p>
    <w:p w14:paraId="2AF45E54"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ab/>
      </w:r>
      <w:r w:rsidR="00D30D07" w:rsidRPr="006F21D8">
        <w:rPr>
          <w:rFonts w:eastAsia="Calibri"/>
          <w:color w:val="000000"/>
          <w:szCs w:val="22"/>
          <w:lang w:val="lt-LT"/>
        </w:rPr>
        <w:t>Populiacija</w:t>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t xml:space="preserve">Paplitimas (%) </w:t>
      </w:r>
    </w:p>
    <w:p w14:paraId="7BD3977A"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ab/>
      </w:r>
      <w:r w:rsidR="00D30D07" w:rsidRPr="006F21D8">
        <w:rPr>
          <w:rFonts w:eastAsia="Calibri"/>
          <w:color w:val="000000"/>
          <w:szCs w:val="22"/>
          <w:lang w:val="lt-LT"/>
        </w:rPr>
        <w:t xml:space="preserve">Afrikiečių (Etiopijos) </w:t>
      </w:r>
      <w:r w:rsidR="00D30D07" w:rsidRPr="006F21D8">
        <w:rPr>
          <w:rFonts w:eastAsia="Calibri"/>
          <w:color w:val="000000"/>
          <w:szCs w:val="22"/>
          <w:lang w:val="lt-LT"/>
        </w:rPr>
        <w:tab/>
      </w:r>
      <w:r w:rsidR="00D30D07" w:rsidRPr="006F21D8">
        <w:rPr>
          <w:rFonts w:eastAsia="Calibri"/>
          <w:color w:val="000000"/>
          <w:szCs w:val="22"/>
          <w:lang w:val="lt-LT"/>
        </w:rPr>
        <w:tab/>
        <w:t>29 %</w:t>
      </w:r>
    </w:p>
    <w:p w14:paraId="7F6710C9"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ab/>
      </w:r>
      <w:r w:rsidR="00D30D07" w:rsidRPr="006F21D8">
        <w:rPr>
          <w:rFonts w:eastAsia="Calibri"/>
          <w:color w:val="000000"/>
          <w:szCs w:val="22"/>
          <w:lang w:val="lt-LT"/>
        </w:rPr>
        <w:t>Afroamerikiečių</w:t>
      </w:r>
      <w:r w:rsidR="00D30D07" w:rsidRPr="006F21D8">
        <w:rPr>
          <w:rFonts w:eastAsia="Calibri"/>
          <w:color w:val="000000"/>
          <w:szCs w:val="22"/>
          <w:lang w:val="lt-LT"/>
        </w:rPr>
        <w:tab/>
      </w:r>
      <w:r w:rsidR="00D30D07" w:rsidRPr="006F21D8">
        <w:rPr>
          <w:rFonts w:eastAsia="Calibri"/>
          <w:color w:val="000000"/>
          <w:szCs w:val="22"/>
          <w:lang w:val="lt-LT"/>
        </w:rPr>
        <w:tab/>
        <w:t xml:space="preserve">3,4–6,5 % </w:t>
      </w:r>
    </w:p>
    <w:p w14:paraId="2FFBFDC2" w14:textId="77777777" w:rsidR="00D30D07" w:rsidRPr="005B18C9"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ab/>
      </w:r>
      <w:r w:rsidR="00D30D07" w:rsidRPr="006F21D8">
        <w:rPr>
          <w:rFonts w:eastAsia="Calibri"/>
          <w:color w:val="000000"/>
          <w:szCs w:val="22"/>
          <w:lang w:val="lt-LT"/>
        </w:rPr>
        <w:t>Azijiečių</w:t>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t xml:space="preserve">1,2–2 % </w:t>
      </w:r>
    </w:p>
    <w:p w14:paraId="7142D65D"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DD735C">
        <w:rPr>
          <w:rFonts w:eastAsia="Calibri"/>
          <w:color w:val="000000"/>
          <w:szCs w:val="22"/>
          <w:lang w:val="lt-LT"/>
        </w:rPr>
        <w:tab/>
      </w:r>
      <w:r w:rsidR="00D30D07" w:rsidRPr="00DD735C">
        <w:rPr>
          <w:rFonts w:eastAsia="Calibri"/>
          <w:color w:val="000000"/>
          <w:szCs w:val="22"/>
          <w:lang w:val="lt-LT"/>
        </w:rPr>
        <w:t>Europidų</w:t>
      </w:r>
      <w:r w:rsidR="00D30D07" w:rsidRPr="00DD735C">
        <w:rPr>
          <w:rFonts w:eastAsia="Calibri"/>
          <w:color w:val="000000"/>
          <w:szCs w:val="22"/>
          <w:lang w:val="lt-LT"/>
        </w:rPr>
        <w:tab/>
      </w:r>
      <w:r w:rsidR="00D30D07" w:rsidRPr="00DD735C">
        <w:rPr>
          <w:rFonts w:eastAsia="Calibri"/>
          <w:color w:val="000000"/>
          <w:szCs w:val="22"/>
          <w:lang w:val="lt-LT"/>
        </w:rPr>
        <w:tab/>
      </w:r>
      <w:r w:rsidR="00D30D07" w:rsidRPr="00DD735C">
        <w:rPr>
          <w:rFonts w:eastAsia="Calibri"/>
          <w:color w:val="000000"/>
          <w:szCs w:val="22"/>
          <w:lang w:val="lt-LT"/>
        </w:rPr>
        <w:tab/>
      </w:r>
      <w:r w:rsidR="00D30D07" w:rsidRPr="006F21D8">
        <w:rPr>
          <w:rFonts w:eastAsia="Calibri"/>
          <w:color w:val="000000"/>
          <w:szCs w:val="22"/>
          <w:lang w:val="lt-LT"/>
        </w:rPr>
        <w:t xml:space="preserve">3,6–6,5 % </w:t>
      </w:r>
    </w:p>
    <w:p w14:paraId="2C26944A"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ab/>
      </w:r>
      <w:r w:rsidR="00D30D07" w:rsidRPr="006F21D8">
        <w:rPr>
          <w:rFonts w:eastAsia="Calibri"/>
          <w:color w:val="000000"/>
          <w:szCs w:val="22"/>
          <w:lang w:val="lt-LT"/>
        </w:rPr>
        <w:t>Graikų</w:t>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t xml:space="preserve">6,0 % </w:t>
      </w:r>
    </w:p>
    <w:p w14:paraId="5F13A0F0" w14:textId="77777777" w:rsidR="00D30D07" w:rsidRPr="006F21D8" w:rsidRDefault="00B70016"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lastRenderedPageBreak/>
        <w:tab/>
      </w:r>
      <w:r w:rsidR="00D30D07" w:rsidRPr="006F21D8">
        <w:rPr>
          <w:rFonts w:eastAsia="Calibri"/>
          <w:color w:val="000000"/>
          <w:szCs w:val="22"/>
          <w:lang w:val="lt-LT"/>
        </w:rPr>
        <w:t>Vengrų</w:t>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r>
      <w:r w:rsidR="00D30D07" w:rsidRPr="006F21D8">
        <w:rPr>
          <w:rFonts w:eastAsia="Calibri"/>
          <w:color w:val="000000"/>
          <w:szCs w:val="22"/>
          <w:lang w:val="lt-LT"/>
        </w:rPr>
        <w:tab/>
        <w:t xml:space="preserve">1,9 % </w:t>
      </w:r>
    </w:p>
    <w:p w14:paraId="0F121106" w14:textId="77777777" w:rsidR="00D30D07" w:rsidRPr="006F21D8" w:rsidRDefault="00B70016">
      <w:pPr>
        <w:rPr>
          <w:rFonts w:eastAsia="Calibri"/>
          <w:color w:val="000000"/>
          <w:szCs w:val="22"/>
          <w:lang w:val="lt-LT"/>
        </w:rPr>
      </w:pPr>
      <w:r w:rsidRPr="006F21D8">
        <w:rPr>
          <w:rFonts w:eastAsia="Calibri"/>
          <w:color w:val="000000"/>
          <w:szCs w:val="22"/>
          <w:lang w:val="lt-LT"/>
        </w:rPr>
        <w:tab/>
      </w:r>
      <w:r w:rsidRPr="006F21D8">
        <w:rPr>
          <w:rFonts w:eastAsia="Calibri"/>
          <w:color w:val="000000"/>
          <w:szCs w:val="22"/>
          <w:lang w:val="lt-LT"/>
        </w:rPr>
        <w:tab/>
      </w:r>
      <w:r w:rsidR="00D30D07" w:rsidRPr="006F21D8">
        <w:rPr>
          <w:rFonts w:eastAsia="Calibri"/>
          <w:color w:val="000000"/>
          <w:szCs w:val="22"/>
          <w:lang w:val="lt-LT"/>
        </w:rPr>
        <w:t>Šiaurės europiečių</w:t>
      </w:r>
      <w:r w:rsidR="00D30D07" w:rsidRPr="006F21D8">
        <w:rPr>
          <w:rFonts w:eastAsia="Calibri"/>
          <w:color w:val="000000"/>
          <w:szCs w:val="22"/>
          <w:lang w:val="lt-LT"/>
        </w:rPr>
        <w:tab/>
      </w:r>
      <w:r w:rsidR="00D30D07" w:rsidRPr="006F21D8">
        <w:rPr>
          <w:rFonts w:eastAsia="Calibri"/>
          <w:color w:val="000000"/>
          <w:szCs w:val="22"/>
          <w:lang w:val="lt-LT"/>
        </w:rPr>
        <w:tab/>
        <w:t xml:space="preserve">1–2 % </w:t>
      </w:r>
    </w:p>
    <w:p w14:paraId="4323D3FE" w14:textId="77777777" w:rsidR="00D30D07" w:rsidRPr="006F21D8" w:rsidRDefault="00D30D07">
      <w:pPr>
        <w:rPr>
          <w:rFonts w:eastAsia="Calibri"/>
          <w:color w:val="000000"/>
          <w:szCs w:val="22"/>
          <w:lang w:val="lt-LT"/>
        </w:rPr>
      </w:pPr>
    </w:p>
    <w:p w14:paraId="508895AF" w14:textId="77777777" w:rsidR="00D30D07" w:rsidRPr="006F21D8" w:rsidRDefault="00D30D07"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i/>
          <w:color w:val="000000"/>
          <w:szCs w:val="22"/>
          <w:lang w:val="lt-LT"/>
        </w:rPr>
        <w:t xml:space="preserve">Vartojimas vaikams pooperaciniu laikotarpiu </w:t>
      </w:r>
    </w:p>
    <w:p w14:paraId="22E32F52" w14:textId="77777777" w:rsidR="00D30D07" w:rsidRPr="006F21D8" w:rsidRDefault="00D30D07"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color w:val="000000"/>
          <w:szCs w:val="22"/>
          <w:lang w:val="lt-LT"/>
        </w:rPr>
        <w:t xml:space="preserve">Paskelbtuose moksliniuose straipsniuose pateikta informacijos apie tai, kad pooperaciniu laikotarpiu vaikams po tonzilektomijos ir (arba) adenoidektomijos dėl obstrukcinės miego apnėjos paskyrus tramadolį, jiems pasireiškė reti, bet grėsmę gyvybei keliantys nepageidaujami reiškiniai. Tramadolį skiriant vaikams pooperaciniam skausmui palengvinti reikėtų būti itin atsargiems ir atidžiai stebėti, ar jiems nepasireiškia opioidų toksinio poveikio simptomų, įskaitant kvėpavimo slopinimą. </w:t>
      </w:r>
    </w:p>
    <w:p w14:paraId="009B20FA" w14:textId="77777777" w:rsidR="00D30D07" w:rsidRPr="006F21D8" w:rsidRDefault="00D30D07" w:rsidP="009935CF">
      <w:pPr>
        <w:tabs>
          <w:tab w:val="clear" w:pos="567"/>
        </w:tabs>
        <w:autoSpaceDE w:val="0"/>
        <w:autoSpaceDN w:val="0"/>
        <w:adjustRightInd w:val="0"/>
        <w:spacing w:line="240" w:lineRule="auto"/>
        <w:rPr>
          <w:rFonts w:eastAsia="Calibri"/>
          <w:i/>
          <w:color w:val="000000"/>
          <w:szCs w:val="22"/>
          <w:lang w:val="lt-LT"/>
        </w:rPr>
      </w:pPr>
    </w:p>
    <w:p w14:paraId="5A4CD589" w14:textId="77777777" w:rsidR="00D30D07" w:rsidRPr="006F21D8" w:rsidRDefault="00D30D07" w:rsidP="009935CF">
      <w:pPr>
        <w:tabs>
          <w:tab w:val="clear" w:pos="567"/>
        </w:tabs>
        <w:autoSpaceDE w:val="0"/>
        <w:autoSpaceDN w:val="0"/>
        <w:adjustRightInd w:val="0"/>
        <w:spacing w:line="240" w:lineRule="auto"/>
        <w:rPr>
          <w:rFonts w:eastAsia="Calibri"/>
          <w:color w:val="000000"/>
          <w:szCs w:val="22"/>
          <w:lang w:val="lt-LT"/>
        </w:rPr>
      </w:pPr>
      <w:r w:rsidRPr="006F21D8">
        <w:rPr>
          <w:rFonts w:eastAsia="Calibri"/>
          <w:i/>
          <w:color w:val="000000"/>
          <w:szCs w:val="22"/>
          <w:lang w:val="lt-LT"/>
        </w:rPr>
        <w:t xml:space="preserve">Vaikai, kurių kvėpavimo funkcija sutrikusi </w:t>
      </w:r>
    </w:p>
    <w:p w14:paraId="50A8C3E2" w14:textId="77777777" w:rsidR="00D30D07" w:rsidRPr="006F21D8" w:rsidRDefault="00D30D07">
      <w:pPr>
        <w:rPr>
          <w:rFonts w:eastAsia="Calibri"/>
          <w:color w:val="000000"/>
          <w:szCs w:val="22"/>
          <w:lang w:val="lt-LT"/>
        </w:rPr>
      </w:pPr>
      <w:r w:rsidRPr="006F21D8">
        <w:rPr>
          <w:rFonts w:eastAsia="Calibri"/>
          <w:color w:val="000000"/>
          <w:szCs w:val="22"/>
          <w:lang w:val="lt-LT"/>
        </w:rPr>
        <w:t xml:space="preserve">Tramadolio nerekomenduojama skirti vaikams, kurių kvėpavimas gali būti sutrikęs, įskaitant vaikus, kuriems diagnozuoti neuroraumeniniai sutrikimai, sunkios širdies ar kvėpavimo sistemos ligos, viršutinių kvėpavimo takų ar plaučių infekcijos, daugybinės traumos arba atliktos didelės apimties operacijos. &lt;Dėl šių veiksnių pacientams gali pasireikšti sunkesni opioidų toksinio poveikio simptomai.&gt; </w:t>
      </w:r>
    </w:p>
    <w:p w14:paraId="756F959B" w14:textId="4BD98D61" w:rsidR="00D30D07" w:rsidRPr="006F21D8" w:rsidRDefault="00D30D07">
      <w:pPr>
        <w:rPr>
          <w:szCs w:val="22"/>
          <w:lang w:val="lt-LT"/>
        </w:rPr>
      </w:pPr>
    </w:p>
    <w:p w14:paraId="0A37D1A7" w14:textId="77777777" w:rsidR="00D5547E" w:rsidRPr="006F21D8" w:rsidRDefault="00D5547E">
      <w:pPr>
        <w:rPr>
          <w:i/>
          <w:szCs w:val="22"/>
          <w:lang w:val="lt-LT"/>
        </w:rPr>
      </w:pPr>
      <w:r w:rsidRPr="006F21D8">
        <w:rPr>
          <w:i/>
          <w:szCs w:val="22"/>
          <w:lang w:val="lt-LT"/>
        </w:rPr>
        <w:t>Serotonino sindromas</w:t>
      </w:r>
    </w:p>
    <w:p w14:paraId="38CE9B3B" w14:textId="77777777" w:rsidR="00D5547E" w:rsidRPr="006F21D8" w:rsidRDefault="00D5547E">
      <w:pPr>
        <w:rPr>
          <w:szCs w:val="22"/>
          <w:lang w:val="lt-LT"/>
        </w:rPr>
      </w:pPr>
      <w:r w:rsidRPr="006F21D8">
        <w:rPr>
          <w:szCs w:val="22"/>
          <w:lang w:val="lt-LT"/>
        </w:rPr>
        <w:t>Serotonino sindromas, būklė, kuri gali kelti grėsmę gyvybei, pasireiškė pacientams, tramadolio vartojusiems vieno arba kartu su kitomis serotonerginėmis medžiagomis (žr. 4.5, 4.8 ir 4.9 skyrius).</w:t>
      </w:r>
    </w:p>
    <w:p w14:paraId="76193AD4" w14:textId="77777777" w:rsidR="00D5547E" w:rsidRPr="006F21D8" w:rsidRDefault="00D5547E">
      <w:pPr>
        <w:rPr>
          <w:szCs w:val="22"/>
          <w:lang w:val="lt-LT"/>
        </w:rPr>
      </w:pPr>
      <w:r w:rsidRPr="006F21D8">
        <w:rPr>
          <w:szCs w:val="22"/>
          <w:lang w:val="lt-LT"/>
        </w:rPr>
        <w:t>Jeigu yra klinikinių indikacijų skirti gydymą kartu su kitomis serotonerginėmis medžiagomis, rekomenduojama atidžiai stebėti paciento būklę, ypač pradedant gydymą ir didinant dozę.</w:t>
      </w:r>
    </w:p>
    <w:p w14:paraId="18CD7A50" w14:textId="40F2C6CF" w:rsidR="00D5547E" w:rsidRPr="006F21D8" w:rsidRDefault="00D5547E">
      <w:pPr>
        <w:rPr>
          <w:szCs w:val="22"/>
          <w:lang w:val="lt-LT"/>
        </w:rPr>
      </w:pPr>
      <w:r w:rsidRPr="006F21D8">
        <w:rPr>
          <w:szCs w:val="22"/>
          <w:lang w:val="lt-LT"/>
        </w:rPr>
        <w:t>Serotonino sindromas gali pasireikšti psichikos būklės pokyčiais, autonominės reguliacijos nestabilumu, nervų ir raumenų veiklos sutrikimais ir (arba) virškinimo trakto simptomais.</w:t>
      </w:r>
    </w:p>
    <w:p w14:paraId="347B9D7E" w14:textId="763E6F56" w:rsidR="00D5547E" w:rsidRPr="006F21D8" w:rsidRDefault="00D5547E">
      <w:pPr>
        <w:rPr>
          <w:szCs w:val="22"/>
          <w:lang w:val="lt-LT"/>
        </w:rPr>
      </w:pPr>
      <w:r w:rsidRPr="006F21D8">
        <w:rPr>
          <w:szCs w:val="22"/>
          <w:lang w:val="lt-LT"/>
        </w:rPr>
        <w:t>Jei įtariamas serotonino sindromas, atsižvelgiant į simptomų sunkumą turi būti apsvarstytas dozės mažinimas arba gydymo nutraukimas. Nutraukus serotonerginių vaistinių preparatų vartojimą paprastai būklė sparčiai pagerėja.</w:t>
      </w:r>
    </w:p>
    <w:p w14:paraId="5272DB98" w14:textId="77777777" w:rsidR="00D5547E" w:rsidRPr="006F21D8" w:rsidRDefault="00D5547E">
      <w:pPr>
        <w:rPr>
          <w:szCs w:val="22"/>
          <w:lang w:val="lt-LT"/>
        </w:rPr>
      </w:pPr>
    </w:p>
    <w:p w14:paraId="4697B993" w14:textId="77777777" w:rsidR="00CF4180" w:rsidRPr="006F21D8" w:rsidRDefault="00CF4180" w:rsidP="00CF4180">
      <w:pPr>
        <w:pStyle w:val="Default"/>
        <w:rPr>
          <w:rFonts w:eastAsia="Calibri"/>
          <w:i/>
          <w:snapToGrid w:val="0"/>
          <w:sz w:val="22"/>
          <w:szCs w:val="22"/>
          <w:lang w:val="lt-LT" w:eastAsia="en-US"/>
        </w:rPr>
      </w:pPr>
      <w:r w:rsidRPr="006F21D8">
        <w:rPr>
          <w:rFonts w:eastAsia="Calibri"/>
          <w:i/>
          <w:snapToGrid w:val="0"/>
          <w:sz w:val="22"/>
          <w:szCs w:val="22"/>
          <w:lang w:val="lt-LT" w:eastAsia="en-US"/>
        </w:rPr>
        <w:t xml:space="preserve">Su miegu susiję kvėpavimo sutrikimai </w:t>
      </w:r>
    </w:p>
    <w:p w14:paraId="74119123" w14:textId="45B70E60" w:rsidR="00CF4180" w:rsidRPr="006F21D8" w:rsidRDefault="00CF4180" w:rsidP="00CF4180">
      <w:pPr>
        <w:rPr>
          <w:rFonts w:eastAsia="Calibri"/>
          <w:color w:val="000000"/>
          <w:szCs w:val="22"/>
          <w:lang w:val="lt-LT"/>
        </w:rPr>
      </w:pPr>
      <w:r w:rsidRPr="006F21D8">
        <w:rPr>
          <w:rFonts w:eastAsia="Calibri"/>
          <w:color w:val="000000"/>
          <w:szCs w:val="22"/>
          <w:lang w:val="lt-LT"/>
        </w:rPr>
        <w:t>Opioidai gali sukelti su miegu susijusių kvėpavimo sutrikimų, įskaitant centrinę miego apnėją (CMA) ir su miegu susijusią hipoksemiją. Opioidų vartojimas padidina CMA riziką, kuri priklauso nuo dozės. Pacientams, kuriems pasireiškia CMA, apsvarstykite dėl bendros opioidų dozės sumažinimo.</w:t>
      </w:r>
    </w:p>
    <w:p w14:paraId="2FBF033B" w14:textId="77777777" w:rsidR="007C5670" w:rsidRDefault="007C5670" w:rsidP="007C5670">
      <w:pPr>
        <w:rPr>
          <w:szCs w:val="22"/>
          <w:lang w:val="lt-LT"/>
        </w:rPr>
      </w:pPr>
    </w:p>
    <w:p w14:paraId="5D69FB1E" w14:textId="77777777" w:rsidR="00E90741" w:rsidRPr="000517B6" w:rsidRDefault="00E90741" w:rsidP="000478B2">
      <w:pPr>
        <w:rPr>
          <w:i/>
          <w:iCs/>
          <w:lang w:val="lt-LT"/>
        </w:rPr>
      </w:pPr>
      <w:r w:rsidRPr="000517B6">
        <w:rPr>
          <w:i/>
          <w:iCs/>
          <w:lang w:val="lt-LT"/>
        </w:rPr>
        <w:t>Toleravimas ir opioidų vartojimo sutrikimas (piktnaudžiavimas ir priklausomybė)</w:t>
      </w:r>
    </w:p>
    <w:p w14:paraId="7B6673FB" w14:textId="77777777" w:rsidR="00776CCA" w:rsidRPr="0079473E" w:rsidRDefault="00E90741" w:rsidP="000478B2">
      <w:pPr>
        <w:rPr>
          <w:lang w:val="lt-LT"/>
        </w:rPr>
      </w:pPr>
      <w:r w:rsidRPr="000517B6">
        <w:rPr>
          <w:lang w:val="lt-LT"/>
        </w:rPr>
        <w:t xml:space="preserve">Toleravimas, fizinė ir psichologinė priklausomybė bei opioidų vartojimo sutrikimas (angl. „opioid use disorder“, OUD) gali išsivystyti pakartotinai vartojant opioidus, pvz., </w:t>
      </w:r>
      <w:r w:rsidRPr="00E90741">
        <w:rPr>
          <w:lang w:val="lt-LT"/>
        </w:rPr>
        <w:t>Tramadol Kalceks</w:t>
      </w:r>
      <w:r w:rsidRPr="000517B6">
        <w:rPr>
          <w:lang w:val="lt-LT"/>
        </w:rPr>
        <w:t xml:space="preserve">. Pakartotinis </w:t>
      </w:r>
      <w:r w:rsidRPr="00E90741">
        <w:rPr>
          <w:lang w:val="lt-LT"/>
        </w:rPr>
        <w:t>Tramadol Kalceks</w:t>
      </w:r>
      <w:r w:rsidRPr="000517B6">
        <w:rPr>
          <w:lang w:val="lt-LT"/>
        </w:rPr>
        <w:t xml:space="preserve"> vartojimas gali sukelti opioidų vartojimo sutrikimą (OUD). </w:t>
      </w:r>
      <w:r w:rsidRPr="0079473E">
        <w:rPr>
          <w:lang w:val="lt-LT"/>
        </w:rPr>
        <w:t xml:space="preserve">Didesnė dozė ir ilgesnė gydymo opioidais trukmė gali padidinti OUD išsivystymo riziką. Piktnaudžiavimas arba tyčinis netinkamas </w:t>
      </w:r>
      <w:r w:rsidRPr="00E90741">
        <w:rPr>
          <w:lang w:val="lt-LT"/>
        </w:rPr>
        <w:t>Tramadol Kalceks</w:t>
      </w:r>
      <w:r w:rsidRPr="0079473E">
        <w:rPr>
          <w:lang w:val="lt-LT"/>
        </w:rPr>
        <w:t xml:space="preserve"> vartojimas gali baigtis perdozavimu ir (arba) mirtimi. OUD išsivystymo rizika didesnė tiems pacientams, kuriems patiems arba jų šeimoje (tėvams arba broliams, seserims) yra pasireiškę veikliųjų medžiagų vartojimo sutrikimų (įskaitant alkoholio vartojimo sutrikimą), tabako gaminių vartotojams arba pacientams, kuriems anksčiau pasireiškė kitų psichinės sveikatos sutrikimų (pvz., didžiosios depresijos, nerimo ir asmenybės sutrikimų). </w:t>
      </w:r>
    </w:p>
    <w:p w14:paraId="4A988732" w14:textId="0D511A31" w:rsidR="00BE339A" w:rsidRPr="0079473E" w:rsidRDefault="00E90741" w:rsidP="000478B2">
      <w:pPr>
        <w:rPr>
          <w:lang w:val="lt-LT"/>
        </w:rPr>
      </w:pPr>
      <w:r w:rsidRPr="0079473E">
        <w:rPr>
          <w:lang w:val="lt-LT"/>
        </w:rPr>
        <w:t xml:space="preserve">Prieš pradedant gydymą </w:t>
      </w:r>
      <w:r w:rsidR="000517B6" w:rsidRPr="0079473E">
        <w:rPr>
          <w:lang w:val="lt-LT"/>
        </w:rPr>
        <w:t>Tramadol Kalceks</w:t>
      </w:r>
      <w:r w:rsidRPr="0079473E">
        <w:rPr>
          <w:lang w:val="lt-LT"/>
        </w:rPr>
        <w:t xml:space="preserve"> ir gydymo metu, su pacientu reikia suderinti gydymo tikslus ir nutraukimo planą (žr. 4.2 skyrių). Prieš gydymą ir gydymo metu pacientas taip pat turi būti informuojamas apie OUD riziką ir požymius. Pasireiškus šiems požymiams, pacientams reikia patarti kreiptis į gydytoją. </w:t>
      </w:r>
    </w:p>
    <w:p w14:paraId="351162B6" w14:textId="5D6AFABD" w:rsidR="00E90741" w:rsidRPr="0079473E" w:rsidRDefault="00E90741" w:rsidP="000478B2">
      <w:pPr>
        <w:rPr>
          <w:lang w:val="lt-LT"/>
        </w:rPr>
      </w:pPr>
      <w:r w:rsidRPr="0079473E">
        <w:rPr>
          <w:lang w:val="lt-LT"/>
        </w:rPr>
        <w:t xml:space="preserve">Pacientus reikės stebėti, ar jiems nepasireiškia padidinto vaistų poreikio elgsena (pvz., per ankstyvi prašymai išrašyti papildomą receptą). Tai apima kartu vartojamų opioidų ir psichoaktyvių vaistinių preparatų (pvz., benzodiazepinų) peržiūrą. Pacientams su pasireiškusiais OUD požymiais ir simptomais reikia apsvarstyti galimybę pasikonsultuoti su priklausomybių ligų specialistu. </w:t>
      </w:r>
    </w:p>
    <w:p w14:paraId="77142CA2" w14:textId="77777777" w:rsidR="007C5670" w:rsidRPr="006F21D8" w:rsidRDefault="007C5670" w:rsidP="007C5670">
      <w:pPr>
        <w:rPr>
          <w:szCs w:val="22"/>
          <w:lang w:val="lt-LT"/>
        </w:rPr>
      </w:pPr>
    </w:p>
    <w:p w14:paraId="2223CECE" w14:textId="77777777" w:rsidR="00CF4180" w:rsidRPr="006F21D8" w:rsidRDefault="00CF4180" w:rsidP="00CF4180">
      <w:pPr>
        <w:pStyle w:val="Default"/>
        <w:rPr>
          <w:rFonts w:eastAsia="Calibri"/>
          <w:i/>
          <w:snapToGrid w:val="0"/>
          <w:sz w:val="22"/>
          <w:szCs w:val="22"/>
          <w:lang w:val="lt-LT" w:eastAsia="en-US"/>
        </w:rPr>
      </w:pPr>
      <w:r w:rsidRPr="006F21D8">
        <w:rPr>
          <w:rFonts w:eastAsia="Calibri"/>
          <w:i/>
          <w:snapToGrid w:val="0"/>
          <w:sz w:val="22"/>
          <w:szCs w:val="22"/>
          <w:lang w:val="lt-LT" w:eastAsia="en-US"/>
        </w:rPr>
        <w:t xml:space="preserve">Antinksčių nepakankamumas </w:t>
      </w:r>
    </w:p>
    <w:p w14:paraId="17645A3B" w14:textId="52C18C20" w:rsidR="00CF4180" w:rsidRPr="006F21D8" w:rsidRDefault="00CF4180" w:rsidP="00CF4180">
      <w:pPr>
        <w:rPr>
          <w:rFonts w:eastAsia="Calibri"/>
          <w:color w:val="000000"/>
          <w:szCs w:val="22"/>
          <w:lang w:val="lt-LT"/>
        </w:rPr>
      </w:pPr>
      <w:r w:rsidRPr="006F21D8">
        <w:rPr>
          <w:rFonts w:eastAsia="Calibri"/>
          <w:color w:val="000000"/>
          <w:szCs w:val="22"/>
          <w:lang w:val="lt-LT"/>
        </w:rPr>
        <w:t xml:space="preserve">Opioidiniai analgetikai kartais gali sukelti laikiną antinksčių nepakankamumą, dėl kurio būtinas stebėjimas ir pakeičiamoji terapija gliukokortikoidais. Ūminio arba lėtinio antinksčių nepakankamumo </w:t>
      </w:r>
      <w:r w:rsidRPr="006F21D8">
        <w:rPr>
          <w:rFonts w:eastAsia="Calibri"/>
          <w:color w:val="000000"/>
          <w:szCs w:val="22"/>
          <w:lang w:val="lt-LT"/>
        </w:rPr>
        <w:lastRenderedPageBreak/>
        <w:t>simptomai gali būti tokie: stiprus pilvo skausmas, pykinimas ir vėmimas, žemas kraujospūdis, didelis nuovargis, sumažėjęs apetitas ir kūno svorio netekimas.</w:t>
      </w:r>
    </w:p>
    <w:p w14:paraId="112CEB65" w14:textId="77777777" w:rsidR="00CF4180" w:rsidRPr="006F21D8" w:rsidRDefault="00CF4180">
      <w:pPr>
        <w:rPr>
          <w:szCs w:val="22"/>
          <w:lang w:val="lt-LT"/>
        </w:rPr>
      </w:pPr>
    </w:p>
    <w:p w14:paraId="54CB59B6" w14:textId="36E8846C" w:rsidR="00FE6EAD" w:rsidRPr="006F21D8" w:rsidRDefault="00FE6EAD">
      <w:pPr>
        <w:rPr>
          <w:rFonts w:eastAsia="Calibri"/>
          <w:szCs w:val="22"/>
          <w:lang w:val="lt-LT"/>
        </w:rPr>
      </w:pPr>
      <w:r w:rsidRPr="006F21D8">
        <w:rPr>
          <w:szCs w:val="22"/>
          <w:lang w:val="lt-LT"/>
        </w:rPr>
        <w:t xml:space="preserve">Nuo opioidinių vaistinių preparatų priklausomiems pacientams, galvos traumą patyrusiems pacientams, šoko ir sąmonės sutrikimo dėl nežinomos priežasties atvejais, esant kvėpavimo centro ar funkcijos sutrikimams, intrakranijinio spaudimo padidėjimui, tramadolio galima vartoti tik ypač atsargiai. </w:t>
      </w:r>
    </w:p>
    <w:p w14:paraId="183D8571" w14:textId="77777777" w:rsidR="00FE6EAD" w:rsidRPr="006F21D8" w:rsidRDefault="00FE6EAD">
      <w:pPr>
        <w:rPr>
          <w:szCs w:val="22"/>
          <w:lang w:val="lt-LT"/>
        </w:rPr>
      </w:pPr>
    </w:p>
    <w:p w14:paraId="0B35103A" w14:textId="77777777" w:rsidR="00FE6EAD" w:rsidRPr="006F21D8" w:rsidRDefault="00FE6EAD">
      <w:pPr>
        <w:rPr>
          <w:rFonts w:eastAsia="Calibri"/>
          <w:szCs w:val="22"/>
          <w:lang w:val="lt-LT"/>
        </w:rPr>
      </w:pPr>
      <w:r w:rsidRPr="006F21D8">
        <w:rPr>
          <w:szCs w:val="22"/>
          <w:lang w:val="lt-LT"/>
        </w:rPr>
        <w:t>Opiatams jautriems pacientams tramadolio galima vartoti tik atsargiai.</w:t>
      </w:r>
    </w:p>
    <w:p w14:paraId="0DBC4230" w14:textId="77777777" w:rsidR="00FE6EAD" w:rsidRPr="006F21D8" w:rsidRDefault="00FE6EAD">
      <w:pPr>
        <w:rPr>
          <w:szCs w:val="22"/>
          <w:lang w:val="lt-LT"/>
        </w:rPr>
      </w:pPr>
    </w:p>
    <w:p w14:paraId="0A43D8FF" w14:textId="77777777" w:rsidR="00FE6EAD" w:rsidRPr="006F21D8" w:rsidRDefault="00FE6EAD">
      <w:pPr>
        <w:rPr>
          <w:rFonts w:eastAsia="Calibri"/>
          <w:szCs w:val="22"/>
          <w:lang w:val="lt-LT"/>
        </w:rPr>
      </w:pPr>
      <w:r w:rsidRPr="006F21D8">
        <w:rPr>
          <w:szCs w:val="22"/>
          <w:lang w:val="lt-LT"/>
        </w:rPr>
        <w:t xml:space="preserve">Atsargiai turi būti gydomi pacientai, kuriems yra kvėpavimo slopinimas ar kurie kartu vartoja CNS slopinančių vaistinių preparatų (žr. 4.5 skyrių), arba jeigu pastebimai viršyta rekomenduojama dozė (žr. 4.9 skyrių), kadangi tokiu atveju negalima paneigti kvėpavimo slopinimo galimybės. </w:t>
      </w:r>
    </w:p>
    <w:p w14:paraId="67E872E5" w14:textId="77777777" w:rsidR="00FE6EAD" w:rsidRPr="006F21D8" w:rsidRDefault="00FE6EAD">
      <w:pPr>
        <w:rPr>
          <w:rFonts w:eastAsia="Calibri"/>
          <w:szCs w:val="22"/>
          <w:lang w:val="lt-LT"/>
        </w:rPr>
      </w:pPr>
      <w:r w:rsidRPr="006F21D8">
        <w:rPr>
          <w:szCs w:val="22"/>
          <w:lang w:val="lt-LT"/>
        </w:rPr>
        <w:t>Buvo pranešta apie konvulsijas pacientams, vartojantiems rekomenduojamą tramadolio dozę. Jeigu tramadolio dozė viršija rekomenduojamą paros dozę (400 mg), rizika gali būti didesnė. Tramadolis gali didinti traukulių riziką pacientams, kurie vartoja kitų vaistinių preparatų, mažinančių traukulių slenkstį (žr. 4.5 skyrių). Pacientus, kuriems anksčiau buvo epilepsijos priepuolių arba kuriems yra polinkis traukuliams atsirasti, tramadoliu galima gydyti tik jeigu tai yra neabejotinai būtina.</w:t>
      </w:r>
    </w:p>
    <w:p w14:paraId="5B8CA73D" w14:textId="77777777" w:rsidR="00FE6EAD" w:rsidRPr="006F21D8" w:rsidRDefault="00FE6EAD">
      <w:pPr>
        <w:rPr>
          <w:szCs w:val="22"/>
          <w:lang w:val="lt-LT"/>
        </w:rPr>
      </w:pPr>
    </w:p>
    <w:p w14:paraId="070AFB97" w14:textId="77777777" w:rsidR="00D30D07" w:rsidRPr="006F21D8" w:rsidRDefault="00D30D07">
      <w:pPr>
        <w:rPr>
          <w:szCs w:val="22"/>
          <w:lang w:val="lt-LT"/>
        </w:rPr>
      </w:pPr>
      <w:r w:rsidRPr="006F21D8">
        <w:rPr>
          <w:szCs w:val="22"/>
          <w:lang w:val="lt-LT"/>
        </w:rPr>
        <w:t>Jeigu pacientui nebereikalingas tolesnis gydymas tramadoliu, galima rekomenduoti vaisto dozę mažinti laipsniškai, kad pacientui nepasireikštų abstinencijos simptomai.</w:t>
      </w:r>
    </w:p>
    <w:p w14:paraId="4B628607" w14:textId="77777777" w:rsidR="00D30D07" w:rsidRPr="006F21D8" w:rsidRDefault="00D30D07">
      <w:pPr>
        <w:rPr>
          <w:rFonts w:eastAsia="Calibri"/>
          <w:szCs w:val="22"/>
          <w:lang w:val="lt-LT"/>
        </w:rPr>
      </w:pPr>
    </w:p>
    <w:p w14:paraId="1DBCA0E6" w14:textId="77777777" w:rsidR="00FE6EAD" w:rsidRPr="006F21D8" w:rsidRDefault="00FE6EAD">
      <w:pPr>
        <w:rPr>
          <w:rFonts w:eastAsia="Calibri"/>
          <w:szCs w:val="22"/>
          <w:lang w:val="lt-LT"/>
        </w:rPr>
      </w:pPr>
      <w:r w:rsidRPr="006F21D8">
        <w:rPr>
          <w:szCs w:val="22"/>
          <w:lang w:val="lt-LT"/>
        </w:rPr>
        <w:t>Tramadolis netinka pakeičiamajam nuo opioidinių vaistinių preparatų priklausomų pacientų gydymui. Nors tramadolis yra opiodinių receptorių agonistas, jis neslopina morfino abstinencijos simptomų.</w:t>
      </w:r>
    </w:p>
    <w:p w14:paraId="68754FAD" w14:textId="77777777" w:rsidR="00C24DAC" w:rsidRPr="006F21D8" w:rsidRDefault="00C24DAC">
      <w:pPr>
        <w:rPr>
          <w:rFonts w:eastAsia="Calibri"/>
          <w:b/>
          <w:color w:val="000000"/>
          <w:szCs w:val="22"/>
          <w:u w:val="single"/>
          <w:lang w:val="lt-LT"/>
        </w:rPr>
      </w:pPr>
    </w:p>
    <w:p w14:paraId="777E7B8F" w14:textId="279BBB7E" w:rsidR="00FE6EAD" w:rsidRPr="00DD735C" w:rsidRDefault="00481BA5">
      <w:pPr>
        <w:rPr>
          <w:szCs w:val="22"/>
          <w:lang w:val="lt-LT"/>
        </w:rPr>
      </w:pPr>
      <w:r w:rsidRPr="00650E04">
        <w:rPr>
          <w:szCs w:val="22"/>
          <w:lang w:val="lt-LT"/>
        </w:rPr>
        <w:t>Šio vaistinio preparato</w:t>
      </w:r>
      <w:r w:rsidR="006F21D8">
        <w:rPr>
          <w:szCs w:val="22"/>
          <w:lang w:val="lt-LT"/>
        </w:rPr>
        <w:t xml:space="preserve"> </w:t>
      </w:r>
      <w:r w:rsidR="0052178C">
        <w:rPr>
          <w:szCs w:val="22"/>
          <w:lang w:val="lt-LT"/>
        </w:rPr>
        <w:t>ml tirpalas</w:t>
      </w:r>
      <w:r w:rsidR="00B84E99">
        <w:rPr>
          <w:szCs w:val="22"/>
          <w:lang w:val="lt-LT"/>
        </w:rPr>
        <w:t xml:space="preserve"> </w:t>
      </w:r>
      <w:r w:rsidR="00FE6EAD" w:rsidRPr="00613044">
        <w:rPr>
          <w:szCs w:val="22"/>
          <w:lang w:val="lt-LT"/>
        </w:rPr>
        <w:t>yra mažiau kaip 1 mmol (23 mg) natrio</w:t>
      </w:r>
      <w:r w:rsidRPr="00613044">
        <w:rPr>
          <w:szCs w:val="22"/>
          <w:lang w:val="lt-LT"/>
        </w:rPr>
        <w:t>, t. y. jis beveik neturi reikšmės</w:t>
      </w:r>
      <w:r w:rsidR="00FE6EAD" w:rsidRPr="00DD735C">
        <w:rPr>
          <w:szCs w:val="22"/>
          <w:lang w:val="lt-LT"/>
        </w:rPr>
        <w:t>.</w:t>
      </w:r>
    </w:p>
    <w:p w14:paraId="56EC881B" w14:textId="77777777" w:rsidR="0032083E" w:rsidRPr="00650E04" w:rsidRDefault="0032083E">
      <w:pPr>
        <w:rPr>
          <w:rFonts w:eastAsia="Calibri"/>
          <w:szCs w:val="22"/>
          <w:lang w:val="lt-LT"/>
        </w:rPr>
      </w:pPr>
    </w:p>
    <w:p w14:paraId="07295F68" w14:textId="77777777" w:rsidR="00FE6EAD" w:rsidRPr="00B84E99" w:rsidRDefault="00FE6EAD" w:rsidP="00407CA1">
      <w:pPr>
        <w:pStyle w:val="Antrat4"/>
        <w:rPr>
          <w:rFonts w:ascii="Times New Roman" w:hAnsi="Times New Roman"/>
          <w:sz w:val="22"/>
          <w:szCs w:val="22"/>
          <w:lang w:val="lt-LT"/>
        </w:rPr>
      </w:pPr>
      <w:r w:rsidRPr="007866FA">
        <w:rPr>
          <w:rFonts w:ascii="Times New Roman" w:hAnsi="Times New Roman"/>
          <w:sz w:val="22"/>
          <w:szCs w:val="22"/>
          <w:lang w:val="lt-LT"/>
        </w:rPr>
        <w:t>4.5</w:t>
      </w:r>
      <w:r w:rsidRPr="007866FA">
        <w:rPr>
          <w:rFonts w:ascii="Times New Roman" w:hAnsi="Times New Roman"/>
          <w:sz w:val="22"/>
          <w:szCs w:val="22"/>
          <w:lang w:val="lt-LT"/>
        </w:rPr>
        <w:tab/>
        <w:t>Sąveika su kitais vaistiniais preparatais ir kitokia sąveika</w:t>
      </w:r>
    </w:p>
    <w:p w14:paraId="593DD0FA" w14:textId="77777777" w:rsidR="00FE6EAD" w:rsidRPr="00613044" w:rsidRDefault="00FE6EAD">
      <w:pPr>
        <w:rPr>
          <w:szCs w:val="22"/>
          <w:lang w:val="lt-LT"/>
        </w:rPr>
      </w:pPr>
    </w:p>
    <w:p w14:paraId="3386E981" w14:textId="77777777" w:rsidR="00FE6EAD" w:rsidRPr="00DD735C" w:rsidRDefault="00FE6EAD">
      <w:pPr>
        <w:rPr>
          <w:rFonts w:eastAsia="Calibri"/>
          <w:i/>
          <w:szCs w:val="22"/>
          <w:lang w:val="lt-LT"/>
        </w:rPr>
      </w:pPr>
      <w:r w:rsidRPr="00DD735C">
        <w:rPr>
          <w:i/>
          <w:szCs w:val="22"/>
          <w:lang w:val="lt-LT"/>
        </w:rPr>
        <w:t>MAO inhibitoriai</w:t>
      </w:r>
    </w:p>
    <w:p w14:paraId="59B8B5CE" w14:textId="77777777" w:rsidR="00FE6EAD" w:rsidRPr="006F21D8" w:rsidRDefault="00FE6EAD">
      <w:pPr>
        <w:rPr>
          <w:rFonts w:eastAsia="Calibri"/>
          <w:szCs w:val="22"/>
          <w:lang w:val="lt-LT"/>
        </w:rPr>
      </w:pPr>
      <w:r w:rsidRPr="006F21D8">
        <w:rPr>
          <w:szCs w:val="22"/>
          <w:lang w:val="lt-LT"/>
        </w:rPr>
        <w:t>Tramadolio ir MAO inhibitorių vartoti kartu draudžiama (žr. 4.3 skyrių).</w:t>
      </w:r>
    </w:p>
    <w:p w14:paraId="1E2385AA" w14:textId="77777777" w:rsidR="00FE6EAD" w:rsidRPr="006F21D8" w:rsidRDefault="00FE6EAD">
      <w:pPr>
        <w:rPr>
          <w:szCs w:val="22"/>
          <w:lang w:val="lt-LT"/>
        </w:rPr>
      </w:pPr>
    </w:p>
    <w:p w14:paraId="53CB9ED4" w14:textId="77777777" w:rsidR="00FE6EAD" w:rsidRPr="006F21D8" w:rsidRDefault="00FE6EAD">
      <w:pPr>
        <w:rPr>
          <w:rFonts w:eastAsia="Calibri"/>
          <w:szCs w:val="22"/>
          <w:lang w:val="lt-LT"/>
        </w:rPr>
      </w:pPr>
      <w:r w:rsidRPr="006F21D8">
        <w:rPr>
          <w:szCs w:val="22"/>
          <w:lang w:val="lt-LT"/>
        </w:rPr>
        <w:t>Prieš gydymą opioidu petidinu, paskutines 14 parų vartojant MAO inhibitorių, pastebėta gyvybei pavojingos sąveikos, dėl kurių sutrinka centrinės nervų sistemos veikla, kvėpavimas ir širdies bei kraujagyslių sistemos veikla. Gydymo tramadoliu metu negalima atmesti tokios MAO inhibitorių sąveikos galimybės.</w:t>
      </w:r>
    </w:p>
    <w:p w14:paraId="4598FD36" w14:textId="77777777" w:rsidR="00FE6EAD" w:rsidRPr="006F21D8" w:rsidRDefault="00FE6EAD">
      <w:pPr>
        <w:rPr>
          <w:szCs w:val="22"/>
          <w:lang w:val="lt-LT"/>
        </w:rPr>
      </w:pPr>
    </w:p>
    <w:p w14:paraId="1936E46D" w14:textId="77777777" w:rsidR="00FE6EAD" w:rsidRPr="006F21D8" w:rsidRDefault="00FE6EAD">
      <w:pPr>
        <w:rPr>
          <w:rFonts w:eastAsia="Calibri"/>
          <w:i/>
          <w:szCs w:val="22"/>
          <w:lang w:val="lt-LT"/>
        </w:rPr>
      </w:pPr>
      <w:r w:rsidRPr="006F21D8">
        <w:rPr>
          <w:i/>
          <w:szCs w:val="22"/>
          <w:lang w:val="lt-LT"/>
        </w:rPr>
        <w:t>Cimetidinas</w:t>
      </w:r>
    </w:p>
    <w:p w14:paraId="69E5DAF9" w14:textId="77777777" w:rsidR="00FE6EAD" w:rsidRPr="006F21D8" w:rsidRDefault="00FE6EAD">
      <w:pPr>
        <w:rPr>
          <w:rFonts w:eastAsia="Calibri"/>
          <w:szCs w:val="22"/>
          <w:lang w:val="lt-LT"/>
        </w:rPr>
      </w:pPr>
      <w:r w:rsidRPr="006F21D8">
        <w:rPr>
          <w:szCs w:val="22"/>
          <w:lang w:val="lt-LT"/>
        </w:rPr>
        <w:t>Iki šiol turimi farmakokinetikos tyrimų duomenys rodo, kad kartu vartojamo ar anksčiau vartoto cimetidino (fermentų inhibitorius), klinikai reikšminga sąveika nėra tikėtina.</w:t>
      </w:r>
    </w:p>
    <w:p w14:paraId="320E7732" w14:textId="77777777" w:rsidR="00FE6EAD" w:rsidRPr="006F21D8" w:rsidRDefault="00FE6EAD">
      <w:pPr>
        <w:rPr>
          <w:szCs w:val="22"/>
          <w:lang w:val="lt-LT"/>
        </w:rPr>
      </w:pPr>
    </w:p>
    <w:p w14:paraId="6FFF92DA" w14:textId="77777777" w:rsidR="00FE6EAD" w:rsidRPr="006F21D8" w:rsidRDefault="00FE6EAD">
      <w:pPr>
        <w:rPr>
          <w:rFonts w:eastAsia="Calibri"/>
          <w:i/>
          <w:szCs w:val="22"/>
          <w:lang w:val="lt-LT"/>
        </w:rPr>
      </w:pPr>
      <w:r w:rsidRPr="006F21D8">
        <w:rPr>
          <w:i/>
          <w:szCs w:val="22"/>
          <w:lang w:val="lt-LT"/>
        </w:rPr>
        <w:t>Karbamazepinas</w:t>
      </w:r>
    </w:p>
    <w:p w14:paraId="3AB19F4B" w14:textId="77777777" w:rsidR="00FE6EAD" w:rsidRPr="006F21D8" w:rsidRDefault="00FE6EAD">
      <w:pPr>
        <w:rPr>
          <w:rFonts w:eastAsia="Calibri"/>
          <w:szCs w:val="22"/>
          <w:lang w:val="lt-LT"/>
        </w:rPr>
      </w:pPr>
      <w:r w:rsidRPr="006F21D8">
        <w:rPr>
          <w:szCs w:val="22"/>
          <w:lang w:val="lt-LT"/>
        </w:rPr>
        <w:t>Vartojamas kartu ar pavartotas pirmiau karbamazepinas (fermentų induktorius) gali mažinti analgezinį poveikį ir trumpinti poveikio trukmę.</w:t>
      </w:r>
    </w:p>
    <w:p w14:paraId="4B38E1E1" w14:textId="77777777" w:rsidR="00FE6EAD" w:rsidRPr="006F21D8" w:rsidRDefault="00FE6EAD">
      <w:pPr>
        <w:rPr>
          <w:szCs w:val="22"/>
          <w:lang w:val="lt-LT"/>
        </w:rPr>
      </w:pPr>
    </w:p>
    <w:p w14:paraId="603E4236" w14:textId="77777777" w:rsidR="00FE6EAD" w:rsidRPr="006F21D8" w:rsidRDefault="00FE6EAD">
      <w:pPr>
        <w:rPr>
          <w:rFonts w:eastAsia="Calibri"/>
          <w:i/>
          <w:szCs w:val="22"/>
          <w:lang w:val="lt-LT"/>
        </w:rPr>
      </w:pPr>
      <w:r w:rsidRPr="006F21D8">
        <w:rPr>
          <w:i/>
          <w:szCs w:val="22"/>
          <w:lang w:val="lt-LT"/>
        </w:rPr>
        <w:t>CNS veikiančios medžiagos</w:t>
      </w:r>
    </w:p>
    <w:p w14:paraId="1909B055" w14:textId="77777777" w:rsidR="001B0A68" w:rsidRDefault="00FE6EAD">
      <w:pPr>
        <w:rPr>
          <w:szCs w:val="22"/>
          <w:lang w:val="lt-LT"/>
        </w:rPr>
      </w:pPr>
      <w:r w:rsidRPr="006F21D8">
        <w:rPr>
          <w:szCs w:val="22"/>
          <w:lang w:val="lt-LT"/>
        </w:rPr>
        <w:t>Tramadol Kalceks vartojant kartu su kitais centrinę nervų sistemą slopinančiais vaistiniais preparatais, įskaitant alkoholį, gali pasireikšti stipresnis poveikis CNS (žr. 4.8 skyrių).</w:t>
      </w:r>
      <w:r w:rsidR="0022764E">
        <w:rPr>
          <w:szCs w:val="22"/>
          <w:lang w:val="lt-LT"/>
        </w:rPr>
        <w:t xml:space="preserve"> </w:t>
      </w:r>
    </w:p>
    <w:p w14:paraId="4F7F0AC7" w14:textId="69987692" w:rsidR="00FE6EAD" w:rsidRPr="0022764E" w:rsidRDefault="0022764E">
      <w:pPr>
        <w:rPr>
          <w:rFonts w:eastAsia="Calibri"/>
          <w:szCs w:val="22"/>
          <w:lang w:val="lt-LT"/>
        </w:rPr>
      </w:pPr>
      <w:r w:rsidRPr="0022764E">
        <w:rPr>
          <w:lang w:val="lt-LT"/>
        </w:rPr>
        <w:t xml:space="preserve">Vartojant </w:t>
      </w:r>
      <w:r>
        <w:rPr>
          <w:lang w:val="lt-LT"/>
        </w:rPr>
        <w:t xml:space="preserve">Tramadol Kalceks </w:t>
      </w:r>
      <w:r w:rsidRPr="0022764E">
        <w:rPr>
          <w:lang w:val="lt-LT"/>
        </w:rPr>
        <w:t>kartu su gabapentinoidais (gabapentinu ir pregabalinu), gali pasireikšti kvėpavimo slopinimas, hipotenzija, gili sedacija, ištikti koma ar mirtis.</w:t>
      </w:r>
    </w:p>
    <w:p w14:paraId="57CD431E" w14:textId="77777777" w:rsidR="00FE6EAD" w:rsidRPr="006F21D8" w:rsidRDefault="00FE6EAD">
      <w:pPr>
        <w:rPr>
          <w:szCs w:val="22"/>
          <w:lang w:val="lt-LT"/>
        </w:rPr>
      </w:pPr>
    </w:p>
    <w:p w14:paraId="7894B308" w14:textId="77777777" w:rsidR="00FE6EAD" w:rsidRPr="006F21D8" w:rsidRDefault="00FE6EAD">
      <w:pPr>
        <w:rPr>
          <w:rFonts w:eastAsia="Calibri"/>
          <w:szCs w:val="22"/>
          <w:lang w:val="lt-LT"/>
        </w:rPr>
      </w:pPr>
      <w:r w:rsidRPr="006F21D8">
        <w:rPr>
          <w:szCs w:val="22"/>
          <w:lang w:val="lt-LT"/>
        </w:rPr>
        <w:t xml:space="preserve">Tramadolis gali sukelti traukulius ir padidinti selektyvių serotonino reabsorbcijos inhibitorių (SSRI), serotonino-norepinefrino reabsorbcijos inhibitorių (SNRI), triciklių antidepresantų, vaistinių preparatų </w:t>
      </w:r>
      <w:r w:rsidRPr="006F21D8">
        <w:rPr>
          <w:szCs w:val="22"/>
          <w:lang w:val="lt-LT"/>
        </w:rPr>
        <w:lastRenderedPageBreak/>
        <w:t>nuo psichozės ir kitų traukulių slenkstį mažinančių vaistinių preparatų (tokių, kaip bupropionas, mirtazapinas, tetrahidrokanabinolis) galimybę sukelti traukulius.</w:t>
      </w:r>
    </w:p>
    <w:p w14:paraId="7BA531A3" w14:textId="77777777" w:rsidR="00FE6EAD" w:rsidRPr="006F21D8" w:rsidRDefault="00FE6EAD">
      <w:pPr>
        <w:rPr>
          <w:szCs w:val="22"/>
          <w:lang w:val="lt-LT"/>
        </w:rPr>
      </w:pPr>
    </w:p>
    <w:p w14:paraId="10576E80" w14:textId="11D165DF" w:rsidR="00FE6EAD" w:rsidRPr="006F21D8" w:rsidRDefault="00FE6EAD">
      <w:pPr>
        <w:rPr>
          <w:rFonts w:eastAsia="Calibri"/>
          <w:szCs w:val="22"/>
          <w:lang w:val="lt-LT"/>
        </w:rPr>
      </w:pPr>
      <w:r w:rsidRPr="006F21D8">
        <w:rPr>
          <w:szCs w:val="22"/>
          <w:lang w:val="lt-LT"/>
        </w:rPr>
        <w:t xml:space="preserve">Tramadolio vartojant kartu su serotoninerginiais vaistiniais preparatais, tokiais, kaip selektyvūs serotonino reabsorbcijos inhibitoriai (SSRI), serotonino-norepinefrino reabsorbcijos inhibitoriai (SNRI), MAO inhibitoriai (žr 4.3 skyrių), tricikliai antidepresantai ir mirtazapinas, gali pasireikšti serotonino </w:t>
      </w:r>
      <w:r w:rsidR="00EE7294" w:rsidRPr="006F21D8">
        <w:rPr>
          <w:szCs w:val="22"/>
          <w:lang w:val="lt-LT"/>
        </w:rPr>
        <w:t>sindromas, t. y. būklė, galinti kelti grėsmę gyvybei (žr. 4.4 ir 4.8 skyrius).</w:t>
      </w:r>
    </w:p>
    <w:p w14:paraId="0536EB16" w14:textId="77777777" w:rsidR="00FE6EAD" w:rsidRPr="006F21D8" w:rsidRDefault="00FE6EAD">
      <w:pPr>
        <w:rPr>
          <w:szCs w:val="22"/>
          <w:lang w:val="lt-LT"/>
        </w:rPr>
      </w:pPr>
    </w:p>
    <w:p w14:paraId="26E56284" w14:textId="77777777" w:rsidR="00FE6EAD" w:rsidRPr="006F21D8" w:rsidRDefault="00FE6EAD">
      <w:pPr>
        <w:rPr>
          <w:rFonts w:eastAsia="Calibri"/>
          <w:i/>
          <w:szCs w:val="22"/>
          <w:lang w:val="lt-LT"/>
        </w:rPr>
      </w:pPr>
      <w:r w:rsidRPr="006F21D8">
        <w:rPr>
          <w:i/>
          <w:szCs w:val="22"/>
          <w:lang w:val="lt-LT"/>
        </w:rPr>
        <w:t>Kumarino dariniai</w:t>
      </w:r>
    </w:p>
    <w:p w14:paraId="49012C48" w14:textId="77777777" w:rsidR="00FE6EAD" w:rsidRPr="006F21D8" w:rsidRDefault="00FE6EAD">
      <w:pPr>
        <w:rPr>
          <w:rFonts w:eastAsia="Calibri"/>
          <w:szCs w:val="22"/>
          <w:lang w:val="lt-LT"/>
        </w:rPr>
      </w:pPr>
      <w:r w:rsidRPr="006F21D8">
        <w:rPr>
          <w:szCs w:val="22"/>
          <w:lang w:val="lt-LT"/>
        </w:rPr>
        <w:t>Tramadolį vartoti kartu su kumarino dariniais (pvz., varfarinu) reikia atsargiai, kadangi gauta pranešimų apie TNS (tarptautinio normalizuoto santykio, angl. INR) padidėjimą su stipriu kraujavimu ir ekchimoze kai kuriems pacientams.</w:t>
      </w:r>
    </w:p>
    <w:p w14:paraId="4D0CA730" w14:textId="77777777" w:rsidR="00FE6EAD" w:rsidRPr="006F21D8" w:rsidRDefault="00FE6EAD">
      <w:pPr>
        <w:rPr>
          <w:szCs w:val="22"/>
          <w:lang w:val="lt-LT"/>
        </w:rPr>
      </w:pPr>
    </w:p>
    <w:p w14:paraId="7976BEE4" w14:textId="77777777" w:rsidR="00FE6EAD" w:rsidRPr="006F21D8" w:rsidRDefault="00FE6EAD">
      <w:pPr>
        <w:rPr>
          <w:rFonts w:eastAsia="Calibri"/>
          <w:i/>
          <w:szCs w:val="22"/>
          <w:lang w:val="lt-LT"/>
        </w:rPr>
      </w:pPr>
      <w:r w:rsidRPr="006F21D8">
        <w:rPr>
          <w:i/>
          <w:szCs w:val="22"/>
          <w:lang w:val="lt-LT"/>
        </w:rPr>
        <w:t>CYP3A4 inhibitoriai</w:t>
      </w:r>
    </w:p>
    <w:p w14:paraId="5B862497" w14:textId="77777777" w:rsidR="00FE6EAD" w:rsidRPr="006F21D8" w:rsidRDefault="00FE6EAD">
      <w:pPr>
        <w:rPr>
          <w:rFonts w:eastAsia="Calibri"/>
          <w:szCs w:val="22"/>
          <w:lang w:val="lt-LT"/>
        </w:rPr>
      </w:pPr>
      <w:r w:rsidRPr="006F21D8">
        <w:rPr>
          <w:szCs w:val="22"/>
          <w:lang w:val="lt-LT"/>
        </w:rPr>
        <w:t>Kitos veikliosios medžiagos, kurios, kaip žinoma, slopina CYP3A4 (tokios, kaip ketokonazolas ir eritromicinas), gali slopinti tramadolio metabolizmą (N</w:t>
      </w:r>
      <w:r w:rsidRPr="006F21D8">
        <w:rPr>
          <w:szCs w:val="22"/>
          <w:lang w:val="lt-LT"/>
        </w:rPr>
        <w:noBreakHyphen/>
        <w:t>demetilinimą) ir tikriausiai aktyvaus O</w:t>
      </w:r>
      <w:r w:rsidRPr="006F21D8">
        <w:rPr>
          <w:szCs w:val="22"/>
          <w:lang w:val="lt-LT"/>
        </w:rPr>
        <w:noBreakHyphen/>
        <w:t>demetilmetabolito metabolizmą. Klinikinė tokios sąveikos reikšmė netirta (žr. 4.8 skyrių).</w:t>
      </w:r>
    </w:p>
    <w:p w14:paraId="4436A71F" w14:textId="77777777" w:rsidR="00FE6EAD" w:rsidRPr="006F21D8" w:rsidRDefault="00FE6EAD">
      <w:pPr>
        <w:rPr>
          <w:szCs w:val="22"/>
          <w:lang w:val="lt-LT"/>
        </w:rPr>
      </w:pPr>
    </w:p>
    <w:p w14:paraId="7FB62A2C" w14:textId="77777777" w:rsidR="00FE6EAD" w:rsidRPr="006F21D8" w:rsidRDefault="00FE6EAD">
      <w:pPr>
        <w:rPr>
          <w:rFonts w:eastAsia="Calibri"/>
          <w:i/>
          <w:szCs w:val="22"/>
          <w:lang w:val="lt-LT"/>
        </w:rPr>
      </w:pPr>
      <w:r w:rsidRPr="006F21D8">
        <w:rPr>
          <w:i/>
          <w:szCs w:val="22"/>
          <w:lang w:val="lt-LT"/>
        </w:rPr>
        <w:t>Ondansetronas</w:t>
      </w:r>
    </w:p>
    <w:p w14:paraId="0A7CD8FE" w14:textId="77777777" w:rsidR="00FE6EAD" w:rsidRPr="006F21D8" w:rsidRDefault="00FE6EAD">
      <w:pPr>
        <w:rPr>
          <w:rFonts w:eastAsia="Calibri"/>
          <w:szCs w:val="22"/>
          <w:lang w:val="lt-LT"/>
        </w:rPr>
      </w:pPr>
      <w:r w:rsidRPr="006F21D8">
        <w:rPr>
          <w:szCs w:val="22"/>
          <w:lang w:val="lt-LT"/>
        </w:rPr>
        <w:t>Nedidelio skaičiaus tyrimų duomenimis, prieš ar po operacijos vartotas vėmimą slopinantis 5-HT3 antagonistas ondansetronas padidino tramadolio poreikį pacientams skausmui po operacijos malšinti.</w:t>
      </w:r>
    </w:p>
    <w:p w14:paraId="729D3740" w14:textId="77777777" w:rsidR="00FE6EAD" w:rsidRPr="006F21D8" w:rsidRDefault="00FE6EAD">
      <w:pPr>
        <w:rPr>
          <w:szCs w:val="22"/>
          <w:lang w:val="lt-LT"/>
        </w:rPr>
      </w:pPr>
    </w:p>
    <w:p w14:paraId="145D8E2F"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4.6</w:t>
      </w:r>
      <w:r w:rsidRPr="006F21D8">
        <w:rPr>
          <w:rFonts w:ascii="Times New Roman" w:hAnsi="Times New Roman"/>
          <w:sz w:val="22"/>
          <w:szCs w:val="22"/>
          <w:lang w:val="lt-LT"/>
        </w:rPr>
        <w:tab/>
        <w:t>Vaisingumas, nėštumo ir žindymo laikotarpis</w:t>
      </w:r>
    </w:p>
    <w:p w14:paraId="64246555" w14:textId="77777777" w:rsidR="00FE6EAD" w:rsidRPr="00613044" w:rsidRDefault="00FE6EAD">
      <w:pPr>
        <w:rPr>
          <w:szCs w:val="22"/>
          <w:lang w:val="lt-LT"/>
        </w:rPr>
      </w:pPr>
    </w:p>
    <w:p w14:paraId="635059EC" w14:textId="77777777" w:rsidR="00FE6EAD" w:rsidRPr="00DD735C" w:rsidRDefault="00FE6EAD">
      <w:pPr>
        <w:rPr>
          <w:rFonts w:eastAsia="Calibri"/>
          <w:color w:val="0D0D0D"/>
          <w:szCs w:val="22"/>
          <w:u w:val="single"/>
          <w:lang w:val="lt-LT"/>
        </w:rPr>
      </w:pPr>
      <w:r w:rsidRPr="00DD735C">
        <w:rPr>
          <w:color w:val="0D0D0D"/>
          <w:szCs w:val="22"/>
          <w:u w:val="single"/>
          <w:lang w:val="lt-LT"/>
        </w:rPr>
        <w:t>Nėštumas</w:t>
      </w:r>
    </w:p>
    <w:p w14:paraId="1C96B018" w14:textId="77777777" w:rsidR="00FE6EAD" w:rsidRPr="006F21D8" w:rsidRDefault="00FE6EAD">
      <w:pPr>
        <w:rPr>
          <w:rFonts w:eastAsia="Calibri"/>
          <w:color w:val="0D0D0D"/>
          <w:szCs w:val="22"/>
          <w:lang w:val="lt-LT"/>
        </w:rPr>
      </w:pPr>
      <w:r w:rsidRPr="006F21D8">
        <w:rPr>
          <w:color w:val="0D0D0D"/>
          <w:szCs w:val="22"/>
          <w:lang w:val="lt-LT"/>
        </w:rPr>
        <w:t>Tyrimų su gyvūnais duomenys rodo, kad labai didelės tramadolio dozės daro įtaką organų vystymuisi, kaulėjimui ir atsivestų jauniklių krintamumui. Tramadolis prasiskverbia per placentą. Duomenų apie tramadolio vartojimo saugumą nėštumo metu nepakanka, todėl nėščios moterys tramadolio turi nevartoti.</w:t>
      </w:r>
    </w:p>
    <w:p w14:paraId="5BEE37C6" w14:textId="77777777" w:rsidR="00FE6EAD" w:rsidRPr="006F21D8" w:rsidRDefault="00FE6EAD">
      <w:pPr>
        <w:rPr>
          <w:color w:val="0D0D0D"/>
          <w:szCs w:val="22"/>
          <w:lang w:val="lt-LT"/>
        </w:rPr>
      </w:pPr>
    </w:p>
    <w:p w14:paraId="5CDE8377" w14:textId="77777777" w:rsidR="00FE6EAD" w:rsidRPr="006F21D8" w:rsidRDefault="00FE6EAD">
      <w:pPr>
        <w:rPr>
          <w:rFonts w:eastAsia="Calibri"/>
          <w:color w:val="0D0D0D"/>
          <w:szCs w:val="22"/>
          <w:lang w:val="lt-LT"/>
        </w:rPr>
      </w:pPr>
      <w:r w:rsidRPr="006F21D8">
        <w:rPr>
          <w:color w:val="0D0D0D"/>
          <w:szCs w:val="22"/>
          <w:lang w:val="lt-LT"/>
        </w:rPr>
        <w:t xml:space="preserve">Tramadolis, pavartotas prieš gimdymą arba gimdymo metu, gimdos susitraukimų neveikia. Jis gali sukelti naujagimių kvėpavimo dažnio pokyčius, kurie paprastai nėra kliniškai reikšmingi. Dėl nuolatinio vartojimo nėštumo metu naujagimiui gali atsirasti abstinencijos simptomų. </w:t>
      </w:r>
    </w:p>
    <w:p w14:paraId="5F665295" w14:textId="77777777" w:rsidR="00FE6EAD" w:rsidRPr="006F21D8" w:rsidRDefault="00FE6EAD">
      <w:pPr>
        <w:rPr>
          <w:color w:val="0D0D0D"/>
          <w:szCs w:val="22"/>
          <w:lang w:val="lt-LT"/>
        </w:rPr>
      </w:pPr>
    </w:p>
    <w:p w14:paraId="737AFC9C" w14:textId="77777777" w:rsidR="00FE6EAD" w:rsidRPr="006F21D8" w:rsidRDefault="00FE6EAD">
      <w:pPr>
        <w:rPr>
          <w:rFonts w:eastAsia="Calibri"/>
          <w:color w:val="0D0D0D"/>
          <w:szCs w:val="22"/>
          <w:u w:val="single"/>
          <w:lang w:val="lt-LT"/>
        </w:rPr>
      </w:pPr>
      <w:r w:rsidRPr="006F21D8">
        <w:rPr>
          <w:color w:val="0D0D0D"/>
          <w:szCs w:val="22"/>
          <w:u w:val="single"/>
          <w:lang w:val="lt-LT"/>
        </w:rPr>
        <w:t>Žindymas</w:t>
      </w:r>
    </w:p>
    <w:p w14:paraId="5039EEBF" w14:textId="77777777" w:rsidR="003F3349" w:rsidRPr="006F21D8" w:rsidRDefault="003F3349">
      <w:pPr>
        <w:rPr>
          <w:rFonts w:eastAsia="Calibri"/>
          <w:color w:val="000000"/>
          <w:szCs w:val="22"/>
          <w:lang w:val="lt-LT"/>
        </w:rPr>
      </w:pPr>
      <w:r w:rsidRPr="006F21D8">
        <w:rPr>
          <w:rFonts w:eastAsia="Calibri"/>
          <w:color w:val="000000"/>
          <w:szCs w:val="22"/>
          <w:lang w:val="lt-LT"/>
        </w:rPr>
        <w:t xml:space="preserve">Maždaug 0,1 % motinos išgertos tramadolio dozės išsiskiria į motinos pieną. Tuoj po gimdymo motinai vartojant iki 400 mg paros dozę, su motinos pienu į žindomo kūdikio organizmą </w:t>
      </w:r>
      <w:r w:rsidRPr="006F21D8">
        <w:rPr>
          <w:rFonts w:eastAsia="Calibri"/>
          <w:i/>
          <w:color w:val="000000"/>
          <w:szCs w:val="22"/>
          <w:lang w:val="lt-LT"/>
        </w:rPr>
        <w:t xml:space="preserve">per os </w:t>
      </w:r>
      <w:r w:rsidRPr="006F21D8">
        <w:rPr>
          <w:rFonts w:eastAsia="Calibri"/>
          <w:color w:val="000000"/>
          <w:szCs w:val="22"/>
          <w:lang w:val="lt-LT"/>
        </w:rPr>
        <w:t xml:space="preserve">patenka vidutiniškai 3 % pagal motinos svorį koreguotos tramadolio dozės. Dėl šios priežasties tramadolio negalima vartoti žindymo laikotarpiu arba skiriant gydymą tramadoliu reikėtų nutraukti žindymą. Suvartojus vieną tramadolio dozę, paprastai žindymo nutraukti nebūtina. </w:t>
      </w:r>
    </w:p>
    <w:p w14:paraId="5988FBD0" w14:textId="77777777" w:rsidR="00FE6EAD" w:rsidRPr="006F21D8" w:rsidRDefault="00FE6EAD">
      <w:pPr>
        <w:rPr>
          <w:color w:val="0D0D0D"/>
          <w:szCs w:val="22"/>
          <w:lang w:val="lt-LT"/>
        </w:rPr>
      </w:pPr>
    </w:p>
    <w:p w14:paraId="77314003" w14:textId="77777777" w:rsidR="00FE6EAD" w:rsidRPr="006F21D8" w:rsidRDefault="00FE6EAD">
      <w:pPr>
        <w:rPr>
          <w:rFonts w:eastAsia="Calibri"/>
          <w:color w:val="0D0D0D"/>
          <w:szCs w:val="22"/>
          <w:u w:val="single"/>
          <w:lang w:val="lt-LT"/>
        </w:rPr>
      </w:pPr>
      <w:r w:rsidRPr="006F21D8">
        <w:rPr>
          <w:color w:val="0D0D0D"/>
          <w:szCs w:val="22"/>
          <w:u w:val="single"/>
          <w:lang w:val="lt-LT"/>
        </w:rPr>
        <w:t>Vaisingumas</w:t>
      </w:r>
    </w:p>
    <w:p w14:paraId="3771B10C" w14:textId="77777777" w:rsidR="00FE6EAD" w:rsidRPr="006F21D8" w:rsidRDefault="00FE6EAD">
      <w:pPr>
        <w:rPr>
          <w:rFonts w:eastAsia="Calibri"/>
          <w:color w:val="0D0D0D"/>
          <w:szCs w:val="22"/>
          <w:lang w:val="lt-LT"/>
        </w:rPr>
      </w:pPr>
      <w:r w:rsidRPr="006F21D8">
        <w:rPr>
          <w:color w:val="0D0D0D"/>
          <w:szCs w:val="22"/>
          <w:lang w:val="lt-LT"/>
        </w:rPr>
        <w:t>Poregistracinio stebėjimo duomenys nerodo tramadolio poveikio vaisingumui. Tyrimais su gyvūnais tramadolio poveikis vaisingumui nenustatytas.</w:t>
      </w:r>
    </w:p>
    <w:p w14:paraId="1FA1D9E0" w14:textId="77777777" w:rsidR="00FE6EAD" w:rsidRPr="006F21D8" w:rsidRDefault="00FE6EAD">
      <w:pPr>
        <w:rPr>
          <w:szCs w:val="22"/>
          <w:lang w:val="lt-LT"/>
        </w:rPr>
      </w:pPr>
    </w:p>
    <w:p w14:paraId="1F3028EA"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4.7</w:t>
      </w:r>
      <w:r w:rsidRPr="006F21D8">
        <w:rPr>
          <w:rFonts w:ascii="Times New Roman" w:hAnsi="Times New Roman"/>
          <w:sz w:val="22"/>
          <w:szCs w:val="22"/>
          <w:lang w:val="lt-LT"/>
        </w:rPr>
        <w:tab/>
        <w:t>Poveikis gebėjimui vairuoti ir valdyti mechanizmus</w:t>
      </w:r>
    </w:p>
    <w:p w14:paraId="159E57E0" w14:textId="77777777" w:rsidR="00FE6EAD" w:rsidRPr="00613044" w:rsidRDefault="00FE6EAD">
      <w:pPr>
        <w:rPr>
          <w:szCs w:val="22"/>
          <w:lang w:val="lt-LT"/>
        </w:rPr>
      </w:pPr>
    </w:p>
    <w:p w14:paraId="769DEF0F" w14:textId="77777777" w:rsidR="00FE6EAD" w:rsidRPr="006F21D8" w:rsidRDefault="00FE6EAD">
      <w:pPr>
        <w:rPr>
          <w:rFonts w:eastAsia="Calibri"/>
          <w:szCs w:val="22"/>
          <w:lang w:val="lt-LT"/>
        </w:rPr>
      </w:pPr>
      <w:r w:rsidRPr="00DD735C">
        <w:rPr>
          <w:szCs w:val="22"/>
          <w:lang w:val="lt-LT"/>
        </w:rPr>
        <w:t>Net vartojamas pagal instrukcijas tramadolis gali sukelti tokį poveikį, kaip apsnūdimas ir svaigulys, ir todėl gali bloginti vairuotojų bei mechanizmų operatorių reakciją. Tai ypač tinka, jeigu kartu vartojama alkoholio ar kitų psichotropinių medžiagų.</w:t>
      </w:r>
    </w:p>
    <w:p w14:paraId="23E9059E" w14:textId="77777777" w:rsidR="00FE6EAD" w:rsidRPr="006F21D8" w:rsidRDefault="00FE6EAD">
      <w:pPr>
        <w:rPr>
          <w:szCs w:val="22"/>
          <w:lang w:val="lt-LT"/>
        </w:rPr>
      </w:pPr>
    </w:p>
    <w:p w14:paraId="3D8938EB" w14:textId="77777777" w:rsidR="00FE6EAD" w:rsidRPr="006F21D8" w:rsidRDefault="00FE6EAD">
      <w:pPr>
        <w:spacing w:line="240" w:lineRule="auto"/>
        <w:outlineLvl w:val="0"/>
        <w:rPr>
          <w:rFonts w:eastAsia="Calibri"/>
          <w:szCs w:val="22"/>
          <w:lang w:val="lt-LT"/>
        </w:rPr>
      </w:pPr>
      <w:r w:rsidRPr="006F21D8">
        <w:rPr>
          <w:b/>
          <w:szCs w:val="22"/>
          <w:lang w:val="lt-LT"/>
        </w:rPr>
        <w:t>4.8</w:t>
      </w:r>
      <w:r w:rsidRPr="006F21D8">
        <w:rPr>
          <w:b/>
          <w:szCs w:val="22"/>
          <w:lang w:val="lt-LT"/>
        </w:rPr>
        <w:tab/>
        <w:t>Nepageidaujamas poveikis</w:t>
      </w:r>
    </w:p>
    <w:p w14:paraId="545963E4" w14:textId="77777777" w:rsidR="00FE6EAD" w:rsidRPr="006F21D8" w:rsidRDefault="00FE6EAD">
      <w:pPr>
        <w:rPr>
          <w:szCs w:val="22"/>
          <w:u w:val="single"/>
          <w:lang w:val="lt-LT"/>
        </w:rPr>
      </w:pPr>
    </w:p>
    <w:p w14:paraId="0459F77A" w14:textId="77777777" w:rsidR="00FE6EAD" w:rsidRPr="006F21D8" w:rsidRDefault="00FE6EAD">
      <w:pPr>
        <w:spacing w:line="240" w:lineRule="auto"/>
        <w:contextualSpacing/>
        <w:outlineLvl w:val="0"/>
        <w:rPr>
          <w:rFonts w:eastAsia="Calibri"/>
          <w:szCs w:val="22"/>
          <w:lang w:val="lt-LT"/>
        </w:rPr>
      </w:pPr>
      <w:r w:rsidRPr="006F21D8">
        <w:rPr>
          <w:szCs w:val="22"/>
          <w:lang w:val="lt-LT"/>
        </w:rPr>
        <w:lastRenderedPageBreak/>
        <w:t xml:space="preserve">Toliau nurodytas nepageidaujamas poveikis yra išvardytas pagal MedDRA organų sistemų klases. Nepageidaujamo poveikio dažnis apibūdinamas taip: labai dažnas (≥ 1/10), dažnas (nuo ≥ 1/100 iki &lt; 1/10), nedažnas (nuo ≥ 1/1000 iki &lt; 1/100), retas (nuo ≥ 1/10 000 iki &lt; 1/1000), </w:t>
      </w:r>
    </w:p>
    <w:p w14:paraId="0A77A80A" w14:textId="73C0812F" w:rsidR="00FE6EAD" w:rsidRPr="006F21D8" w:rsidRDefault="00FE6EAD">
      <w:pPr>
        <w:spacing w:line="240" w:lineRule="auto"/>
        <w:contextualSpacing/>
        <w:outlineLvl w:val="0"/>
        <w:rPr>
          <w:rFonts w:eastAsia="Calibri"/>
          <w:szCs w:val="22"/>
          <w:lang w:val="lt-LT"/>
        </w:rPr>
      </w:pPr>
      <w:r w:rsidRPr="006F21D8">
        <w:rPr>
          <w:szCs w:val="22"/>
          <w:lang w:val="lt-LT"/>
        </w:rPr>
        <w:t xml:space="preserve">labai retas (&lt; 1/10 000) ir </w:t>
      </w:r>
      <w:r w:rsidR="0057151B" w:rsidRPr="006F21D8">
        <w:rPr>
          <w:szCs w:val="22"/>
          <w:lang w:val="lt-LT"/>
        </w:rPr>
        <w:t xml:space="preserve">dažnis </w:t>
      </w:r>
      <w:r w:rsidRPr="006F21D8">
        <w:rPr>
          <w:szCs w:val="22"/>
          <w:lang w:val="lt-LT"/>
        </w:rPr>
        <w:t>nežinomas (negali būti apskaičiuotas pagal turimus duomenis).</w:t>
      </w:r>
    </w:p>
    <w:p w14:paraId="2B763B43" w14:textId="77777777" w:rsidR="00FE6EAD" w:rsidRPr="006F21D8" w:rsidRDefault="00FE6EAD">
      <w:pPr>
        <w:spacing w:line="240" w:lineRule="auto"/>
        <w:contextualSpacing/>
        <w:outlineLvl w:val="0"/>
        <w:rPr>
          <w:szCs w:val="22"/>
          <w:lang w:val="lt-LT"/>
        </w:rPr>
      </w:pPr>
    </w:p>
    <w:p w14:paraId="71CC3295" w14:textId="77777777" w:rsidR="00FE6EAD" w:rsidRPr="006F21D8" w:rsidRDefault="00FE6EAD">
      <w:pPr>
        <w:spacing w:line="240" w:lineRule="auto"/>
        <w:contextualSpacing/>
        <w:outlineLvl w:val="0"/>
        <w:rPr>
          <w:rFonts w:eastAsia="Calibri"/>
          <w:szCs w:val="22"/>
          <w:lang w:val="lt-LT"/>
        </w:rPr>
      </w:pPr>
      <w:r w:rsidRPr="006F21D8">
        <w:rPr>
          <w:szCs w:val="22"/>
          <w:lang w:val="lt-LT"/>
        </w:rPr>
        <w:t>Nepageidaujamos reakcijos, apie kurias pranešta dažniausiai, yra pykinimas ir svaigulys. Jos pasireiškia daugiau kaip 10 % pacientų.</w:t>
      </w:r>
    </w:p>
    <w:p w14:paraId="41BD75A4" w14:textId="77777777" w:rsidR="00FE6EAD" w:rsidRPr="006F21D8" w:rsidRDefault="00FE6EAD">
      <w:pPr>
        <w:spacing w:line="240" w:lineRule="auto"/>
        <w:contextualSpacing/>
        <w:outlineLvl w:val="0"/>
        <w:rPr>
          <w:szCs w:val="22"/>
          <w:lang w:val="lt-LT"/>
        </w:rPr>
      </w:pPr>
    </w:p>
    <w:p w14:paraId="1C56E3A1"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Imuninės sistemos sutrikimai</w:t>
      </w:r>
    </w:p>
    <w:p w14:paraId="4C67632A"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alerginės reakcijos (pvz.: dusulys, bronchų spazmas, švokštimas, angioneurozinė edema) ir anafilaksinė reakcija.</w:t>
      </w:r>
    </w:p>
    <w:p w14:paraId="35542DA2" w14:textId="77777777" w:rsidR="00FE6EAD" w:rsidRPr="006F21D8" w:rsidRDefault="00FE6EAD">
      <w:pPr>
        <w:spacing w:line="240" w:lineRule="auto"/>
        <w:contextualSpacing/>
        <w:outlineLvl w:val="0"/>
        <w:rPr>
          <w:szCs w:val="22"/>
          <w:lang w:val="lt-LT"/>
        </w:rPr>
      </w:pPr>
    </w:p>
    <w:p w14:paraId="79675E7D"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Širdies sutrikimai</w:t>
      </w:r>
    </w:p>
    <w:p w14:paraId="0DA0DBEC" w14:textId="77777777" w:rsidR="00FE6EAD" w:rsidRPr="006F21D8" w:rsidRDefault="00FE6EAD">
      <w:pPr>
        <w:spacing w:line="240" w:lineRule="auto"/>
        <w:contextualSpacing/>
        <w:outlineLvl w:val="0"/>
        <w:rPr>
          <w:rFonts w:eastAsia="Calibri"/>
          <w:szCs w:val="22"/>
          <w:lang w:val="lt-LT"/>
        </w:rPr>
      </w:pPr>
      <w:r w:rsidRPr="006F21D8">
        <w:rPr>
          <w:i/>
          <w:szCs w:val="22"/>
          <w:lang w:val="lt-LT"/>
        </w:rPr>
        <w:t>Nedažnas</w:t>
      </w:r>
      <w:r w:rsidRPr="006F21D8">
        <w:rPr>
          <w:szCs w:val="22"/>
          <w:lang w:val="lt-LT"/>
        </w:rPr>
        <w:t>: poveikis širdies ir kraujagyslių reguliacijai (palpitacija, tachikardija). Toks nepageidaujamas poveikis ypač gali pasireikšti vaistinį preparatą vartojant į veną ir pacientams, kurie patiria fizinę įtampą.</w:t>
      </w:r>
    </w:p>
    <w:p w14:paraId="6F219F9C"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xml:space="preserve">: bradikardija. </w:t>
      </w:r>
    </w:p>
    <w:p w14:paraId="77F50A52" w14:textId="77777777" w:rsidR="00FE6EAD" w:rsidRPr="006F21D8" w:rsidRDefault="00FE6EAD">
      <w:pPr>
        <w:spacing w:line="240" w:lineRule="auto"/>
        <w:contextualSpacing/>
        <w:outlineLvl w:val="0"/>
        <w:rPr>
          <w:szCs w:val="22"/>
          <w:lang w:val="lt-LT"/>
        </w:rPr>
      </w:pPr>
    </w:p>
    <w:p w14:paraId="0E99E64D"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Tyrimai</w:t>
      </w:r>
    </w:p>
    <w:p w14:paraId="4124CAD9"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kraujospūdžio padidėjimas.</w:t>
      </w:r>
    </w:p>
    <w:p w14:paraId="3B86CD7C" w14:textId="77777777" w:rsidR="00FE6EAD" w:rsidRPr="006F21D8" w:rsidRDefault="00FE6EAD">
      <w:pPr>
        <w:spacing w:line="240" w:lineRule="auto"/>
        <w:contextualSpacing/>
        <w:outlineLvl w:val="0"/>
        <w:rPr>
          <w:szCs w:val="22"/>
          <w:lang w:val="lt-LT"/>
        </w:rPr>
      </w:pPr>
    </w:p>
    <w:p w14:paraId="3D85E20B"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Kraujagyslių sutrikimai</w:t>
      </w:r>
    </w:p>
    <w:p w14:paraId="543D8B39" w14:textId="77777777" w:rsidR="00FE6EAD" w:rsidRPr="006F21D8" w:rsidRDefault="00FE6EAD">
      <w:pPr>
        <w:spacing w:line="240" w:lineRule="auto"/>
        <w:contextualSpacing/>
        <w:outlineLvl w:val="0"/>
        <w:rPr>
          <w:rFonts w:eastAsia="Calibri"/>
          <w:szCs w:val="22"/>
          <w:lang w:val="lt-LT"/>
        </w:rPr>
      </w:pPr>
      <w:r w:rsidRPr="006F21D8">
        <w:rPr>
          <w:i/>
          <w:szCs w:val="22"/>
          <w:lang w:val="lt-LT"/>
        </w:rPr>
        <w:t>Nedažnas</w:t>
      </w:r>
      <w:r w:rsidRPr="006F21D8">
        <w:rPr>
          <w:szCs w:val="22"/>
          <w:lang w:val="lt-LT"/>
        </w:rPr>
        <w:t>: poveikis širdies ir kraujagyslių reguliacijai (</w:t>
      </w:r>
      <w:r w:rsidRPr="006F21D8">
        <w:rPr>
          <w:color w:val="000000"/>
          <w:szCs w:val="22"/>
          <w:lang w:val="lt-LT"/>
        </w:rPr>
        <w:t>ortostatinė</w:t>
      </w:r>
      <w:r w:rsidRPr="006F21D8">
        <w:rPr>
          <w:szCs w:val="22"/>
          <w:lang w:val="lt-LT"/>
        </w:rPr>
        <w:t xml:space="preserve"> hipotenzija ar ūminis kraujagyslių nepakankamumas). Toks nepageidaujamas poveikis ypač gali pasireikšti vaistinį preparatą vartojant į veną ir pacientams, kurie patiria fizinę įtampą.</w:t>
      </w:r>
    </w:p>
    <w:p w14:paraId="5812F1A2" w14:textId="77777777" w:rsidR="00FE6EAD" w:rsidRPr="006F21D8" w:rsidRDefault="00FE6EAD">
      <w:pPr>
        <w:spacing w:line="240" w:lineRule="auto"/>
        <w:contextualSpacing/>
        <w:outlineLvl w:val="0"/>
        <w:rPr>
          <w:szCs w:val="22"/>
          <w:lang w:val="lt-LT"/>
        </w:rPr>
      </w:pPr>
    </w:p>
    <w:p w14:paraId="69CCAB37"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Nervų sistemos sutrikimai</w:t>
      </w:r>
    </w:p>
    <w:p w14:paraId="6BD1553D" w14:textId="77777777" w:rsidR="00FE6EAD" w:rsidRPr="006F21D8" w:rsidRDefault="00FE6EAD">
      <w:pPr>
        <w:spacing w:line="240" w:lineRule="auto"/>
        <w:contextualSpacing/>
        <w:outlineLvl w:val="0"/>
        <w:rPr>
          <w:rFonts w:eastAsia="Calibri"/>
          <w:szCs w:val="22"/>
          <w:lang w:val="lt-LT"/>
        </w:rPr>
      </w:pPr>
      <w:r w:rsidRPr="006F21D8">
        <w:rPr>
          <w:i/>
          <w:szCs w:val="22"/>
          <w:lang w:val="lt-LT"/>
        </w:rPr>
        <w:t>Labai dažnas</w:t>
      </w:r>
      <w:r w:rsidRPr="006F21D8">
        <w:rPr>
          <w:szCs w:val="22"/>
          <w:lang w:val="lt-LT"/>
        </w:rPr>
        <w:t>: svaigulys.</w:t>
      </w:r>
    </w:p>
    <w:p w14:paraId="58BFF374" w14:textId="77777777" w:rsidR="00FE6EAD" w:rsidRPr="006F21D8" w:rsidRDefault="00FE6EAD">
      <w:pPr>
        <w:spacing w:line="240" w:lineRule="auto"/>
        <w:contextualSpacing/>
        <w:outlineLvl w:val="0"/>
        <w:rPr>
          <w:rFonts w:eastAsia="Calibri"/>
          <w:szCs w:val="22"/>
          <w:lang w:val="lt-LT"/>
        </w:rPr>
      </w:pPr>
      <w:r w:rsidRPr="006F21D8">
        <w:rPr>
          <w:i/>
          <w:szCs w:val="22"/>
          <w:lang w:val="lt-LT"/>
        </w:rPr>
        <w:t>Dažnas</w:t>
      </w:r>
      <w:r w:rsidRPr="006F21D8">
        <w:rPr>
          <w:szCs w:val="22"/>
          <w:lang w:val="lt-LT"/>
        </w:rPr>
        <w:t>: galvos skausmas, mieguistumas.</w:t>
      </w:r>
    </w:p>
    <w:p w14:paraId="56EB915D"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xml:space="preserve">: parestezija, drebulys, </w:t>
      </w:r>
      <w:r w:rsidRPr="006F21D8">
        <w:rPr>
          <w:color w:val="000000"/>
          <w:szCs w:val="22"/>
          <w:lang w:val="lt-LT"/>
        </w:rPr>
        <w:t>epileptiformiai</w:t>
      </w:r>
      <w:r w:rsidRPr="006F21D8">
        <w:rPr>
          <w:color w:val="FF0000"/>
          <w:szCs w:val="22"/>
          <w:lang w:val="lt-LT"/>
        </w:rPr>
        <w:t xml:space="preserve"> </w:t>
      </w:r>
      <w:r w:rsidRPr="006F21D8">
        <w:rPr>
          <w:szCs w:val="22"/>
          <w:lang w:val="lt-LT"/>
        </w:rPr>
        <w:t>traukuliai, nevalingi raumenų susitraukinėjimai, nenormali koordinacija, sinkopė, kalbos sutrikimai.</w:t>
      </w:r>
    </w:p>
    <w:p w14:paraId="26349007" w14:textId="77777777" w:rsidR="00FE6EAD" w:rsidRPr="006F21D8" w:rsidRDefault="00FE6EAD">
      <w:pPr>
        <w:spacing w:line="240" w:lineRule="auto"/>
        <w:contextualSpacing/>
        <w:outlineLvl w:val="0"/>
        <w:rPr>
          <w:rFonts w:eastAsia="Calibri"/>
          <w:szCs w:val="22"/>
          <w:lang w:val="lt-LT"/>
        </w:rPr>
      </w:pPr>
      <w:r w:rsidRPr="006F21D8">
        <w:rPr>
          <w:szCs w:val="22"/>
          <w:lang w:val="lt-LT"/>
        </w:rPr>
        <w:t>Traukuliai pasireiškė daugiausia pavartojus didelę tramadolio dozę arba kartu vartojant kitų vaistinių preparatų, kurie mažina traukulių slenkstį (žr. 4.4 ir 4.5 skyrius).</w:t>
      </w:r>
    </w:p>
    <w:p w14:paraId="49861DF5" w14:textId="4C0BB694" w:rsidR="00FE6EAD" w:rsidRPr="006F21D8" w:rsidRDefault="00E47554">
      <w:pPr>
        <w:spacing w:line="240" w:lineRule="auto"/>
        <w:contextualSpacing/>
        <w:outlineLvl w:val="0"/>
        <w:rPr>
          <w:szCs w:val="22"/>
          <w:lang w:val="lt-LT"/>
        </w:rPr>
      </w:pPr>
      <w:r w:rsidRPr="006F21D8">
        <w:rPr>
          <w:i/>
          <w:szCs w:val="22"/>
          <w:lang w:val="lt-LT"/>
        </w:rPr>
        <w:t>Dažnis nežinomas</w:t>
      </w:r>
      <w:r w:rsidRPr="006F21D8">
        <w:rPr>
          <w:szCs w:val="22"/>
          <w:lang w:val="lt-LT"/>
        </w:rPr>
        <w:t>: serotonino sindromas.</w:t>
      </w:r>
    </w:p>
    <w:p w14:paraId="78505F7F" w14:textId="77777777" w:rsidR="00E47554" w:rsidRPr="006F21D8" w:rsidRDefault="00E47554">
      <w:pPr>
        <w:spacing w:line="240" w:lineRule="auto"/>
        <w:contextualSpacing/>
        <w:outlineLvl w:val="0"/>
        <w:rPr>
          <w:szCs w:val="22"/>
          <w:lang w:val="lt-LT"/>
        </w:rPr>
      </w:pPr>
    </w:p>
    <w:p w14:paraId="3938096F"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Metabolizmo ir mitybos sutrikimai</w:t>
      </w:r>
    </w:p>
    <w:p w14:paraId="35CEC177"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apetito pokyčiai.</w:t>
      </w:r>
    </w:p>
    <w:p w14:paraId="57E0B969" w14:textId="43030372" w:rsidR="00FE6EAD" w:rsidRPr="006F21D8" w:rsidRDefault="0057151B">
      <w:pPr>
        <w:spacing w:line="240" w:lineRule="auto"/>
        <w:contextualSpacing/>
        <w:outlineLvl w:val="0"/>
        <w:rPr>
          <w:rFonts w:eastAsia="Calibri"/>
          <w:szCs w:val="22"/>
          <w:lang w:val="lt-LT"/>
        </w:rPr>
      </w:pPr>
      <w:r w:rsidRPr="006F21D8">
        <w:rPr>
          <w:i/>
          <w:szCs w:val="22"/>
          <w:lang w:val="lt-LT"/>
        </w:rPr>
        <w:t>Dažnis n</w:t>
      </w:r>
      <w:r w:rsidR="00FE6EAD" w:rsidRPr="006F21D8">
        <w:rPr>
          <w:i/>
          <w:szCs w:val="22"/>
          <w:lang w:val="lt-LT"/>
        </w:rPr>
        <w:t>ežinomas</w:t>
      </w:r>
      <w:r w:rsidR="00FE6EAD" w:rsidRPr="006F21D8">
        <w:rPr>
          <w:szCs w:val="22"/>
          <w:lang w:val="lt-LT"/>
        </w:rPr>
        <w:t xml:space="preserve">: hipoglikemija. </w:t>
      </w:r>
    </w:p>
    <w:p w14:paraId="6335E069" w14:textId="77777777" w:rsidR="00FE6EAD" w:rsidRPr="006F21D8" w:rsidRDefault="00FE6EAD">
      <w:pPr>
        <w:spacing w:line="240" w:lineRule="auto"/>
        <w:contextualSpacing/>
        <w:outlineLvl w:val="0"/>
        <w:rPr>
          <w:szCs w:val="22"/>
          <w:lang w:val="lt-LT"/>
        </w:rPr>
      </w:pPr>
    </w:p>
    <w:p w14:paraId="24EF123C"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Psichikos sutrikimai</w:t>
      </w:r>
    </w:p>
    <w:p w14:paraId="029B4578"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xml:space="preserve">: haliucinacijos, sumišimas, miego sutrikimas, kliedesai, nerimas ir košmarai. </w:t>
      </w:r>
    </w:p>
    <w:p w14:paraId="19C4AC84" w14:textId="77777777" w:rsidR="00FE6EAD" w:rsidRPr="006F21D8" w:rsidRDefault="00FE6EAD">
      <w:pPr>
        <w:spacing w:line="240" w:lineRule="auto"/>
        <w:contextualSpacing/>
        <w:outlineLvl w:val="0"/>
        <w:rPr>
          <w:rFonts w:eastAsia="Calibri"/>
          <w:szCs w:val="22"/>
          <w:lang w:val="lt-LT"/>
        </w:rPr>
      </w:pPr>
      <w:r w:rsidRPr="006F21D8">
        <w:rPr>
          <w:szCs w:val="22"/>
          <w:lang w:val="lt-LT"/>
        </w:rPr>
        <w:t xml:space="preserve">Psichikos nepageidaujamos reakcijos, kurių gali atsirasti pavartojus tramadolio, kiekvienam asmeniui skiriasi pagal intensyvumą ir prigimtį (priklauso nuo asmeninių savybių ir gydymo trukmės). Tai gali būti nuotaikos pokyčiai (dažniausiai pakili nuotaika, retkarčiais – disforija), aktyvumo pokyčiai (dažniausiai sumažėjęs, kartais – padidėjęs) ir pažinimo bei jutimų pokyčiai (pvz.: neryžtingas elgesys, suvokimo sutrikimai). </w:t>
      </w:r>
    </w:p>
    <w:p w14:paraId="291B05F8" w14:textId="77777777" w:rsidR="00FE6EAD" w:rsidRPr="006F21D8" w:rsidRDefault="00FE6EAD">
      <w:pPr>
        <w:spacing w:line="240" w:lineRule="auto"/>
        <w:contextualSpacing/>
        <w:outlineLvl w:val="0"/>
        <w:rPr>
          <w:rFonts w:eastAsia="Calibri"/>
          <w:szCs w:val="22"/>
          <w:lang w:val="lt-LT"/>
        </w:rPr>
      </w:pPr>
      <w:r w:rsidRPr="006F21D8">
        <w:rPr>
          <w:szCs w:val="22"/>
          <w:lang w:val="lt-LT"/>
        </w:rPr>
        <w:t>Galima priklausomybė nuo vaistinio preparato. Gali pasireikšti abstinencijos būklės sindromo simptomai, kurie panašūs į pasireiškiančius opiatų abstinencijos metu. Jie yra tokie: sujaudinimas, nerimas, nervingumas, nemiga, hiperkinezija, drebulys ir virškinimo trakto simptomai. Kiti simptomai, kurių pastebėta labai retai tramadolio nutraukimo metu, yra: panikos priepuoliai, stiprus nerimas, haliucinacijos, parestezija, spengimas ausyse, neįprasti CNS simptomai (t. y. sumišimas, iliuzijos, depersonalizacija, derealizacija, paranoja).</w:t>
      </w:r>
    </w:p>
    <w:p w14:paraId="0CC0C68D" w14:textId="77777777" w:rsidR="00FE6EAD" w:rsidRPr="006F21D8" w:rsidRDefault="00FE6EAD">
      <w:pPr>
        <w:spacing w:line="240" w:lineRule="auto"/>
        <w:contextualSpacing/>
        <w:outlineLvl w:val="0"/>
        <w:rPr>
          <w:szCs w:val="22"/>
          <w:lang w:val="lt-LT"/>
        </w:rPr>
      </w:pPr>
    </w:p>
    <w:p w14:paraId="5A8DBF53"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Akių sutrikimai</w:t>
      </w:r>
    </w:p>
    <w:p w14:paraId="0AF1C486"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vyzdžių susiaurėjimas, vyzdžių išsiplėtimas, miglotas matymas.</w:t>
      </w:r>
    </w:p>
    <w:p w14:paraId="780CF555" w14:textId="77777777" w:rsidR="00FE6EAD" w:rsidRPr="006F21D8" w:rsidRDefault="00FE6EAD">
      <w:pPr>
        <w:spacing w:line="240" w:lineRule="auto"/>
        <w:contextualSpacing/>
        <w:outlineLvl w:val="0"/>
        <w:rPr>
          <w:szCs w:val="22"/>
          <w:lang w:val="lt-LT"/>
        </w:rPr>
      </w:pPr>
    </w:p>
    <w:p w14:paraId="242CC7F9"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Kvėpavimo sistemos, krūtinės ląstos ir tarpuplaučio sutrikimai</w:t>
      </w:r>
    </w:p>
    <w:p w14:paraId="65006C4D" w14:textId="77777777" w:rsidR="00FE6EAD" w:rsidRPr="006F21D8" w:rsidRDefault="00FE6EAD">
      <w:pPr>
        <w:spacing w:line="240" w:lineRule="auto"/>
        <w:contextualSpacing/>
        <w:outlineLvl w:val="0"/>
        <w:rPr>
          <w:rFonts w:eastAsia="Calibri"/>
          <w:szCs w:val="22"/>
          <w:lang w:val="lt-LT"/>
        </w:rPr>
      </w:pPr>
      <w:r w:rsidRPr="006F21D8">
        <w:rPr>
          <w:i/>
          <w:szCs w:val="22"/>
          <w:lang w:val="lt-LT"/>
        </w:rPr>
        <w:lastRenderedPageBreak/>
        <w:t>Retas</w:t>
      </w:r>
      <w:r w:rsidRPr="006F21D8">
        <w:rPr>
          <w:szCs w:val="22"/>
          <w:lang w:val="lt-LT"/>
        </w:rPr>
        <w:t>: kvėpavimo slopinimas, dusulys.</w:t>
      </w:r>
    </w:p>
    <w:p w14:paraId="5C47C5CD" w14:textId="77777777" w:rsidR="00FE6EAD" w:rsidRPr="006F21D8" w:rsidRDefault="00FE6EAD">
      <w:pPr>
        <w:spacing w:line="240" w:lineRule="auto"/>
        <w:contextualSpacing/>
        <w:outlineLvl w:val="0"/>
        <w:rPr>
          <w:rFonts w:eastAsia="Calibri"/>
          <w:szCs w:val="22"/>
          <w:lang w:val="lt-LT"/>
        </w:rPr>
      </w:pPr>
      <w:r w:rsidRPr="006F21D8">
        <w:rPr>
          <w:szCs w:val="22"/>
          <w:lang w:val="lt-LT"/>
        </w:rPr>
        <w:t>Žymiai viršijus rekomenduojamas dozes ir kartu vartojant centrinę nervų sistemą slopinančių medžiagų (žr. 4.5 skyrių), gali būti slopinamas kvėpavimas.</w:t>
      </w:r>
    </w:p>
    <w:p w14:paraId="487C1EAA" w14:textId="77777777" w:rsidR="00FE6EAD" w:rsidRPr="006F21D8" w:rsidRDefault="00FE6EAD">
      <w:pPr>
        <w:spacing w:line="240" w:lineRule="auto"/>
        <w:contextualSpacing/>
        <w:outlineLvl w:val="0"/>
        <w:rPr>
          <w:rFonts w:eastAsia="Calibri"/>
          <w:szCs w:val="22"/>
          <w:lang w:val="lt-LT"/>
        </w:rPr>
      </w:pPr>
      <w:r w:rsidRPr="006F21D8">
        <w:rPr>
          <w:szCs w:val="22"/>
          <w:lang w:val="lt-LT"/>
        </w:rPr>
        <w:t>Gauta pranešimų apie astmos pablogėjimą, tačiau priežastinis ryšys nenustatytas.</w:t>
      </w:r>
    </w:p>
    <w:p w14:paraId="5CB14DC0" w14:textId="65A7FDDC" w:rsidR="00FE6EAD" w:rsidRPr="006F21D8" w:rsidRDefault="0057151B">
      <w:pPr>
        <w:spacing w:line="240" w:lineRule="auto"/>
        <w:contextualSpacing/>
        <w:outlineLvl w:val="0"/>
        <w:rPr>
          <w:szCs w:val="22"/>
          <w:lang w:val="lt-LT"/>
        </w:rPr>
      </w:pPr>
      <w:r w:rsidRPr="006F21D8">
        <w:rPr>
          <w:i/>
          <w:szCs w:val="22"/>
          <w:lang w:val="lt-LT"/>
        </w:rPr>
        <w:t>Dažnis n</w:t>
      </w:r>
      <w:r w:rsidR="0032083E" w:rsidRPr="006F21D8">
        <w:rPr>
          <w:i/>
          <w:szCs w:val="22"/>
          <w:lang w:val="lt-LT"/>
        </w:rPr>
        <w:t>ežinomas</w:t>
      </w:r>
      <w:r w:rsidR="0032083E" w:rsidRPr="006F21D8">
        <w:rPr>
          <w:szCs w:val="22"/>
          <w:lang w:val="lt-LT"/>
        </w:rPr>
        <w:t>: žagsėjimas.</w:t>
      </w:r>
    </w:p>
    <w:p w14:paraId="5C20AC1C" w14:textId="77777777" w:rsidR="0032083E" w:rsidRPr="006F21D8" w:rsidRDefault="0032083E">
      <w:pPr>
        <w:spacing w:line="240" w:lineRule="auto"/>
        <w:contextualSpacing/>
        <w:outlineLvl w:val="0"/>
        <w:rPr>
          <w:szCs w:val="22"/>
          <w:lang w:val="lt-LT"/>
        </w:rPr>
      </w:pPr>
    </w:p>
    <w:p w14:paraId="1900B178"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Virškinimo trakto sutrikimai</w:t>
      </w:r>
    </w:p>
    <w:p w14:paraId="4AA4FF97" w14:textId="77777777" w:rsidR="00FE6EAD" w:rsidRPr="006F21D8" w:rsidRDefault="00FE6EAD">
      <w:pPr>
        <w:spacing w:line="240" w:lineRule="auto"/>
        <w:contextualSpacing/>
        <w:outlineLvl w:val="0"/>
        <w:rPr>
          <w:rFonts w:eastAsia="Calibri"/>
          <w:szCs w:val="22"/>
          <w:lang w:val="lt-LT"/>
        </w:rPr>
      </w:pPr>
      <w:r w:rsidRPr="006F21D8">
        <w:rPr>
          <w:i/>
          <w:szCs w:val="22"/>
          <w:lang w:val="lt-LT"/>
        </w:rPr>
        <w:t>Labai dažnas</w:t>
      </w:r>
      <w:r w:rsidRPr="006F21D8">
        <w:rPr>
          <w:szCs w:val="22"/>
          <w:lang w:val="lt-LT"/>
        </w:rPr>
        <w:t>: pykinimas.</w:t>
      </w:r>
    </w:p>
    <w:p w14:paraId="36EE2A22" w14:textId="77777777" w:rsidR="00FE6EAD" w:rsidRPr="006F21D8" w:rsidRDefault="00FE6EAD">
      <w:pPr>
        <w:spacing w:line="240" w:lineRule="auto"/>
        <w:contextualSpacing/>
        <w:outlineLvl w:val="0"/>
        <w:rPr>
          <w:rFonts w:eastAsia="Calibri"/>
          <w:szCs w:val="22"/>
          <w:lang w:val="lt-LT"/>
        </w:rPr>
      </w:pPr>
      <w:r w:rsidRPr="006F21D8">
        <w:rPr>
          <w:i/>
          <w:szCs w:val="22"/>
          <w:lang w:val="lt-LT"/>
        </w:rPr>
        <w:t>Dažnas</w:t>
      </w:r>
      <w:r w:rsidRPr="006F21D8">
        <w:rPr>
          <w:szCs w:val="22"/>
          <w:lang w:val="lt-LT"/>
        </w:rPr>
        <w:t>: vidurių užkietėjimas, burnos sausmė, vėmimas.</w:t>
      </w:r>
    </w:p>
    <w:p w14:paraId="69D331DE" w14:textId="77777777" w:rsidR="00FE6EAD" w:rsidRPr="006F21D8" w:rsidRDefault="00FE6EAD">
      <w:pPr>
        <w:spacing w:line="240" w:lineRule="auto"/>
        <w:contextualSpacing/>
        <w:outlineLvl w:val="0"/>
        <w:rPr>
          <w:rFonts w:eastAsia="Calibri"/>
          <w:szCs w:val="22"/>
          <w:lang w:val="lt-LT"/>
        </w:rPr>
      </w:pPr>
      <w:r w:rsidRPr="006F21D8">
        <w:rPr>
          <w:i/>
          <w:szCs w:val="22"/>
          <w:lang w:val="lt-LT"/>
        </w:rPr>
        <w:t>Nedažnas</w:t>
      </w:r>
      <w:r w:rsidRPr="006F21D8">
        <w:rPr>
          <w:szCs w:val="22"/>
          <w:lang w:val="lt-LT"/>
        </w:rPr>
        <w:t>: raugėjimas, virškinimo trakto diskomfortas (spaudimo skrandyje pojūtis, pilvo pūtimas), viduriavimas.</w:t>
      </w:r>
    </w:p>
    <w:p w14:paraId="662CF17B" w14:textId="77777777" w:rsidR="00FE6EAD" w:rsidRPr="006F21D8" w:rsidRDefault="00FE6EAD">
      <w:pPr>
        <w:spacing w:line="240" w:lineRule="auto"/>
        <w:contextualSpacing/>
        <w:outlineLvl w:val="0"/>
        <w:rPr>
          <w:szCs w:val="22"/>
          <w:lang w:val="lt-LT"/>
        </w:rPr>
      </w:pPr>
    </w:p>
    <w:p w14:paraId="6538E1BC"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Kepenų, tulžies pūslės ir latakų sutrikimai</w:t>
      </w:r>
    </w:p>
    <w:p w14:paraId="5238D245" w14:textId="77777777" w:rsidR="00FE6EAD" w:rsidRPr="006F21D8" w:rsidRDefault="00FE6EAD">
      <w:pPr>
        <w:spacing w:line="240" w:lineRule="auto"/>
        <w:contextualSpacing/>
        <w:outlineLvl w:val="0"/>
        <w:rPr>
          <w:rFonts w:eastAsia="Calibri"/>
          <w:szCs w:val="22"/>
          <w:lang w:val="lt-LT"/>
        </w:rPr>
      </w:pPr>
      <w:r w:rsidRPr="006F21D8">
        <w:rPr>
          <w:i/>
          <w:szCs w:val="22"/>
          <w:lang w:val="lt-LT"/>
        </w:rPr>
        <w:t>Labai retas</w:t>
      </w:r>
      <w:r w:rsidRPr="006F21D8">
        <w:rPr>
          <w:szCs w:val="22"/>
          <w:lang w:val="lt-LT"/>
        </w:rPr>
        <w:t>: buvo pranešta apie kelis kepenų fermentų aktyvumo padidėjimo atvejus, laiko atžvilgiu sutampančius su tramadolio vartojimu.</w:t>
      </w:r>
    </w:p>
    <w:p w14:paraId="68E78D43" w14:textId="77777777" w:rsidR="00FE6EAD" w:rsidRPr="006F21D8" w:rsidRDefault="00FE6EAD">
      <w:pPr>
        <w:spacing w:line="240" w:lineRule="auto"/>
        <w:contextualSpacing/>
        <w:outlineLvl w:val="0"/>
        <w:rPr>
          <w:szCs w:val="22"/>
          <w:lang w:val="lt-LT"/>
        </w:rPr>
      </w:pPr>
    </w:p>
    <w:p w14:paraId="16232845"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Odos ir poodinio audinio sutrikimai</w:t>
      </w:r>
    </w:p>
    <w:p w14:paraId="5DCCAC3E" w14:textId="77777777" w:rsidR="00FE6EAD" w:rsidRPr="006F21D8" w:rsidRDefault="00FE6EAD">
      <w:pPr>
        <w:spacing w:line="240" w:lineRule="auto"/>
        <w:contextualSpacing/>
        <w:outlineLvl w:val="0"/>
        <w:rPr>
          <w:rFonts w:eastAsia="Calibri"/>
          <w:szCs w:val="22"/>
          <w:lang w:val="lt-LT"/>
        </w:rPr>
      </w:pPr>
      <w:r w:rsidRPr="006F21D8">
        <w:rPr>
          <w:i/>
          <w:szCs w:val="22"/>
          <w:lang w:val="lt-LT"/>
        </w:rPr>
        <w:t>Dažnas</w:t>
      </w:r>
      <w:r w:rsidRPr="006F21D8">
        <w:rPr>
          <w:szCs w:val="22"/>
          <w:lang w:val="lt-LT"/>
        </w:rPr>
        <w:t>: padidėjęs prakaitavimas.</w:t>
      </w:r>
    </w:p>
    <w:p w14:paraId="0FF8A3D0" w14:textId="77777777" w:rsidR="00FE6EAD" w:rsidRPr="006F21D8" w:rsidRDefault="00FE6EAD">
      <w:pPr>
        <w:spacing w:line="240" w:lineRule="auto"/>
        <w:contextualSpacing/>
        <w:outlineLvl w:val="0"/>
        <w:rPr>
          <w:rFonts w:eastAsia="Calibri"/>
          <w:szCs w:val="22"/>
          <w:lang w:val="lt-LT"/>
        </w:rPr>
      </w:pPr>
      <w:r w:rsidRPr="006F21D8">
        <w:rPr>
          <w:i/>
          <w:szCs w:val="22"/>
          <w:lang w:val="lt-LT"/>
        </w:rPr>
        <w:t>Nedažnas</w:t>
      </w:r>
      <w:r w:rsidRPr="006F21D8">
        <w:rPr>
          <w:szCs w:val="22"/>
          <w:lang w:val="lt-LT"/>
        </w:rPr>
        <w:t>: odos reakcijos (pvz.: niežėjimas, išbėrimas, dilgėlinė).</w:t>
      </w:r>
    </w:p>
    <w:p w14:paraId="50B11B82" w14:textId="77777777" w:rsidR="00FE6EAD" w:rsidRPr="006F21D8" w:rsidRDefault="00FE6EAD">
      <w:pPr>
        <w:spacing w:line="240" w:lineRule="auto"/>
        <w:contextualSpacing/>
        <w:outlineLvl w:val="0"/>
        <w:rPr>
          <w:szCs w:val="22"/>
          <w:lang w:val="lt-LT"/>
        </w:rPr>
      </w:pPr>
    </w:p>
    <w:p w14:paraId="357925DD"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Skeleto, raumenų ir jungiamojo audinio sutrikimai</w:t>
      </w:r>
    </w:p>
    <w:p w14:paraId="03AE6EBF"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raumenų silpnumas.</w:t>
      </w:r>
    </w:p>
    <w:p w14:paraId="55DB5899" w14:textId="77777777" w:rsidR="00FE6EAD" w:rsidRPr="006F21D8" w:rsidRDefault="00FE6EAD">
      <w:pPr>
        <w:spacing w:line="240" w:lineRule="auto"/>
        <w:contextualSpacing/>
        <w:outlineLvl w:val="0"/>
        <w:rPr>
          <w:szCs w:val="22"/>
          <w:lang w:val="lt-LT"/>
        </w:rPr>
      </w:pPr>
    </w:p>
    <w:p w14:paraId="5AE2BCCC"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Inkstų ir šlapimo takų sutrikimai</w:t>
      </w:r>
    </w:p>
    <w:p w14:paraId="4771C86F" w14:textId="77777777" w:rsidR="00FE6EAD" w:rsidRPr="006F21D8" w:rsidRDefault="00FE6EAD">
      <w:pPr>
        <w:spacing w:line="240" w:lineRule="auto"/>
        <w:contextualSpacing/>
        <w:outlineLvl w:val="0"/>
        <w:rPr>
          <w:rFonts w:eastAsia="Calibri"/>
          <w:szCs w:val="22"/>
          <w:lang w:val="lt-LT"/>
        </w:rPr>
      </w:pPr>
      <w:r w:rsidRPr="006F21D8">
        <w:rPr>
          <w:i/>
          <w:szCs w:val="22"/>
          <w:lang w:val="lt-LT"/>
        </w:rPr>
        <w:t>Retas</w:t>
      </w:r>
      <w:r w:rsidRPr="006F21D8">
        <w:rPr>
          <w:szCs w:val="22"/>
          <w:lang w:val="lt-LT"/>
        </w:rPr>
        <w:t>: šlapinimosi sutrikimai (dizurija ir šlapimo susilaikymas).</w:t>
      </w:r>
    </w:p>
    <w:p w14:paraId="73231A7F" w14:textId="77777777" w:rsidR="00FE6EAD" w:rsidRPr="006F21D8" w:rsidRDefault="00FE6EAD">
      <w:pPr>
        <w:spacing w:line="240" w:lineRule="auto"/>
        <w:contextualSpacing/>
        <w:outlineLvl w:val="0"/>
        <w:rPr>
          <w:szCs w:val="22"/>
          <w:lang w:val="lt-LT"/>
        </w:rPr>
      </w:pPr>
    </w:p>
    <w:p w14:paraId="24BC619D" w14:textId="77777777" w:rsidR="00FE6EAD" w:rsidRPr="006F21D8" w:rsidRDefault="00FE6EAD">
      <w:pPr>
        <w:spacing w:line="240" w:lineRule="auto"/>
        <w:contextualSpacing/>
        <w:outlineLvl w:val="0"/>
        <w:rPr>
          <w:rFonts w:eastAsia="Calibri"/>
          <w:szCs w:val="22"/>
          <w:u w:val="single"/>
          <w:lang w:val="lt-LT"/>
        </w:rPr>
      </w:pPr>
      <w:r w:rsidRPr="006F21D8">
        <w:rPr>
          <w:szCs w:val="22"/>
          <w:u w:val="single"/>
          <w:lang w:val="lt-LT"/>
        </w:rPr>
        <w:t>Bendrieji sutrikimai ir vartojimo vietos pažeidimai</w:t>
      </w:r>
    </w:p>
    <w:p w14:paraId="69F99807" w14:textId="77777777" w:rsidR="00FE6EAD" w:rsidRPr="006F21D8" w:rsidRDefault="00FE6EAD">
      <w:pPr>
        <w:spacing w:line="240" w:lineRule="auto"/>
        <w:contextualSpacing/>
        <w:outlineLvl w:val="0"/>
        <w:rPr>
          <w:rFonts w:eastAsia="Calibri"/>
          <w:szCs w:val="22"/>
          <w:lang w:val="lt-LT"/>
        </w:rPr>
      </w:pPr>
      <w:r w:rsidRPr="006F21D8">
        <w:rPr>
          <w:i/>
          <w:szCs w:val="22"/>
          <w:lang w:val="lt-LT"/>
        </w:rPr>
        <w:t>Dažnas</w:t>
      </w:r>
      <w:r w:rsidRPr="006F21D8">
        <w:rPr>
          <w:szCs w:val="22"/>
          <w:lang w:val="lt-LT"/>
        </w:rPr>
        <w:t>: nuovargis.</w:t>
      </w:r>
    </w:p>
    <w:p w14:paraId="6D7C3C68" w14:textId="77777777" w:rsidR="00EE1BB0" w:rsidRDefault="00EE1BB0" w:rsidP="00EE1BB0">
      <w:pPr>
        <w:autoSpaceDE w:val="0"/>
        <w:autoSpaceDN w:val="0"/>
        <w:adjustRightInd w:val="0"/>
        <w:rPr>
          <w:szCs w:val="22"/>
          <w:u w:val="single"/>
          <w:lang w:val="lt-LT"/>
        </w:rPr>
      </w:pPr>
    </w:p>
    <w:p w14:paraId="2BCB185D" w14:textId="287361D0" w:rsidR="00EE1BB0" w:rsidRPr="00EE1BB0" w:rsidRDefault="00EE1BB0" w:rsidP="00EE1BB0">
      <w:pPr>
        <w:autoSpaceDE w:val="0"/>
        <w:autoSpaceDN w:val="0"/>
        <w:adjustRightInd w:val="0"/>
        <w:rPr>
          <w:szCs w:val="22"/>
          <w:u w:val="single"/>
          <w:lang w:val="lt-LT"/>
        </w:rPr>
      </w:pPr>
      <w:r w:rsidRPr="00EE1BB0">
        <w:rPr>
          <w:szCs w:val="22"/>
          <w:u w:val="single"/>
          <w:lang w:val="lt-LT"/>
        </w:rPr>
        <w:t>Priklausomybė nuo vaistinių preparatų</w:t>
      </w:r>
    </w:p>
    <w:p w14:paraId="1307FAD8" w14:textId="15F8ED62" w:rsidR="00EE1BB0" w:rsidRPr="0022764E" w:rsidRDefault="0022764E" w:rsidP="00EE1BB0">
      <w:pPr>
        <w:autoSpaceDE w:val="0"/>
        <w:autoSpaceDN w:val="0"/>
        <w:adjustRightInd w:val="0"/>
        <w:rPr>
          <w:szCs w:val="22"/>
          <w:u w:val="single"/>
          <w:lang w:val="lt-LT"/>
        </w:rPr>
      </w:pPr>
      <w:r w:rsidRPr="0022764E">
        <w:rPr>
          <w:lang w:val="lt-LT"/>
        </w:rPr>
        <w:t>Pakartotinis Tramadol Kalceks vartojimas gali sukelti priklausomybę nuo vaistinių preparatų, net vartojant gydomąsias dozes. Priklausomybės nuo vaistinių preparatų rizika gali skirtis priklausomai nuo individualių paciento rizikos veiksnių, dozės ir gydymo opioidais trukmės (žr. 4.4 skyrių).</w:t>
      </w:r>
    </w:p>
    <w:p w14:paraId="37BA3295" w14:textId="77777777" w:rsidR="0022764E" w:rsidRDefault="0022764E">
      <w:pPr>
        <w:autoSpaceDE w:val="0"/>
        <w:autoSpaceDN w:val="0"/>
        <w:adjustRightInd w:val="0"/>
        <w:rPr>
          <w:szCs w:val="22"/>
          <w:u w:val="single"/>
          <w:lang w:val="lt-LT"/>
        </w:rPr>
      </w:pPr>
    </w:p>
    <w:p w14:paraId="650B9E46" w14:textId="644B4C47" w:rsidR="00FE6EAD" w:rsidRPr="00613044" w:rsidRDefault="00FE6EAD">
      <w:pPr>
        <w:autoSpaceDE w:val="0"/>
        <w:autoSpaceDN w:val="0"/>
        <w:adjustRightInd w:val="0"/>
        <w:rPr>
          <w:rFonts w:eastAsia="Calibri"/>
          <w:szCs w:val="22"/>
          <w:u w:val="single"/>
          <w:lang w:val="lt-LT"/>
        </w:rPr>
      </w:pPr>
      <w:r w:rsidRPr="00613044">
        <w:rPr>
          <w:szCs w:val="22"/>
          <w:u w:val="single"/>
          <w:lang w:val="lt-LT"/>
        </w:rPr>
        <w:t>Pranešimas apie įtariamas nepageidaujamas reakcijas</w:t>
      </w:r>
    </w:p>
    <w:p w14:paraId="7D19E77A" w14:textId="7B951D21" w:rsidR="00613044" w:rsidRPr="00613044" w:rsidRDefault="00613044" w:rsidP="00613044">
      <w:pPr>
        <w:autoSpaceDE w:val="0"/>
        <w:autoSpaceDN w:val="0"/>
        <w:adjustRightInd w:val="0"/>
        <w:rPr>
          <w:szCs w:val="22"/>
          <w:lang w:val="lt-LT"/>
        </w:rPr>
      </w:pPr>
    </w:p>
    <w:p w14:paraId="3AA1B3CB" w14:textId="2198622D" w:rsidR="00FE6EAD" w:rsidRDefault="00A0261D" w:rsidP="00613044">
      <w:pPr>
        <w:autoSpaceDE w:val="0"/>
        <w:autoSpaceDN w:val="0"/>
        <w:adjustRightInd w:val="0"/>
        <w:rPr>
          <w:szCs w:val="22"/>
          <w:lang w:val="pt-PT"/>
        </w:rPr>
      </w:pPr>
      <w:r w:rsidRPr="0079473E">
        <w:rPr>
          <w:szCs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9473E">
        <w:rPr>
          <w:szCs w:val="22"/>
          <w:u w:val="single"/>
          <w:lang w:val="pt-PT"/>
        </w:rPr>
        <w:t>https://vvkt.lrv.lt/lt/</w:t>
      </w:r>
      <w:r w:rsidRPr="0079473E">
        <w:rPr>
          <w:szCs w:val="22"/>
          <w:lang w:val="pt-PT"/>
        </w:rPr>
        <w:t xml:space="preserve"> nurodytais būdais.</w:t>
      </w:r>
    </w:p>
    <w:p w14:paraId="02E611FB" w14:textId="77777777" w:rsidR="00A0261D" w:rsidRPr="0079473E" w:rsidRDefault="00A0261D" w:rsidP="00613044">
      <w:pPr>
        <w:autoSpaceDE w:val="0"/>
        <w:autoSpaceDN w:val="0"/>
        <w:adjustRightInd w:val="0"/>
        <w:rPr>
          <w:szCs w:val="22"/>
          <w:lang w:val="pt-PT"/>
        </w:rPr>
      </w:pPr>
    </w:p>
    <w:p w14:paraId="687B3AAD"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4.9</w:t>
      </w:r>
      <w:r w:rsidRPr="00613044">
        <w:rPr>
          <w:rFonts w:ascii="Times New Roman" w:hAnsi="Times New Roman"/>
          <w:sz w:val="22"/>
          <w:szCs w:val="22"/>
          <w:lang w:val="lt-LT"/>
        </w:rPr>
        <w:tab/>
        <w:t>Perdozavimas</w:t>
      </w:r>
    </w:p>
    <w:p w14:paraId="5A86E712" w14:textId="77777777" w:rsidR="00FE6EAD" w:rsidRPr="00613044" w:rsidRDefault="00FE6EAD">
      <w:pPr>
        <w:rPr>
          <w:szCs w:val="22"/>
          <w:lang w:val="lt-LT"/>
        </w:rPr>
      </w:pPr>
    </w:p>
    <w:p w14:paraId="045B90C8" w14:textId="77777777" w:rsidR="00FE6EAD" w:rsidRPr="00613044" w:rsidRDefault="00FE6EAD">
      <w:pPr>
        <w:rPr>
          <w:rFonts w:eastAsia="Calibri"/>
          <w:i/>
          <w:szCs w:val="22"/>
          <w:lang w:val="lt-LT"/>
        </w:rPr>
      </w:pPr>
      <w:r w:rsidRPr="00613044">
        <w:rPr>
          <w:i/>
          <w:szCs w:val="22"/>
          <w:lang w:val="lt-LT"/>
        </w:rPr>
        <w:t>Simptomai</w:t>
      </w:r>
    </w:p>
    <w:p w14:paraId="47CE0A12" w14:textId="18B98D62" w:rsidR="00FE6EAD" w:rsidRPr="006F21D8" w:rsidRDefault="00FE6EAD">
      <w:pPr>
        <w:rPr>
          <w:rFonts w:eastAsia="Calibri"/>
          <w:szCs w:val="22"/>
          <w:lang w:val="lt-LT"/>
        </w:rPr>
      </w:pPr>
      <w:r w:rsidRPr="00DD735C">
        <w:rPr>
          <w:szCs w:val="22"/>
          <w:lang w:val="lt-LT"/>
        </w:rPr>
        <w:t>Iš esmės, apsinuodijimo tramadoliu atveju yra tikėtini tokie patys simptomai, kuriuos sukelia ir kiti centrinio veikimo analgetikai (opioidai), ypač vyzdžių susiaurėjimas, vėmimas, širdies ir kraujagyslių nepakankamumas, sąmonės sutrikimai iki ko</w:t>
      </w:r>
      <w:r w:rsidRPr="006F21D8">
        <w:rPr>
          <w:szCs w:val="22"/>
          <w:lang w:val="lt-LT"/>
        </w:rPr>
        <w:t>mos, traukuliai ir kvėpavimo slopinimas iki kvėpavimo sustojimo.</w:t>
      </w:r>
      <w:r w:rsidR="00E47554" w:rsidRPr="006F21D8">
        <w:rPr>
          <w:szCs w:val="22"/>
          <w:lang w:val="lt-LT"/>
        </w:rPr>
        <w:t xml:space="preserve"> Taip pat buvo pranešta apie serotonino sindromą.</w:t>
      </w:r>
    </w:p>
    <w:p w14:paraId="46651DF8" w14:textId="77777777" w:rsidR="00FE6EAD" w:rsidRPr="006F21D8" w:rsidRDefault="00FE6EAD">
      <w:pPr>
        <w:rPr>
          <w:szCs w:val="22"/>
          <w:lang w:val="lt-LT"/>
        </w:rPr>
      </w:pPr>
    </w:p>
    <w:p w14:paraId="303B8D3C" w14:textId="77777777" w:rsidR="00FE6EAD" w:rsidRPr="006F21D8" w:rsidRDefault="00FE6EAD">
      <w:pPr>
        <w:rPr>
          <w:rFonts w:eastAsia="Calibri"/>
          <w:i/>
          <w:szCs w:val="22"/>
          <w:lang w:val="lt-LT"/>
        </w:rPr>
      </w:pPr>
      <w:r w:rsidRPr="006F21D8">
        <w:rPr>
          <w:i/>
          <w:szCs w:val="22"/>
          <w:lang w:val="lt-LT"/>
        </w:rPr>
        <w:t>Gydymas</w:t>
      </w:r>
    </w:p>
    <w:p w14:paraId="77A5FDFA" w14:textId="77777777" w:rsidR="00FE6EAD" w:rsidRPr="006F21D8" w:rsidRDefault="00FE6EAD">
      <w:pPr>
        <w:rPr>
          <w:rFonts w:eastAsia="Calibri"/>
          <w:szCs w:val="22"/>
          <w:lang w:val="lt-LT"/>
        </w:rPr>
      </w:pPr>
      <w:r w:rsidRPr="006F21D8">
        <w:rPr>
          <w:szCs w:val="22"/>
          <w:lang w:val="lt-LT"/>
        </w:rPr>
        <w:t>Taikomos bendrosios skubios pagalbos priemonės. Palaikomi atviri kvėpavimo takai (išsiurbiamas skystis), atsižvelgiant į simptomus palaikomas kvėpavimas ir kraujotaka. Jei yra kvėpavimo slopinimas, kaip priešnuodis tinka naloksonas. Tyrimų su gyvūnais duomenimis, naloksonas neveiksmingas traukulių atveju. Tokiais atvejais reikia į veną vartoti diazepamą.</w:t>
      </w:r>
    </w:p>
    <w:p w14:paraId="360D4F17" w14:textId="77777777" w:rsidR="00FE6EAD" w:rsidRPr="006F21D8" w:rsidRDefault="00FE6EAD">
      <w:pPr>
        <w:rPr>
          <w:rFonts w:eastAsia="Calibri"/>
          <w:szCs w:val="22"/>
          <w:lang w:val="lt-LT"/>
        </w:rPr>
      </w:pPr>
      <w:r w:rsidRPr="006F21D8">
        <w:rPr>
          <w:szCs w:val="22"/>
          <w:lang w:val="lt-LT"/>
        </w:rPr>
        <w:lastRenderedPageBreak/>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p>
    <w:p w14:paraId="379FF528" w14:textId="77777777" w:rsidR="00FE6EAD" w:rsidRPr="006F21D8" w:rsidRDefault="00FE6EAD">
      <w:pPr>
        <w:rPr>
          <w:rFonts w:eastAsia="Calibri"/>
          <w:szCs w:val="22"/>
          <w:lang w:val="lt-LT"/>
        </w:rPr>
      </w:pPr>
      <w:r w:rsidRPr="006F21D8">
        <w:rPr>
          <w:szCs w:val="22"/>
          <w:lang w:val="lt-LT"/>
        </w:rPr>
        <w:t>Kraujo dialize ar kraujo filtracija tramadolio iš serumo pašalinama labai mažai, todėl gydyti ūminį apsinuodijimą Tramadol Kalceks vien tik kraujo dialize ir kraujo filtracija netinka.</w:t>
      </w:r>
    </w:p>
    <w:p w14:paraId="0E8CC42B" w14:textId="77777777" w:rsidR="00FE6EAD" w:rsidRPr="006F21D8" w:rsidRDefault="00FE6EAD">
      <w:pPr>
        <w:rPr>
          <w:szCs w:val="22"/>
          <w:lang w:val="lt-LT"/>
        </w:rPr>
      </w:pPr>
    </w:p>
    <w:p w14:paraId="494E67C8" w14:textId="77777777" w:rsidR="00FE6EAD" w:rsidRPr="006F21D8" w:rsidRDefault="00FE6EAD">
      <w:pPr>
        <w:rPr>
          <w:szCs w:val="22"/>
          <w:lang w:val="lt-LT"/>
        </w:rPr>
      </w:pPr>
    </w:p>
    <w:p w14:paraId="5FF04C68"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5.</w:t>
      </w:r>
      <w:r w:rsidRPr="006F21D8">
        <w:rPr>
          <w:rFonts w:ascii="Times New Roman" w:hAnsi="Times New Roman"/>
          <w:sz w:val="22"/>
          <w:szCs w:val="22"/>
          <w:lang w:val="lt-LT"/>
        </w:rPr>
        <w:tab/>
        <w:t>FARMAKOLOGINĖS SAVYBĖS</w:t>
      </w:r>
    </w:p>
    <w:p w14:paraId="20B00913" w14:textId="77777777" w:rsidR="00FE6EAD" w:rsidRPr="00613044" w:rsidRDefault="00FE6EAD">
      <w:pPr>
        <w:rPr>
          <w:szCs w:val="22"/>
          <w:lang w:val="lt-LT"/>
        </w:rPr>
      </w:pPr>
    </w:p>
    <w:p w14:paraId="1C58E8D5"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 xml:space="preserve">5.1 </w:t>
      </w:r>
      <w:r w:rsidRPr="00613044">
        <w:rPr>
          <w:rFonts w:ascii="Times New Roman" w:hAnsi="Times New Roman"/>
          <w:sz w:val="22"/>
          <w:szCs w:val="22"/>
          <w:lang w:val="lt-LT"/>
        </w:rPr>
        <w:tab/>
        <w:t>Farmakodinaminės savybės</w:t>
      </w:r>
    </w:p>
    <w:p w14:paraId="19E8FF6F" w14:textId="77777777" w:rsidR="00FE6EAD" w:rsidRPr="00613044" w:rsidRDefault="00FE6EAD">
      <w:pPr>
        <w:rPr>
          <w:szCs w:val="22"/>
          <w:lang w:val="lt-LT"/>
        </w:rPr>
      </w:pPr>
    </w:p>
    <w:p w14:paraId="1A9C06D0" w14:textId="77777777" w:rsidR="00FE6EAD" w:rsidRPr="00613044" w:rsidRDefault="00FE6EAD">
      <w:pPr>
        <w:rPr>
          <w:rFonts w:eastAsia="Calibri"/>
          <w:szCs w:val="22"/>
          <w:lang w:val="lt-LT"/>
        </w:rPr>
      </w:pPr>
      <w:r w:rsidRPr="00613044">
        <w:rPr>
          <w:szCs w:val="22"/>
          <w:lang w:val="lt-LT"/>
        </w:rPr>
        <w:t>Farmakoterapinė grupė – analgetikai, kiti opioidai, ATC kodas – N02AX02.</w:t>
      </w:r>
    </w:p>
    <w:p w14:paraId="6EBE29F5" w14:textId="77777777" w:rsidR="00FE6EAD" w:rsidRPr="00DD735C" w:rsidRDefault="00FE6EAD">
      <w:pPr>
        <w:rPr>
          <w:szCs w:val="22"/>
          <w:lang w:val="lt-LT"/>
        </w:rPr>
      </w:pPr>
    </w:p>
    <w:p w14:paraId="105C9863" w14:textId="77777777" w:rsidR="00FE6EAD" w:rsidRPr="006F21D8" w:rsidRDefault="00FE6EAD">
      <w:pPr>
        <w:rPr>
          <w:rFonts w:eastAsia="Calibri"/>
          <w:szCs w:val="22"/>
          <w:u w:val="single"/>
          <w:lang w:val="lt-LT"/>
        </w:rPr>
      </w:pPr>
      <w:r w:rsidRPr="006F21D8">
        <w:rPr>
          <w:szCs w:val="22"/>
          <w:u w:val="single"/>
          <w:lang w:val="lt-LT"/>
        </w:rPr>
        <w:t>Veikimo mechanizmas</w:t>
      </w:r>
    </w:p>
    <w:p w14:paraId="4B4ED585" w14:textId="77777777" w:rsidR="00FE6EAD" w:rsidRPr="006F21D8" w:rsidRDefault="00FE6EAD">
      <w:pPr>
        <w:rPr>
          <w:rFonts w:eastAsia="Calibri"/>
          <w:szCs w:val="22"/>
          <w:lang w:val="lt-LT"/>
        </w:rPr>
      </w:pPr>
      <w:r w:rsidRPr="006F21D8">
        <w:rPr>
          <w:szCs w:val="22"/>
          <w:lang w:val="lt-LT"/>
        </w:rPr>
        <w:t>Tramadolis yra centrinio poveikio opioidinis analgetikas. Jis yra neselektyvus µ, δ ir κ opioidinių receptorių agonistas, kuriam būdingas didesnis afinitetas µ receptoriams. Kiti mechanizmai, kurie prisideda prie jo sukeliamo skausmo malšinimo yra noradrenalino reabsorbcijos į neuronus slopinimas ir serotonino atpalaidavimo didinimas.</w:t>
      </w:r>
    </w:p>
    <w:p w14:paraId="2A623B11" w14:textId="77777777" w:rsidR="00FE6EAD" w:rsidRPr="006F21D8" w:rsidRDefault="00FE6EAD">
      <w:pPr>
        <w:rPr>
          <w:szCs w:val="22"/>
          <w:lang w:val="lt-LT"/>
        </w:rPr>
      </w:pPr>
    </w:p>
    <w:p w14:paraId="1580B64C" w14:textId="77777777" w:rsidR="00FE6EAD" w:rsidRPr="006F21D8" w:rsidRDefault="00FE6EAD">
      <w:pPr>
        <w:rPr>
          <w:rFonts w:eastAsia="Calibri"/>
          <w:szCs w:val="22"/>
          <w:lang w:val="lt-LT"/>
        </w:rPr>
      </w:pPr>
      <w:r w:rsidRPr="006F21D8">
        <w:rPr>
          <w:szCs w:val="22"/>
          <w:lang w:val="lt-LT"/>
        </w:rPr>
        <w:t>Tramadolis slopina kosulį. Priešingai morfinui, plačiose ribose vartojamos skausmą malšinančios tramadolio dozės neslopina kvėpavimo. Be to, jis silpniau veikia virškinimo trakto motoriką. Poveikis širdies ir kraujagyslių sistemai yra palyginti silpnas. Yra pranešta, kad tramadolio stiprumas yra nuo 1/10 (vienos dešimtosios) iki 1/6 (vienos šeštosios) morfino stiprumo.</w:t>
      </w:r>
    </w:p>
    <w:p w14:paraId="05DE4127" w14:textId="77777777" w:rsidR="00FE6EAD" w:rsidRPr="006F21D8" w:rsidRDefault="00FE6EAD">
      <w:pPr>
        <w:rPr>
          <w:szCs w:val="22"/>
          <w:lang w:val="lt-LT"/>
        </w:rPr>
      </w:pPr>
    </w:p>
    <w:p w14:paraId="3A7629D8" w14:textId="77777777" w:rsidR="00FE6EAD" w:rsidRPr="006F21D8" w:rsidRDefault="00FE6EAD">
      <w:pPr>
        <w:rPr>
          <w:rFonts w:eastAsia="Calibri"/>
          <w:szCs w:val="22"/>
          <w:u w:val="single"/>
          <w:lang w:val="lt-LT"/>
        </w:rPr>
      </w:pPr>
      <w:r w:rsidRPr="006F21D8">
        <w:rPr>
          <w:szCs w:val="22"/>
          <w:u w:val="single"/>
          <w:lang w:val="lt-LT"/>
        </w:rPr>
        <w:t>Vaikų populiacija</w:t>
      </w:r>
    </w:p>
    <w:p w14:paraId="6230118B" w14:textId="77777777" w:rsidR="00FE6EAD" w:rsidRPr="006F21D8" w:rsidRDefault="00FE6EAD">
      <w:pPr>
        <w:rPr>
          <w:rFonts w:eastAsia="Calibri"/>
          <w:szCs w:val="22"/>
          <w:lang w:val="lt-LT"/>
        </w:rPr>
      </w:pPr>
      <w:r w:rsidRPr="006F21D8">
        <w:rPr>
          <w:szCs w:val="22"/>
          <w:lang w:val="lt-LT"/>
        </w:rPr>
        <w:t>Enteriniu ir parenteriniu būdu vartojamo tramadolio poveikis ištirtas klinikinių tyrimų, kuriuose dalyvavo daugiau negu 2000 pediatrinių pacientų (amžiaus diapazonas buvo nuo naujagimių iki 17 metų), metu. Skausmo malšinimo indikacija šiuose tyrimuose apėmė skausmą po chirurginės operacijos (daugiausia pilvo), chirurginio dantų ištraukimo, dėl lūžių, nudegimų ir traumų, taip pat kitas skausmingas būsenas, tikriausiai pareikalausiančias malšinti skausmą bent 7 paras.</w:t>
      </w:r>
    </w:p>
    <w:p w14:paraId="691DE5AC" w14:textId="77777777" w:rsidR="00FE6EAD" w:rsidRPr="006F21D8" w:rsidRDefault="00FE6EAD">
      <w:pPr>
        <w:rPr>
          <w:rFonts w:eastAsia="Calibri"/>
          <w:szCs w:val="22"/>
          <w:lang w:val="lt-LT"/>
        </w:rPr>
      </w:pPr>
      <w:r w:rsidRPr="006F21D8">
        <w:rPr>
          <w:szCs w:val="22"/>
          <w:lang w:val="lt-LT"/>
        </w:rPr>
        <w:t>Nustatyta, kad tramadolis, pavartotas ne didesnėmis kaip 2 mg/kg kūno svorio vienkartinėmis dozėmis ir ne didesnėmis kaip 8 mg/kg kūno svorio kartotinėmis paros dozėmis (daugiausia 400 mg per parą), yra veiksmingesnis už placebą ir yra veiksmingesnis arba toks pat veiksmingas, kaip paracetamolis, nalbufinas, petidinas ir maža morfino dozė. Atlikti tyrimai patvirtino tramadolio veiksmingumą. Tramadolio saugumo apibūdinimas suaugusiesiems ir vyresniems kaip 1 metų amžiaus pediatriniams pacientams buvo panašus (žr. 4.2 skyrių).</w:t>
      </w:r>
    </w:p>
    <w:p w14:paraId="3B00F211" w14:textId="77777777" w:rsidR="00FE6EAD" w:rsidRPr="006F21D8" w:rsidRDefault="00FE6EAD" w:rsidP="009935CF">
      <w:pPr>
        <w:tabs>
          <w:tab w:val="clear" w:pos="567"/>
        </w:tabs>
        <w:spacing w:line="240" w:lineRule="auto"/>
        <w:rPr>
          <w:szCs w:val="22"/>
          <w:lang w:val="lt-LT"/>
        </w:rPr>
      </w:pPr>
    </w:p>
    <w:p w14:paraId="2E53564F"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5.2</w:t>
      </w:r>
      <w:r w:rsidRPr="006F21D8">
        <w:rPr>
          <w:rFonts w:ascii="Times New Roman" w:hAnsi="Times New Roman"/>
          <w:sz w:val="22"/>
          <w:szCs w:val="22"/>
          <w:lang w:val="lt-LT"/>
        </w:rPr>
        <w:tab/>
        <w:t>Farmakokinetinės savybės</w:t>
      </w:r>
    </w:p>
    <w:p w14:paraId="4E22F043" w14:textId="77777777" w:rsidR="00FE6EAD" w:rsidRPr="00613044" w:rsidRDefault="00FE6EAD" w:rsidP="009935CF">
      <w:pPr>
        <w:tabs>
          <w:tab w:val="clear" w:pos="567"/>
        </w:tabs>
        <w:spacing w:line="240" w:lineRule="auto"/>
        <w:rPr>
          <w:szCs w:val="22"/>
          <w:lang w:val="lt-LT"/>
        </w:rPr>
      </w:pPr>
    </w:p>
    <w:p w14:paraId="2D6812D5" w14:textId="77777777" w:rsidR="00FE6EAD" w:rsidRPr="006F21D8" w:rsidRDefault="00FE6EAD">
      <w:pPr>
        <w:ind w:right="-142"/>
        <w:rPr>
          <w:rFonts w:eastAsia="Calibri"/>
          <w:szCs w:val="22"/>
          <w:lang w:val="lt-LT"/>
        </w:rPr>
      </w:pPr>
      <w:r w:rsidRPr="00613044">
        <w:rPr>
          <w:szCs w:val="22"/>
          <w:lang w:val="lt-LT"/>
        </w:rPr>
        <w:t>Suleistas į raumenis žmonėms, tramadolis greitai ir visiškai absorbuojamas: vidutinė didžiausia koncentracija (C</w:t>
      </w:r>
      <w:r w:rsidRPr="00DD735C">
        <w:rPr>
          <w:szCs w:val="22"/>
          <w:vertAlign w:val="subscript"/>
          <w:lang w:val="lt-LT"/>
        </w:rPr>
        <w:t>max</w:t>
      </w:r>
      <w:r w:rsidRPr="00DD735C">
        <w:rPr>
          <w:szCs w:val="22"/>
          <w:lang w:val="lt-LT"/>
        </w:rPr>
        <w:t>) kraujo serume atsiranda po 45 minučių ir biologinis prieinamumas yra maždaug 100 %.</w:t>
      </w:r>
    </w:p>
    <w:p w14:paraId="0CA73CB7" w14:textId="77777777" w:rsidR="00FE6EAD" w:rsidRPr="006F21D8" w:rsidRDefault="00FE6EAD">
      <w:pPr>
        <w:ind w:right="-142"/>
        <w:rPr>
          <w:rFonts w:eastAsia="Calibri"/>
          <w:szCs w:val="22"/>
          <w:lang w:val="lt-LT"/>
        </w:rPr>
      </w:pPr>
      <w:r w:rsidRPr="006F21D8">
        <w:rPr>
          <w:szCs w:val="22"/>
          <w:lang w:val="lt-LT"/>
        </w:rPr>
        <w:t>Tramadolio afinitetas audiniams yra didelis (V</w:t>
      </w:r>
      <w:r w:rsidRPr="006F21D8">
        <w:rPr>
          <w:szCs w:val="22"/>
          <w:vertAlign w:val="subscript"/>
          <w:lang w:val="lt-LT"/>
        </w:rPr>
        <w:t>d,β</w:t>
      </w:r>
      <w:r w:rsidRPr="006F21D8">
        <w:rPr>
          <w:szCs w:val="22"/>
          <w:lang w:val="lt-LT"/>
        </w:rPr>
        <w:t>=203±40 l). Prie kraujo plazmos baltymų jungiasi maždaug 20 %.</w:t>
      </w:r>
    </w:p>
    <w:p w14:paraId="06D0E8F7" w14:textId="77777777" w:rsidR="00FE6EAD" w:rsidRPr="006F21D8" w:rsidRDefault="00FE6EAD">
      <w:pPr>
        <w:ind w:right="-142"/>
        <w:rPr>
          <w:szCs w:val="22"/>
          <w:lang w:val="lt-LT"/>
        </w:rPr>
      </w:pPr>
    </w:p>
    <w:p w14:paraId="1785ECDA" w14:textId="77777777" w:rsidR="00FE6EAD" w:rsidRPr="006F21D8" w:rsidRDefault="00FE6EAD">
      <w:pPr>
        <w:ind w:right="-142"/>
        <w:rPr>
          <w:rFonts w:eastAsia="Calibri"/>
          <w:szCs w:val="22"/>
          <w:lang w:val="lt-LT"/>
        </w:rPr>
      </w:pPr>
      <w:r w:rsidRPr="006F21D8">
        <w:rPr>
          <w:szCs w:val="22"/>
          <w:lang w:val="lt-LT"/>
        </w:rPr>
        <w:t>Tramadolis praeina kraujo-smegenų ir placentos barjerą. Labai mažas medžiagos kiekis ir jo O</w:t>
      </w:r>
      <w:r w:rsidRPr="006F21D8">
        <w:rPr>
          <w:szCs w:val="22"/>
          <w:lang w:val="lt-LT"/>
        </w:rPr>
        <w:noBreakHyphen/>
        <w:t>demetilo darinio randama motinos piene (atitinkamai 0,1 % ir 0,2 % suvartotos dozės).</w:t>
      </w:r>
    </w:p>
    <w:p w14:paraId="07DC259D" w14:textId="77777777" w:rsidR="00FE6EAD" w:rsidRPr="006F21D8" w:rsidRDefault="00FE6EAD">
      <w:pPr>
        <w:ind w:right="-142"/>
        <w:rPr>
          <w:szCs w:val="22"/>
          <w:lang w:val="lt-LT"/>
        </w:rPr>
      </w:pPr>
    </w:p>
    <w:p w14:paraId="239BB747" w14:textId="77777777" w:rsidR="00FE6EAD" w:rsidRPr="006F21D8" w:rsidRDefault="00FE6EAD">
      <w:pPr>
        <w:ind w:right="-142"/>
        <w:rPr>
          <w:rFonts w:eastAsia="Calibri"/>
          <w:szCs w:val="22"/>
          <w:lang w:val="lt-LT"/>
        </w:rPr>
      </w:pPr>
      <w:r w:rsidRPr="006F21D8">
        <w:rPr>
          <w:szCs w:val="22"/>
          <w:lang w:val="lt-LT"/>
        </w:rPr>
        <w:t>Vieno ar abiejų izofermentų CYP3A4 ir CYP2D6, dalyvaujančių tramadolio biotransformacijoje, slopinimas gali pakeisti tramadolio ar jo aktyvaus metabolito koncentraciją kraujo plazmoje.</w:t>
      </w:r>
    </w:p>
    <w:p w14:paraId="27D2DDF6" w14:textId="77777777" w:rsidR="00FE6EAD" w:rsidRPr="006F21D8" w:rsidRDefault="00FE6EAD">
      <w:pPr>
        <w:ind w:right="-142"/>
        <w:rPr>
          <w:szCs w:val="22"/>
          <w:lang w:val="lt-LT"/>
        </w:rPr>
      </w:pPr>
    </w:p>
    <w:p w14:paraId="5F99DE90" w14:textId="77777777" w:rsidR="00FE6EAD" w:rsidRPr="006F21D8" w:rsidRDefault="00FE6EAD">
      <w:pPr>
        <w:ind w:right="-142"/>
        <w:rPr>
          <w:rFonts w:eastAsia="Calibri"/>
          <w:szCs w:val="22"/>
          <w:lang w:val="lt-LT"/>
        </w:rPr>
      </w:pPr>
      <w:r w:rsidRPr="006F21D8">
        <w:rPr>
          <w:szCs w:val="22"/>
          <w:lang w:val="lt-LT"/>
        </w:rPr>
        <w:t>Tramadolis ir jo metabolitai beveik visiškai pašalinami per inkstus. Bendras šalinimas su šlapimu yra 90 % bendros radioaktyviu izotopu žymėtos dozės. Pusinis eliminacijos laikas t</w:t>
      </w:r>
      <w:r w:rsidRPr="006F21D8">
        <w:rPr>
          <w:szCs w:val="22"/>
          <w:vertAlign w:val="subscript"/>
          <w:lang w:val="lt-LT"/>
        </w:rPr>
        <w:t>1/2,ß</w:t>
      </w:r>
      <w:r w:rsidRPr="006F21D8">
        <w:rPr>
          <w:szCs w:val="22"/>
          <w:lang w:val="lt-LT"/>
        </w:rPr>
        <w:t xml:space="preserve"> yra maždaug 6 val., nepriklausomai nuo vartojimo būdo. Vyresniems nei 75 metų pacientasms jis gali būti pailgėjęs </w:t>
      </w:r>
      <w:r w:rsidRPr="006F21D8">
        <w:rPr>
          <w:szCs w:val="22"/>
          <w:lang w:val="lt-LT"/>
        </w:rPr>
        <w:lastRenderedPageBreak/>
        <w:t>maždaug 1,4 karto. Pacientams, kuriems yra kepenų cirozė, nustatytas pusinis eliminacijos laikas yra 13,3±4,9 val. (tramadolio) ir 18,5±9,4 val. (O</w:t>
      </w:r>
      <w:r w:rsidRPr="006F21D8">
        <w:rPr>
          <w:szCs w:val="22"/>
          <w:lang w:val="lt-LT"/>
        </w:rPr>
        <w:noBreakHyphen/>
        <w:t>demetiltramadolio), ekstremaliais atvejais atitinkamai 22,3 val. ir 36 val. Pacientams, kuriems yra inkstų nepakankamumas (kreatinino klirensas &lt; 5 ml/min.), jis buvo atitinkamai 11±3,2 val. ir 16,9±3 val., ekstremaliais atvejais atitinkamai 19,5 val. ir 43,2 val.</w:t>
      </w:r>
    </w:p>
    <w:p w14:paraId="2CFC1CFF" w14:textId="77777777" w:rsidR="00FE6EAD" w:rsidRPr="006F21D8" w:rsidRDefault="00FE6EAD">
      <w:pPr>
        <w:ind w:right="-142"/>
        <w:rPr>
          <w:szCs w:val="22"/>
          <w:lang w:val="lt-LT"/>
        </w:rPr>
      </w:pPr>
    </w:p>
    <w:p w14:paraId="5EF11E94" w14:textId="77777777" w:rsidR="00FE6EAD" w:rsidRPr="006F21D8" w:rsidRDefault="00FE6EAD">
      <w:pPr>
        <w:ind w:right="-142"/>
        <w:rPr>
          <w:rFonts w:eastAsia="Calibri"/>
          <w:szCs w:val="22"/>
          <w:lang w:val="lt-LT"/>
        </w:rPr>
      </w:pPr>
      <w:r w:rsidRPr="006F21D8">
        <w:rPr>
          <w:szCs w:val="22"/>
          <w:lang w:val="lt-LT"/>
        </w:rPr>
        <w:t>Žmonių organizme tramadolis daugiausiai metabolizuojamas N</w:t>
      </w:r>
      <w:r w:rsidRPr="006F21D8">
        <w:rPr>
          <w:szCs w:val="22"/>
          <w:lang w:val="lt-LT"/>
        </w:rPr>
        <w:noBreakHyphen/>
        <w:t xml:space="preserve"> ir O</w:t>
      </w:r>
      <w:r w:rsidRPr="006F21D8">
        <w:rPr>
          <w:szCs w:val="22"/>
          <w:lang w:val="lt-LT"/>
        </w:rPr>
        <w:noBreakHyphen/>
        <w:t>demetilinant ir konjuguojant O</w:t>
      </w:r>
      <w:r w:rsidRPr="006F21D8">
        <w:rPr>
          <w:szCs w:val="22"/>
          <w:lang w:val="lt-LT"/>
        </w:rPr>
        <w:noBreakHyphen/>
        <w:t>demetilinimo produktus su gliukurono rūgštimi. Tik O</w:t>
      </w:r>
      <w:r w:rsidRPr="006F21D8">
        <w:rPr>
          <w:szCs w:val="22"/>
          <w:lang w:val="lt-LT"/>
        </w:rPr>
        <w:noBreakHyphen/>
        <w:t>demetiltramadolis yra farmakologiškai aktyvus. Yra ryškus kiekybinis skirtumas tarp kitų atskirų metabolitų. Iki šiol yra nustatyta 11 metabolitų šlapime. Tyrimais su gyvūnais įrodyta, kad O</w:t>
      </w:r>
      <w:r w:rsidRPr="006F21D8">
        <w:rPr>
          <w:szCs w:val="22"/>
          <w:lang w:val="lt-LT"/>
        </w:rPr>
        <w:noBreakHyphen/>
        <w:t>demetiltramadolio poveikis yra 2</w:t>
      </w:r>
      <w:r w:rsidRPr="006F21D8">
        <w:rPr>
          <w:szCs w:val="22"/>
          <w:lang w:val="lt-LT"/>
        </w:rPr>
        <w:noBreakHyphen/>
        <w:t>4 kartus stipresnis nei pirminės medžiagos. Jo pusinės eliminacijos laikas t</w:t>
      </w:r>
      <w:r w:rsidRPr="006F21D8">
        <w:rPr>
          <w:szCs w:val="22"/>
          <w:vertAlign w:val="subscript"/>
          <w:lang w:val="lt-LT"/>
        </w:rPr>
        <w:t>1/2,ß</w:t>
      </w:r>
      <w:r w:rsidRPr="006F21D8">
        <w:rPr>
          <w:szCs w:val="22"/>
          <w:lang w:val="lt-LT"/>
        </w:rPr>
        <w:t xml:space="preserve"> (6 sveiki savanoriai) yra 7,9 val. (diapazonas 5,4</w:t>
      </w:r>
      <w:r w:rsidRPr="006F21D8">
        <w:rPr>
          <w:szCs w:val="22"/>
          <w:lang w:val="lt-LT"/>
        </w:rPr>
        <w:noBreakHyphen/>
        <w:t>9,6 val.) ir paprastai yra toks pats kaip tramadolio.</w:t>
      </w:r>
    </w:p>
    <w:p w14:paraId="632EF997" w14:textId="77777777" w:rsidR="00FE6EAD" w:rsidRPr="006F21D8" w:rsidRDefault="00FE6EAD">
      <w:pPr>
        <w:ind w:right="-142"/>
        <w:rPr>
          <w:szCs w:val="22"/>
          <w:lang w:val="lt-LT"/>
        </w:rPr>
      </w:pPr>
    </w:p>
    <w:p w14:paraId="1C2A104A" w14:textId="77777777" w:rsidR="00FE6EAD" w:rsidRPr="006F21D8" w:rsidRDefault="00FE6EAD">
      <w:pPr>
        <w:ind w:right="-142"/>
        <w:rPr>
          <w:rFonts w:eastAsia="Calibri"/>
          <w:szCs w:val="22"/>
          <w:lang w:val="lt-LT"/>
        </w:rPr>
      </w:pPr>
      <w:r w:rsidRPr="006F21D8">
        <w:rPr>
          <w:szCs w:val="22"/>
          <w:lang w:val="lt-LT"/>
        </w:rPr>
        <w:t>Tramadolio, vartojant terapinėmis dozėmis, farmakokinetika yra linijinė. Ryšys tarp koncentracijos serume ir analgetinio poveikio priklauso nuo dozės, bet pavieniais atvejais gali labai skirtis. Paprastai 100</w:t>
      </w:r>
      <w:r w:rsidRPr="006F21D8">
        <w:rPr>
          <w:szCs w:val="22"/>
          <w:lang w:val="lt-LT"/>
        </w:rPr>
        <w:noBreakHyphen/>
        <w:t>300 ng/ml koncentracija kraujo serume yra veiksminga.</w:t>
      </w:r>
    </w:p>
    <w:p w14:paraId="14BFB915" w14:textId="77777777" w:rsidR="00FE6EAD" w:rsidRPr="006F21D8" w:rsidRDefault="00FE6EAD">
      <w:pPr>
        <w:ind w:right="-142"/>
        <w:rPr>
          <w:szCs w:val="22"/>
          <w:lang w:val="lt-LT"/>
        </w:rPr>
      </w:pPr>
    </w:p>
    <w:p w14:paraId="1A2C1813" w14:textId="77777777" w:rsidR="00FE6EAD" w:rsidRPr="006F21D8" w:rsidRDefault="00FE6EAD">
      <w:pPr>
        <w:ind w:right="-142"/>
        <w:rPr>
          <w:rFonts w:eastAsia="Calibri"/>
          <w:szCs w:val="22"/>
          <w:u w:val="single"/>
          <w:lang w:val="lt-LT"/>
        </w:rPr>
      </w:pPr>
      <w:r w:rsidRPr="006F21D8">
        <w:rPr>
          <w:szCs w:val="22"/>
          <w:u w:val="single"/>
          <w:lang w:val="lt-LT"/>
        </w:rPr>
        <w:t>Vaikų populiacija</w:t>
      </w:r>
    </w:p>
    <w:p w14:paraId="28A44248" w14:textId="77777777" w:rsidR="00FE6EAD" w:rsidRPr="006F21D8" w:rsidRDefault="00FE6EAD">
      <w:pPr>
        <w:ind w:right="-142"/>
        <w:rPr>
          <w:rFonts w:eastAsia="Calibri"/>
          <w:szCs w:val="22"/>
          <w:lang w:val="lt-LT"/>
        </w:rPr>
      </w:pPr>
      <w:r w:rsidRPr="006F21D8">
        <w:rPr>
          <w:szCs w:val="22"/>
          <w:lang w:val="lt-LT"/>
        </w:rPr>
        <w:t>Nustatyta, kad suaugusiesiems ir asmenims nuo 1 iki 16 metų amžiaus per burną suvartotos vienkartinės dozės ar vartojamo kartotinėmis dozėmis tramadolio ir O</w:t>
      </w:r>
      <w:r w:rsidRPr="006F21D8">
        <w:rPr>
          <w:szCs w:val="22"/>
          <w:lang w:val="lt-LT"/>
        </w:rPr>
        <w:noBreakHyphen/>
        <w:t>demetiltramadolio farmakokinetika, ją pakoregavus pagal dozę ir amžių, apskritai yra panaši, tačiau 8 metų ir jaunesniems vaikams yra didesni skirtumai tarp atskirų asmenų.</w:t>
      </w:r>
    </w:p>
    <w:p w14:paraId="408F9288" w14:textId="77777777" w:rsidR="00FE6EAD" w:rsidRPr="006F21D8" w:rsidRDefault="00FE6EAD">
      <w:pPr>
        <w:ind w:right="-142"/>
        <w:rPr>
          <w:rFonts w:eastAsia="Calibri"/>
          <w:szCs w:val="22"/>
          <w:u w:val="single"/>
          <w:lang w:val="lt-LT"/>
        </w:rPr>
      </w:pPr>
      <w:r w:rsidRPr="006F21D8">
        <w:rPr>
          <w:szCs w:val="22"/>
          <w:lang w:val="lt-LT"/>
        </w:rPr>
        <w:t>Tramadolio ir O</w:t>
      </w:r>
      <w:r w:rsidRPr="006F21D8">
        <w:rPr>
          <w:szCs w:val="22"/>
          <w:lang w:val="lt-LT"/>
        </w:rPr>
        <w:noBreakHyphen/>
        <w:t>demetiltramadolio farmakokinetika buvo tirta jaunesniems negu 1 metų vaikams, tačiau ji nėra iki galo charakterizuota. Tyrimų, kuriuose dalyvavo šios amžiaus grupės pacientai, duomenys rodo, kad O</w:t>
      </w:r>
      <w:r w:rsidRPr="006F21D8">
        <w:rPr>
          <w:szCs w:val="22"/>
          <w:lang w:val="lt-LT"/>
        </w:rPr>
        <w:noBreakHyphen/>
        <w:t>demetiltramadolio formavimo dalyvaujant CYP2D6 greitis naujagimiams nepertraukiamai visą laiką didėja ir manoma, kad CYP2D6 aktyvumas suaugusiųjų lygmenis pasiekia esant maždaug 1 metų amžiui. Be to, jaunesniems negu 1 metų vaikams dėl nesubrendusių gliukuronizavimo sistemų ir nesubrendusios inkstų funkcijos O</w:t>
      </w:r>
      <w:r w:rsidRPr="006F21D8">
        <w:rPr>
          <w:szCs w:val="22"/>
          <w:lang w:val="lt-LT"/>
        </w:rPr>
        <w:noBreakHyphen/>
        <w:t>demetiltramadolis gali būti lėčiau šalinamas ir kauptis organizme.</w:t>
      </w:r>
    </w:p>
    <w:p w14:paraId="5EF54518" w14:textId="77777777" w:rsidR="00FE6EAD" w:rsidRPr="00B84E99" w:rsidRDefault="00FE6EAD" w:rsidP="00407CA1">
      <w:pPr>
        <w:pStyle w:val="Antrat4"/>
        <w:rPr>
          <w:rFonts w:ascii="Times New Roman" w:hAnsi="Times New Roman"/>
          <w:b w:val="0"/>
          <w:sz w:val="22"/>
          <w:szCs w:val="22"/>
          <w:lang w:val="lt-LT"/>
        </w:rPr>
      </w:pPr>
    </w:p>
    <w:p w14:paraId="026893D2"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5.3</w:t>
      </w:r>
      <w:r w:rsidRPr="00613044">
        <w:rPr>
          <w:rFonts w:ascii="Times New Roman" w:hAnsi="Times New Roman"/>
          <w:sz w:val="22"/>
          <w:szCs w:val="22"/>
          <w:lang w:val="lt-LT"/>
        </w:rPr>
        <w:tab/>
        <w:t>Ikiklinikinių saugumo tyrimų duomenys</w:t>
      </w:r>
    </w:p>
    <w:p w14:paraId="00FB9A90" w14:textId="77777777" w:rsidR="00FE6EAD" w:rsidRPr="00613044" w:rsidRDefault="00FE6EAD" w:rsidP="009935CF">
      <w:pPr>
        <w:tabs>
          <w:tab w:val="clear" w:pos="567"/>
        </w:tabs>
        <w:spacing w:line="240" w:lineRule="auto"/>
        <w:rPr>
          <w:szCs w:val="22"/>
          <w:lang w:val="lt-LT"/>
        </w:rPr>
      </w:pPr>
    </w:p>
    <w:p w14:paraId="4F652D6D" w14:textId="77777777" w:rsidR="00FE6EAD" w:rsidRPr="006F21D8" w:rsidRDefault="00FE6EAD" w:rsidP="009935CF">
      <w:pPr>
        <w:tabs>
          <w:tab w:val="clear" w:pos="567"/>
        </w:tabs>
        <w:spacing w:line="240" w:lineRule="auto"/>
        <w:rPr>
          <w:rFonts w:eastAsia="Calibri"/>
          <w:szCs w:val="22"/>
          <w:lang w:val="lt-LT"/>
        </w:rPr>
      </w:pPr>
      <w:r w:rsidRPr="00613044">
        <w:rPr>
          <w:szCs w:val="22"/>
          <w:lang w:val="lt-LT"/>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w:t>
      </w:r>
      <w:r w:rsidRPr="00DD735C">
        <w:rPr>
          <w:szCs w:val="22"/>
          <w:lang w:val="lt-LT"/>
        </w:rPr>
        <w:t>aug didesnes už gydomojo diapazono dozes) atsirado toksinio poveikio centrinei nervų sistemai apraiškų: nerimastingumas, seilėtekis, traukuliai ir sumažėjo svorio prieaugis. Žiurkės ir šunys gerai toleravo geriamąsias 20 mg/kg kūno svorio ir 10 mg/kg kūno svorio dozes atitinkamai, ir šunys - rektalines 20 mg/kg kūno svorio d</w:t>
      </w:r>
      <w:r w:rsidRPr="006F21D8">
        <w:rPr>
          <w:szCs w:val="22"/>
          <w:lang w:val="lt-LT"/>
        </w:rPr>
        <w:t>ozes, be jokių reakcijų.</w:t>
      </w:r>
    </w:p>
    <w:p w14:paraId="778C9863" w14:textId="77777777" w:rsidR="00FE6EAD" w:rsidRPr="006F21D8" w:rsidRDefault="00FE6EAD" w:rsidP="009935CF">
      <w:pPr>
        <w:tabs>
          <w:tab w:val="clear" w:pos="567"/>
        </w:tabs>
        <w:spacing w:line="240" w:lineRule="auto"/>
        <w:rPr>
          <w:szCs w:val="22"/>
          <w:lang w:val="lt-LT"/>
        </w:rPr>
      </w:pPr>
    </w:p>
    <w:p w14:paraId="67BF0D57"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Didesnė negu 50 mg/kg kūno svorio tramadolio dozė per parą sukėlė toksinį poveikį vaikingoms žiurkių patelėms ir padidino atsivestų jauniklių krintamumą. Atsivesti jaunikliai vystėsi lėčiau: sutriko kaulėjimas, vėliau atsivėrė makštis bei akys. Patinų vaisingumas nesutriko. Patelėms didesnė negu 50 mg/kg kūno svorio dozė sumažino vaikingumo dažnį. Tyrimų su triušiais duomenimis, didesnė negu 125 mg/kg kūno svorio dozė sukėlė toksinį poveikį vaikingoms patelėms bei skeleto sutrikimus atsivestiems jaunikliams.</w:t>
      </w:r>
    </w:p>
    <w:p w14:paraId="276FBAB8" w14:textId="77777777" w:rsidR="00FE6EAD" w:rsidRPr="006F21D8" w:rsidRDefault="00FE6EAD" w:rsidP="009935CF">
      <w:pPr>
        <w:tabs>
          <w:tab w:val="clear" w:pos="567"/>
        </w:tabs>
        <w:spacing w:line="240" w:lineRule="auto"/>
        <w:rPr>
          <w:szCs w:val="22"/>
          <w:lang w:val="lt-LT"/>
        </w:rPr>
      </w:pPr>
    </w:p>
    <w:p w14:paraId="045ADED8"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 xml:space="preserve">Kai kurių </w:t>
      </w:r>
      <w:r w:rsidRPr="006F21D8">
        <w:rPr>
          <w:i/>
          <w:szCs w:val="22"/>
          <w:lang w:val="lt-LT"/>
        </w:rPr>
        <w:t>in vitro</w:t>
      </w:r>
      <w:r w:rsidRPr="006F21D8">
        <w:rPr>
          <w:szCs w:val="22"/>
          <w:lang w:val="lt-LT"/>
        </w:rPr>
        <w:t xml:space="preserve"> tyrimų sistemose buvo mutageninio poveikio požymių, tačiau tyrimų </w:t>
      </w:r>
      <w:r w:rsidRPr="006F21D8">
        <w:rPr>
          <w:i/>
          <w:szCs w:val="22"/>
          <w:lang w:val="lt-LT"/>
        </w:rPr>
        <w:t>in vivo</w:t>
      </w:r>
      <w:r w:rsidRPr="006F21D8">
        <w:rPr>
          <w:szCs w:val="22"/>
          <w:lang w:val="lt-LT"/>
        </w:rPr>
        <w:t xml:space="preserve"> metu tokio poveikio nepastebėta. Remiantis iki šiol sukauptomis žiniomis, tramadolis priskiriamas prie medžiagų, nesukeliančių mutageninio poveikio.</w:t>
      </w:r>
    </w:p>
    <w:p w14:paraId="2D23A836" w14:textId="77777777" w:rsidR="00FE6EAD" w:rsidRPr="006F21D8" w:rsidRDefault="00FE6EAD" w:rsidP="009935CF">
      <w:pPr>
        <w:tabs>
          <w:tab w:val="clear" w:pos="567"/>
        </w:tabs>
        <w:spacing w:line="240" w:lineRule="auto"/>
        <w:rPr>
          <w:szCs w:val="22"/>
          <w:lang w:val="lt-LT"/>
        </w:rPr>
      </w:pPr>
    </w:p>
    <w:p w14:paraId="4BF8EBBE"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 xml:space="preserve">Tramadolio hidrochlorido potencialas skatinti navikų atsiradimą tirtas su žiurkėmis ir pelėmis.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w:t>
      </w:r>
      <w:r w:rsidRPr="006F21D8">
        <w:rPr>
          <w:szCs w:val="22"/>
          <w:lang w:val="lt-LT"/>
        </w:rPr>
        <w:lastRenderedPageBreak/>
        <w:t xml:space="preserve">nepatikimas). Visų grupių pelių, vartojusių skirtingas dozes, patelėms dažniau atsirasdavo plaučių auglių (dažnumo padidėjimas patikimas, tačiau nuo dozės nepriklausė). </w:t>
      </w:r>
    </w:p>
    <w:p w14:paraId="2778C6D8" w14:textId="77777777" w:rsidR="00FE6EAD" w:rsidRPr="006F21D8" w:rsidRDefault="00FE6EAD" w:rsidP="009935CF">
      <w:pPr>
        <w:tabs>
          <w:tab w:val="clear" w:pos="567"/>
        </w:tabs>
        <w:spacing w:line="240" w:lineRule="auto"/>
        <w:rPr>
          <w:szCs w:val="22"/>
          <w:lang w:val="lt-LT"/>
        </w:rPr>
      </w:pPr>
    </w:p>
    <w:p w14:paraId="5F7118BF" w14:textId="77777777" w:rsidR="00FE6EAD" w:rsidRPr="006F21D8" w:rsidRDefault="00FE6EAD" w:rsidP="009935CF">
      <w:pPr>
        <w:tabs>
          <w:tab w:val="clear" w:pos="567"/>
        </w:tabs>
        <w:spacing w:line="240" w:lineRule="auto"/>
        <w:rPr>
          <w:szCs w:val="22"/>
          <w:lang w:val="lt-LT"/>
        </w:rPr>
      </w:pPr>
    </w:p>
    <w:p w14:paraId="10CF2DC8"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6.</w:t>
      </w:r>
      <w:r w:rsidRPr="006F21D8">
        <w:rPr>
          <w:rFonts w:ascii="Times New Roman" w:hAnsi="Times New Roman"/>
          <w:sz w:val="22"/>
          <w:szCs w:val="22"/>
          <w:lang w:val="lt-LT"/>
        </w:rPr>
        <w:tab/>
        <w:t>FARMACINĖ INFORMACIJA</w:t>
      </w:r>
    </w:p>
    <w:p w14:paraId="771C15B0" w14:textId="77777777" w:rsidR="00FE6EAD" w:rsidRPr="00613044" w:rsidRDefault="00FE6EAD" w:rsidP="009935CF">
      <w:pPr>
        <w:tabs>
          <w:tab w:val="clear" w:pos="567"/>
        </w:tabs>
        <w:spacing w:line="240" w:lineRule="auto"/>
        <w:rPr>
          <w:szCs w:val="22"/>
          <w:lang w:val="lt-LT"/>
        </w:rPr>
      </w:pPr>
    </w:p>
    <w:p w14:paraId="0B78FE72"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6.1</w:t>
      </w:r>
      <w:r w:rsidRPr="00613044">
        <w:rPr>
          <w:rFonts w:ascii="Times New Roman" w:hAnsi="Times New Roman"/>
          <w:sz w:val="22"/>
          <w:szCs w:val="22"/>
          <w:lang w:val="lt-LT"/>
        </w:rPr>
        <w:tab/>
        <w:t>Pagalbinių medžiagų sąrašas</w:t>
      </w:r>
    </w:p>
    <w:p w14:paraId="3BC6187B" w14:textId="77777777" w:rsidR="00FE6EAD" w:rsidRPr="00613044" w:rsidRDefault="00FE6EAD" w:rsidP="009935CF">
      <w:pPr>
        <w:tabs>
          <w:tab w:val="clear" w:pos="567"/>
        </w:tabs>
        <w:spacing w:line="240" w:lineRule="auto"/>
        <w:rPr>
          <w:szCs w:val="22"/>
          <w:lang w:val="lt-LT"/>
        </w:rPr>
      </w:pPr>
    </w:p>
    <w:p w14:paraId="39A601F2" w14:textId="77777777" w:rsidR="00FE6EAD" w:rsidRPr="00613044" w:rsidRDefault="00FE6EAD" w:rsidP="009935CF">
      <w:pPr>
        <w:tabs>
          <w:tab w:val="clear" w:pos="567"/>
        </w:tabs>
        <w:spacing w:line="240" w:lineRule="auto"/>
        <w:rPr>
          <w:rFonts w:eastAsia="Calibri"/>
          <w:szCs w:val="22"/>
          <w:lang w:val="lt-LT"/>
        </w:rPr>
      </w:pPr>
      <w:r w:rsidRPr="00613044">
        <w:rPr>
          <w:szCs w:val="22"/>
          <w:lang w:val="lt-LT"/>
        </w:rPr>
        <w:t>Natrio acetatas trihidratas</w:t>
      </w:r>
    </w:p>
    <w:p w14:paraId="30A583E5" w14:textId="77777777" w:rsidR="00FE6EAD" w:rsidRPr="00DD735C" w:rsidRDefault="00FE6EAD" w:rsidP="009935CF">
      <w:pPr>
        <w:tabs>
          <w:tab w:val="clear" w:pos="567"/>
        </w:tabs>
        <w:spacing w:line="240" w:lineRule="auto"/>
        <w:rPr>
          <w:rFonts w:eastAsia="Calibri"/>
          <w:szCs w:val="22"/>
          <w:lang w:val="lt-LT"/>
        </w:rPr>
      </w:pPr>
      <w:r w:rsidRPr="00DD735C">
        <w:rPr>
          <w:szCs w:val="22"/>
          <w:lang w:val="lt-LT"/>
        </w:rPr>
        <w:t>Injekcinis vanduo</w:t>
      </w:r>
    </w:p>
    <w:p w14:paraId="58C1C002" w14:textId="77777777" w:rsidR="00FE6EAD" w:rsidRPr="006F21D8" w:rsidRDefault="00FE6EAD" w:rsidP="009935CF">
      <w:pPr>
        <w:tabs>
          <w:tab w:val="clear" w:pos="567"/>
        </w:tabs>
        <w:spacing w:line="240" w:lineRule="auto"/>
        <w:rPr>
          <w:szCs w:val="22"/>
          <w:lang w:val="lt-LT"/>
        </w:rPr>
      </w:pPr>
    </w:p>
    <w:p w14:paraId="1BEFE213"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6.2</w:t>
      </w:r>
      <w:r w:rsidRPr="006F21D8">
        <w:rPr>
          <w:rFonts w:ascii="Times New Roman" w:hAnsi="Times New Roman"/>
          <w:sz w:val="22"/>
          <w:szCs w:val="22"/>
          <w:lang w:val="lt-LT"/>
        </w:rPr>
        <w:tab/>
        <w:t>Nesuderinamumas</w:t>
      </w:r>
    </w:p>
    <w:p w14:paraId="5CC0A21B" w14:textId="77777777" w:rsidR="00FE6EAD" w:rsidRPr="00613044" w:rsidRDefault="00FE6EAD" w:rsidP="009935CF">
      <w:pPr>
        <w:tabs>
          <w:tab w:val="clear" w:pos="567"/>
        </w:tabs>
        <w:spacing w:line="240" w:lineRule="auto"/>
        <w:rPr>
          <w:szCs w:val="22"/>
          <w:lang w:val="lt-LT"/>
        </w:rPr>
      </w:pPr>
    </w:p>
    <w:p w14:paraId="6517D048" w14:textId="77777777" w:rsidR="00FE6EAD" w:rsidRPr="00DD735C" w:rsidRDefault="00FE6EAD" w:rsidP="009935CF">
      <w:pPr>
        <w:tabs>
          <w:tab w:val="clear" w:pos="567"/>
        </w:tabs>
        <w:spacing w:line="240" w:lineRule="auto"/>
        <w:rPr>
          <w:rFonts w:eastAsia="Calibri"/>
          <w:szCs w:val="22"/>
          <w:lang w:val="lt-LT"/>
        </w:rPr>
      </w:pPr>
      <w:r w:rsidRPr="00613044">
        <w:rPr>
          <w:szCs w:val="22"/>
          <w:lang w:val="lt-LT"/>
        </w:rPr>
        <w:t>Tramadol Kalceks negalima maišyti kartu su injekciniais ar infuziniais tirpalais, kurių sudėtyje yra diklofenako, indometacino, fenilbutazono, diazepamo, midazolamo, flunitrazepamo ir glicerolio trinitrato.</w:t>
      </w:r>
    </w:p>
    <w:p w14:paraId="5D9E3844"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Šio vaistinio preparato negalima maišyti su kitais, išskyrus nurodytus 6.6 skyriuje.</w:t>
      </w:r>
    </w:p>
    <w:p w14:paraId="19E167F1" w14:textId="77777777" w:rsidR="00FE6EAD" w:rsidRPr="006F21D8" w:rsidRDefault="00FE6EAD" w:rsidP="009935CF">
      <w:pPr>
        <w:tabs>
          <w:tab w:val="clear" w:pos="567"/>
        </w:tabs>
        <w:spacing w:line="240" w:lineRule="auto"/>
        <w:rPr>
          <w:szCs w:val="22"/>
          <w:lang w:val="lt-LT"/>
        </w:rPr>
      </w:pPr>
    </w:p>
    <w:p w14:paraId="775D36DA"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6.3</w:t>
      </w:r>
      <w:r w:rsidRPr="006F21D8">
        <w:rPr>
          <w:rFonts w:ascii="Times New Roman" w:hAnsi="Times New Roman"/>
          <w:sz w:val="22"/>
          <w:szCs w:val="22"/>
          <w:lang w:val="lt-LT"/>
        </w:rPr>
        <w:tab/>
        <w:t>Tinkamumo laikas</w:t>
      </w:r>
    </w:p>
    <w:p w14:paraId="4E0E5323" w14:textId="77777777" w:rsidR="00FE6EAD" w:rsidRPr="00613044" w:rsidRDefault="00FE6EAD" w:rsidP="009935CF">
      <w:pPr>
        <w:tabs>
          <w:tab w:val="clear" w:pos="567"/>
        </w:tabs>
        <w:spacing w:line="240" w:lineRule="auto"/>
        <w:rPr>
          <w:szCs w:val="22"/>
          <w:lang w:val="lt-LT"/>
        </w:rPr>
      </w:pPr>
    </w:p>
    <w:p w14:paraId="16984EFE" w14:textId="77777777" w:rsidR="00FE6EAD" w:rsidRPr="00613044" w:rsidRDefault="00FE6EAD" w:rsidP="009935CF">
      <w:pPr>
        <w:tabs>
          <w:tab w:val="clear" w:pos="567"/>
        </w:tabs>
        <w:spacing w:line="240" w:lineRule="auto"/>
        <w:rPr>
          <w:rFonts w:eastAsia="Calibri"/>
          <w:szCs w:val="22"/>
          <w:lang w:val="lt-LT"/>
        </w:rPr>
      </w:pPr>
      <w:r w:rsidRPr="00613044">
        <w:rPr>
          <w:szCs w:val="22"/>
          <w:lang w:val="lt-LT"/>
        </w:rPr>
        <w:t>4 metai.</w:t>
      </w:r>
    </w:p>
    <w:p w14:paraId="6C1B219D" w14:textId="77777777" w:rsidR="00FE6EAD" w:rsidRPr="00DD735C" w:rsidRDefault="00FE6EAD" w:rsidP="009935CF">
      <w:pPr>
        <w:tabs>
          <w:tab w:val="clear" w:pos="567"/>
        </w:tabs>
        <w:spacing w:line="240" w:lineRule="auto"/>
        <w:rPr>
          <w:szCs w:val="22"/>
          <w:lang w:val="lt-LT"/>
        </w:rPr>
      </w:pPr>
    </w:p>
    <w:p w14:paraId="67E57ED7"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Atidarius ampulę vaistinį preparatą vartoti nedelsiant.</w:t>
      </w:r>
    </w:p>
    <w:p w14:paraId="6A3FF337" w14:textId="77777777" w:rsidR="00FE6EAD" w:rsidRPr="006F21D8" w:rsidRDefault="00FE6EAD" w:rsidP="009935CF">
      <w:pPr>
        <w:tabs>
          <w:tab w:val="clear" w:pos="567"/>
        </w:tabs>
        <w:spacing w:line="240" w:lineRule="auto"/>
        <w:rPr>
          <w:szCs w:val="22"/>
          <w:lang w:val="lt-LT"/>
        </w:rPr>
      </w:pPr>
    </w:p>
    <w:p w14:paraId="32628183"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Cheminiu ir fiziniu požiūriu vartojimui paruoštas vaistinis preparatas, praskiedus 0,9 % natrio chlorido arba 5 % gliukozės tirpalais, laikant jį 25 ºC temperatūroje, lieka stabilus 48 val.</w:t>
      </w:r>
    </w:p>
    <w:p w14:paraId="080F5416"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Mikrobiologiniu požiūriu, nebent atidarymo/praskiedimo metodas užkerta kelią mikrobinei taršai, vaistinį preparatą reikia vartoti nedelsiant.</w:t>
      </w:r>
    </w:p>
    <w:p w14:paraId="4F198D22"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Jei jis tuoj pat nevartojamas, už laikymo trukmę ir sąlygas atsako vartotojas.</w:t>
      </w:r>
    </w:p>
    <w:p w14:paraId="22483396" w14:textId="77777777" w:rsidR="00FE6EAD" w:rsidRPr="00B84E99" w:rsidRDefault="00FE6EAD" w:rsidP="00407CA1">
      <w:pPr>
        <w:pStyle w:val="Antrat4"/>
        <w:rPr>
          <w:rFonts w:ascii="Times New Roman" w:hAnsi="Times New Roman"/>
          <w:b w:val="0"/>
          <w:sz w:val="22"/>
          <w:szCs w:val="22"/>
          <w:lang w:val="lt-LT"/>
        </w:rPr>
      </w:pPr>
    </w:p>
    <w:p w14:paraId="46EFB9FD"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6.4</w:t>
      </w:r>
      <w:r w:rsidRPr="00613044">
        <w:rPr>
          <w:rFonts w:ascii="Times New Roman" w:hAnsi="Times New Roman"/>
          <w:sz w:val="22"/>
          <w:szCs w:val="22"/>
          <w:lang w:val="lt-LT"/>
        </w:rPr>
        <w:tab/>
        <w:t>Specialios laikymo sąlygos</w:t>
      </w:r>
    </w:p>
    <w:p w14:paraId="75BEF719" w14:textId="77777777" w:rsidR="00FE6EAD" w:rsidRPr="00613044" w:rsidRDefault="00FE6EAD" w:rsidP="009935CF">
      <w:pPr>
        <w:tabs>
          <w:tab w:val="clear" w:pos="567"/>
        </w:tabs>
        <w:spacing w:line="240" w:lineRule="auto"/>
        <w:rPr>
          <w:szCs w:val="22"/>
          <w:lang w:val="lt-LT"/>
        </w:rPr>
      </w:pPr>
    </w:p>
    <w:p w14:paraId="3A1A7245" w14:textId="77777777" w:rsidR="00FE6EAD" w:rsidRPr="00613044" w:rsidRDefault="00FE6EAD" w:rsidP="009935CF">
      <w:pPr>
        <w:tabs>
          <w:tab w:val="clear" w:pos="567"/>
        </w:tabs>
        <w:spacing w:line="240" w:lineRule="auto"/>
        <w:rPr>
          <w:rFonts w:eastAsia="Calibri"/>
          <w:color w:val="0D0D0D"/>
          <w:szCs w:val="22"/>
          <w:lang w:val="lt-LT"/>
        </w:rPr>
      </w:pPr>
      <w:r w:rsidRPr="00613044">
        <w:rPr>
          <w:color w:val="0D0D0D"/>
          <w:szCs w:val="22"/>
          <w:lang w:val="lt-LT"/>
        </w:rPr>
        <w:t>Negalima šaldyti ar užšaldyti.</w:t>
      </w:r>
    </w:p>
    <w:p w14:paraId="239E8208" w14:textId="77777777" w:rsidR="00FE6EAD" w:rsidRPr="00613044" w:rsidRDefault="00FE6EAD" w:rsidP="009935CF">
      <w:pPr>
        <w:tabs>
          <w:tab w:val="clear" w:pos="567"/>
        </w:tabs>
        <w:spacing w:line="240" w:lineRule="auto"/>
        <w:rPr>
          <w:rFonts w:eastAsia="Calibri"/>
          <w:color w:val="0D0D0D"/>
          <w:szCs w:val="22"/>
          <w:lang w:val="lt-LT"/>
        </w:rPr>
      </w:pPr>
      <w:r w:rsidRPr="00613044">
        <w:rPr>
          <w:color w:val="0D0D0D"/>
          <w:szCs w:val="22"/>
          <w:lang w:val="lt-LT"/>
        </w:rPr>
        <w:t>Praskiesto ar pirmą kartą atidaryto vaistinio preparato laikymo sąlygos pateikiamos 6.3 skyriuje.</w:t>
      </w:r>
    </w:p>
    <w:p w14:paraId="12EF32E4" w14:textId="77777777" w:rsidR="008E3729" w:rsidRPr="00B84E99" w:rsidRDefault="008E3729" w:rsidP="00407CA1">
      <w:pPr>
        <w:pStyle w:val="Antrat4"/>
        <w:rPr>
          <w:rFonts w:ascii="Times New Roman" w:hAnsi="Times New Roman"/>
          <w:b w:val="0"/>
          <w:sz w:val="22"/>
          <w:szCs w:val="22"/>
          <w:lang w:val="lt-LT"/>
        </w:rPr>
      </w:pPr>
    </w:p>
    <w:p w14:paraId="7D802154"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6.5</w:t>
      </w:r>
      <w:r w:rsidRPr="00613044">
        <w:rPr>
          <w:rFonts w:ascii="Times New Roman" w:hAnsi="Times New Roman"/>
          <w:sz w:val="22"/>
          <w:szCs w:val="22"/>
          <w:lang w:val="lt-LT"/>
        </w:rPr>
        <w:tab/>
        <w:t>Talpyklės pobūdis ir jos turinys</w:t>
      </w:r>
    </w:p>
    <w:p w14:paraId="378B7ED0" w14:textId="77777777" w:rsidR="00FE6EAD" w:rsidRPr="00613044" w:rsidRDefault="00FE6EAD" w:rsidP="009935CF">
      <w:pPr>
        <w:tabs>
          <w:tab w:val="clear" w:pos="567"/>
        </w:tabs>
        <w:spacing w:line="240" w:lineRule="auto"/>
        <w:rPr>
          <w:szCs w:val="22"/>
          <w:lang w:val="lt-LT"/>
        </w:rPr>
      </w:pPr>
    </w:p>
    <w:p w14:paraId="7D8CCF98" w14:textId="77777777" w:rsidR="00FE6EAD" w:rsidRPr="00DD735C" w:rsidRDefault="008E3729" w:rsidP="009935CF">
      <w:pPr>
        <w:tabs>
          <w:tab w:val="clear" w:pos="567"/>
        </w:tabs>
        <w:spacing w:line="240" w:lineRule="auto"/>
        <w:rPr>
          <w:rFonts w:eastAsia="Calibri"/>
          <w:szCs w:val="22"/>
          <w:lang w:val="lt-LT"/>
        </w:rPr>
      </w:pPr>
      <w:r w:rsidRPr="00613044">
        <w:rPr>
          <w:szCs w:val="22"/>
          <w:lang w:val="lt-LT"/>
        </w:rPr>
        <w:t xml:space="preserve">1 ml arba </w:t>
      </w:r>
      <w:r w:rsidR="00FE6EAD" w:rsidRPr="00E254F2">
        <w:rPr>
          <w:szCs w:val="22"/>
          <w:lang w:val="lt-LT"/>
        </w:rPr>
        <w:t>2 ml tirpalo I hidrolizinio tipo bespalvio borosilikato stiklo ampulėje su laužimo linija arba tašku.</w:t>
      </w:r>
      <w:r w:rsidR="007365D9" w:rsidRPr="00DD735C">
        <w:rPr>
          <w:szCs w:val="22"/>
          <w:lang w:val="lt-LT"/>
        </w:rPr>
        <w:t xml:space="preserve"> </w:t>
      </w:r>
      <w:r w:rsidR="00FE6EAD" w:rsidRPr="00DD735C">
        <w:rPr>
          <w:szCs w:val="22"/>
          <w:lang w:val="lt-LT"/>
        </w:rPr>
        <w:t>5 ampulės PVC įdėkle.</w:t>
      </w:r>
    </w:p>
    <w:p w14:paraId="1E04F8DA"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1 įdėklas (5 ampulės) arba 2 įdėklai (10 ampulių) kartono dėžutėje.</w:t>
      </w:r>
    </w:p>
    <w:p w14:paraId="3FCB75C6"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20 įdėklų (100 ampulių) kartono dėžutėje (pakuotė gydymo įstaigai).</w:t>
      </w:r>
    </w:p>
    <w:p w14:paraId="7B71F7B4" w14:textId="77777777" w:rsidR="00FE6EAD" w:rsidRPr="006F21D8" w:rsidRDefault="00FE6EAD" w:rsidP="009935CF">
      <w:pPr>
        <w:tabs>
          <w:tab w:val="clear" w:pos="567"/>
        </w:tabs>
        <w:spacing w:line="240" w:lineRule="auto"/>
        <w:rPr>
          <w:szCs w:val="22"/>
          <w:lang w:val="lt-LT"/>
        </w:rPr>
      </w:pPr>
    </w:p>
    <w:p w14:paraId="5E38BF3B"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Gali būti tiekiamos ne visų dydžių pakuotės.</w:t>
      </w:r>
    </w:p>
    <w:p w14:paraId="420D2A9A" w14:textId="77777777" w:rsidR="00FE6EAD" w:rsidRPr="006F21D8" w:rsidRDefault="00FE6EAD" w:rsidP="009935CF">
      <w:pPr>
        <w:tabs>
          <w:tab w:val="clear" w:pos="567"/>
        </w:tabs>
        <w:spacing w:line="240" w:lineRule="auto"/>
        <w:rPr>
          <w:szCs w:val="22"/>
          <w:lang w:val="lt-LT"/>
        </w:rPr>
      </w:pPr>
    </w:p>
    <w:p w14:paraId="0E282C91" w14:textId="77777777" w:rsidR="00FE6EAD" w:rsidRPr="00B84E99" w:rsidRDefault="00FE6EAD" w:rsidP="00407CA1">
      <w:pPr>
        <w:pStyle w:val="Antrat4"/>
        <w:rPr>
          <w:rFonts w:ascii="Times New Roman" w:hAnsi="Times New Roman"/>
          <w:sz w:val="22"/>
          <w:szCs w:val="22"/>
          <w:lang w:val="lt-LT"/>
        </w:rPr>
      </w:pPr>
      <w:bookmarkStart w:id="0" w:name="OLE_LINK1"/>
      <w:r w:rsidRPr="006F21D8">
        <w:rPr>
          <w:rFonts w:ascii="Times New Roman" w:hAnsi="Times New Roman"/>
          <w:sz w:val="22"/>
          <w:szCs w:val="22"/>
          <w:lang w:val="lt-LT"/>
        </w:rPr>
        <w:t>6.6</w:t>
      </w:r>
      <w:r w:rsidRPr="006F21D8">
        <w:rPr>
          <w:rFonts w:ascii="Times New Roman" w:hAnsi="Times New Roman"/>
          <w:sz w:val="22"/>
          <w:szCs w:val="22"/>
          <w:lang w:val="lt-LT"/>
        </w:rPr>
        <w:tab/>
        <w:t>Specialūs reikalavimai atliekoms tvarkyti ir vaistiniam preparatui ruošti</w:t>
      </w:r>
    </w:p>
    <w:bookmarkEnd w:id="0"/>
    <w:p w14:paraId="36426941" w14:textId="77777777" w:rsidR="00FE6EAD" w:rsidRPr="00613044" w:rsidRDefault="00FE6EAD" w:rsidP="009935CF">
      <w:pPr>
        <w:tabs>
          <w:tab w:val="clear" w:pos="567"/>
        </w:tabs>
        <w:spacing w:line="240" w:lineRule="auto"/>
        <w:rPr>
          <w:szCs w:val="22"/>
          <w:lang w:val="lt-LT"/>
        </w:rPr>
      </w:pPr>
    </w:p>
    <w:p w14:paraId="2CCCAD65" w14:textId="77777777" w:rsidR="00FE6EAD" w:rsidRPr="00613044" w:rsidRDefault="00FE6EAD" w:rsidP="009935CF">
      <w:pPr>
        <w:tabs>
          <w:tab w:val="clear" w:pos="567"/>
        </w:tabs>
        <w:spacing w:line="240" w:lineRule="auto"/>
        <w:rPr>
          <w:rFonts w:eastAsia="Calibri"/>
          <w:szCs w:val="22"/>
          <w:lang w:val="lt-LT"/>
        </w:rPr>
      </w:pPr>
      <w:r w:rsidRPr="00613044">
        <w:rPr>
          <w:szCs w:val="22"/>
          <w:lang w:val="lt-LT"/>
        </w:rPr>
        <w:t>Tik vienkartiniam vartojimui.</w:t>
      </w:r>
    </w:p>
    <w:p w14:paraId="4324B9CF" w14:textId="77777777" w:rsidR="00FE6EAD" w:rsidRPr="00DD735C" w:rsidRDefault="00FE6EAD" w:rsidP="009935CF">
      <w:pPr>
        <w:tabs>
          <w:tab w:val="clear" w:pos="567"/>
        </w:tabs>
        <w:spacing w:line="240" w:lineRule="auto"/>
        <w:rPr>
          <w:rFonts w:eastAsia="Calibri"/>
          <w:szCs w:val="22"/>
          <w:lang w:val="lt-LT"/>
        </w:rPr>
      </w:pPr>
      <w:r w:rsidRPr="00DD735C">
        <w:rPr>
          <w:szCs w:val="22"/>
          <w:lang w:val="lt-LT"/>
        </w:rPr>
        <w:t>Tramadolis suderinamas su 0,9 % natrio chlorido arba 5 % gliukozės infuziniais tirpalais.</w:t>
      </w:r>
    </w:p>
    <w:p w14:paraId="72F903ED" w14:textId="77777777" w:rsidR="00FE6EAD" w:rsidRPr="006F21D8" w:rsidRDefault="00FE6EAD" w:rsidP="009935CF">
      <w:pPr>
        <w:tabs>
          <w:tab w:val="clear" w:pos="567"/>
        </w:tabs>
        <w:spacing w:line="240" w:lineRule="auto"/>
        <w:rPr>
          <w:szCs w:val="22"/>
          <w:lang w:val="lt-LT"/>
        </w:rPr>
      </w:pPr>
    </w:p>
    <w:p w14:paraId="5618911C" w14:textId="77777777" w:rsidR="00FE6EAD" w:rsidRPr="006F21D8" w:rsidRDefault="00FE6EAD" w:rsidP="009935CF">
      <w:pPr>
        <w:tabs>
          <w:tab w:val="clear" w:pos="567"/>
        </w:tabs>
        <w:spacing w:line="240" w:lineRule="auto"/>
        <w:rPr>
          <w:rFonts w:eastAsia="Calibri"/>
          <w:szCs w:val="22"/>
          <w:u w:val="single"/>
          <w:lang w:val="lt-LT"/>
        </w:rPr>
      </w:pPr>
      <w:r w:rsidRPr="006F21D8">
        <w:rPr>
          <w:szCs w:val="22"/>
          <w:u w:val="single"/>
          <w:lang w:val="lt-LT"/>
        </w:rPr>
        <w:t>Injekcijos tūrio apskaičiavimas</w:t>
      </w:r>
    </w:p>
    <w:p w14:paraId="0783BC50"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1) Apskaičiuokite bendrą reikiamą tramadolio hidrochlorido dozę (mg): kūno svoris (kg) x dozė (mg/kg).</w:t>
      </w:r>
    </w:p>
    <w:p w14:paraId="63DBF412"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2) Apskaičiuokite praskiesto tirpalo tūrį (ml), kurį reikės suleisti: padalinkite bendrą dozę (mg) iš atitinkamos praskiesto tirpalo koncentracijos (mg/ml; žr. lentelę toliau).</w:t>
      </w:r>
    </w:p>
    <w:p w14:paraId="082F3A6C" w14:textId="77777777" w:rsidR="00FE6EAD" w:rsidRPr="006F21D8" w:rsidRDefault="00FE6EAD" w:rsidP="009935CF">
      <w:pPr>
        <w:tabs>
          <w:tab w:val="clear" w:pos="567"/>
        </w:tabs>
        <w:spacing w:line="240" w:lineRule="auto"/>
        <w:rPr>
          <w:szCs w:val="22"/>
          <w:lang w:val="lt-LT"/>
        </w:rPr>
      </w:pPr>
    </w:p>
    <w:p w14:paraId="16E0F995" w14:textId="77777777" w:rsidR="00FE6EAD" w:rsidRPr="006F21D8" w:rsidRDefault="00FE6EAD" w:rsidP="009935CF">
      <w:pPr>
        <w:tabs>
          <w:tab w:val="clear" w:pos="567"/>
        </w:tabs>
        <w:spacing w:line="240" w:lineRule="auto"/>
        <w:rPr>
          <w:rFonts w:eastAsia="Calibri"/>
          <w:szCs w:val="22"/>
          <w:lang w:val="lt-LT"/>
        </w:rPr>
      </w:pPr>
      <w:r w:rsidRPr="006F21D8">
        <w:rPr>
          <w:b/>
          <w:szCs w:val="22"/>
          <w:lang w:val="lt-LT"/>
        </w:rPr>
        <w:t>Lentelė</w:t>
      </w:r>
      <w:r w:rsidRPr="006F21D8">
        <w:rPr>
          <w:szCs w:val="22"/>
          <w:lang w:val="lt-LT"/>
        </w:rPr>
        <w:t>. Tramadol Kalceks injekcinio ar infuzinio tirpalo skiedimas</w:t>
      </w:r>
    </w:p>
    <w:p w14:paraId="4FD39362" w14:textId="77777777" w:rsidR="00FE6EAD" w:rsidRPr="006F21D8" w:rsidRDefault="00FE6EAD" w:rsidP="009935CF">
      <w:pPr>
        <w:tabs>
          <w:tab w:val="clear" w:pos="567"/>
        </w:tabs>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2894"/>
        <w:gridCol w:w="2994"/>
      </w:tblGrid>
      <w:tr w:rsidR="00482875" w:rsidRPr="0079473E" w14:paraId="74545A45" w14:textId="77777777" w:rsidTr="00407CA1">
        <w:tc>
          <w:tcPr>
            <w:tcW w:w="3123" w:type="dxa"/>
          </w:tcPr>
          <w:p w14:paraId="02C9F0AB" w14:textId="77777777" w:rsidR="00482875" w:rsidRPr="006F21D8" w:rsidRDefault="00482875">
            <w:pPr>
              <w:autoSpaceDE w:val="0"/>
              <w:autoSpaceDN w:val="0"/>
              <w:adjustRightInd w:val="0"/>
              <w:rPr>
                <w:szCs w:val="22"/>
                <w:lang w:val="lt-LT"/>
              </w:rPr>
            </w:pPr>
            <w:r w:rsidRPr="006F21D8">
              <w:rPr>
                <w:szCs w:val="22"/>
                <w:lang w:val="lt-LT"/>
              </w:rPr>
              <w:t>Praskiesto tirpalo koncentracija (mg tramadolio hidrochlorido/ml)</w:t>
            </w:r>
          </w:p>
        </w:tc>
        <w:tc>
          <w:tcPr>
            <w:tcW w:w="2978" w:type="dxa"/>
          </w:tcPr>
          <w:p w14:paraId="18229056" w14:textId="77777777" w:rsidR="00482875" w:rsidRPr="006F21D8" w:rsidRDefault="00171B0D">
            <w:pPr>
              <w:autoSpaceDE w:val="0"/>
              <w:autoSpaceDN w:val="0"/>
              <w:adjustRightInd w:val="0"/>
              <w:rPr>
                <w:szCs w:val="22"/>
                <w:lang w:val="lt-LT"/>
              </w:rPr>
            </w:pPr>
            <w:r w:rsidRPr="006F21D8">
              <w:rPr>
                <w:szCs w:val="22"/>
                <w:lang w:val="lt-LT"/>
              </w:rPr>
              <w:t>Tramadol Kalceks 50 mg/ml injekcinis ar infuzinis tirpalas (1 ml ampulės) + pridėtas skiediklis</w:t>
            </w:r>
          </w:p>
        </w:tc>
        <w:tc>
          <w:tcPr>
            <w:tcW w:w="3077" w:type="dxa"/>
          </w:tcPr>
          <w:tbl>
            <w:tblPr>
              <w:tblW w:w="0" w:type="auto"/>
              <w:tblBorders>
                <w:top w:val="nil"/>
                <w:left w:val="nil"/>
                <w:bottom w:val="nil"/>
                <w:right w:val="nil"/>
              </w:tblBorders>
              <w:tblLook w:val="0000" w:firstRow="0" w:lastRow="0" w:firstColumn="0" w:lastColumn="0" w:noHBand="0" w:noVBand="0"/>
            </w:tblPr>
            <w:tblGrid>
              <w:gridCol w:w="2778"/>
            </w:tblGrid>
            <w:tr w:rsidR="00482875" w:rsidRPr="0079473E" w14:paraId="2AFF3D6C" w14:textId="77777777" w:rsidTr="00407CA1">
              <w:trPr>
                <w:trHeight w:val="385"/>
              </w:trPr>
              <w:tc>
                <w:tcPr>
                  <w:tcW w:w="0" w:type="auto"/>
                </w:tcPr>
                <w:p w14:paraId="01080046" w14:textId="77777777" w:rsidR="00482875" w:rsidRPr="006F21D8" w:rsidRDefault="00482875" w:rsidP="00407CA1">
                  <w:pPr>
                    <w:tabs>
                      <w:tab w:val="clear" w:pos="567"/>
                    </w:tabs>
                    <w:autoSpaceDE w:val="0"/>
                    <w:autoSpaceDN w:val="0"/>
                    <w:adjustRightInd w:val="0"/>
                    <w:ind w:left="-80"/>
                    <w:rPr>
                      <w:szCs w:val="22"/>
                      <w:lang w:val="lt-LT"/>
                    </w:rPr>
                  </w:pPr>
                  <w:r w:rsidRPr="006F21D8">
                    <w:rPr>
                      <w:szCs w:val="22"/>
                      <w:lang w:val="lt-LT"/>
                    </w:rPr>
                    <w:t>Tramadol Kalceks 50 mg/ml injekcinis ar infuzinis tirpalas</w:t>
                  </w:r>
                  <w:r w:rsidR="00171B0D" w:rsidRPr="006F21D8">
                    <w:rPr>
                      <w:szCs w:val="22"/>
                      <w:lang w:val="lt-LT"/>
                    </w:rPr>
                    <w:t xml:space="preserve"> (2 ml ampulės)</w:t>
                  </w:r>
                  <w:r w:rsidRPr="006F21D8">
                    <w:rPr>
                      <w:szCs w:val="22"/>
                      <w:lang w:val="lt-LT"/>
                    </w:rPr>
                    <w:t xml:space="preserve"> + pridėtas skiediklis </w:t>
                  </w:r>
                </w:p>
              </w:tc>
            </w:tr>
          </w:tbl>
          <w:p w14:paraId="1CE4105C" w14:textId="77777777" w:rsidR="00482875" w:rsidRPr="00613044" w:rsidRDefault="00482875">
            <w:pPr>
              <w:autoSpaceDE w:val="0"/>
              <w:autoSpaceDN w:val="0"/>
              <w:adjustRightInd w:val="0"/>
              <w:rPr>
                <w:szCs w:val="22"/>
                <w:lang w:val="lt-LT"/>
              </w:rPr>
            </w:pPr>
          </w:p>
        </w:tc>
      </w:tr>
      <w:tr w:rsidR="00171B0D" w:rsidRPr="00613044" w14:paraId="68676AAC" w14:textId="77777777" w:rsidTr="00407CA1">
        <w:tc>
          <w:tcPr>
            <w:tcW w:w="3123" w:type="dxa"/>
          </w:tcPr>
          <w:p w14:paraId="6317FE24" w14:textId="77777777" w:rsidR="00171B0D" w:rsidRPr="00613044" w:rsidRDefault="00171B0D">
            <w:pPr>
              <w:autoSpaceDE w:val="0"/>
              <w:autoSpaceDN w:val="0"/>
              <w:adjustRightInd w:val="0"/>
              <w:jc w:val="both"/>
              <w:rPr>
                <w:szCs w:val="22"/>
                <w:lang w:val="lt-LT"/>
              </w:rPr>
            </w:pPr>
            <w:r w:rsidRPr="00613044">
              <w:rPr>
                <w:szCs w:val="22"/>
                <w:lang w:val="lt-LT"/>
              </w:rPr>
              <w:t>25,0 mg/ml</w:t>
            </w:r>
          </w:p>
        </w:tc>
        <w:tc>
          <w:tcPr>
            <w:tcW w:w="2978" w:type="dxa"/>
            <w:vAlign w:val="center"/>
          </w:tcPr>
          <w:p w14:paraId="2A7D910F" w14:textId="77777777" w:rsidR="00171B0D" w:rsidRPr="00613044" w:rsidRDefault="00171B0D">
            <w:pPr>
              <w:autoSpaceDE w:val="0"/>
              <w:autoSpaceDN w:val="0"/>
              <w:adjustRightInd w:val="0"/>
              <w:jc w:val="both"/>
              <w:rPr>
                <w:szCs w:val="22"/>
                <w:lang w:val="lt-LT"/>
              </w:rPr>
            </w:pPr>
            <w:r w:rsidRPr="00613044">
              <w:rPr>
                <w:szCs w:val="22"/>
              </w:rPr>
              <w:t>1 ml + 1 ml</w:t>
            </w:r>
          </w:p>
        </w:tc>
        <w:tc>
          <w:tcPr>
            <w:tcW w:w="3077" w:type="dxa"/>
          </w:tcPr>
          <w:p w14:paraId="2E32A818" w14:textId="77777777" w:rsidR="00171B0D" w:rsidRPr="001752BB" w:rsidRDefault="00171B0D">
            <w:pPr>
              <w:autoSpaceDE w:val="0"/>
              <w:autoSpaceDN w:val="0"/>
              <w:adjustRightInd w:val="0"/>
              <w:jc w:val="both"/>
              <w:rPr>
                <w:rFonts w:eastAsia="Calibri"/>
                <w:szCs w:val="22"/>
                <w:lang w:val="lt-LT"/>
              </w:rPr>
            </w:pPr>
            <w:r w:rsidRPr="00E254F2">
              <w:rPr>
                <w:szCs w:val="22"/>
                <w:lang w:val="lt-LT"/>
              </w:rPr>
              <w:t>2 ml + 2 ml</w:t>
            </w:r>
          </w:p>
        </w:tc>
      </w:tr>
      <w:tr w:rsidR="00171B0D" w:rsidRPr="00613044" w14:paraId="034C8C39" w14:textId="77777777" w:rsidTr="00407CA1">
        <w:tc>
          <w:tcPr>
            <w:tcW w:w="3123" w:type="dxa"/>
          </w:tcPr>
          <w:p w14:paraId="62742D09" w14:textId="77777777" w:rsidR="00171B0D" w:rsidRPr="00DD735C" w:rsidRDefault="00171B0D">
            <w:pPr>
              <w:autoSpaceDE w:val="0"/>
              <w:autoSpaceDN w:val="0"/>
              <w:adjustRightInd w:val="0"/>
              <w:jc w:val="both"/>
              <w:rPr>
                <w:szCs w:val="22"/>
                <w:lang w:val="lt-LT"/>
              </w:rPr>
            </w:pPr>
            <w:r w:rsidRPr="00DD735C">
              <w:rPr>
                <w:szCs w:val="22"/>
                <w:lang w:val="lt-LT"/>
              </w:rPr>
              <w:t>16,7 mg/ml</w:t>
            </w:r>
          </w:p>
        </w:tc>
        <w:tc>
          <w:tcPr>
            <w:tcW w:w="2978" w:type="dxa"/>
            <w:vAlign w:val="center"/>
          </w:tcPr>
          <w:p w14:paraId="1DF0A955" w14:textId="77777777" w:rsidR="00171B0D" w:rsidRPr="006F21D8" w:rsidRDefault="00171B0D">
            <w:pPr>
              <w:autoSpaceDE w:val="0"/>
              <w:autoSpaceDN w:val="0"/>
              <w:adjustRightInd w:val="0"/>
              <w:jc w:val="both"/>
              <w:rPr>
                <w:szCs w:val="22"/>
                <w:lang w:val="lt-LT"/>
              </w:rPr>
            </w:pPr>
            <w:r w:rsidRPr="006F21D8">
              <w:rPr>
                <w:szCs w:val="22"/>
              </w:rPr>
              <w:t>1 ml + 2 ml</w:t>
            </w:r>
          </w:p>
        </w:tc>
        <w:tc>
          <w:tcPr>
            <w:tcW w:w="3077" w:type="dxa"/>
          </w:tcPr>
          <w:p w14:paraId="349CED68" w14:textId="77777777" w:rsidR="00171B0D" w:rsidRPr="006F21D8" w:rsidRDefault="00171B0D">
            <w:pPr>
              <w:autoSpaceDE w:val="0"/>
              <w:autoSpaceDN w:val="0"/>
              <w:adjustRightInd w:val="0"/>
              <w:jc w:val="both"/>
              <w:rPr>
                <w:szCs w:val="22"/>
                <w:lang w:val="lt-LT"/>
              </w:rPr>
            </w:pPr>
            <w:r w:rsidRPr="006F21D8">
              <w:rPr>
                <w:szCs w:val="22"/>
                <w:lang w:val="lt-LT"/>
              </w:rPr>
              <w:t>2 ml + 4 ml</w:t>
            </w:r>
          </w:p>
        </w:tc>
      </w:tr>
      <w:tr w:rsidR="00171B0D" w:rsidRPr="00613044" w14:paraId="29C2AB84" w14:textId="77777777" w:rsidTr="00407CA1">
        <w:tc>
          <w:tcPr>
            <w:tcW w:w="3123" w:type="dxa"/>
          </w:tcPr>
          <w:p w14:paraId="2AAC073A" w14:textId="77777777" w:rsidR="00171B0D" w:rsidRPr="00DD735C" w:rsidRDefault="00171B0D">
            <w:pPr>
              <w:autoSpaceDE w:val="0"/>
              <w:autoSpaceDN w:val="0"/>
              <w:adjustRightInd w:val="0"/>
              <w:jc w:val="both"/>
              <w:rPr>
                <w:szCs w:val="22"/>
                <w:lang w:val="lt-LT"/>
              </w:rPr>
            </w:pPr>
            <w:r w:rsidRPr="00DD735C">
              <w:rPr>
                <w:szCs w:val="22"/>
                <w:lang w:val="lt-LT"/>
              </w:rPr>
              <w:t>12,5 mg/ml</w:t>
            </w:r>
          </w:p>
        </w:tc>
        <w:tc>
          <w:tcPr>
            <w:tcW w:w="2978" w:type="dxa"/>
            <w:vAlign w:val="center"/>
          </w:tcPr>
          <w:p w14:paraId="249E0F78" w14:textId="77777777" w:rsidR="00171B0D" w:rsidRPr="006F21D8" w:rsidRDefault="00171B0D">
            <w:pPr>
              <w:autoSpaceDE w:val="0"/>
              <w:autoSpaceDN w:val="0"/>
              <w:adjustRightInd w:val="0"/>
              <w:jc w:val="both"/>
              <w:rPr>
                <w:szCs w:val="22"/>
                <w:lang w:val="lt-LT"/>
              </w:rPr>
            </w:pPr>
            <w:r w:rsidRPr="006F21D8">
              <w:rPr>
                <w:szCs w:val="22"/>
              </w:rPr>
              <w:t>1 ml + 3 ml</w:t>
            </w:r>
          </w:p>
        </w:tc>
        <w:tc>
          <w:tcPr>
            <w:tcW w:w="3077" w:type="dxa"/>
          </w:tcPr>
          <w:p w14:paraId="5EC43F71" w14:textId="77777777" w:rsidR="00171B0D" w:rsidRPr="006F21D8" w:rsidRDefault="00171B0D">
            <w:pPr>
              <w:autoSpaceDE w:val="0"/>
              <w:autoSpaceDN w:val="0"/>
              <w:adjustRightInd w:val="0"/>
              <w:jc w:val="both"/>
              <w:rPr>
                <w:szCs w:val="22"/>
                <w:lang w:val="lt-LT"/>
              </w:rPr>
            </w:pPr>
            <w:r w:rsidRPr="006F21D8">
              <w:rPr>
                <w:szCs w:val="22"/>
                <w:lang w:val="lt-LT"/>
              </w:rPr>
              <w:t>2 ml + 6 ml</w:t>
            </w:r>
          </w:p>
        </w:tc>
      </w:tr>
      <w:tr w:rsidR="00171B0D" w:rsidRPr="00613044" w14:paraId="38C72AFF" w14:textId="77777777" w:rsidTr="00407CA1">
        <w:tc>
          <w:tcPr>
            <w:tcW w:w="3123" w:type="dxa"/>
          </w:tcPr>
          <w:p w14:paraId="2C3ABC26" w14:textId="77777777" w:rsidR="00171B0D" w:rsidRPr="00DD735C" w:rsidRDefault="00171B0D">
            <w:pPr>
              <w:autoSpaceDE w:val="0"/>
              <w:autoSpaceDN w:val="0"/>
              <w:adjustRightInd w:val="0"/>
              <w:jc w:val="both"/>
              <w:rPr>
                <w:szCs w:val="22"/>
                <w:lang w:val="lt-LT"/>
              </w:rPr>
            </w:pPr>
            <w:r w:rsidRPr="00DD735C">
              <w:rPr>
                <w:szCs w:val="22"/>
                <w:lang w:val="lt-LT"/>
              </w:rPr>
              <w:t>10,0 mg/ml</w:t>
            </w:r>
          </w:p>
        </w:tc>
        <w:tc>
          <w:tcPr>
            <w:tcW w:w="2978" w:type="dxa"/>
            <w:vAlign w:val="center"/>
          </w:tcPr>
          <w:p w14:paraId="6450C56F" w14:textId="77777777" w:rsidR="00171B0D" w:rsidRPr="006F21D8" w:rsidRDefault="00171B0D">
            <w:pPr>
              <w:autoSpaceDE w:val="0"/>
              <w:autoSpaceDN w:val="0"/>
              <w:adjustRightInd w:val="0"/>
              <w:jc w:val="both"/>
              <w:rPr>
                <w:szCs w:val="22"/>
                <w:lang w:val="lt-LT"/>
              </w:rPr>
            </w:pPr>
            <w:r w:rsidRPr="006F21D8">
              <w:rPr>
                <w:szCs w:val="22"/>
              </w:rPr>
              <w:t>1 ml + 4 ml</w:t>
            </w:r>
          </w:p>
        </w:tc>
        <w:tc>
          <w:tcPr>
            <w:tcW w:w="3077" w:type="dxa"/>
          </w:tcPr>
          <w:p w14:paraId="09B3260B" w14:textId="77777777" w:rsidR="00171B0D" w:rsidRPr="006F21D8" w:rsidRDefault="00171B0D">
            <w:pPr>
              <w:autoSpaceDE w:val="0"/>
              <w:autoSpaceDN w:val="0"/>
              <w:adjustRightInd w:val="0"/>
              <w:jc w:val="both"/>
              <w:rPr>
                <w:rFonts w:eastAsia="Calibri"/>
                <w:szCs w:val="22"/>
                <w:lang w:val="lt-LT"/>
              </w:rPr>
            </w:pPr>
            <w:r w:rsidRPr="006F21D8">
              <w:rPr>
                <w:szCs w:val="22"/>
                <w:lang w:val="lt-LT"/>
              </w:rPr>
              <w:t>2 ml + 8 ml</w:t>
            </w:r>
          </w:p>
        </w:tc>
      </w:tr>
      <w:tr w:rsidR="00171B0D" w:rsidRPr="00613044" w14:paraId="56F4C1D3" w14:textId="77777777" w:rsidTr="00407CA1">
        <w:tc>
          <w:tcPr>
            <w:tcW w:w="3123" w:type="dxa"/>
          </w:tcPr>
          <w:p w14:paraId="4BC9388D" w14:textId="77777777" w:rsidR="00171B0D" w:rsidRPr="00DD735C" w:rsidRDefault="00171B0D">
            <w:pPr>
              <w:autoSpaceDE w:val="0"/>
              <w:autoSpaceDN w:val="0"/>
              <w:adjustRightInd w:val="0"/>
              <w:jc w:val="both"/>
              <w:rPr>
                <w:szCs w:val="22"/>
                <w:lang w:val="lt-LT"/>
              </w:rPr>
            </w:pPr>
            <w:r w:rsidRPr="00DD735C">
              <w:rPr>
                <w:szCs w:val="22"/>
                <w:lang w:val="lt-LT"/>
              </w:rPr>
              <w:t>8,3 mg/ml</w:t>
            </w:r>
          </w:p>
        </w:tc>
        <w:tc>
          <w:tcPr>
            <w:tcW w:w="2978" w:type="dxa"/>
            <w:vAlign w:val="center"/>
          </w:tcPr>
          <w:p w14:paraId="018B50BE" w14:textId="77777777" w:rsidR="00171B0D" w:rsidRPr="006F21D8" w:rsidRDefault="00171B0D">
            <w:pPr>
              <w:autoSpaceDE w:val="0"/>
              <w:autoSpaceDN w:val="0"/>
              <w:adjustRightInd w:val="0"/>
              <w:jc w:val="both"/>
              <w:rPr>
                <w:szCs w:val="22"/>
                <w:lang w:val="lt-LT"/>
              </w:rPr>
            </w:pPr>
            <w:r w:rsidRPr="006F21D8">
              <w:rPr>
                <w:szCs w:val="22"/>
              </w:rPr>
              <w:t>1 ml + 5 ml</w:t>
            </w:r>
          </w:p>
        </w:tc>
        <w:tc>
          <w:tcPr>
            <w:tcW w:w="3077" w:type="dxa"/>
          </w:tcPr>
          <w:p w14:paraId="58A5427E" w14:textId="77777777" w:rsidR="00171B0D" w:rsidRPr="006F21D8" w:rsidRDefault="00171B0D">
            <w:pPr>
              <w:autoSpaceDE w:val="0"/>
              <w:autoSpaceDN w:val="0"/>
              <w:adjustRightInd w:val="0"/>
              <w:jc w:val="both"/>
              <w:rPr>
                <w:szCs w:val="22"/>
                <w:lang w:val="lt-LT"/>
              </w:rPr>
            </w:pPr>
            <w:r w:rsidRPr="006F21D8">
              <w:rPr>
                <w:szCs w:val="22"/>
                <w:lang w:val="lt-LT"/>
              </w:rPr>
              <w:t>2 ml + 10 ml</w:t>
            </w:r>
          </w:p>
        </w:tc>
      </w:tr>
      <w:tr w:rsidR="00171B0D" w:rsidRPr="00613044" w14:paraId="7E53CF0A" w14:textId="77777777" w:rsidTr="00407CA1">
        <w:tc>
          <w:tcPr>
            <w:tcW w:w="3123" w:type="dxa"/>
          </w:tcPr>
          <w:p w14:paraId="06BCB018" w14:textId="77777777" w:rsidR="00171B0D" w:rsidRPr="00DD735C" w:rsidRDefault="00171B0D">
            <w:pPr>
              <w:autoSpaceDE w:val="0"/>
              <w:autoSpaceDN w:val="0"/>
              <w:adjustRightInd w:val="0"/>
              <w:jc w:val="both"/>
              <w:rPr>
                <w:szCs w:val="22"/>
                <w:lang w:val="lt-LT"/>
              </w:rPr>
            </w:pPr>
            <w:r w:rsidRPr="00DD735C">
              <w:rPr>
                <w:szCs w:val="22"/>
                <w:lang w:val="lt-LT"/>
              </w:rPr>
              <w:t>7,1 mg/ml</w:t>
            </w:r>
          </w:p>
        </w:tc>
        <w:tc>
          <w:tcPr>
            <w:tcW w:w="2978" w:type="dxa"/>
            <w:vAlign w:val="center"/>
          </w:tcPr>
          <w:p w14:paraId="0FBC468A" w14:textId="77777777" w:rsidR="00171B0D" w:rsidRPr="006F21D8" w:rsidRDefault="00171B0D">
            <w:pPr>
              <w:autoSpaceDE w:val="0"/>
              <w:autoSpaceDN w:val="0"/>
              <w:adjustRightInd w:val="0"/>
              <w:jc w:val="both"/>
              <w:rPr>
                <w:szCs w:val="22"/>
                <w:lang w:val="lt-LT"/>
              </w:rPr>
            </w:pPr>
            <w:r w:rsidRPr="006F21D8">
              <w:rPr>
                <w:szCs w:val="22"/>
              </w:rPr>
              <w:t>1 ml + 6 ml</w:t>
            </w:r>
          </w:p>
        </w:tc>
        <w:tc>
          <w:tcPr>
            <w:tcW w:w="3077" w:type="dxa"/>
          </w:tcPr>
          <w:p w14:paraId="44EAC9FD" w14:textId="77777777" w:rsidR="00171B0D" w:rsidRPr="006F21D8" w:rsidRDefault="00171B0D">
            <w:pPr>
              <w:autoSpaceDE w:val="0"/>
              <w:autoSpaceDN w:val="0"/>
              <w:adjustRightInd w:val="0"/>
              <w:jc w:val="both"/>
              <w:rPr>
                <w:szCs w:val="22"/>
                <w:lang w:val="lt-LT"/>
              </w:rPr>
            </w:pPr>
            <w:r w:rsidRPr="006F21D8">
              <w:rPr>
                <w:szCs w:val="22"/>
                <w:lang w:val="lt-LT"/>
              </w:rPr>
              <w:t>2 ml + 12 ml</w:t>
            </w:r>
          </w:p>
        </w:tc>
      </w:tr>
      <w:tr w:rsidR="00171B0D" w:rsidRPr="00613044" w14:paraId="79D6D218" w14:textId="77777777" w:rsidTr="00407CA1">
        <w:tc>
          <w:tcPr>
            <w:tcW w:w="3123" w:type="dxa"/>
          </w:tcPr>
          <w:p w14:paraId="703AB48E" w14:textId="77777777" w:rsidR="00171B0D" w:rsidRPr="00DD735C" w:rsidRDefault="00171B0D">
            <w:pPr>
              <w:autoSpaceDE w:val="0"/>
              <w:autoSpaceDN w:val="0"/>
              <w:adjustRightInd w:val="0"/>
              <w:jc w:val="both"/>
              <w:rPr>
                <w:szCs w:val="22"/>
                <w:lang w:val="lt-LT"/>
              </w:rPr>
            </w:pPr>
            <w:r w:rsidRPr="00DD735C">
              <w:rPr>
                <w:szCs w:val="22"/>
                <w:lang w:val="lt-LT"/>
              </w:rPr>
              <w:t>6,3 mg/ml</w:t>
            </w:r>
          </w:p>
        </w:tc>
        <w:tc>
          <w:tcPr>
            <w:tcW w:w="2978" w:type="dxa"/>
            <w:vAlign w:val="center"/>
          </w:tcPr>
          <w:p w14:paraId="172DAA98" w14:textId="77777777" w:rsidR="00171B0D" w:rsidRPr="006F21D8" w:rsidRDefault="00171B0D">
            <w:pPr>
              <w:autoSpaceDE w:val="0"/>
              <w:autoSpaceDN w:val="0"/>
              <w:adjustRightInd w:val="0"/>
              <w:jc w:val="both"/>
              <w:rPr>
                <w:szCs w:val="22"/>
                <w:lang w:val="lt-LT"/>
              </w:rPr>
            </w:pPr>
            <w:r w:rsidRPr="006F21D8">
              <w:rPr>
                <w:szCs w:val="22"/>
              </w:rPr>
              <w:t>1 ml + 7 ml</w:t>
            </w:r>
          </w:p>
        </w:tc>
        <w:tc>
          <w:tcPr>
            <w:tcW w:w="3077" w:type="dxa"/>
          </w:tcPr>
          <w:p w14:paraId="4DF63833" w14:textId="77777777" w:rsidR="00171B0D" w:rsidRPr="006F21D8" w:rsidRDefault="00171B0D">
            <w:pPr>
              <w:autoSpaceDE w:val="0"/>
              <w:autoSpaceDN w:val="0"/>
              <w:adjustRightInd w:val="0"/>
              <w:jc w:val="both"/>
              <w:rPr>
                <w:rFonts w:eastAsia="Calibri"/>
                <w:szCs w:val="22"/>
                <w:lang w:val="lt-LT"/>
              </w:rPr>
            </w:pPr>
            <w:r w:rsidRPr="006F21D8">
              <w:rPr>
                <w:szCs w:val="22"/>
                <w:lang w:val="lt-LT"/>
              </w:rPr>
              <w:t>2 ml + 14 ml</w:t>
            </w:r>
          </w:p>
        </w:tc>
      </w:tr>
      <w:tr w:rsidR="00171B0D" w:rsidRPr="00613044" w14:paraId="482F994C" w14:textId="77777777" w:rsidTr="00407CA1">
        <w:tc>
          <w:tcPr>
            <w:tcW w:w="3123" w:type="dxa"/>
          </w:tcPr>
          <w:p w14:paraId="4146CD31" w14:textId="77777777" w:rsidR="00171B0D" w:rsidRPr="00DD735C" w:rsidRDefault="00171B0D">
            <w:pPr>
              <w:autoSpaceDE w:val="0"/>
              <w:autoSpaceDN w:val="0"/>
              <w:adjustRightInd w:val="0"/>
              <w:jc w:val="both"/>
              <w:rPr>
                <w:szCs w:val="22"/>
                <w:lang w:val="lt-LT"/>
              </w:rPr>
            </w:pPr>
            <w:r w:rsidRPr="00DD735C">
              <w:rPr>
                <w:szCs w:val="22"/>
                <w:lang w:val="lt-LT"/>
              </w:rPr>
              <w:t>5,6 mg/ml</w:t>
            </w:r>
          </w:p>
        </w:tc>
        <w:tc>
          <w:tcPr>
            <w:tcW w:w="2978" w:type="dxa"/>
            <w:vAlign w:val="center"/>
          </w:tcPr>
          <w:p w14:paraId="543AAEFC" w14:textId="77777777" w:rsidR="00171B0D" w:rsidRPr="006F21D8" w:rsidRDefault="00171B0D">
            <w:pPr>
              <w:autoSpaceDE w:val="0"/>
              <w:autoSpaceDN w:val="0"/>
              <w:adjustRightInd w:val="0"/>
              <w:jc w:val="both"/>
              <w:rPr>
                <w:szCs w:val="22"/>
                <w:lang w:val="lt-LT"/>
              </w:rPr>
            </w:pPr>
            <w:r w:rsidRPr="006F21D8">
              <w:rPr>
                <w:szCs w:val="22"/>
              </w:rPr>
              <w:t>1 ml + 8 ml</w:t>
            </w:r>
          </w:p>
        </w:tc>
        <w:tc>
          <w:tcPr>
            <w:tcW w:w="3077" w:type="dxa"/>
          </w:tcPr>
          <w:p w14:paraId="6A57DFBF" w14:textId="77777777" w:rsidR="00171B0D" w:rsidRPr="006F21D8" w:rsidRDefault="00171B0D">
            <w:pPr>
              <w:autoSpaceDE w:val="0"/>
              <w:autoSpaceDN w:val="0"/>
              <w:adjustRightInd w:val="0"/>
              <w:jc w:val="both"/>
              <w:rPr>
                <w:szCs w:val="22"/>
                <w:lang w:val="lt-LT"/>
              </w:rPr>
            </w:pPr>
            <w:r w:rsidRPr="006F21D8">
              <w:rPr>
                <w:szCs w:val="22"/>
                <w:lang w:val="lt-LT"/>
              </w:rPr>
              <w:t>2 ml + 16 ml</w:t>
            </w:r>
          </w:p>
        </w:tc>
      </w:tr>
      <w:tr w:rsidR="00171B0D" w:rsidRPr="00613044" w14:paraId="4A1A7B38" w14:textId="77777777" w:rsidTr="00407CA1">
        <w:tc>
          <w:tcPr>
            <w:tcW w:w="3123" w:type="dxa"/>
          </w:tcPr>
          <w:p w14:paraId="6518DC90" w14:textId="77777777" w:rsidR="00171B0D" w:rsidRPr="00DD735C" w:rsidRDefault="00171B0D">
            <w:pPr>
              <w:autoSpaceDE w:val="0"/>
              <w:autoSpaceDN w:val="0"/>
              <w:adjustRightInd w:val="0"/>
              <w:jc w:val="both"/>
              <w:rPr>
                <w:szCs w:val="22"/>
                <w:lang w:val="lt-LT"/>
              </w:rPr>
            </w:pPr>
            <w:r w:rsidRPr="00DD735C">
              <w:rPr>
                <w:szCs w:val="22"/>
                <w:lang w:val="lt-LT"/>
              </w:rPr>
              <w:t>5,0 mg/ml</w:t>
            </w:r>
          </w:p>
        </w:tc>
        <w:tc>
          <w:tcPr>
            <w:tcW w:w="2978" w:type="dxa"/>
            <w:vAlign w:val="center"/>
          </w:tcPr>
          <w:p w14:paraId="05D265FE" w14:textId="77777777" w:rsidR="00171B0D" w:rsidRPr="006F21D8" w:rsidRDefault="00171B0D">
            <w:pPr>
              <w:autoSpaceDE w:val="0"/>
              <w:autoSpaceDN w:val="0"/>
              <w:adjustRightInd w:val="0"/>
              <w:jc w:val="both"/>
              <w:rPr>
                <w:szCs w:val="22"/>
                <w:lang w:val="lt-LT"/>
              </w:rPr>
            </w:pPr>
            <w:r w:rsidRPr="006F21D8">
              <w:rPr>
                <w:szCs w:val="22"/>
              </w:rPr>
              <w:t>1 ml + 9 ml</w:t>
            </w:r>
          </w:p>
        </w:tc>
        <w:tc>
          <w:tcPr>
            <w:tcW w:w="3077" w:type="dxa"/>
          </w:tcPr>
          <w:p w14:paraId="739F8767" w14:textId="77777777" w:rsidR="00171B0D" w:rsidRPr="006F21D8" w:rsidRDefault="00171B0D">
            <w:pPr>
              <w:autoSpaceDE w:val="0"/>
              <w:autoSpaceDN w:val="0"/>
              <w:adjustRightInd w:val="0"/>
              <w:jc w:val="both"/>
              <w:rPr>
                <w:szCs w:val="22"/>
                <w:lang w:val="lt-LT"/>
              </w:rPr>
            </w:pPr>
            <w:r w:rsidRPr="006F21D8">
              <w:rPr>
                <w:szCs w:val="22"/>
                <w:lang w:val="lt-LT"/>
              </w:rPr>
              <w:t>2 ml + 18 ml</w:t>
            </w:r>
          </w:p>
        </w:tc>
      </w:tr>
    </w:tbl>
    <w:p w14:paraId="74F5F679" w14:textId="77777777" w:rsidR="00FE6EAD" w:rsidRPr="00DD735C" w:rsidRDefault="00FE6EAD" w:rsidP="009935CF">
      <w:pPr>
        <w:tabs>
          <w:tab w:val="clear" w:pos="567"/>
        </w:tabs>
        <w:spacing w:line="240" w:lineRule="auto"/>
        <w:rPr>
          <w:szCs w:val="22"/>
          <w:lang w:val="lt-LT"/>
        </w:rPr>
      </w:pPr>
    </w:p>
    <w:p w14:paraId="1AFD65B6"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Atsižvelgiant į skaičiavimus, praskieskite Tramadol Kalceks ampulės turinį tinkamu skiedikliu, sumaišykite ir suleiskite apskaičiuotą praskiesto tirpalo tūrį.</w:t>
      </w:r>
    </w:p>
    <w:p w14:paraId="0633C45F"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Nesuvartotą vaistinį preparatą ar atliekas reikia tvarkyti laikantis vietinių reikalavimų.</w:t>
      </w:r>
    </w:p>
    <w:p w14:paraId="0B012E68" w14:textId="77777777" w:rsidR="00FE6EAD" w:rsidRPr="006F21D8" w:rsidRDefault="00FE6EAD" w:rsidP="009935CF">
      <w:pPr>
        <w:tabs>
          <w:tab w:val="clear" w:pos="567"/>
        </w:tabs>
        <w:spacing w:line="240" w:lineRule="auto"/>
        <w:rPr>
          <w:szCs w:val="22"/>
          <w:lang w:val="lt-LT"/>
        </w:rPr>
      </w:pPr>
    </w:p>
    <w:p w14:paraId="475E009B" w14:textId="77777777" w:rsidR="00FE6EAD" w:rsidRPr="006F21D8" w:rsidRDefault="00FE6EAD" w:rsidP="009935CF">
      <w:pPr>
        <w:tabs>
          <w:tab w:val="clear" w:pos="567"/>
        </w:tabs>
        <w:spacing w:line="240" w:lineRule="auto"/>
        <w:rPr>
          <w:szCs w:val="22"/>
          <w:lang w:val="lt-LT"/>
        </w:rPr>
      </w:pPr>
    </w:p>
    <w:p w14:paraId="7C4A1651"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7.</w:t>
      </w:r>
      <w:r w:rsidRPr="006F21D8">
        <w:rPr>
          <w:rFonts w:ascii="Times New Roman" w:hAnsi="Times New Roman"/>
          <w:sz w:val="22"/>
          <w:szCs w:val="22"/>
          <w:lang w:val="lt-LT"/>
        </w:rPr>
        <w:tab/>
        <w:t>REGISTRUOTOJAS</w:t>
      </w:r>
    </w:p>
    <w:p w14:paraId="414723BA" w14:textId="77777777" w:rsidR="00FE6EAD" w:rsidRPr="00613044" w:rsidRDefault="00FE6EAD" w:rsidP="009935CF">
      <w:pPr>
        <w:tabs>
          <w:tab w:val="clear" w:pos="567"/>
        </w:tabs>
        <w:spacing w:line="240" w:lineRule="auto"/>
        <w:rPr>
          <w:szCs w:val="22"/>
          <w:lang w:val="lt-LT"/>
        </w:rPr>
      </w:pPr>
    </w:p>
    <w:p w14:paraId="61326B9D" w14:textId="77777777" w:rsidR="00FE6EAD" w:rsidRPr="00E254F2" w:rsidRDefault="00FE6EAD" w:rsidP="009935CF">
      <w:pPr>
        <w:tabs>
          <w:tab w:val="clear" w:pos="567"/>
        </w:tabs>
        <w:spacing w:line="240" w:lineRule="auto"/>
        <w:rPr>
          <w:rFonts w:eastAsia="Calibri"/>
          <w:szCs w:val="22"/>
          <w:lang w:val="lt-LT"/>
        </w:rPr>
      </w:pPr>
      <w:r w:rsidRPr="00613044">
        <w:rPr>
          <w:szCs w:val="22"/>
          <w:lang w:val="lt-LT"/>
        </w:rPr>
        <w:t>AS KALCEKS</w:t>
      </w:r>
    </w:p>
    <w:p w14:paraId="66574617" w14:textId="5545F3B1" w:rsidR="00FE6EAD" w:rsidRPr="006F21D8" w:rsidRDefault="00FE6EAD" w:rsidP="009935CF">
      <w:pPr>
        <w:tabs>
          <w:tab w:val="clear" w:pos="567"/>
        </w:tabs>
        <w:spacing w:line="240" w:lineRule="auto"/>
        <w:rPr>
          <w:rFonts w:eastAsia="Calibri"/>
          <w:szCs w:val="22"/>
          <w:lang w:val="lt-LT"/>
        </w:rPr>
      </w:pPr>
      <w:r w:rsidRPr="00DD735C">
        <w:rPr>
          <w:szCs w:val="22"/>
          <w:lang w:val="lt-LT"/>
        </w:rPr>
        <w:t xml:space="preserve">Krustpils iela </w:t>
      </w:r>
      <w:r w:rsidR="00A471E7" w:rsidRPr="00DD735C">
        <w:rPr>
          <w:szCs w:val="22"/>
          <w:lang w:val="lt-LT"/>
        </w:rPr>
        <w:t>71E</w:t>
      </w:r>
      <w:r w:rsidRPr="00DD735C">
        <w:rPr>
          <w:szCs w:val="22"/>
          <w:lang w:val="lt-LT"/>
        </w:rPr>
        <w:t>, Rīga, LV</w:t>
      </w:r>
      <w:r w:rsidR="009E5104" w:rsidRPr="00DD735C">
        <w:rPr>
          <w:szCs w:val="22"/>
          <w:lang w:val="lt-LT"/>
        </w:rPr>
        <w:t>-</w:t>
      </w:r>
      <w:r w:rsidRPr="00DD735C">
        <w:rPr>
          <w:szCs w:val="22"/>
          <w:lang w:val="lt-LT"/>
        </w:rPr>
        <w:t>1057, Latvija</w:t>
      </w:r>
    </w:p>
    <w:p w14:paraId="3D28DB50"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Tel.: + 371 67083320</w:t>
      </w:r>
    </w:p>
    <w:p w14:paraId="637268AC" w14:textId="77777777" w:rsidR="00FE6EAD" w:rsidRPr="00613044" w:rsidRDefault="00FE6EAD" w:rsidP="009935CF">
      <w:pPr>
        <w:tabs>
          <w:tab w:val="clear" w:pos="567"/>
        </w:tabs>
        <w:spacing w:line="240" w:lineRule="auto"/>
        <w:rPr>
          <w:rFonts w:eastAsia="Calibri"/>
          <w:szCs w:val="22"/>
          <w:lang w:val="lt-LT"/>
        </w:rPr>
      </w:pPr>
      <w:r w:rsidRPr="006F21D8">
        <w:rPr>
          <w:szCs w:val="22"/>
          <w:lang w:val="lt-LT"/>
        </w:rPr>
        <w:t xml:space="preserve">El. paštas: </w:t>
      </w:r>
      <w:hyperlink r:id="rId8" w:history="1">
        <w:r w:rsidRPr="00613044">
          <w:rPr>
            <w:rStyle w:val="Hipersaitas"/>
            <w:szCs w:val="22"/>
            <w:lang w:val="lt-LT"/>
          </w:rPr>
          <w:t>kalceks@kalceks.lv</w:t>
        </w:r>
      </w:hyperlink>
    </w:p>
    <w:p w14:paraId="37267BCE" w14:textId="77777777" w:rsidR="00FE6EAD" w:rsidRPr="00613044" w:rsidRDefault="00FE6EAD" w:rsidP="009935CF">
      <w:pPr>
        <w:tabs>
          <w:tab w:val="clear" w:pos="567"/>
        </w:tabs>
        <w:spacing w:line="240" w:lineRule="auto"/>
        <w:rPr>
          <w:szCs w:val="22"/>
          <w:lang w:val="lt-LT"/>
        </w:rPr>
      </w:pPr>
    </w:p>
    <w:p w14:paraId="5A686833" w14:textId="77777777" w:rsidR="00FE6EAD" w:rsidRPr="00613044" w:rsidRDefault="00FE6EAD" w:rsidP="009935CF">
      <w:pPr>
        <w:tabs>
          <w:tab w:val="clear" w:pos="567"/>
        </w:tabs>
        <w:spacing w:line="240" w:lineRule="auto"/>
        <w:rPr>
          <w:szCs w:val="22"/>
          <w:lang w:val="lt-LT"/>
        </w:rPr>
      </w:pPr>
    </w:p>
    <w:p w14:paraId="7272489D"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13044">
        <w:rPr>
          <w:rFonts w:ascii="Times New Roman" w:hAnsi="Times New Roman"/>
          <w:sz w:val="22"/>
          <w:szCs w:val="22"/>
          <w:lang w:val="lt-LT"/>
        </w:rPr>
        <w:t>8.</w:t>
      </w:r>
      <w:r w:rsidRPr="00613044">
        <w:rPr>
          <w:rFonts w:ascii="Times New Roman" w:hAnsi="Times New Roman"/>
          <w:sz w:val="22"/>
          <w:szCs w:val="22"/>
          <w:lang w:val="lt-LT"/>
        </w:rPr>
        <w:tab/>
        <w:t xml:space="preserve">REGISTRACIJOS PAŽYMĖJIMO NUMERIS (-IAI) </w:t>
      </w:r>
    </w:p>
    <w:p w14:paraId="255891F1" w14:textId="77777777" w:rsidR="00FE6EAD" w:rsidRPr="00613044" w:rsidRDefault="00FE6EAD" w:rsidP="009935CF">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E243C" w:rsidRPr="0079473E" w14:paraId="1993B6A7" w14:textId="77777777" w:rsidTr="008E243C">
        <w:tc>
          <w:tcPr>
            <w:tcW w:w="4530" w:type="dxa"/>
          </w:tcPr>
          <w:p w14:paraId="6B00A605" w14:textId="597991E1" w:rsidR="008E243C" w:rsidRPr="00613044" w:rsidRDefault="008E243C" w:rsidP="009935CF">
            <w:pPr>
              <w:tabs>
                <w:tab w:val="clear" w:pos="567"/>
              </w:tabs>
              <w:spacing w:line="240" w:lineRule="auto"/>
              <w:rPr>
                <w:szCs w:val="22"/>
                <w:lang w:val="lt-LT"/>
              </w:rPr>
            </w:pPr>
            <w:r w:rsidRPr="00613044">
              <w:rPr>
                <w:szCs w:val="22"/>
                <w:lang w:val="lt-LT"/>
              </w:rPr>
              <w:t>2 ml</w:t>
            </w:r>
          </w:p>
          <w:p w14:paraId="56B6E592" w14:textId="60B8BE14" w:rsidR="008E243C" w:rsidRPr="00650E04" w:rsidRDefault="008E243C" w:rsidP="008E243C">
            <w:pPr>
              <w:rPr>
                <w:bCs/>
                <w:szCs w:val="22"/>
                <w:lang w:val="lt-LT"/>
              </w:rPr>
            </w:pPr>
            <w:r w:rsidRPr="00E254F2">
              <w:rPr>
                <w:szCs w:val="22"/>
                <w:lang w:val="lt-LT"/>
              </w:rPr>
              <w:t>LT/1/17/4142</w:t>
            </w:r>
            <w:r w:rsidRPr="001752BB">
              <w:rPr>
                <w:szCs w:val="22"/>
                <w:lang w:val="lt-LT"/>
              </w:rPr>
              <w:t>/001</w:t>
            </w:r>
            <w:r w:rsidRPr="001752BB">
              <w:rPr>
                <w:bCs/>
                <w:szCs w:val="22"/>
                <w:lang w:val="lt-LT"/>
              </w:rPr>
              <w:t xml:space="preserve"> –</w:t>
            </w:r>
            <w:r w:rsidRPr="00055E17">
              <w:rPr>
                <w:bCs/>
                <w:szCs w:val="22"/>
                <w:lang w:val="lt-LT"/>
              </w:rPr>
              <w:t xml:space="preserve"> N</w:t>
            </w:r>
            <w:r w:rsidRPr="00650E04">
              <w:rPr>
                <w:bCs/>
                <w:szCs w:val="22"/>
                <w:lang w:val="lt-LT"/>
              </w:rPr>
              <w:t>5</w:t>
            </w:r>
          </w:p>
          <w:p w14:paraId="4192019C" w14:textId="721C2DD2" w:rsidR="008E243C" w:rsidRPr="00613044" w:rsidRDefault="008E243C" w:rsidP="008E243C">
            <w:pPr>
              <w:rPr>
                <w:bCs/>
                <w:szCs w:val="22"/>
                <w:lang w:val="lt-LT"/>
              </w:rPr>
            </w:pPr>
            <w:r w:rsidRPr="00613044">
              <w:rPr>
                <w:szCs w:val="22"/>
                <w:lang w:val="lt-LT"/>
              </w:rPr>
              <w:t>LT/1/17/4142/002</w:t>
            </w:r>
            <w:r w:rsidRPr="00613044">
              <w:rPr>
                <w:bCs/>
                <w:szCs w:val="22"/>
                <w:lang w:val="lt-LT"/>
              </w:rPr>
              <w:t xml:space="preserve"> – N100 </w:t>
            </w:r>
          </w:p>
          <w:p w14:paraId="5E5BDDB0" w14:textId="6B48CF63" w:rsidR="008E243C" w:rsidRPr="00DD735C" w:rsidRDefault="008E243C" w:rsidP="008E243C">
            <w:pPr>
              <w:rPr>
                <w:szCs w:val="22"/>
                <w:lang w:val="lt-LT"/>
              </w:rPr>
            </w:pPr>
            <w:r w:rsidRPr="00613044">
              <w:rPr>
                <w:szCs w:val="22"/>
                <w:lang w:val="lt-LT"/>
              </w:rPr>
              <w:t>LT/1/17/4142/003</w:t>
            </w:r>
            <w:r w:rsidRPr="00613044">
              <w:rPr>
                <w:bCs/>
                <w:szCs w:val="22"/>
                <w:lang w:val="lt-LT"/>
              </w:rPr>
              <w:t xml:space="preserve"> – N10</w:t>
            </w:r>
          </w:p>
        </w:tc>
        <w:tc>
          <w:tcPr>
            <w:tcW w:w="4530" w:type="dxa"/>
          </w:tcPr>
          <w:p w14:paraId="4459ADC2" w14:textId="60239753" w:rsidR="008E243C" w:rsidRPr="006F21D8" w:rsidRDefault="008E243C" w:rsidP="009935CF">
            <w:pPr>
              <w:tabs>
                <w:tab w:val="clear" w:pos="567"/>
              </w:tabs>
              <w:spacing w:line="240" w:lineRule="auto"/>
              <w:rPr>
                <w:szCs w:val="22"/>
                <w:lang w:val="lt-LT"/>
              </w:rPr>
            </w:pPr>
            <w:r w:rsidRPr="006F21D8">
              <w:rPr>
                <w:szCs w:val="22"/>
                <w:lang w:val="lt-LT"/>
              </w:rPr>
              <w:t>1 ml</w:t>
            </w:r>
          </w:p>
          <w:p w14:paraId="52AF4582" w14:textId="09106C87" w:rsidR="008E243C" w:rsidRPr="00613044" w:rsidRDefault="008E243C" w:rsidP="008E243C">
            <w:pPr>
              <w:rPr>
                <w:bCs/>
                <w:szCs w:val="22"/>
                <w:lang w:val="lt-LT"/>
              </w:rPr>
            </w:pPr>
            <w:r w:rsidRPr="00613044">
              <w:rPr>
                <w:szCs w:val="22"/>
                <w:lang w:val="lt-LT"/>
              </w:rPr>
              <w:t>LT/1/17/4142/004</w:t>
            </w:r>
            <w:r w:rsidRPr="00613044">
              <w:rPr>
                <w:bCs/>
                <w:szCs w:val="22"/>
                <w:lang w:val="lt-LT"/>
              </w:rPr>
              <w:t xml:space="preserve"> – N5</w:t>
            </w:r>
          </w:p>
          <w:p w14:paraId="290A6ACA" w14:textId="43D3562F" w:rsidR="008E243C" w:rsidRPr="00613044" w:rsidRDefault="008E243C" w:rsidP="008E243C">
            <w:pPr>
              <w:rPr>
                <w:bCs/>
                <w:szCs w:val="22"/>
                <w:lang w:val="lt-LT"/>
              </w:rPr>
            </w:pPr>
            <w:r w:rsidRPr="00613044">
              <w:rPr>
                <w:szCs w:val="22"/>
                <w:lang w:val="lt-LT"/>
              </w:rPr>
              <w:t>LT/1/17/4142/005</w:t>
            </w:r>
            <w:r w:rsidRPr="00613044">
              <w:rPr>
                <w:bCs/>
                <w:szCs w:val="22"/>
                <w:lang w:val="lt-LT"/>
              </w:rPr>
              <w:t xml:space="preserve"> – N10</w:t>
            </w:r>
          </w:p>
          <w:p w14:paraId="0554998F" w14:textId="639060E5" w:rsidR="008E243C" w:rsidRPr="00DD735C" w:rsidRDefault="008E243C" w:rsidP="008E243C">
            <w:pPr>
              <w:tabs>
                <w:tab w:val="clear" w:pos="567"/>
              </w:tabs>
              <w:spacing w:line="240" w:lineRule="auto"/>
              <w:rPr>
                <w:szCs w:val="22"/>
                <w:lang w:val="lt-LT"/>
              </w:rPr>
            </w:pPr>
            <w:r w:rsidRPr="00613044">
              <w:rPr>
                <w:szCs w:val="22"/>
                <w:lang w:val="lt-LT"/>
              </w:rPr>
              <w:t>LT/1/17/4142/006</w:t>
            </w:r>
            <w:r w:rsidRPr="00613044">
              <w:rPr>
                <w:bCs/>
                <w:szCs w:val="22"/>
                <w:lang w:val="lt-LT"/>
              </w:rPr>
              <w:t xml:space="preserve"> – N100 </w:t>
            </w:r>
          </w:p>
        </w:tc>
      </w:tr>
    </w:tbl>
    <w:p w14:paraId="3F5AEB1E" w14:textId="77777777" w:rsidR="00FE6EAD" w:rsidRPr="00613044" w:rsidRDefault="00FE6EAD" w:rsidP="009935CF">
      <w:pPr>
        <w:tabs>
          <w:tab w:val="clear" w:pos="567"/>
        </w:tabs>
        <w:spacing w:line="240" w:lineRule="auto"/>
        <w:rPr>
          <w:szCs w:val="22"/>
          <w:lang w:val="lt-LT"/>
        </w:rPr>
      </w:pPr>
    </w:p>
    <w:p w14:paraId="1DFAA3BC" w14:textId="77777777" w:rsidR="00FE6EAD" w:rsidRPr="00613044" w:rsidRDefault="00FE6EAD" w:rsidP="009935CF">
      <w:pPr>
        <w:tabs>
          <w:tab w:val="clear" w:pos="567"/>
        </w:tabs>
        <w:spacing w:line="240" w:lineRule="auto"/>
        <w:rPr>
          <w:szCs w:val="22"/>
          <w:lang w:val="lt-LT"/>
        </w:rPr>
      </w:pPr>
    </w:p>
    <w:p w14:paraId="336821DD"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13044">
        <w:rPr>
          <w:rFonts w:ascii="Times New Roman" w:hAnsi="Times New Roman"/>
          <w:sz w:val="22"/>
          <w:szCs w:val="22"/>
          <w:lang w:val="lt-LT"/>
        </w:rPr>
        <w:t>9.</w:t>
      </w:r>
      <w:r w:rsidRPr="00613044">
        <w:rPr>
          <w:rFonts w:ascii="Times New Roman" w:hAnsi="Times New Roman"/>
          <w:sz w:val="22"/>
          <w:szCs w:val="22"/>
          <w:lang w:val="lt-LT"/>
        </w:rPr>
        <w:tab/>
        <w:t>REGISTRAVIMO / PERREGISTRAVIMO DATA</w:t>
      </w:r>
    </w:p>
    <w:p w14:paraId="3CE7E876" w14:textId="77777777" w:rsidR="00FE6EAD" w:rsidRPr="00613044" w:rsidRDefault="00FE6EAD" w:rsidP="009935CF">
      <w:pPr>
        <w:tabs>
          <w:tab w:val="clear" w:pos="567"/>
        </w:tabs>
        <w:spacing w:line="240" w:lineRule="auto"/>
        <w:rPr>
          <w:szCs w:val="22"/>
          <w:lang w:val="lt-LT"/>
        </w:rPr>
      </w:pPr>
    </w:p>
    <w:p w14:paraId="27CDD428" w14:textId="77777777" w:rsidR="00FE6EAD" w:rsidRPr="00613044" w:rsidRDefault="00FE6EAD" w:rsidP="009935CF">
      <w:pPr>
        <w:tabs>
          <w:tab w:val="clear" w:pos="567"/>
        </w:tabs>
        <w:spacing w:line="240" w:lineRule="auto"/>
        <w:rPr>
          <w:rFonts w:eastAsia="Calibri"/>
          <w:szCs w:val="22"/>
          <w:lang w:val="lt-LT"/>
        </w:rPr>
      </w:pPr>
      <w:r w:rsidRPr="00613044">
        <w:rPr>
          <w:szCs w:val="22"/>
          <w:lang w:val="lt-LT"/>
        </w:rPr>
        <w:t>Registravimo data 2017 m. rugsėjo 28 d.</w:t>
      </w:r>
    </w:p>
    <w:p w14:paraId="1E50BB7B" w14:textId="77C9E9DA" w:rsidR="00FE6EAD" w:rsidRPr="00DD735C" w:rsidRDefault="00CD0D8F" w:rsidP="009935CF">
      <w:pPr>
        <w:tabs>
          <w:tab w:val="clear" w:pos="567"/>
        </w:tabs>
        <w:spacing w:line="240" w:lineRule="auto"/>
        <w:rPr>
          <w:szCs w:val="22"/>
          <w:lang w:val="lt-LT"/>
        </w:rPr>
      </w:pPr>
      <w:r w:rsidRPr="00DD735C">
        <w:rPr>
          <w:szCs w:val="22"/>
          <w:lang w:val="lt-LT"/>
        </w:rPr>
        <w:t>Paskutinio perregistravimo data</w:t>
      </w:r>
      <w:r w:rsidR="008E243C" w:rsidRPr="00DD735C">
        <w:rPr>
          <w:szCs w:val="22"/>
          <w:lang w:val="lt-LT"/>
        </w:rPr>
        <w:t xml:space="preserve"> 2021 m. vasario 10 d.</w:t>
      </w:r>
    </w:p>
    <w:p w14:paraId="1A3512F6" w14:textId="2BDC03A2" w:rsidR="00FE6EAD" w:rsidRPr="006F21D8" w:rsidRDefault="00FE6EAD" w:rsidP="009935CF">
      <w:pPr>
        <w:tabs>
          <w:tab w:val="clear" w:pos="567"/>
        </w:tabs>
        <w:spacing w:line="240" w:lineRule="auto"/>
        <w:rPr>
          <w:szCs w:val="22"/>
          <w:lang w:val="lt-LT"/>
        </w:rPr>
      </w:pPr>
    </w:p>
    <w:p w14:paraId="32842A81" w14:textId="77777777" w:rsidR="008E243C" w:rsidRPr="006F21D8" w:rsidRDefault="008E243C" w:rsidP="009935CF">
      <w:pPr>
        <w:tabs>
          <w:tab w:val="clear" w:pos="567"/>
        </w:tabs>
        <w:spacing w:line="240" w:lineRule="auto"/>
        <w:rPr>
          <w:szCs w:val="22"/>
          <w:lang w:val="lt-LT"/>
        </w:rPr>
      </w:pPr>
    </w:p>
    <w:p w14:paraId="01252077"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10.</w:t>
      </w:r>
      <w:r w:rsidRPr="006F21D8">
        <w:rPr>
          <w:rFonts w:ascii="Times New Roman" w:hAnsi="Times New Roman"/>
          <w:sz w:val="22"/>
          <w:szCs w:val="22"/>
          <w:lang w:val="lt-LT"/>
        </w:rPr>
        <w:tab/>
        <w:t>TEKSTO PERŽIŪROS DATA</w:t>
      </w:r>
    </w:p>
    <w:p w14:paraId="539C54FB" w14:textId="77777777" w:rsidR="008E243C" w:rsidRPr="00613044" w:rsidRDefault="008E243C" w:rsidP="009935CF">
      <w:pPr>
        <w:tabs>
          <w:tab w:val="clear" w:pos="567"/>
        </w:tabs>
        <w:spacing w:line="240" w:lineRule="auto"/>
        <w:rPr>
          <w:szCs w:val="22"/>
          <w:lang w:val="lt-LT"/>
        </w:rPr>
      </w:pPr>
    </w:p>
    <w:p w14:paraId="10430C88" w14:textId="228B62C4" w:rsidR="00FE6EAD" w:rsidRPr="00613044" w:rsidRDefault="0079473E" w:rsidP="00F31824">
      <w:pPr>
        <w:tabs>
          <w:tab w:val="clear" w:pos="567"/>
        </w:tabs>
        <w:spacing w:line="240" w:lineRule="auto"/>
        <w:rPr>
          <w:szCs w:val="22"/>
          <w:lang w:val="lt-LT"/>
        </w:rPr>
      </w:pPr>
      <w:r>
        <w:rPr>
          <w:szCs w:val="22"/>
          <w:lang w:val="lt-LT"/>
        </w:rPr>
        <w:t>2024 m. liepos 4 d.</w:t>
      </w:r>
    </w:p>
    <w:p w14:paraId="5402C743" w14:textId="77777777" w:rsidR="008E243C" w:rsidRPr="00DD735C" w:rsidRDefault="008E243C" w:rsidP="009935CF">
      <w:pPr>
        <w:tabs>
          <w:tab w:val="clear" w:pos="567"/>
        </w:tabs>
        <w:spacing w:line="240" w:lineRule="auto"/>
        <w:rPr>
          <w:szCs w:val="22"/>
          <w:lang w:val="lt-LT"/>
        </w:rPr>
      </w:pPr>
    </w:p>
    <w:p w14:paraId="774475DD" w14:textId="5858C2B5" w:rsidR="00FE6EAD" w:rsidRPr="00A0261D" w:rsidRDefault="00FE6EAD" w:rsidP="00407CA1">
      <w:pPr>
        <w:pStyle w:val="Paprastasistekstas"/>
        <w:tabs>
          <w:tab w:val="left" w:pos="5954"/>
          <w:tab w:val="left" w:pos="6237"/>
          <w:tab w:val="left" w:pos="6663"/>
          <w:tab w:val="left" w:pos="6946"/>
        </w:tabs>
        <w:rPr>
          <w:rFonts w:ascii="Times New Roman" w:hAnsi="Times New Roman"/>
          <w:sz w:val="22"/>
          <w:szCs w:val="22"/>
          <w:lang w:val="lt-LT"/>
        </w:rPr>
      </w:pPr>
      <w:r w:rsidRPr="006F21D8">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Pr="00613044">
        <w:rPr>
          <w:rFonts w:ascii="Times New Roman" w:hAnsi="Times New Roman"/>
          <w:sz w:val="22"/>
          <w:szCs w:val="22"/>
          <w:lang w:val="lt-LT"/>
        </w:rPr>
        <w:t>tinklalapyje</w:t>
      </w:r>
      <w:r w:rsidRPr="00613044">
        <w:rPr>
          <w:rFonts w:ascii="Times New Roman" w:hAnsi="Times New Roman"/>
          <w:i/>
          <w:sz w:val="22"/>
          <w:szCs w:val="22"/>
          <w:lang w:val="lt-LT"/>
        </w:rPr>
        <w:t xml:space="preserve"> </w:t>
      </w:r>
      <w:r w:rsidR="00A0261D" w:rsidRPr="00A0261D">
        <w:rPr>
          <w:rFonts w:asciiTheme="majorBidi" w:hAnsiTheme="majorBidi" w:cstheme="majorBidi"/>
          <w:color w:val="0000EE"/>
          <w:sz w:val="22"/>
          <w:szCs w:val="22"/>
          <w:u w:val="single"/>
          <w:lang w:val="lt-LT" w:eastAsia="lt-LT"/>
        </w:rPr>
        <w:t>https://vvkt.lrv.lt/lt/.</w:t>
      </w:r>
    </w:p>
    <w:p w14:paraId="186A872D"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49D08A29"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6051254D"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2410F615"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39BD47D0"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2D78DBA4"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108EFDB2"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58A74458"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23F5C407"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266E1524" w14:textId="77777777" w:rsidR="00FE6EAD" w:rsidRPr="00B84E99" w:rsidRDefault="00FE6EAD" w:rsidP="00407CA1">
      <w:pPr>
        <w:pStyle w:val="Paprastasistekstas"/>
        <w:tabs>
          <w:tab w:val="left" w:pos="5954"/>
          <w:tab w:val="left" w:pos="6237"/>
          <w:tab w:val="left" w:pos="6663"/>
          <w:tab w:val="left" w:pos="6946"/>
        </w:tabs>
        <w:jc w:val="center"/>
        <w:rPr>
          <w:rFonts w:ascii="Times New Roman" w:hAnsi="Times New Roman"/>
          <w:sz w:val="22"/>
          <w:szCs w:val="22"/>
          <w:lang w:val="lt-LT"/>
        </w:rPr>
      </w:pPr>
    </w:p>
    <w:p w14:paraId="3D9EA979" w14:textId="77777777" w:rsidR="00FE6EAD" w:rsidRPr="00613044" w:rsidRDefault="00FE6EAD">
      <w:pPr>
        <w:rPr>
          <w:szCs w:val="22"/>
          <w:lang w:val="lt-LT"/>
        </w:rPr>
      </w:pPr>
    </w:p>
    <w:p w14:paraId="0AD86153" w14:textId="77777777" w:rsidR="00FE6EAD" w:rsidRPr="00613044" w:rsidRDefault="00FE6EAD">
      <w:pPr>
        <w:rPr>
          <w:szCs w:val="22"/>
          <w:lang w:val="lt-LT"/>
        </w:rPr>
      </w:pPr>
    </w:p>
    <w:p w14:paraId="2A1A62E1" w14:textId="77777777" w:rsidR="00FE6EAD" w:rsidRPr="00DD735C" w:rsidRDefault="00FE6EAD">
      <w:pPr>
        <w:rPr>
          <w:szCs w:val="22"/>
          <w:lang w:val="lt-LT"/>
        </w:rPr>
      </w:pPr>
    </w:p>
    <w:p w14:paraId="51500E48" w14:textId="77777777" w:rsidR="00FE6EAD" w:rsidRPr="006F21D8" w:rsidRDefault="00FE6EAD">
      <w:pPr>
        <w:rPr>
          <w:szCs w:val="22"/>
          <w:lang w:val="lt-LT"/>
        </w:rPr>
      </w:pPr>
    </w:p>
    <w:p w14:paraId="0740B102" w14:textId="77777777" w:rsidR="00FE6EAD" w:rsidRPr="006F21D8" w:rsidRDefault="00FE6EAD">
      <w:pPr>
        <w:rPr>
          <w:szCs w:val="22"/>
          <w:lang w:val="lt-LT"/>
        </w:rPr>
      </w:pPr>
    </w:p>
    <w:p w14:paraId="57D34CD4" w14:textId="77777777" w:rsidR="00FE6EAD" w:rsidRPr="006F21D8" w:rsidRDefault="00FE6EAD">
      <w:pPr>
        <w:rPr>
          <w:szCs w:val="22"/>
          <w:lang w:val="lt-LT"/>
        </w:rPr>
      </w:pPr>
    </w:p>
    <w:p w14:paraId="60373635" w14:textId="77777777" w:rsidR="00FE6EAD" w:rsidRPr="006F21D8" w:rsidRDefault="00FE6EAD">
      <w:pPr>
        <w:rPr>
          <w:szCs w:val="22"/>
          <w:lang w:val="lt-LT"/>
        </w:rPr>
      </w:pPr>
    </w:p>
    <w:p w14:paraId="41277D40" w14:textId="77777777" w:rsidR="00FE6EAD" w:rsidRPr="006F21D8" w:rsidRDefault="00FE6EAD">
      <w:pPr>
        <w:rPr>
          <w:szCs w:val="22"/>
          <w:lang w:val="lt-LT"/>
        </w:rPr>
      </w:pPr>
    </w:p>
    <w:p w14:paraId="22FCCC9B" w14:textId="77777777" w:rsidR="00FE6EAD" w:rsidRPr="006F21D8" w:rsidRDefault="00FE6EAD">
      <w:pPr>
        <w:rPr>
          <w:szCs w:val="22"/>
          <w:lang w:val="lt-LT"/>
        </w:rPr>
      </w:pPr>
    </w:p>
    <w:p w14:paraId="57420D4E" w14:textId="77777777" w:rsidR="00FE6EAD" w:rsidRPr="006F21D8" w:rsidRDefault="00FE6EAD">
      <w:pPr>
        <w:rPr>
          <w:szCs w:val="22"/>
          <w:lang w:val="lt-LT"/>
        </w:rPr>
      </w:pPr>
    </w:p>
    <w:p w14:paraId="1C054F9E" w14:textId="77777777" w:rsidR="00FE6EAD" w:rsidRPr="006F21D8" w:rsidRDefault="00FE6EAD">
      <w:pPr>
        <w:rPr>
          <w:szCs w:val="22"/>
          <w:lang w:val="lt-LT"/>
        </w:rPr>
      </w:pPr>
    </w:p>
    <w:p w14:paraId="12CC118E" w14:textId="77777777" w:rsidR="00FE6EAD" w:rsidRPr="006F21D8" w:rsidRDefault="00FE6EAD">
      <w:pPr>
        <w:rPr>
          <w:szCs w:val="22"/>
          <w:lang w:val="lt-LT"/>
        </w:rPr>
      </w:pPr>
    </w:p>
    <w:p w14:paraId="39CA2E0F" w14:textId="77777777" w:rsidR="00FE6EAD" w:rsidRPr="006F21D8" w:rsidRDefault="00FE6EAD">
      <w:pPr>
        <w:rPr>
          <w:szCs w:val="22"/>
          <w:lang w:val="lt-LT"/>
        </w:rPr>
      </w:pPr>
    </w:p>
    <w:p w14:paraId="1C55B524" w14:textId="77777777" w:rsidR="00FE6EAD" w:rsidRPr="006F21D8" w:rsidRDefault="00FE6EAD">
      <w:pPr>
        <w:rPr>
          <w:szCs w:val="22"/>
          <w:lang w:val="lt-LT"/>
        </w:rPr>
      </w:pPr>
    </w:p>
    <w:p w14:paraId="1F12E8B1" w14:textId="77777777" w:rsidR="00FE6EAD" w:rsidRPr="006F21D8" w:rsidRDefault="00FE6EAD">
      <w:pPr>
        <w:rPr>
          <w:szCs w:val="22"/>
          <w:lang w:val="lt-LT"/>
        </w:rPr>
      </w:pPr>
    </w:p>
    <w:p w14:paraId="33759423" w14:textId="77777777" w:rsidR="00FE6EAD" w:rsidRPr="006F21D8" w:rsidRDefault="00FE6EAD">
      <w:pPr>
        <w:rPr>
          <w:szCs w:val="22"/>
          <w:lang w:val="lt-LT"/>
        </w:rPr>
      </w:pPr>
    </w:p>
    <w:p w14:paraId="40C0C148" w14:textId="77777777" w:rsidR="00FE6EAD" w:rsidRPr="006F21D8" w:rsidRDefault="00FE6EAD">
      <w:pPr>
        <w:rPr>
          <w:szCs w:val="22"/>
          <w:lang w:val="lt-LT"/>
        </w:rPr>
      </w:pPr>
    </w:p>
    <w:p w14:paraId="3DC3B455" w14:textId="77777777" w:rsidR="00FE6EAD" w:rsidRPr="006F21D8" w:rsidRDefault="00FE6EAD">
      <w:pPr>
        <w:jc w:val="center"/>
        <w:rPr>
          <w:b/>
          <w:szCs w:val="22"/>
          <w:lang w:val="lt-LT"/>
        </w:rPr>
      </w:pPr>
    </w:p>
    <w:p w14:paraId="17E9FE2B" w14:textId="77777777" w:rsidR="00FE6EAD" w:rsidRPr="006F21D8" w:rsidRDefault="00FE6EAD">
      <w:pPr>
        <w:jc w:val="center"/>
        <w:rPr>
          <w:b/>
          <w:szCs w:val="22"/>
          <w:lang w:val="lt-LT"/>
        </w:rPr>
      </w:pPr>
    </w:p>
    <w:p w14:paraId="06C87092" w14:textId="77777777" w:rsidR="00FE6EAD" w:rsidRPr="006F21D8" w:rsidRDefault="00FE6EAD">
      <w:pPr>
        <w:jc w:val="center"/>
        <w:rPr>
          <w:b/>
          <w:szCs w:val="22"/>
          <w:lang w:val="lt-LT"/>
        </w:rPr>
      </w:pPr>
    </w:p>
    <w:p w14:paraId="52934650" w14:textId="77777777" w:rsidR="00FE6EAD" w:rsidRPr="006F21D8" w:rsidRDefault="00FE6EAD">
      <w:pPr>
        <w:jc w:val="center"/>
        <w:rPr>
          <w:b/>
          <w:szCs w:val="22"/>
          <w:lang w:val="lt-LT"/>
        </w:rPr>
      </w:pPr>
    </w:p>
    <w:p w14:paraId="76FD4A85" w14:textId="77777777" w:rsidR="00FE6EAD" w:rsidRPr="006F21D8" w:rsidRDefault="00FE6EAD">
      <w:pPr>
        <w:jc w:val="center"/>
        <w:rPr>
          <w:b/>
          <w:szCs w:val="22"/>
          <w:lang w:val="lt-LT"/>
        </w:rPr>
      </w:pPr>
    </w:p>
    <w:p w14:paraId="6E20B9E3" w14:textId="77777777" w:rsidR="00FE6EAD" w:rsidRPr="006F21D8" w:rsidRDefault="00FE6EAD">
      <w:pPr>
        <w:jc w:val="center"/>
        <w:rPr>
          <w:b/>
          <w:szCs w:val="22"/>
          <w:lang w:val="lt-LT"/>
        </w:rPr>
      </w:pPr>
    </w:p>
    <w:p w14:paraId="7888371E" w14:textId="77777777" w:rsidR="00FE6EAD" w:rsidRPr="006F21D8" w:rsidRDefault="00FE6EAD">
      <w:pPr>
        <w:jc w:val="center"/>
        <w:rPr>
          <w:rFonts w:eastAsia="Calibri"/>
          <w:b/>
          <w:szCs w:val="22"/>
          <w:lang w:val="lt-LT"/>
        </w:rPr>
      </w:pPr>
      <w:r w:rsidRPr="006F21D8">
        <w:rPr>
          <w:b/>
          <w:szCs w:val="22"/>
          <w:lang w:val="lt-LT"/>
        </w:rPr>
        <w:t>II PRIEDAS</w:t>
      </w:r>
    </w:p>
    <w:p w14:paraId="1CB76B44" w14:textId="77777777" w:rsidR="00FE6EAD" w:rsidRPr="006F21D8" w:rsidRDefault="00FE6EAD">
      <w:pPr>
        <w:ind w:left="1701" w:right="1416" w:hanging="567"/>
        <w:rPr>
          <w:szCs w:val="22"/>
          <w:lang w:val="lt-LT"/>
        </w:rPr>
      </w:pPr>
    </w:p>
    <w:p w14:paraId="439AE2CC" w14:textId="77777777" w:rsidR="00FE6EAD" w:rsidRPr="006F21D8" w:rsidRDefault="00FE6EAD">
      <w:pPr>
        <w:jc w:val="center"/>
        <w:rPr>
          <w:rFonts w:eastAsia="Calibri"/>
          <w:i/>
          <w:szCs w:val="22"/>
          <w:lang w:val="lt-LT"/>
        </w:rPr>
      </w:pPr>
      <w:r w:rsidRPr="006F21D8">
        <w:rPr>
          <w:b/>
          <w:szCs w:val="22"/>
          <w:lang w:val="lt-LT"/>
        </w:rPr>
        <w:t>REGISTRACIJOS SĄLYGOS</w:t>
      </w:r>
    </w:p>
    <w:p w14:paraId="27FB96CF" w14:textId="77777777" w:rsidR="00FE6EAD" w:rsidRPr="006F21D8" w:rsidRDefault="00FE6EAD">
      <w:pPr>
        <w:rPr>
          <w:szCs w:val="22"/>
          <w:lang w:val="lt-LT"/>
        </w:rPr>
      </w:pPr>
    </w:p>
    <w:p w14:paraId="79D54FD9" w14:textId="77777777" w:rsidR="00FE6EAD" w:rsidRPr="006F21D8" w:rsidRDefault="00FE6EAD" w:rsidP="00407CA1">
      <w:pPr>
        <w:tabs>
          <w:tab w:val="clear" w:pos="567"/>
          <w:tab w:val="left" w:pos="1701"/>
        </w:tabs>
        <w:ind w:left="1701" w:right="567" w:hanging="567"/>
        <w:rPr>
          <w:rFonts w:eastAsia="Calibri"/>
          <w:b/>
          <w:szCs w:val="22"/>
          <w:lang w:val="lt-LT"/>
        </w:rPr>
      </w:pPr>
      <w:r w:rsidRPr="006F21D8">
        <w:rPr>
          <w:b/>
          <w:szCs w:val="22"/>
          <w:lang w:val="lt-LT"/>
        </w:rPr>
        <w:t>A.</w:t>
      </w:r>
      <w:r w:rsidRPr="006F21D8">
        <w:rPr>
          <w:b/>
          <w:szCs w:val="22"/>
          <w:lang w:val="lt-LT"/>
        </w:rPr>
        <w:tab/>
        <w:t>GAMINTOJAS (-AI), ATSAKINGAS (-I) UŽ SERIJŲ IŠLEIDIMĄ</w:t>
      </w:r>
    </w:p>
    <w:p w14:paraId="07653112" w14:textId="77777777" w:rsidR="00FE6EAD" w:rsidRPr="006F21D8" w:rsidRDefault="00FE6EAD" w:rsidP="00407CA1">
      <w:pPr>
        <w:tabs>
          <w:tab w:val="clear" w:pos="567"/>
          <w:tab w:val="left" w:pos="1701"/>
        </w:tabs>
        <w:ind w:left="567" w:right="567" w:hanging="567"/>
        <w:rPr>
          <w:szCs w:val="22"/>
          <w:lang w:val="lt-LT"/>
        </w:rPr>
      </w:pPr>
    </w:p>
    <w:p w14:paraId="50182F1E" w14:textId="77777777" w:rsidR="00FE6EAD" w:rsidRPr="006F21D8" w:rsidRDefault="00FE6EAD" w:rsidP="00407CA1">
      <w:pPr>
        <w:tabs>
          <w:tab w:val="clear" w:pos="567"/>
          <w:tab w:val="left" w:pos="1701"/>
        </w:tabs>
        <w:ind w:left="1701" w:right="567" w:hanging="567"/>
        <w:rPr>
          <w:rFonts w:eastAsia="Calibri"/>
          <w:b/>
          <w:szCs w:val="22"/>
          <w:lang w:val="lt-LT"/>
        </w:rPr>
      </w:pPr>
      <w:r w:rsidRPr="006F21D8">
        <w:rPr>
          <w:b/>
          <w:szCs w:val="22"/>
          <w:lang w:val="lt-LT"/>
        </w:rPr>
        <w:t>B.</w:t>
      </w:r>
      <w:r w:rsidRPr="006F21D8">
        <w:rPr>
          <w:b/>
          <w:szCs w:val="22"/>
          <w:lang w:val="lt-LT"/>
        </w:rPr>
        <w:tab/>
        <w:t>TIEKIMO IR VARTOJIMO SĄLYGOS AR APRIBOJIMAI</w:t>
      </w:r>
    </w:p>
    <w:p w14:paraId="4AD478D9" w14:textId="77777777" w:rsidR="00FE6EAD" w:rsidRPr="006F21D8" w:rsidRDefault="00FE6EAD" w:rsidP="00407CA1">
      <w:pPr>
        <w:tabs>
          <w:tab w:val="clear" w:pos="567"/>
          <w:tab w:val="left" w:pos="1701"/>
        </w:tabs>
        <w:ind w:left="567" w:right="567" w:hanging="567"/>
        <w:rPr>
          <w:szCs w:val="22"/>
          <w:lang w:val="lt-LT"/>
        </w:rPr>
      </w:pPr>
    </w:p>
    <w:p w14:paraId="542D0CB3" w14:textId="77777777" w:rsidR="00FE6EAD" w:rsidRPr="006F21D8" w:rsidRDefault="00FE6EAD">
      <w:pPr>
        <w:ind w:left="1701" w:right="1558" w:hanging="850"/>
        <w:rPr>
          <w:b/>
          <w:szCs w:val="22"/>
          <w:lang w:val="lt-LT"/>
        </w:rPr>
      </w:pPr>
    </w:p>
    <w:p w14:paraId="5F4D1022" w14:textId="77777777" w:rsidR="00FE6EAD" w:rsidRPr="006F21D8" w:rsidRDefault="00FE6EAD">
      <w:pPr>
        <w:ind w:left="567" w:hanging="567"/>
        <w:rPr>
          <w:szCs w:val="22"/>
          <w:lang w:val="lt-LT"/>
        </w:rPr>
      </w:pPr>
    </w:p>
    <w:p w14:paraId="2A70D1C7" w14:textId="77777777" w:rsidR="00FE6EAD" w:rsidRPr="006F21D8" w:rsidRDefault="00FE6EAD">
      <w:pPr>
        <w:ind w:right="-1"/>
        <w:rPr>
          <w:szCs w:val="22"/>
          <w:lang w:val="lt-LT"/>
        </w:rPr>
      </w:pPr>
    </w:p>
    <w:p w14:paraId="452C8893" w14:textId="77777777" w:rsidR="00FE6EAD" w:rsidRPr="006F21D8" w:rsidRDefault="00FE6EAD">
      <w:pPr>
        <w:ind w:left="567" w:hanging="567"/>
        <w:rPr>
          <w:b/>
          <w:szCs w:val="22"/>
          <w:lang w:val="lt-LT"/>
        </w:rPr>
      </w:pPr>
      <w:r w:rsidRPr="006F21D8">
        <w:rPr>
          <w:szCs w:val="22"/>
          <w:lang w:val="lt-LT"/>
        </w:rPr>
        <w:br w:type="page"/>
      </w:r>
      <w:r w:rsidRPr="006F21D8">
        <w:rPr>
          <w:b/>
          <w:szCs w:val="22"/>
          <w:lang w:val="lt-LT"/>
        </w:rPr>
        <w:lastRenderedPageBreak/>
        <w:t>A.</w:t>
      </w:r>
      <w:r w:rsidRPr="006F21D8">
        <w:rPr>
          <w:b/>
          <w:szCs w:val="22"/>
          <w:lang w:val="lt-LT"/>
        </w:rPr>
        <w:tab/>
        <w:t>GAMINTOJAS (-AI), ATSAKINGAS (-I) UŽ SERIJŲ IŠLEIDIMĄ</w:t>
      </w:r>
    </w:p>
    <w:p w14:paraId="58803B9A" w14:textId="77777777" w:rsidR="00FE6EAD" w:rsidRPr="006F21D8" w:rsidRDefault="00FE6EAD">
      <w:pPr>
        <w:rPr>
          <w:szCs w:val="22"/>
          <w:lang w:val="lt-LT"/>
        </w:rPr>
      </w:pPr>
    </w:p>
    <w:p w14:paraId="4A7B78BB" w14:textId="77777777" w:rsidR="00FE6EAD" w:rsidRPr="006F21D8" w:rsidRDefault="00FE6EAD">
      <w:pPr>
        <w:spacing w:line="240" w:lineRule="auto"/>
        <w:jc w:val="both"/>
        <w:rPr>
          <w:rFonts w:eastAsia="Calibri"/>
          <w:szCs w:val="22"/>
          <w:lang w:val="lt-LT"/>
        </w:rPr>
      </w:pPr>
      <w:r w:rsidRPr="006F21D8">
        <w:rPr>
          <w:szCs w:val="22"/>
          <w:u w:val="single"/>
          <w:lang w:val="lt-LT"/>
        </w:rPr>
        <w:t>Gamintojo (-ų), atsakingo (-ų) už serijų išleidimą, pavadinimas (-ai) ir adresas (-ai)</w:t>
      </w:r>
    </w:p>
    <w:p w14:paraId="7DD38C73" w14:textId="77777777" w:rsidR="00FE6EAD" w:rsidRPr="006F21D8" w:rsidRDefault="00FE6EAD">
      <w:pPr>
        <w:rPr>
          <w:szCs w:val="22"/>
          <w:lang w:val="lt-LT"/>
        </w:rPr>
      </w:pPr>
    </w:p>
    <w:p w14:paraId="718B3A88" w14:textId="77777777" w:rsidR="009935CF" w:rsidRPr="006F21D8" w:rsidRDefault="009935CF" w:rsidP="009935CF">
      <w:pPr>
        <w:numPr>
          <w:ilvl w:val="12"/>
          <w:numId w:val="0"/>
        </w:numPr>
        <w:tabs>
          <w:tab w:val="clear" w:pos="567"/>
        </w:tabs>
        <w:spacing w:line="240" w:lineRule="auto"/>
        <w:ind w:right="-2"/>
        <w:rPr>
          <w:szCs w:val="22"/>
          <w:lang w:val="lt-LT"/>
        </w:rPr>
      </w:pPr>
      <w:r w:rsidRPr="006F21D8">
        <w:rPr>
          <w:szCs w:val="22"/>
          <w:lang w:val="lt-LT"/>
        </w:rPr>
        <w:t>AS KALCEKS</w:t>
      </w:r>
    </w:p>
    <w:p w14:paraId="76AD9AA8" w14:textId="77777777" w:rsidR="009935CF" w:rsidRPr="006F21D8" w:rsidRDefault="009935CF" w:rsidP="009935CF">
      <w:pPr>
        <w:numPr>
          <w:ilvl w:val="12"/>
          <w:numId w:val="0"/>
        </w:numPr>
        <w:tabs>
          <w:tab w:val="clear" w:pos="567"/>
        </w:tabs>
        <w:spacing w:line="240" w:lineRule="auto"/>
        <w:ind w:right="-2"/>
        <w:rPr>
          <w:szCs w:val="22"/>
          <w:lang w:val="lt-LT"/>
        </w:rPr>
      </w:pPr>
      <w:r w:rsidRPr="006F21D8">
        <w:rPr>
          <w:szCs w:val="22"/>
          <w:lang w:val="lt-LT"/>
        </w:rPr>
        <w:t xml:space="preserve">Krustpils iela 71E, </w:t>
      </w:r>
    </w:p>
    <w:p w14:paraId="4DC7C30B" w14:textId="07101135" w:rsidR="009935CF" w:rsidRPr="006F21D8" w:rsidRDefault="009935CF" w:rsidP="009935CF">
      <w:pPr>
        <w:numPr>
          <w:ilvl w:val="12"/>
          <w:numId w:val="0"/>
        </w:numPr>
        <w:tabs>
          <w:tab w:val="clear" w:pos="567"/>
        </w:tabs>
        <w:spacing w:line="240" w:lineRule="auto"/>
        <w:ind w:right="-2"/>
        <w:rPr>
          <w:szCs w:val="22"/>
          <w:lang w:val="lt-LT"/>
        </w:rPr>
      </w:pPr>
      <w:r w:rsidRPr="006F21D8">
        <w:rPr>
          <w:szCs w:val="22"/>
          <w:lang w:val="lt-LT"/>
        </w:rPr>
        <w:t>Rīga, LV</w:t>
      </w:r>
      <w:r w:rsidR="0073126A">
        <w:rPr>
          <w:szCs w:val="22"/>
          <w:lang w:val="lt-LT"/>
        </w:rPr>
        <w:t>-</w:t>
      </w:r>
      <w:r w:rsidRPr="006F21D8">
        <w:rPr>
          <w:szCs w:val="22"/>
          <w:lang w:val="lt-LT"/>
        </w:rPr>
        <w:t xml:space="preserve">1057, </w:t>
      </w:r>
    </w:p>
    <w:p w14:paraId="05516E11" w14:textId="03926740" w:rsidR="009935CF" w:rsidRPr="006F21D8" w:rsidRDefault="009935CF" w:rsidP="009935CF">
      <w:pPr>
        <w:numPr>
          <w:ilvl w:val="12"/>
          <w:numId w:val="0"/>
        </w:numPr>
        <w:tabs>
          <w:tab w:val="clear" w:pos="567"/>
        </w:tabs>
        <w:spacing w:line="240" w:lineRule="auto"/>
        <w:ind w:right="-2"/>
        <w:rPr>
          <w:szCs w:val="22"/>
          <w:lang w:val="lt-LT"/>
        </w:rPr>
      </w:pPr>
      <w:r w:rsidRPr="006F21D8">
        <w:rPr>
          <w:szCs w:val="22"/>
          <w:lang w:val="lt-LT"/>
        </w:rPr>
        <w:t>Latvija</w:t>
      </w:r>
    </w:p>
    <w:p w14:paraId="698401E4" w14:textId="77777777" w:rsidR="00FE6EAD" w:rsidRPr="006F21D8" w:rsidRDefault="00FE6EAD">
      <w:pPr>
        <w:rPr>
          <w:szCs w:val="22"/>
          <w:lang w:val="lt-LT"/>
        </w:rPr>
      </w:pPr>
    </w:p>
    <w:p w14:paraId="084973F4" w14:textId="77777777" w:rsidR="00FE6EAD" w:rsidRPr="006F21D8" w:rsidRDefault="00FE6EAD">
      <w:pPr>
        <w:rPr>
          <w:szCs w:val="22"/>
          <w:lang w:val="lt-LT"/>
        </w:rPr>
      </w:pPr>
    </w:p>
    <w:p w14:paraId="04F20F3E" w14:textId="77777777" w:rsidR="00FE6EAD" w:rsidRPr="006F21D8" w:rsidRDefault="00FE6EAD">
      <w:pPr>
        <w:spacing w:line="240" w:lineRule="auto"/>
        <w:ind w:left="567" w:hanging="567"/>
        <w:rPr>
          <w:rFonts w:eastAsia="Calibri"/>
          <w:szCs w:val="22"/>
          <w:lang w:val="lt-LT"/>
        </w:rPr>
      </w:pPr>
      <w:r w:rsidRPr="006F21D8">
        <w:rPr>
          <w:b/>
          <w:szCs w:val="22"/>
          <w:lang w:val="lt-LT"/>
        </w:rPr>
        <w:t>B.</w:t>
      </w:r>
      <w:r w:rsidRPr="006F21D8">
        <w:rPr>
          <w:b/>
          <w:szCs w:val="22"/>
          <w:lang w:val="lt-LT"/>
        </w:rPr>
        <w:tab/>
        <w:t>TIEKIMO IR VARTOJIMO SĄLYGOS AR APRIBOJIMAI</w:t>
      </w:r>
    </w:p>
    <w:p w14:paraId="553F6875" w14:textId="77777777" w:rsidR="00FE6EAD" w:rsidRPr="006F21D8" w:rsidRDefault="00FE6EAD">
      <w:pPr>
        <w:rPr>
          <w:szCs w:val="22"/>
          <w:lang w:val="lt-LT"/>
        </w:rPr>
      </w:pPr>
    </w:p>
    <w:p w14:paraId="7C972D69" w14:textId="77777777" w:rsidR="00FE6EAD" w:rsidRPr="006F21D8" w:rsidRDefault="00FE6EAD">
      <w:pPr>
        <w:rPr>
          <w:rFonts w:eastAsia="Calibri"/>
          <w:szCs w:val="22"/>
          <w:lang w:val="lt-LT"/>
        </w:rPr>
      </w:pPr>
      <w:r w:rsidRPr="006F21D8">
        <w:rPr>
          <w:szCs w:val="22"/>
          <w:lang w:val="lt-LT"/>
        </w:rPr>
        <w:t>Pagal specialų receptą įsigyjamas vaistinis preparatas.</w:t>
      </w:r>
    </w:p>
    <w:p w14:paraId="4EB61E56" w14:textId="77777777" w:rsidR="00FE6EAD" w:rsidRPr="006F21D8" w:rsidRDefault="00FE6EAD">
      <w:pPr>
        <w:rPr>
          <w:szCs w:val="22"/>
          <w:lang w:val="lt-LT"/>
        </w:rPr>
      </w:pPr>
    </w:p>
    <w:p w14:paraId="3BB6B98F" w14:textId="77777777" w:rsidR="00FE6EAD" w:rsidRPr="006F21D8" w:rsidRDefault="00FE6EAD">
      <w:pPr>
        <w:rPr>
          <w:szCs w:val="22"/>
          <w:lang w:val="lt-LT"/>
        </w:rPr>
      </w:pPr>
    </w:p>
    <w:p w14:paraId="6BF98780" w14:textId="77777777" w:rsidR="00FE6EAD" w:rsidRPr="00B84E99" w:rsidRDefault="00FE6EAD" w:rsidP="00407CA1">
      <w:pPr>
        <w:pStyle w:val="Paprastasistekstas"/>
        <w:tabs>
          <w:tab w:val="left" w:pos="4962"/>
        </w:tabs>
        <w:rPr>
          <w:rFonts w:ascii="Times New Roman" w:hAnsi="Times New Roman"/>
          <w:sz w:val="22"/>
          <w:szCs w:val="22"/>
          <w:lang w:val="lt-LT"/>
        </w:rPr>
      </w:pPr>
      <w:r w:rsidRPr="006F21D8">
        <w:rPr>
          <w:rFonts w:ascii="Times New Roman" w:hAnsi="Times New Roman"/>
          <w:b/>
          <w:sz w:val="22"/>
          <w:szCs w:val="22"/>
          <w:lang w:val="lt-LT"/>
        </w:rPr>
        <w:br w:type="page"/>
      </w:r>
      <w:r w:rsidRPr="006F21D8">
        <w:rPr>
          <w:rFonts w:ascii="Times New Roman" w:hAnsi="Times New Roman"/>
          <w:b/>
          <w:sz w:val="22"/>
          <w:szCs w:val="22"/>
          <w:lang w:val="lt-LT"/>
        </w:rPr>
        <w:lastRenderedPageBreak/>
        <w:t xml:space="preserve">                                      </w:t>
      </w:r>
      <w:r w:rsidRPr="006F21D8">
        <w:rPr>
          <w:rFonts w:ascii="Times New Roman" w:hAnsi="Times New Roman"/>
          <w:b/>
          <w:sz w:val="22"/>
          <w:szCs w:val="22"/>
          <w:lang w:val="lt-LT"/>
        </w:rPr>
        <w:tab/>
      </w:r>
    </w:p>
    <w:p w14:paraId="5ED0308F" w14:textId="77777777" w:rsidR="00FE6EAD" w:rsidRPr="00613044" w:rsidRDefault="00FE6EAD">
      <w:pPr>
        <w:rPr>
          <w:szCs w:val="22"/>
          <w:lang w:val="lt-LT"/>
        </w:rPr>
      </w:pPr>
    </w:p>
    <w:p w14:paraId="73E3CFEA" w14:textId="77777777" w:rsidR="00FE6EAD" w:rsidRPr="00613044" w:rsidRDefault="00FE6EAD">
      <w:pPr>
        <w:rPr>
          <w:szCs w:val="22"/>
          <w:lang w:val="lt-LT"/>
        </w:rPr>
      </w:pPr>
    </w:p>
    <w:p w14:paraId="05AC286A" w14:textId="77777777" w:rsidR="00FE6EAD" w:rsidRPr="00DD735C" w:rsidRDefault="00FE6EAD">
      <w:pPr>
        <w:rPr>
          <w:szCs w:val="22"/>
          <w:lang w:val="lt-LT"/>
        </w:rPr>
      </w:pPr>
    </w:p>
    <w:p w14:paraId="38972D45" w14:textId="77777777" w:rsidR="00FE6EAD" w:rsidRPr="006F21D8" w:rsidRDefault="00FE6EAD">
      <w:pPr>
        <w:rPr>
          <w:szCs w:val="22"/>
          <w:lang w:val="lt-LT"/>
        </w:rPr>
      </w:pPr>
    </w:p>
    <w:p w14:paraId="1AB083D7" w14:textId="77777777" w:rsidR="00FE6EAD" w:rsidRPr="006F21D8" w:rsidRDefault="00FE6EAD">
      <w:pPr>
        <w:rPr>
          <w:szCs w:val="22"/>
          <w:lang w:val="lt-LT"/>
        </w:rPr>
      </w:pPr>
    </w:p>
    <w:p w14:paraId="00BE856F" w14:textId="77777777" w:rsidR="00FE6EAD" w:rsidRPr="006F21D8" w:rsidRDefault="00FE6EAD">
      <w:pPr>
        <w:rPr>
          <w:szCs w:val="22"/>
          <w:lang w:val="lt-LT"/>
        </w:rPr>
      </w:pPr>
    </w:p>
    <w:p w14:paraId="28119AE3" w14:textId="77777777" w:rsidR="00FE6EAD" w:rsidRPr="006F21D8" w:rsidRDefault="00FE6EAD">
      <w:pPr>
        <w:rPr>
          <w:szCs w:val="22"/>
          <w:lang w:val="lt-LT"/>
        </w:rPr>
      </w:pPr>
    </w:p>
    <w:p w14:paraId="466FCCB5" w14:textId="77777777" w:rsidR="00FE6EAD" w:rsidRPr="006F21D8" w:rsidRDefault="00FE6EAD">
      <w:pPr>
        <w:rPr>
          <w:szCs w:val="22"/>
          <w:lang w:val="lt-LT"/>
        </w:rPr>
      </w:pPr>
    </w:p>
    <w:p w14:paraId="4A0D23B7" w14:textId="77777777" w:rsidR="00FE6EAD" w:rsidRPr="006F21D8" w:rsidRDefault="00FE6EAD">
      <w:pPr>
        <w:rPr>
          <w:szCs w:val="22"/>
          <w:lang w:val="lt-LT"/>
        </w:rPr>
      </w:pPr>
    </w:p>
    <w:p w14:paraId="75201179" w14:textId="77777777" w:rsidR="00FE6EAD" w:rsidRPr="006F21D8" w:rsidRDefault="00FE6EAD">
      <w:pPr>
        <w:rPr>
          <w:szCs w:val="22"/>
          <w:lang w:val="lt-LT"/>
        </w:rPr>
      </w:pPr>
    </w:p>
    <w:p w14:paraId="6A4B41AC" w14:textId="77777777" w:rsidR="00FE6EAD" w:rsidRPr="006F21D8" w:rsidRDefault="00FE6EAD">
      <w:pPr>
        <w:rPr>
          <w:szCs w:val="22"/>
          <w:lang w:val="lt-LT"/>
        </w:rPr>
      </w:pPr>
    </w:p>
    <w:p w14:paraId="642340EB" w14:textId="77777777" w:rsidR="00FE6EAD" w:rsidRPr="006F21D8" w:rsidRDefault="00FE6EAD">
      <w:pPr>
        <w:rPr>
          <w:szCs w:val="22"/>
          <w:lang w:val="lt-LT"/>
        </w:rPr>
      </w:pPr>
    </w:p>
    <w:p w14:paraId="377E649E" w14:textId="77777777" w:rsidR="00FE6EAD" w:rsidRPr="006F21D8" w:rsidRDefault="00FE6EAD">
      <w:pPr>
        <w:rPr>
          <w:szCs w:val="22"/>
          <w:lang w:val="lt-LT"/>
        </w:rPr>
      </w:pPr>
    </w:p>
    <w:p w14:paraId="06E6D4CC" w14:textId="77777777" w:rsidR="00FE6EAD" w:rsidRPr="006F21D8" w:rsidRDefault="00FE6EAD">
      <w:pPr>
        <w:rPr>
          <w:szCs w:val="22"/>
          <w:lang w:val="lt-LT"/>
        </w:rPr>
      </w:pPr>
    </w:p>
    <w:p w14:paraId="607E4FF4" w14:textId="77777777" w:rsidR="00FE6EAD" w:rsidRPr="006F21D8" w:rsidRDefault="00FE6EAD">
      <w:pPr>
        <w:rPr>
          <w:szCs w:val="22"/>
          <w:lang w:val="lt-LT"/>
        </w:rPr>
      </w:pPr>
    </w:p>
    <w:p w14:paraId="68CE262B" w14:textId="77777777" w:rsidR="00FE6EAD" w:rsidRPr="006F21D8" w:rsidRDefault="00FE6EAD">
      <w:pPr>
        <w:rPr>
          <w:szCs w:val="22"/>
          <w:lang w:val="lt-LT"/>
        </w:rPr>
      </w:pPr>
    </w:p>
    <w:p w14:paraId="479B3A5A" w14:textId="77777777" w:rsidR="00FE6EAD" w:rsidRPr="006F21D8" w:rsidRDefault="00FE6EAD">
      <w:pPr>
        <w:outlineLvl w:val="0"/>
        <w:rPr>
          <w:b/>
          <w:szCs w:val="22"/>
          <w:lang w:val="lt-LT"/>
        </w:rPr>
      </w:pPr>
    </w:p>
    <w:p w14:paraId="291A7CC4" w14:textId="77777777" w:rsidR="00FE6EAD" w:rsidRPr="006F21D8" w:rsidRDefault="00FE6EAD">
      <w:pPr>
        <w:outlineLvl w:val="0"/>
        <w:rPr>
          <w:b/>
          <w:szCs w:val="22"/>
          <w:lang w:val="lt-LT"/>
        </w:rPr>
      </w:pPr>
    </w:p>
    <w:p w14:paraId="78313E85" w14:textId="77777777" w:rsidR="00FE6EAD" w:rsidRPr="006F21D8" w:rsidRDefault="00FE6EAD">
      <w:pPr>
        <w:outlineLvl w:val="0"/>
        <w:rPr>
          <w:b/>
          <w:szCs w:val="22"/>
          <w:lang w:val="lt-LT"/>
        </w:rPr>
      </w:pPr>
    </w:p>
    <w:p w14:paraId="143873EC" w14:textId="77777777" w:rsidR="00FE6EAD" w:rsidRPr="006F21D8" w:rsidRDefault="00FE6EAD">
      <w:pPr>
        <w:outlineLvl w:val="0"/>
        <w:rPr>
          <w:b/>
          <w:szCs w:val="22"/>
          <w:lang w:val="lt-LT"/>
        </w:rPr>
      </w:pPr>
    </w:p>
    <w:p w14:paraId="54C3E519" w14:textId="77777777" w:rsidR="00FE6EAD" w:rsidRPr="006F21D8" w:rsidRDefault="00FE6EAD">
      <w:pPr>
        <w:outlineLvl w:val="0"/>
        <w:rPr>
          <w:b/>
          <w:szCs w:val="22"/>
          <w:lang w:val="lt-LT"/>
        </w:rPr>
      </w:pPr>
    </w:p>
    <w:p w14:paraId="7A38CB0B" w14:textId="77777777" w:rsidR="00FE6EAD" w:rsidRPr="006F21D8" w:rsidRDefault="00FE6EAD">
      <w:pPr>
        <w:outlineLvl w:val="0"/>
        <w:rPr>
          <w:b/>
          <w:szCs w:val="22"/>
          <w:lang w:val="lt-LT"/>
        </w:rPr>
      </w:pPr>
    </w:p>
    <w:p w14:paraId="6FD25277" w14:textId="77777777" w:rsidR="00FE6EAD" w:rsidRPr="00B84E99" w:rsidRDefault="00FE6EAD" w:rsidP="00407CA1">
      <w:pPr>
        <w:pStyle w:val="Antrat2"/>
        <w:spacing w:before="0" w:after="0" w:line="240" w:lineRule="auto"/>
        <w:jc w:val="center"/>
        <w:rPr>
          <w:rFonts w:ascii="Times New Roman" w:hAnsi="Times New Roman"/>
          <w:i w:val="0"/>
          <w:sz w:val="22"/>
          <w:szCs w:val="22"/>
          <w:lang w:val="lt-LT"/>
        </w:rPr>
      </w:pPr>
      <w:r w:rsidRPr="006F21D8">
        <w:rPr>
          <w:rFonts w:ascii="Times New Roman" w:hAnsi="Times New Roman"/>
          <w:i w:val="0"/>
          <w:sz w:val="22"/>
          <w:szCs w:val="22"/>
          <w:lang w:val="lt-LT"/>
        </w:rPr>
        <w:t>III PRIEDAS</w:t>
      </w:r>
    </w:p>
    <w:p w14:paraId="72B2879A" w14:textId="77777777" w:rsidR="00FE6EAD" w:rsidRPr="00613044" w:rsidRDefault="00FE6EAD">
      <w:pPr>
        <w:rPr>
          <w:szCs w:val="22"/>
          <w:lang w:val="lt-LT"/>
        </w:rPr>
      </w:pPr>
    </w:p>
    <w:p w14:paraId="46092032" w14:textId="77777777" w:rsidR="00FE6EAD" w:rsidRPr="00B84E99" w:rsidRDefault="00FE6EAD" w:rsidP="00407CA1">
      <w:pPr>
        <w:pStyle w:val="Antrat2"/>
        <w:spacing w:before="0" w:after="0" w:line="240" w:lineRule="auto"/>
        <w:jc w:val="center"/>
        <w:rPr>
          <w:rFonts w:ascii="Times New Roman" w:hAnsi="Times New Roman"/>
          <w:i w:val="0"/>
          <w:sz w:val="22"/>
          <w:szCs w:val="22"/>
          <w:lang w:val="lt-LT"/>
        </w:rPr>
      </w:pPr>
      <w:r w:rsidRPr="00613044">
        <w:rPr>
          <w:rFonts w:ascii="Times New Roman" w:hAnsi="Times New Roman"/>
          <w:i w:val="0"/>
          <w:sz w:val="22"/>
          <w:szCs w:val="22"/>
          <w:lang w:val="lt-LT"/>
        </w:rPr>
        <w:t>ŽENKLINIMAS IR PAKUOTĖS LAPELIS</w:t>
      </w:r>
    </w:p>
    <w:p w14:paraId="672504BD" w14:textId="77777777" w:rsidR="00FE6EAD" w:rsidRPr="00613044" w:rsidRDefault="00FE6EAD">
      <w:pPr>
        <w:rPr>
          <w:szCs w:val="22"/>
          <w:lang w:val="lt-LT"/>
        </w:rPr>
      </w:pPr>
      <w:r w:rsidRPr="00613044">
        <w:rPr>
          <w:szCs w:val="22"/>
          <w:lang w:val="lt-LT"/>
        </w:rPr>
        <w:br w:type="page"/>
      </w:r>
    </w:p>
    <w:p w14:paraId="1233BA0E" w14:textId="77777777" w:rsidR="00FE6EAD" w:rsidRPr="00613044" w:rsidRDefault="00FE6EAD">
      <w:pPr>
        <w:rPr>
          <w:szCs w:val="22"/>
          <w:lang w:val="lt-LT"/>
        </w:rPr>
      </w:pPr>
    </w:p>
    <w:p w14:paraId="65755412" w14:textId="77777777" w:rsidR="00FE6EAD" w:rsidRPr="00DD735C" w:rsidRDefault="00FE6EAD">
      <w:pPr>
        <w:rPr>
          <w:szCs w:val="22"/>
          <w:lang w:val="lt-LT"/>
        </w:rPr>
      </w:pPr>
    </w:p>
    <w:p w14:paraId="61271E17" w14:textId="77777777" w:rsidR="00FE6EAD" w:rsidRPr="006F21D8" w:rsidRDefault="00FE6EAD">
      <w:pPr>
        <w:rPr>
          <w:szCs w:val="22"/>
          <w:lang w:val="lt-LT"/>
        </w:rPr>
      </w:pPr>
    </w:p>
    <w:p w14:paraId="34BA333F" w14:textId="77777777" w:rsidR="00FE6EAD" w:rsidRPr="006F21D8" w:rsidRDefault="00FE6EAD">
      <w:pPr>
        <w:rPr>
          <w:szCs w:val="22"/>
          <w:lang w:val="lt-LT"/>
        </w:rPr>
      </w:pPr>
    </w:p>
    <w:p w14:paraId="664CB806" w14:textId="77777777" w:rsidR="00FE6EAD" w:rsidRPr="006F21D8" w:rsidRDefault="00FE6EAD">
      <w:pPr>
        <w:rPr>
          <w:szCs w:val="22"/>
          <w:lang w:val="lt-LT"/>
        </w:rPr>
      </w:pPr>
    </w:p>
    <w:p w14:paraId="283CAA9A" w14:textId="77777777" w:rsidR="00FE6EAD" w:rsidRPr="006F21D8" w:rsidRDefault="00FE6EAD">
      <w:pPr>
        <w:rPr>
          <w:szCs w:val="22"/>
          <w:lang w:val="lt-LT"/>
        </w:rPr>
      </w:pPr>
    </w:p>
    <w:p w14:paraId="3A69A96B" w14:textId="77777777" w:rsidR="00FE6EAD" w:rsidRPr="006F21D8" w:rsidRDefault="00FE6EAD">
      <w:pPr>
        <w:rPr>
          <w:szCs w:val="22"/>
          <w:lang w:val="lt-LT"/>
        </w:rPr>
      </w:pPr>
    </w:p>
    <w:p w14:paraId="02952EB0" w14:textId="77777777" w:rsidR="00FE6EAD" w:rsidRPr="006F21D8" w:rsidRDefault="00FE6EAD">
      <w:pPr>
        <w:rPr>
          <w:szCs w:val="22"/>
          <w:lang w:val="lt-LT"/>
        </w:rPr>
      </w:pPr>
    </w:p>
    <w:p w14:paraId="302CCDFC" w14:textId="77777777" w:rsidR="00FE6EAD" w:rsidRPr="006F21D8" w:rsidRDefault="00FE6EAD">
      <w:pPr>
        <w:rPr>
          <w:szCs w:val="22"/>
          <w:lang w:val="lt-LT"/>
        </w:rPr>
      </w:pPr>
    </w:p>
    <w:p w14:paraId="41E7114B" w14:textId="77777777" w:rsidR="00FE6EAD" w:rsidRPr="006F21D8" w:rsidRDefault="00FE6EAD">
      <w:pPr>
        <w:rPr>
          <w:szCs w:val="22"/>
          <w:lang w:val="lt-LT"/>
        </w:rPr>
      </w:pPr>
    </w:p>
    <w:p w14:paraId="588F456F" w14:textId="77777777" w:rsidR="00FE6EAD" w:rsidRPr="006F21D8" w:rsidRDefault="00FE6EAD">
      <w:pPr>
        <w:rPr>
          <w:szCs w:val="22"/>
          <w:lang w:val="lt-LT"/>
        </w:rPr>
      </w:pPr>
    </w:p>
    <w:p w14:paraId="0B678F57" w14:textId="77777777" w:rsidR="00FE6EAD" w:rsidRPr="006F21D8" w:rsidRDefault="00FE6EAD">
      <w:pPr>
        <w:rPr>
          <w:szCs w:val="22"/>
          <w:lang w:val="lt-LT"/>
        </w:rPr>
      </w:pPr>
    </w:p>
    <w:p w14:paraId="1EF2B22E" w14:textId="77777777" w:rsidR="00FE6EAD" w:rsidRPr="006F21D8" w:rsidRDefault="00FE6EAD">
      <w:pPr>
        <w:rPr>
          <w:szCs w:val="22"/>
          <w:lang w:val="lt-LT"/>
        </w:rPr>
      </w:pPr>
    </w:p>
    <w:p w14:paraId="5FAA63AE" w14:textId="77777777" w:rsidR="00FE6EAD" w:rsidRPr="006F21D8" w:rsidRDefault="00FE6EAD">
      <w:pPr>
        <w:rPr>
          <w:szCs w:val="22"/>
          <w:lang w:val="lt-LT"/>
        </w:rPr>
      </w:pPr>
    </w:p>
    <w:p w14:paraId="26BEE34D" w14:textId="77777777" w:rsidR="00FE6EAD" w:rsidRPr="006F21D8" w:rsidRDefault="00FE6EAD">
      <w:pPr>
        <w:rPr>
          <w:szCs w:val="22"/>
          <w:lang w:val="lt-LT"/>
        </w:rPr>
      </w:pPr>
    </w:p>
    <w:p w14:paraId="0422D9B1" w14:textId="77777777" w:rsidR="00FE6EAD" w:rsidRPr="006F21D8" w:rsidRDefault="00FE6EAD">
      <w:pPr>
        <w:rPr>
          <w:szCs w:val="22"/>
          <w:lang w:val="lt-LT"/>
        </w:rPr>
      </w:pPr>
    </w:p>
    <w:p w14:paraId="4806112D" w14:textId="77777777" w:rsidR="00FE6EAD" w:rsidRPr="006F21D8" w:rsidRDefault="00FE6EAD">
      <w:pPr>
        <w:rPr>
          <w:szCs w:val="22"/>
          <w:lang w:val="lt-LT"/>
        </w:rPr>
      </w:pPr>
    </w:p>
    <w:p w14:paraId="2BCDB5D4" w14:textId="77777777" w:rsidR="00FE6EAD" w:rsidRPr="006F21D8" w:rsidRDefault="00FE6EAD">
      <w:pPr>
        <w:rPr>
          <w:szCs w:val="22"/>
          <w:lang w:val="lt-LT"/>
        </w:rPr>
      </w:pPr>
    </w:p>
    <w:p w14:paraId="0DC54EA0" w14:textId="77777777" w:rsidR="00FE6EAD" w:rsidRPr="006F21D8" w:rsidRDefault="00FE6EAD">
      <w:pPr>
        <w:rPr>
          <w:szCs w:val="22"/>
          <w:lang w:val="lt-LT"/>
        </w:rPr>
      </w:pPr>
    </w:p>
    <w:p w14:paraId="656603F9" w14:textId="77777777" w:rsidR="00FE6EAD" w:rsidRPr="006F21D8" w:rsidRDefault="00FE6EAD">
      <w:pPr>
        <w:rPr>
          <w:szCs w:val="22"/>
          <w:lang w:val="lt-LT"/>
        </w:rPr>
      </w:pPr>
    </w:p>
    <w:p w14:paraId="15B35BF9" w14:textId="77777777" w:rsidR="00FE6EAD" w:rsidRPr="006F21D8" w:rsidRDefault="00FE6EAD">
      <w:pPr>
        <w:rPr>
          <w:szCs w:val="22"/>
          <w:lang w:val="lt-LT"/>
        </w:rPr>
      </w:pPr>
    </w:p>
    <w:p w14:paraId="1CDC243E" w14:textId="77777777" w:rsidR="00FE6EAD" w:rsidRPr="006F21D8" w:rsidRDefault="00FE6EAD">
      <w:pPr>
        <w:rPr>
          <w:szCs w:val="22"/>
          <w:lang w:val="lt-LT"/>
        </w:rPr>
      </w:pPr>
    </w:p>
    <w:p w14:paraId="44672E9F" w14:textId="77777777" w:rsidR="00FE6EAD" w:rsidRPr="006F21D8" w:rsidRDefault="00FE6EAD">
      <w:pPr>
        <w:rPr>
          <w:szCs w:val="22"/>
          <w:lang w:val="lt-LT"/>
        </w:rPr>
      </w:pPr>
    </w:p>
    <w:p w14:paraId="45746A45" w14:textId="77777777" w:rsidR="00FE6EAD" w:rsidRPr="00B84E99" w:rsidRDefault="00FE6EAD" w:rsidP="00407CA1">
      <w:pPr>
        <w:pStyle w:val="Antrat2"/>
        <w:spacing w:before="0" w:after="0" w:line="240" w:lineRule="auto"/>
        <w:jc w:val="center"/>
        <w:rPr>
          <w:rFonts w:ascii="Times New Roman" w:hAnsi="Times New Roman"/>
          <w:i w:val="0"/>
          <w:sz w:val="22"/>
          <w:szCs w:val="22"/>
          <w:lang w:val="lt-LT"/>
        </w:rPr>
      </w:pPr>
      <w:r w:rsidRPr="006F21D8">
        <w:rPr>
          <w:rFonts w:ascii="Times New Roman" w:hAnsi="Times New Roman"/>
          <w:i w:val="0"/>
          <w:sz w:val="22"/>
          <w:szCs w:val="22"/>
          <w:lang w:val="lt-LT"/>
        </w:rPr>
        <w:t>A. ŽENKLINIMAS</w:t>
      </w:r>
    </w:p>
    <w:p w14:paraId="1E1DB11C" w14:textId="77777777" w:rsidR="00FE6EAD" w:rsidRPr="00613044" w:rsidRDefault="00FE6EAD">
      <w:pPr>
        <w:rPr>
          <w:szCs w:val="22"/>
          <w:lang w:val="lt-LT"/>
        </w:rPr>
      </w:pPr>
      <w:r w:rsidRPr="00613044">
        <w:rPr>
          <w:szCs w:val="22"/>
          <w:lang w:val="lt-LT"/>
        </w:rPr>
        <w:br w:type="page"/>
      </w:r>
    </w:p>
    <w:p w14:paraId="7420430E" w14:textId="77777777" w:rsidR="00FE6EAD" w:rsidRPr="00613044" w:rsidRDefault="00FE6EAD">
      <w:pPr>
        <w:pBdr>
          <w:top w:val="single" w:sz="4" w:space="1" w:color="auto"/>
          <w:left w:val="single" w:sz="4" w:space="4" w:color="auto"/>
          <w:bottom w:val="single" w:sz="4" w:space="1" w:color="auto"/>
          <w:right w:val="single" w:sz="4" w:space="4" w:color="auto"/>
        </w:pBdr>
        <w:spacing w:line="240" w:lineRule="auto"/>
        <w:rPr>
          <w:rFonts w:eastAsia="Calibri"/>
          <w:b/>
          <w:szCs w:val="22"/>
          <w:lang w:val="lt-LT"/>
        </w:rPr>
      </w:pPr>
      <w:r w:rsidRPr="00613044">
        <w:rPr>
          <w:b/>
          <w:szCs w:val="22"/>
          <w:lang w:val="lt-LT"/>
        </w:rPr>
        <w:lastRenderedPageBreak/>
        <w:t>INFORMACIJA ANT IŠORINĖS PAKUOTĖS</w:t>
      </w:r>
    </w:p>
    <w:p w14:paraId="14B95FA8" w14:textId="77777777" w:rsidR="00FE6EAD" w:rsidRPr="00DD735C" w:rsidRDefault="00FE6EA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6977558"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rPr>
          <w:rFonts w:eastAsia="Calibri"/>
          <w:b/>
          <w:szCs w:val="22"/>
          <w:lang w:val="lt-LT"/>
        </w:rPr>
      </w:pPr>
      <w:r w:rsidRPr="006F21D8">
        <w:rPr>
          <w:b/>
          <w:szCs w:val="22"/>
          <w:lang w:val="lt-LT"/>
        </w:rPr>
        <w:t>KARTONO DĖŽUTĖ</w:t>
      </w:r>
    </w:p>
    <w:p w14:paraId="1B7D651F" w14:textId="77777777" w:rsidR="00FE6EAD" w:rsidRPr="006F21D8" w:rsidRDefault="00FE6EAD">
      <w:pPr>
        <w:rPr>
          <w:szCs w:val="22"/>
          <w:lang w:val="lt-LT"/>
        </w:rPr>
      </w:pPr>
    </w:p>
    <w:p w14:paraId="349D19EC" w14:textId="77777777" w:rsidR="00FE6EAD" w:rsidRPr="006F21D8" w:rsidRDefault="00FE6EAD">
      <w:pPr>
        <w:rPr>
          <w:szCs w:val="22"/>
          <w:lang w:val="lt-LT"/>
        </w:rPr>
      </w:pPr>
    </w:p>
    <w:p w14:paraId="09F84D67"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1.</w:t>
      </w:r>
      <w:r w:rsidRPr="006F21D8">
        <w:rPr>
          <w:b/>
          <w:szCs w:val="22"/>
          <w:lang w:val="lt-LT"/>
        </w:rPr>
        <w:tab/>
      </w:r>
      <w:r w:rsidRPr="006F21D8">
        <w:rPr>
          <w:b/>
          <w:caps/>
          <w:szCs w:val="22"/>
          <w:lang w:val="lt-LT"/>
        </w:rPr>
        <w:t>VAISTINIO</w:t>
      </w:r>
      <w:r w:rsidRPr="006F21D8">
        <w:rPr>
          <w:b/>
          <w:szCs w:val="22"/>
          <w:lang w:val="lt-LT"/>
        </w:rPr>
        <w:t xml:space="preserve"> PREPARATO PAVADINIMAS</w:t>
      </w:r>
    </w:p>
    <w:p w14:paraId="15BE13A8" w14:textId="77777777" w:rsidR="00FE6EAD" w:rsidRPr="006F21D8" w:rsidRDefault="00FE6EAD">
      <w:pPr>
        <w:rPr>
          <w:szCs w:val="22"/>
          <w:lang w:val="lt-LT"/>
        </w:rPr>
      </w:pPr>
    </w:p>
    <w:p w14:paraId="3804C017" w14:textId="480AF2B4" w:rsidR="00FE6EAD" w:rsidRDefault="00FE6EAD">
      <w:pPr>
        <w:rPr>
          <w:szCs w:val="22"/>
          <w:lang w:val="lt-LT"/>
        </w:rPr>
      </w:pPr>
      <w:r w:rsidRPr="006F21D8">
        <w:rPr>
          <w:szCs w:val="22"/>
          <w:lang w:val="lt-LT"/>
        </w:rPr>
        <w:t>Tramadol Kalceks 50 mg/ml injekcinis ar infuzinis tirpalas</w:t>
      </w:r>
    </w:p>
    <w:p w14:paraId="670DBE6D" w14:textId="77777777" w:rsidR="001752BB" w:rsidRPr="001752BB" w:rsidRDefault="001752BB">
      <w:pPr>
        <w:rPr>
          <w:rFonts w:eastAsia="Calibri"/>
          <w:szCs w:val="22"/>
          <w:lang w:val="lt-LT"/>
        </w:rPr>
      </w:pPr>
    </w:p>
    <w:p w14:paraId="294A04B4" w14:textId="26D63A8F" w:rsidR="00FE6EAD" w:rsidRPr="00B84E99" w:rsidRDefault="001752BB">
      <w:pPr>
        <w:rPr>
          <w:rFonts w:eastAsia="Calibri"/>
          <w:i/>
          <w:iCs/>
          <w:szCs w:val="22"/>
          <w:lang w:val="lt-LT"/>
        </w:rPr>
      </w:pPr>
      <w:r w:rsidRPr="00B84E99">
        <w:rPr>
          <w:i/>
          <w:iCs/>
          <w:szCs w:val="22"/>
          <w:lang w:val="lt-LT"/>
        </w:rPr>
        <w:t>t</w:t>
      </w:r>
      <w:r w:rsidR="00FE6EAD" w:rsidRPr="00B84E99">
        <w:rPr>
          <w:i/>
          <w:iCs/>
          <w:szCs w:val="22"/>
          <w:lang w:val="lt-LT"/>
        </w:rPr>
        <w:t xml:space="preserve">ramadoli hydrochloridum </w:t>
      </w:r>
    </w:p>
    <w:p w14:paraId="17A338C5" w14:textId="77777777" w:rsidR="00FE6EAD" w:rsidRPr="001752BB" w:rsidRDefault="00FE6EAD">
      <w:pPr>
        <w:rPr>
          <w:szCs w:val="22"/>
          <w:lang w:val="lt-LT"/>
        </w:rPr>
      </w:pPr>
    </w:p>
    <w:p w14:paraId="6BC5AD10" w14:textId="77777777" w:rsidR="00FE6EAD" w:rsidRPr="001752BB" w:rsidRDefault="00FE6EAD">
      <w:pPr>
        <w:rPr>
          <w:szCs w:val="22"/>
          <w:lang w:val="lt-LT"/>
        </w:rPr>
      </w:pPr>
    </w:p>
    <w:p w14:paraId="198D344D" w14:textId="77777777" w:rsidR="00FE6EAD" w:rsidRPr="00DD735C"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b/>
          <w:szCs w:val="22"/>
          <w:lang w:val="lt-LT"/>
        </w:rPr>
      </w:pPr>
      <w:r w:rsidRPr="00DD735C">
        <w:rPr>
          <w:b/>
          <w:szCs w:val="22"/>
          <w:lang w:val="lt-LT"/>
        </w:rPr>
        <w:t>2.</w:t>
      </w:r>
      <w:r w:rsidRPr="00DD735C">
        <w:rPr>
          <w:b/>
          <w:szCs w:val="22"/>
          <w:lang w:val="lt-LT"/>
        </w:rPr>
        <w:tab/>
        <w:t>VEIKLIOJI (-IOS) MEDŽIAGA (-OS) IR JOS (-Ų) KIEKIS (-IAI)</w:t>
      </w:r>
    </w:p>
    <w:p w14:paraId="591C409E" w14:textId="77777777" w:rsidR="00FE6EAD" w:rsidRPr="006F21D8" w:rsidRDefault="00FE6EAD">
      <w:pPr>
        <w:rPr>
          <w:szCs w:val="22"/>
          <w:lang w:val="lt-LT"/>
        </w:rPr>
      </w:pPr>
    </w:p>
    <w:p w14:paraId="2BE7D4A7" w14:textId="77777777" w:rsidR="00FE6EAD" w:rsidRPr="006F21D8" w:rsidRDefault="00FE6EAD">
      <w:pPr>
        <w:rPr>
          <w:szCs w:val="22"/>
          <w:lang w:val="lt-LT"/>
        </w:rPr>
      </w:pPr>
      <w:r w:rsidRPr="006F21D8">
        <w:rPr>
          <w:szCs w:val="22"/>
          <w:lang w:val="lt-LT"/>
        </w:rPr>
        <w:t>1 ml tirpalo yra 50 mg tramadolio hidrochlorido.</w:t>
      </w:r>
    </w:p>
    <w:p w14:paraId="77D5C9AE" w14:textId="6A2F5992" w:rsidR="008C043A" w:rsidRPr="006F21D8" w:rsidRDefault="002C60DE">
      <w:pPr>
        <w:rPr>
          <w:rFonts w:eastAsia="Calibri"/>
          <w:szCs w:val="22"/>
          <w:lang w:val="lt-LT"/>
        </w:rPr>
      </w:pPr>
      <w:r w:rsidRPr="006F21D8">
        <w:rPr>
          <w:szCs w:val="22"/>
          <w:lang w:val="lt-LT"/>
        </w:rPr>
        <w:t>V</w:t>
      </w:r>
      <w:r w:rsidR="008C043A" w:rsidRPr="006F21D8">
        <w:rPr>
          <w:szCs w:val="22"/>
          <w:lang w:val="lt-LT"/>
        </w:rPr>
        <w:t>ienoje ampulėje (1 ml) yra 50 mg tramadolio hidrochlorido.</w:t>
      </w:r>
    </w:p>
    <w:p w14:paraId="5FA70F32" w14:textId="5C3B1A86" w:rsidR="00FE6EAD" w:rsidRPr="006F21D8" w:rsidRDefault="002C60DE">
      <w:pPr>
        <w:rPr>
          <w:rFonts w:eastAsia="Calibri"/>
          <w:szCs w:val="22"/>
          <w:lang w:val="lt-LT"/>
        </w:rPr>
      </w:pPr>
      <w:r w:rsidRPr="006F21D8">
        <w:rPr>
          <w:szCs w:val="22"/>
          <w:highlight w:val="lightGray"/>
          <w:lang w:val="lt-LT"/>
        </w:rPr>
        <w:t>V</w:t>
      </w:r>
      <w:r w:rsidR="00FE6EAD" w:rsidRPr="006F21D8">
        <w:rPr>
          <w:szCs w:val="22"/>
          <w:highlight w:val="lightGray"/>
          <w:lang w:val="lt-LT"/>
        </w:rPr>
        <w:t>ienoje ampulėje (2 ml) yra 100 mg tramadolio hidrochlorido.</w:t>
      </w:r>
    </w:p>
    <w:p w14:paraId="26FEDC17" w14:textId="77777777" w:rsidR="00FE6EAD" w:rsidRPr="006F21D8" w:rsidRDefault="00FE6EAD">
      <w:pPr>
        <w:rPr>
          <w:szCs w:val="22"/>
          <w:lang w:val="lt-LT"/>
        </w:rPr>
      </w:pPr>
    </w:p>
    <w:p w14:paraId="1A4E198D" w14:textId="77777777" w:rsidR="00FE6EAD" w:rsidRPr="006F21D8" w:rsidRDefault="00FE6EAD">
      <w:pPr>
        <w:rPr>
          <w:szCs w:val="22"/>
          <w:lang w:val="lt-LT"/>
        </w:rPr>
      </w:pPr>
    </w:p>
    <w:p w14:paraId="4136FCBB"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3.</w:t>
      </w:r>
      <w:r w:rsidRPr="006F21D8">
        <w:rPr>
          <w:b/>
          <w:szCs w:val="22"/>
          <w:lang w:val="lt-LT"/>
        </w:rPr>
        <w:tab/>
        <w:t>PAGALBINIŲ MEDŽIAGŲ SĄRAŠAS</w:t>
      </w:r>
    </w:p>
    <w:p w14:paraId="758A68D9" w14:textId="77777777" w:rsidR="00FE6EAD" w:rsidRPr="006F21D8" w:rsidRDefault="00FE6EAD">
      <w:pPr>
        <w:rPr>
          <w:szCs w:val="22"/>
          <w:lang w:val="lt-LT"/>
        </w:rPr>
      </w:pPr>
    </w:p>
    <w:p w14:paraId="59E541A5" w14:textId="77777777" w:rsidR="00FE6EAD" w:rsidRPr="006F21D8" w:rsidRDefault="00FE6EAD">
      <w:pPr>
        <w:rPr>
          <w:rFonts w:eastAsia="Calibri"/>
          <w:szCs w:val="22"/>
          <w:lang w:val="lt-LT"/>
        </w:rPr>
      </w:pPr>
      <w:r w:rsidRPr="006F21D8">
        <w:rPr>
          <w:szCs w:val="22"/>
          <w:lang w:val="lt-LT"/>
        </w:rPr>
        <w:t>Pagalbinės medžiagos: natrio acetatas trihidratas, injekcinis vanduo.</w:t>
      </w:r>
    </w:p>
    <w:p w14:paraId="4B1437AC" w14:textId="77777777" w:rsidR="00FE6EAD" w:rsidRPr="006F21D8" w:rsidRDefault="00FE6EAD">
      <w:pPr>
        <w:rPr>
          <w:szCs w:val="22"/>
          <w:lang w:val="lt-LT"/>
        </w:rPr>
      </w:pPr>
    </w:p>
    <w:p w14:paraId="61A8AE6E" w14:textId="77777777" w:rsidR="00FE6EAD" w:rsidRPr="006F21D8" w:rsidRDefault="00FE6EAD">
      <w:pPr>
        <w:rPr>
          <w:szCs w:val="22"/>
          <w:lang w:val="lt-LT"/>
        </w:rPr>
      </w:pPr>
    </w:p>
    <w:p w14:paraId="1F388FD9"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4.</w:t>
      </w:r>
      <w:r w:rsidRPr="006F21D8">
        <w:rPr>
          <w:b/>
          <w:szCs w:val="22"/>
          <w:lang w:val="lt-LT"/>
        </w:rPr>
        <w:tab/>
        <w:t>FARMACINĖ FORMA IR KIEKIS PAKUOTĖJE</w:t>
      </w:r>
    </w:p>
    <w:p w14:paraId="57F34229" w14:textId="77777777" w:rsidR="00FE6EAD" w:rsidRPr="006F21D8" w:rsidRDefault="00FE6EAD">
      <w:pPr>
        <w:rPr>
          <w:szCs w:val="22"/>
          <w:lang w:val="lt-LT"/>
        </w:rPr>
      </w:pPr>
    </w:p>
    <w:p w14:paraId="2A3DFFEE" w14:textId="77777777" w:rsidR="00FE6EAD" w:rsidRPr="006F21D8" w:rsidRDefault="00FE6EAD">
      <w:pPr>
        <w:rPr>
          <w:rFonts w:eastAsia="Calibri"/>
          <w:szCs w:val="22"/>
          <w:highlight w:val="lightGray"/>
          <w:lang w:val="lt-LT"/>
        </w:rPr>
      </w:pPr>
      <w:r w:rsidRPr="006F21D8">
        <w:rPr>
          <w:szCs w:val="22"/>
          <w:highlight w:val="lightGray"/>
          <w:lang w:val="lt-LT"/>
        </w:rPr>
        <w:t>Injekcinis ar infuzinis tirpalas</w:t>
      </w:r>
    </w:p>
    <w:p w14:paraId="2790098E" w14:textId="77777777" w:rsidR="00FE6EAD" w:rsidRPr="006F21D8" w:rsidRDefault="00FE6EAD">
      <w:pPr>
        <w:rPr>
          <w:szCs w:val="22"/>
          <w:lang w:val="lt-LT"/>
        </w:rPr>
      </w:pPr>
    </w:p>
    <w:p w14:paraId="5BCB59FC" w14:textId="77777777" w:rsidR="008C043A" w:rsidRPr="006F21D8" w:rsidRDefault="008C043A">
      <w:pPr>
        <w:rPr>
          <w:rFonts w:eastAsia="Calibri"/>
          <w:szCs w:val="22"/>
          <w:lang w:val="lt-LT"/>
        </w:rPr>
      </w:pPr>
      <w:r w:rsidRPr="006F21D8">
        <w:rPr>
          <w:szCs w:val="22"/>
          <w:lang w:val="lt-LT"/>
        </w:rPr>
        <w:t xml:space="preserve">5 ampulės po 1 ml </w:t>
      </w:r>
    </w:p>
    <w:p w14:paraId="23480ABD" w14:textId="77777777" w:rsidR="008C043A" w:rsidRPr="006F21D8" w:rsidRDefault="008C043A">
      <w:pPr>
        <w:rPr>
          <w:szCs w:val="22"/>
          <w:lang w:val="lt-LT"/>
        </w:rPr>
      </w:pPr>
      <w:r w:rsidRPr="006F21D8">
        <w:rPr>
          <w:szCs w:val="22"/>
          <w:highlight w:val="lightGray"/>
          <w:lang w:val="lt-LT"/>
        </w:rPr>
        <w:t>10 ampulių po 1 ml</w:t>
      </w:r>
    </w:p>
    <w:p w14:paraId="1DD0C79C" w14:textId="77777777" w:rsidR="008C043A" w:rsidRPr="006F21D8" w:rsidRDefault="008C043A">
      <w:pPr>
        <w:rPr>
          <w:rFonts w:eastAsia="Calibri"/>
          <w:szCs w:val="22"/>
          <w:highlight w:val="lightGray"/>
          <w:lang w:val="lt-LT"/>
        </w:rPr>
      </w:pPr>
      <w:r w:rsidRPr="006F21D8">
        <w:rPr>
          <w:szCs w:val="22"/>
          <w:highlight w:val="lightGray"/>
          <w:lang w:val="lt-LT"/>
        </w:rPr>
        <w:t xml:space="preserve">100 ampulių po 1 ml </w:t>
      </w:r>
    </w:p>
    <w:p w14:paraId="6D866211" w14:textId="77777777" w:rsidR="008C043A" w:rsidRPr="006F21D8" w:rsidRDefault="008C043A">
      <w:pPr>
        <w:rPr>
          <w:szCs w:val="22"/>
          <w:lang w:val="lt-LT"/>
        </w:rPr>
      </w:pPr>
    </w:p>
    <w:p w14:paraId="576D216F" w14:textId="77777777" w:rsidR="00FE6EAD" w:rsidRPr="006F21D8" w:rsidRDefault="00FE6EAD">
      <w:pPr>
        <w:rPr>
          <w:rFonts w:eastAsia="Calibri"/>
          <w:szCs w:val="22"/>
          <w:lang w:val="lt-LT"/>
        </w:rPr>
      </w:pPr>
      <w:r w:rsidRPr="006F21D8">
        <w:rPr>
          <w:szCs w:val="22"/>
          <w:lang w:val="lt-LT"/>
        </w:rPr>
        <w:t xml:space="preserve">5 ampulės po 2 ml </w:t>
      </w:r>
    </w:p>
    <w:p w14:paraId="10A87186" w14:textId="77777777" w:rsidR="00FE6EAD" w:rsidRPr="006F21D8" w:rsidRDefault="00FE6EAD">
      <w:pPr>
        <w:rPr>
          <w:szCs w:val="22"/>
          <w:lang w:val="lt-LT"/>
        </w:rPr>
      </w:pPr>
      <w:r w:rsidRPr="006F21D8">
        <w:rPr>
          <w:szCs w:val="22"/>
          <w:highlight w:val="lightGray"/>
          <w:lang w:val="lt-LT"/>
        </w:rPr>
        <w:t>10 ampulių po 2 ml</w:t>
      </w:r>
    </w:p>
    <w:p w14:paraId="2917DF1F" w14:textId="77777777" w:rsidR="00FE6EAD" w:rsidRPr="006F21D8" w:rsidRDefault="00FE6EAD">
      <w:pPr>
        <w:rPr>
          <w:rFonts w:eastAsia="Calibri"/>
          <w:szCs w:val="22"/>
          <w:highlight w:val="lightGray"/>
          <w:lang w:val="lt-LT"/>
        </w:rPr>
      </w:pPr>
      <w:r w:rsidRPr="006F21D8">
        <w:rPr>
          <w:szCs w:val="22"/>
          <w:highlight w:val="lightGray"/>
          <w:lang w:val="lt-LT"/>
        </w:rPr>
        <w:t xml:space="preserve">100 ampulių po 2 ml </w:t>
      </w:r>
    </w:p>
    <w:p w14:paraId="21E77887" w14:textId="77777777" w:rsidR="001752BB" w:rsidRPr="00B84E99" w:rsidRDefault="001752BB" w:rsidP="001752BB">
      <w:pPr>
        <w:spacing w:line="240" w:lineRule="auto"/>
        <w:rPr>
          <w:szCs w:val="22"/>
          <w:lang w:val="it-IT"/>
        </w:rPr>
      </w:pPr>
      <w:bookmarkStart w:id="1" w:name="_Hlk100493912"/>
    </w:p>
    <w:p w14:paraId="7FEAC980" w14:textId="122EA11C" w:rsidR="001752BB" w:rsidRPr="00B84E99" w:rsidRDefault="001752BB" w:rsidP="001752BB">
      <w:pPr>
        <w:spacing w:line="240" w:lineRule="auto"/>
        <w:rPr>
          <w:szCs w:val="22"/>
          <w:lang w:val="pt-PT"/>
        </w:rPr>
      </w:pPr>
      <w:r w:rsidRPr="00B84E99">
        <w:rPr>
          <w:szCs w:val="22"/>
          <w:lang w:val="pt-PT"/>
        </w:rPr>
        <w:t>50 mg/1 ml</w:t>
      </w:r>
    </w:p>
    <w:p w14:paraId="6D413127" w14:textId="77777777" w:rsidR="001752BB" w:rsidRPr="00B84E99" w:rsidRDefault="001752BB" w:rsidP="001752BB">
      <w:pPr>
        <w:spacing w:line="240" w:lineRule="auto"/>
        <w:rPr>
          <w:szCs w:val="22"/>
          <w:lang w:val="pt-PT"/>
        </w:rPr>
      </w:pPr>
      <w:r w:rsidRPr="00B84E99">
        <w:rPr>
          <w:szCs w:val="22"/>
          <w:highlight w:val="lightGray"/>
          <w:lang w:val="pt-PT"/>
        </w:rPr>
        <w:t>100 mg/2 ml</w:t>
      </w:r>
    </w:p>
    <w:bookmarkEnd w:id="1"/>
    <w:p w14:paraId="13D78001" w14:textId="77777777" w:rsidR="00FE6EAD" w:rsidRPr="001752BB" w:rsidRDefault="00FE6EAD">
      <w:pPr>
        <w:rPr>
          <w:szCs w:val="22"/>
          <w:lang w:val="lt-LT"/>
        </w:rPr>
      </w:pPr>
    </w:p>
    <w:p w14:paraId="4D5674BD" w14:textId="77777777" w:rsidR="00FE6EAD" w:rsidRPr="00DD735C" w:rsidRDefault="00FE6EAD">
      <w:pPr>
        <w:rPr>
          <w:szCs w:val="22"/>
          <w:lang w:val="lt-LT"/>
        </w:rPr>
      </w:pPr>
    </w:p>
    <w:p w14:paraId="08C9505A"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5.</w:t>
      </w:r>
      <w:r w:rsidRPr="006F21D8">
        <w:rPr>
          <w:b/>
          <w:szCs w:val="22"/>
          <w:lang w:val="lt-LT"/>
        </w:rPr>
        <w:tab/>
        <w:t>VARTOJIMO METODAS IR BŪDAS (-AI)</w:t>
      </w:r>
    </w:p>
    <w:p w14:paraId="2E1C506F" w14:textId="77777777" w:rsidR="00FE6EAD" w:rsidRPr="006F21D8" w:rsidRDefault="00FE6EAD">
      <w:pPr>
        <w:rPr>
          <w:szCs w:val="22"/>
          <w:lang w:val="lt-LT"/>
        </w:rPr>
      </w:pPr>
    </w:p>
    <w:p w14:paraId="0F466D99" w14:textId="77777777" w:rsidR="00FE6EAD" w:rsidRPr="006F21D8" w:rsidRDefault="00FE6EAD">
      <w:pPr>
        <w:rPr>
          <w:rFonts w:eastAsia="Calibri"/>
          <w:szCs w:val="22"/>
          <w:lang w:val="lt-LT"/>
        </w:rPr>
      </w:pPr>
      <w:r w:rsidRPr="006F21D8">
        <w:rPr>
          <w:szCs w:val="22"/>
          <w:lang w:val="lt-LT"/>
        </w:rPr>
        <w:t>Prieš vartojimą perskaitykite pakuotės lapelį.</w:t>
      </w:r>
    </w:p>
    <w:p w14:paraId="1BE72DB2" w14:textId="77777777" w:rsidR="00FE6EAD" w:rsidRPr="006F21D8" w:rsidRDefault="00FE6EAD">
      <w:pPr>
        <w:rPr>
          <w:rFonts w:eastAsia="Calibri"/>
          <w:szCs w:val="22"/>
          <w:lang w:val="lt-LT"/>
        </w:rPr>
      </w:pPr>
      <w:r w:rsidRPr="006F21D8">
        <w:rPr>
          <w:szCs w:val="22"/>
          <w:lang w:val="lt-LT"/>
        </w:rPr>
        <w:t>Leisti į veną, į raumenis arba po oda.</w:t>
      </w:r>
    </w:p>
    <w:p w14:paraId="0ED0D877" w14:textId="77777777" w:rsidR="00FE6EAD" w:rsidRPr="006F21D8" w:rsidRDefault="00FE6EAD">
      <w:pPr>
        <w:rPr>
          <w:szCs w:val="22"/>
          <w:lang w:val="lt-LT"/>
        </w:rPr>
      </w:pPr>
    </w:p>
    <w:p w14:paraId="7D0CF5B0" w14:textId="77777777" w:rsidR="00FE6EAD" w:rsidRPr="006F21D8" w:rsidRDefault="00FE6EAD">
      <w:pPr>
        <w:rPr>
          <w:szCs w:val="22"/>
          <w:lang w:val="lt-LT"/>
        </w:rPr>
      </w:pPr>
    </w:p>
    <w:p w14:paraId="753A646F"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6.</w:t>
      </w:r>
      <w:r w:rsidRPr="006F21D8">
        <w:rPr>
          <w:b/>
          <w:szCs w:val="22"/>
          <w:lang w:val="lt-LT"/>
        </w:rPr>
        <w:tab/>
        <w:t>SPECIALUS ĮSPĖJIMAS, KAD VAISTINĮ PREPARATĄ BŪTINA LAIKYTI VAIKAMS NEPASTEBIMOJE IR  NEPASIEKIAMOJE VIETOJE</w:t>
      </w:r>
    </w:p>
    <w:p w14:paraId="5C2BEE22" w14:textId="77777777" w:rsidR="00FE6EAD" w:rsidRPr="006F21D8" w:rsidRDefault="00FE6EAD">
      <w:pPr>
        <w:rPr>
          <w:szCs w:val="22"/>
          <w:lang w:val="lt-LT"/>
        </w:rPr>
      </w:pPr>
    </w:p>
    <w:p w14:paraId="1C5B7947" w14:textId="77777777" w:rsidR="00FE6EAD" w:rsidRPr="006F21D8" w:rsidRDefault="00FE6EAD">
      <w:pPr>
        <w:rPr>
          <w:rFonts w:eastAsia="Calibri"/>
          <w:szCs w:val="22"/>
          <w:lang w:val="lt-LT"/>
        </w:rPr>
      </w:pPr>
      <w:r w:rsidRPr="006F21D8">
        <w:rPr>
          <w:szCs w:val="22"/>
          <w:lang w:val="lt-LT"/>
        </w:rPr>
        <w:t>Laikyti vaikams nepastebimoje ir nepasiekiamoje vietoje.</w:t>
      </w:r>
    </w:p>
    <w:p w14:paraId="7C4853FC" w14:textId="77777777" w:rsidR="00FE6EAD" w:rsidRPr="006F21D8" w:rsidRDefault="00FE6EAD">
      <w:pPr>
        <w:rPr>
          <w:szCs w:val="22"/>
          <w:lang w:val="lt-LT"/>
        </w:rPr>
      </w:pPr>
    </w:p>
    <w:p w14:paraId="7DCAD76A" w14:textId="77777777" w:rsidR="00FE6EAD" w:rsidRPr="006F21D8" w:rsidRDefault="00FE6EAD">
      <w:pPr>
        <w:rPr>
          <w:szCs w:val="22"/>
          <w:lang w:val="lt-LT"/>
        </w:rPr>
      </w:pPr>
    </w:p>
    <w:p w14:paraId="69B6FADC"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7.</w:t>
      </w:r>
      <w:r w:rsidRPr="006F21D8">
        <w:rPr>
          <w:b/>
          <w:szCs w:val="22"/>
          <w:lang w:val="lt-LT"/>
        </w:rPr>
        <w:tab/>
        <w:t>KITAS (-I) SPECIALUS (-ŪS) ĮSPĖJIMAS (-AI) (JEI REIKIA)</w:t>
      </w:r>
    </w:p>
    <w:p w14:paraId="2BC2C5C8" w14:textId="77777777" w:rsidR="00FE6EAD" w:rsidRPr="006F21D8" w:rsidRDefault="00FE6EAD">
      <w:pPr>
        <w:rPr>
          <w:szCs w:val="22"/>
          <w:lang w:val="lt-LT"/>
        </w:rPr>
      </w:pPr>
    </w:p>
    <w:p w14:paraId="6A2A46CC" w14:textId="77777777" w:rsidR="00FE6EAD" w:rsidRPr="006F21D8" w:rsidRDefault="00FE6EAD">
      <w:pPr>
        <w:rPr>
          <w:szCs w:val="22"/>
          <w:lang w:val="lt-LT"/>
        </w:rPr>
      </w:pPr>
    </w:p>
    <w:p w14:paraId="72EAE256"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8.</w:t>
      </w:r>
      <w:r w:rsidRPr="006F21D8">
        <w:rPr>
          <w:b/>
          <w:szCs w:val="22"/>
          <w:lang w:val="lt-LT"/>
        </w:rPr>
        <w:tab/>
        <w:t>TINKAMUMO LAIKAS</w:t>
      </w:r>
    </w:p>
    <w:p w14:paraId="37FA0277" w14:textId="77777777" w:rsidR="00FE6EAD" w:rsidRPr="006F21D8" w:rsidRDefault="00FE6EAD">
      <w:pPr>
        <w:rPr>
          <w:szCs w:val="22"/>
          <w:lang w:val="lt-LT"/>
        </w:rPr>
      </w:pPr>
    </w:p>
    <w:p w14:paraId="0D3D6793" w14:textId="6E1D92D6" w:rsidR="00FE6EAD" w:rsidRPr="001752BB" w:rsidRDefault="001752BB">
      <w:pPr>
        <w:rPr>
          <w:rFonts w:eastAsia="Calibri"/>
          <w:szCs w:val="22"/>
          <w:lang w:val="lt-LT"/>
        </w:rPr>
      </w:pPr>
      <w:r>
        <w:rPr>
          <w:szCs w:val="22"/>
          <w:lang w:val="lt-LT"/>
        </w:rPr>
        <w:t>EXP</w:t>
      </w:r>
      <w:r w:rsidR="00FE6EAD" w:rsidRPr="001752BB">
        <w:rPr>
          <w:szCs w:val="22"/>
          <w:lang w:val="lt-LT"/>
        </w:rPr>
        <w:t xml:space="preserve"> {mm MMMM}</w:t>
      </w:r>
    </w:p>
    <w:p w14:paraId="07BB2BCD" w14:textId="42611789" w:rsidR="00FE6EAD" w:rsidRPr="00DD735C" w:rsidRDefault="00FE6EAD">
      <w:pPr>
        <w:rPr>
          <w:rFonts w:eastAsia="Calibri"/>
          <w:szCs w:val="22"/>
          <w:lang w:val="lt-LT"/>
        </w:rPr>
      </w:pPr>
      <w:r w:rsidRPr="001752BB">
        <w:rPr>
          <w:szCs w:val="22"/>
          <w:lang w:val="lt-LT"/>
        </w:rPr>
        <w:t>Po pirmojo atidarymo vaistą reikia vartoti nedelsiant. Daugiau informacijos skaitykite pakuotės lapelyje.</w:t>
      </w:r>
    </w:p>
    <w:p w14:paraId="328C1032" w14:textId="77777777" w:rsidR="00FE6EAD" w:rsidRPr="00DD735C" w:rsidRDefault="00FE6EAD">
      <w:pPr>
        <w:rPr>
          <w:szCs w:val="22"/>
          <w:lang w:val="lt-LT"/>
        </w:rPr>
      </w:pPr>
    </w:p>
    <w:p w14:paraId="425614E6" w14:textId="77777777" w:rsidR="00FE6EAD" w:rsidRPr="006F21D8" w:rsidRDefault="00FE6EAD">
      <w:pPr>
        <w:rPr>
          <w:szCs w:val="22"/>
          <w:lang w:val="lt-LT"/>
        </w:rPr>
      </w:pPr>
    </w:p>
    <w:p w14:paraId="7B6C8103" w14:textId="77777777" w:rsidR="00FE6EAD" w:rsidRPr="006F21D8" w:rsidRDefault="00FE6EAD">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szCs w:val="22"/>
          <w:lang w:val="lt-LT"/>
        </w:rPr>
      </w:pPr>
      <w:r w:rsidRPr="006F21D8">
        <w:rPr>
          <w:b/>
          <w:szCs w:val="22"/>
          <w:lang w:val="lt-LT"/>
        </w:rPr>
        <w:t>9.</w:t>
      </w:r>
      <w:r w:rsidRPr="006F21D8">
        <w:rPr>
          <w:b/>
          <w:szCs w:val="22"/>
          <w:lang w:val="lt-LT"/>
        </w:rPr>
        <w:tab/>
        <w:t>SPECIALIOS LAIKYMO SĄLYGOS</w:t>
      </w:r>
    </w:p>
    <w:p w14:paraId="0C9E388B" w14:textId="77777777" w:rsidR="00FE6EAD" w:rsidRPr="006F21D8" w:rsidRDefault="00FE6EAD">
      <w:pPr>
        <w:rPr>
          <w:szCs w:val="22"/>
          <w:lang w:val="lt-LT"/>
        </w:rPr>
      </w:pPr>
    </w:p>
    <w:p w14:paraId="2CEBE811" w14:textId="77777777" w:rsidR="00FE6EAD" w:rsidRPr="006F21D8" w:rsidRDefault="00FE6EAD">
      <w:pPr>
        <w:rPr>
          <w:rFonts w:eastAsia="Calibri"/>
          <w:szCs w:val="22"/>
          <w:lang w:val="lt-LT"/>
        </w:rPr>
      </w:pPr>
      <w:r w:rsidRPr="006F21D8">
        <w:rPr>
          <w:szCs w:val="22"/>
          <w:lang w:val="lt-LT"/>
        </w:rPr>
        <w:t>Negalima šaldyti ar užšaldyti.</w:t>
      </w:r>
    </w:p>
    <w:p w14:paraId="71329729" w14:textId="77777777" w:rsidR="00FE6EAD" w:rsidRPr="006F21D8" w:rsidRDefault="00FE6EAD">
      <w:pPr>
        <w:rPr>
          <w:szCs w:val="22"/>
          <w:lang w:val="lt-LT"/>
        </w:rPr>
      </w:pPr>
    </w:p>
    <w:p w14:paraId="3CDDE892" w14:textId="77777777" w:rsidR="00FE6EAD" w:rsidRPr="006F21D8" w:rsidRDefault="00FE6EAD">
      <w:pPr>
        <w:rPr>
          <w:szCs w:val="22"/>
          <w:lang w:val="lt-LT"/>
        </w:rPr>
      </w:pPr>
    </w:p>
    <w:p w14:paraId="282FF970"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b/>
          <w:szCs w:val="22"/>
          <w:lang w:val="lt-LT"/>
        </w:rPr>
      </w:pPr>
      <w:r w:rsidRPr="006F21D8">
        <w:rPr>
          <w:b/>
          <w:szCs w:val="22"/>
          <w:lang w:val="lt-LT"/>
        </w:rPr>
        <w:t>10.</w:t>
      </w:r>
      <w:r w:rsidRPr="006F21D8">
        <w:rPr>
          <w:b/>
          <w:szCs w:val="22"/>
          <w:lang w:val="lt-LT"/>
        </w:rPr>
        <w:tab/>
        <w:t>SPECIALIOS ATSARGUMO PRIEMONĖS DĖL NESUVARTOTO VAISTINIO PREPARATO AR JO ATLIEKŲ TVARKYMO (JEI REIKIA)</w:t>
      </w:r>
    </w:p>
    <w:p w14:paraId="538113B4" w14:textId="77777777" w:rsidR="00FE6EAD" w:rsidRPr="006F21D8" w:rsidRDefault="00FE6EAD">
      <w:pPr>
        <w:rPr>
          <w:szCs w:val="22"/>
          <w:lang w:val="lt-LT"/>
        </w:rPr>
      </w:pPr>
    </w:p>
    <w:p w14:paraId="19DDCE50" w14:textId="77777777" w:rsidR="00FE6EAD" w:rsidRPr="006F21D8" w:rsidRDefault="00FE6EAD">
      <w:pPr>
        <w:rPr>
          <w:szCs w:val="22"/>
          <w:lang w:val="lt-LT"/>
        </w:rPr>
      </w:pPr>
    </w:p>
    <w:p w14:paraId="6D409872"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6F21D8">
        <w:rPr>
          <w:b/>
          <w:szCs w:val="22"/>
          <w:lang w:val="lt-LT"/>
        </w:rPr>
        <w:t>11.</w:t>
      </w:r>
      <w:r w:rsidRPr="006F21D8">
        <w:rPr>
          <w:b/>
          <w:szCs w:val="22"/>
          <w:lang w:val="lt-LT"/>
        </w:rPr>
        <w:tab/>
      </w:r>
      <w:r w:rsidRPr="006F21D8">
        <w:rPr>
          <w:b/>
          <w:caps/>
          <w:szCs w:val="22"/>
          <w:lang w:val="lt-LT"/>
        </w:rPr>
        <w:t xml:space="preserve"> REGISTRUOTOJO PAVADINIMAS IR ADRESAS</w:t>
      </w:r>
    </w:p>
    <w:p w14:paraId="62252EE5" w14:textId="77777777" w:rsidR="00FE6EAD" w:rsidRPr="006F21D8" w:rsidRDefault="00FE6EAD">
      <w:pPr>
        <w:rPr>
          <w:szCs w:val="22"/>
          <w:lang w:val="lt-LT"/>
        </w:rPr>
      </w:pPr>
    </w:p>
    <w:p w14:paraId="4784ED2B" w14:textId="77777777" w:rsidR="00FE6EAD" w:rsidRPr="006F21D8" w:rsidRDefault="00FE6EAD" w:rsidP="009935CF">
      <w:pPr>
        <w:tabs>
          <w:tab w:val="clear" w:pos="567"/>
          <w:tab w:val="left" w:pos="720"/>
        </w:tabs>
        <w:spacing w:line="240" w:lineRule="auto"/>
        <w:ind w:left="567" w:hanging="567"/>
        <w:rPr>
          <w:rFonts w:eastAsia="Calibri"/>
          <w:szCs w:val="22"/>
          <w:lang w:val="lt-LT"/>
        </w:rPr>
      </w:pPr>
      <w:r w:rsidRPr="006F21D8">
        <w:rPr>
          <w:szCs w:val="22"/>
          <w:lang w:val="lt-LT"/>
        </w:rPr>
        <w:t xml:space="preserve">&lt;logo&gt; </w:t>
      </w:r>
    </w:p>
    <w:p w14:paraId="518B6CA0" w14:textId="77777777" w:rsidR="00FE6EAD" w:rsidRPr="006F21D8" w:rsidRDefault="00FE6EAD">
      <w:pPr>
        <w:spacing w:line="240" w:lineRule="auto"/>
        <w:rPr>
          <w:rFonts w:eastAsia="Calibri"/>
          <w:szCs w:val="22"/>
          <w:lang w:val="lt-LT"/>
        </w:rPr>
      </w:pPr>
      <w:r w:rsidRPr="006F21D8">
        <w:rPr>
          <w:szCs w:val="22"/>
          <w:lang w:val="lt-LT"/>
        </w:rPr>
        <w:t>AS KALCEKS</w:t>
      </w:r>
    </w:p>
    <w:p w14:paraId="6CD32671" w14:textId="1502D6D1" w:rsidR="00FE6EAD" w:rsidRPr="006F21D8" w:rsidRDefault="00FE6EAD">
      <w:pPr>
        <w:spacing w:line="240" w:lineRule="auto"/>
        <w:rPr>
          <w:rFonts w:eastAsia="Calibri"/>
          <w:szCs w:val="22"/>
          <w:lang w:val="lt-LT"/>
        </w:rPr>
      </w:pPr>
      <w:r w:rsidRPr="006F21D8">
        <w:rPr>
          <w:szCs w:val="22"/>
          <w:lang w:val="lt-LT"/>
        </w:rPr>
        <w:t xml:space="preserve">Krustpils iela </w:t>
      </w:r>
      <w:r w:rsidR="00A471E7" w:rsidRPr="006F21D8">
        <w:rPr>
          <w:szCs w:val="22"/>
          <w:lang w:val="lt-LT"/>
        </w:rPr>
        <w:t>71E</w:t>
      </w:r>
      <w:r w:rsidRPr="006F21D8">
        <w:rPr>
          <w:szCs w:val="22"/>
          <w:lang w:val="lt-LT"/>
        </w:rPr>
        <w:t>, Rīga, LV-1057, Latvija</w:t>
      </w:r>
    </w:p>
    <w:p w14:paraId="7B76A19A" w14:textId="77777777" w:rsidR="00FE6EAD" w:rsidRPr="006F21D8" w:rsidRDefault="00FE6EAD">
      <w:pPr>
        <w:rPr>
          <w:szCs w:val="22"/>
          <w:lang w:val="lt-LT"/>
        </w:rPr>
      </w:pPr>
    </w:p>
    <w:p w14:paraId="11228829" w14:textId="77777777" w:rsidR="00FE6EAD" w:rsidRPr="006F21D8" w:rsidRDefault="00FE6EAD">
      <w:pPr>
        <w:rPr>
          <w:szCs w:val="22"/>
          <w:lang w:val="lt-LT"/>
        </w:rPr>
      </w:pPr>
    </w:p>
    <w:p w14:paraId="74CE4011"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szCs w:val="22"/>
          <w:lang w:val="lt-LT"/>
        </w:rPr>
      </w:pPr>
      <w:r w:rsidRPr="006F21D8">
        <w:rPr>
          <w:b/>
          <w:szCs w:val="22"/>
          <w:lang w:val="lt-LT"/>
        </w:rPr>
        <w:t>12.</w:t>
      </w:r>
      <w:r w:rsidRPr="006F21D8">
        <w:rPr>
          <w:b/>
          <w:szCs w:val="22"/>
          <w:lang w:val="lt-LT"/>
        </w:rPr>
        <w:tab/>
        <w:t xml:space="preserve">REGISTRACIJOS PAŽYMĖJIMO NUMERIS (-IAI) </w:t>
      </w:r>
    </w:p>
    <w:p w14:paraId="277CCEB4" w14:textId="77777777" w:rsidR="00FE6EAD" w:rsidRPr="006F21D8" w:rsidRDefault="00FE6EAD">
      <w:pPr>
        <w:rPr>
          <w:szCs w:val="22"/>
          <w:lang w:val="lt-LT"/>
        </w:rPr>
      </w:pPr>
    </w:p>
    <w:p w14:paraId="4F593A83" w14:textId="3EF9DA5E" w:rsidR="008E243C" w:rsidRPr="006F21D8" w:rsidRDefault="008E243C" w:rsidP="008E243C">
      <w:pPr>
        <w:rPr>
          <w:szCs w:val="22"/>
          <w:highlight w:val="lightGray"/>
          <w:lang w:val="lt-LT"/>
        </w:rPr>
      </w:pPr>
      <w:r w:rsidRPr="006F21D8">
        <w:rPr>
          <w:szCs w:val="22"/>
          <w:highlight w:val="lightGray"/>
          <w:lang w:val="lt-LT"/>
        </w:rPr>
        <w:t>1 ml</w:t>
      </w:r>
    </w:p>
    <w:p w14:paraId="16B14165" w14:textId="616475A2" w:rsidR="008E243C" w:rsidRPr="00DD735C" w:rsidRDefault="008E243C" w:rsidP="008E243C">
      <w:pPr>
        <w:rPr>
          <w:szCs w:val="22"/>
          <w:highlight w:val="lightGray"/>
          <w:lang w:val="lt-LT"/>
        </w:rPr>
      </w:pPr>
      <w:r w:rsidRPr="00613044">
        <w:rPr>
          <w:szCs w:val="22"/>
          <w:lang w:val="lt-LT"/>
        </w:rPr>
        <w:t>LT/1/17/4142/004</w:t>
      </w:r>
      <w:r w:rsidRPr="00613044">
        <w:rPr>
          <w:bCs/>
          <w:szCs w:val="22"/>
          <w:lang w:val="lt-LT"/>
        </w:rPr>
        <w:t xml:space="preserve"> – </w:t>
      </w:r>
      <w:r w:rsidRPr="00DD735C">
        <w:rPr>
          <w:szCs w:val="22"/>
          <w:highlight w:val="lightGray"/>
          <w:lang w:val="lt-LT"/>
        </w:rPr>
        <w:t>N5</w:t>
      </w:r>
    </w:p>
    <w:p w14:paraId="292683E1" w14:textId="51E28FB6" w:rsidR="008E243C" w:rsidRPr="00DD735C" w:rsidRDefault="008E243C" w:rsidP="008E243C">
      <w:pPr>
        <w:rPr>
          <w:szCs w:val="22"/>
          <w:highlight w:val="lightGray"/>
          <w:lang w:val="lt-LT"/>
        </w:rPr>
      </w:pPr>
      <w:r w:rsidRPr="00DD735C">
        <w:rPr>
          <w:szCs w:val="22"/>
          <w:highlight w:val="lightGray"/>
          <w:lang w:val="lt-LT"/>
        </w:rPr>
        <w:t>LT/1/17/4142/005 – N10</w:t>
      </w:r>
    </w:p>
    <w:p w14:paraId="459E0D74" w14:textId="2B98DF5E" w:rsidR="008E243C" w:rsidRPr="006F21D8" w:rsidRDefault="008E243C" w:rsidP="008E243C">
      <w:pPr>
        <w:rPr>
          <w:szCs w:val="22"/>
          <w:highlight w:val="lightGray"/>
          <w:lang w:val="lt-LT"/>
        </w:rPr>
      </w:pPr>
      <w:r w:rsidRPr="006F21D8">
        <w:rPr>
          <w:szCs w:val="22"/>
          <w:highlight w:val="lightGray"/>
          <w:lang w:val="lt-LT"/>
        </w:rPr>
        <w:t>LT/1/17/4142/006 – N100</w:t>
      </w:r>
    </w:p>
    <w:p w14:paraId="648960F2" w14:textId="77777777" w:rsidR="008E243C" w:rsidRPr="006F21D8" w:rsidRDefault="008E243C" w:rsidP="008E243C">
      <w:pPr>
        <w:rPr>
          <w:szCs w:val="22"/>
          <w:highlight w:val="lightGray"/>
          <w:lang w:val="lt-LT"/>
        </w:rPr>
      </w:pPr>
    </w:p>
    <w:p w14:paraId="4EFD13AB" w14:textId="6F066CD0" w:rsidR="008E243C" w:rsidRPr="006F21D8" w:rsidRDefault="008E243C" w:rsidP="008E243C">
      <w:pPr>
        <w:rPr>
          <w:szCs w:val="22"/>
          <w:highlight w:val="lightGray"/>
          <w:lang w:val="lt-LT"/>
        </w:rPr>
      </w:pPr>
      <w:r w:rsidRPr="006F21D8">
        <w:rPr>
          <w:szCs w:val="22"/>
          <w:highlight w:val="lightGray"/>
          <w:lang w:val="lt-LT"/>
        </w:rPr>
        <w:t>2 ml</w:t>
      </w:r>
    </w:p>
    <w:p w14:paraId="4A60F480" w14:textId="68E14199" w:rsidR="008E243C" w:rsidRPr="00DD735C" w:rsidRDefault="008E243C" w:rsidP="008E243C">
      <w:pPr>
        <w:rPr>
          <w:szCs w:val="22"/>
          <w:highlight w:val="lightGray"/>
          <w:lang w:val="lt-LT"/>
        </w:rPr>
      </w:pPr>
      <w:r w:rsidRPr="00613044">
        <w:rPr>
          <w:szCs w:val="22"/>
          <w:lang w:val="lt-LT"/>
        </w:rPr>
        <w:t>LT/1/17/4142/001</w:t>
      </w:r>
      <w:r w:rsidRPr="00613044">
        <w:rPr>
          <w:bCs/>
          <w:szCs w:val="22"/>
          <w:lang w:val="lt-LT"/>
        </w:rPr>
        <w:t xml:space="preserve"> </w:t>
      </w:r>
      <w:r w:rsidRPr="00DD735C">
        <w:rPr>
          <w:szCs w:val="22"/>
          <w:highlight w:val="lightGray"/>
          <w:lang w:val="lt-LT"/>
        </w:rPr>
        <w:t>– N5</w:t>
      </w:r>
    </w:p>
    <w:p w14:paraId="0490BFF9" w14:textId="2F2E3506" w:rsidR="008E243C" w:rsidRPr="00DD735C" w:rsidRDefault="008E243C" w:rsidP="008E243C">
      <w:pPr>
        <w:rPr>
          <w:szCs w:val="22"/>
          <w:highlight w:val="lightGray"/>
          <w:lang w:val="lt-LT"/>
        </w:rPr>
      </w:pPr>
      <w:r w:rsidRPr="00DD735C">
        <w:rPr>
          <w:szCs w:val="22"/>
          <w:highlight w:val="lightGray"/>
          <w:lang w:val="lt-LT"/>
        </w:rPr>
        <w:t>LT/1/17/4142/002 – N100</w:t>
      </w:r>
    </w:p>
    <w:p w14:paraId="40217565" w14:textId="598D96F7" w:rsidR="008E243C" w:rsidRPr="006F21D8" w:rsidRDefault="008E243C" w:rsidP="008E243C">
      <w:pPr>
        <w:rPr>
          <w:szCs w:val="22"/>
          <w:highlight w:val="lightGray"/>
          <w:lang w:val="lt-LT"/>
        </w:rPr>
      </w:pPr>
      <w:r w:rsidRPr="006F21D8">
        <w:rPr>
          <w:szCs w:val="22"/>
          <w:highlight w:val="lightGray"/>
          <w:lang w:val="lt-LT"/>
        </w:rPr>
        <w:t>LT/1/17/4142/003 – N10</w:t>
      </w:r>
    </w:p>
    <w:p w14:paraId="734B747A" w14:textId="77777777" w:rsidR="008E243C" w:rsidRPr="006F21D8" w:rsidRDefault="008E243C" w:rsidP="008E243C">
      <w:pPr>
        <w:rPr>
          <w:szCs w:val="22"/>
          <w:lang w:val="lt-LT"/>
        </w:rPr>
      </w:pPr>
    </w:p>
    <w:p w14:paraId="06E04A78" w14:textId="77777777" w:rsidR="00FE6EAD" w:rsidRPr="006F21D8" w:rsidRDefault="00FE6EAD">
      <w:pPr>
        <w:rPr>
          <w:szCs w:val="22"/>
          <w:lang w:val="lt-LT"/>
        </w:rPr>
      </w:pPr>
    </w:p>
    <w:p w14:paraId="65959736"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szCs w:val="22"/>
          <w:lang w:val="lt-LT"/>
        </w:rPr>
      </w:pPr>
      <w:r w:rsidRPr="006F21D8">
        <w:rPr>
          <w:b/>
          <w:szCs w:val="22"/>
          <w:lang w:val="lt-LT"/>
        </w:rPr>
        <w:t>13.</w:t>
      </w:r>
      <w:r w:rsidRPr="006F21D8">
        <w:rPr>
          <w:b/>
          <w:szCs w:val="22"/>
          <w:lang w:val="lt-LT"/>
        </w:rPr>
        <w:tab/>
        <w:t xml:space="preserve">SERIJOS NUMERIS </w:t>
      </w:r>
    </w:p>
    <w:p w14:paraId="36D6E69B" w14:textId="77777777" w:rsidR="00FE6EAD" w:rsidRPr="006F21D8" w:rsidRDefault="00FE6EAD">
      <w:pPr>
        <w:rPr>
          <w:szCs w:val="22"/>
          <w:lang w:val="lt-LT"/>
        </w:rPr>
      </w:pPr>
    </w:p>
    <w:p w14:paraId="6D59A90A" w14:textId="2420DC84" w:rsidR="00FE6EAD" w:rsidRPr="001752BB" w:rsidRDefault="001752BB">
      <w:pPr>
        <w:rPr>
          <w:rFonts w:eastAsia="Calibri"/>
          <w:szCs w:val="22"/>
          <w:lang w:val="lt-LT"/>
        </w:rPr>
      </w:pPr>
      <w:r>
        <w:rPr>
          <w:szCs w:val="22"/>
          <w:lang w:val="lt-LT"/>
        </w:rPr>
        <w:t>Lot</w:t>
      </w:r>
    </w:p>
    <w:p w14:paraId="23B6D195" w14:textId="77777777" w:rsidR="00FE6EAD" w:rsidRPr="00DD735C" w:rsidRDefault="00FE6EAD">
      <w:pPr>
        <w:rPr>
          <w:szCs w:val="22"/>
          <w:lang w:val="lt-LT"/>
        </w:rPr>
      </w:pPr>
    </w:p>
    <w:p w14:paraId="3792F8CD" w14:textId="77777777" w:rsidR="00FE6EAD" w:rsidRPr="00DD735C" w:rsidRDefault="00FE6EAD">
      <w:pPr>
        <w:rPr>
          <w:szCs w:val="22"/>
          <w:lang w:val="lt-LT"/>
        </w:rPr>
      </w:pPr>
    </w:p>
    <w:p w14:paraId="1C5FA8BE" w14:textId="77777777" w:rsidR="00FE6EAD" w:rsidRPr="00DD735C"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szCs w:val="22"/>
          <w:lang w:val="lt-LT"/>
        </w:rPr>
      </w:pPr>
      <w:r w:rsidRPr="00DD735C">
        <w:rPr>
          <w:b/>
          <w:szCs w:val="22"/>
          <w:lang w:val="lt-LT"/>
        </w:rPr>
        <w:t>14.</w:t>
      </w:r>
      <w:r w:rsidRPr="00DD735C">
        <w:rPr>
          <w:b/>
          <w:szCs w:val="22"/>
          <w:lang w:val="lt-LT"/>
        </w:rPr>
        <w:tab/>
        <w:t>PARDAVIMO (IŠDAVIMO) TVARKA</w:t>
      </w:r>
    </w:p>
    <w:p w14:paraId="1CD93374" w14:textId="77777777" w:rsidR="00FE6EAD" w:rsidRPr="006F21D8" w:rsidRDefault="00FE6EAD">
      <w:pPr>
        <w:rPr>
          <w:szCs w:val="22"/>
          <w:lang w:val="lt-LT"/>
        </w:rPr>
      </w:pPr>
    </w:p>
    <w:p w14:paraId="5397A5FB" w14:textId="2677E654" w:rsidR="00FE6EAD" w:rsidRPr="001752BB" w:rsidRDefault="00FE6EAD">
      <w:pPr>
        <w:rPr>
          <w:rFonts w:eastAsia="Calibri"/>
          <w:szCs w:val="22"/>
          <w:lang w:val="lt-LT"/>
        </w:rPr>
      </w:pPr>
      <w:r w:rsidRPr="006F21D8">
        <w:rPr>
          <w:szCs w:val="22"/>
          <w:lang w:val="lt-LT"/>
        </w:rPr>
        <w:t>Receptinis vaistas</w:t>
      </w:r>
      <w:r w:rsidR="001752BB">
        <w:rPr>
          <w:szCs w:val="22"/>
          <w:lang w:val="lt-LT"/>
        </w:rPr>
        <w:t>.</w:t>
      </w:r>
    </w:p>
    <w:p w14:paraId="7BC77AE7" w14:textId="77777777" w:rsidR="00FE6EAD" w:rsidRPr="00DD735C" w:rsidRDefault="00FE6EAD">
      <w:pPr>
        <w:rPr>
          <w:szCs w:val="22"/>
          <w:lang w:val="lt-LT"/>
        </w:rPr>
      </w:pPr>
    </w:p>
    <w:p w14:paraId="2EC2DF43" w14:textId="77777777" w:rsidR="00FE6EAD" w:rsidRPr="00DD735C" w:rsidRDefault="00FE6EAD">
      <w:pPr>
        <w:rPr>
          <w:szCs w:val="22"/>
          <w:lang w:val="lt-LT"/>
        </w:rPr>
      </w:pPr>
    </w:p>
    <w:p w14:paraId="04FBE430" w14:textId="77777777" w:rsidR="00FE6EAD" w:rsidRPr="00DD735C" w:rsidRDefault="00FE6EAD">
      <w:pPr>
        <w:pBdr>
          <w:top w:val="single" w:sz="4" w:space="2" w:color="auto"/>
          <w:left w:val="single" w:sz="4" w:space="4" w:color="auto"/>
          <w:bottom w:val="single" w:sz="4" w:space="1" w:color="auto"/>
          <w:right w:val="single" w:sz="4" w:space="4" w:color="auto"/>
        </w:pBdr>
        <w:spacing w:line="240" w:lineRule="auto"/>
        <w:outlineLvl w:val="0"/>
        <w:rPr>
          <w:rFonts w:eastAsia="Calibri"/>
          <w:szCs w:val="22"/>
          <w:lang w:val="lt-LT"/>
        </w:rPr>
      </w:pPr>
      <w:r w:rsidRPr="00DD735C">
        <w:rPr>
          <w:b/>
          <w:szCs w:val="22"/>
          <w:lang w:val="lt-LT"/>
        </w:rPr>
        <w:t>15.</w:t>
      </w:r>
      <w:r w:rsidRPr="00DD735C">
        <w:rPr>
          <w:b/>
          <w:szCs w:val="22"/>
          <w:lang w:val="lt-LT"/>
        </w:rPr>
        <w:tab/>
        <w:t>VARTOJIMO INSTRUKCIJA</w:t>
      </w:r>
    </w:p>
    <w:p w14:paraId="4E6DA68E" w14:textId="77777777" w:rsidR="00FE6EAD" w:rsidRPr="006F21D8" w:rsidRDefault="00FE6EAD">
      <w:pPr>
        <w:rPr>
          <w:szCs w:val="22"/>
          <w:lang w:val="lt-LT"/>
        </w:rPr>
      </w:pPr>
    </w:p>
    <w:p w14:paraId="5F9B7A5D" w14:textId="77777777" w:rsidR="00FE6EAD" w:rsidRPr="006F21D8" w:rsidRDefault="00FE6EAD">
      <w:pPr>
        <w:rPr>
          <w:szCs w:val="22"/>
          <w:lang w:val="lt-LT"/>
        </w:rPr>
      </w:pPr>
    </w:p>
    <w:p w14:paraId="6AB22763" w14:textId="77777777" w:rsidR="00FE6EAD" w:rsidRPr="006F21D8" w:rsidRDefault="00FE6EAD">
      <w:pPr>
        <w:pBdr>
          <w:top w:val="single" w:sz="4" w:space="1" w:color="auto"/>
          <w:left w:val="single" w:sz="4" w:space="4" w:color="auto"/>
          <w:bottom w:val="single" w:sz="4" w:space="0" w:color="auto"/>
          <w:right w:val="single" w:sz="4" w:space="4" w:color="auto"/>
        </w:pBdr>
        <w:spacing w:line="240" w:lineRule="auto"/>
        <w:rPr>
          <w:rFonts w:eastAsia="Calibri"/>
          <w:szCs w:val="22"/>
          <w:lang w:val="lt-LT"/>
        </w:rPr>
      </w:pPr>
      <w:r w:rsidRPr="006F21D8">
        <w:rPr>
          <w:b/>
          <w:szCs w:val="22"/>
          <w:lang w:val="lt-LT"/>
        </w:rPr>
        <w:t>16.</w:t>
      </w:r>
      <w:r w:rsidRPr="006F21D8">
        <w:rPr>
          <w:b/>
          <w:szCs w:val="22"/>
          <w:lang w:val="lt-LT"/>
        </w:rPr>
        <w:tab/>
        <w:t>INFORMACIJA BRAILIO RAŠTU</w:t>
      </w:r>
    </w:p>
    <w:p w14:paraId="4F9DE67E" w14:textId="77777777" w:rsidR="00FE6EAD" w:rsidRPr="006F21D8" w:rsidRDefault="00FE6EAD">
      <w:pPr>
        <w:rPr>
          <w:szCs w:val="22"/>
          <w:lang w:val="lt-LT"/>
        </w:rPr>
      </w:pPr>
    </w:p>
    <w:p w14:paraId="77A04E54" w14:textId="77777777" w:rsidR="00FE6EAD" w:rsidRPr="006F21D8" w:rsidRDefault="00FE6EAD">
      <w:pPr>
        <w:rPr>
          <w:rFonts w:eastAsia="Calibri"/>
          <w:szCs w:val="22"/>
          <w:lang w:val="lt-LT"/>
        </w:rPr>
      </w:pPr>
      <w:r w:rsidRPr="006F21D8">
        <w:rPr>
          <w:szCs w:val="22"/>
          <w:highlight w:val="lightGray"/>
          <w:lang w:val="lt-LT"/>
        </w:rPr>
        <w:t>Priimtas pagrindimas informacijos Brailio raštu nepateikti.</w:t>
      </w:r>
    </w:p>
    <w:p w14:paraId="5BE9F58F" w14:textId="77777777" w:rsidR="00FE6EAD" w:rsidRPr="006F21D8" w:rsidRDefault="00FE6EAD">
      <w:pPr>
        <w:rPr>
          <w:szCs w:val="22"/>
          <w:lang w:val="lt-LT"/>
        </w:rPr>
      </w:pPr>
    </w:p>
    <w:p w14:paraId="397E5155" w14:textId="77777777" w:rsidR="00FE6EAD" w:rsidRPr="006F21D8" w:rsidRDefault="00FE6EAD">
      <w:pPr>
        <w:rPr>
          <w:szCs w:val="22"/>
          <w:shd w:val="clear" w:color="auto" w:fill="CCCCCC"/>
          <w:lang w:val="lt-LT"/>
        </w:rPr>
      </w:pPr>
    </w:p>
    <w:p w14:paraId="3E02F050" w14:textId="77777777" w:rsidR="00FE6EAD" w:rsidRPr="006F21D8" w:rsidRDefault="00FE6EAD">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Cs w:val="22"/>
          <w:lang w:val="lt-LT"/>
        </w:rPr>
      </w:pPr>
      <w:r w:rsidRPr="006F21D8">
        <w:rPr>
          <w:b/>
          <w:szCs w:val="22"/>
          <w:lang w:val="lt-LT"/>
        </w:rPr>
        <w:t>17.</w:t>
      </w:r>
      <w:r w:rsidRPr="006F21D8">
        <w:rPr>
          <w:b/>
          <w:szCs w:val="22"/>
          <w:lang w:val="lt-LT"/>
        </w:rPr>
        <w:tab/>
        <w:t>UNIKALUS IDENTIFIKATORIUS – 2D BRŪKŠNINIS KODAS</w:t>
      </w:r>
    </w:p>
    <w:p w14:paraId="11C9FD04" w14:textId="77777777" w:rsidR="00FE6EAD" w:rsidRPr="006F21D8" w:rsidRDefault="00FE6EAD">
      <w:pPr>
        <w:rPr>
          <w:szCs w:val="22"/>
          <w:lang w:val="lt-LT"/>
        </w:rPr>
      </w:pPr>
    </w:p>
    <w:p w14:paraId="0CFC2EAA" w14:textId="77777777" w:rsidR="00FE6EAD" w:rsidRPr="006F21D8" w:rsidRDefault="00FE6EAD">
      <w:pPr>
        <w:rPr>
          <w:rFonts w:eastAsia="Calibri"/>
          <w:szCs w:val="22"/>
          <w:shd w:val="clear" w:color="auto" w:fill="CCCCCC"/>
          <w:lang w:val="lt-LT"/>
        </w:rPr>
      </w:pPr>
      <w:r w:rsidRPr="006F21D8">
        <w:rPr>
          <w:szCs w:val="22"/>
          <w:highlight w:val="lightGray"/>
          <w:lang w:val="lt-LT"/>
        </w:rPr>
        <w:t>2D brūkšninis kodas su nurodytu unikaliu identifikatoriumi.</w:t>
      </w:r>
    </w:p>
    <w:p w14:paraId="4196E9AD" w14:textId="77777777" w:rsidR="00FE6EAD" w:rsidRPr="006F21D8" w:rsidRDefault="00FE6EAD">
      <w:pPr>
        <w:rPr>
          <w:szCs w:val="22"/>
          <w:lang w:val="lt-LT"/>
        </w:rPr>
      </w:pPr>
    </w:p>
    <w:p w14:paraId="558F7B58" w14:textId="77777777" w:rsidR="00FE6EAD" w:rsidRPr="006F21D8" w:rsidRDefault="00FE6EAD">
      <w:pPr>
        <w:rPr>
          <w:szCs w:val="22"/>
          <w:lang w:val="lt-LT"/>
        </w:rPr>
      </w:pPr>
    </w:p>
    <w:p w14:paraId="7C7BD594" w14:textId="77777777" w:rsidR="00FE6EAD" w:rsidRPr="006F21D8" w:rsidRDefault="00FE6EAD">
      <w:pPr>
        <w:keepNext/>
        <w:pBdr>
          <w:top w:val="single" w:sz="4" w:space="1" w:color="auto"/>
          <w:left w:val="single" w:sz="4" w:space="4" w:color="auto"/>
          <w:bottom w:val="single" w:sz="4" w:space="1" w:color="auto"/>
          <w:right w:val="single" w:sz="4" w:space="4" w:color="auto"/>
        </w:pBdr>
        <w:tabs>
          <w:tab w:val="left" w:pos="0"/>
        </w:tabs>
        <w:outlineLvl w:val="0"/>
        <w:rPr>
          <w:rFonts w:eastAsia="Calibri"/>
          <w:i/>
          <w:szCs w:val="22"/>
          <w:lang w:val="lt-LT"/>
        </w:rPr>
      </w:pPr>
      <w:r w:rsidRPr="006F21D8">
        <w:rPr>
          <w:b/>
          <w:szCs w:val="22"/>
          <w:lang w:val="lt-LT"/>
        </w:rPr>
        <w:t>18.</w:t>
      </w:r>
      <w:r w:rsidRPr="006F21D8">
        <w:rPr>
          <w:b/>
          <w:szCs w:val="22"/>
          <w:lang w:val="lt-LT"/>
        </w:rPr>
        <w:tab/>
        <w:t>UNIKALUS IDENTIFIKATORIUS – ŽMONĖMS SUPRANTAMI DUOMENYS</w:t>
      </w:r>
    </w:p>
    <w:p w14:paraId="35BD7D36" w14:textId="77777777" w:rsidR="00FE6EAD" w:rsidRPr="006F21D8" w:rsidRDefault="00FE6EAD">
      <w:pPr>
        <w:rPr>
          <w:szCs w:val="22"/>
          <w:lang w:val="lt-LT"/>
        </w:rPr>
      </w:pPr>
    </w:p>
    <w:p w14:paraId="41795091" w14:textId="77777777" w:rsidR="00FE6EAD" w:rsidRPr="006F21D8" w:rsidRDefault="00FE6EAD">
      <w:pPr>
        <w:rPr>
          <w:rFonts w:eastAsia="Calibri"/>
          <w:szCs w:val="22"/>
          <w:lang w:val="lt-LT"/>
        </w:rPr>
      </w:pPr>
      <w:r w:rsidRPr="006F21D8">
        <w:rPr>
          <w:szCs w:val="22"/>
          <w:lang w:val="lt-LT"/>
        </w:rPr>
        <w:t>PC: {numeris}</w:t>
      </w:r>
    </w:p>
    <w:p w14:paraId="66149D3F" w14:textId="77777777" w:rsidR="00FE6EAD" w:rsidRPr="006F21D8" w:rsidRDefault="00FE6EAD">
      <w:pPr>
        <w:rPr>
          <w:rFonts w:eastAsia="Calibri"/>
          <w:szCs w:val="22"/>
          <w:lang w:val="lt-LT"/>
        </w:rPr>
      </w:pPr>
      <w:r w:rsidRPr="006F21D8">
        <w:rPr>
          <w:szCs w:val="22"/>
          <w:lang w:val="lt-LT"/>
        </w:rPr>
        <w:t>SN: {numeris}</w:t>
      </w:r>
    </w:p>
    <w:p w14:paraId="3FE15A2B" w14:textId="77777777" w:rsidR="00FE6EAD" w:rsidRPr="006F21D8" w:rsidRDefault="00FE6EAD">
      <w:pPr>
        <w:rPr>
          <w:rFonts w:eastAsia="Calibri"/>
          <w:vanish/>
          <w:szCs w:val="22"/>
          <w:lang w:val="lt-LT"/>
        </w:rPr>
      </w:pPr>
      <w:r w:rsidRPr="006F21D8">
        <w:rPr>
          <w:szCs w:val="22"/>
          <w:highlight w:val="lightGray"/>
          <w:lang w:val="lt-LT"/>
        </w:rPr>
        <w:t>NN: {numeris}</w:t>
      </w:r>
    </w:p>
    <w:p w14:paraId="434D0D1F" w14:textId="77777777" w:rsidR="00FE6EAD" w:rsidRPr="006F21D8" w:rsidRDefault="00FE6EAD">
      <w:pPr>
        <w:rPr>
          <w:vanish/>
          <w:szCs w:val="22"/>
          <w:lang w:val="lt-LT"/>
        </w:rPr>
      </w:pPr>
    </w:p>
    <w:p w14:paraId="7DFD2E82" w14:textId="77777777" w:rsidR="00FE6EAD" w:rsidRPr="006F21D8" w:rsidRDefault="00FE6EAD">
      <w:pPr>
        <w:rPr>
          <w:szCs w:val="22"/>
          <w:lang w:val="lt-LT"/>
        </w:rPr>
      </w:pPr>
    </w:p>
    <w:p w14:paraId="74EE1FAB" w14:textId="77777777" w:rsidR="00FE6EAD" w:rsidRPr="006F21D8" w:rsidRDefault="00FE6EAD">
      <w:pPr>
        <w:rPr>
          <w:szCs w:val="22"/>
          <w:lang w:val="lt-LT"/>
        </w:rPr>
      </w:pPr>
      <w:r w:rsidRPr="006F21D8">
        <w:rPr>
          <w:szCs w:val="22"/>
          <w:lang w:val="lt-LT"/>
        </w:rPr>
        <w:br w:type="page"/>
      </w:r>
    </w:p>
    <w:p w14:paraId="6E41D96E"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rPr>
          <w:rFonts w:eastAsia="Calibri"/>
          <w:b/>
          <w:szCs w:val="22"/>
          <w:lang w:val="lt-LT"/>
        </w:rPr>
      </w:pPr>
      <w:r w:rsidRPr="006F21D8">
        <w:rPr>
          <w:b/>
          <w:szCs w:val="22"/>
          <w:lang w:val="lt-LT"/>
        </w:rPr>
        <w:lastRenderedPageBreak/>
        <w:t>MINIMALI INFORMACIJA ANT MAŽŲ VIDINIŲ PAKUOČIŲ</w:t>
      </w:r>
    </w:p>
    <w:p w14:paraId="6F3F49F8"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rPr>
          <w:b/>
          <w:szCs w:val="22"/>
          <w:lang w:val="lt-LT"/>
        </w:rPr>
      </w:pPr>
    </w:p>
    <w:p w14:paraId="6A05966B"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rPr>
          <w:rFonts w:eastAsia="Calibri"/>
          <w:szCs w:val="22"/>
          <w:lang w:val="lt-LT"/>
        </w:rPr>
      </w:pPr>
      <w:r w:rsidRPr="006F21D8">
        <w:rPr>
          <w:b/>
          <w:szCs w:val="22"/>
          <w:lang w:val="lt-LT"/>
        </w:rPr>
        <w:t>AMPULĖS ETIKETĖ</w:t>
      </w:r>
    </w:p>
    <w:p w14:paraId="7368734A" w14:textId="77777777" w:rsidR="00FE6EAD" w:rsidRPr="006F21D8" w:rsidRDefault="00FE6EAD">
      <w:pPr>
        <w:rPr>
          <w:szCs w:val="22"/>
          <w:lang w:val="lt-LT"/>
        </w:rPr>
      </w:pPr>
    </w:p>
    <w:p w14:paraId="091BD7B8" w14:textId="77777777" w:rsidR="00FE6EAD" w:rsidRPr="006F21D8" w:rsidRDefault="00FE6EAD">
      <w:pPr>
        <w:rPr>
          <w:szCs w:val="22"/>
          <w:lang w:val="lt-LT"/>
        </w:rPr>
      </w:pPr>
    </w:p>
    <w:p w14:paraId="0C2F6ECF"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6F21D8">
        <w:rPr>
          <w:b/>
          <w:szCs w:val="22"/>
          <w:lang w:val="lt-LT"/>
        </w:rPr>
        <w:t>1.</w:t>
      </w:r>
      <w:r w:rsidRPr="006F21D8">
        <w:rPr>
          <w:b/>
          <w:szCs w:val="22"/>
          <w:lang w:val="lt-LT"/>
        </w:rPr>
        <w:tab/>
      </w:r>
      <w:r w:rsidRPr="006F21D8">
        <w:rPr>
          <w:b/>
          <w:caps/>
          <w:szCs w:val="22"/>
          <w:lang w:val="lt-LT"/>
        </w:rPr>
        <w:t>Vaistinio preparato pavadinimas ir vartojimo būdas (-ai)</w:t>
      </w:r>
    </w:p>
    <w:p w14:paraId="12BAC12F" w14:textId="77777777" w:rsidR="00FE6EAD" w:rsidRPr="006F21D8" w:rsidRDefault="00FE6EAD">
      <w:pPr>
        <w:rPr>
          <w:szCs w:val="22"/>
          <w:lang w:val="lt-LT"/>
        </w:rPr>
      </w:pPr>
    </w:p>
    <w:p w14:paraId="2191F494" w14:textId="02EEA067" w:rsidR="00FE6EAD" w:rsidRPr="00055E17" w:rsidRDefault="00FE6EAD">
      <w:pPr>
        <w:rPr>
          <w:szCs w:val="22"/>
          <w:lang w:val="lt-LT"/>
        </w:rPr>
      </w:pPr>
      <w:r w:rsidRPr="006F21D8">
        <w:rPr>
          <w:szCs w:val="22"/>
          <w:lang w:val="lt-LT"/>
        </w:rPr>
        <w:t>Tramadol Kalceks 50 mg/</w:t>
      </w:r>
      <w:r w:rsidRPr="00055E17">
        <w:rPr>
          <w:szCs w:val="22"/>
          <w:lang w:val="lt-LT"/>
        </w:rPr>
        <w:t>ml</w:t>
      </w:r>
      <w:r w:rsidR="00B82D74">
        <w:rPr>
          <w:szCs w:val="22"/>
          <w:lang w:val="lt-LT"/>
        </w:rPr>
        <w:t xml:space="preserve"> injekcija ar infuzija</w:t>
      </w:r>
    </w:p>
    <w:p w14:paraId="715514C0" w14:textId="77777777" w:rsidR="002539C6" w:rsidRPr="00055E17" w:rsidRDefault="002539C6">
      <w:pPr>
        <w:rPr>
          <w:rFonts w:eastAsia="Calibri"/>
          <w:szCs w:val="22"/>
          <w:lang w:val="lt-LT"/>
        </w:rPr>
      </w:pPr>
    </w:p>
    <w:p w14:paraId="776096B2" w14:textId="5A67D118" w:rsidR="00FE6EAD" w:rsidRPr="00B84E99" w:rsidRDefault="002539C6">
      <w:pPr>
        <w:rPr>
          <w:rFonts w:eastAsia="Calibri"/>
          <w:i/>
          <w:iCs/>
          <w:szCs w:val="22"/>
          <w:lang w:val="lt-LT"/>
        </w:rPr>
      </w:pPr>
      <w:r w:rsidRPr="00B84E99">
        <w:rPr>
          <w:i/>
          <w:iCs/>
          <w:szCs w:val="22"/>
          <w:lang w:val="lt-LT"/>
        </w:rPr>
        <w:t>t</w:t>
      </w:r>
      <w:r w:rsidR="00FE6EAD" w:rsidRPr="00B84E99">
        <w:rPr>
          <w:i/>
          <w:iCs/>
          <w:szCs w:val="22"/>
          <w:lang w:val="lt-LT"/>
        </w:rPr>
        <w:t xml:space="preserve">ramadoli hydrochloridum </w:t>
      </w:r>
    </w:p>
    <w:p w14:paraId="6471A448" w14:textId="77777777" w:rsidR="002539C6" w:rsidRPr="00613044" w:rsidRDefault="002539C6">
      <w:pPr>
        <w:rPr>
          <w:szCs w:val="22"/>
          <w:lang w:val="lt-LT"/>
        </w:rPr>
      </w:pPr>
    </w:p>
    <w:p w14:paraId="4F822F10" w14:textId="680A0BC0" w:rsidR="00FE6EAD" w:rsidRPr="00613044" w:rsidRDefault="00FE6EAD">
      <w:pPr>
        <w:rPr>
          <w:rFonts w:eastAsia="Calibri"/>
          <w:szCs w:val="22"/>
          <w:lang w:val="lt-LT"/>
        </w:rPr>
      </w:pPr>
      <w:r w:rsidRPr="00613044">
        <w:rPr>
          <w:szCs w:val="22"/>
          <w:lang w:val="lt-LT"/>
        </w:rPr>
        <w:t>i.v., i.m., s.c.</w:t>
      </w:r>
    </w:p>
    <w:p w14:paraId="50545127" w14:textId="77777777" w:rsidR="00FE6EAD" w:rsidRPr="001752BB" w:rsidRDefault="00FE6EAD">
      <w:pPr>
        <w:rPr>
          <w:szCs w:val="22"/>
          <w:lang w:val="lt-LT"/>
        </w:rPr>
      </w:pPr>
    </w:p>
    <w:p w14:paraId="4DBA24ED" w14:textId="77777777" w:rsidR="00FE6EAD" w:rsidRPr="00055E17" w:rsidRDefault="00FE6EAD">
      <w:pPr>
        <w:rPr>
          <w:szCs w:val="22"/>
          <w:lang w:val="lt-LT"/>
        </w:rPr>
      </w:pPr>
    </w:p>
    <w:p w14:paraId="7927772E" w14:textId="77777777" w:rsidR="00FE6EAD" w:rsidRPr="00DD735C"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DD735C">
        <w:rPr>
          <w:b/>
          <w:szCs w:val="22"/>
          <w:lang w:val="lt-LT"/>
        </w:rPr>
        <w:t>2.</w:t>
      </w:r>
      <w:r w:rsidRPr="00DD735C">
        <w:rPr>
          <w:b/>
          <w:szCs w:val="22"/>
          <w:lang w:val="lt-LT"/>
        </w:rPr>
        <w:tab/>
        <w:t>VARTOJIMO METODAS</w:t>
      </w:r>
    </w:p>
    <w:p w14:paraId="7A140CCE" w14:textId="77777777" w:rsidR="00FE6EAD" w:rsidRPr="00DD735C" w:rsidRDefault="00FE6EAD">
      <w:pPr>
        <w:rPr>
          <w:szCs w:val="22"/>
          <w:lang w:val="lt-LT"/>
        </w:rPr>
      </w:pPr>
    </w:p>
    <w:p w14:paraId="6E3C26A8" w14:textId="77777777" w:rsidR="00FE6EAD" w:rsidRPr="00DD735C" w:rsidRDefault="00FE6EAD">
      <w:pPr>
        <w:rPr>
          <w:szCs w:val="22"/>
          <w:lang w:val="lt-LT"/>
        </w:rPr>
      </w:pPr>
    </w:p>
    <w:p w14:paraId="14A3E38F"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6F21D8">
        <w:rPr>
          <w:b/>
          <w:szCs w:val="22"/>
          <w:lang w:val="lt-LT"/>
        </w:rPr>
        <w:t>3.</w:t>
      </w:r>
      <w:r w:rsidRPr="006F21D8">
        <w:rPr>
          <w:b/>
          <w:szCs w:val="22"/>
          <w:lang w:val="lt-LT"/>
        </w:rPr>
        <w:tab/>
        <w:t>TINKAMUMO LAIKAS</w:t>
      </w:r>
    </w:p>
    <w:p w14:paraId="6E5DA768" w14:textId="77777777" w:rsidR="00FE6EAD" w:rsidRPr="006F21D8" w:rsidRDefault="00FE6EAD">
      <w:pPr>
        <w:rPr>
          <w:szCs w:val="22"/>
          <w:lang w:val="lt-LT"/>
        </w:rPr>
      </w:pPr>
    </w:p>
    <w:p w14:paraId="19EC4568" w14:textId="77777777" w:rsidR="00FE6EAD" w:rsidRPr="006F21D8" w:rsidRDefault="00FE6EAD">
      <w:pPr>
        <w:rPr>
          <w:rFonts w:eastAsia="Calibri"/>
          <w:szCs w:val="22"/>
          <w:lang w:val="lt-LT"/>
        </w:rPr>
      </w:pPr>
      <w:r w:rsidRPr="006F21D8">
        <w:rPr>
          <w:szCs w:val="22"/>
          <w:lang w:val="lt-LT"/>
        </w:rPr>
        <w:t>EXP {mm MMMM}</w:t>
      </w:r>
    </w:p>
    <w:p w14:paraId="182F6DBE" w14:textId="77777777" w:rsidR="00FE6EAD" w:rsidRPr="006F21D8" w:rsidRDefault="00FE6EAD">
      <w:pPr>
        <w:rPr>
          <w:szCs w:val="22"/>
          <w:lang w:val="lt-LT"/>
        </w:rPr>
      </w:pPr>
    </w:p>
    <w:p w14:paraId="6E91C605" w14:textId="77777777" w:rsidR="00FE6EAD" w:rsidRPr="006F21D8" w:rsidRDefault="00FE6EAD">
      <w:pPr>
        <w:rPr>
          <w:szCs w:val="22"/>
          <w:lang w:val="lt-LT"/>
        </w:rPr>
      </w:pPr>
    </w:p>
    <w:p w14:paraId="6966B044" w14:textId="77777777" w:rsidR="00FE6EAD" w:rsidRPr="006F21D8" w:rsidRDefault="00FE6EAD">
      <w:pPr>
        <w:suppressLineNumbers/>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6F21D8">
        <w:rPr>
          <w:b/>
          <w:szCs w:val="22"/>
          <w:lang w:val="lt-LT"/>
        </w:rPr>
        <w:t>4.</w:t>
      </w:r>
      <w:r w:rsidRPr="006F21D8">
        <w:rPr>
          <w:b/>
          <w:szCs w:val="22"/>
          <w:lang w:val="lt-LT"/>
        </w:rPr>
        <w:tab/>
        <w:t xml:space="preserve">SERIJOS NUMERIS </w:t>
      </w:r>
    </w:p>
    <w:p w14:paraId="238503AF" w14:textId="77777777" w:rsidR="00FE6EAD" w:rsidRPr="006F21D8" w:rsidRDefault="00FE6EAD">
      <w:pPr>
        <w:rPr>
          <w:szCs w:val="22"/>
          <w:lang w:val="lt-LT"/>
        </w:rPr>
      </w:pPr>
    </w:p>
    <w:p w14:paraId="40EB2864" w14:textId="77777777" w:rsidR="00FE6EAD" w:rsidRPr="006F21D8" w:rsidRDefault="00FE6EAD">
      <w:pPr>
        <w:spacing w:line="240" w:lineRule="auto"/>
        <w:outlineLvl w:val="0"/>
        <w:rPr>
          <w:rFonts w:eastAsia="Calibri"/>
          <w:b/>
          <w:szCs w:val="22"/>
          <w:lang w:val="lt-LT"/>
        </w:rPr>
      </w:pPr>
      <w:r w:rsidRPr="006F21D8">
        <w:rPr>
          <w:szCs w:val="22"/>
          <w:lang w:val="lt-LT"/>
        </w:rPr>
        <w:t>Lot</w:t>
      </w:r>
    </w:p>
    <w:p w14:paraId="187959AD" w14:textId="77777777" w:rsidR="00FE6EAD" w:rsidRPr="006F21D8" w:rsidRDefault="00FE6EAD">
      <w:pPr>
        <w:rPr>
          <w:szCs w:val="22"/>
          <w:lang w:val="lt-LT"/>
        </w:rPr>
      </w:pPr>
    </w:p>
    <w:p w14:paraId="0271F10E" w14:textId="77777777" w:rsidR="00FE6EAD" w:rsidRPr="006F21D8" w:rsidRDefault="00FE6EAD">
      <w:pPr>
        <w:rPr>
          <w:szCs w:val="22"/>
          <w:lang w:val="lt-LT"/>
        </w:rPr>
      </w:pPr>
    </w:p>
    <w:p w14:paraId="68396A32" w14:textId="77777777" w:rsidR="00FE6EAD" w:rsidRPr="006F21D8"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6F21D8">
        <w:rPr>
          <w:b/>
          <w:szCs w:val="22"/>
          <w:lang w:val="lt-LT"/>
        </w:rPr>
        <w:t>5.</w:t>
      </w:r>
      <w:r w:rsidRPr="006F21D8">
        <w:rPr>
          <w:b/>
          <w:szCs w:val="22"/>
          <w:lang w:val="lt-LT"/>
        </w:rPr>
        <w:tab/>
        <w:t>KIEKIS (MASĖ, TŪRIS ARBA VIENETAI)</w:t>
      </w:r>
    </w:p>
    <w:p w14:paraId="7DABDE46" w14:textId="77777777" w:rsidR="00FE6EAD" w:rsidRPr="006F21D8" w:rsidRDefault="00FE6EAD">
      <w:pPr>
        <w:rPr>
          <w:szCs w:val="22"/>
          <w:lang w:val="lt-LT"/>
        </w:rPr>
      </w:pPr>
    </w:p>
    <w:p w14:paraId="457B19AB" w14:textId="098B6188" w:rsidR="007C36CD" w:rsidRPr="001752BB" w:rsidRDefault="001752BB">
      <w:pPr>
        <w:rPr>
          <w:szCs w:val="22"/>
          <w:lang w:val="lt-LT"/>
        </w:rPr>
      </w:pPr>
      <w:bookmarkStart w:id="2" w:name="_Hlk100494393"/>
      <w:r w:rsidRPr="00B84E99">
        <w:rPr>
          <w:szCs w:val="22"/>
          <w:lang w:val="pt-PT"/>
        </w:rPr>
        <w:t>50 mg/</w:t>
      </w:r>
      <w:bookmarkEnd w:id="2"/>
      <w:r w:rsidR="007C36CD" w:rsidRPr="001752BB">
        <w:rPr>
          <w:szCs w:val="22"/>
          <w:lang w:val="lt-LT"/>
        </w:rPr>
        <w:t>1 ml</w:t>
      </w:r>
    </w:p>
    <w:p w14:paraId="1E9480E0" w14:textId="186956BB" w:rsidR="00FE6EAD" w:rsidRPr="001752BB" w:rsidRDefault="001752BB">
      <w:pPr>
        <w:rPr>
          <w:szCs w:val="22"/>
          <w:lang w:val="lt-LT"/>
        </w:rPr>
      </w:pPr>
      <w:bookmarkStart w:id="3" w:name="_Hlk100494405"/>
      <w:r w:rsidRPr="00B84E99">
        <w:rPr>
          <w:szCs w:val="22"/>
          <w:highlight w:val="lightGray"/>
          <w:lang w:val="pt-PT"/>
        </w:rPr>
        <w:t>100 mg/</w:t>
      </w:r>
      <w:bookmarkEnd w:id="3"/>
      <w:r w:rsidR="00FE6EAD" w:rsidRPr="001752BB">
        <w:rPr>
          <w:szCs w:val="22"/>
          <w:highlight w:val="lightGray"/>
          <w:lang w:val="lt-LT"/>
        </w:rPr>
        <w:t>2 ml</w:t>
      </w:r>
    </w:p>
    <w:p w14:paraId="4220DD5A" w14:textId="77777777" w:rsidR="00FE6EAD" w:rsidRPr="00055E17" w:rsidRDefault="00FE6EAD">
      <w:pPr>
        <w:rPr>
          <w:szCs w:val="22"/>
          <w:lang w:val="lt-LT"/>
        </w:rPr>
      </w:pPr>
    </w:p>
    <w:p w14:paraId="01D8A695" w14:textId="77777777" w:rsidR="00FE6EAD" w:rsidRPr="00DD735C" w:rsidRDefault="00FE6EAD">
      <w:pPr>
        <w:rPr>
          <w:szCs w:val="22"/>
          <w:lang w:val="lt-LT"/>
        </w:rPr>
      </w:pPr>
    </w:p>
    <w:p w14:paraId="6F7B5048" w14:textId="77777777" w:rsidR="00FE6EAD" w:rsidRPr="00DD735C" w:rsidRDefault="00FE6EAD">
      <w:pPr>
        <w:pBdr>
          <w:top w:val="single" w:sz="4" w:space="1" w:color="auto"/>
          <w:left w:val="single" w:sz="4" w:space="4" w:color="auto"/>
          <w:bottom w:val="single" w:sz="4" w:space="1" w:color="auto"/>
          <w:right w:val="single" w:sz="4" w:space="4" w:color="auto"/>
        </w:pBdr>
        <w:spacing w:line="240" w:lineRule="auto"/>
        <w:outlineLvl w:val="0"/>
        <w:rPr>
          <w:rFonts w:eastAsia="Calibri"/>
          <w:b/>
          <w:szCs w:val="22"/>
          <w:lang w:val="lt-LT"/>
        </w:rPr>
      </w:pPr>
      <w:r w:rsidRPr="00DD735C">
        <w:rPr>
          <w:b/>
          <w:szCs w:val="22"/>
          <w:lang w:val="lt-LT"/>
        </w:rPr>
        <w:t>6.</w:t>
      </w:r>
      <w:r w:rsidRPr="00DD735C">
        <w:rPr>
          <w:b/>
          <w:szCs w:val="22"/>
          <w:lang w:val="lt-LT"/>
        </w:rPr>
        <w:tab/>
        <w:t>KITA</w:t>
      </w:r>
    </w:p>
    <w:p w14:paraId="68C3D62A" w14:textId="77777777" w:rsidR="00FE6EAD" w:rsidRPr="00DD735C" w:rsidRDefault="00FE6EAD">
      <w:pPr>
        <w:rPr>
          <w:szCs w:val="22"/>
          <w:lang w:val="lt-LT"/>
        </w:rPr>
      </w:pPr>
    </w:p>
    <w:p w14:paraId="3BFBEB57" w14:textId="77777777" w:rsidR="00FE6EAD" w:rsidRPr="00274D99" w:rsidRDefault="00FE6EAD">
      <w:pPr>
        <w:outlineLvl w:val="0"/>
        <w:rPr>
          <w:rFonts w:eastAsia="Calibri"/>
          <w:szCs w:val="22"/>
          <w:lang w:val="lt-LT"/>
        </w:rPr>
      </w:pPr>
      <w:r w:rsidRPr="00DD735C">
        <w:rPr>
          <w:szCs w:val="22"/>
          <w:lang w:val="lt-LT"/>
        </w:rPr>
        <w:t>&lt;</w:t>
      </w:r>
      <w:r w:rsidRPr="00B84E99">
        <w:rPr>
          <w:szCs w:val="22"/>
          <w:highlight w:val="lightGray"/>
          <w:lang w:val="lt-LT"/>
        </w:rPr>
        <w:t>logo</w:t>
      </w:r>
      <w:r w:rsidRPr="00274D99">
        <w:rPr>
          <w:szCs w:val="22"/>
          <w:lang w:val="lt-LT"/>
        </w:rPr>
        <w:t>&gt;</w:t>
      </w:r>
      <w:r w:rsidRPr="00274D99">
        <w:rPr>
          <w:szCs w:val="22"/>
          <w:lang w:val="lt-LT"/>
        </w:rPr>
        <w:br w:type="page"/>
      </w:r>
    </w:p>
    <w:p w14:paraId="4A803987" w14:textId="77777777" w:rsidR="00FE6EAD" w:rsidRPr="00DD735C" w:rsidRDefault="00FE6EAD">
      <w:pPr>
        <w:outlineLvl w:val="0"/>
        <w:rPr>
          <w:szCs w:val="22"/>
          <w:lang w:val="lt-LT"/>
        </w:rPr>
      </w:pPr>
    </w:p>
    <w:p w14:paraId="342BD07A" w14:textId="77777777" w:rsidR="00FE6EAD" w:rsidRPr="00DD735C" w:rsidRDefault="00FE6EAD">
      <w:pPr>
        <w:outlineLvl w:val="0"/>
        <w:rPr>
          <w:szCs w:val="22"/>
          <w:lang w:val="lt-LT"/>
        </w:rPr>
      </w:pPr>
    </w:p>
    <w:p w14:paraId="0FE9A965" w14:textId="77777777" w:rsidR="00FE6EAD" w:rsidRPr="00DD735C" w:rsidRDefault="00FE6EAD">
      <w:pPr>
        <w:outlineLvl w:val="0"/>
        <w:rPr>
          <w:szCs w:val="22"/>
          <w:lang w:val="lt-LT"/>
        </w:rPr>
      </w:pPr>
    </w:p>
    <w:p w14:paraId="12144FB3" w14:textId="77777777" w:rsidR="00FE6EAD" w:rsidRPr="006F21D8" w:rsidRDefault="00FE6EAD">
      <w:pPr>
        <w:outlineLvl w:val="0"/>
        <w:rPr>
          <w:szCs w:val="22"/>
          <w:lang w:val="lt-LT"/>
        </w:rPr>
      </w:pPr>
    </w:p>
    <w:p w14:paraId="30424EDC" w14:textId="77777777" w:rsidR="00FE6EAD" w:rsidRPr="006F21D8" w:rsidRDefault="00FE6EAD">
      <w:pPr>
        <w:outlineLvl w:val="0"/>
        <w:rPr>
          <w:szCs w:val="22"/>
          <w:lang w:val="lt-LT"/>
        </w:rPr>
      </w:pPr>
    </w:p>
    <w:p w14:paraId="7AD816AD" w14:textId="77777777" w:rsidR="00FE6EAD" w:rsidRPr="006F21D8" w:rsidRDefault="00FE6EAD">
      <w:pPr>
        <w:outlineLvl w:val="0"/>
        <w:rPr>
          <w:szCs w:val="22"/>
          <w:lang w:val="lt-LT"/>
        </w:rPr>
      </w:pPr>
    </w:p>
    <w:p w14:paraId="4EEAD2FF" w14:textId="77777777" w:rsidR="00FE6EAD" w:rsidRPr="006F21D8" w:rsidRDefault="00FE6EAD">
      <w:pPr>
        <w:outlineLvl w:val="0"/>
        <w:rPr>
          <w:szCs w:val="22"/>
          <w:lang w:val="lt-LT"/>
        </w:rPr>
      </w:pPr>
    </w:p>
    <w:p w14:paraId="21AD6D0F" w14:textId="77777777" w:rsidR="00FE6EAD" w:rsidRPr="006F21D8" w:rsidRDefault="00FE6EAD">
      <w:pPr>
        <w:outlineLvl w:val="0"/>
        <w:rPr>
          <w:szCs w:val="22"/>
          <w:lang w:val="lt-LT"/>
        </w:rPr>
      </w:pPr>
    </w:p>
    <w:p w14:paraId="153DABEC" w14:textId="77777777" w:rsidR="00FE6EAD" w:rsidRPr="006F21D8" w:rsidRDefault="00FE6EAD">
      <w:pPr>
        <w:outlineLvl w:val="0"/>
        <w:rPr>
          <w:szCs w:val="22"/>
          <w:lang w:val="lt-LT"/>
        </w:rPr>
      </w:pPr>
    </w:p>
    <w:p w14:paraId="79F93D8B" w14:textId="77777777" w:rsidR="00FE6EAD" w:rsidRPr="006F21D8" w:rsidRDefault="00FE6EAD">
      <w:pPr>
        <w:outlineLvl w:val="0"/>
        <w:rPr>
          <w:szCs w:val="22"/>
          <w:lang w:val="lt-LT"/>
        </w:rPr>
      </w:pPr>
    </w:p>
    <w:p w14:paraId="69BB0244" w14:textId="77777777" w:rsidR="00FE6EAD" w:rsidRPr="006F21D8" w:rsidRDefault="00FE6EAD">
      <w:pPr>
        <w:outlineLvl w:val="0"/>
        <w:rPr>
          <w:szCs w:val="22"/>
          <w:lang w:val="lt-LT"/>
        </w:rPr>
      </w:pPr>
    </w:p>
    <w:p w14:paraId="4652E5CF" w14:textId="77777777" w:rsidR="00FE6EAD" w:rsidRPr="006F21D8" w:rsidRDefault="00FE6EAD">
      <w:pPr>
        <w:outlineLvl w:val="0"/>
        <w:rPr>
          <w:szCs w:val="22"/>
          <w:lang w:val="lt-LT"/>
        </w:rPr>
      </w:pPr>
    </w:p>
    <w:p w14:paraId="754720BF" w14:textId="77777777" w:rsidR="00FE6EAD" w:rsidRPr="006F21D8" w:rsidRDefault="00FE6EAD">
      <w:pPr>
        <w:outlineLvl w:val="0"/>
        <w:rPr>
          <w:szCs w:val="22"/>
          <w:lang w:val="lt-LT"/>
        </w:rPr>
      </w:pPr>
    </w:p>
    <w:p w14:paraId="44C02477" w14:textId="77777777" w:rsidR="00FE6EAD" w:rsidRPr="006F21D8" w:rsidRDefault="00FE6EAD">
      <w:pPr>
        <w:outlineLvl w:val="0"/>
        <w:rPr>
          <w:szCs w:val="22"/>
          <w:lang w:val="lt-LT"/>
        </w:rPr>
      </w:pPr>
    </w:p>
    <w:p w14:paraId="1A43C46C" w14:textId="77777777" w:rsidR="00FE6EAD" w:rsidRPr="006F21D8" w:rsidRDefault="00FE6EAD">
      <w:pPr>
        <w:outlineLvl w:val="0"/>
        <w:rPr>
          <w:szCs w:val="22"/>
          <w:lang w:val="lt-LT"/>
        </w:rPr>
      </w:pPr>
    </w:p>
    <w:p w14:paraId="34D318E2" w14:textId="77777777" w:rsidR="00FE6EAD" w:rsidRPr="006F21D8" w:rsidRDefault="00FE6EAD">
      <w:pPr>
        <w:outlineLvl w:val="0"/>
        <w:rPr>
          <w:szCs w:val="22"/>
          <w:lang w:val="lt-LT"/>
        </w:rPr>
      </w:pPr>
    </w:p>
    <w:p w14:paraId="216E720A" w14:textId="77777777" w:rsidR="00FE6EAD" w:rsidRPr="006F21D8" w:rsidRDefault="00FE6EAD">
      <w:pPr>
        <w:outlineLvl w:val="0"/>
        <w:rPr>
          <w:szCs w:val="22"/>
          <w:lang w:val="lt-LT"/>
        </w:rPr>
      </w:pPr>
    </w:p>
    <w:p w14:paraId="2519BE9A" w14:textId="77777777" w:rsidR="00FE6EAD" w:rsidRPr="006F21D8" w:rsidRDefault="00FE6EAD">
      <w:pPr>
        <w:outlineLvl w:val="0"/>
        <w:rPr>
          <w:szCs w:val="22"/>
          <w:lang w:val="lt-LT"/>
        </w:rPr>
      </w:pPr>
    </w:p>
    <w:p w14:paraId="67B1F308" w14:textId="77777777" w:rsidR="00FE6EAD" w:rsidRPr="006F21D8" w:rsidRDefault="00FE6EAD">
      <w:pPr>
        <w:outlineLvl w:val="0"/>
        <w:rPr>
          <w:szCs w:val="22"/>
          <w:lang w:val="lt-LT"/>
        </w:rPr>
      </w:pPr>
    </w:p>
    <w:p w14:paraId="30C578FC" w14:textId="77777777" w:rsidR="00FE6EAD" w:rsidRPr="006F21D8" w:rsidRDefault="00FE6EAD">
      <w:pPr>
        <w:outlineLvl w:val="0"/>
        <w:rPr>
          <w:szCs w:val="22"/>
          <w:lang w:val="lt-LT"/>
        </w:rPr>
      </w:pPr>
    </w:p>
    <w:p w14:paraId="22BF37C9" w14:textId="77777777" w:rsidR="00FE6EAD" w:rsidRPr="006F21D8" w:rsidRDefault="00FE6EAD">
      <w:pPr>
        <w:outlineLvl w:val="0"/>
        <w:rPr>
          <w:szCs w:val="22"/>
          <w:lang w:val="lt-LT"/>
        </w:rPr>
      </w:pPr>
    </w:p>
    <w:p w14:paraId="1CCBE480" w14:textId="77777777" w:rsidR="00FE6EAD" w:rsidRPr="006F21D8" w:rsidRDefault="00FE6EAD">
      <w:pPr>
        <w:outlineLvl w:val="0"/>
        <w:rPr>
          <w:szCs w:val="22"/>
          <w:lang w:val="lt-LT"/>
        </w:rPr>
      </w:pPr>
    </w:p>
    <w:p w14:paraId="5509CB1B" w14:textId="77777777" w:rsidR="00FE6EAD" w:rsidRPr="006F21D8" w:rsidRDefault="00FE6EAD">
      <w:pPr>
        <w:outlineLvl w:val="0"/>
        <w:rPr>
          <w:szCs w:val="22"/>
          <w:lang w:val="lt-LT"/>
        </w:rPr>
      </w:pPr>
    </w:p>
    <w:p w14:paraId="73C1A505" w14:textId="77777777" w:rsidR="00FE6EAD" w:rsidRPr="006F21D8" w:rsidRDefault="00FE6EAD">
      <w:pPr>
        <w:jc w:val="center"/>
        <w:outlineLvl w:val="0"/>
        <w:rPr>
          <w:rFonts w:eastAsia="Calibri"/>
          <w:b/>
          <w:szCs w:val="22"/>
          <w:lang w:val="lt-LT"/>
        </w:rPr>
      </w:pPr>
      <w:r w:rsidRPr="006F21D8">
        <w:rPr>
          <w:b/>
          <w:szCs w:val="22"/>
          <w:lang w:val="lt-LT"/>
        </w:rPr>
        <w:t>B. PAKUOTĖS LAPELIS</w:t>
      </w:r>
    </w:p>
    <w:p w14:paraId="66E4A554" w14:textId="77777777" w:rsidR="00FE6EAD" w:rsidRPr="00B84E99" w:rsidRDefault="00FE6EAD" w:rsidP="00407CA1">
      <w:pPr>
        <w:pStyle w:val="Antrat2"/>
        <w:spacing w:before="0" w:after="0" w:line="240" w:lineRule="auto"/>
        <w:jc w:val="center"/>
        <w:rPr>
          <w:rFonts w:ascii="Times New Roman" w:hAnsi="Times New Roman"/>
          <w:i w:val="0"/>
          <w:sz w:val="22"/>
          <w:szCs w:val="22"/>
          <w:lang w:val="lt-LT"/>
        </w:rPr>
      </w:pPr>
      <w:r w:rsidRPr="006F21D8">
        <w:rPr>
          <w:rFonts w:ascii="Times New Roman" w:hAnsi="Times New Roman"/>
          <w:i w:val="0"/>
          <w:sz w:val="22"/>
          <w:szCs w:val="22"/>
          <w:lang w:val="lt-LT"/>
        </w:rPr>
        <w:br w:type="page"/>
      </w:r>
      <w:r w:rsidRPr="006F21D8">
        <w:rPr>
          <w:rFonts w:ascii="Times New Roman" w:hAnsi="Times New Roman"/>
          <w:i w:val="0"/>
          <w:sz w:val="22"/>
          <w:szCs w:val="22"/>
          <w:lang w:val="lt-LT"/>
        </w:rPr>
        <w:lastRenderedPageBreak/>
        <w:t>Pakuotės lapelis: informacija vartotojui</w:t>
      </w:r>
    </w:p>
    <w:p w14:paraId="6CA772BC" w14:textId="77777777" w:rsidR="00FE6EAD" w:rsidRPr="00613044" w:rsidRDefault="00FE6EAD" w:rsidP="009935CF">
      <w:pPr>
        <w:numPr>
          <w:ilvl w:val="12"/>
          <w:numId w:val="0"/>
        </w:numPr>
        <w:shd w:val="clear" w:color="auto" w:fill="FFFFFF"/>
        <w:tabs>
          <w:tab w:val="clear" w:pos="567"/>
        </w:tabs>
        <w:spacing w:line="240" w:lineRule="auto"/>
        <w:jc w:val="center"/>
        <w:rPr>
          <w:szCs w:val="22"/>
          <w:lang w:val="lt-LT"/>
        </w:rPr>
      </w:pPr>
    </w:p>
    <w:p w14:paraId="6EE993B9" w14:textId="1D06A616" w:rsidR="00FE6EAD" w:rsidRDefault="00FE6EAD">
      <w:pPr>
        <w:jc w:val="center"/>
        <w:rPr>
          <w:b/>
          <w:szCs w:val="22"/>
          <w:lang w:val="lt-LT"/>
        </w:rPr>
      </w:pPr>
      <w:r w:rsidRPr="00613044">
        <w:rPr>
          <w:b/>
          <w:szCs w:val="22"/>
          <w:lang w:val="lt-LT"/>
        </w:rPr>
        <w:t>Tramadol Kalceks 50 mg/ml injekcinis ar infuzinis tirpalas</w:t>
      </w:r>
    </w:p>
    <w:p w14:paraId="231E5410" w14:textId="77777777" w:rsidR="00650E04" w:rsidRPr="00E254F2" w:rsidRDefault="00650E04">
      <w:pPr>
        <w:jc w:val="center"/>
        <w:rPr>
          <w:rFonts w:eastAsia="Calibri"/>
          <w:b/>
          <w:szCs w:val="22"/>
          <w:lang w:val="lt-LT"/>
        </w:rPr>
      </w:pPr>
    </w:p>
    <w:p w14:paraId="11D5231C" w14:textId="02EB1F89" w:rsidR="00FE6EAD" w:rsidRPr="00055E17" w:rsidRDefault="00650E04" w:rsidP="009935CF">
      <w:pPr>
        <w:numPr>
          <w:ilvl w:val="12"/>
          <w:numId w:val="0"/>
        </w:numPr>
        <w:tabs>
          <w:tab w:val="clear" w:pos="567"/>
        </w:tabs>
        <w:spacing w:line="240" w:lineRule="auto"/>
        <w:jc w:val="center"/>
        <w:rPr>
          <w:rFonts w:eastAsia="Calibri"/>
          <w:szCs w:val="22"/>
          <w:lang w:val="lt-LT"/>
        </w:rPr>
      </w:pPr>
      <w:r>
        <w:rPr>
          <w:szCs w:val="22"/>
          <w:lang w:val="lt-LT"/>
        </w:rPr>
        <w:t>t</w:t>
      </w:r>
      <w:r w:rsidR="00FE6EAD" w:rsidRPr="001752BB">
        <w:rPr>
          <w:szCs w:val="22"/>
          <w:lang w:val="lt-LT"/>
        </w:rPr>
        <w:t>ramadolio hidrochloridas</w:t>
      </w:r>
    </w:p>
    <w:p w14:paraId="38B0A93D" w14:textId="77777777" w:rsidR="00FE6EAD" w:rsidRPr="00055E17" w:rsidRDefault="00FE6EAD" w:rsidP="009935CF">
      <w:pPr>
        <w:tabs>
          <w:tab w:val="clear" w:pos="567"/>
        </w:tabs>
        <w:spacing w:line="240" w:lineRule="auto"/>
        <w:rPr>
          <w:szCs w:val="22"/>
          <w:lang w:val="lt-LT"/>
        </w:rPr>
      </w:pPr>
    </w:p>
    <w:p w14:paraId="6C59483F" w14:textId="77777777" w:rsidR="00FE6EAD" w:rsidRPr="00DD735C" w:rsidRDefault="00FE6EAD" w:rsidP="009935CF">
      <w:pPr>
        <w:tabs>
          <w:tab w:val="clear" w:pos="567"/>
        </w:tabs>
        <w:suppressAutoHyphens/>
        <w:spacing w:line="240" w:lineRule="auto"/>
        <w:rPr>
          <w:rFonts w:eastAsia="Calibri"/>
          <w:szCs w:val="22"/>
          <w:lang w:val="lt-LT"/>
        </w:rPr>
      </w:pPr>
      <w:r w:rsidRPr="00DD735C">
        <w:rPr>
          <w:b/>
          <w:szCs w:val="22"/>
          <w:lang w:val="lt-LT"/>
        </w:rPr>
        <w:t>Atidžiai perskaitykite visą šį lapelį, prieš pradėdami vartoti vaistą, nes jame pateikiama Jums svarbi informacija.</w:t>
      </w:r>
    </w:p>
    <w:p w14:paraId="383596D8" w14:textId="77777777" w:rsidR="00FE6EAD" w:rsidRPr="00DD735C" w:rsidRDefault="00FE6EAD" w:rsidP="00407CA1">
      <w:pPr>
        <w:numPr>
          <w:ilvl w:val="0"/>
          <w:numId w:val="3"/>
        </w:numPr>
        <w:tabs>
          <w:tab w:val="clear" w:pos="567"/>
        </w:tabs>
        <w:spacing w:line="240" w:lineRule="auto"/>
        <w:ind w:left="567" w:right="-2" w:hanging="567"/>
        <w:rPr>
          <w:rFonts w:eastAsia="Calibri"/>
          <w:szCs w:val="22"/>
          <w:lang w:val="lt-LT"/>
        </w:rPr>
      </w:pPr>
      <w:r w:rsidRPr="00DD735C">
        <w:rPr>
          <w:szCs w:val="22"/>
          <w:lang w:val="lt-LT"/>
        </w:rPr>
        <w:t xml:space="preserve">Neišmeskite šio lapelio, nes vėl gali prireikti jį perskaityti. </w:t>
      </w:r>
    </w:p>
    <w:p w14:paraId="7AE89CFB" w14:textId="77777777" w:rsidR="00FE6EAD" w:rsidRPr="006F21D8" w:rsidRDefault="00FE6EAD" w:rsidP="00407CA1">
      <w:pPr>
        <w:numPr>
          <w:ilvl w:val="0"/>
          <w:numId w:val="3"/>
        </w:numPr>
        <w:tabs>
          <w:tab w:val="clear" w:pos="567"/>
        </w:tabs>
        <w:spacing w:line="240" w:lineRule="auto"/>
        <w:ind w:left="567" w:right="-2" w:hanging="567"/>
        <w:rPr>
          <w:rFonts w:eastAsia="Calibri"/>
          <w:szCs w:val="22"/>
          <w:lang w:val="lt-LT"/>
        </w:rPr>
      </w:pPr>
      <w:r w:rsidRPr="006F21D8">
        <w:rPr>
          <w:szCs w:val="22"/>
          <w:lang w:val="lt-LT"/>
        </w:rPr>
        <w:t>Jeigu kiltų daugiau klausimų, kreipkitės į gydytoją arba vaistininką.</w:t>
      </w:r>
    </w:p>
    <w:p w14:paraId="48DB3215" w14:textId="77777777" w:rsidR="00FE6EAD" w:rsidRPr="006F21D8" w:rsidRDefault="00FE6EAD">
      <w:pPr>
        <w:spacing w:line="240" w:lineRule="auto"/>
        <w:ind w:left="567" w:right="-2" w:hanging="567"/>
        <w:rPr>
          <w:szCs w:val="22"/>
          <w:lang w:val="lt-LT"/>
        </w:rPr>
      </w:pPr>
      <w:r w:rsidRPr="006F21D8">
        <w:rPr>
          <w:szCs w:val="22"/>
          <w:lang w:val="lt-LT"/>
        </w:rPr>
        <w:t>-</w:t>
      </w:r>
      <w:r w:rsidRPr="006F21D8">
        <w:rPr>
          <w:szCs w:val="22"/>
          <w:lang w:val="lt-LT"/>
        </w:rPr>
        <w:tab/>
        <w:t>Šis vaistas skirtas tik Jums, todėl kitiems žmonėms jo duoti negalima. Vaistas gali jiems pakenkti (net tiems, kurių ligos požymiai yra tokie patys kaip Jūsų).</w:t>
      </w:r>
    </w:p>
    <w:p w14:paraId="1C1D34DC" w14:textId="77777777" w:rsidR="00FE6EAD" w:rsidRPr="006F21D8" w:rsidRDefault="00FE6EAD" w:rsidP="00407CA1">
      <w:pPr>
        <w:numPr>
          <w:ilvl w:val="0"/>
          <w:numId w:val="3"/>
        </w:numPr>
        <w:spacing w:line="240" w:lineRule="auto"/>
        <w:ind w:left="567" w:hanging="567"/>
        <w:rPr>
          <w:rFonts w:eastAsia="Calibri"/>
          <w:szCs w:val="22"/>
          <w:lang w:val="lt-LT"/>
        </w:rPr>
      </w:pPr>
      <w:r w:rsidRPr="006F21D8">
        <w:rPr>
          <w:szCs w:val="22"/>
          <w:lang w:val="lt-LT"/>
        </w:rPr>
        <w:t>Jeigu pasireiškė šalutinis poveikis (net jeigu jis šiame lapelyje nenurodytas), kreipkitės į gydytoją arba vaistininką. Žr. 4 skyrių.</w:t>
      </w:r>
    </w:p>
    <w:p w14:paraId="27819E9C" w14:textId="77777777" w:rsidR="00FE6EAD" w:rsidRPr="006F21D8" w:rsidRDefault="00FE6EAD" w:rsidP="009935CF">
      <w:pPr>
        <w:tabs>
          <w:tab w:val="clear" w:pos="567"/>
        </w:tabs>
        <w:spacing w:line="240" w:lineRule="auto"/>
        <w:ind w:right="-2"/>
        <w:rPr>
          <w:szCs w:val="22"/>
          <w:lang w:val="lt-LT"/>
        </w:rPr>
      </w:pPr>
    </w:p>
    <w:p w14:paraId="32AE9379"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Apie ką rašoma šiame lapelyje?</w:t>
      </w:r>
    </w:p>
    <w:p w14:paraId="6E5C69C3" w14:textId="77777777" w:rsidR="00FE6EAD" w:rsidRPr="00613044" w:rsidRDefault="00FE6EAD" w:rsidP="00407CA1">
      <w:pPr>
        <w:numPr>
          <w:ilvl w:val="12"/>
          <w:numId w:val="0"/>
        </w:numPr>
        <w:tabs>
          <w:tab w:val="clear" w:pos="567"/>
        </w:tabs>
        <w:spacing w:line="240" w:lineRule="auto"/>
        <w:ind w:left="284" w:right="-2"/>
        <w:rPr>
          <w:szCs w:val="22"/>
          <w:lang w:val="lt-LT"/>
        </w:rPr>
      </w:pPr>
    </w:p>
    <w:p w14:paraId="6A5251C0" w14:textId="77777777" w:rsidR="00FE6EAD" w:rsidRPr="00E254F2" w:rsidRDefault="00FE6EAD" w:rsidP="009935CF">
      <w:pPr>
        <w:numPr>
          <w:ilvl w:val="12"/>
          <w:numId w:val="0"/>
        </w:numPr>
        <w:tabs>
          <w:tab w:val="clear" w:pos="567"/>
          <w:tab w:val="left" w:pos="709"/>
        </w:tabs>
        <w:spacing w:line="240" w:lineRule="auto"/>
        <w:ind w:right="-2"/>
        <w:rPr>
          <w:rFonts w:eastAsia="Calibri"/>
          <w:szCs w:val="22"/>
          <w:lang w:val="lt-LT"/>
        </w:rPr>
      </w:pPr>
      <w:r w:rsidRPr="00613044">
        <w:rPr>
          <w:szCs w:val="22"/>
          <w:lang w:val="lt-LT"/>
        </w:rPr>
        <w:t>1.</w:t>
      </w:r>
      <w:r w:rsidRPr="00613044">
        <w:rPr>
          <w:szCs w:val="22"/>
          <w:lang w:val="lt-LT"/>
        </w:rPr>
        <w:tab/>
        <w:t xml:space="preserve">Kas yra Tramadol Kalceks ir kam jis vartojamas </w:t>
      </w:r>
    </w:p>
    <w:p w14:paraId="731732F3" w14:textId="77777777" w:rsidR="00FE6EAD" w:rsidRPr="00055E17" w:rsidRDefault="00FE6EAD" w:rsidP="009935CF">
      <w:pPr>
        <w:numPr>
          <w:ilvl w:val="12"/>
          <w:numId w:val="0"/>
        </w:numPr>
        <w:tabs>
          <w:tab w:val="clear" w:pos="567"/>
          <w:tab w:val="left" w:pos="709"/>
        </w:tabs>
        <w:spacing w:line="240" w:lineRule="auto"/>
        <w:ind w:right="-2"/>
        <w:rPr>
          <w:rFonts w:eastAsia="Calibri"/>
          <w:szCs w:val="22"/>
          <w:lang w:val="lt-LT"/>
        </w:rPr>
      </w:pPr>
      <w:r w:rsidRPr="001752BB">
        <w:rPr>
          <w:szCs w:val="22"/>
          <w:lang w:val="lt-LT"/>
        </w:rPr>
        <w:t>2.</w:t>
      </w:r>
      <w:r w:rsidRPr="001752BB">
        <w:rPr>
          <w:szCs w:val="22"/>
          <w:lang w:val="lt-LT"/>
        </w:rPr>
        <w:tab/>
        <w:t xml:space="preserve">Kas žinotina prieš vartojant Tramadol Kalceks  </w:t>
      </w:r>
    </w:p>
    <w:p w14:paraId="5C0A8C50" w14:textId="77777777" w:rsidR="00FE6EAD" w:rsidRPr="00650E04" w:rsidRDefault="00FE6EAD" w:rsidP="009935CF">
      <w:pPr>
        <w:numPr>
          <w:ilvl w:val="12"/>
          <w:numId w:val="0"/>
        </w:numPr>
        <w:tabs>
          <w:tab w:val="clear" w:pos="567"/>
          <w:tab w:val="left" w:pos="709"/>
        </w:tabs>
        <w:spacing w:line="240" w:lineRule="auto"/>
        <w:ind w:right="-2"/>
        <w:rPr>
          <w:rFonts w:eastAsia="Calibri"/>
          <w:szCs w:val="22"/>
          <w:lang w:val="lt-LT"/>
        </w:rPr>
      </w:pPr>
      <w:r w:rsidRPr="00055E17">
        <w:rPr>
          <w:szCs w:val="22"/>
          <w:lang w:val="lt-LT"/>
        </w:rPr>
        <w:t>3.</w:t>
      </w:r>
      <w:r w:rsidRPr="00055E17">
        <w:rPr>
          <w:szCs w:val="22"/>
          <w:lang w:val="lt-LT"/>
        </w:rPr>
        <w:tab/>
        <w:t xml:space="preserve">Kaip vartoti Tramadol Kalceks </w:t>
      </w:r>
    </w:p>
    <w:p w14:paraId="1BB5B29B" w14:textId="77777777" w:rsidR="00FE6EAD" w:rsidRPr="00DD735C" w:rsidRDefault="00FE6EAD" w:rsidP="009935CF">
      <w:pPr>
        <w:numPr>
          <w:ilvl w:val="12"/>
          <w:numId w:val="0"/>
        </w:numPr>
        <w:tabs>
          <w:tab w:val="clear" w:pos="567"/>
          <w:tab w:val="left" w:pos="709"/>
        </w:tabs>
        <w:spacing w:line="240" w:lineRule="auto"/>
        <w:ind w:right="-2"/>
        <w:rPr>
          <w:rFonts w:eastAsia="Calibri"/>
          <w:szCs w:val="22"/>
          <w:lang w:val="lt-LT"/>
        </w:rPr>
      </w:pPr>
      <w:r w:rsidRPr="00DD735C">
        <w:rPr>
          <w:szCs w:val="22"/>
          <w:lang w:val="lt-LT"/>
        </w:rPr>
        <w:t>4.</w:t>
      </w:r>
      <w:r w:rsidRPr="00DD735C">
        <w:rPr>
          <w:szCs w:val="22"/>
          <w:lang w:val="lt-LT"/>
        </w:rPr>
        <w:tab/>
        <w:t xml:space="preserve">Galimas šalutinis poveikis </w:t>
      </w:r>
    </w:p>
    <w:p w14:paraId="24919A1C" w14:textId="77777777" w:rsidR="00FE6EAD" w:rsidRPr="00650E04" w:rsidRDefault="00FE6EAD" w:rsidP="009935CF">
      <w:pPr>
        <w:numPr>
          <w:ilvl w:val="12"/>
          <w:numId w:val="0"/>
        </w:numPr>
        <w:tabs>
          <w:tab w:val="clear" w:pos="567"/>
          <w:tab w:val="left" w:pos="709"/>
        </w:tabs>
        <w:spacing w:line="240" w:lineRule="auto"/>
        <w:ind w:right="-2"/>
        <w:rPr>
          <w:rFonts w:eastAsia="Calibri"/>
          <w:szCs w:val="22"/>
          <w:lang w:val="lt-LT"/>
        </w:rPr>
      </w:pPr>
      <w:r w:rsidRPr="00DD735C">
        <w:rPr>
          <w:szCs w:val="22"/>
          <w:lang w:val="lt-LT"/>
        </w:rPr>
        <w:t>5.</w:t>
      </w:r>
      <w:r w:rsidRPr="00DD735C">
        <w:rPr>
          <w:szCs w:val="22"/>
          <w:lang w:val="lt-LT"/>
        </w:rPr>
        <w:tab/>
        <w:t xml:space="preserve">Kaip laikyti Tramadol Kalceks </w:t>
      </w:r>
    </w:p>
    <w:p w14:paraId="00D1E7B0" w14:textId="77777777" w:rsidR="00FE6EAD" w:rsidRPr="00DD735C" w:rsidRDefault="00FE6EAD" w:rsidP="009935CF">
      <w:pPr>
        <w:numPr>
          <w:ilvl w:val="12"/>
          <w:numId w:val="0"/>
        </w:numPr>
        <w:tabs>
          <w:tab w:val="clear" w:pos="567"/>
          <w:tab w:val="left" w:pos="709"/>
        </w:tabs>
        <w:spacing w:line="240" w:lineRule="auto"/>
        <w:ind w:right="-2"/>
        <w:rPr>
          <w:rFonts w:eastAsia="Calibri"/>
          <w:szCs w:val="22"/>
          <w:lang w:val="lt-LT"/>
        </w:rPr>
      </w:pPr>
      <w:r w:rsidRPr="00DD735C">
        <w:rPr>
          <w:szCs w:val="22"/>
          <w:lang w:val="lt-LT"/>
        </w:rPr>
        <w:t>6.</w:t>
      </w:r>
      <w:r w:rsidRPr="00DD735C">
        <w:rPr>
          <w:szCs w:val="22"/>
          <w:lang w:val="lt-LT"/>
        </w:rPr>
        <w:tab/>
        <w:t>Pakuotės turinys ir kita informacija</w:t>
      </w:r>
    </w:p>
    <w:p w14:paraId="0FB1F14E" w14:textId="77777777" w:rsidR="00FE6EAD" w:rsidRPr="00DD735C" w:rsidRDefault="00FE6EAD" w:rsidP="009935CF">
      <w:pPr>
        <w:numPr>
          <w:ilvl w:val="12"/>
          <w:numId w:val="0"/>
        </w:numPr>
        <w:tabs>
          <w:tab w:val="clear" w:pos="567"/>
        </w:tabs>
        <w:spacing w:line="240" w:lineRule="auto"/>
        <w:ind w:right="-2"/>
        <w:rPr>
          <w:szCs w:val="22"/>
          <w:lang w:val="lt-LT"/>
        </w:rPr>
      </w:pPr>
    </w:p>
    <w:p w14:paraId="3882F0D0" w14:textId="77777777" w:rsidR="00FE6EAD" w:rsidRPr="00DD735C" w:rsidRDefault="00FE6EAD" w:rsidP="009935CF">
      <w:pPr>
        <w:numPr>
          <w:ilvl w:val="12"/>
          <w:numId w:val="0"/>
        </w:numPr>
        <w:tabs>
          <w:tab w:val="clear" w:pos="567"/>
        </w:tabs>
        <w:spacing w:line="240" w:lineRule="auto"/>
        <w:ind w:right="-2"/>
        <w:rPr>
          <w:szCs w:val="22"/>
          <w:lang w:val="lt-LT"/>
        </w:rPr>
      </w:pPr>
    </w:p>
    <w:p w14:paraId="125D38BD"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1.</w:t>
      </w:r>
      <w:r w:rsidRPr="006F21D8">
        <w:rPr>
          <w:rFonts w:ascii="Times New Roman" w:hAnsi="Times New Roman"/>
          <w:sz w:val="22"/>
          <w:szCs w:val="22"/>
          <w:lang w:val="lt-LT"/>
        </w:rPr>
        <w:tab/>
        <w:t>Kas yra Tramadol Kalceks ir kam jis vartojamas</w:t>
      </w:r>
    </w:p>
    <w:p w14:paraId="1D566C4D" w14:textId="77777777" w:rsidR="00FE6EAD" w:rsidRPr="00613044" w:rsidRDefault="00FE6EAD" w:rsidP="009935CF">
      <w:pPr>
        <w:numPr>
          <w:ilvl w:val="12"/>
          <w:numId w:val="0"/>
        </w:numPr>
        <w:tabs>
          <w:tab w:val="clear" w:pos="567"/>
        </w:tabs>
        <w:spacing w:line="240" w:lineRule="auto"/>
        <w:ind w:right="-2"/>
        <w:rPr>
          <w:szCs w:val="22"/>
          <w:lang w:val="lt-LT"/>
        </w:rPr>
      </w:pPr>
    </w:p>
    <w:p w14:paraId="17857DF2" w14:textId="77777777" w:rsidR="00FE6EAD" w:rsidRPr="00055E17"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 xml:space="preserve">Veiklioji Tramadol Kalceks medžiaga tramadolio hidrochloridas (toliau tekste vadinamas tramadoliu) yra  opioidinis </w:t>
      </w:r>
      <w:r w:rsidRPr="001752BB">
        <w:rPr>
          <w:szCs w:val="22"/>
          <w:lang w:val="lt-LT"/>
        </w:rPr>
        <w:t>analgetikas (skausmą malšinantis vaistas), kuris veikia centrinę nervų sistemą. Jis malšina skausmą, kadangi veikia specifines nervines ląsteles galvos ir nugaros smegenyse.</w:t>
      </w:r>
    </w:p>
    <w:p w14:paraId="773D7AB0" w14:textId="77777777" w:rsidR="00FE6EAD" w:rsidRPr="00DD735C" w:rsidRDefault="00FE6EAD" w:rsidP="009935CF">
      <w:pPr>
        <w:numPr>
          <w:ilvl w:val="12"/>
          <w:numId w:val="0"/>
        </w:numPr>
        <w:tabs>
          <w:tab w:val="clear" w:pos="567"/>
        </w:tabs>
        <w:spacing w:line="240" w:lineRule="auto"/>
        <w:ind w:right="-2"/>
        <w:rPr>
          <w:szCs w:val="22"/>
          <w:lang w:val="lt-LT"/>
        </w:rPr>
      </w:pPr>
    </w:p>
    <w:p w14:paraId="0C98A09C" w14:textId="77777777" w:rsidR="00FE6EAD" w:rsidRPr="00DD735C"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Tramadol Kalceks vartojamas vidutinio sunkumo ir sunkiam skausmui malšinti.</w:t>
      </w:r>
    </w:p>
    <w:p w14:paraId="56563F16" w14:textId="77777777" w:rsidR="00FE6EAD" w:rsidRPr="00DD735C" w:rsidRDefault="00FE6EAD" w:rsidP="009935CF">
      <w:pPr>
        <w:numPr>
          <w:ilvl w:val="12"/>
          <w:numId w:val="0"/>
        </w:numPr>
        <w:tabs>
          <w:tab w:val="clear" w:pos="567"/>
        </w:tabs>
        <w:spacing w:line="240" w:lineRule="auto"/>
        <w:ind w:right="-2"/>
        <w:rPr>
          <w:szCs w:val="22"/>
          <w:lang w:val="lt-LT"/>
        </w:rPr>
      </w:pPr>
    </w:p>
    <w:p w14:paraId="45BF1498" w14:textId="77777777" w:rsidR="00FE6EAD" w:rsidRPr="006F21D8" w:rsidRDefault="00FE6EAD" w:rsidP="009935CF">
      <w:pPr>
        <w:numPr>
          <w:ilvl w:val="12"/>
          <w:numId w:val="0"/>
        </w:numPr>
        <w:tabs>
          <w:tab w:val="clear" w:pos="567"/>
        </w:tabs>
        <w:spacing w:line="240" w:lineRule="auto"/>
        <w:ind w:right="-2"/>
        <w:rPr>
          <w:szCs w:val="22"/>
          <w:lang w:val="lt-LT"/>
        </w:rPr>
      </w:pPr>
    </w:p>
    <w:p w14:paraId="4E85F0BF"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2.</w:t>
      </w:r>
      <w:r w:rsidRPr="006F21D8">
        <w:rPr>
          <w:rFonts w:ascii="Times New Roman" w:hAnsi="Times New Roman"/>
          <w:sz w:val="22"/>
          <w:szCs w:val="22"/>
          <w:lang w:val="lt-LT"/>
        </w:rPr>
        <w:tab/>
        <w:t xml:space="preserve">Kas žinotina prieš vartojant Tramadol Kalceks  </w:t>
      </w:r>
    </w:p>
    <w:p w14:paraId="0371ADF3" w14:textId="77777777" w:rsidR="00FE6EAD" w:rsidRPr="00613044" w:rsidRDefault="00FE6EAD" w:rsidP="009935CF">
      <w:pPr>
        <w:numPr>
          <w:ilvl w:val="12"/>
          <w:numId w:val="0"/>
        </w:numPr>
        <w:tabs>
          <w:tab w:val="clear" w:pos="567"/>
        </w:tabs>
        <w:spacing w:line="240" w:lineRule="auto"/>
        <w:ind w:right="-2"/>
        <w:rPr>
          <w:szCs w:val="22"/>
          <w:lang w:val="lt-LT"/>
        </w:rPr>
      </w:pPr>
    </w:p>
    <w:p w14:paraId="3B2AFF98"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Tramadol Kalceks vartoti negalima:</w:t>
      </w:r>
    </w:p>
    <w:p w14:paraId="7B9C4C85" w14:textId="77777777" w:rsidR="00FE6EAD" w:rsidRPr="00613044" w:rsidRDefault="00FE6EAD" w:rsidP="00407CA1">
      <w:pPr>
        <w:numPr>
          <w:ilvl w:val="0"/>
          <w:numId w:val="8"/>
        </w:numPr>
        <w:tabs>
          <w:tab w:val="clear" w:pos="567"/>
        </w:tabs>
        <w:spacing w:line="240" w:lineRule="auto"/>
        <w:ind w:left="567" w:hanging="567"/>
        <w:rPr>
          <w:rFonts w:eastAsia="Calibri"/>
          <w:szCs w:val="22"/>
          <w:lang w:val="lt-LT"/>
        </w:rPr>
      </w:pPr>
      <w:r w:rsidRPr="00613044">
        <w:rPr>
          <w:szCs w:val="22"/>
          <w:lang w:val="lt-LT"/>
        </w:rPr>
        <w:t>jeigu yra alergija tramadoliui arba bet kuriai pagalbinei šio vaisto medžiagai (jos išvardytos 6 skyriuje);</w:t>
      </w:r>
    </w:p>
    <w:p w14:paraId="36309682" w14:textId="77777777" w:rsidR="00FE6EAD" w:rsidRPr="00055E17" w:rsidRDefault="00FE6EAD" w:rsidP="00407CA1">
      <w:pPr>
        <w:numPr>
          <w:ilvl w:val="0"/>
          <w:numId w:val="8"/>
        </w:numPr>
        <w:tabs>
          <w:tab w:val="clear" w:pos="567"/>
        </w:tabs>
        <w:spacing w:line="240" w:lineRule="auto"/>
        <w:ind w:left="567" w:right="-2" w:hanging="567"/>
        <w:rPr>
          <w:rFonts w:eastAsia="Calibri"/>
          <w:szCs w:val="22"/>
          <w:lang w:val="lt-LT"/>
        </w:rPr>
      </w:pPr>
      <w:r w:rsidRPr="001752BB">
        <w:rPr>
          <w:szCs w:val="22"/>
          <w:lang w:val="lt-LT"/>
        </w:rPr>
        <w:t>ūmiai apsinuodijus alkoholiu, migdomaisiais, vaistais nuo skausm</w:t>
      </w:r>
      <w:r w:rsidRPr="00055E17">
        <w:rPr>
          <w:szCs w:val="22"/>
          <w:lang w:val="lt-LT"/>
        </w:rPr>
        <w:t>o ar kitais psichotropiniais vaistais (nuotaiką ir emocijas veikiančiais vaistais);</w:t>
      </w:r>
    </w:p>
    <w:p w14:paraId="010ACD60" w14:textId="77777777" w:rsidR="00FE6EAD" w:rsidRPr="00DD735C" w:rsidRDefault="00FE6EAD" w:rsidP="00407CA1">
      <w:pPr>
        <w:numPr>
          <w:ilvl w:val="0"/>
          <w:numId w:val="8"/>
        </w:numPr>
        <w:tabs>
          <w:tab w:val="clear" w:pos="567"/>
        </w:tabs>
        <w:spacing w:line="240" w:lineRule="auto"/>
        <w:ind w:left="567" w:right="-2" w:hanging="567"/>
        <w:rPr>
          <w:rFonts w:eastAsia="Calibri"/>
          <w:szCs w:val="22"/>
          <w:lang w:val="lt-LT"/>
        </w:rPr>
      </w:pPr>
      <w:r w:rsidRPr="00DD735C">
        <w:rPr>
          <w:szCs w:val="22"/>
          <w:lang w:val="lt-LT"/>
        </w:rPr>
        <w:t>jeigu dabar ar per paskutines 14 parų vartojote monoaminooksidazės (MAO) inhibitorių (vaistų, vartojamų depresijos gydymui) (žr. skyrių „Kiti vaistai ir Tramadol Kalceks“);</w:t>
      </w:r>
    </w:p>
    <w:p w14:paraId="16758EAE" w14:textId="77777777" w:rsidR="00FE6EAD" w:rsidRPr="00DD735C" w:rsidRDefault="00FE6EAD" w:rsidP="00407CA1">
      <w:pPr>
        <w:numPr>
          <w:ilvl w:val="0"/>
          <w:numId w:val="8"/>
        </w:numPr>
        <w:tabs>
          <w:tab w:val="clear" w:pos="567"/>
        </w:tabs>
        <w:spacing w:line="240" w:lineRule="auto"/>
        <w:ind w:left="567" w:right="-2" w:hanging="567"/>
        <w:rPr>
          <w:rFonts w:eastAsia="Calibri"/>
          <w:szCs w:val="22"/>
          <w:lang w:val="lt-LT"/>
        </w:rPr>
      </w:pPr>
      <w:r w:rsidRPr="00DD735C">
        <w:rPr>
          <w:szCs w:val="22"/>
          <w:lang w:val="lt-LT"/>
        </w:rPr>
        <w:t>jeigu sergate epilepsija ir Jūsų priepuoliai yra nepakankamai valdomi gydymu;</w:t>
      </w:r>
    </w:p>
    <w:p w14:paraId="36EF6288" w14:textId="77777777" w:rsidR="00FE6EAD" w:rsidRPr="006F21D8" w:rsidRDefault="00FE6EAD" w:rsidP="00407CA1">
      <w:pPr>
        <w:numPr>
          <w:ilvl w:val="0"/>
          <w:numId w:val="8"/>
        </w:numPr>
        <w:tabs>
          <w:tab w:val="clear" w:pos="567"/>
        </w:tabs>
        <w:spacing w:line="240" w:lineRule="auto"/>
        <w:ind w:left="567" w:right="-2" w:hanging="567"/>
        <w:rPr>
          <w:rFonts w:eastAsia="Calibri"/>
          <w:szCs w:val="22"/>
          <w:lang w:val="lt-LT"/>
        </w:rPr>
      </w:pPr>
      <w:r w:rsidRPr="006F21D8">
        <w:rPr>
          <w:szCs w:val="22"/>
          <w:lang w:val="lt-LT"/>
        </w:rPr>
        <w:t>kaip pakaitalo narkotikų nutraukimo atveju.</w:t>
      </w:r>
    </w:p>
    <w:p w14:paraId="18A3DF07" w14:textId="77777777" w:rsidR="00FE6EAD" w:rsidRPr="006F21D8" w:rsidRDefault="00FE6EAD" w:rsidP="009935CF">
      <w:pPr>
        <w:numPr>
          <w:ilvl w:val="12"/>
          <w:numId w:val="0"/>
        </w:numPr>
        <w:tabs>
          <w:tab w:val="clear" w:pos="567"/>
        </w:tabs>
        <w:spacing w:line="240" w:lineRule="auto"/>
        <w:ind w:right="-2"/>
        <w:rPr>
          <w:szCs w:val="22"/>
          <w:lang w:val="lt-LT"/>
        </w:rPr>
      </w:pPr>
    </w:p>
    <w:p w14:paraId="61AFC2A4"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 xml:space="preserve">Įspėjimai ir atsargumo priemonės </w:t>
      </w:r>
    </w:p>
    <w:p w14:paraId="2ECB0923" w14:textId="77777777" w:rsidR="00FE6EAD" w:rsidRPr="00613044"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Pasitarkite su gydytoju, prieš pradėdami vartoti Tramadol Kalceks:</w:t>
      </w:r>
    </w:p>
    <w:p w14:paraId="3E2A4B59" w14:textId="77777777" w:rsidR="00FE6EAD" w:rsidRPr="00055E17" w:rsidRDefault="00FE6EAD" w:rsidP="00407CA1">
      <w:pPr>
        <w:numPr>
          <w:ilvl w:val="0"/>
          <w:numId w:val="9"/>
        </w:numPr>
        <w:tabs>
          <w:tab w:val="clear" w:pos="567"/>
        </w:tabs>
        <w:spacing w:line="240" w:lineRule="auto"/>
        <w:ind w:left="567" w:right="-2" w:hanging="567"/>
        <w:rPr>
          <w:rFonts w:eastAsia="Calibri"/>
          <w:szCs w:val="22"/>
          <w:lang w:val="lt-LT"/>
        </w:rPr>
      </w:pPr>
      <w:r w:rsidRPr="001752BB">
        <w:rPr>
          <w:szCs w:val="22"/>
          <w:lang w:val="lt-LT"/>
        </w:rPr>
        <w:t xml:space="preserve">jeigu manote, kad esate </w:t>
      </w:r>
      <w:r w:rsidRPr="00055E17">
        <w:rPr>
          <w:szCs w:val="22"/>
          <w:lang w:val="lt-LT"/>
        </w:rPr>
        <w:t>priklausomas nuo kitų vaistų nuo skausmo (opioidų);</w:t>
      </w:r>
    </w:p>
    <w:p w14:paraId="779961AE" w14:textId="77777777" w:rsidR="00FE6EAD" w:rsidRPr="00650E04" w:rsidRDefault="00FE6EAD" w:rsidP="00407CA1">
      <w:pPr>
        <w:numPr>
          <w:ilvl w:val="0"/>
          <w:numId w:val="9"/>
        </w:numPr>
        <w:tabs>
          <w:tab w:val="clear" w:pos="567"/>
        </w:tabs>
        <w:spacing w:line="240" w:lineRule="auto"/>
        <w:ind w:left="567" w:right="-2" w:hanging="567"/>
        <w:rPr>
          <w:rFonts w:eastAsia="Calibri"/>
          <w:szCs w:val="22"/>
          <w:lang w:val="lt-LT"/>
        </w:rPr>
      </w:pPr>
      <w:r w:rsidRPr="00055E17">
        <w:rPr>
          <w:szCs w:val="22"/>
          <w:lang w:val="lt-LT"/>
        </w:rPr>
        <w:t>jeigu yra padidėjęs jautrumas opiatams;</w:t>
      </w:r>
    </w:p>
    <w:p w14:paraId="524553EF" w14:textId="77777777" w:rsidR="00FE6EAD" w:rsidRPr="00DD735C" w:rsidRDefault="00FE6EAD" w:rsidP="00407CA1">
      <w:pPr>
        <w:numPr>
          <w:ilvl w:val="0"/>
          <w:numId w:val="9"/>
        </w:numPr>
        <w:tabs>
          <w:tab w:val="clear" w:pos="567"/>
        </w:tabs>
        <w:spacing w:line="240" w:lineRule="auto"/>
        <w:ind w:left="567" w:right="-2" w:hanging="567"/>
        <w:rPr>
          <w:rFonts w:eastAsia="Calibri"/>
          <w:szCs w:val="22"/>
          <w:lang w:val="lt-LT"/>
        </w:rPr>
      </w:pPr>
      <w:r w:rsidRPr="00DD735C">
        <w:rPr>
          <w:szCs w:val="22"/>
          <w:lang w:val="lt-LT"/>
        </w:rPr>
        <w:t>jeigu Jus kamuoja sąmonės sutrikimai (jaučiate, jog galite nualpti);</w:t>
      </w:r>
    </w:p>
    <w:p w14:paraId="48B1DE40" w14:textId="77777777" w:rsidR="00FE6EAD" w:rsidRPr="00DD735C" w:rsidRDefault="00FE6EAD" w:rsidP="00407CA1">
      <w:pPr>
        <w:numPr>
          <w:ilvl w:val="0"/>
          <w:numId w:val="9"/>
        </w:numPr>
        <w:tabs>
          <w:tab w:val="clear" w:pos="567"/>
        </w:tabs>
        <w:spacing w:line="240" w:lineRule="auto"/>
        <w:ind w:left="567" w:right="-2" w:hanging="567"/>
        <w:rPr>
          <w:rFonts w:eastAsia="Calibri"/>
          <w:szCs w:val="22"/>
          <w:lang w:val="lt-LT"/>
        </w:rPr>
      </w:pPr>
      <w:r w:rsidRPr="00DD735C">
        <w:rPr>
          <w:szCs w:val="22"/>
          <w:lang w:val="lt-LT"/>
        </w:rPr>
        <w:t>jeigu Jus ištiko šokas (jo požymis gali būti šaltas prakaitas);</w:t>
      </w:r>
    </w:p>
    <w:p w14:paraId="6AA822B3" w14:textId="77777777" w:rsidR="00FE6EAD" w:rsidRPr="006F21D8" w:rsidRDefault="00FE6EAD" w:rsidP="00407CA1">
      <w:pPr>
        <w:numPr>
          <w:ilvl w:val="0"/>
          <w:numId w:val="9"/>
        </w:numPr>
        <w:tabs>
          <w:tab w:val="clear" w:pos="567"/>
        </w:tabs>
        <w:spacing w:line="240" w:lineRule="auto"/>
        <w:ind w:left="567" w:right="-2" w:hanging="567"/>
        <w:rPr>
          <w:rFonts w:eastAsia="Calibri"/>
          <w:szCs w:val="22"/>
          <w:lang w:val="lt-LT"/>
        </w:rPr>
      </w:pPr>
      <w:r w:rsidRPr="00DD735C">
        <w:rPr>
          <w:szCs w:val="22"/>
          <w:lang w:val="lt-LT"/>
        </w:rPr>
        <w:t>jeigu Jus kamuoja padidėjęs spaudimas smegenyse (galbūt po galvos traumos ar dėl smegenų ligos);</w:t>
      </w:r>
    </w:p>
    <w:p w14:paraId="4F482AFB" w14:textId="77777777" w:rsidR="00FE6EAD" w:rsidRPr="006F21D8" w:rsidRDefault="00FE6EAD" w:rsidP="00407CA1">
      <w:pPr>
        <w:numPr>
          <w:ilvl w:val="0"/>
          <w:numId w:val="9"/>
        </w:numPr>
        <w:tabs>
          <w:tab w:val="clear" w:pos="567"/>
        </w:tabs>
        <w:spacing w:line="240" w:lineRule="auto"/>
        <w:ind w:left="567" w:right="-2" w:hanging="567"/>
        <w:rPr>
          <w:rFonts w:eastAsia="Calibri"/>
          <w:szCs w:val="22"/>
          <w:lang w:val="lt-LT"/>
        </w:rPr>
      </w:pPr>
      <w:r w:rsidRPr="006F21D8">
        <w:rPr>
          <w:szCs w:val="22"/>
          <w:lang w:val="lt-LT"/>
        </w:rPr>
        <w:t>jeigu Jums sunku kvėpuoti;</w:t>
      </w:r>
    </w:p>
    <w:p w14:paraId="17A422A2" w14:textId="77777777" w:rsidR="00364408" w:rsidRPr="006F21D8" w:rsidRDefault="00FE6EAD" w:rsidP="00407CA1">
      <w:pPr>
        <w:numPr>
          <w:ilvl w:val="0"/>
          <w:numId w:val="9"/>
        </w:numPr>
        <w:tabs>
          <w:tab w:val="clear" w:pos="567"/>
        </w:tabs>
        <w:spacing w:line="240" w:lineRule="auto"/>
        <w:ind w:left="567" w:right="-2" w:hanging="567"/>
        <w:rPr>
          <w:rFonts w:eastAsia="Calibri"/>
          <w:szCs w:val="22"/>
          <w:lang w:val="lt-LT"/>
        </w:rPr>
      </w:pPr>
      <w:r w:rsidRPr="006F21D8">
        <w:rPr>
          <w:szCs w:val="22"/>
          <w:lang w:val="lt-LT"/>
        </w:rPr>
        <w:t>jeigu yra polinkis epilepsijai ar traukuliams pasireikšti, nes priepuolių rizika gali padidėti</w:t>
      </w:r>
      <w:r w:rsidR="00364408" w:rsidRPr="006F21D8">
        <w:rPr>
          <w:szCs w:val="22"/>
          <w:lang w:val="lt-LT"/>
        </w:rPr>
        <w:t>;</w:t>
      </w:r>
    </w:p>
    <w:p w14:paraId="1EA5C5FD" w14:textId="33511FAC" w:rsidR="00FE6EAD" w:rsidRPr="006F21D8" w:rsidRDefault="00364408" w:rsidP="00407CA1">
      <w:pPr>
        <w:numPr>
          <w:ilvl w:val="0"/>
          <w:numId w:val="9"/>
        </w:numPr>
        <w:tabs>
          <w:tab w:val="clear" w:pos="567"/>
        </w:tabs>
        <w:spacing w:line="240" w:lineRule="auto"/>
        <w:ind w:left="567" w:right="-2" w:hanging="567"/>
        <w:rPr>
          <w:rFonts w:eastAsia="Calibri"/>
          <w:szCs w:val="22"/>
          <w:lang w:val="lt-LT"/>
        </w:rPr>
      </w:pPr>
      <w:r w:rsidRPr="006F21D8">
        <w:rPr>
          <w:szCs w:val="22"/>
          <w:lang w:val="lt-LT"/>
        </w:rPr>
        <w:lastRenderedPageBreak/>
        <w:t>jeigu Jus kamuoja depresija ir vartojate antidepresantų, nes kai kurie iš jų gali sąveikauti su tramadoliu (žr. skyrių „Kiti vaistai ir Tramadol Kalceks“)</w:t>
      </w:r>
      <w:r w:rsidR="00FE6EAD" w:rsidRPr="006F21D8">
        <w:rPr>
          <w:szCs w:val="22"/>
          <w:lang w:val="lt-LT"/>
        </w:rPr>
        <w:t>.</w:t>
      </w:r>
    </w:p>
    <w:p w14:paraId="58A9367A" w14:textId="6199C569" w:rsidR="00FE6EAD" w:rsidRPr="006F21D8" w:rsidRDefault="00FE6EAD" w:rsidP="009935CF">
      <w:pPr>
        <w:numPr>
          <w:ilvl w:val="12"/>
          <w:numId w:val="0"/>
        </w:numPr>
        <w:tabs>
          <w:tab w:val="clear" w:pos="567"/>
        </w:tabs>
        <w:spacing w:line="240" w:lineRule="auto"/>
        <w:ind w:right="-2"/>
        <w:rPr>
          <w:szCs w:val="22"/>
          <w:lang w:val="lt-LT"/>
        </w:rPr>
      </w:pPr>
    </w:p>
    <w:p w14:paraId="63373465" w14:textId="4B30C881" w:rsidR="005C0C50" w:rsidRPr="00B84E99" w:rsidRDefault="005C0C50" w:rsidP="005C0C50">
      <w:pPr>
        <w:numPr>
          <w:ilvl w:val="12"/>
          <w:numId w:val="0"/>
        </w:numPr>
        <w:tabs>
          <w:tab w:val="clear" w:pos="567"/>
        </w:tabs>
        <w:spacing w:line="240" w:lineRule="auto"/>
        <w:ind w:right="-2"/>
        <w:rPr>
          <w:szCs w:val="22"/>
          <w:lang w:val="lt-LT"/>
        </w:rPr>
      </w:pPr>
      <w:r w:rsidRPr="006F21D8">
        <w:rPr>
          <w:szCs w:val="22"/>
          <w:lang w:val="lt-LT"/>
        </w:rPr>
        <w:t>Jeigu vartojant Tramadol Kalceks pasireiškė bet kuris iš šių simptomų, pasakykite gydytojui arba vaistininkui:</w:t>
      </w:r>
    </w:p>
    <w:p w14:paraId="78F6BFF7" w14:textId="7FF3C528" w:rsidR="005C0C50" w:rsidRPr="001752BB" w:rsidRDefault="00DD1030" w:rsidP="00DD1030">
      <w:pPr>
        <w:numPr>
          <w:ilvl w:val="12"/>
          <w:numId w:val="0"/>
        </w:numPr>
        <w:tabs>
          <w:tab w:val="clear" w:pos="567"/>
        </w:tabs>
        <w:spacing w:line="240" w:lineRule="auto"/>
        <w:ind w:right="-2"/>
        <w:rPr>
          <w:szCs w:val="22"/>
          <w:lang w:val="lt-LT"/>
        </w:rPr>
      </w:pPr>
      <w:r w:rsidRPr="00613044">
        <w:rPr>
          <w:szCs w:val="22"/>
          <w:lang w:val="lt-LT"/>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0C985CC8" w14:textId="77777777" w:rsidR="00DD1030" w:rsidRPr="00055E17" w:rsidRDefault="00DD1030" w:rsidP="009935CF">
      <w:pPr>
        <w:numPr>
          <w:ilvl w:val="12"/>
          <w:numId w:val="0"/>
        </w:numPr>
        <w:tabs>
          <w:tab w:val="clear" w:pos="567"/>
        </w:tabs>
        <w:spacing w:line="240" w:lineRule="auto"/>
        <w:ind w:right="-2"/>
        <w:rPr>
          <w:szCs w:val="22"/>
          <w:lang w:val="lt-LT"/>
        </w:rPr>
      </w:pPr>
    </w:p>
    <w:p w14:paraId="6E9BCFAB" w14:textId="3BDF9D0A" w:rsidR="001D167A" w:rsidRPr="00DD735C" w:rsidRDefault="001D167A" w:rsidP="009935CF">
      <w:pPr>
        <w:numPr>
          <w:ilvl w:val="12"/>
          <w:numId w:val="0"/>
        </w:numPr>
        <w:tabs>
          <w:tab w:val="clear" w:pos="567"/>
        </w:tabs>
        <w:spacing w:line="240" w:lineRule="auto"/>
        <w:ind w:right="-2"/>
        <w:rPr>
          <w:szCs w:val="22"/>
          <w:lang w:val="lt-LT"/>
        </w:rPr>
      </w:pPr>
      <w:r w:rsidRPr="00DD735C">
        <w:rPr>
          <w:szCs w:val="22"/>
          <w:lang w:val="lt-LT"/>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6A7ABBCB" w14:textId="77777777" w:rsidR="001D167A" w:rsidRPr="00B84E99" w:rsidRDefault="001D167A" w:rsidP="009935CF">
      <w:pPr>
        <w:numPr>
          <w:ilvl w:val="12"/>
          <w:numId w:val="0"/>
        </w:numPr>
        <w:tabs>
          <w:tab w:val="clear" w:pos="567"/>
        </w:tabs>
        <w:spacing w:line="240" w:lineRule="auto"/>
        <w:ind w:right="-2"/>
        <w:rPr>
          <w:b/>
          <w:szCs w:val="22"/>
          <w:u w:val="single"/>
          <w:lang w:val="lt-LT"/>
        </w:rPr>
      </w:pPr>
    </w:p>
    <w:p w14:paraId="01835183" w14:textId="77777777" w:rsidR="00FE6EAD" w:rsidRPr="00E254F2"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Gauta pranešimų apie epilepsijos priepuolius pacientams, vartojantiems rekomenduojamas tramadolio dozes. Rizika gali būti didesnė, jeigu tramadolio dozės viršija rekomenduojamą paros dozę (400 mg).</w:t>
      </w:r>
    </w:p>
    <w:p w14:paraId="25DABE3F" w14:textId="77777777" w:rsidR="00FE6EAD" w:rsidRPr="001752BB" w:rsidRDefault="00FE6EAD" w:rsidP="009935CF">
      <w:pPr>
        <w:numPr>
          <w:ilvl w:val="12"/>
          <w:numId w:val="0"/>
        </w:numPr>
        <w:tabs>
          <w:tab w:val="clear" w:pos="567"/>
        </w:tabs>
        <w:spacing w:line="240" w:lineRule="auto"/>
        <w:ind w:right="-2"/>
        <w:rPr>
          <w:szCs w:val="22"/>
          <w:lang w:val="lt-LT"/>
        </w:rPr>
      </w:pPr>
    </w:p>
    <w:p w14:paraId="0AF05030" w14:textId="77777777" w:rsidR="001C0208" w:rsidRPr="00C32910" w:rsidRDefault="009E375A" w:rsidP="00CB6CD6">
      <w:pPr>
        <w:numPr>
          <w:ilvl w:val="12"/>
          <w:numId w:val="0"/>
        </w:numPr>
        <w:tabs>
          <w:tab w:val="clear" w:pos="567"/>
        </w:tabs>
        <w:spacing w:line="240" w:lineRule="auto"/>
        <w:ind w:right="-2"/>
        <w:rPr>
          <w:i/>
          <w:iCs/>
          <w:lang w:val="pt-PT"/>
        </w:rPr>
      </w:pPr>
      <w:r w:rsidRPr="001C0208">
        <w:rPr>
          <w:i/>
          <w:iCs/>
          <w:lang w:val="pt-PT"/>
        </w:rPr>
        <w:t>Tolerancija, pripratimas ir priklausomybė</w:t>
      </w:r>
    </w:p>
    <w:p w14:paraId="247B221B" w14:textId="77777777" w:rsidR="001B0A68" w:rsidRDefault="009E375A" w:rsidP="00CB6CD6">
      <w:pPr>
        <w:numPr>
          <w:ilvl w:val="12"/>
          <w:numId w:val="0"/>
        </w:numPr>
        <w:tabs>
          <w:tab w:val="clear" w:pos="567"/>
        </w:tabs>
        <w:spacing w:line="240" w:lineRule="auto"/>
        <w:ind w:right="-2"/>
        <w:rPr>
          <w:lang w:val="pt-PT"/>
        </w:rPr>
      </w:pPr>
      <w:r w:rsidRPr="00C32910">
        <w:rPr>
          <w:lang w:val="pt-PT"/>
        </w:rPr>
        <w:t>Šio vaist</w:t>
      </w:r>
      <w:r w:rsidR="001C0208">
        <w:rPr>
          <w:lang w:val="pt-PT"/>
        </w:rPr>
        <w:t>o</w:t>
      </w:r>
      <w:r w:rsidRPr="00C32910">
        <w:rPr>
          <w:lang w:val="pt-PT"/>
        </w:rPr>
        <w:t xml:space="preserve"> sudėtyje yra tramadolio, kuris yra opioidinis vaistas. Pakartotinis opioidų vartojimas gali sumažinti vaisto veiksmingumą (Jūsų organizmas prie jo pripranta, o tai vadinama tolerancija). Pakartotinis </w:t>
      </w:r>
      <w:r w:rsidR="001C0208">
        <w:rPr>
          <w:lang w:val="pt-PT"/>
        </w:rPr>
        <w:t>Tramadol Kalceks</w:t>
      </w:r>
      <w:r w:rsidRPr="00C32910">
        <w:rPr>
          <w:lang w:val="pt-PT"/>
        </w:rPr>
        <w:t xml:space="preserve"> vartojimas taip pat gali sukelti pripratimą, piktnaudžiavimą ir priklausomybę, o tai gali baigtis gyvybei pavojingu perdozavimu. Šių šalutinių poveikių rizika gali padidėti vartojant didesnes dozes ir esant ilgesnei vartojimo trukmei. </w:t>
      </w:r>
    </w:p>
    <w:p w14:paraId="2C591E0D" w14:textId="7574FF82" w:rsidR="001C0208" w:rsidRDefault="009E375A" w:rsidP="00CB6CD6">
      <w:pPr>
        <w:numPr>
          <w:ilvl w:val="12"/>
          <w:numId w:val="0"/>
        </w:numPr>
        <w:tabs>
          <w:tab w:val="clear" w:pos="567"/>
        </w:tabs>
        <w:spacing w:line="240" w:lineRule="auto"/>
        <w:ind w:right="-2"/>
        <w:rPr>
          <w:lang w:val="pt-PT"/>
        </w:rPr>
      </w:pPr>
      <w:r w:rsidRPr="00C32910">
        <w:rPr>
          <w:lang w:val="pt-PT"/>
        </w:rPr>
        <w:t xml:space="preserve">Dėl pripratimo ar priklausomybės galite pajusti, kad nebegalite kontroliuoti, kiek vaisto Jums reikia vartoti ar kaip dažnai jo vartoti. </w:t>
      </w:r>
    </w:p>
    <w:p w14:paraId="53077CE7" w14:textId="77777777" w:rsidR="001C0208" w:rsidRDefault="001C0208" w:rsidP="00CB6CD6">
      <w:pPr>
        <w:numPr>
          <w:ilvl w:val="12"/>
          <w:numId w:val="0"/>
        </w:numPr>
        <w:tabs>
          <w:tab w:val="clear" w:pos="567"/>
        </w:tabs>
        <w:spacing w:line="240" w:lineRule="auto"/>
        <w:ind w:right="-2"/>
        <w:rPr>
          <w:lang w:val="pt-PT"/>
        </w:rPr>
      </w:pPr>
    </w:p>
    <w:p w14:paraId="70DA151D" w14:textId="5523A1EA" w:rsidR="001C0208" w:rsidRDefault="009E375A" w:rsidP="00CB6CD6">
      <w:pPr>
        <w:numPr>
          <w:ilvl w:val="12"/>
          <w:numId w:val="0"/>
        </w:numPr>
        <w:tabs>
          <w:tab w:val="clear" w:pos="567"/>
        </w:tabs>
        <w:spacing w:line="240" w:lineRule="auto"/>
        <w:ind w:right="-2"/>
        <w:rPr>
          <w:lang w:val="pt-PT"/>
        </w:rPr>
      </w:pPr>
      <w:r w:rsidRPr="00C32910">
        <w:rPr>
          <w:lang w:val="pt-PT"/>
        </w:rPr>
        <w:t xml:space="preserve">Pripratimo ar priklausomybės rizika kiekvienam asmeniui yra skirtinga. Gali būti, kad turite didesnę riziką priprasti ar tapti priklausomi nuo </w:t>
      </w:r>
      <w:r w:rsidR="001C0208">
        <w:rPr>
          <w:lang w:val="pt-PT"/>
        </w:rPr>
        <w:t>Tramadol Kalceks</w:t>
      </w:r>
      <w:r w:rsidRPr="00C32910">
        <w:rPr>
          <w:lang w:val="pt-PT"/>
        </w:rPr>
        <w:t xml:space="preserve">, jeigu: </w:t>
      </w:r>
    </w:p>
    <w:p w14:paraId="75091B9F" w14:textId="531B1A97" w:rsidR="001C0208" w:rsidRDefault="009E375A" w:rsidP="00C32910">
      <w:pPr>
        <w:numPr>
          <w:ilvl w:val="12"/>
          <w:numId w:val="0"/>
        </w:numPr>
        <w:tabs>
          <w:tab w:val="clear" w:pos="567"/>
        </w:tabs>
        <w:spacing w:line="240" w:lineRule="auto"/>
        <w:ind w:left="567" w:hanging="567"/>
        <w:rPr>
          <w:lang w:val="pt-PT"/>
        </w:rPr>
      </w:pPr>
      <w:r w:rsidRPr="00C32910">
        <w:rPr>
          <w:lang w:val="pt-PT"/>
        </w:rPr>
        <w:t>-</w:t>
      </w:r>
      <w:r w:rsidR="001C0208">
        <w:rPr>
          <w:lang w:val="pt-PT"/>
        </w:rPr>
        <w:tab/>
      </w:r>
      <w:r w:rsidRPr="00C32910">
        <w:rPr>
          <w:lang w:val="pt-PT"/>
        </w:rPr>
        <w:t xml:space="preserve">Jūs arba kas nors Jūsų šeimoje kada nors piktnaudžiavo arba buvo priklausomi nuo alkoholio, receptinių vaistų arba nelegalių preparatų (buvo „priklausomybė“); </w:t>
      </w:r>
    </w:p>
    <w:p w14:paraId="651FDD86" w14:textId="2F2EA3DA" w:rsidR="001C0208" w:rsidRDefault="009E375A" w:rsidP="00C32910">
      <w:pPr>
        <w:numPr>
          <w:ilvl w:val="12"/>
          <w:numId w:val="0"/>
        </w:numPr>
        <w:tabs>
          <w:tab w:val="clear" w:pos="567"/>
        </w:tabs>
        <w:spacing w:line="240" w:lineRule="auto"/>
        <w:ind w:left="567" w:hanging="567"/>
        <w:rPr>
          <w:lang w:val="pt-PT"/>
        </w:rPr>
      </w:pPr>
      <w:r w:rsidRPr="00C32910">
        <w:rPr>
          <w:lang w:val="pt-PT"/>
        </w:rPr>
        <w:t>-</w:t>
      </w:r>
      <w:r w:rsidR="001C0208">
        <w:rPr>
          <w:lang w:val="pt-PT"/>
        </w:rPr>
        <w:tab/>
      </w:r>
      <w:r w:rsidRPr="00C32910">
        <w:rPr>
          <w:lang w:val="pt-PT"/>
        </w:rPr>
        <w:t xml:space="preserve">Jūs rūkote; </w:t>
      </w:r>
    </w:p>
    <w:p w14:paraId="139D51C5" w14:textId="33AA0111" w:rsidR="001C0208" w:rsidRDefault="009E375A" w:rsidP="00C32910">
      <w:pPr>
        <w:numPr>
          <w:ilvl w:val="12"/>
          <w:numId w:val="0"/>
        </w:numPr>
        <w:tabs>
          <w:tab w:val="clear" w:pos="567"/>
        </w:tabs>
        <w:spacing w:line="240" w:lineRule="auto"/>
        <w:ind w:left="567" w:hanging="567"/>
        <w:rPr>
          <w:lang w:val="pt-PT"/>
        </w:rPr>
      </w:pPr>
      <w:r w:rsidRPr="00C32910">
        <w:rPr>
          <w:lang w:val="pt-PT"/>
        </w:rPr>
        <w:t>-</w:t>
      </w:r>
      <w:r w:rsidR="001C0208">
        <w:rPr>
          <w:lang w:val="pt-PT"/>
        </w:rPr>
        <w:tab/>
      </w:r>
      <w:r w:rsidRPr="00C32910">
        <w:rPr>
          <w:lang w:val="pt-PT"/>
        </w:rPr>
        <w:t xml:space="preserve">Jūs kada nors turėjote problemų dėl savo nuotaikos (pasireiškė depresija, nerimas arba asmenybės sutrikimas) arba gydėtės pas psichiatrą dėl kitų psichinės sveikatos ligų. </w:t>
      </w:r>
    </w:p>
    <w:p w14:paraId="059E443F" w14:textId="77777777" w:rsidR="001C0208" w:rsidRDefault="001C0208" w:rsidP="00CB6CD6">
      <w:pPr>
        <w:numPr>
          <w:ilvl w:val="12"/>
          <w:numId w:val="0"/>
        </w:numPr>
        <w:tabs>
          <w:tab w:val="clear" w:pos="567"/>
        </w:tabs>
        <w:spacing w:line="240" w:lineRule="auto"/>
        <w:ind w:right="-2"/>
        <w:rPr>
          <w:lang w:val="pt-PT"/>
        </w:rPr>
      </w:pPr>
    </w:p>
    <w:p w14:paraId="32704E74" w14:textId="43B4AEAF" w:rsidR="001C0208" w:rsidRDefault="009E375A" w:rsidP="00CB6CD6">
      <w:pPr>
        <w:numPr>
          <w:ilvl w:val="12"/>
          <w:numId w:val="0"/>
        </w:numPr>
        <w:tabs>
          <w:tab w:val="clear" w:pos="567"/>
        </w:tabs>
        <w:spacing w:line="240" w:lineRule="auto"/>
        <w:ind w:right="-2"/>
        <w:rPr>
          <w:lang w:val="pt-PT"/>
        </w:rPr>
      </w:pPr>
      <w:r w:rsidRPr="00C32910">
        <w:rPr>
          <w:lang w:val="pt-PT"/>
        </w:rPr>
        <w:t xml:space="preserve">Jei vartodami </w:t>
      </w:r>
      <w:r w:rsidR="001C0208">
        <w:rPr>
          <w:lang w:val="pt-PT"/>
        </w:rPr>
        <w:t>Tramadol Kalceks</w:t>
      </w:r>
      <w:r w:rsidRPr="00C32910">
        <w:rPr>
          <w:lang w:val="pt-PT"/>
        </w:rPr>
        <w:t xml:space="preserve"> pastebėsite bet kurį iš toliau išvardytų požymių, tai gali būti požymis, kad pripratote arba išsivystė priklausomybė: </w:t>
      </w:r>
    </w:p>
    <w:p w14:paraId="7EE8077A" w14:textId="1E8857BD" w:rsidR="001C0208" w:rsidRDefault="001C0208" w:rsidP="00C32910">
      <w:pPr>
        <w:numPr>
          <w:ilvl w:val="12"/>
          <w:numId w:val="0"/>
        </w:numPr>
        <w:tabs>
          <w:tab w:val="clear" w:pos="567"/>
        </w:tabs>
        <w:spacing w:line="240" w:lineRule="auto"/>
        <w:ind w:left="567" w:hanging="567"/>
        <w:rPr>
          <w:lang w:val="pt-PT"/>
        </w:rPr>
      </w:pPr>
      <w:r>
        <w:rPr>
          <w:lang w:val="pt-PT"/>
        </w:rPr>
        <w:t>-</w:t>
      </w:r>
      <w:r>
        <w:rPr>
          <w:lang w:val="pt-PT"/>
        </w:rPr>
        <w:tab/>
      </w:r>
      <w:r w:rsidR="009E375A" w:rsidRPr="00C32910">
        <w:rPr>
          <w:lang w:val="pt-PT"/>
        </w:rPr>
        <w:t xml:space="preserve">turite vartoti vaisto ilgiau nei nurodė gydytojas; </w:t>
      </w:r>
    </w:p>
    <w:p w14:paraId="497C0156" w14:textId="379AD620" w:rsidR="001C0208" w:rsidRDefault="001C0208" w:rsidP="00C32910">
      <w:pPr>
        <w:numPr>
          <w:ilvl w:val="12"/>
          <w:numId w:val="0"/>
        </w:numPr>
        <w:tabs>
          <w:tab w:val="clear" w:pos="567"/>
        </w:tabs>
        <w:spacing w:line="240" w:lineRule="auto"/>
        <w:ind w:left="567" w:hanging="567"/>
        <w:rPr>
          <w:lang w:val="pt-PT"/>
        </w:rPr>
      </w:pPr>
      <w:r>
        <w:rPr>
          <w:lang w:val="pt-PT"/>
        </w:rPr>
        <w:t>-</w:t>
      </w:r>
      <w:r>
        <w:rPr>
          <w:lang w:val="pt-PT"/>
        </w:rPr>
        <w:tab/>
      </w:r>
      <w:r w:rsidR="009E375A" w:rsidRPr="00C32910">
        <w:rPr>
          <w:lang w:val="pt-PT"/>
        </w:rPr>
        <w:t xml:space="preserve">turite vartoti didesnę dozę nei nurodė gydytojas; </w:t>
      </w:r>
    </w:p>
    <w:p w14:paraId="024CD5AA" w14:textId="6A3C0784" w:rsidR="001C0208" w:rsidRDefault="001C0208" w:rsidP="00C32910">
      <w:pPr>
        <w:numPr>
          <w:ilvl w:val="12"/>
          <w:numId w:val="0"/>
        </w:numPr>
        <w:tabs>
          <w:tab w:val="clear" w:pos="567"/>
        </w:tabs>
        <w:spacing w:line="240" w:lineRule="auto"/>
        <w:ind w:left="567" w:hanging="567"/>
        <w:rPr>
          <w:lang w:val="pt-PT"/>
        </w:rPr>
      </w:pPr>
      <w:r>
        <w:rPr>
          <w:lang w:val="pt-PT"/>
        </w:rPr>
        <w:t>-</w:t>
      </w:r>
      <w:r>
        <w:rPr>
          <w:lang w:val="pt-PT"/>
        </w:rPr>
        <w:tab/>
      </w:r>
      <w:r w:rsidR="009E375A" w:rsidRPr="00C32910">
        <w:rPr>
          <w:lang w:val="pt-PT"/>
        </w:rPr>
        <w:t xml:space="preserve">Jūs vartojate vaistą dėl kitų priežasčių nei nurodyta recepte, pavyzdžiui, kad išliktumėte ramus arba jis padėtų užmigti; </w:t>
      </w:r>
    </w:p>
    <w:p w14:paraId="1868351C" w14:textId="185520D5" w:rsidR="001C0208" w:rsidRDefault="001C0208" w:rsidP="00C32910">
      <w:pPr>
        <w:numPr>
          <w:ilvl w:val="12"/>
          <w:numId w:val="0"/>
        </w:numPr>
        <w:tabs>
          <w:tab w:val="clear" w:pos="567"/>
        </w:tabs>
        <w:spacing w:line="240" w:lineRule="auto"/>
        <w:ind w:left="567" w:hanging="567"/>
        <w:rPr>
          <w:lang w:val="pt-PT"/>
        </w:rPr>
      </w:pPr>
      <w:r>
        <w:rPr>
          <w:lang w:val="pt-PT"/>
        </w:rPr>
        <w:t>-</w:t>
      </w:r>
      <w:r>
        <w:rPr>
          <w:lang w:val="pt-PT"/>
        </w:rPr>
        <w:tab/>
      </w:r>
      <w:r w:rsidR="009E375A" w:rsidRPr="00C32910">
        <w:rPr>
          <w:lang w:val="pt-PT"/>
        </w:rPr>
        <w:t xml:space="preserve">pakartotinai nesėkmingai bandėte nutraukti vaisto vartojimą arba kontroliuoti jo vartojimą; </w:t>
      </w:r>
    </w:p>
    <w:p w14:paraId="66B1567A" w14:textId="71A27BE9" w:rsidR="001C0208" w:rsidRDefault="001C0208" w:rsidP="00C32910">
      <w:pPr>
        <w:numPr>
          <w:ilvl w:val="12"/>
          <w:numId w:val="0"/>
        </w:numPr>
        <w:tabs>
          <w:tab w:val="clear" w:pos="567"/>
        </w:tabs>
        <w:spacing w:line="240" w:lineRule="auto"/>
        <w:ind w:left="567" w:hanging="567"/>
        <w:rPr>
          <w:lang w:val="pt-PT"/>
        </w:rPr>
      </w:pPr>
      <w:r>
        <w:rPr>
          <w:lang w:val="pt-PT"/>
        </w:rPr>
        <w:t>-</w:t>
      </w:r>
      <w:r>
        <w:rPr>
          <w:lang w:val="pt-PT"/>
        </w:rPr>
        <w:tab/>
      </w:r>
      <w:r w:rsidR="009E375A" w:rsidRPr="00C32910">
        <w:rPr>
          <w:lang w:val="pt-PT"/>
        </w:rPr>
        <w:t xml:space="preserve">nustoję vartoti vaistą, pasijutote blogai, o vėl pradėję vartoti – pasijutote geriau (tai nutraukimo poveikis). </w:t>
      </w:r>
    </w:p>
    <w:p w14:paraId="1D0AFB83" w14:textId="7096DD36" w:rsidR="009E375A" w:rsidRPr="00C32910" w:rsidRDefault="009E375A" w:rsidP="00CB6CD6">
      <w:pPr>
        <w:numPr>
          <w:ilvl w:val="12"/>
          <w:numId w:val="0"/>
        </w:numPr>
        <w:tabs>
          <w:tab w:val="clear" w:pos="567"/>
        </w:tabs>
        <w:spacing w:line="240" w:lineRule="auto"/>
        <w:ind w:right="-2"/>
        <w:rPr>
          <w:lang w:val="pt-PT"/>
        </w:rPr>
      </w:pPr>
      <w:r w:rsidRPr="00C32910">
        <w:rPr>
          <w:lang w:val="pt-PT"/>
        </w:rPr>
        <w:t xml:space="preserve">Jei pastebėjote bet kurį iš šių požymių, pasikonsultuokite su gydytoju, kad aptartumėte Jums tinkamiausią gydymo būdą, įskaitant tai, kada reikia nutraukti vaisto vartojimą ir kaip saugiai tai padaryti (žr. 3 skyrių „Nustojus vartoti </w:t>
      </w:r>
      <w:r>
        <w:rPr>
          <w:lang w:val="pt-PT"/>
        </w:rPr>
        <w:t>Tramadol Kalceks</w:t>
      </w:r>
      <w:r w:rsidRPr="00C32910">
        <w:rPr>
          <w:lang w:val="pt-PT"/>
        </w:rPr>
        <w:t xml:space="preserve">“). </w:t>
      </w:r>
    </w:p>
    <w:p w14:paraId="2C611E26" w14:textId="77777777" w:rsidR="00CB6CD6" w:rsidRPr="006F21D8" w:rsidRDefault="00CB6CD6" w:rsidP="00CB6CD6">
      <w:pPr>
        <w:numPr>
          <w:ilvl w:val="12"/>
          <w:numId w:val="0"/>
        </w:numPr>
        <w:tabs>
          <w:tab w:val="clear" w:pos="567"/>
        </w:tabs>
        <w:spacing w:line="240" w:lineRule="auto"/>
        <w:ind w:right="-2"/>
        <w:rPr>
          <w:szCs w:val="22"/>
          <w:lang w:val="lt-LT"/>
        </w:rPr>
      </w:pPr>
    </w:p>
    <w:p w14:paraId="5D3557E4" w14:textId="6D4FFD66" w:rsidR="00D9273F" w:rsidRPr="006F21D8" w:rsidRDefault="00D9273F" w:rsidP="009935CF">
      <w:pPr>
        <w:numPr>
          <w:ilvl w:val="12"/>
          <w:numId w:val="0"/>
        </w:numPr>
        <w:tabs>
          <w:tab w:val="clear" w:pos="567"/>
        </w:tabs>
        <w:spacing w:line="240" w:lineRule="auto"/>
        <w:ind w:right="-2"/>
        <w:rPr>
          <w:szCs w:val="22"/>
          <w:lang w:val="lt-LT"/>
        </w:rPr>
      </w:pPr>
      <w:r w:rsidRPr="006F21D8">
        <w:rPr>
          <w:szCs w:val="22"/>
          <w:lang w:val="lt-LT"/>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48182A59" w14:textId="77777777" w:rsidR="00D9273F" w:rsidRPr="006F21D8" w:rsidRDefault="00D9273F" w:rsidP="009935CF">
      <w:pPr>
        <w:numPr>
          <w:ilvl w:val="12"/>
          <w:numId w:val="0"/>
        </w:numPr>
        <w:tabs>
          <w:tab w:val="clear" w:pos="567"/>
        </w:tabs>
        <w:spacing w:line="240" w:lineRule="auto"/>
        <w:ind w:right="-2"/>
        <w:rPr>
          <w:szCs w:val="22"/>
          <w:lang w:val="lt-LT"/>
        </w:rPr>
      </w:pPr>
    </w:p>
    <w:p w14:paraId="42B622B7" w14:textId="77777777" w:rsidR="00284371" w:rsidRPr="006F21D8" w:rsidRDefault="00284371" w:rsidP="00A27DC0">
      <w:pPr>
        <w:numPr>
          <w:ilvl w:val="12"/>
          <w:numId w:val="0"/>
        </w:numPr>
        <w:tabs>
          <w:tab w:val="clear" w:pos="567"/>
        </w:tabs>
        <w:spacing w:line="240" w:lineRule="auto"/>
        <w:ind w:right="-2"/>
        <w:rPr>
          <w:i/>
          <w:szCs w:val="22"/>
          <w:lang w:val="lt-LT"/>
        </w:rPr>
      </w:pPr>
      <w:r w:rsidRPr="006F21D8">
        <w:rPr>
          <w:i/>
          <w:szCs w:val="22"/>
          <w:lang w:val="lt-LT"/>
        </w:rPr>
        <w:t xml:space="preserve">Su miegu susiję kvėpavimo sutrikimai </w:t>
      </w:r>
    </w:p>
    <w:p w14:paraId="2DD92F37" w14:textId="66F4766A" w:rsidR="00284371" w:rsidRPr="006F21D8" w:rsidRDefault="00284371" w:rsidP="00284371">
      <w:pPr>
        <w:numPr>
          <w:ilvl w:val="12"/>
          <w:numId w:val="0"/>
        </w:numPr>
        <w:tabs>
          <w:tab w:val="clear" w:pos="567"/>
        </w:tabs>
        <w:spacing w:line="240" w:lineRule="auto"/>
        <w:ind w:right="-2"/>
        <w:rPr>
          <w:szCs w:val="22"/>
          <w:lang w:val="lt-LT"/>
        </w:rPr>
      </w:pPr>
      <w:r w:rsidRPr="006F21D8">
        <w:rPr>
          <w:szCs w:val="22"/>
          <w:lang w:val="lt-LT"/>
        </w:rPr>
        <w:lastRenderedPageBreak/>
        <w:t>Tramadol Kalceks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1A321631" w14:textId="77777777" w:rsidR="00284371" w:rsidRPr="006F21D8" w:rsidRDefault="00284371" w:rsidP="009935CF">
      <w:pPr>
        <w:numPr>
          <w:ilvl w:val="12"/>
          <w:numId w:val="0"/>
        </w:numPr>
        <w:tabs>
          <w:tab w:val="clear" w:pos="567"/>
        </w:tabs>
        <w:spacing w:line="240" w:lineRule="auto"/>
        <w:ind w:right="-2"/>
        <w:rPr>
          <w:szCs w:val="22"/>
          <w:lang w:val="lt-LT"/>
        </w:rPr>
      </w:pPr>
    </w:p>
    <w:p w14:paraId="5EB3A8B1"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6F21D8">
        <w:rPr>
          <w:szCs w:val="22"/>
          <w:lang w:val="lt-LT"/>
        </w:rPr>
        <w:t>Prašome informuoti savo gydytoją, jeigu kažkuri iš minėtų problemų pasireiškia gydymo Tramadol Kalceks metu ar jeigu jos Jums yra pasireiškusios anksčiau.</w:t>
      </w:r>
    </w:p>
    <w:p w14:paraId="2D5B7F12" w14:textId="77777777" w:rsidR="00FE6EAD" w:rsidRPr="006F21D8" w:rsidRDefault="00FE6EAD" w:rsidP="009935CF">
      <w:pPr>
        <w:numPr>
          <w:ilvl w:val="12"/>
          <w:numId w:val="0"/>
        </w:numPr>
        <w:tabs>
          <w:tab w:val="clear" w:pos="567"/>
        </w:tabs>
        <w:spacing w:line="240" w:lineRule="auto"/>
        <w:ind w:right="-2"/>
        <w:rPr>
          <w:szCs w:val="22"/>
          <w:lang w:val="lt-LT"/>
        </w:rPr>
      </w:pPr>
    </w:p>
    <w:p w14:paraId="2A26972E"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Vaikams</w:t>
      </w:r>
      <w:r w:rsidR="00592784" w:rsidRPr="006F21D8">
        <w:rPr>
          <w:rFonts w:ascii="Times New Roman" w:hAnsi="Times New Roman"/>
          <w:sz w:val="22"/>
          <w:szCs w:val="22"/>
          <w:lang w:val="lt-LT"/>
        </w:rPr>
        <w:t xml:space="preserve"> ir paaugliams</w:t>
      </w:r>
      <w:r w:rsidRPr="006F21D8">
        <w:rPr>
          <w:rFonts w:ascii="Times New Roman" w:hAnsi="Times New Roman"/>
          <w:sz w:val="22"/>
          <w:szCs w:val="22"/>
          <w:lang w:val="lt-LT"/>
        </w:rPr>
        <w:t xml:space="preserve"> </w:t>
      </w:r>
    </w:p>
    <w:p w14:paraId="258277AF" w14:textId="77777777" w:rsidR="00FE6EAD" w:rsidRPr="00613044" w:rsidRDefault="00FE6EAD" w:rsidP="009935CF">
      <w:pPr>
        <w:numPr>
          <w:ilvl w:val="12"/>
          <w:numId w:val="0"/>
        </w:numPr>
        <w:tabs>
          <w:tab w:val="clear" w:pos="567"/>
        </w:tabs>
        <w:spacing w:line="240" w:lineRule="auto"/>
        <w:rPr>
          <w:rFonts w:eastAsia="Calibri"/>
          <w:szCs w:val="22"/>
          <w:lang w:val="lt-LT"/>
        </w:rPr>
      </w:pPr>
      <w:r w:rsidRPr="00613044">
        <w:rPr>
          <w:szCs w:val="22"/>
          <w:lang w:val="lt-LT"/>
        </w:rPr>
        <w:t>Tramadol Kalceks negalima vartoti jaunesniems kaip 1 metų vaikams.</w:t>
      </w:r>
    </w:p>
    <w:p w14:paraId="1936425A" w14:textId="77777777" w:rsidR="00963988" w:rsidRPr="001752BB" w:rsidRDefault="00963988" w:rsidP="009935CF">
      <w:pPr>
        <w:tabs>
          <w:tab w:val="clear" w:pos="567"/>
        </w:tabs>
        <w:autoSpaceDE w:val="0"/>
        <w:autoSpaceDN w:val="0"/>
        <w:adjustRightInd w:val="0"/>
        <w:spacing w:line="240" w:lineRule="auto"/>
        <w:rPr>
          <w:rFonts w:eastAsia="Calibri"/>
          <w:color w:val="000000"/>
          <w:szCs w:val="22"/>
          <w:u w:val="single"/>
          <w:lang w:val="lt-LT"/>
        </w:rPr>
      </w:pPr>
    </w:p>
    <w:p w14:paraId="519C3F00" w14:textId="77777777" w:rsidR="00963988" w:rsidRPr="00650E04" w:rsidRDefault="00963988" w:rsidP="009935CF">
      <w:pPr>
        <w:tabs>
          <w:tab w:val="clear" w:pos="567"/>
        </w:tabs>
        <w:autoSpaceDE w:val="0"/>
        <w:autoSpaceDN w:val="0"/>
        <w:adjustRightInd w:val="0"/>
        <w:spacing w:line="240" w:lineRule="auto"/>
        <w:rPr>
          <w:rFonts w:eastAsia="Calibri"/>
          <w:color w:val="000000"/>
          <w:szCs w:val="22"/>
          <w:lang w:val="lt-LT"/>
        </w:rPr>
      </w:pPr>
      <w:r w:rsidRPr="00055E17">
        <w:rPr>
          <w:rFonts w:eastAsia="Calibri"/>
          <w:color w:val="000000"/>
          <w:szCs w:val="22"/>
          <w:lang w:val="lt-LT"/>
        </w:rPr>
        <w:t>Vartojimas vaikam</w:t>
      </w:r>
      <w:r w:rsidRPr="00650E04">
        <w:rPr>
          <w:rFonts w:eastAsia="Calibri"/>
          <w:color w:val="000000"/>
          <w:szCs w:val="22"/>
          <w:lang w:val="lt-LT"/>
        </w:rPr>
        <w:t xml:space="preserve">s, kuriems yra kvėpavimo sutrikimų </w:t>
      </w:r>
    </w:p>
    <w:p w14:paraId="7229C7B3" w14:textId="77777777" w:rsidR="00FE6EAD" w:rsidRPr="00DD735C" w:rsidRDefault="00963988" w:rsidP="009935CF">
      <w:pPr>
        <w:numPr>
          <w:ilvl w:val="12"/>
          <w:numId w:val="0"/>
        </w:numPr>
        <w:tabs>
          <w:tab w:val="clear" w:pos="567"/>
        </w:tabs>
        <w:spacing w:line="240" w:lineRule="auto"/>
        <w:rPr>
          <w:rFonts w:eastAsia="Calibri"/>
          <w:color w:val="000000"/>
          <w:szCs w:val="22"/>
          <w:lang w:val="lt-LT"/>
        </w:rPr>
      </w:pPr>
      <w:r w:rsidRPr="00DD735C">
        <w:rPr>
          <w:rFonts w:eastAsia="Calibri"/>
          <w:color w:val="000000"/>
          <w:szCs w:val="22"/>
          <w:lang w:val="lt-LT"/>
        </w:rPr>
        <w:t>Tramadolio nerekomenduojama skirti vaikams, kuriems yra kvėpavimo sutrikimų, kadangi šiems vaikams gali pasireikšti sunkesni tramadolio toksinio poveikio simptomai.</w:t>
      </w:r>
    </w:p>
    <w:p w14:paraId="47DF2306" w14:textId="77777777" w:rsidR="00963988" w:rsidRPr="00DD735C" w:rsidRDefault="00963988" w:rsidP="009935CF">
      <w:pPr>
        <w:numPr>
          <w:ilvl w:val="12"/>
          <w:numId w:val="0"/>
        </w:numPr>
        <w:tabs>
          <w:tab w:val="clear" w:pos="567"/>
        </w:tabs>
        <w:spacing w:line="240" w:lineRule="auto"/>
        <w:rPr>
          <w:szCs w:val="22"/>
          <w:lang w:val="lt-LT"/>
        </w:rPr>
      </w:pPr>
    </w:p>
    <w:p w14:paraId="564F86E7"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Kiti vaistai ir Tramadol Kalceks</w:t>
      </w:r>
    </w:p>
    <w:p w14:paraId="43F73112" w14:textId="77777777" w:rsidR="00FE6EAD" w:rsidRPr="001752BB"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Jeigu vartojate ar neseniai vartojote kitų vaistų arba dėl to nesate tikri, apie tai pasakykite gydytojui arba vaistininkui.</w:t>
      </w:r>
    </w:p>
    <w:p w14:paraId="7D22619E" w14:textId="77777777" w:rsidR="00FE6EAD" w:rsidRPr="00055E17" w:rsidRDefault="00FE6EAD" w:rsidP="009935CF">
      <w:pPr>
        <w:numPr>
          <w:ilvl w:val="12"/>
          <w:numId w:val="0"/>
        </w:numPr>
        <w:tabs>
          <w:tab w:val="clear" w:pos="567"/>
        </w:tabs>
        <w:spacing w:line="240" w:lineRule="auto"/>
        <w:ind w:right="-2"/>
        <w:rPr>
          <w:szCs w:val="22"/>
          <w:lang w:val="lt-LT"/>
        </w:rPr>
      </w:pPr>
    </w:p>
    <w:p w14:paraId="2B07E1B0" w14:textId="77777777" w:rsidR="00FE6EAD" w:rsidRPr="00DD735C" w:rsidRDefault="00FE6EAD" w:rsidP="009935CF">
      <w:pPr>
        <w:numPr>
          <w:ilvl w:val="12"/>
          <w:numId w:val="0"/>
        </w:numPr>
        <w:tabs>
          <w:tab w:val="clear" w:pos="567"/>
        </w:tabs>
        <w:spacing w:line="240" w:lineRule="auto"/>
        <w:rPr>
          <w:rFonts w:eastAsia="Calibri"/>
          <w:szCs w:val="22"/>
          <w:lang w:val="lt-LT"/>
        </w:rPr>
      </w:pPr>
      <w:r w:rsidRPr="00DD735C">
        <w:rPr>
          <w:szCs w:val="22"/>
          <w:lang w:val="lt-LT"/>
        </w:rPr>
        <w:t>Tramadol Kalceks turi būti nevartojama kartu su MAO inhibitoriais ar 14 parų po jų vartojimo nutraukimo (žr. skyrių „Tramadol Kalceks vartoti negalima“).</w:t>
      </w:r>
    </w:p>
    <w:p w14:paraId="6869D701" w14:textId="77777777" w:rsidR="00FE6EAD" w:rsidRPr="00DD735C" w:rsidRDefault="00FE6EAD" w:rsidP="009935CF">
      <w:pPr>
        <w:numPr>
          <w:ilvl w:val="12"/>
          <w:numId w:val="0"/>
        </w:numPr>
        <w:tabs>
          <w:tab w:val="clear" w:pos="567"/>
        </w:tabs>
        <w:spacing w:line="240" w:lineRule="auto"/>
        <w:ind w:right="-2"/>
        <w:rPr>
          <w:szCs w:val="22"/>
          <w:lang w:val="lt-LT"/>
        </w:rPr>
      </w:pPr>
    </w:p>
    <w:p w14:paraId="3F6A38CD"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Tramadol Kalceks skausmo malšinamasis poveikis gali būti susilpnėjęs ir jo veikimo trukmė trumpesnė, jeigu Jūs taip pat vartojate vaistų, kurių sudėtyje yra:</w:t>
      </w:r>
    </w:p>
    <w:p w14:paraId="6911D87A" w14:textId="77777777" w:rsidR="00FE6EAD" w:rsidRPr="006F21D8" w:rsidRDefault="00FE6EAD" w:rsidP="00407CA1">
      <w:pPr>
        <w:numPr>
          <w:ilvl w:val="0"/>
          <w:numId w:val="20"/>
        </w:numPr>
        <w:tabs>
          <w:tab w:val="clear" w:pos="567"/>
        </w:tabs>
        <w:spacing w:line="240" w:lineRule="auto"/>
        <w:ind w:left="567" w:right="-2" w:hanging="567"/>
        <w:rPr>
          <w:rFonts w:eastAsia="Calibri"/>
          <w:szCs w:val="22"/>
          <w:lang w:val="lt-LT"/>
        </w:rPr>
      </w:pPr>
      <w:r w:rsidRPr="006F21D8">
        <w:rPr>
          <w:szCs w:val="22"/>
          <w:lang w:val="lt-LT"/>
        </w:rPr>
        <w:t>karbamazepino (vartojamo epilepsijai gydyti);</w:t>
      </w:r>
    </w:p>
    <w:p w14:paraId="6CAAAF83" w14:textId="77777777" w:rsidR="00FE6EAD" w:rsidRPr="006F21D8" w:rsidRDefault="00FE6EAD" w:rsidP="00407CA1">
      <w:pPr>
        <w:numPr>
          <w:ilvl w:val="0"/>
          <w:numId w:val="20"/>
        </w:numPr>
        <w:tabs>
          <w:tab w:val="clear" w:pos="567"/>
        </w:tabs>
        <w:spacing w:line="240" w:lineRule="auto"/>
        <w:ind w:left="567" w:right="-2" w:hanging="567"/>
        <w:rPr>
          <w:rFonts w:eastAsia="Calibri"/>
          <w:szCs w:val="22"/>
          <w:lang w:val="lt-LT"/>
        </w:rPr>
      </w:pPr>
      <w:r w:rsidRPr="006F21D8">
        <w:rPr>
          <w:szCs w:val="22"/>
          <w:lang w:val="lt-LT"/>
        </w:rPr>
        <w:t>ondansetrono (pykinimo prevencijai).</w:t>
      </w:r>
    </w:p>
    <w:p w14:paraId="6B1C23B5"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6F21D8">
        <w:rPr>
          <w:szCs w:val="22"/>
          <w:lang w:val="lt-LT"/>
        </w:rPr>
        <w:t>Jūsų gydytojas paaiškins, ar Jūs turėtumėte vartoti Tramadol Kalceks ir kokią dozę.</w:t>
      </w:r>
    </w:p>
    <w:p w14:paraId="3192BEFB" w14:textId="77777777" w:rsidR="00FE6EAD" w:rsidRPr="006F21D8" w:rsidRDefault="00FE6EAD" w:rsidP="009935CF">
      <w:pPr>
        <w:numPr>
          <w:ilvl w:val="12"/>
          <w:numId w:val="0"/>
        </w:numPr>
        <w:tabs>
          <w:tab w:val="clear" w:pos="567"/>
        </w:tabs>
        <w:spacing w:line="240" w:lineRule="auto"/>
        <w:ind w:right="-2"/>
        <w:rPr>
          <w:szCs w:val="22"/>
          <w:lang w:val="lt-LT"/>
        </w:rPr>
      </w:pPr>
    </w:p>
    <w:p w14:paraId="65B57022"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6F21D8">
        <w:rPr>
          <w:szCs w:val="22"/>
          <w:lang w:val="lt-LT"/>
        </w:rPr>
        <w:t>Šalutinių poveikių rizika yra didesnė:</w:t>
      </w:r>
    </w:p>
    <w:p w14:paraId="7C9BB718" w14:textId="77777777" w:rsidR="00FE6EAD" w:rsidRPr="0062742A" w:rsidRDefault="00FE6EAD" w:rsidP="00407CA1">
      <w:pPr>
        <w:numPr>
          <w:ilvl w:val="0"/>
          <w:numId w:val="16"/>
        </w:numPr>
        <w:tabs>
          <w:tab w:val="clear" w:pos="567"/>
        </w:tabs>
        <w:spacing w:line="240" w:lineRule="auto"/>
        <w:ind w:left="567" w:right="-2" w:hanging="567"/>
        <w:rPr>
          <w:rFonts w:eastAsia="Calibri"/>
          <w:szCs w:val="22"/>
          <w:lang w:val="lt-LT"/>
        </w:rPr>
      </w:pPr>
      <w:r w:rsidRPr="006F21D8">
        <w:rPr>
          <w:szCs w:val="22"/>
          <w:lang w:val="lt-LT"/>
        </w:rPr>
        <w:t>jeigu gydymo Tramadol Kalceks metu vartojate trankviliantų, migdomųjų, kitokių vaistų nuo skausmo, tokių, kaip morfinas ar  kodeinas (randamas vaistų nuo kosulio sudėtyje), bei alkoholio. Jūs galite jaustis apsnūdęs ar jausti, kad galite nualpti. Jeigu tai atsitinka, pasakykite savo slaugytojai ar gydytojui;</w:t>
      </w:r>
    </w:p>
    <w:p w14:paraId="057841A4" w14:textId="66FBF836" w:rsidR="00CB6CD6" w:rsidRPr="006F21D8" w:rsidRDefault="00CB6CD6" w:rsidP="00407CA1">
      <w:pPr>
        <w:numPr>
          <w:ilvl w:val="0"/>
          <w:numId w:val="16"/>
        </w:numPr>
        <w:tabs>
          <w:tab w:val="clear" w:pos="567"/>
        </w:tabs>
        <w:spacing w:line="240" w:lineRule="auto"/>
        <w:ind w:left="567" w:right="-2" w:hanging="567"/>
        <w:rPr>
          <w:rFonts w:eastAsia="Calibri"/>
          <w:szCs w:val="22"/>
          <w:lang w:val="lt-LT"/>
        </w:rPr>
      </w:pPr>
      <w:r w:rsidRPr="006F21D8">
        <w:rPr>
          <w:szCs w:val="22"/>
          <w:lang w:val="lt-LT"/>
        </w:rPr>
        <w:t>jeigu vartojate</w:t>
      </w:r>
      <w:r w:rsidRPr="00CB6CD6">
        <w:rPr>
          <w:rFonts w:eastAsia="Calibri"/>
          <w:szCs w:val="22"/>
          <w:lang w:val="lt-LT"/>
        </w:rPr>
        <w:t xml:space="preserve"> gabapentin</w:t>
      </w:r>
      <w:r w:rsidR="00F1100A">
        <w:rPr>
          <w:rFonts w:eastAsia="Calibri"/>
          <w:szCs w:val="22"/>
          <w:lang w:val="lt-LT"/>
        </w:rPr>
        <w:t>o</w:t>
      </w:r>
      <w:r w:rsidRPr="00CB6CD6">
        <w:rPr>
          <w:rFonts w:eastAsia="Calibri"/>
          <w:szCs w:val="22"/>
          <w:lang w:val="lt-LT"/>
        </w:rPr>
        <w:t xml:space="preserve"> arba pregabalin</w:t>
      </w:r>
      <w:r w:rsidR="00F1100A">
        <w:rPr>
          <w:rFonts w:eastAsia="Calibri"/>
          <w:szCs w:val="22"/>
          <w:lang w:val="lt-LT"/>
        </w:rPr>
        <w:t>o</w:t>
      </w:r>
      <w:r w:rsidRPr="00CB6CD6">
        <w:rPr>
          <w:rFonts w:eastAsia="Calibri"/>
          <w:szCs w:val="22"/>
          <w:lang w:val="lt-LT"/>
        </w:rPr>
        <w:t>, kuri</w:t>
      </w:r>
      <w:r w:rsidR="00F1100A">
        <w:rPr>
          <w:rFonts w:eastAsia="Calibri"/>
          <w:szCs w:val="22"/>
          <w:lang w:val="lt-LT"/>
        </w:rPr>
        <w:t>e</w:t>
      </w:r>
      <w:r w:rsidRPr="00CB6CD6">
        <w:rPr>
          <w:rFonts w:eastAsia="Calibri"/>
          <w:szCs w:val="22"/>
          <w:lang w:val="lt-LT"/>
        </w:rPr>
        <w:t xml:space="preserve"> </w:t>
      </w:r>
      <w:r w:rsidR="00F1100A">
        <w:rPr>
          <w:rFonts w:eastAsia="Calibri"/>
          <w:szCs w:val="22"/>
          <w:lang w:val="lt-LT"/>
        </w:rPr>
        <w:t>skiriami</w:t>
      </w:r>
      <w:r w:rsidRPr="00CB6CD6">
        <w:rPr>
          <w:rFonts w:eastAsia="Calibri"/>
          <w:szCs w:val="22"/>
          <w:lang w:val="lt-LT"/>
        </w:rPr>
        <w:t xml:space="preserve"> epilepsija</w:t>
      </w:r>
      <w:r w:rsidR="00F1100A">
        <w:rPr>
          <w:rFonts w:eastAsia="Calibri"/>
          <w:szCs w:val="22"/>
          <w:lang w:val="lt-LT"/>
        </w:rPr>
        <w:t>i</w:t>
      </w:r>
      <w:r w:rsidRPr="00CB6CD6">
        <w:rPr>
          <w:rFonts w:eastAsia="Calibri"/>
          <w:szCs w:val="22"/>
          <w:lang w:val="lt-LT"/>
        </w:rPr>
        <w:t xml:space="preserve"> </w:t>
      </w:r>
      <w:r>
        <w:rPr>
          <w:rFonts w:eastAsia="Calibri"/>
          <w:szCs w:val="22"/>
          <w:lang w:val="lt-LT"/>
        </w:rPr>
        <w:t>arba</w:t>
      </w:r>
      <w:r w:rsidRPr="00CB6CD6">
        <w:rPr>
          <w:rFonts w:eastAsia="Calibri"/>
          <w:szCs w:val="22"/>
          <w:lang w:val="lt-LT"/>
        </w:rPr>
        <w:t xml:space="preserve"> nervų sutrikimų sukelta</w:t>
      </w:r>
      <w:r w:rsidR="00BC306A">
        <w:rPr>
          <w:rFonts w:eastAsia="Calibri"/>
          <w:szCs w:val="22"/>
          <w:lang w:val="lt-LT"/>
        </w:rPr>
        <w:t>m</w:t>
      </w:r>
      <w:r w:rsidRPr="00CB6CD6">
        <w:rPr>
          <w:rFonts w:eastAsia="Calibri"/>
          <w:szCs w:val="22"/>
          <w:lang w:val="lt-LT"/>
        </w:rPr>
        <w:t xml:space="preserve"> skausm</w:t>
      </w:r>
      <w:r w:rsidR="00BC306A">
        <w:rPr>
          <w:rFonts w:eastAsia="Calibri"/>
          <w:szCs w:val="22"/>
          <w:lang w:val="lt-LT"/>
        </w:rPr>
        <w:t>ui</w:t>
      </w:r>
      <w:r w:rsidRPr="00CB6CD6">
        <w:rPr>
          <w:rFonts w:eastAsia="Calibri"/>
          <w:szCs w:val="22"/>
          <w:lang w:val="lt-LT"/>
        </w:rPr>
        <w:t xml:space="preserve"> (neuropatinis skausmas)</w:t>
      </w:r>
      <w:r w:rsidR="00BC306A">
        <w:rPr>
          <w:rFonts w:eastAsia="Calibri"/>
          <w:szCs w:val="22"/>
          <w:lang w:val="lt-LT"/>
        </w:rPr>
        <w:t xml:space="preserve"> gydyti</w:t>
      </w:r>
      <w:r w:rsidR="00694B90">
        <w:rPr>
          <w:rFonts w:eastAsia="Calibri"/>
          <w:szCs w:val="22"/>
          <w:lang w:val="lt-LT"/>
        </w:rPr>
        <w:t>;</w:t>
      </w:r>
    </w:p>
    <w:p w14:paraId="7CCBFF63" w14:textId="77777777" w:rsidR="00FE6EAD" w:rsidRPr="006F21D8" w:rsidRDefault="00FE6EAD" w:rsidP="00407CA1">
      <w:pPr>
        <w:numPr>
          <w:ilvl w:val="0"/>
          <w:numId w:val="16"/>
        </w:numPr>
        <w:tabs>
          <w:tab w:val="clear" w:pos="567"/>
        </w:tabs>
        <w:spacing w:line="240" w:lineRule="auto"/>
        <w:ind w:left="567" w:right="-2" w:hanging="567"/>
        <w:rPr>
          <w:rFonts w:eastAsia="Calibri"/>
          <w:szCs w:val="22"/>
          <w:lang w:val="lt-LT"/>
        </w:rPr>
      </w:pPr>
      <w:r w:rsidRPr="006F21D8">
        <w:rPr>
          <w:szCs w:val="22"/>
          <w:lang w:val="lt-LT"/>
        </w:rPr>
        <w:t>jeigu vartojate vaistų, kurie gali sukelti traukulius, tokių, kaip tam tikri antidepresantai. Traukulių atsiradimo rizika gali būti didesnė jeigu Jūs tuo pačiu metu vartojate Tramadol Kalceks. Jūsų gydytojas paaiškins, ar Tramadol Kalceks Jums yra tinkamas;</w:t>
      </w:r>
    </w:p>
    <w:p w14:paraId="391179EB" w14:textId="59880C3C" w:rsidR="00FE6EAD" w:rsidRPr="006F21D8" w:rsidRDefault="00FE6EAD" w:rsidP="00407CA1">
      <w:pPr>
        <w:numPr>
          <w:ilvl w:val="0"/>
          <w:numId w:val="16"/>
        </w:numPr>
        <w:tabs>
          <w:tab w:val="clear" w:pos="567"/>
        </w:tabs>
        <w:spacing w:line="240" w:lineRule="auto"/>
        <w:ind w:left="567" w:right="-2" w:hanging="567"/>
        <w:rPr>
          <w:rFonts w:eastAsia="Calibri"/>
          <w:szCs w:val="22"/>
          <w:lang w:val="lt-LT"/>
        </w:rPr>
      </w:pPr>
      <w:r w:rsidRPr="006F21D8">
        <w:rPr>
          <w:szCs w:val="22"/>
          <w:lang w:val="lt-LT"/>
        </w:rPr>
        <w:t>jeigu vartojate tam tikrų antidepresantų, su šiais vaistais Tramadol Kalceks gali sąveikauti ir Jums gali atsirasti</w:t>
      </w:r>
      <w:r w:rsidR="00687E29" w:rsidRPr="006F21D8">
        <w:rPr>
          <w:szCs w:val="22"/>
          <w:lang w:val="lt-LT"/>
        </w:rPr>
        <w:t xml:space="preserve"> serotonino sindromas (žr. 4 skyrių „Galimas šalutinis poveikis“)</w:t>
      </w:r>
      <w:r w:rsidRPr="006F21D8">
        <w:rPr>
          <w:szCs w:val="22"/>
          <w:lang w:val="lt-LT"/>
        </w:rPr>
        <w:t>;</w:t>
      </w:r>
    </w:p>
    <w:p w14:paraId="6E7EF712" w14:textId="77777777" w:rsidR="00FE6EAD" w:rsidRPr="006F21D8" w:rsidRDefault="00FE6EAD" w:rsidP="00407CA1">
      <w:pPr>
        <w:numPr>
          <w:ilvl w:val="0"/>
          <w:numId w:val="16"/>
        </w:numPr>
        <w:tabs>
          <w:tab w:val="clear" w:pos="567"/>
        </w:tabs>
        <w:spacing w:line="240" w:lineRule="auto"/>
        <w:ind w:left="567" w:right="-2" w:hanging="567"/>
        <w:rPr>
          <w:rFonts w:eastAsia="Calibri"/>
          <w:szCs w:val="22"/>
          <w:lang w:val="lt-LT"/>
        </w:rPr>
      </w:pPr>
      <w:r w:rsidRPr="006F21D8">
        <w:rPr>
          <w:szCs w:val="22"/>
          <w:lang w:val="lt-LT"/>
        </w:rPr>
        <w:t>jeigu vartojate kumarino grupės antikoaguliantų (vaistų kraujui skystinti), pvz., varfarino, kartu su Tramadol Kalceks. Gali būti paveiktas šių vaistų poveikis kraujo krešėjimui ir gali pasireikšti kraujavimas.</w:t>
      </w:r>
    </w:p>
    <w:p w14:paraId="17D9716A" w14:textId="77777777" w:rsidR="00FE6EAD" w:rsidRPr="006F21D8" w:rsidRDefault="00FE6EAD" w:rsidP="009935CF">
      <w:pPr>
        <w:numPr>
          <w:ilvl w:val="12"/>
          <w:numId w:val="0"/>
        </w:numPr>
        <w:tabs>
          <w:tab w:val="clear" w:pos="567"/>
        </w:tabs>
        <w:spacing w:line="240" w:lineRule="auto"/>
        <w:ind w:right="-2"/>
        <w:rPr>
          <w:szCs w:val="22"/>
          <w:lang w:val="lt-LT"/>
        </w:rPr>
      </w:pPr>
    </w:p>
    <w:p w14:paraId="0BE0BD5D"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Tramadol Kalceks vartojimas su maistu ir alkoholiu</w:t>
      </w:r>
    </w:p>
    <w:p w14:paraId="47CD41B2" w14:textId="77777777" w:rsidR="00FE6EAD" w:rsidRPr="00E254F2" w:rsidRDefault="00FE6EAD" w:rsidP="009935CF">
      <w:pPr>
        <w:numPr>
          <w:ilvl w:val="12"/>
          <w:numId w:val="0"/>
        </w:numPr>
        <w:tabs>
          <w:tab w:val="clear" w:pos="567"/>
        </w:tabs>
        <w:spacing w:line="240" w:lineRule="auto"/>
        <w:rPr>
          <w:rFonts w:eastAsia="Calibri"/>
          <w:szCs w:val="22"/>
          <w:lang w:val="lt-LT"/>
        </w:rPr>
      </w:pPr>
      <w:r w:rsidRPr="00613044">
        <w:rPr>
          <w:szCs w:val="22"/>
          <w:lang w:val="lt-LT"/>
        </w:rPr>
        <w:t>Nevartokite alkoholio gydymo Tramadol Kalceks metu, nes gali pasireikšti stipresnis jo poveikis. Maistas Tramadol Kalceks poveikiui įtakos nedaro.</w:t>
      </w:r>
    </w:p>
    <w:p w14:paraId="285E2A40" w14:textId="77777777" w:rsidR="00FE6EAD" w:rsidRPr="001752BB" w:rsidRDefault="00FE6EAD" w:rsidP="009935CF">
      <w:pPr>
        <w:numPr>
          <w:ilvl w:val="12"/>
          <w:numId w:val="0"/>
        </w:numPr>
        <w:tabs>
          <w:tab w:val="clear" w:pos="567"/>
        </w:tabs>
        <w:spacing w:line="240" w:lineRule="auto"/>
        <w:rPr>
          <w:szCs w:val="22"/>
          <w:lang w:val="lt-LT"/>
        </w:rPr>
      </w:pPr>
    </w:p>
    <w:p w14:paraId="3F8791E5" w14:textId="77777777" w:rsidR="00FE6EAD" w:rsidRPr="00B84E99" w:rsidRDefault="00FE6EAD" w:rsidP="00407CA1">
      <w:pPr>
        <w:pStyle w:val="Antrat4"/>
        <w:rPr>
          <w:rFonts w:ascii="Times New Roman" w:hAnsi="Times New Roman"/>
          <w:sz w:val="22"/>
          <w:szCs w:val="22"/>
          <w:lang w:val="lt-LT"/>
        </w:rPr>
      </w:pPr>
      <w:r w:rsidRPr="00055E17">
        <w:rPr>
          <w:rFonts w:ascii="Times New Roman" w:hAnsi="Times New Roman"/>
          <w:sz w:val="22"/>
          <w:szCs w:val="22"/>
          <w:lang w:val="lt-LT"/>
        </w:rPr>
        <w:t>Nėštumas, žindymo laikotarpis ir vaisingumas</w:t>
      </w:r>
    </w:p>
    <w:p w14:paraId="4EF4E451" w14:textId="77777777" w:rsidR="00FE6EAD" w:rsidRPr="00E254F2" w:rsidRDefault="00FE6EAD" w:rsidP="009935CF">
      <w:pPr>
        <w:numPr>
          <w:ilvl w:val="12"/>
          <w:numId w:val="0"/>
        </w:numPr>
        <w:tabs>
          <w:tab w:val="clear" w:pos="567"/>
        </w:tabs>
        <w:spacing w:line="240" w:lineRule="auto"/>
        <w:rPr>
          <w:rFonts w:eastAsia="Calibri"/>
          <w:szCs w:val="22"/>
          <w:lang w:val="lt-LT"/>
        </w:rPr>
      </w:pPr>
      <w:r w:rsidRPr="00613044">
        <w:rPr>
          <w:szCs w:val="22"/>
          <w:lang w:val="lt-LT"/>
        </w:rPr>
        <w:t>Jeigu esate nėščia, žindote kūdikį, manote, kad galbūt esate nėščia, arba planuojate pastoti, tai prieš vartodama šį vaistą, pasitarkite su gydytoju</w:t>
      </w:r>
      <w:r w:rsidR="00171F6D" w:rsidRPr="00613044">
        <w:rPr>
          <w:szCs w:val="22"/>
          <w:lang w:val="lt-LT"/>
        </w:rPr>
        <w:t xml:space="preserve"> arba vaistininku</w:t>
      </w:r>
      <w:r w:rsidRPr="00E254F2">
        <w:rPr>
          <w:szCs w:val="22"/>
          <w:lang w:val="lt-LT"/>
        </w:rPr>
        <w:t>.</w:t>
      </w:r>
    </w:p>
    <w:p w14:paraId="23E7E75F" w14:textId="77777777" w:rsidR="00FE6EAD" w:rsidRPr="00055E17" w:rsidRDefault="00FE6EAD" w:rsidP="009935CF">
      <w:pPr>
        <w:numPr>
          <w:ilvl w:val="12"/>
          <w:numId w:val="0"/>
        </w:numPr>
        <w:tabs>
          <w:tab w:val="clear" w:pos="567"/>
        </w:tabs>
        <w:spacing w:line="240" w:lineRule="auto"/>
        <w:rPr>
          <w:rFonts w:eastAsia="Calibri"/>
          <w:szCs w:val="22"/>
          <w:lang w:val="lt-LT"/>
        </w:rPr>
      </w:pPr>
      <w:r w:rsidRPr="001752BB">
        <w:rPr>
          <w:szCs w:val="22"/>
          <w:lang w:val="lt-LT"/>
        </w:rPr>
        <w:t>Info</w:t>
      </w:r>
      <w:r w:rsidRPr="00055E17">
        <w:rPr>
          <w:szCs w:val="22"/>
          <w:lang w:val="lt-LT"/>
        </w:rPr>
        <w:t>rmacija apie tramadolio vartojimo saugumą nėštumo metu yra ribota. Taigi nėščios moterys Tramadol Kalceks turi nevartoti.</w:t>
      </w:r>
    </w:p>
    <w:p w14:paraId="12A3E93A" w14:textId="77777777" w:rsidR="00FE6EAD" w:rsidRPr="00DD735C" w:rsidRDefault="00FE6EAD" w:rsidP="009935CF">
      <w:pPr>
        <w:numPr>
          <w:ilvl w:val="12"/>
          <w:numId w:val="0"/>
        </w:numPr>
        <w:tabs>
          <w:tab w:val="clear" w:pos="567"/>
        </w:tabs>
        <w:spacing w:line="240" w:lineRule="auto"/>
        <w:rPr>
          <w:rFonts w:eastAsia="Calibri"/>
          <w:szCs w:val="22"/>
          <w:lang w:val="lt-LT"/>
        </w:rPr>
      </w:pPr>
      <w:r w:rsidRPr="00DD735C">
        <w:rPr>
          <w:szCs w:val="22"/>
          <w:lang w:val="lt-LT"/>
        </w:rPr>
        <w:t xml:space="preserve">Ilgas gydymas Tramadol Kalceks nėštumo metu gali sukelti nutraukimo simptomus naujagimiams. </w:t>
      </w:r>
    </w:p>
    <w:p w14:paraId="35371503" w14:textId="77777777" w:rsidR="005827E6" w:rsidRPr="006F21D8" w:rsidRDefault="005827E6" w:rsidP="009935CF">
      <w:pPr>
        <w:numPr>
          <w:ilvl w:val="12"/>
          <w:numId w:val="0"/>
        </w:numPr>
        <w:tabs>
          <w:tab w:val="clear" w:pos="567"/>
        </w:tabs>
        <w:spacing w:line="240" w:lineRule="auto"/>
        <w:rPr>
          <w:szCs w:val="22"/>
          <w:lang w:val="lt-LT"/>
        </w:rPr>
      </w:pPr>
      <w:r w:rsidRPr="00DD735C">
        <w:rPr>
          <w:szCs w:val="22"/>
          <w:lang w:val="lt-LT"/>
        </w:rPr>
        <w:lastRenderedPageBreak/>
        <w:t xml:space="preserve">Tramadolis išsiskiria į motinos pieną. Dėl šios priežasties žindymo laikotarpiu Tramadol Kalceks negalima vartoti daugiau kaip kartą arba, jeigu Tramadol Kalceks pavartotumėte daugiau nei kartą, reikėtų nutraukti žindymą. </w:t>
      </w:r>
    </w:p>
    <w:p w14:paraId="1D2DDDBF" w14:textId="77777777" w:rsidR="00FE6EAD" w:rsidRPr="006F21D8" w:rsidRDefault="00FE6EAD" w:rsidP="009935CF">
      <w:pPr>
        <w:numPr>
          <w:ilvl w:val="12"/>
          <w:numId w:val="0"/>
        </w:numPr>
        <w:tabs>
          <w:tab w:val="clear" w:pos="567"/>
        </w:tabs>
        <w:spacing w:line="240" w:lineRule="auto"/>
        <w:rPr>
          <w:rFonts w:eastAsia="Calibri"/>
          <w:szCs w:val="22"/>
          <w:lang w:val="lt-LT"/>
        </w:rPr>
      </w:pPr>
      <w:r w:rsidRPr="006F21D8">
        <w:rPr>
          <w:szCs w:val="22"/>
          <w:lang w:val="lt-LT"/>
        </w:rPr>
        <w:t>Remiantis patirtimi po vaisto patekimo į rinką, tramadolis įtakos vaisingumui neturi. Tyrimais su gyvūnais tramadolio poveikis vaisingumui nenustatytas.</w:t>
      </w:r>
    </w:p>
    <w:p w14:paraId="03A0B112" w14:textId="77777777" w:rsidR="00FE6EAD" w:rsidRPr="006F21D8" w:rsidRDefault="00FE6EAD" w:rsidP="009935CF">
      <w:pPr>
        <w:numPr>
          <w:ilvl w:val="12"/>
          <w:numId w:val="0"/>
        </w:numPr>
        <w:tabs>
          <w:tab w:val="clear" w:pos="567"/>
        </w:tabs>
        <w:spacing w:line="240" w:lineRule="auto"/>
        <w:rPr>
          <w:szCs w:val="22"/>
          <w:lang w:val="lt-LT"/>
        </w:rPr>
      </w:pPr>
    </w:p>
    <w:p w14:paraId="46B5BA5C" w14:textId="77777777"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Vairavimas ir mechanizmų valdymas</w:t>
      </w:r>
    </w:p>
    <w:p w14:paraId="44BB2573" w14:textId="77777777" w:rsidR="00FE6EAD" w:rsidRPr="001752BB"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Tramadol Kalceks gali sukelti mieguistumą, svaigulį ir todėl gali pabloginti Jūsų reakciją. Jeigu jaučiate, kad Jūsų reakcija yra sutrikusi, nevairuokite ir nevaldykite mechanizmų.</w:t>
      </w:r>
    </w:p>
    <w:p w14:paraId="5A98984C" w14:textId="77777777" w:rsidR="00FE6EAD" w:rsidRPr="00055E17" w:rsidRDefault="00FE6EAD" w:rsidP="009935CF">
      <w:pPr>
        <w:numPr>
          <w:ilvl w:val="12"/>
          <w:numId w:val="0"/>
        </w:numPr>
        <w:tabs>
          <w:tab w:val="clear" w:pos="567"/>
        </w:tabs>
        <w:spacing w:line="240" w:lineRule="auto"/>
        <w:ind w:right="-2"/>
        <w:rPr>
          <w:szCs w:val="22"/>
          <w:lang w:val="lt-LT"/>
        </w:rPr>
      </w:pPr>
    </w:p>
    <w:p w14:paraId="2B178E8D" w14:textId="77777777" w:rsidR="00FE6EAD" w:rsidRPr="00B84E99" w:rsidRDefault="00FE6EAD" w:rsidP="00407CA1">
      <w:pPr>
        <w:pStyle w:val="Antrat4"/>
        <w:rPr>
          <w:rFonts w:ascii="Times New Roman" w:hAnsi="Times New Roman"/>
          <w:sz w:val="22"/>
          <w:szCs w:val="22"/>
          <w:lang w:val="lt-LT"/>
        </w:rPr>
      </w:pPr>
      <w:r w:rsidRPr="00650E04">
        <w:rPr>
          <w:rFonts w:ascii="Times New Roman" w:hAnsi="Times New Roman"/>
          <w:sz w:val="22"/>
          <w:szCs w:val="22"/>
          <w:lang w:val="lt-LT"/>
        </w:rPr>
        <w:t>Tramadol Kalceks sudėtyje yra natrio acetato trihidrato</w:t>
      </w:r>
    </w:p>
    <w:p w14:paraId="41C48320" w14:textId="21C95062" w:rsidR="00FE6EAD" w:rsidRPr="00E254F2"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Šio vaisto</w:t>
      </w:r>
      <w:r w:rsidR="006124A7">
        <w:rPr>
          <w:szCs w:val="22"/>
          <w:lang w:val="lt-LT"/>
        </w:rPr>
        <w:t xml:space="preserve"> </w:t>
      </w:r>
      <w:r w:rsidR="00AC136C">
        <w:rPr>
          <w:szCs w:val="22"/>
          <w:lang w:val="lt-LT"/>
        </w:rPr>
        <w:t>ml tirpalas</w:t>
      </w:r>
      <w:r w:rsidR="00B84E99">
        <w:rPr>
          <w:szCs w:val="22"/>
          <w:lang w:val="lt-LT"/>
        </w:rPr>
        <w:t xml:space="preserve"> </w:t>
      </w:r>
      <w:r w:rsidRPr="00613044">
        <w:rPr>
          <w:szCs w:val="22"/>
          <w:lang w:val="lt-LT"/>
        </w:rPr>
        <w:t>yra mažiau kaip 1 mmol (23 mg) natrio, t. y. jis beveik neturi reikšmės.</w:t>
      </w:r>
    </w:p>
    <w:p w14:paraId="2AE73C8A" w14:textId="77777777" w:rsidR="00FE6EAD" w:rsidRPr="001752BB" w:rsidRDefault="00FE6EAD" w:rsidP="009935CF">
      <w:pPr>
        <w:numPr>
          <w:ilvl w:val="12"/>
          <w:numId w:val="0"/>
        </w:numPr>
        <w:tabs>
          <w:tab w:val="clear" w:pos="567"/>
        </w:tabs>
        <w:spacing w:line="240" w:lineRule="auto"/>
        <w:ind w:right="-2"/>
        <w:rPr>
          <w:szCs w:val="22"/>
          <w:lang w:val="lt-LT"/>
        </w:rPr>
      </w:pPr>
    </w:p>
    <w:p w14:paraId="040A52C7" w14:textId="77777777" w:rsidR="00FE6EAD" w:rsidRPr="00055E17" w:rsidRDefault="00FE6EAD" w:rsidP="009935CF">
      <w:pPr>
        <w:numPr>
          <w:ilvl w:val="12"/>
          <w:numId w:val="0"/>
        </w:numPr>
        <w:tabs>
          <w:tab w:val="clear" w:pos="567"/>
        </w:tabs>
        <w:spacing w:line="240" w:lineRule="auto"/>
        <w:ind w:right="-2"/>
        <w:rPr>
          <w:szCs w:val="22"/>
          <w:lang w:val="lt-LT"/>
        </w:rPr>
      </w:pPr>
    </w:p>
    <w:p w14:paraId="1B164B33"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50E04">
        <w:rPr>
          <w:rFonts w:ascii="Times New Roman" w:hAnsi="Times New Roman"/>
          <w:sz w:val="22"/>
          <w:szCs w:val="22"/>
          <w:lang w:val="lt-LT"/>
        </w:rPr>
        <w:t>3.</w:t>
      </w:r>
      <w:r w:rsidRPr="00650E04">
        <w:rPr>
          <w:rFonts w:ascii="Times New Roman" w:hAnsi="Times New Roman"/>
          <w:sz w:val="22"/>
          <w:szCs w:val="22"/>
          <w:lang w:val="lt-LT"/>
        </w:rPr>
        <w:tab/>
        <w:t>Kaip vartoti Tramadol Kalceks</w:t>
      </w:r>
    </w:p>
    <w:p w14:paraId="414FB221" w14:textId="77777777" w:rsidR="00FE6EAD" w:rsidRPr="00613044" w:rsidRDefault="00FE6EAD" w:rsidP="009935CF">
      <w:pPr>
        <w:numPr>
          <w:ilvl w:val="12"/>
          <w:numId w:val="0"/>
        </w:numPr>
        <w:tabs>
          <w:tab w:val="clear" w:pos="567"/>
        </w:tabs>
        <w:spacing w:line="240" w:lineRule="auto"/>
        <w:ind w:right="-2"/>
        <w:rPr>
          <w:szCs w:val="22"/>
          <w:lang w:val="lt-LT"/>
        </w:rPr>
      </w:pPr>
    </w:p>
    <w:p w14:paraId="29716439" w14:textId="77777777" w:rsidR="00FE6EAD" w:rsidRPr="001752BB"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 xml:space="preserve">Visada vartokite šį vaistą tiksliai kaip nurodė gydytojas. Jeigu abejojate, kreipkitės į gydytoją arba vaistininką. </w:t>
      </w:r>
    </w:p>
    <w:p w14:paraId="577C32C5" w14:textId="77777777" w:rsidR="00CB6CD6" w:rsidRDefault="00CB6CD6" w:rsidP="009935CF">
      <w:pPr>
        <w:numPr>
          <w:ilvl w:val="12"/>
          <w:numId w:val="0"/>
        </w:numPr>
        <w:tabs>
          <w:tab w:val="clear" w:pos="567"/>
        </w:tabs>
        <w:spacing w:line="240" w:lineRule="auto"/>
        <w:ind w:right="-2"/>
        <w:rPr>
          <w:szCs w:val="22"/>
          <w:lang w:val="lt-LT"/>
        </w:rPr>
      </w:pPr>
    </w:p>
    <w:p w14:paraId="7E1E9613" w14:textId="13936318" w:rsidR="00FE6EAD" w:rsidRPr="00CB6CD6" w:rsidRDefault="00FD27BB" w:rsidP="00FD27BB">
      <w:pPr>
        <w:numPr>
          <w:ilvl w:val="12"/>
          <w:numId w:val="0"/>
        </w:numPr>
        <w:tabs>
          <w:tab w:val="clear" w:pos="567"/>
        </w:tabs>
        <w:spacing w:line="240" w:lineRule="auto"/>
        <w:ind w:right="-2"/>
        <w:rPr>
          <w:szCs w:val="22"/>
          <w:lang w:val="lt-LT"/>
        </w:rPr>
      </w:pPr>
      <w:r w:rsidRPr="00C32910">
        <w:rPr>
          <w:lang w:val="lt-LT"/>
        </w:rPr>
        <w:t xml:space="preserve">Prieš pradedant gydymą ir reguliariai gydymo metu, gydytojas aptars su Jumis, ko galite tikėtis iš </w:t>
      </w:r>
      <w:r>
        <w:rPr>
          <w:lang w:val="lt-LT"/>
        </w:rPr>
        <w:t>Tramadol Kalceks</w:t>
      </w:r>
      <w:r w:rsidRPr="00C32910">
        <w:rPr>
          <w:lang w:val="lt-LT"/>
        </w:rPr>
        <w:t xml:space="preserve"> vartojimo, kada ir kiek laiko reikia jį vartoti, kada reikia kreiptis į gydytoją ir kada jo vartojimą reikia nutraukti (taip pat žr. 2 skyrių).</w:t>
      </w:r>
      <w:r w:rsidRPr="00CB6CD6">
        <w:rPr>
          <w:szCs w:val="22"/>
          <w:lang w:val="lt-LT"/>
        </w:rPr>
        <w:t xml:space="preserve"> </w:t>
      </w:r>
    </w:p>
    <w:p w14:paraId="7C47E5CF" w14:textId="77777777" w:rsidR="00CB6CD6" w:rsidRPr="00055E17" w:rsidRDefault="00CB6CD6" w:rsidP="009935CF">
      <w:pPr>
        <w:numPr>
          <w:ilvl w:val="12"/>
          <w:numId w:val="0"/>
        </w:numPr>
        <w:tabs>
          <w:tab w:val="clear" w:pos="567"/>
        </w:tabs>
        <w:spacing w:line="240" w:lineRule="auto"/>
        <w:ind w:right="-2"/>
        <w:rPr>
          <w:szCs w:val="22"/>
          <w:lang w:val="lt-LT"/>
        </w:rPr>
      </w:pPr>
    </w:p>
    <w:p w14:paraId="76706005" w14:textId="77777777" w:rsidR="00FE6EAD" w:rsidRPr="00274D99" w:rsidRDefault="00FE6EAD">
      <w:pPr>
        <w:rPr>
          <w:rFonts w:eastAsia="Calibri"/>
          <w:szCs w:val="22"/>
          <w:lang w:val="lt-LT"/>
        </w:rPr>
      </w:pPr>
      <w:r w:rsidRPr="00650E04">
        <w:rPr>
          <w:szCs w:val="22"/>
          <w:lang w:val="lt-LT"/>
        </w:rPr>
        <w:t>Dozė turi būti priderinta pagal skausmo stiprumą ir individualų jautrumą skausmui. Skausmui sumažinti paprastai turi būti parinkta mažiausia veiksminga dozė. Paros dozė turėtų neviršyti 400 mg tramadolio (atitinka 8 ml Tramadol Kalceks). Išskirtiniais atvejais, jeigu kliniškai būtina, Jūsų gydytojas Jums skirs didesnę dozę.</w:t>
      </w:r>
    </w:p>
    <w:p w14:paraId="5020893D" w14:textId="77777777" w:rsidR="00FE6EAD" w:rsidRPr="00DD735C" w:rsidRDefault="00FE6EAD">
      <w:pPr>
        <w:rPr>
          <w:szCs w:val="22"/>
          <w:lang w:val="lt-LT"/>
        </w:rPr>
      </w:pPr>
    </w:p>
    <w:p w14:paraId="0B3DD8E2" w14:textId="77777777" w:rsidR="00FE6EAD" w:rsidRPr="00650E04" w:rsidRDefault="00FE6EAD">
      <w:pPr>
        <w:rPr>
          <w:rFonts w:eastAsia="Calibri"/>
          <w:szCs w:val="22"/>
          <w:lang w:val="lt-LT"/>
        </w:rPr>
      </w:pPr>
      <w:r w:rsidRPr="00DD735C">
        <w:rPr>
          <w:szCs w:val="22"/>
          <w:lang w:val="lt-LT"/>
        </w:rPr>
        <w:t xml:space="preserve">Jeigu gydytojas nepaskyrė kitaip, įprastinė dozė yra tokia, kaip aprašyta toliau. </w:t>
      </w:r>
    </w:p>
    <w:p w14:paraId="5EB602E8" w14:textId="77777777" w:rsidR="00FE6EAD" w:rsidRPr="00DD735C" w:rsidRDefault="00FE6EAD">
      <w:pPr>
        <w:rPr>
          <w:szCs w:val="22"/>
          <w:lang w:val="lt-LT"/>
        </w:rPr>
      </w:pPr>
    </w:p>
    <w:p w14:paraId="079A6FF4" w14:textId="77777777" w:rsidR="00FE6EAD" w:rsidRPr="00DD735C" w:rsidRDefault="00FE6EAD">
      <w:pPr>
        <w:rPr>
          <w:rFonts w:eastAsia="Calibri"/>
          <w:b/>
          <w:szCs w:val="22"/>
          <w:lang w:val="lt-LT"/>
        </w:rPr>
      </w:pPr>
      <w:r w:rsidRPr="00DD735C">
        <w:rPr>
          <w:b/>
          <w:szCs w:val="22"/>
          <w:lang w:val="lt-LT"/>
        </w:rPr>
        <w:t>Suaugusiesiems ir vyresniems kaip 12 metų paaugliams</w:t>
      </w:r>
    </w:p>
    <w:p w14:paraId="4AC585CF" w14:textId="77777777" w:rsidR="00FE6EAD" w:rsidRPr="00DD735C" w:rsidRDefault="00FE6EAD">
      <w:pPr>
        <w:rPr>
          <w:rFonts w:eastAsia="Calibri"/>
          <w:szCs w:val="22"/>
          <w:lang w:val="lt-LT"/>
        </w:rPr>
      </w:pPr>
      <w:r w:rsidRPr="00DD735C">
        <w:rPr>
          <w:szCs w:val="22"/>
          <w:lang w:val="lt-LT"/>
        </w:rPr>
        <w:t>Atsižvelgiant į skausmo stiprumą, kas 4</w:t>
      </w:r>
      <w:r w:rsidRPr="00DD735C">
        <w:rPr>
          <w:szCs w:val="22"/>
          <w:lang w:val="lt-LT"/>
        </w:rPr>
        <w:noBreakHyphen/>
        <w:t>6 valandas vartojama 50</w:t>
      </w:r>
      <w:r w:rsidRPr="00DD735C">
        <w:rPr>
          <w:szCs w:val="22"/>
          <w:lang w:val="lt-LT"/>
        </w:rPr>
        <w:noBreakHyphen/>
        <w:t>100 mg tramadolio. Didžiausia paros dozė negali būti didesnė nei 400 mg.</w:t>
      </w:r>
    </w:p>
    <w:p w14:paraId="16AB2973" w14:textId="77777777" w:rsidR="00FE6EAD" w:rsidRPr="006F21D8" w:rsidRDefault="00FE6EAD">
      <w:pPr>
        <w:rPr>
          <w:rFonts w:eastAsia="Calibri"/>
          <w:szCs w:val="22"/>
          <w:lang w:val="lt-LT"/>
        </w:rPr>
      </w:pPr>
      <w:r w:rsidRPr="006F21D8">
        <w:rPr>
          <w:szCs w:val="22"/>
          <w:lang w:val="lt-LT"/>
        </w:rPr>
        <w:t>Išsami informacija apie šio vaisto vartojimą sveikatos priežiūros specialistams yra pateikta pakuotės lapelio pabaigoje.</w:t>
      </w:r>
    </w:p>
    <w:p w14:paraId="3F61CCB0" w14:textId="77777777" w:rsidR="00FE6EAD" w:rsidRPr="006F21D8" w:rsidRDefault="00FE6EAD">
      <w:pPr>
        <w:rPr>
          <w:szCs w:val="22"/>
          <w:lang w:val="lt-LT"/>
        </w:rPr>
      </w:pPr>
    </w:p>
    <w:p w14:paraId="25F64059" w14:textId="77777777" w:rsidR="00FE6EAD" w:rsidRPr="006F21D8" w:rsidRDefault="00FE6EAD">
      <w:pPr>
        <w:rPr>
          <w:rFonts w:eastAsia="Calibri"/>
          <w:b/>
          <w:szCs w:val="22"/>
          <w:lang w:val="lt-LT"/>
        </w:rPr>
      </w:pPr>
      <w:r w:rsidRPr="006F21D8">
        <w:rPr>
          <w:b/>
          <w:szCs w:val="22"/>
          <w:lang w:val="lt-LT"/>
        </w:rPr>
        <w:t>Senyviems pacientams</w:t>
      </w:r>
    </w:p>
    <w:p w14:paraId="730F69F3" w14:textId="77777777" w:rsidR="00FE6EAD" w:rsidRPr="006F21D8" w:rsidRDefault="00FE6EAD">
      <w:pPr>
        <w:rPr>
          <w:rFonts w:eastAsia="Calibri"/>
          <w:szCs w:val="22"/>
          <w:lang w:val="lt-LT"/>
        </w:rPr>
      </w:pPr>
      <w:r w:rsidRPr="006F21D8">
        <w:rPr>
          <w:szCs w:val="22"/>
          <w:lang w:val="lt-LT"/>
        </w:rPr>
        <w:t xml:space="preserve">Paprastai senyviems pacientams (iki 75 metų amžiaus), kuriems nėra klinikinių kepenų ar inkstų nepakankamumo reiškinių, dozės koreguoti nereikia. </w:t>
      </w:r>
    </w:p>
    <w:p w14:paraId="31608464" w14:textId="77777777" w:rsidR="00FE6EAD" w:rsidRPr="006F21D8" w:rsidRDefault="00FE6EAD">
      <w:pPr>
        <w:rPr>
          <w:rFonts w:eastAsia="Calibri"/>
          <w:szCs w:val="22"/>
          <w:lang w:val="lt-LT"/>
        </w:rPr>
      </w:pPr>
      <w:r w:rsidRPr="006F21D8">
        <w:rPr>
          <w:szCs w:val="22"/>
          <w:lang w:val="lt-LT"/>
        </w:rPr>
        <w:t>Eliminacija iš senyvų pacientų (vyresnių nei 75 metų amžiaus), organizmo gali būti pailgėjusi. Taigi, jeigu tai Jums tinka, Jūsų gydytojas gali rekomenduoti ilginti intervalą tarp dozių.</w:t>
      </w:r>
    </w:p>
    <w:p w14:paraId="5EC3C692" w14:textId="77777777" w:rsidR="00FE6EAD" w:rsidRPr="006F21D8" w:rsidRDefault="00FE6EAD">
      <w:pPr>
        <w:rPr>
          <w:szCs w:val="22"/>
          <w:lang w:val="lt-LT"/>
        </w:rPr>
      </w:pPr>
    </w:p>
    <w:p w14:paraId="17A5AB81" w14:textId="77777777" w:rsidR="00FE6EAD" w:rsidRPr="006F21D8" w:rsidRDefault="00FE6EAD">
      <w:pPr>
        <w:rPr>
          <w:rFonts w:eastAsia="Calibri"/>
          <w:b/>
          <w:szCs w:val="22"/>
          <w:lang w:val="lt-LT"/>
        </w:rPr>
      </w:pPr>
      <w:r w:rsidRPr="006F21D8">
        <w:rPr>
          <w:b/>
          <w:szCs w:val="22"/>
          <w:lang w:val="lt-LT"/>
        </w:rPr>
        <w:t>Pacientams, kurių inkstų ar kepenų veikla sutrikusi stipriai, ar kuriems atliekama dializė</w:t>
      </w:r>
    </w:p>
    <w:p w14:paraId="49B12CE2" w14:textId="77777777" w:rsidR="00FE6EAD" w:rsidRPr="006F21D8" w:rsidRDefault="00FE6EAD">
      <w:pPr>
        <w:rPr>
          <w:rFonts w:eastAsia="Calibri"/>
          <w:szCs w:val="22"/>
          <w:lang w:val="lt-LT"/>
        </w:rPr>
      </w:pPr>
      <w:r w:rsidRPr="006F21D8">
        <w:rPr>
          <w:szCs w:val="22"/>
          <w:lang w:val="lt-LT"/>
        </w:rPr>
        <w:t>Pacientams, kuriems yra sunkus inkstų ir (arba) kepenų nepakankamumas, Tramadol Kalceks vartoti negalima. Jeigu nepakankamumas Jums yra lengvas ar vidutinio stiprumo, Jūsų gydytojas gali ilginti intervalą tarp dozių.</w:t>
      </w:r>
    </w:p>
    <w:p w14:paraId="2D13BCB5" w14:textId="77777777" w:rsidR="00FE6EAD" w:rsidRPr="006F21D8" w:rsidRDefault="00FE6EAD">
      <w:pPr>
        <w:rPr>
          <w:szCs w:val="22"/>
          <w:lang w:val="lt-LT"/>
        </w:rPr>
      </w:pPr>
    </w:p>
    <w:p w14:paraId="693B4717" w14:textId="77777777" w:rsidR="00FE6EAD" w:rsidRPr="006F21D8" w:rsidRDefault="00FE6EAD">
      <w:pPr>
        <w:rPr>
          <w:rFonts w:eastAsia="Calibri"/>
          <w:b/>
          <w:szCs w:val="22"/>
          <w:lang w:val="lt-LT"/>
        </w:rPr>
      </w:pPr>
      <w:r w:rsidRPr="006F21D8">
        <w:rPr>
          <w:b/>
          <w:szCs w:val="22"/>
          <w:lang w:val="lt-LT"/>
        </w:rPr>
        <w:t>Vartojimas vaikams ir paaugliams</w:t>
      </w:r>
    </w:p>
    <w:p w14:paraId="2223274E" w14:textId="77777777" w:rsidR="00FE6EAD" w:rsidRPr="006F21D8" w:rsidRDefault="00FE6EAD">
      <w:pPr>
        <w:rPr>
          <w:rFonts w:eastAsia="Calibri"/>
          <w:i/>
          <w:szCs w:val="22"/>
          <w:lang w:val="lt-LT"/>
        </w:rPr>
      </w:pPr>
      <w:r w:rsidRPr="006F21D8">
        <w:rPr>
          <w:i/>
          <w:szCs w:val="22"/>
          <w:lang w:val="lt-LT"/>
        </w:rPr>
        <w:t>Vaikams nuo 1 iki 12 metų amžiaus</w:t>
      </w:r>
    </w:p>
    <w:p w14:paraId="39A7AF08" w14:textId="77777777" w:rsidR="00FE6EAD" w:rsidRPr="00DD735C" w:rsidRDefault="00FE6EAD">
      <w:pPr>
        <w:rPr>
          <w:rFonts w:eastAsia="Calibri"/>
          <w:szCs w:val="22"/>
          <w:lang w:val="lt-LT"/>
        </w:rPr>
      </w:pPr>
      <w:r w:rsidRPr="006F21D8">
        <w:rPr>
          <w:szCs w:val="22"/>
          <w:lang w:val="lt-LT"/>
        </w:rPr>
        <w:t>Paprastai vienkartinė tramadolio dozė yra 1</w:t>
      </w:r>
      <w:r w:rsidRPr="006F21D8">
        <w:rPr>
          <w:szCs w:val="22"/>
          <w:lang w:val="lt-LT"/>
        </w:rPr>
        <w:noBreakHyphen/>
        <w:t xml:space="preserve">2 mg/kg kūno svorio. Analgezijai sukelti paprastai turi būti parinkta mažiausia veiksminga dozė. Paros dozė negali būti didesnė nei </w:t>
      </w:r>
      <w:r w:rsidRPr="005B18C9">
        <w:rPr>
          <w:szCs w:val="22"/>
          <w:lang w:val="lt-LT"/>
        </w:rPr>
        <w:t>8 mg/kg kūno svorio arba 400 mg.</w:t>
      </w:r>
    </w:p>
    <w:p w14:paraId="70F29B9F" w14:textId="77777777" w:rsidR="00FE6EAD" w:rsidRPr="006F21D8" w:rsidRDefault="00FE6EAD">
      <w:pPr>
        <w:rPr>
          <w:rFonts w:eastAsia="Calibri"/>
          <w:szCs w:val="22"/>
          <w:lang w:val="lt-LT"/>
        </w:rPr>
      </w:pPr>
      <w:r w:rsidRPr="00DD735C">
        <w:rPr>
          <w:szCs w:val="22"/>
          <w:lang w:val="lt-LT"/>
        </w:rPr>
        <w:t>Išsami informacija apie šio vaisto vartojimą sveikatos priežiūros specialistams yra pateikta pakuotės lapelio pabaigoje.</w:t>
      </w:r>
    </w:p>
    <w:p w14:paraId="26491B2C" w14:textId="77777777" w:rsidR="00FE6EAD" w:rsidRPr="006F21D8" w:rsidRDefault="00FE6EAD">
      <w:pPr>
        <w:rPr>
          <w:szCs w:val="22"/>
          <w:lang w:val="lt-LT"/>
        </w:rPr>
      </w:pPr>
    </w:p>
    <w:p w14:paraId="5DA43CED" w14:textId="77777777" w:rsidR="00FE6EAD" w:rsidRPr="006F21D8" w:rsidRDefault="00FE6EAD">
      <w:pPr>
        <w:rPr>
          <w:rFonts w:eastAsia="Calibri"/>
          <w:b/>
          <w:szCs w:val="22"/>
          <w:lang w:val="lt-LT"/>
        </w:rPr>
      </w:pPr>
      <w:r w:rsidRPr="006F21D8">
        <w:rPr>
          <w:b/>
          <w:szCs w:val="22"/>
          <w:lang w:val="lt-LT"/>
        </w:rPr>
        <w:t>Vartojimo metodas ir trukmė</w:t>
      </w:r>
    </w:p>
    <w:p w14:paraId="00C2370E" w14:textId="77777777" w:rsidR="00FE6EAD" w:rsidRPr="006F21D8" w:rsidRDefault="00FE6EAD">
      <w:pPr>
        <w:rPr>
          <w:rFonts w:eastAsia="Calibri"/>
          <w:szCs w:val="22"/>
          <w:lang w:val="lt-LT"/>
        </w:rPr>
      </w:pPr>
      <w:r w:rsidRPr="006F21D8">
        <w:rPr>
          <w:szCs w:val="22"/>
          <w:lang w:val="lt-LT"/>
        </w:rPr>
        <w:lastRenderedPageBreak/>
        <w:t>Tramadol Kalceks suleidžiamas lėtai (1 ml per minutę), paprastai į kraujagyslę rankoje ar į raumenis (paprastai sėdmenis), arba po oda. Tramadol Kalceks taip pat galima praskiesti ir infuzuoti į veną.</w:t>
      </w:r>
    </w:p>
    <w:p w14:paraId="35C6B73A" w14:textId="77777777" w:rsidR="00FE6EAD" w:rsidRPr="006F21D8" w:rsidRDefault="00FE6EAD">
      <w:pPr>
        <w:rPr>
          <w:rFonts w:eastAsia="Calibri"/>
          <w:szCs w:val="22"/>
          <w:lang w:val="lt-LT"/>
        </w:rPr>
      </w:pPr>
      <w:r w:rsidRPr="006F21D8">
        <w:rPr>
          <w:szCs w:val="22"/>
          <w:lang w:val="lt-LT"/>
        </w:rPr>
        <w:t>Išsami informacija apie šio vaisto vartojimą sveikatos priežiūros specialistams yra pateikta pakuotės lapelio pabaigoje.</w:t>
      </w:r>
    </w:p>
    <w:p w14:paraId="23700D2E" w14:textId="77777777" w:rsidR="00FE6EAD" w:rsidRPr="006F21D8" w:rsidRDefault="00FE6EAD">
      <w:pPr>
        <w:rPr>
          <w:rFonts w:eastAsia="Calibri"/>
          <w:szCs w:val="22"/>
          <w:lang w:val="lt-LT"/>
        </w:rPr>
      </w:pPr>
      <w:r w:rsidRPr="006F21D8">
        <w:rPr>
          <w:szCs w:val="22"/>
          <w:lang w:val="lt-LT"/>
        </w:rPr>
        <w:t>Tramadol Kalceks jokiu būdu negalima vartoti ilgiau nei būtina. Jeigu Jums yra būtinas ilgalaikis gydymas, Jūsų gudytojas reguliariai atliks tyrimus (jeigu reikia, kartu su vartojimo pertraukomis), kad nustatytų, ar reikia ir kaip toliau gydyti.</w:t>
      </w:r>
    </w:p>
    <w:p w14:paraId="1CB66C3D" w14:textId="77777777" w:rsidR="00FE6EAD" w:rsidRPr="006F21D8" w:rsidRDefault="00FE6EAD" w:rsidP="009935CF">
      <w:pPr>
        <w:numPr>
          <w:ilvl w:val="12"/>
          <w:numId w:val="0"/>
        </w:numPr>
        <w:tabs>
          <w:tab w:val="clear" w:pos="567"/>
        </w:tabs>
        <w:spacing w:line="240" w:lineRule="auto"/>
        <w:ind w:right="-2"/>
        <w:rPr>
          <w:szCs w:val="22"/>
          <w:lang w:val="lt-LT"/>
        </w:rPr>
      </w:pPr>
    </w:p>
    <w:p w14:paraId="1D63216D"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6F21D8">
        <w:rPr>
          <w:szCs w:val="22"/>
          <w:lang w:val="lt-LT"/>
        </w:rPr>
        <w:t>Jeigu manote, kad Tramadol Kalceks poveikis yra per stiprus ar per silpnas, pasitarkite su gydytoju ar vaistininku.</w:t>
      </w:r>
    </w:p>
    <w:p w14:paraId="7F060E16" w14:textId="77777777" w:rsidR="00FE6EAD" w:rsidRPr="006F21D8" w:rsidRDefault="00FE6EAD" w:rsidP="009935CF">
      <w:pPr>
        <w:numPr>
          <w:ilvl w:val="12"/>
          <w:numId w:val="0"/>
        </w:numPr>
        <w:tabs>
          <w:tab w:val="clear" w:pos="567"/>
        </w:tabs>
        <w:spacing w:line="240" w:lineRule="auto"/>
        <w:ind w:right="-2"/>
        <w:rPr>
          <w:szCs w:val="22"/>
          <w:lang w:val="lt-LT"/>
        </w:rPr>
      </w:pPr>
    </w:p>
    <w:p w14:paraId="26576ABD" w14:textId="3EA87FAB" w:rsidR="00FE6EAD" w:rsidRPr="00B84E99"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Ką daryti pavartojus per didelę Tramadol Kalceks dozę</w:t>
      </w:r>
    </w:p>
    <w:p w14:paraId="02A69B2C" w14:textId="77777777" w:rsidR="00FE6EAD" w:rsidRPr="00613044"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 xml:space="preserve">Jeigu per klaidą Jums buvo suleista papildoma dozė, tai paprastai neigiamo poveikio nesukelia. Jūs turite vartoti kitą savo dozę taip, kaip paskirta. </w:t>
      </w:r>
    </w:p>
    <w:p w14:paraId="4C9B978A" w14:textId="77777777" w:rsidR="00FE6EAD" w:rsidRPr="00055E17" w:rsidRDefault="00FE6EAD" w:rsidP="009935CF">
      <w:pPr>
        <w:numPr>
          <w:ilvl w:val="12"/>
          <w:numId w:val="0"/>
        </w:numPr>
        <w:tabs>
          <w:tab w:val="clear" w:pos="567"/>
        </w:tabs>
        <w:spacing w:line="240" w:lineRule="auto"/>
        <w:ind w:right="-2"/>
        <w:rPr>
          <w:rFonts w:eastAsia="Calibri"/>
          <w:szCs w:val="22"/>
          <w:lang w:val="lt-LT"/>
        </w:rPr>
      </w:pPr>
      <w:r w:rsidRPr="001752BB">
        <w:rPr>
          <w:szCs w:val="22"/>
          <w:lang w:val="lt-LT"/>
        </w:rPr>
        <w:t>Pavartojus labai didelę dozę, gali pasireikšti susiaurėję vyzdžiai, vėmimas, staigus k</w:t>
      </w:r>
      <w:r w:rsidRPr="00055E17">
        <w:rPr>
          <w:szCs w:val="22"/>
          <w:lang w:val="lt-LT"/>
        </w:rPr>
        <w:t>raujospūdžio sumažėjimas, dažnas širdies plakimas, ūminis kraujotakos susilpnėjimas ar nepakankamumas, sąmonės sutrikimai iki komos, priepuoliai ir kvėpavimo slopinimas ar sustojimas. Tokiais atvejais, nedelsdami kreipkitės į savo gydytoją!</w:t>
      </w:r>
    </w:p>
    <w:p w14:paraId="08115797" w14:textId="77777777" w:rsidR="00FE6EAD" w:rsidRPr="00650E04" w:rsidRDefault="00FE6EAD" w:rsidP="009935CF">
      <w:pPr>
        <w:numPr>
          <w:ilvl w:val="12"/>
          <w:numId w:val="0"/>
        </w:numPr>
        <w:tabs>
          <w:tab w:val="clear" w:pos="567"/>
        </w:tabs>
        <w:spacing w:line="240" w:lineRule="auto"/>
        <w:ind w:right="-2"/>
        <w:rPr>
          <w:szCs w:val="22"/>
          <w:lang w:val="lt-LT"/>
        </w:rPr>
      </w:pPr>
    </w:p>
    <w:p w14:paraId="1C59E6CB" w14:textId="77777777" w:rsidR="00FE6EAD" w:rsidRPr="00B84E99" w:rsidRDefault="00FE6EAD" w:rsidP="00407CA1">
      <w:pPr>
        <w:pStyle w:val="Antrat4"/>
        <w:rPr>
          <w:rFonts w:ascii="Times New Roman" w:hAnsi="Times New Roman"/>
          <w:sz w:val="22"/>
          <w:szCs w:val="22"/>
          <w:lang w:val="lt-LT"/>
        </w:rPr>
      </w:pPr>
      <w:r w:rsidRPr="00650E04">
        <w:rPr>
          <w:rFonts w:ascii="Times New Roman" w:hAnsi="Times New Roman"/>
          <w:sz w:val="22"/>
          <w:szCs w:val="22"/>
          <w:lang w:val="lt-LT"/>
        </w:rPr>
        <w:t>Pamiršus pavartoti Tramadol Kalceks</w:t>
      </w:r>
    </w:p>
    <w:p w14:paraId="3FF7B04B" w14:textId="77777777" w:rsidR="00FE6EAD" w:rsidRPr="00E254F2"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 xml:space="preserve">Jeigu paskirta Tramadol Kalceks injekcija ar infuzija Jums bus nesuleista, tikėtina, kad skausmas pasikartos. Negalima vartoti dvigubos dozės norint kompensuoti praleistą dozę, tiesiog tęskite Tramadol Kalceks vartojimą kaip anksčiau. </w:t>
      </w:r>
    </w:p>
    <w:p w14:paraId="1C331014" w14:textId="77777777" w:rsidR="00FE6EAD" w:rsidRPr="001752BB" w:rsidRDefault="00FE6EAD" w:rsidP="009935CF">
      <w:pPr>
        <w:numPr>
          <w:ilvl w:val="12"/>
          <w:numId w:val="0"/>
        </w:numPr>
        <w:tabs>
          <w:tab w:val="clear" w:pos="567"/>
        </w:tabs>
        <w:spacing w:line="240" w:lineRule="auto"/>
        <w:ind w:right="-2"/>
        <w:rPr>
          <w:szCs w:val="22"/>
          <w:lang w:val="lt-LT"/>
        </w:rPr>
      </w:pPr>
    </w:p>
    <w:p w14:paraId="6DFC9924" w14:textId="77777777" w:rsidR="00FE6EAD" w:rsidRPr="00B84E99" w:rsidRDefault="00FE6EAD" w:rsidP="00407CA1">
      <w:pPr>
        <w:pStyle w:val="Antrat4"/>
        <w:rPr>
          <w:rFonts w:ascii="Times New Roman" w:hAnsi="Times New Roman"/>
          <w:sz w:val="22"/>
          <w:szCs w:val="22"/>
          <w:lang w:val="lt-LT"/>
        </w:rPr>
      </w:pPr>
      <w:r w:rsidRPr="00055E17">
        <w:rPr>
          <w:rFonts w:ascii="Times New Roman" w:hAnsi="Times New Roman"/>
          <w:sz w:val="22"/>
          <w:szCs w:val="22"/>
          <w:lang w:val="lt-LT"/>
        </w:rPr>
        <w:t>Nustojus vartoti Tramadol Kalceks</w:t>
      </w:r>
    </w:p>
    <w:p w14:paraId="0E8BFE08" w14:textId="77777777" w:rsidR="004E138F" w:rsidRPr="001752BB" w:rsidRDefault="004E138F" w:rsidP="009935CF">
      <w:pPr>
        <w:numPr>
          <w:ilvl w:val="12"/>
          <w:numId w:val="0"/>
        </w:numPr>
        <w:tabs>
          <w:tab w:val="clear" w:pos="567"/>
        </w:tabs>
        <w:spacing w:line="240" w:lineRule="auto"/>
        <w:ind w:right="-29"/>
        <w:rPr>
          <w:szCs w:val="22"/>
          <w:lang w:val="lt-LT"/>
        </w:rPr>
      </w:pPr>
      <w:r w:rsidRPr="00613044">
        <w:rPr>
          <w:szCs w:val="22"/>
          <w:lang w:val="lt-LT"/>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 </w:t>
      </w:r>
    </w:p>
    <w:p w14:paraId="2B9D2770" w14:textId="77777777" w:rsidR="00FE6EAD" w:rsidRPr="00055E17" w:rsidRDefault="00FE6EAD" w:rsidP="009935CF">
      <w:pPr>
        <w:numPr>
          <w:ilvl w:val="12"/>
          <w:numId w:val="0"/>
        </w:numPr>
        <w:tabs>
          <w:tab w:val="clear" w:pos="567"/>
        </w:tabs>
        <w:spacing w:line="240" w:lineRule="auto"/>
        <w:ind w:right="-29"/>
        <w:rPr>
          <w:rFonts w:eastAsia="Calibri"/>
          <w:szCs w:val="22"/>
          <w:lang w:val="lt-LT"/>
        </w:rPr>
      </w:pPr>
      <w:r w:rsidRPr="001752BB">
        <w:rPr>
          <w:szCs w:val="22"/>
          <w:lang w:val="lt-LT"/>
        </w:rPr>
        <w:t>Jeigu pertraukėte arba per anksti nutraukėte gydymą Tramadol Kalceks, tik</w:t>
      </w:r>
      <w:r w:rsidRPr="00055E17">
        <w:rPr>
          <w:szCs w:val="22"/>
          <w:lang w:val="lt-LT"/>
        </w:rPr>
        <w:t>ėtina, kad skausmas pasikartos. Jeigu norite nutraukti gydymą dėl pasireiškusio šalutinio poveikio, pasakykite savo slaugytojai ar gydytojui.</w:t>
      </w:r>
    </w:p>
    <w:p w14:paraId="46FEC5CF" w14:textId="77777777" w:rsidR="00FE6EAD" w:rsidRPr="00DD735C" w:rsidRDefault="00FE6EAD" w:rsidP="009935CF">
      <w:pPr>
        <w:numPr>
          <w:ilvl w:val="12"/>
          <w:numId w:val="0"/>
        </w:numPr>
        <w:tabs>
          <w:tab w:val="clear" w:pos="567"/>
        </w:tabs>
        <w:spacing w:line="240" w:lineRule="auto"/>
        <w:ind w:right="-29"/>
        <w:rPr>
          <w:rFonts w:eastAsia="Calibri"/>
          <w:szCs w:val="22"/>
          <w:lang w:val="lt-LT"/>
        </w:rPr>
      </w:pPr>
      <w:r w:rsidRPr="00650E04">
        <w:rPr>
          <w:szCs w:val="22"/>
          <w:lang w:val="lt-LT"/>
        </w:rPr>
        <w:t>Baigus gydymą Tramadol Kalceks, simptomų, susijusių su vaisto vartojimo nutraukimu, paprastai nebūna. Visgi žmonės, vartoję Tramadol Kalceks ir staigiai nutraukę gydymą, retais atvejais gali negaluoti. Jiems gali pasireikšti susijaudinimas, nerimas, nervingumas ar drebulys. Gali pasireikšti sumišimas, padidėjęs aktyvumas, miego sutrikimai, skrandžio ar žarnyno sutriki</w:t>
      </w:r>
      <w:r w:rsidRPr="00DD735C">
        <w:rPr>
          <w:szCs w:val="22"/>
          <w:lang w:val="lt-LT"/>
        </w:rPr>
        <w:t>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p>
    <w:p w14:paraId="36F77309" w14:textId="77777777" w:rsidR="00FE6EAD" w:rsidRPr="006F21D8" w:rsidRDefault="00FE6EAD" w:rsidP="009935CF">
      <w:pPr>
        <w:numPr>
          <w:ilvl w:val="12"/>
          <w:numId w:val="0"/>
        </w:numPr>
        <w:tabs>
          <w:tab w:val="clear" w:pos="567"/>
        </w:tabs>
        <w:spacing w:line="240" w:lineRule="auto"/>
        <w:ind w:right="-29"/>
        <w:rPr>
          <w:rFonts w:eastAsia="Calibri"/>
          <w:szCs w:val="22"/>
          <w:lang w:val="lt-LT"/>
        </w:rPr>
      </w:pPr>
      <w:r w:rsidRPr="006F21D8">
        <w:rPr>
          <w:szCs w:val="22"/>
          <w:lang w:val="lt-LT"/>
        </w:rPr>
        <w:t>Jeigu po gydymo nutraukimo Jums pasireiškia bet kuris iš šių simptomų, kreipkitės į savo gydytoją ar slaugytoją.</w:t>
      </w:r>
    </w:p>
    <w:p w14:paraId="4E04FC22" w14:textId="77777777" w:rsidR="00FE6EAD" w:rsidRPr="006F21D8" w:rsidRDefault="00FE6EAD" w:rsidP="009935CF">
      <w:pPr>
        <w:numPr>
          <w:ilvl w:val="12"/>
          <w:numId w:val="0"/>
        </w:numPr>
        <w:tabs>
          <w:tab w:val="clear" w:pos="567"/>
        </w:tabs>
        <w:spacing w:line="240" w:lineRule="auto"/>
        <w:ind w:right="-29"/>
        <w:rPr>
          <w:rFonts w:eastAsia="Calibri"/>
          <w:szCs w:val="22"/>
          <w:lang w:val="lt-LT"/>
        </w:rPr>
      </w:pPr>
      <w:r w:rsidRPr="006F21D8">
        <w:rPr>
          <w:szCs w:val="22"/>
          <w:lang w:val="lt-LT"/>
        </w:rPr>
        <w:t>Jeigu kiltų daugiau klausimų dėl šio vaisto vartojimo, kreipkitės į gydytoją arba vaistininką.</w:t>
      </w:r>
    </w:p>
    <w:p w14:paraId="3049725A" w14:textId="77777777" w:rsidR="00FE6EAD" w:rsidRPr="006F21D8" w:rsidRDefault="00FE6EAD" w:rsidP="009935CF">
      <w:pPr>
        <w:numPr>
          <w:ilvl w:val="12"/>
          <w:numId w:val="0"/>
        </w:numPr>
        <w:tabs>
          <w:tab w:val="clear" w:pos="567"/>
        </w:tabs>
        <w:spacing w:line="240" w:lineRule="auto"/>
        <w:rPr>
          <w:szCs w:val="22"/>
          <w:lang w:val="lt-LT"/>
        </w:rPr>
      </w:pPr>
    </w:p>
    <w:p w14:paraId="0CB4C3E9" w14:textId="77777777" w:rsidR="00FE6EAD" w:rsidRPr="006F21D8" w:rsidRDefault="00FE6EAD" w:rsidP="009935CF">
      <w:pPr>
        <w:numPr>
          <w:ilvl w:val="12"/>
          <w:numId w:val="0"/>
        </w:numPr>
        <w:tabs>
          <w:tab w:val="clear" w:pos="567"/>
        </w:tabs>
        <w:spacing w:line="240" w:lineRule="auto"/>
        <w:rPr>
          <w:szCs w:val="22"/>
          <w:lang w:val="lt-LT"/>
        </w:rPr>
      </w:pPr>
    </w:p>
    <w:p w14:paraId="0DCC73A0"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4.</w:t>
      </w:r>
      <w:r w:rsidRPr="006F21D8">
        <w:rPr>
          <w:rFonts w:ascii="Times New Roman" w:hAnsi="Times New Roman"/>
          <w:sz w:val="22"/>
          <w:szCs w:val="22"/>
          <w:lang w:val="lt-LT"/>
        </w:rPr>
        <w:tab/>
        <w:t>Galimas šalutinis poveikis</w:t>
      </w:r>
    </w:p>
    <w:p w14:paraId="777C7A84" w14:textId="77777777" w:rsidR="00FE6EAD" w:rsidRPr="00613044" w:rsidRDefault="00FE6EAD" w:rsidP="009935CF">
      <w:pPr>
        <w:numPr>
          <w:ilvl w:val="12"/>
          <w:numId w:val="0"/>
        </w:numPr>
        <w:tabs>
          <w:tab w:val="clear" w:pos="567"/>
        </w:tabs>
        <w:spacing w:line="240" w:lineRule="auto"/>
        <w:rPr>
          <w:szCs w:val="22"/>
          <w:lang w:val="lt-LT"/>
        </w:rPr>
      </w:pPr>
    </w:p>
    <w:p w14:paraId="7D751F66" w14:textId="77777777" w:rsidR="00FE6EAD" w:rsidRPr="00E254F2" w:rsidRDefault="00FE6EAD" w:rsidP="009935CF">
      <w:pPr>
        <w:numPr>
          <w:ilvl w:val="12"/>
          <w:numId w:val="0"/>
        </w:numPr>
        <w:tabs>
          <w:tab w:val="clear" w:pos="567"/>
        </w:tabs>
        <w:spacing w:line="240" w:lineRule="auto"/>
        <w:ind w:right="-29"/>
        <w:rPr>
          <w:rFonts w:eastAsia="Calibri"/>
          <w:szCs w:val="22"/>
          <w:lang w:val="lt-LT"/>
        </w:rPr>
      </w:pPr>
      <w:r w:rsidRPr="00613044">
        <w:rPr>
          <w:szCs w:val="22"/>
          <w:lang w:val="lt-LT"/>
        </w:rPr>
        <w:t>Šis vaistas, kaip ir visi kiti, gali sukelti šalutinį poveikį, nors jis pasireiškia ne visiems žmonėms.</w:t>
      </w:r>
    </w:p>
    <w:p w14:paraId="1142793A" w14:textId="77777777" w:rsidR="00FE6EAD" w:rsidRPr="001752BB" w:rsidRDefault="00FE6EAD" w:rsidP="009935CF">
      <w:pPr>
        <w:numPr>
          <w:ilvl w:val="12"/>
          <w:numId w:val="0"/>
        </w:numPr>
        <w:tabs>
          <w:tab w:val="clear" w:pos="567"/>
        </w:tabs>
        <w:spacing w:line="240" w:lineRule="auto"/>
        <w:ind w:right="-29"/>
        <w:rPr>
          <w:szCs w:val="22"/>
          <w:lang w:val="lt-LT"/>
        </w:rPr>
      </w:pPr>
    </w:p>
    <w:p w14:paraId="3E317293" w14:textId="77777777" w:rsidR="00FE6EAD" w:rsidRPr="00650E04" w:rsidRDefault="00FE6EAD" w:rsidP="009935CF">
      <w:pPr>
        <w:numPr>
          <w:ilvl w:val="12"/>
          <w:numId w:val="0"/>
        </w:numPr>
        <w:tabs>
          <w:tab w:val="clear" w:pos="567"/>
        </w:tabs>
        <w:spacing w:line="240" w:lineRule="auto"/>
        <w:ind w:right="-29"/>
        <w:rPr>
          <w:rFonts w:eastAsia="Calibri"/>
          <w:szCs w:val="22"/>
          <w:lang w:val="lt-LT"/>
        </w:rPr>
      </w:pPr>
      <w:r w:rsidRPr="00055E17">
        <w:rPr>
          <w:szCs w:val="22"/>
          <w:lang w:val="lt-LT"/>
        </w:rPr>
        <w:t xml:space="preserve">Paprastai šalutinio poveikio dažnis </w:t>
      </w:r>
      <w:r w:rsidRPr="00650E04">
        <w:rPr>
          <w:szCs w:val="22"/>
          <w:lang w:val="lt-LT"/>
        </w:rPr>
        <w:t>skirstomas taip:</w:t>
      </w:r>
    </w:p>
    <w:p w14:paraId="0A053657" w14:textId="68DB0F03" w:rsidR="00FE6EAD" w:rsidRPr="00274D99" w:rsidRDefault="00FE6EAD" w:rsidP="009935CF">
      <w:pPr>
        <w:numPr>
          <w:ilvl w:val="12"/>
          <w:numId w:val="0"/>
        </w:numPr>
        <w:tabs>
          <w:tab w:val="clear" w:pos="567"/>
        </w:tabs>
        <w:spacing w:line="240" w:lineRule="auto"/>
        <w:ind w:right="-29"/>
        <w:rPr>
          <w:rFonts w:eastAsia="Calibri"/>
          <w:szCs w:val="22"/>
          <w:lang w:val="lt-LT"/>
        </w:rPr>
      </w:pPr>
      <w:r w:rsidRPr="00650E04">
        <w:rPr>
          <w:i/>
          <w:szCs w:val="22"/>
          <w:lang w:val="lt-LT"/>
        </w:rPr>
        <w:t>Labai dažn</w:t>
      </w:r>
      <w:r w:rsidR="00BD3149">
        <w:rPr>
          <w:i/>
          <w:szCs w:val="22"/>
          <w:lang w:val="lt-LT"/>
        </w:rPr>
        <w:t>i šalutinio poveikio reiškiniai</w:t>
      </w:r>
      <w:r w:rsidRPr="00650E04">
        <w:rPr>
          <w:szCs w:val="22"/>
          <w:lang w:val="lt-LT"/>
        </w:rPr>
        <w:t xml:space="preserve"> (gali pasireikšti </w:t>
      </w:r>
      <w:r w:rsidR="00BD3149">
        <w:rPr>
          <w:szCs w:val="22"/>
          <w:lang w:val="lt-LT"/>
        </w:rPr>
        <w:t xml:space="preserve">ne rečiau </w:t>
      </w:r>
      <w:r w:rsidRPr="00650E04">
        <w:rPr>
          <w:szCs w:val="22"/>
          <w:lang w:val="lt-LT"/>
        </w:rPr>
        <w:t xml:space="preserve">kaip 1 iš 10 </w:t>
      </w:r>
      <w:r w:rsidR="00BD3149">
        <w:rPr>
          <w:szCs w:val="22"/>
          <w:lang w:val="lt-LT"/>
        </w:rPr>
        <w:t>asmenų</w:t>
      </w:r>
      <w:r w:rsidRPr="00650E04">
        <w:rPr>
          <w:szCs w:val="22"/>
          <w:lang w:val="lt-LT"/>
        </w:rPr>
        <w:t>):</w:t>
      </w:r>
    </w:p>
    <w:p w14:paraId="05025F48" w14:textId="77777777" w:rsidR="00FE6EAD" w:rsidRPr="00DD735C" w:rsidRDefault="00FE6EAD" w:rsidP="00407CA1">
      <w:pPr>
        <w:numPr>
          <w:ilvl w:val="0"/>
          <w:numId w:val="9"/>
        </w:numPr>
        <w:tabs>
          <w:tab w:val="clear" w:pos="567"/>
        </w:tabs>
        <w:spacing w:line="240" w:lineRule="auto"/>
        <w:ind w:left="567" w:right="-29" w:hanging="567"/>
        <w:rPr>
          <w:rFonts w:eastAsia="Calibri"/>
          <w:szCs w:val="22"/>
          <w:lang w:val="lt-LT"/>
        </w:rPr>
      </w:pPr>
      <w:r w:rsidRPr="00DD735C">
        <w:rPr>
          <w:szCs w:val="22"/>
          <w:lang w:val="lt-LT"/>
        </w:rPr>
        <w:t>svaigulys;</w:t>
      </w:r>
    </w:p>
    <w:p w14:paraId="470DFF0F" w14:textId="77777777" w:rsidR="00FE6EAD" w:rsidRPr="00DD735C" w:rsidRDefault="00FE6EAD" w:rsidP="00407CA1">
      <w:pPr>
        <w:numPr>
          <w:ilvl w:val="0"/>
          <w:numId w:val="9"/>
        </w:numPr>
        <w:tabs>
          <w:tab w:val="clear" w:pos="567"/>
        </w:tabs>
        <w:spacing w:line="240" w:lineRule="auto"/>
        <w:ind w:left="567" w:right="-29" w:hanging="567"/>
        <w:rPr>
          <w:rFonts w:eastAsia="Calibri"/>
          <w:szCs w:val="22"/>
          <w:lang w:val="lt-LT"/>
        </w:rPr>
      </w:pPr>
      <w:r w:rsidRPr="00DD735C">
        <w:rPr>
          <w:szCs w:val="22"/>
          <w:lang w:val="lt-LT"/>
        </w:rPr>
        <w:t>pykinimas.</w:t>
      </w:r>
    </w:p>
    <w:p w14:paraId="7EFEBB3C" w14:textId="77777777" w:rsidR="00FE6EAD" w:rsidRPr="00DD735C" w:rsidRDefault="00FE6EAD" w:rsidP="009935CF">
      <w:pPr>
        <w:numPr>
          <w:ilvl w:val="12"/>
          <w:numId w:val="0"/>
        </w:numPr>
        <w:tabs>
          <w:tab w:val="clear" w:pos="567"/>
        </w:tabs>
        <w:spacing w:line="240" w:lineRule="auto"/>
        <w:ind w:right="-29"/>
        <w:rPr>
          <w:szCs w:val="22"/>
          <w:lang w:val="lt-LT"/>
        </w:rPr>
      </w:pPr>
    </w:p>
    <w:p w14:paraId="09892050" w14:textId="1B7B1FBB" w:rsidR="00BD3149" w:rsidRPr="00274D99" w:rsidRDefault="00BD3149" w:rsidP="00BD3149">
      <w:pPr>
        <w:numPr>
          <w:ilvl w:val="12"/>
          <w:numId w:val="0"/>
        </w:numPr>
        <w:tabs>
          <w:tab w:val="clear" w:pos="567"/>
        </w:tabs>
        <w:spacing w:line="240" w:lineRule="auto"/>
        <w:ind w:right="-29"/>
        <w:rPr>
          <w:rFonts w:eastAsia="Calibri"/>
          <w:szCs w:val="22"/>
          <w:lang w:val="lt-LT"/>
        </w:rPr>
      </w:pPr>
      <w:r>
        <w:rPr>
          <w:i/>
          <w:szCs w:val="22"/>
          <w:lang w:val="lt-LT"/>
        </w:rPr>
        <w:t>D</w:t>
      </w:r>
      <w:r w:rsidRPr="00650E04">
        <w:rPr>
          <w:i/>
          <w:szCs w:val="22"/>
          <w:lang w:val="lt-LT"/>
        </w:rPr>
        <w:t>ažn</w:t>
      </w:r>
      <w:r>
        <w:rPr>
          <w:i/>
          <w:szCs w:val="22"/>
          <w:lang w:val="lt-LT"/>
        </w:rPr>
        <w:t>i šalutinio poveikio reiškiniai</w:t>
      </w:r>
      <w:r w:rsidRPr="00650E04">
        <w:rPr>
          <w:szCs w:val="22"/>
          <w:lang w:val="lt-LT"/>
        </w:rPr>
        <w:t xml:space="preserve"> (gali pasireikšti </w:t>
      </w:r>
      <w:r>
        <w:rPr>
          <w:szCs w:val="22"/>
          <w:lang w:val="lt-LT"/>
        </w:rPr>
        <w:t xml:space="preserve">rečiau </w:t>
      </w:r>
      <w:r w:rsidRPr="00650E04">
        <w:rPr>
          <w:szCs w:val="22"/>
          <w:lang w:val="lt-LT"/>
        </w:rPr>
        <w:t xml:space="preserve">kaip 1 iš 10 </w:t>
      </w:r>
      <w:r>
        <w:rPr>
          <w:szCs w:val="22"/>
          <w:lang w:val="lt-LT"/>
        </w:rPr>
        <w:t>asmenų</w:t>
      </w:r>
      <w:r w:rsidRPr="00650E04">
        <w:rPr>
          <w:szCs w:val="22"/>
          <w:lang w:val="lt-LT"/>
        </w:rPr>
        <w:t>):</w:t>
      </w:r>
    </w:p>
    <w:p w14:paraId="02353A83"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lastRenderedPageBreak/>
        <w:t>galvos skausmas, mieguistumas;</w:t>
      </w:r>
    </w:p>
    <w:p w14:paraId="4F125635"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vidurių užkietėjimas, burnos sausmė, vėmimas;</w:t>
      </w:r>
    </w:p>
    <w:p w14:paraId="0D8205F4"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prakaitavimas (hiperhidrozė);</w:t>
      </w:r>
    </w:p>
    <w:p w14:paraId="502B0BD3"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išsekimas.</w:t>
      </w:r>
    </w:p>
    <w:p w14:paraId="1E71819C" w14:textId="77777777" w:rsidR="00FE6EAD" w:rsidRPr="006F21D8" w:rsidRDefault="00FE6EAD" w:rsidP="009935CF">
      <w:pPr>
        <w:numPr>
          <w:ilvl w:val="12"/>
          <w:numId w:val="0"/>
        </w:numPr>
        <w:tabs>
          <w:tab w:val="clear" w:pos="567"/>
        </w:tabs>
        <w:spacing w:line="240" w:lineRule="auto"/>
        <w:ind w:right="-29"/>
        <w:rPr>
          <w:szCs w:val="22"/>
          <w:lang w:val="lt-LT"/>
        </w:rPr>
      </w:pPr>
    </w:p>
    <w:p w14:paraId="214B0E31" w14:textId="1452C22B" w:rsidR="00067A08" w:rsidRPr="00274D99" w:rsidRDefault="00067A08" w:rsidP="00067A08">
      <w:pPr>
        <w:numPr>
          <w:ilvl w:val="12"/>
          <w:numId w:val="0"/>
        </w:numPr>
        <w:tabs>
          <w:tab w:val="clear" w:pos="567"/>
        </w:tabs>
        <w:spacing w:line="240" w:lineRule="auto"/>
        <w:ind w:right="-29"/>
        <w:rPr>
          <w:rFonts w:eastAsia="Calibri"/>
          <w:szCs w:val="22"/>
          <w:lang w:val="lt-LT"/>
        </w:rPr>
      </w:pPr>
      <w:r>
        <w:rPr>
          <w:i/>
          <w:szCs w:val="22"/>
          <w:lang w:val="lt-LT"/>
        </w:rPr>
        <w:t>Ne</w:t>
      </w:r>
      <w:r w:rsidRPr="00650E04">
        <w:rPr>
          <w:i/>
          <w:szCs w:val="22"/>
          <w:lang w:val="lt-LT"/>
        </w:rPr>
        <w:t>dažn</w:t>
      </w:r>
      <w:r>
        <w:rPr>
          <w:i/>
          <w:szCs w:val="22"/>
          <w:lang w:val="lt-LT"/>
        </w:rPr>
        <w: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10</w:t>
      </w:r>
      <w:r>
        <w:rPr>
          <w:szCs w:val="22"/>
          <w:lang w:val="lt-LT"/>
        </w:rPr>
        <w:t>0</w:t>
      </w:r>
      <w:r w:rsidRPr="00650E04">
        <w:rPr>
          <w:szCs w:val="22"/>
          <w:lang w:val="lt-LT"/>
        </w:rPr>
        <w:t xml:space="preserve"> </w:t>
      </w:r>
      <w:r>
        <w:rPr>
          <w:szCs w:val="22"/>
          <w:lang w:val="lt-LT"/>
        </w:rPr>
        <w:t>asmenų</w:t>
      </w:r>
      <w:r w:rsidRPr="00650E04">
        <w:rPr>
          <w:szCs w:val="22"/>
          <w:lang w:val="lt-LT"/>
        </w:rPr>
        <w:t>):</w:t>
      </w:r>
    </w:p>
    <w:p w14:paraId="46473C0B"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poveikis širdies veiklai ir kraujotakai (palpitacijos, širdies ritmo padažnėjimas, silpnumas, nualpimas ar ūminis kraujotakos susilpnėjimas ar nepakankamumas). Šie šalutinio poveikio atvejai gali ypač pasireikšti pacientams, kuriems vaistas leidžiamas į veną, ir fizinės įtampos metu;</w:t>
      </w:r>
    </w:p>
    <w:p w14:paraId="35D74C6F"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raugėjimas, pilvo negalavimai (pvz., jaučiamas spaudimas skrandyje, pilvo pūtimas), viduriavimas;</w:t>
      </w:r>
    </w:p>
    <w:p w14:paraId="1F9C2162"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odos reakcijos (pvz., niežulys, išbėrimas, dilgėlinė).</w:t>
      </w:r>
    </w:p>
    <w:p w14:paraId="43B96506" w14:textId="77777777" w:rsidR="00FE6EAD" w:rsidRPr="006F21D8" w:rsidRDefault="00FE6EAD" w:rsidP="009935CF">
      <w:pPr>
        <w:numPr>
          <w:ilvl w:val="12"/>
          <w:numId w:val="0"/>
        </w:numPr>
        <w:tabs>
          <w:tab w:val="clear" w:pos="567"/>
        </w:tabs>
        <w:spacing w:line="240" w:lineRule="auto"/>
        <w:ind w:right="-29"/>
        <w:rPr>
          <w:szCs w:val="22"/>
          <w:lang w:val="lt-LT"/>
        </w:rPr>
      </w:pPr>
    </w:p>
    <w:p w14:paraId="235CEBB3" w14:textId="200DDD82" w:rsidR="00067A08" w:rsidRPr="00274D99" w:rsidRDefault="00067A08" w:rsidP="00067A08">
      <w:pPr>
        <w:numPr>
          <w:ilvl w:val="12"/>
          <w:numId w:val="0"/>
        </w:numPr>
        <w:tabs>
          <w:tab w:val="clear" w:pos="567"/>
        </w:tabs>
        <w:spacing w:line="240" w:lineRule="auto"/>
        <w:ind w:right="-29"/>
        <w:rPr>
          <w:rFonts w:eastAsia="Calibri"/>
          <w:szCs w:val="22"/>
          <w:lang w:val="lt-LT"/>
        </w:rPr>
      </w:pPr>
      <w:r>
        <w:rPr>
          <w:i/>
          <w:szCs w:val="22"/>
          <w:lang w:val="lt-LT"/>
        </w:rPr>
        <w:t>Reti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w:t>
      </w:r>
      <w:r>
        <w:rPr>
          <w:szCs w:val="22"/>
          <w:lang w:val="lt-LT"/>
        </w:rPr>
        <w:t> 00</w:t>
      </w:r>
      <w:r w:rsidRPr="00650E04">
        <w:rPr>
          <w:szCs w:val="22"/>
          <w:lang w:val="lt-LT"/>
        </w:rPr>
        <w:t xml:space="preserve">0 </w:t>
      </w:r>
      <w:r>
        <w:rPr>
          <w:szCs w:val="22"/>
          <w:lang w:val="lt-LT"/>
        </w:rPr>
        <w:t>asmenų</w:t>
      </w:r>
      <w:r w:rsidRPr="00650E04">
        <w:rPr>
          <w:szCs w:val="22"/>
          <w:lang w:val="lt-LT"/>
        </w:rPr>
        <w:t>):</w:t>
      </w:r>
    </w:p>
    <w:p w14:paraId="5F630D5C"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 xml:space="preserve">alerginės reakcijos (pvz., apsunkintas kvėpavimas, bronchų spazmas, švokštimas, odos pabrinkimas) ir šokas (staigus kraujotakos nepakankamumas); </w:t>
      </w:r>
    </w:p>
    <w:p w14:paraId="7604695F"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retas širdies ritmas;</w:t>
      </w:r>
    </w:p>
    <w:p w14:paraId="224B5162"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padidėjęs kraujospūdis;</w:t>
      </w:r>
    </w:p>
    <w:p w14:paraId="3E7DD76C"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nenormalūs pojūčiai (pvz., niežulys, dilgčiojimas, nutirpimas), drebulys, epilepsijos priepuoliai, raumenų trūkčiojimai, nekoordinuoti judesiai, laikinas sąmonės praradimas (sinkopė), kalbos sutrikimai.</w:t>
      </w:r>
    </w:p>
    <w:p w14:paraId="7CBE1443" w14:textId="77777777" w:rsidR="00FE6EAD" w:rsidRPr="006F21D8" w:rsidRDefault="00FE6EAD" w:rsidP="00407CA1">
      <w:pPr>
        <w:numPr>
          <w:ilvl w:val="12"/>
          <w:numId w:val="0"/>
        </w:numPr>
        <w:tabs>
          <w:tab w:val="clear" w:pos="567"/>
        </w:tabs>
        <w:spacing w:line="240" w:lineRule="auto"/>
        <w:ind w:left="567" w:right="-29"/>
        <w:rPr>
          <w:rFonts w:eastAsia="Calibri"/>
          <w:szCs w:val="22"/>
          <w:lang w:val="lt-LT"/>
        </w:rPr>
      </w:pPr>
      <w:r w:rsidRPr="006F21D8">
        <w:rPr>
          <w:szCs w:val="22"/>
          <w:lang w:val="lt-LT"/>
        </w:rPr>
        <w:t>Epilepsiniai priepuoliai dažniausiai atsiranda pavartojus dideles tramadolio dozes arba kartu vartojant kitų vaistų, kurie gali skatinti priepuolių atsiradimą;</w:t>
      </w:r>
    </w:p>
    <w:p w14:paraId="231C39DD"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apetito pokyčiai;</w:t>
      </w:r>
    </w:p>
    <w:p w14:paraId="0CE49FF1" w14:textId="77777777" w:rsidR="00FE6EAD" w:rsidRPr="006F21D8" w:rsidRDefault="00FE6EAD" w:rsidP="00407CA1">
      <w:pPr>
        <w:numPr>
          <w:ilvl w:val="0"/>
          <w:numId w:val="9"/>
        </w:numPr>
        <w:tabs>
          <w:tab w:val="clear" w:pos="567"/>
        </w:tabs>
        <w:spacing w:line="240" w:lineRule="auto"/>
        <w:ind w:left="567" w:right="-29" w:hanging="567"/>
        <w:rPr>
          <w:rFonts w:eastAsia="Calibri"/>
          <w:szCs w:val="22"/>
          <w:lang w:val="lt-LT"/>
        </w:rPr>
      </w:pPr>
      <w:r w:rsidRPr="006F21D8">
        <w:rPr>
          <w:szCs w:val="22"/>
          <w:lang w:val="lt-LT"/>
        </w:rPr>
        <w:t>haliucinacijos, sumišimas, miego sutrikimai, kliedesiai ir košmarai;</w:t>
      </w:r>
    </w:p>
    <w:p w14:paraId="39D88D0F" w14:textId="77777777" w:rsidR="00FE6EAD" w:rsidRPr="006F21D8" w:rsidRDefault="00FE6EAD" w:rsidP="00407CA1">
      <w:pPr>
        <w:numPr>
          <w:ilvl w:val="0"/>
          <w:numId w:val="17"/>
        </w:numPr>
        <w:tabs>
          <w:tab w:val="clear" w:pos="567"/>
        </w:tabs>
        <w:spacing w:line="240" w:lineRule="auto"/>
        <w:ind w:left="567" w:right="-29" w:hanging="567"/>
        <w:rPr>
          <w:rFonts w:eastAsia="Calibri"/>
          <w:szCs w:val="22"/>
          <w:lang w:val="lt-LT"/>
        </w:rPr>
      </w:pPr>
      <w:r w:rsidRPr="006F21D8">
        <w:rPr>
          <w:szCs w:val="22"/>
          <w:lang w:val="lt-LT"/>
        </w:rPr>
        <w:t>pavartojus Tramadol Kalceks, gali atsirasti psichologiniai negalavimai. Jų stiprumas ir prigimtis gali skirtis (priklausomai nuo paciento savybių ir gydymo trukmės). 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 Jeigu gydymas nutraukiamas staiga, gali atsirasti nutraukimo simptomų (žr. „Nustojus vartoti Tramadol Kalceks“);</w:t>
      </w:r>
    </w:p>
    <w:p w14:paraId="43A84E3E" w14:textId="77777777" w:rsidR="00FE6EAD" w:rsidRPr="006F21D8" w:rsidRDefault="00FE6EAD" w:rsidP="00407CA1">
      <w:pPr>
        <w:numPr>
          <w:ilvl w:val="0"/>
          <w:numId w:val="18"/>
        </w:numPr>
        <w:tabs>
          <w:tab w:val="clear" w:pos="567"/>
        </w:tabs>
        <w:spacing w:line="240" w:lineRule="auto"/>
        <w:ind w:left="567" w:right="-29" w:hanging="567"/>
        <w:rPr>
          <w:rFonts w:eastAsia="Calibri"/>
          <w:szCs w:val="22"/>
          <w:lang w:val="lt-LT"/>
        </w:rPr>
      </w:pPr>
      <w:r w:rsidRPr="006F21D8">
        <w:rPr>
          <w:szCs w:val="22"/>
          <w:lang w:val="lt-LT"/>
        </w:rPr>
        <w:t>vyzdžių susiaurėjimas (miozė), stiprus vyzdžių išsiplėtimas (midriazė), miglotas matymas;</w:t>
      </w:r>
    </w:p>
    <w:p w14:paraId="2ACE798A" w14:textId="77777777" w:rsidR="00FE6EAD" w:rsidRPr="006F21D8" w:rsidRDefault="00FE6EAD" w:rsidP="00407CA1">
      <w:pPr>
        <w:numPr>
          <w:ilvl w:val="0"/>
          <w:numId w:val="18"/>
        </w:numPr>
        <w:tabs>
          <w:tab w:val="clear" w:pos="567"/>
        </w:tabs>
        <w:spacing w:line="240" w:lineRule="auto"/>
        <w:ind w:left="567" w:right="-29" w:hanging="567"/>
        <w:rPr>
          <w:rFonts w:eastAsia="Calibri"/>
          <w:szCs w:val="22"/>
          <w:lang w:val="lt-LT"/>
        </w:rPr>
      </w:pPr>
      <w:r w:rsidRPr="006F21D8">
        <w:rPr>
          <w:szCs w:val="22"/>
          <w:lang w:val="lt-LT"/>
        </w:rPr>
        <w:t>retas kvėpavimas, dusulys (dispnėja);</w:t>
      </w:r>
    </w:p>
    <w:p w14:paraId="4E1974E1" w14:textId="77777777" w:rsidR="00FE6EAD" w:rsidRPr="006F21D8" w:rsidRDefault="00FE6EAD" w:rsidP="00407CA1">
      <w:pPr>
        <w:numPr>
          <w:ilvl w:val="0"/>
          <w:numId w:val="18"/>
        </w:numPr>
        <w:tabs>
          <w:tab w:val="clear" w:pos="567"/>
        </w:tabs>
        <w:spacing w:line="240" w:lineRule="auto"/>
        <w:ind w:left="567" w:right="-29" w:hanging="567"/>
        <w:rPr>
          <w:rFonts w:eastAsia="Calibri"/>
          <w:szCs w:val="22"/>
          <w:lang w:val="lt-LT"/>
        </w:rPr>
      </w:pPr>
      <w:r w:rsidRPr="006F21D8">
        <w:rPr>
          <w:szCs w:val="22"/>
          <w:lang w:val="lt-LT"/>
        </w:rPr>
        <w:t>gauta pranešimų apie astmos pablogėjimą, tačiau nenustatyta, ar jį sukėlė tramadolis.</w:t>
      </w:r>
    </w:p>
    <w:p w14:paraId="41A5BC19" w14:textId="77777777" w:rsidR="00FE6EAD" w:rsidRPr="006F21D8" w:rsidRDefault="00FE6EAD" w:rsidP="009935CF">
      <w:pPr>
        <w:tabs>
          <w:tab w:val="clear" w:pos="567"/>
        </w:tabs>
        <w:spacing w:line="240" w:lineRule="auto"/>
        <w:ind w:left="567" w:right="-29"/>
        <w:rPr>
          <w:rFonts w:eastAsia="Calibri"/>
          <w:szCs w:val="22"/>
          <w:lang w:val="lt-LT"/>
        </w:rPr>
      </w:pPr>
      <w:r w:rsidRPr="006F21D8">
        <w:rPr>
          <w:szCs w:val="22"/>
          <w:lang w:val="lt-LT"/>
        </w:rPr>
        <w:t>Viršijus rekomenduojamas dozes ir kartu vartojant smegenų veiklą slopinančių medžiagų, gali lėtėti kvėpavimas;</w:t>
      </w:r>
    </w:p>
    <w:p w14:paraId="0E2DD531" w14:textId="77777777" w:rsidR="00FE6EAD" w:rsidRPr="006F21D8" w:rsidRDefault="00FE6EAD" w:rsidP="00407CA1">
      <w:pPr>
        <w:numPr>
          <w:ilvl w:val="0"/>
          <w:numId w:val="18"/>
        </w:numPr>
        <w:tabs>
          <w:tab w:val="clear" w:pos="567"/>
        </w:tabs>
        <w:spacing w:line="240" w:lineRule="auto"/>
        <w:ind w:left="567" w:right="-29" w:hanging="567"/>
        <w:rPr>
          <w:rFonts w:eastAsia="Calibri"/>
          <w:szCs w:val="22"/>
          <w:lang w:val="lt-LT"/>
        </w:rPr>
      </w:pPr>
      <w:r w:rsidRPr="006F21D8">
        <w:rPr>
          <w:szCs w:val="22"/>
          <w:lang w:val="lt-LT"/>
        </w:rPr>
        <w:t>raumenų silpnumas;</w:t>
      </w:r>
    </w:p>
    <w:p w14:paraId="0F585E91" w14:textId="77777777" w:rsidR="00FE6EAD" w:rsidRPr="006F21D8" w:rsidRDefault="00FE6EAD" w:rsidP="00407CA1">
      <w:pPr>
        <w:numPr>
          <w:ilvl w:val="0"/>
          <w:numId w:val="18"/>
        </w:numPr>
        <w:tabs>
          <w:tab w:val="clear" w:pos="567"/>
        </w:tabs>
        <w:spacing w:line="240" w:lineRule="auto"/>
        <w:ind w:left="567" w:right="-29" w:hanging="567"/>
        <w:rPr>
          <w:rFonts w:eastAsia="Calibri"/>
          <w:szCs w:val="22"/>
          <w:lang w:val="lt-LT"/>
        </w:rPr>
      </w:pPr>
      <w:r w:rsidRPr="006F21D8">
        <w:rPr>
          <w:szCs w:val="22"/>
          <w:lang w:val="lt-LT"/>
        </w:rPr>
        <w:t xml:space="preserve">šlapinimosi sutrikimai (šlapimo susilaikymas ir mažesnis už normalų išskiriamo šlapimo kiekis (dizurija)). </w:t>
      </w:r>
    </w:p>
    <w:p w14:paraId="4C30A922" w14:textId="77777777" w:rsidR="00FE6EAD" w:rsidRPr="006F21D8" w:rsidRDefault="00FE6EAD" w:rsidP="009935CF">
      <w:pPr>
        <w:numPr>
          <w:ilvl w:val="12"/>
          <w:numId w:val="0"/>
        </w:numPr>
        <w:tabs>
          <w:tab w:val="clear" w:pos="567"/>
        </w:tabs>
        <w:spacing w:line="240" w:lineRule="auto"/>
        <w:ind w:right="-29"/>
        <w:rPr>
          <w:szCs w:val="22"/>
          <w:lang w:val="lt-LT"/>
        </w:rPr>
      </w:pPr>
    </w:p>
    <w:p w14:paraId="59FAC9E2" w14:textId="38271015" w:rsidR="00067A08" w:rsidRPr="00274D99" w:rsidRDefault="00067A08" w:rsidP="00067A08">
      <w:pPr>
        <w:numPr>
          <w:ilvl w:val="12"/>
          <w:numId w:val="0"/>
        </w:numPr>
        <w:tabs>
          <w:tab w:val="clear" w:pos="567"/>
        </w:tabs>
        <w:spacing w:line="240" w:lineRule="auto"/>
        <w:ind w:right="-29"/>
        <w:rPr>
          <w:rFonts w:eastAsia="Calibri"/>
          <w:szCs w:val="22"/>
          <w:lang w:val="lt-LT"/>
        </w:rPr>
      </w:pPr>
      <w:r w:rsidRPr="00650E04">
        <w:rPr>
          <w:i/>
          <w:szCs w:val="22"/>
          <w:lang w:val="lt-LT"/>
        </w:rPr>
        <w:t xml:space="preserve">Labai </w:t>
      </w:r>
      <w:r>
        <w:rPr>
          <w:i/>
          <w:szCs w:val="22"/>
          <w:lang w:val="lt-LT"/>
        </w:rPr>
        <w:t>reti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10</w:t>
      </w:r>
      <w:r>
        <w:rPr>
          <w:szCs w:val="22"/>
          <w:lang w:val="lt-LT"/>
        </w:rPr>
        <w:t> 000</w:t>
      </w:r>
      <w:r w:rsidRPr="00650E04">
        <w:rPr>
          <w:szCs w:val="22"/>
          <w:lang w:val="lt-LT"/>
        </w:rPr>
        <w:t xml:space="preserve"> </w:t>
      </w:r>
      <w:r>
        <w:rPr>
          <w:szCs w:val="22"/>
          <w:lang w:val="lt-LT"/>
        </w:rPr>
        <w:t>asmenų</w:t>
      </w:r>
      <w:r w:rsidRPr="00650E04">
        <w:rPr>
          <w:szCs w:val="22"/>
          <w:lang w:val="lt-LT"/>
        </w:rPr>
        <w:t>):</w:t>
      </w:r>
    </w:p>
    <w:p w14:paraId="6E767BE1" w14:textId="77777777" w:rsidR="00FE6EAD" w:rsidRPr="006F21D8" w:rsidRDefault="00FE6EAD" w:rsidP="00407CA1">
      <w:pPr>
        <w:numPr>
          <w:ilvl w:val="0"/>
          <w:numId w:val="15"/>
        </w:numPr>
        <w:tabs>
          <w:tab w:val="clear" w:pos="567"/>
        </w:tabs>
        <w:spacing w:line="240" w:lineRule="auto"/>
        <w:ind w:left="567" w:right="-29" w:hanging="567"/>
        <w:rPr>
          <w:rFonts w:eastAsia="Calibri"/>
          <w:szCs w:val="22"/>
          <w:lang w:val="lt-LT"/>
        </w:rPr>
      </w:pPr>
      <w:r w:rsidRPr="006F21D8">
        <w:rPr>
          <w:szCs w:val="22"/>
          <w:lang w:val="lt-LT"/>
        </w:rPr>
        <w:t>padidėjęs kepenų fermentų aktyvumas.</w:t>
      </w:r>
    </w:p>
    <w:p w14:paraId="527B5123" w14:textId="77777777" w:rsidR="00FE6EAD" w:rsidRPr="006F21D8" w:rsidRDefault="00FE6EAD" w:rsidP="009935CF">
      <w:pPr>
        <w:numPr>
          <w:ilvl w:val="12"/>
          <w:numId w:val="0"/>
        </w:numPr>
        <w:tabs>
          <w:tab w:val="clear" w:pos="567"/>
        </w:tabs>
        <w:spacing w:line="240" w:lineRule="auto"/>
        <w:ind w:right="-29"/>
        <w:rPr>
          <w:szCs w:val="22"/>
          <w:lang w:val="lt-LT"/>
        </w:rPr>
      </w:pPr>
    </w:p>
    <w:p w14:paraId="5FE499EF" w14:textId="3F408C72" w:rsidR="00FE6EAD" w:rsidRPr="006F21D8" w:rsidRDefault="00E66465" w:rsidP="009935CF">
      <w:pPr>
        <w:numPr>
          <w:ilvl w:val="12"/>
          <w:numId w:val="0"/>
        </w:numPr>
        <w:tabs>
          <w:tab w:val="clear" w:pos="567"/>
        </w:tabs>
        <w:spacing w:line="240" w:lineRule="auto"/>
        <w:ind w:right="-29"/>
        <w:rPr>
          <w:rFonts w:eastAsia="Calibri"/>
          <w:szCs w:val="22"/>
          <w:lang w:val="lt-LT"/>
        </w:rPr>
      </w:pPr>
      <w:r>
        <w:rPr>
          <w:i/>
          <w:szCs w:val="22"/>
          <w:lang w:val="lt-LT"/>
        </w:rPr>
        <w:t>Šalutinio poveikio reiškiniai, kurių d</w:t>
      </w:r>
      <w:r w:rsidRPr="006F21D8">
        <w:rPr>
          <w:i/>
          <w:szCs w:val="22"/>
          <w:lang w:val="lt-LT"/>
        </w:rPr>
        <w:t xml:space="preserve">ažnis </w:t>
      </w:r>
      <w:r w:rsidR="00FE6EAD" w:rsidRPr="006F21D8">
        <w:rPr>
          <w:i/>
          <w:szCs w:val="22"/>
          <w:lang w:val="lt-LT"/>
        </w:rPr>
        <w:t>nežinomas</w:t>
      </w:r>
      <w:r w:rsidR="00FE6EAD" w:rsidRPr="006F21D8">
        <w:rPr>
          <w:szCs w:val="22"/>
          <w:lang w:val="lt-LT"/>
        </w:rPr>
        <w:t xml:space="preserve"> (negali būti apskaičiuotas pagal turimus duomenis):</w:t>
      </w:r>
    </w:p>
    <w:p w14:paraId="5FF24714" w14:textId="79D3F29D" w:rsidR="00FE6EAD" w:rsidRPr="006F21D8" w:rsidRDefault="00FE6EAD" w:rsidP="00407CA1">
      <w:pPr>
        <w:numPr>
          <w:ilvl w:val="0"/>
          <w:numId w:val="15"/>
        </w:numPr>
        <w:tabs>
          <w:tab w:val="clear" w:pos="567"/>
        </w:tabs>
        <w:spacing w:line="240" w:lineRule="auto"/>
        <w:ind w:left="567" w:right="-29" w:hanging="567"/>
        <w:rPr>
          <w:rFonts w:eastAsia="Calibri"/>
          <w:szCs w:val="22"/>
          <w:lang w:val="lt-LT"/>
        </w:rPr>
      </w:pPr>
      <w:r w:rsidRPr="006F21D8">
        <w:rPr>
          <w:szCs w:val="22"/>
          <w:lang w:val="lt-LT"/>
        </w:rPr>
        <w:t>sumažėjęs cukraus kiekis kraujyje</w:t>
      </w:r>
      <w:r w:rsidR="00AD57A9" w:rsidRPr="006F21D8">
        <w:rPr>
          <w:szCs w:val="22"/>
          <w:lang w:val="lt-LT"/>
        </w:rPr>
        <w:t>;</w:t>
      </w:r>
    </w:p>
    <w:p w14:paraId="67274F0F" w14:textId="77777777" w:rsidR="00687E29" w:rsidRPr="006F21D8" w:rsidRDefault="00AD57A9" w:rsidP="00AD57A9">
      <w:pPr>
        <w:numPr>
          <w:ilvl w:val="0"/>
          <w:numId w:val="15"/>
        </w:numPr>
        <w:tabs>
          <w:tab w:val="clear" w:pos="567"/>
        </w:tabs>
        <w:spacing w:line="240" w:lineRule="auto"/>
        <w:ind w:left="567" w:right="-29" w:hanging="567"/>
        <w:rPr>
          <w:szCs w:val="22"/>
          <w:lang w:val="lt-LT"/>
        </w:rPr>
      </w:pPr>
      <w:r w:rsidRPr="006F21D8">
        <w:rPr>
          <w:szCs w:val="22"/>
          <w:lang w:val="lt-LT"/>
        </w:rPr>
        <w:t>žagsėjimas</w:t>
      </w:r>
      <w:r w:rsidR="00687E29" w:rsidRPr="006F21D8">
        <w:rPr>
          <w:szCs w:val="22"/>
          <w:lang w:val="lt-LT"/>
        </w:rPr>
        <w:t>;</w:t>
      </w:r>
    </w:p>
    <w:p w14:paraId="75D841EA" w14:textId="00694E8B" w:rsidR="00AD57A9" w:rsidRPr="006F21D8" w:rsidRDefault="00687E29" w:rsidP="00AD57A9">
      <w:pPr>
        <w:numPr>
          <w:ilvl w:val="0"/>
          <w:numId w:val="15"/>
        </w:numPr>
        <w:tabs>
          <w:tab w:val="clear" w:pos="567"/>
        </w:tabs>
        <w:spacing w:line="240" w:lineRule="auto"/>
        <w:ind w:left="567" w:right="-29" w:hanging="567"/>
        <w:rPr>
          <w:szCs w:val="22"/>
          <w:lang w:val="lt-LT"/>
        </w:rPr>
      </w:pPr>
      <w:r w:rsidRPr="006F21D8">
        <w:rPr>
          <w:szCs w:val="22"/>
          <w:lang w:val="lt-LT"/>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Kalceks“)</w:t>
      </w:r>
      <w:r w:rsidR="00AD57A9" w:rsidRPr="006F21D8">
        <w:rPr>
          <w:szCs w:val="22"/>
          <w:lang w:val="lt-LT"/>
        </w:rPr>
        <w:t>.</w:t>
      </w:r>
    </w:p>
    <w:p w14:paraId="6C9DC1A0" w14:textId="77777777" w:rsidR="00FE6EAD" w:rsidRPr="006F21D8" w:rsidRDefault="00FE6EAD">
      <w:pPr>
        <w:spacing w:line="240" w:lineRule="auto"/>
        <w:rPr>
          <w:b/>
          <w:szCs w:val="22"/>
          <w:lang w:val="lt-LT"/>
        </w:rPr>
      </w:pPr>
    </w:p>
    <w:p w14:paraId="7B19FE86" w14:textId="77777777" w:rsidR="00FE6EAD" w:rsidRPr="00E254F2" w:rsidRDefault="00FE6EAD">
      <w:pPr>
        <w:spacing w:line="240" w:lineRule="auto"/>
        <w:rPr>
          <w:rFonts w:eastAsia="Calibri"/>
          <w:b/>
          <w:szCs w:val="22"/>
          <w:lang w:val="lt-LT"/>
        </w:rPr>
      </w:pPr>
      <w:r w:rsidRPr="00E254F2">
        <w:rPr>
          <w:b/>
          <w:szCs w:val="22"/>
          <w:lang w:val="lt-LT"/>
        </w:rPr>
        <w:lastRenderedPageBreak/>
        <w:t>Pranešimas apie šalutinį poveikį</w:t>
      </w:r>
    </w:p>
    <w:p w14:paraId="2F464DFF" w14:textId="662AA300" w:rsidR="00FE6EAD" w:rsidRPr="00613044" w:rsidRDefault="00FE6EAD">
      <w:pPr>
        <w:ind w:right="-1"/>
        <w:rPr>
          <w:rFonts w:eastAsia="Calibri"/>
          <w:szCs w:val="22"/>
          <w:lang w:val="lt-LT"/>
        </w:rPr>
      </w:pPr>
    </w:p>
    <w:p w14:paraId="372AF818" w14:textId="43B40BDD" w:rsidR="00FE6EAD" w:rsidRPr="00A0261D" w:rsidRDefault="00A0261D">
      <w:pPr>
        <w:ind w:right="-449"/>
        <w:rPr>
          <w:szCs w:val="22"/>
          <w:lang w:val="lt-LT"/>
        </w:rPr>
      </w:pPr>
      <w:r w:rsidRPr="0079473E">
        <w:rPr>
          <w:szCs w:val="22"/>
          <w:lang w:val="lt-LT" w:eastAsia="lt-LT"/>
        </w:rPr>
        <w:t>Jeigu pasireiškė šalutinis poveikis, įskaitant šiame lapelyje nenurodytą, pasakykite gydytojui,</w:t>
      </w:r>
      <w:r>
        <w:rPr>
          <w:szCs w:val="22"/>
          <w:lang w:val="lt-LT" w:eastAsia="lt-LT"/>
        </w:rPr>
        <w:t xml:space="preserve"> </w:t>
      </w:r>
      <w:r w:rsidRPr="0079473E">
        <w:rPr>
          <w:szCs w:val="22"/>
          <w:lang w:val="lt-LT" w:eastAsia="lt-LT"/>
        </w:rPr>
        <w:t xml:space="preserve">vaistininkui arba slaugytojui. Pranešimą apie šalutinį poveikį galite užpildyti ir pateikti Valstybinės vaistų kontrolės tarnybos prie Lietuvos Respublikos sveikatos apsaugos ministerijos tinklalapyje </w:t>
      </w:r>
      <w:r w:rsidRPr="0079473E">
        <w:rPr>
          <w:color w:val="0000EE"/>
          <w:szCs w:val="22"/>
          <w:u w:val="single"/>
          <w:lang w:val="lt-LT" w:eastAsia="lt-LT"/>
        </w:rPr>
        <w:t>https://vvkt.lrv.lt/lt/</w:t>
      </w:r>
      <w:r w:rsidRPr="0079473E">
        <w:rPr>
          <w:szCs w:val="22"/>
          <w:lang w:val="lt-LT" w:eastAsia="lt-LT"/>
        </w:rPr>
        <w:t xml:space="preserve"> nurodytais būdais arba paskambinti nemokamu telefonu 8 800 73 568. Pranešdami apie šalutinį poveikį galite mums padėti gauti daugiau informacijos apie šio vaisto saugumą</w:t>
      </w:r>
      <w:r w:rsidRPr="0079473E">
        <w:rPr>
          <w:lang w:val="lt-LT"/>
        </w:rPr>
        <w:t>.</w:t>
      </w:r>
    </w:p>
    <w:p w14:paraId="067C7D00" w14:textId="77777777" w:rsidR="00FE6EAD" w:rsidRDefault="00FE6EAD">
      <w:pPr>
        <w:ind w:right="-449"/>
        <w:rPr>
          <w:szCs w:val="22"/>
          <w:lang w:val="lt-LT"/>
        </w:rPr>
      </w:pPr>
    </w:p>
    <w:p w14:paraId="7427D8A0" w14:textId="77777777" w:rsidR="00A0261D" w:rsidRPr="001752BB" w:rsidRDefault="00A0261D">
      <w:pPr>
        <w:ind w:right="-449"/>
        <w:rPr>
          <w:szCs w:val="22"/>
          <w:lang w:val="lt-LT"/>
        </w:rPr>
      </w:pPr>
    </w:p>
    <w:p w14:paraId="70D41907"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055E17">
        <w:rPr>
          <w:rFonts w:ascii="Times New Roman" w:hAnsi="Times New Roman"/>
          <w:sz w:val="22"/>
          <w:szCs w:val="22"/>
          <w:lang w:val="lt-LT"/>
        </w:rPr>
        <w:t>5.</w:t>
      </w:r>
      <w:r w:rsidRPr="00055E17">
        <w:rPr>
          <w:rFonts w:ascii="Times New Roman" w:hAnsi="Times New Roman"/>
          <w:sz w:val="22"/>
          <w:szCs w:val="22"/>
          <w:lang w:val="lt-LT"/>
        </w:rPr>
        <w:tab/>
        <w:t>Kaip laikyti Tramadol Kalceks</w:t>
      </w:r>
    </w:p>
    <w:p w14:paraId="13D10BF2" w14:textId="77777777" w:rsidR="00FE6EAD" w:rsidRPr="00613044" w:rsidRDefault="00FE6EAD" w:rsidP="009935CF">
      <w:pPr>
        <w:numPr>
          <w:ilvl w:val="12"/>
          <w:numId w:val="0"/>
        </w:numPr>
        <w:tabs>
          <w:tab w:val="clear" w:pos="567"/>
        </w:tabs>
        <w:spacing w:line="240" w:lineRule="auto"/>
        <w:ind w:right="-2"/>
        <w:rPr>
          <w:szCs w:val="22"/>
          <w:lang w:val="lt-LT"/>
        </w:rPr>
      </w:pPr>
    </w:p>
    <w:p w14:paraId="55C3F3B1" w14:textId="77777777" w:rsidR="00FE6EAD" w:rsidRPr="00E254F2"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Negalima šaldyti ar užšaldyti.</w:t>
      </w:r>
    </w:p>
    <w:p w14:paraId="5968B0A8" w14:textId="77777777" w:rsidR="00FE6EAD" w:rsidRPr="00E254F2" w:rsidRDefault="00FE6EAD" w:rsidP="009935CF">
      <w:pPr>
        <w:numPr>
          <w:ilvl w:val="12"/>
          <w:numId w:val="0"/>
        </w:numPr>
        <w:tabs>
          <w:tab w:val="clear" w:pos="567"/>
        </w:tabs>
        <w:spacing w:line="240" w:lineRule="auto"/>
        <w:ind w:right="-2"/>
        <w:rPr>
          <w:szCs w:val="22"/>
          <w:lang w:val="lt-LT"/>
        </w:rPr>
      </w:pPr>
    </w:p>
    <w:p w14:paraId="204DF154" w14:textId="77777777" w:rsidR="00FE6EAD" w:rsidRPr="001752BB" w:rsidRDefault="00FE6EAD" w:rsidP="009935CF">
      <w:pPr>
        <w:numPr>
          <w:ilvl w:val="12"/>
          <w:numId w:val="0"/>
        </w:numPr>
        <w:tabs>
          <w:tab w:val="clear" w:pos="567"/>
        </w:tabs>
        <w:spacing w:line="240" w:lineRule="auto"/>
        <w:ind w:right="-2"/>
        <w:rPr>
          <w:rFonts w:eastAsia="Calibri"/>
          <w:szCs w:val="22"/>
          <w:lang w:val="lt-LT"/>
        </w:rPr>
      </w:pPr>
      <w:r w:rsidRPr="001752BB">
        <w:rPr>
          <w:szCs w:val="22"/>
          <w:lang w:val="lt-LT"/>
        </w:rPr>
        <w:t>Šį vaistą laikykite vaikams nepastebimoje ir nepasiekiamoje vietoje.</w:t>
      </w:r>
    </w:p>
    <w:p w14:paraId="692FE440" w14:textId="77777777" w:rsidR="00FE6EAD" w:rsidRPr="00055E17" w:rsidRDefault="00FE6EAD" w:rsidP="009935CF">
      <w:pPr>
        <w:numPr>
          <w:ilvl w:val="12"/>
          <w:numId w:val="0"/>
        </w:numPr>
        <w:tabs>
          <w:tab w:val="clear" w:pos="567"/>
        </w:tabs>
        <w:spacing w:line="240" w:lineRule="auto"/>
        <w:ind w:right="-2"/>
        <w:rPr>
          <w:szCs w:val="22"/>
          <w:lang w:val="lt-LT"/>
        </w:rPr>
      </w:pPr>
    </w:p>
    <w:p w14:paraId="3AE2C311" w14:textId="77777777" w:rsidR="00C32910" w:rsidRPr="00C32910" w:rsidRDefault="00C32910" w:rsidP="009935CF">
      <w:pPr>
        <w:numPr>
          <w:ilvl w:val="12"/>
          <w:numId w:val="0"/>
        </w:numPr>
        <w:tabs>
          <w:tab w:val="clear" w:pos="567"/>
        </w:tabs>
        <w:spacing w:line="240" w:lineRule="auto"/>
        <w:ind w:right="-2"/>
        <w:rPr>
          <w:szCs w:val="22"/>
          <w:lang w:val="lt-LT"/>
        </w:rPr>
      </w:pPr>
      <w:r w:rsidRPr="00C32910">
        <w:rPr>
          <w:lang w:val="lt-LT"/>
        </w:rPr>
        <w:t>Laikykite šį vaistą saugioje ir patikimoje vietoje, kur jo negalės pasiekti kiti žmonės. Jis gali sukelti rimtą žalą ir būti mirtinas žmonėms, jei jis jiems nebuvo paskirtas.</w:t>
      </w:r>
      <w:r w:rsidRPr="00C32910">
        <w:rPr>
          <w:szCs w:val="22"/>
          <w:lang w:val="lt-LT"/>
        </w:rPr>
        <w:t xml:space="preserve"> </w:t>
      </w:r>
    </w:p>
    <w:p w14:paraId="1052A9CF" w14:textId="77777777" w:rsidR="00C32910" w:rsidRDefault="00C32910" w:rsidP="009935CF">
      <w:pPr>
        <w:numPr>
          <w:ilvl w:val="12"/>
          <w:numId w:val="0"/>
        </w:numPr>
        <w:tabs>
          <w:tab w:val="clear" w:pos="567"/>
        </w:tabs>
        <w:spacing w:line="240" w:lineRule="auto"/>
        <w:ind w:right="-2"/>
        <w:rPr>
          <w:szCs w:val="22"/>
          <w:lang w:val="lt-LT"/>
        </w:rPr>
      </w:pPr>
    </w:p>
    <w:p w14:paraId="6D54690D" w14:textId="19E8BACA" w:rsidR="00FE6EAD" w:rsidRPr="00650E04" w:rsidRDefault="00FE6EAD" w:rsidP="009935CF">
      <w:pPr>
        <w:numPr>
          <w:ilvl w:val="12"/>
          <w:numId w:val="0"/>
        </w:numPr>
        <w:tabs>
          <w:tab w:val="clear" w:pos="567"/>
        </w:tabs>
        <w:spacing w:line="240" w:lineRule="auto"/>
        <w:ind w:right="-2"/>
        <w:rPr>
          <w:rFonts w:eastAsia="Calibri"/>
          <w:szCs w:val="22"/>
          <w:lang w:val="lt-LT"/>
        </w:rPr>
      </w:pPr>
      <w:r w:rsidRPr="00650E04">
        <w:rPr>
          <w:szCs w:val="22"/>
          <w:lang w:val="lt-LT"/>
        </w:rPr>
        <w:t>Ant kartono dėžutės ir ampulės po „EXP“ nurodytam tinkamumo laikui pasibaigus, šio vaisto vartoti negalima. Vaistas tinkamas vartoti iki paskutinės nurodyto mėnesio dienos.</w:t>
      </w:r>
    </w:p>
    <w:p w14:paraId="5A4F16F3" w14:textId="77777777" w:rsidR="00FE6EAD" w:rsidRPr="00650E04" w:rsidRDefault="00FE6EAD" w:rsidP="009935CF">
      <w:pPr>
        <w:numPr>
          <w:ilvl w:val="12"/>
          <w:numId w:val="0"/>
        </w:numPr>
        <w:tabs>
          <w:tab w:val="clear" w:pos="567"/>
        </w:tabs>
        <w:spacing w:line="240" w:lineRule="auto"/>
        <w:ind w:right="-2"/>
        <w:rPr>
          <w:szCs w:val="22"/>
          <w:lang w:val="lt-LT"/>
        </w:rPr>
      </w:pPr>
    </w:p>
    <w:p w14:paraId="2730529A" w14:textId="77777777" w:rsidR="00FE6EAD" w:rsidRPr="00274D99" w:rsidRDefault="00FE6EAD" w:rsidP="009935CF">
      <w:pPr>
        <w:numPr>
          <w:ilvl w:val="12"/>
          <w:numId w:val="0"/>
        </w:numPr>
        <w:tabs>
          <w:tab w:val="clear" w:pos="567"/>
        </w:tabs>
        <w:spacing w:line="240" w:lineRule="auto"/>
        <w:ind w:right="-2"/>
        <w:rPr>
          <w:rFonts w:eastAsia="Calibri"/>
          <w:szCs w:val="22"/>
          <w:lang w:val="lt-LT"/>
        </w:rPr>
      </w:pPr>
      <w:r w:rsidRPr="00274D99">
        <w:rPr>
          <w:szCs w:val="22"/>
          <w:lang w:val="lt-LT"/>
        </w:rPr>
        <w:t>Atidarius ampulę vaistą vartoti nedelsiant.</w:t>
      </w:r>
    </w:p>
    <w:p w14:paraId="03DDAE1F" w14:textId="77777777" w:rsidR="00FE6EAD" w:rsidRPr="00274D99" w:rsidRDefault="00FE6EAD" w:rsidP="009935CF">
      <w:pPr>
        <w:numPr>
          <w:ilvl w:val="12"/>
          <w:numId w:val="0"/>
        </w:numPr>
        <w:tabs>
          <w:tab w:val="clear" w:pos="567"/>
        </w:tabs>
        <w:spacing w:line="240" w:lineRule="auto"/>
        <w:ind w:right="-2"/>
        <w:rPr>
          <w:szCs w:val="22"/>
          <w:lang w:val="lt-LT"/>
        </w:rPr>
      </w:pPr>
    </w:p>
    <w:p w14:paraId="6A6D9C5F" w14:textId="77777777" w:rsidR="00FE6EAD" w:rsidRPr="00DD735C"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Cheminiu ir fiziniu požiūriu vartojimui paruoštas vaistas, praskiedus 0,9 </w:t>
      </w:r>
      <w:r w:rsidRPr="005B18C9">
        <w:rPr>
          <w:szCs w:val="22"/>
          <w:lang w:val="lt-LT"/>
        </w:rPr>
        <w:t>% natrio chlorido arba 5 % gliukozės tirpalais, laikant jį 25 ºC temperatūroje, lieka stabilus 48 va</w:t>
      </w:r>
      <w:r w:rsidRPr="00DD735C">
        <w:rPr>
          <w:szCs w:val="22"/>
          <w:lang w:val="lt-LT"/>
        </w:rPr>
        <w:t>l.</w:t>
      </w:r>
    </w:p>
    <w:p w14:paraId="0A14E2CC"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Mikrobiologiniu požiūriu, nebent atidarymo/praskiedimo metodas užkerta kelią mikrobinei taršai, vaistą reikia vartoti nedelsiant.</w:t>
      </w:r>
    </w:p>
    <w:p w14:paraId="5E4D705E" w14:textId="77777777" w:rsidR="00FE6EAD" w:rsidRPr="006F21D8" w:rsidRDefault="00FE6EAD" w:rsidP="009935CF">
      <w:pPr>
        <w:numPr>
          <w:ilvl w:val="12"/>
          <w:numId w:val="0"/>
        </w:numPr>
        <w:tabs>
          <w:tab w:val="clear" w:pos="567"/>
        </w:tabs>
        <w:spacing w:line="240" w:lineRule="auto"/>
        <w:ind w:right="-2"/>
        <w:rPr>
          <w:rFonts w:eastAsia="Calibri"/>
          <w:szCs w:val="22"/>
          <w:lang w:val="lt-LT"/>
        </w:rPr>
      </w:pPr>
      <w:r w:rsidRPr="006F21D8">
        <w:rPr>
          <w:szCs w:val="22"/>
          <w:lang w:val="lt-LT"/>
        </w:rPr>
        <w:t>Jei jis tuoj pat nevartojamas, už laikymo trukmę ir sąlygas atsako vartotojas.</w:t>
      </w:r>
    </w:p>
    <w:p w14:paraId="5BDCB232" w14:textId="77777777" w:rsidR="00FE6EAD" w:rsidRPr="006F21D8" w:rsidRDefault="00FE6EAD" w:rsidP="009935CF">
      <w:pPr>
        <w:numPr>
          <w:ilvl w:val="12"/>
          <w:numId w:val="0"/>
        </w:numPr>
        <w:tabs>
          <w:tab w:val="clear" w:pos="567"/>
        </w:tabs>
        <w:spacing w:line="240" w:lineRule="auto"/>
        <w:ind w:right="-2"/>
        <w:rPr>
          <w:szCs w:val="22"/>
          <w:lang w:val="lt-LT"/>
        </w:rPr>
      </w:pPr>
    </w:p>
    <w:p w14:paraId="3CACFF28" w14:textId="77777777" w:rsidR="00FE6EAD" w:rsidRPr="006F21D8" w:rsidRDefault="00FE6EAD" w:rsidP="009935CF">
      <w:pPr>
        <w:numPr>
          <w:ilvl w:val="12"/>
          <w:numId w:val="0"/>
        </w:numPr>
        <w:tabs>
          <w:tab w:val="clear" w:pos="567"/>
        </w:tabs>
        <w:spacing w:line="240" w:lineRule="auto"/>
        <w:ind w:right="-2"/>
        <w:rPr>
          <w:rFonts w:eastAsia="Calibri"/>
          <w:i/>
          <w:szCs w:val="22"/>
          <w:lang w:val="lt-LT"/>
        </w:rPr>
      </w:pPr>
      <w:r w:rsidRPr="006F21D8">
        <w:rPr>
          <w:szCs w:val="22"/>
          <w:lang w:val="lt-LT"/>
        </w:rPr>
        <w:t>Vaistų negalima išmesti į kanalizaciją arba su buitinėmis atliekomis. Kaip išmesti nereikalingus vaistus, klauskite vaistininko. Šios priemonės padės apsaugoti aplinką.</w:t>
      </w:r>
    </w:p>
    <w:p w14:paraId="53C576F3" w14:textId="77777777" w:rsidR="00FE6EAD" w:rsidRPr="006F21D8" w:rsidRDefault="00FE6EAD" w:rsidP="009935CF">
      <w:pPr>
        <w:numPr>
          <w:ilvl w:val="12"/>
          <w:numId w:val="0"/>
        </w:numPr>
        <w:tabs>
          <w:tab w:val="clear" w:pos="567"/>
        </w:tabs>
        <w:spacing w:line="240" w:lineRule="auto"/>
        <w:ind w:right="-2"/>
        <w:rPr>
          <w:szCs w:val="22"/>
          <w:lang w:val="lt-LT"/>
        </w:rPr>
      </w:pPr>
    </w:p>
    <w:p w14:paraId="597124D0" w14:textId="77777777" w:rsidR="00FE6EAD" w:rsidRPr="006F21D8" w:rsidRDefault="00FE6EAD" w:rsidP="009935CF">
      <w:pPr>
        <w:numPr>
          <w:ilvl w:val="12"/>
          <w:numId w:val="0"/>
        </w:numPr>
        <w:tabs>
          <w:tab w:val="clear" w:pos="567"/>
        </w:tabs>
        <w:spacing w:line="240" w:lineRule="auto"/>
        <w:ind w:right="-2"/>
        <w:rPr>
          <w:szCs w:val="22"/>
          <w:lang w:val="lt-LT"/>
        </w:rPr>
      </w:pPr>
    </w:p>
    <w:p w14:paraId="649E25EA" w14:textId="77777777" w:rsidR="00FE6EAD" w:rsidRPr="00B84E99" w:rsidRDefault="00FE6EAD" w:rsidP="00407CA1">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6.</w:t>
      </w:r>
      <w:r w:rsidRPr="006F21D8">
        <w:rPr>
          <w:rFonts w:ascii="Times New Roman" w:hAnsi="Times New Roman"/>
          <w:b w:val="0"/>
          <w:sz w:val="22"/>
          <w:szCs w:val="22"/>
          <w:lang w:val="lt-LT"/>
        </w:rPr>
        <w:tab/>
      </w:r>
      <w:r w:rsidRPr="006F21D8">
        <w:rPr>
          <w:rFonts w:ascii="Times New Roman" w:hAnsi="Times New Roman"/>
          <w:sz w:val="22"/>
          <w:szCs w:val="22"/>
          <w:lang w:val="lt-LT"/>
        </w:rPr>
        <w:t>Pakuotės turinys ir kita informacija</w:t>
      </w:r>
    </w:p>
    <w:p w14:paraId="2221607F" w14:textId="77777777" w:rsidR="00FE6EAD" w:rsidRPr="00613044" w:rsidRDefault="00FE6EAD" w:rsidP="009935CF">
      <w:pPr>
        <w:numPr>
          <w:ilvl w:val="12"/>
          <w:numId w:val="0"/>
        </w:numPr>
        <w:tabs>
          <w:tab w:val="clear" w:pos="567"/>
        </w:tabs>
        <w:spacing w:line="240" w:lineRule="auto"/>
        <w:rPr>
          <w:szCs w:val="22"/>
          <w:lang w:val="lt-LT"/>
        </w:rPr>
      </w:pPr>
    </w:p>
    <w:p w14:paraId="757F9D7C" w14:textId="77777777" w:rsidR="00FE6EAD" w:rsidRPr="00B84E99" w:rsidRDefault="00FE6EAD" w:rsidP="00407CA1">
      <w:pPr>
        <w:pStyle w:val="Antrat4"/>
        <w:rPr>
          <w:rFonts w:ascii="Times New Roman" w:hAnsi="Times New Roman"/>
          <w:sz w:val="22"/>
          <w:szCs w:val="22"/>
          <w:lang w:val="lt-LT"/>
        </w:rPr>
      </w:pPr>
      <w:r w:rsidRPr="00613044">
        <w:rPr>
          <w:rFonts w:ascii="Times New Roman" w:hAnsi="Times New Roman"/>
          <w:sz w:val="22"/>
          <w:szCs w:val="22"/>
          <w:lang w:val="lt-LT"/>
        </w:rPr>
        <w:t xml:space="preserve">Tramadol Kalceks sudėtis </w:t>
      </w:r>
    </w:p>
    <w:p w14:paraId="3BC98479" w14:textId="77777777" w:rsidR="00FE6EAD" w:rsidRPr="00613044" w:rsidRDefault="00FE6EAD" w:rsidP="00407CA1">
      <w:pPr>
        <w:numPr>
          <w:ilvl w:val="0"/>
          <w:numId w:val="5"/>
        </w:numPr>
        <w:tabs>
          <w:tab w:val="clear" w:pos="567"/>
        </w:tabs>
        <w:spacing w:line="240" w:lineRule="auto"/>
        <w:ind w:left="567" w:right="-2" w:hanging="567"/>
        <w:rPr>
          <w:rFonts w:eastAsia="Calibri"/>
          <w:szCs w:val="22"/>
          <w:lang w:val="lt-LT"/>
        </w:rPr>
      </w:pPr>
      <w:r w:rsidRPr="00613044">
        <w:rPr>
          <w:szCs w:val="22"/>
          <w:lang w:val="lt-LT"/>
        </w:rPr>
        <w:t xml:space="preserve">Veiklioji medžiaga yra tramadolio hidrochloridas. </w:t>
      </w:r>
    </w:p>
    <w:p w14:paraId="3CEBFB7C" w14:textId="77777777" w:rsidR="00FE6EAD" w:rsidRPr="00E254F2" w:rsidRDefault="00FE6EAD" w:rsidP="009935CF">
      <w:pPr>
        <w:tabs>
          <w:tab w:val="clear" w:pos="567"/>
        </w:tabs>
        <w:spacing w:line="240" w:lineRule="auto"/>
        <w:ind w:left="567" w:right="-2"/>
        <w:rPr>
          <w:szCs w:val="22"/>
          <w:lang w:val="lt-LT"/>
        </w:rPr>
      </w:pPr>
      <w:r w:rsidRPr="00E254F2">
        <w:rPr>
          <w:szCs w:val="22"/>
          <w:lang w:val="lt-LT"/>
        </w:rPr>
        <w:t>1 ml tirpalo yra 50 mg tramadolio hidrochlorido.</w:t>
      </w:r>
    </w:p>
    <w:p w14:paraId="441BA29B" w14:textId="50DE681E" w:rsidR="00CD5524" w:rsidRPr="00055E17" w:rsidRDefault="009E5104" w:rsidP="009935CF">
      <w:pPr>
        <w:tabs>
          <w:tab w:val="clear" w:pos="567"/>
        </w:tabs>
        <w:spacing w:line="240" w:lineRule="auto"/>
        <w:ind w:left="567" w:right="-2"/>
        <w:rPr>
          <w:rFonts w:eastAsia="Calibri"/>
          <w:szCs w:val="22"/>
          <w:lang w:val="lt-LT"/>
        </w:rPr>
      </w:pPr>
      <w:r w:rsidRPr="001752BB">
        <w:rPr>
          <w:szCs w:val="22"/>
          <w:lang w:val="lt-LT"/>
        </w:rPr>
        <w:t>V</w:t>
      </w:r>
      <w:r w:rsidR="00CD5524" w:rsidRPr="001752BB">
        <w:rPr>
          <w:szCs w:val="22"/>
          <w:lang w:val="lt-LT"/>
        </w:rPr>
        <w:t>ienoje ampulėje (1 ml) yra 50 mg tramadolio hidrochlorido.</w:t>
      </w:r>
    </w:p>
    <w:p w14:paraId="7339F6FD" w14:textId="50465DCB" w:rsidR="00FE6EAD" w:rsidRPr="00650E04" w:rsidRDefault="009E5104" w:rsidP="009935CF">
      <w:pPr>
        <w:tabs>
          <w:tab w:val="clear" w:pos="567"/>
        </w:tabs>
        <w:spacing w:line="240" w:lineRule="auto"/>
        <w:ind w:left="567" w:right="-2"/>
        <w:rPr>
          <w:rFonts w:eastAsia="Calibri"/>
          <w:szCs w:val="22"/>
          <w:lang w:val="lt-LT"/>
        </w:rPr>
      </w:pPr>
      <w:r w:rsidRPr="00055E17">
        <w:rPr>
          <w:szCs w:val="22"/>
          <w:lang w:val="lt-LT"/>
        </w:rPr>
        <w:t>V</w:t>
      </w:r>
      <w:r w:rsidR="00FE6EAD" w:rsidRPr="00055E17">
        <w:rPr>
          <w:szCs w:val="22"/>
          <w:lang w:val="lt-LT"/>
        </w:rPr>
        <w:t>ienoje ampulėje (2 ml) yra 100 mg tramadolio hidrochlorido.</w:t>
      </w:r>
    </w:p>
    <w:p w14:paraId="11C52A38" w14:textId="77777777" w:rsidR="00FE6EAD" w:rsidRPr="00650E04" w:rsidRDefault="00FE6EAD" w:rsidP="00407CA1">
      <w:pPr>
        <w:numPr>
          <w:ilvl w:val="0"/>
          <w:numId w:val="5"/>
        </w:numPr>
        <w:tabs>
          <w:tab w:val="clear" w:pos="567"/>
        </w:tabs>
        <w:spacing w:line="240" w:lineRule="auto"/>
        <w:ind w:left="567" w:right="-2" w:hanging="567"/>
        <w:rPr>
          <w:rFonts w:eastAsia="Calibri"/>
          <w:szCs w:val="22"/>
          <w:lang w:val="lt-LT"/>
        </w:rPr>
      </w:pPr>
      <w:r w:rsidRPr="00650E04">
        <w:rPr>
          <w:szCs w:val="22"/>
          <w:lang w:val="lt-LT"/>
        </w:rPr>
        <w:t>Pagalbinės medžiagos yra natrio acetatas trihidratas, injekcinis vanduo.</w:t>
      </w:r>
    </w:p>
    <w:p w14:paraId="53F165CF" w14:textId="77777777" w:rsidR="00FE6EAD" w:rsidRPr="00650E04" w:rsidRDefault="00FE6EAD" w:rsidP="009935CF">
      <w:pPr>
        <w:numPr>
          <w:ilvl w:val="12"/>
          <w:numId w:val="0"/>
        </w:numPr>
        <w:tabs>
          <w:tab w:val="clear" w:pos="567"/>
        </w:tabs>
        <w:spacing w:line="240" w:lineRule="auto"/>
        <w:ind w:right="-2"/>
        <w:rPr>
          <w:szCs w:val="22"/>
          <w:lang w:val="lt-LT"/>
        </w:rPr>
      </w:pPr>
    </w:p>
    <w:p w14:paraId="6EDB8A44" w14:textId="77777777" w:rsidR="00FE6EAD" w:rsidRPr="00B84E99" w:rsidRDefault="00FE6EAD" w:rsidP="00407CA1">
      <w:pPr>
        <w:pStyle w:val="Antrat4"/>
        <w:rPr>
          <w:rFonts w:ascii="Times New Roman" w:hAnsi="Times New Roman"/>
          <w:sz w:val="22"/>
          <w:szCs w:val="22"/>
          <w:lang w:val="lt-LT"/>
        </w:rPr>
      </w:pPr>
      <w:r w:rsidRPr="00650E04">
        <w:rPr>
          <w:rFonts w:ascii="Times New Roman" w:hAnsi="Times New Roman"/>
          <w:sz w:val="22"/>
          <w:szCs w:val="22"/>
          <w:lang w:val="lt-LT"/>
        </w:rPr>
        <w:t>Tramadol Kalceks išvaizda ir kiekis pakuotėje</w:t>
      </w:r>
    </w:p>
    <w:p w14:paraId="77544B42" w14:textId="77777777" w:rsidR="00FE6EAD" w:rsidRPr="00613044" w:rsidRDefault="00FE6EAD" w:rsidP="009935CF">
      <w:pPr>
        <w:numPr>
          <w:ilvl w:val="12"/>
          <w:numId w:val="0"/>
        </w:numPr>
        <w:tabs>
          <w:tab w:val="clear" w:pos="567"/>
        </w:tabs>
        <w:spacing w:line="240" w:lineRule="auto"/>
        <w:ind w:right="-2"/>
        <w:rPr>
          <w:rFonts w:eastAsia="Calibri"/>
          <w:szCs w:val="22"/>
          <w:lang w:val="lt-LT"/>
        </w:rPr>
      </w:pPr>
      <w:r w:rsidRPr="00613044">
        <w:rPr>
          <w:szCs w:val="22"/>
          <w:lang w:val="lt-LT"/>
        </w:rPr>
        <w:t>Skaidrus, bespalvis tirpalas be matomų dalelių.</w:t>
      </w:r>
    </w:p>
    <w:p w14:paraId="77D82D37" w14:textId="77777777" w:rsidR="00FE6EAD" w:rsidRPr="00E254F2" w:rsidRDefault="00FE6EAD" w:rsidP="009935CF">
      <w:pPr>
        <w:numPr>
          <w:ilvl w:val="12"/>
          <w:numId w:val="0"/>
        </w:numPr>
        <w:tabs>
          <w:tab w:val="clear" w:pos="567"/>
        </w:tabs>
        <w:spacing w:line="240" w:lineRule="auto"/>
        <w:ind w:right="-2"/>
        <w:rPr>
          <w:szCs w:val="22"/>
          <w:lang w:val="lt-LT"/>
        </w:rPr>
      </w:pPr>
    </w:p>
    <w:p w14:paraId="3B4B9C21" w14:textId="77777777" w:rsidR="00FE6EAD" w:rsidRPr="00650E04" w:rsidRDefault="005F11AE" w:rsidP="009935CF">
      <w:pPr>
        <w:numPr>
          <w:ilvl w:val="12"/>
          <w:numId w:val="0"/>
        </w:numPr>
        <w:tabs>
          <w:tab w:val="clear" w:pos="567"/>
        </w:tabs>
        <w:spacing w:line="240" w:lineRule="auto"/>
        <w:ind w:right="-2"/>
        <w:rPr>
          <w:rFonts w:eastAsia="Calibri"/>
          <w:szCs w:val="22"/>
          <w:lang w:val="lt-LT"/>
        </w:rPr>
      </w:pPr>
      <w:r w:rsidRPr="001752BB">
        <w:rPr>
          <w:szCs w:val="22"/>
          <w:lang w:val="lt-LT"/>
        </w:rPr>
        <w:t xml:space="preserve">1 ml arba </w:t>
      </w:r>
      <w:r w:rsidR="00FE6EAD" w:rsidRPr="001752BB">
        <w:rPr>
          <w:szCs w:val="22"/>
          <w:lang w:val="lt-LT"/>
        </w:rPr>
        <w:t>2 ml tirpalo I hidrolizinio tipo bespalvio borosilikato stiklo ampulėje su laužimo linija arba tašku.</w:t>
      </w:r>
      <w:r w:rsidR="00807AB7" w:rsidRPr="00055E17">
        <w:rPr>
          <w:szCs w:val="22"/>
          <w:lang w:val="lt-LT"/>
        </w:rPr>
        <w:t xml:space="preserve"> </w:t>
      </w:r>
      <w:r w:rsidR="00FE6EAD" w:rsidRPr="00650E04">
        <w:rPr>
          <w:szCs w:val="22"/>
          <w:lang w:val="lt-LT"/>
        </w:rPr>
        <w:t>5 ampulės PVC įdėkle.</w:t>
      </w:r>
    </w:p>
    <w:p w14:paraId="5EB16F49" w14:textId="77777777" w:rsidR="00FE6EAD" w:rsidRPr="00650E04" w:rsidRDefault="00FE6EAD" w:rsidP="009935CF">
      <w:pPr>
        <w:numPr>
          <w:ilvl w:val="12"/>
          <w:numId w:val="0"/>
        </w:numPr>
        <w:tabs>
          <w:tab w:val="clear" w:pos="567"/>
        </w:tabs>
        <w:spacing w:line="240" w:lineRule="auto"/>
        <w:ind w:right="-2"/>
        <w:rPr>
          <w:rFonts w:eastAsia="Calibri"/>
          <w:szCs w:val="22"/>
          <w:lang w:val="lt-LT"/>
        </w:rPr>
      </w:pPr>
      <w:r w:rsidRPr="00650E04">
        <w:rPr>
          <w:szCs w:val="22"/>
          <w:lang w:val="lt-LT"/>
        </w:rPr>
        <w:t>1 įdėklas (5 ampulės) arba 2 įdėklai (10 ampulių) kartono dėžutėje.</w:t>
      </w:r>
    </w:p>
    <w:p w14:paraId="5807206E" w14:textId="77777777" w:rsidR="00FE6EAD" w:rsidRPr="00274D99" w:rsidRDefault="00FE6EAD" w:rsidP="009935CF">
      <w:pPr>
        <w:numPr>
          <w:ilvl w:val="12"/>
          <w:numId w:val="0"/>
        </w:numPr>
        <w:tabs>
          <w:tab w:val="clear" w:pos="567"/>
        </w:tabs>
        <w:spacing w:line="240" w:lineRule="auto"/>
        <w:ind w:right="-2"/>
        <w:rPr>
          <w:rFonts w:eastAsia="Calibri"/>
          <w:szCs w:val="22"/>
          <w:lang w:val="lt-LT"/>
        </w:rPr>
      </w:pPr>
      <w:r w:rsidRPr="00274D99">
        <w:rPr>
          <w:szCs w:val="22"/>
          <w:lang w:val="lt-LT"/>
        </w:rPr>
        <w:t>20 įdėklų (100 ampulių) kartono dėžutėje (pakuotė gydymo įstaigoms).</w:t>
      </w:r>
    </w:p>
    <w:p w14:paraId="2473FECB" w14:textId="77777777" w:rsidR="00FE6EAD" w:rsidRPr="00DD735C" w:rsidRDefault="00FE6EAD" w:rsidP="009935CF">
      <w:pPr>
        <w:numPr>
          <w:ilvl w:val="12"/>
          <w:numId w:val="0"/>
        </w:numPr>
        <w:tabs>
          <w:tab w:val="clear" w:pos="567"/>
        </w:tabs>
        <w:spacing w:line="240" w:lineRule="auto"/>
        <w:ind w:right="-2"/>
        <w:rPr>
          <w:szCs w:val="22"/>
          <w:lang w:val="lt-LT"/>
        </w:rPr>
      </w:pPr>
    </w:p>
    <w:p w14:paraId="11027BA1" w14:textId="77777777" w:rsidR="00FE6EAD" w:rsidRPr="00DD735C"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Gali būti tiekiamos ne visų dydžių pakuotės.</w:t>
      </w:r>
    </w:p>
    <w:p w14:paraId="274D86B6" w14:textId="77777777" w:rsidR="00FE6EAD" w:rsidRPr="00DD735C" w:rsidRDefault="00FE6EAD" w:rsidP="009935CF">
      <w:pPr>
        <w:numPr>
          <w:ilvl w:val="12"/>
          <w:numId w:val="0"/>
        </w:numPr>
        <w:tabs>
          <w:tab w:val="clear" w:pos="567"/>
        </w:tabs>
        <w:spacing w:line="240" w:lineRule="auto"/>
        <w:ind w:right="-2"/>
        <w:rPr>
          <w:szCs w:val="22"/>
          <w:lang w:val="lt-LT"/>
        </w:rPr>
      </w:pPr>
    </w:p>
    <w:p w14:paraId="6435C8EF" w14:textId="55F84765" w:rsidR="00FE6EAD" w:rsidRPr="00613044" w:rsidRDefault="00FE6EAD" w:rsidP="00407CA1">
      <w:pPr>
        <w:pStyle w:val="Antrat4"/>
        <w:rPr>
          <w:rFonts w:ascii="Times New Roman" w:hAnsi="Times New Roman"/>
          <w:sz w:val="22"/>
          <w:szCs w:val="22"/>
          <w:lang w:val="lt-LT"/>
        </w:rPr>
      </w:pPr>
      <w:r w:rsidRPr="006F21D8">
        <w:rPr>
          <w:rFonts w:ascii="Times New Roman" w:hAnsi="Times New Roman"/>
          <w:sz w:val="22"/>
          <w:szCs w:val="22"/>
          <w:lang w:val="lt-LT"/>
        </w:rPr>
        <w:t xml:space="preserve">Registruotojas </w:t>
      </w:r>
      <w:r w:rsidR="00A471E7" w:rsidRPr="006F21D8">
        <w:rPr>
          <w:rFonts w:ascii="Times New Roman" w:hAnsi="Times New Roman"/>
          <w:sz w:val="22"/>
          <w:szCs w:val="22"/>
          <w:lang w:val="lt-LT"/>
        </w:rPr>
        <w:t>ir gamintojas</w:t>
      </w:r>
    </w:p>
    <w:p w14:paraId="7E6A6A56" w14:textId="77777777" w:rsidR="00FE6EAD" w:rsidRPr="00274D99"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AS KALCEKS</w:t>
      </w:r>
    </w:p>
    <w:p w14:paraId="537E6C90" w14:textId="46D732BF" w:rsidR="00FE6EAD" w:rsidRPr="005B18C9" w:rsidRDefault="00FE6EAD" w:rsidP="009935CF">
      <w:pPr>
        <w:numPr>
          <w:ilvl w:val="12"/>
          <w:numId w:val="0"/>
        </w:numPr>
        <w:tabs>
          <w:tab w:val="clear" w:pos="567"/>
        </w:tabs>
        <w:spacing w:line="240" w:lineRule="auto"/>
        <w:ind w:right="-2"/>
        <w:rPr>
          <w:rFonts w:eastAsia="Calibri"/>
          <w:szCs w:val="22"/>
          <w:lang w:val="lt-LT"/>
        </w:rPr>
      </w:pPr>
      <w:r w:rsidRPr="00274D99">
        <w:rPr>
          <w:szCs w:val="22"/>
          <w:lang w:val="lt-LT"/>
        </w:rPr>
        <w:t xml:space="preserve">Krustpils iela </w:t>
      </w:r>
      <w:r w:rsidR="00A471E7" w:rsidRPr="00274D99">
        <w:rPr>
          <w:szCs w:val="22"/>
          <w:lang w:val="lt-LT"/>
        </w:rPr>
        <w:t>71E</w:t>
      </w:r>
      <w:r w:rsidRPr="005B18C9">
        <w:rPr>
          <w:szCs w:val="22"/>
          <w:lang w:val="lt-LT"/>
        </w:rPr>
        <w:t>, Rīga, LV</w:t>
      </w:r>
      <w:r w:rsidR="0073126A">
        <w:rPr>
          <w:szCs w:val="22"/>
          <w:lang w:val="lt-LT"/>
        </w:rPr>
        <w:t>-</w:t>
      </w:r>
      <w:r w:rsidRPr="005B18C9">
        <w:rPr>
          <w:szCs w:val="22"/>
          <w:lang w:val="lt-LT"/>
        </w:rPr>
        <w:t>1057, Latvija</w:t>
      </w:r>
    </w:p>
    <w:p w14:paraId="3417ABF3" w14:textId="77777777" w:rsidR="00FE6EAD" w:rsidRPr="00DD735C" w:rsidRDefault="00FE6EAD" w:rsidP="009935CF">
      <w:pPr>
        <w:numPr>
          <w:ilvl w:val="12"/>
          <w:numId w:val="0"/>
        </w:numPr>
        <w:tabs>
          <w:tab w:val="clear" w:pos="567"/>
        </w:tabs>
        <w:spacing w:line="240" w:lineRule="auto"/>
        <w:ind w:right="-2"/>
        <w:rPr>
          <w:rFonts w:eastAsia="Calibri"/>
          <w:szCs w:val="22"/>
          <w:lang w:val="lt-LT"/>
        </w:rPr>
      </w:pPr>
      <w:r w:rsidRPr="00DD735C">
        <w:rPr>
          <w:szCs w:val="22"/>
          <w:lang w:val="lt-LT"/>
        </w:rPr>
        <w:t>Tel.: + 371 67083320</w:t>
      </w:r>
    </w:p>
    <w:p w14:paraId="0B2C68BD" w14:textId="44D4BF79" w:rsidR="00FE6EAD" w:rsidRPr="00613044" w:rsidRDefault="00FE6EAD" w:rsidP="009935CF">
      <w:pPr>
        <w:numPr>
          <w:ilvl w:val="12"/>
          <w:numId w:val="0"/>
        </w:numPr>
        <w:tabs>
          <w:tab w:val="clear" w:pos="567"/>
        </w:tabs>
        <w:spacing w:line="240" w:lineRule="auto"/>
        <w:ind w:right="-2"/>
        <w:rPr>
          <w:szCs w:val="22"/>
          <w:lang w:val="lt-LT"/>
        </w:rPr>
      </w:pPr>
      <w:r w:rsidRPr="00DD735C">
        <w:rPr>
          <w:szCs w:val="22"/>
          <w:lang w:val="lt-LT"/>
        </w:rPr>
        <w:lastRenderedPageBreak/>
        <w:t xml:space="preserve">El. paštas: </w:t>
      </w:r>
      <w:hyperlink r:id="rId9" w:history="1">
        <w:r w:rsidR="00AD1BBC" w:rsidRPr="00613044">
          <w:rPr>
            <w:rStyle w:val="Hipersaitas"/>
            <w:szCs w:val="22"/>
            <w:lang w:val="lt-LT"/>
          </w:rPr>
          <w:t>kalceks@kalceks.lv</w:t>
        </w:r>
      </w:hyperlink>
    </w:p>
    <w:p w14:paraId="495B61C2" w14:textId="77777777" w:rsidR="00FE6EAD" w:rsidRPr="00613044" w:rsidRDefault="00FE6EAD" w:rsidP="009935CF">
      <w:pPr>
        <w:numPr>
          <w:ilvl w:val="12"/>
          <w:numId w:val="0"/>
        </w:numPr>
        <w:tabs>
          <w:tab w:val="clear" w:pos="567"/>
        </w:tabs>
        <w:spacing w:line="240" w:lineRule="auto"/>
        <w:ind w:right="-2"/>
        <w:rPr>
          <w:szCs w:val="22"/>
          <w:lang w:val="lt-LT"/>
        </w:rPr>
      </w:pPr>
    </w:p>
    <w:p w14:paraId="51C23A1A" w14:textId="77777777" w:rsidR="00FE6EAD" w:rsidRPr="00E254F2" w:rsidRDefault="00FE6EAD">
      <w:pPr>
        <w:numPr>
          <w:ilvl w:val="12"/>
          <w:numId w:val="0"/>
        </w:numPr>
        <w:spacing w:line="240" w:lineRule="auto"/>
        <w:ind w:right="-2"/>
        <w:rPr>
          <w:rFonts w:eastAsia="Calibri"/>
          <w:szCs w:val="22"/>
          <w:lang w:val="lt-LT"/>
        </w:rPr>
      </w:pPr>
      <w:r w:rsidRPr="00E254F2">
        <w:rPr>
          <w:szCs w:val="22"/>
          <w:lang w:val="lt-LT"/>
        </w:rPr>
        <w:t>Jeigu apie šį vaistą norite sužinoti daugiau, kreipkitės į vietinį registruotojo atstovą.</w:t>
      </w:r>
    </w:p>
    <w:p w14:paraId="233BC898" w14:textId="77777777" w:rsidR="00FE6EAD" w:rsidRPr="001752BB" w:rsidRDefault="00FE6EAD">
      <w:pPr>
        <w:spacing w:line="240" w:lineRule="auto"/>
        <w:rPr>
          <w:szCs w:val="22"/>
          <w:lang w:val="lt-LT"/>
        </w:rPr>
      </w:pPr>
    </w:p>
    <w:p w14:paraId="4DEADF55" w14:textId="77777777" w:rsidR="006A34F0" w:rsidRPr="00EE69E4" w:rsidRDefault="006A34F0" w:rsidP="006A34F0">
      <w:pPr>
        <w:autoSpaceDE w:val="0"/>
        <w:autoSpaceDN w:val="0"/>
        <w:adjustRightInd w:val="0"/>
        <w:spacing w:line="240" w:lineRule="auto"/>
        <w:rPr>
          <w:color w:val="000000"/>
        </w:rPr>
      </w:pPr>
      <w:r w:rsidRPr="00EE69E4">
        <w:rPr>
          <w:color w:val="000000"/>
        </w:rPr>
        <w:t xml:space="preserve">”Grindeks Kalceks Lietuva” UAB </w:t>
      </w:r>
    </w:p>
    <w:p w14:paraId="46869A51" w14:textId="77777777" w:rsidR="006A34F0" w:rsidRPr="00EE69E4" w:rsidRDefault="006A34F0" w:rsidP="006A34F0">
      <w:pPr>
        <w:autoSpaceDE w:val="0"/>
        <w:autoSpaceDN w:val="0"/>
        <w:adjustRightInd w:val="0"/>
        <w:spacing w:line="240" w:lineRule="auto"/>
        <w:rPr>
          <w:color w:val="000000"/>
        </w:rPr>
      </w:pPr>
      <w:r w:rsidRPr="00EE69E4">
        <w:rPr>
          <w:color w:val="000000"/>
        </w:rPr>
        <w:t xml:space="preserve">Kalvarijų g. 300 </w:t>
      </w:r>
    </w:p>
    <w:p w14:paraId="34DAF87B" w14:textId="77777777" w:rsidR="006A34F0" w:rsidRPr="00EE69E4" w:rsidRDefault="006A34F0" w:rsidP="006A34F0">
      <w:pPr>
        <w:autoSpaceDE w:val="0"/>
        <w:autoSpaceDN w:val="0"/>
        <w:adjustRightInd w:val="0"/>
        <w:spacing w:line="240" w:lineRule="auto"/>
        <w:rPr>
          <w:color w:val="000000"/>
        </w:rPr>
      </w:pPr>
      <w:r w:rsidRPr="00EE69E4">
        <w:rPr>
          <w:color w:val="000000"/>
        </w:rPr>
        <w:t xml:space="preserve">LT-08318 Vilnius </w:t>
      </w:r>
    </w:p>
    <w:p w14:paraId="4F7B6578" w14:textId="77777777" w:rsidR="006A34F0" w:rsidRPr="00EE69E4" w:rsidRDefault="006A34F0" w:rsidP="006A34F0">
      <w:pPr>
        <w:numPr>
          <w:ilvl w:val="12"/>
          <w:numId w:val="0"/>
        </w:numPr>
        <w:spacing w:line="240" w:lineRule="auto"/>
        <w:ind w:right="-2"/>
        <w:contextualSpacing/>
        <w:rPr>
          <w:color w:val="000000"/>
        </w:rPr>
      </w:pPr>
      <w:r w:rsidRPr="00EE69E4">
        <w:rPr>
          <w:color w:val="000000"/>
        </w:rPr>
        <w:t>Tel.+370 5 210 14 01</w:t>
      </w:r>
    </w:p>
    <w:p w14:paraId="583BB675" w14:textId="77777777" w:rsidR="00FE6EAD" w:rsidRPr="00DD735C" w:rsidRDefault="00FE6EAD">
      <w:pPr>
        <w:numPr>
          <w:ilvl w:val="12"/>
          <w:numId w:val="0"/>
        </w:numPr>
        <w:ind w:right="-2"/>
        <w:rPr>
          <w:szCs w:val="22"/>
          <w:lang w:val="lt-LT"/>
        </w:rPr>
      </w:pPr>
    </w:p>
    <w:p w14:paraId="05D38451" w14:textId="534A374E" w:rsidR="00FE6EAD" w:rsidRPr="006F21D8" w:rsidRDefault="00FE6EAD">
      <w:pPr>
        <w:numPr>
          <w:ilvl w:val="12"/>
          <w:numId w:val="0"/>
        </w:numPr>
        <w:ind w:right="-2"/>
        <w:rPr>
          <w:rFonts w:eastAsia="Calibri"/>
          <w:szCs w:val="22"/>
          <w:lang w:val="lt-LT"/>
        </w:rPr>
      </w:pPr>
      <w:r w:rsidRPr="006F21D8">
        <w:rPr>
          <w:b/>
          <w:szCs w:val="22"/>
          <w:lang w:val="lt-LT"/>
        </w:rPr>
        <w:t xml:space="preserve">Šis vaistas </w:t>
      </w:r>
      <w:r w:rsidR="00D10AAF" w:rsidRPr="006F21D8">
        <w:rPr>
          <w:b/>
          <w:szCs w:val="22"/>
          <w:lang w:val="lt-LT"/>
        </w:rPr>
        <w:t>Europos ekonominės erdvės</w:t>
      </w:r>
      <w:r w:rsidRPr="006F21D8">
        <w:rPr>
          <w:b/>
          <w:szCs w:val="22"/>
          <w:lang w:val="lt-LT"/>
        </w:rPr>
        <w:t xml:space="preserve"> valstybėse </w:t>
      </w:r>
      <w:r w:rsidR="00D10AAF" w:rsidRPr="006F21D8">
        <w:rPr>
          <w:b/>
          <w:noProof/>
          <w:szCs w:val="22"/>
          <w:lang w:val="lt-LT"/>
        </w:rPr>
        <w:t>ir Jungtinėje Karalystėje (Šiaurės Airijoje)</w:t>
      </w:r>
      <w:r w:rsidR="00D10AAF" w:rsidRPr="006F21D8">
        <w:rPr>
          <w:b/>
          <w:szCs w:val="22"/>
          <w:lang w:val="lt-LT"/>
        </w:rPr>
        <w:t xml:space="preserve"> </w:t>
      </w:r>
      <w:r w:rsidRPr="006F21D8">
        <w:rPr>
          <w:b/>
          <w:szCs w:val="22"/>
          <w:lang w:val="lt-LT"/>
        </w:rPr>
        <w:t>narėse registruotas tokiais pavadinimais:</w:t>
      </w:r>
    </w:p>
    <w:p w14:paraId="1E87DACA" w14:textId="261BCD86" w:rsidR="00FE6EAD" w:rsidRPr="006F21D8" w:rsidRDefault="00FE6EAD" w:rsidP="003B5B19">
      <w:pPr>
        <w:tabs>
          <w:tab w:val="left" w:pos="1560"/>
        </w:tabs>
        <w:ind w:left="567" w:hanging="567"/>
        <w:rPr>
          <w:rFonts w:eastAsia="Calibri"/>
          <w:szCs w:val="22"/>
          <w:lang w:val="lt-LT"/>
        </w:rPr>
      </w:pPr>
      <w:r w:rsidRPr="006F21D8">
        <w:rPr>
          <w:szCs w:val="22"/>
          <w:lang w:val="lt-LT"/>
        </w:rPr>
        <w:t>Latvija:</w:t>
      </w:r>
      <w:r w:rsidRPr="006F21D8">
        <w:rPr>
          <w:szCs w:val="22"/>
          <w:lang w:val="lt-LT"/>
        </w:rPr>
        <w:tab/>
      </w:r>
      <w:r w:rsidRPr="006F21D8">
        <w:rPr>
          <w:szCs w:val="22"/>
          <w:lang w:val="lt-LT"/>
        </w:rPr>
        <w:tab/>
        <w:t>Tramadol Kalceks 50 mg/ml šķīdums injekcijām/infūzijām</w:t>
      </w:r>
    </w:p>
    <w:p w14:paraId="5CE1362C" w14:textId="77777777" w:rsidR="00FE6EAD" w:rsidRPr="006F21D8" w:rsidRDefault="00FE6EAD">
      <w:pPr>
        <w:ind w:left="567" w:hanging="567"/>
        <w:rPr>
          <w:rFonts w:eastAsia="Calibri"/>
          <w:szCs w:val="22"/>
          <w:lang w:val="lt-LT"/>
        </w:rPr>
      </w:pPr>
      <w:r w:rsidRPr="006F21D8">
        <w:rPr>
          <w:szCs w:val="22"/>
          <w:lang w:val="lt-LT"/>
        </w:rPr>
        <w:t xml:space="preserve">Lietuva: </w:t>
      </w:r>
      <w:r w:rsidRPr="006F21D8">
        <w:rPr>
          <w:szCs w:val="22"/>
          <w:lang w:val="lt-LT"/>
        </w:rPr>
        <w:tab/>
        <w:t xml:space="preserve"> </w:t>
      </w:r>
      <w:r w:rsidRPr="006F21D8">
        <w:rPr>
          <w:szCs w:val="22"/>
          <w:lang w:val="lt-LT"/>
        </w:rPr>
        <w:tab/>
        <w:t>Tramadol Kalceks 50 mg/ml injekcinis ar infuzinis tirpalas</w:t>
      </w:r>
    </w:p>
    <w:p w14:paraId="46E81811" w14:textId="77777777" w:rsidR="00FE6EAD" w:rsidRPr="006F21D8" w:rsidRDefault="00FE6EAD">
      <w:pPr>
        <w:ind w:left="567" w:hanging="567"/>
        <w:rPr>
          <w:rFonts w:eastAsia="Calibri"/>
          <w:szCs w:val="22"/>
          <w:lang w:val="lt-LT"/>
        </w:rPr>
      </w:pPr>
      <w:r w:rsidRPr="006F21D8">
        <w:rPr>
          <w:szCs w:val="22"/>
          <w:lang w:val="lt-LT"/>
        </w:rPr>
        <w:t>Austrija:</w:t>
      </w:r>
      <w:r w:rsidRPr="006F21D8">
        <w:rPr>
          <w:szCs w:val="22"/>
          <w:lang w:val="lt-LT"/>
        </w:rPr>
        <w:tab/>
      </w:r>
      <w:r w:rsidRPr="006F21D8">
        <w:rPr>
          <w:szCs w:val="22"/>
          <w:lang w:val="lt-LT"/>
        </w:rPr>
        <w:tab/>
        <w:t>Tramadol Kalceks 50 mg/ml Injektions-/Infusionslӧsung</w:t>
      </w:r>
    </w:p>
    <w:p w14:paraId="50F01519" w14:textId="77777777" w:rsidR="00FE6EAD" w:rsidRPr="006F21D8" w:rsidRDefault="00FE6EAD">
      <w:pPr>
        <w:ind w:left="567" w:hanging="567"/>
        <w:rPr>
          <w:rFonts w:eastAsia="Calibri"/>
          <w:szCs w:val="22"/>
          <w:lang w:val="lt-LT"/>
        </w:rPr>
      </w:pPr>
      <w:r w:rsidRPr="006F21D8">
        <w:rPr>
          <w:szCs w:val="22"/>
          <w:lang w:val="lt-LT"/>
        </w:rPr>
        <w:t>Vengrija:</w:t>
      </w:r>
      <w:r w:rsidRPr="006F21D8">
        <w:rPr>
          <w:szCs w:val="22"/>
          <w:lang w:val="lt-LT"/>
        </w:rPr>
        <w:tab/>
      </w:r>
      <w:r w:rsidRPr="006F21D8">
        <w:rPr>
          <w:szCs w:val="22"/>
          <w:lang w:val="lt-LT"/>
        </w:rPr>
        <w:tab/>
        <w:t>Tramadol Kalceks 50 mg/ml oldatos injekció/infúzió</w:t>
      </w:r>
    </w:p>
    <w:p w14:paraId="25664084" w14:textId="77777777" w:rsidR="00FE6EAD" w:rsidRPr="006F21D8" w:rsidRDefault="00FE6EAD">
      <w:pPr>
        <w:ind w:left="567" w:hanging="567"/>
        <w:rPr>
          <w:rFonts w:eastAsia="Calibri"/>
          <w:szCs w:val="22"/>
          <w:lang w:val="lt-LT"/>
        </w:rPr>
      </w:pPr>
      <w:r w:rsidRPr="006F21D8">
        <w:rPr>
          <w:szCs w:val="22"/>
          <w:lang w:val="lt-LT"/>
        </w:rPr>
        <w:t xml:space="preserve">Čekija: </w:t>
      </w:r>
      <w:r w:rsidRPr="006F21D8">
        <w:rPr>
          <w:szCs w:val="22"/>
          <w:lang w:val="lt-LT"/>
        </w:rPr>
        <w:tab/>
      </w:r>
      <w:r w:rsidRPr="006F21D8">
        <w:rPr>
          <w:szCs w:val="22"/>
          <w:lang w:val="lt-LT"/>
        </w:rPr>
        <w:tab/>
      </w:r>
      <w:r w:rsidRPr="006F21D8">
        <w:rPr>
          <w:szCs w:val="22"/>
          <w:lang w:val="lt-LT"/>
        </w:rPr>
        <w:tab/>
        <w:t>Tramadol Kalceks</w:t>
      </w:r>
    </w:p>
    <w:p w14:paraId="5EC5D906" w14:textId="77777777" w:rsidR="00FE6EAD" w:rsidRPr="006F21D8" w:rsidRDefault="00FE6EAD">
      <w:pPr>
        <w:ind w:left="567" w:hanging="567"/>
        <w:rPr>
          <w:rFonts w:eastAsia="Calibri"/>
          <w:szCs w:val="22"/>
          <w:lang w:val="lt-LT"/>
        </w:rPr>
      </w:pPr>
      <w:r w:rsidRPr="006F21D8">
        <w:rPr>
          <w:szCs w:val="22"/>
          <w:lang w:val="lt-LT"/>
        </w:rPr>
        <w:t xml:space="preserve">Lenkija: </w:t>
      </w:r>
      <w:r w:rsidRPr="006F21D8">
        <w:rPr>
          <w:szCs w:val="22"/>
          <w:lang w:val="lt-LT"/>
        </w:rPr>
        <w:tab/>
      </w:r>
      <w:r w:rsidRPr="006F21D8">
        <w:rPr>
          <w:szCs w:val="22"/>
          <w:lang w:val="lt-LT"/>
        </w:rPr>
        <w:tab/>
        <w:t>Tramadol Kalceks</w:t>
      </w:r>
    </w:p>
    <w:p w14:paraId="6723A98C" w14:textId="1809113E" w:rsidR="00FE6EAD" w:rsidRPr="006F21D8" w:rsidRDefault="00FE6EAD" w:rsidP="000D151F">
      <w:pPr>
        <w:tabs>
          <w:tab w:val="left" w:pos="3261"/>
        </w:tabs>
        <w:ind w:left="567" w:hanging="567"/>
        <w:rPr>
          <w:rFonts w:eastAsia="Calibri"/>
          <w:szCs w:val="22"/>
          <w:lang w:val="lt-LT"/>
        </w:rPr>
      </w:pPr>
      <w:r w:rsidRPr="006F21D8">
        <w:rPr>
          <w:szCs w:val="22"/>
          <w:lang w:val="lt-LT"/>
        </w:rPr>
        <w:t>Jungtinė Karalystė</w:t>
      </w:r>
      <w:r w:rsidR="003B5B19" w:rsidRPr="006F21D8">
        <w:rPr>
          <w:szCs w:val="22"/>
          <w:lang w:val="lt-LT"/>
        </w:rPr>
        <w:t xml:space="preserve"> (Šiaurės Airija)</w:t>
      </w:r>
      <w:r w:rsidRPr="006F21D8">
        <w:rPr>
          <w:szCs w:val="22"/>
          <w:lang w:val="lt-LT"/>
        </w:rPr>
        <w:t>:</w:t>
      </w:r>
      <w:r w:rsidR="003B5B19" w:rsidRPr="006F21D8">
        <w:rPr>
          <w:szCs w:val="22"/>
          <w:lang w:val="lt-LT"/>
        </w:rPr>
        <w:tab/>
      </w:r>
      <w:r w:rsidRPr="006F21D8">
        <w:rPr>
          <w:szCs w:val="22"/>
          <w:lang w:val="lt-LT"/>
        </w:rPr>
        <w:t>Tramadol 50 mg/ml solution for injection/infusion</w:t>
      </w:r>
    </w:p>
    <w:p w14:paraId="5E2C4F0D" w14:textId="77777777" w:rsidR="00FE6EAD" w:rsidRPr="006F21D8" w:rsidRDefault="00FE6EAD">
      <w:pPr>
        <w:ind w:left="567" w:hanging="567"/>
        <w:rPr>
          <w:rFonts w:eastAsia="Calibri"/>
          <w:szCs w:val="22"/>
          <w:lang w:val="lt-LT"/>
        </w:rPr>
      </w:pPr>
      <w:r w:rsidRPr="006F21D8">
        <w:rPr>
          <w:szCs w:val="22"/>
          <w:lang w:val="lt-LT"/>
        </w:rPr>
        <w:t>Rumunija:</w:t>
      </w:r>
      <w:r w:rsidRPr="006F21D8">
        <w:rPr>
          <w:szCs w:val="22"/>
          <w:lang w:val="lt-LT"/>
        </w:rPr>
        <w:tab/>
      </w:r>
      <w:r w:rsidRPr="006F21D8">
        <w:rPr>
          <w:szCs w:val="22"/>
          <w:lang w:val="lt-LT"/>
        </w:rPr>
        <w:tab/>
        <w:t>Tramadol Kalceks 50 mg/ml soluție injectabilă/perfuzabilă</w:t>
      </w:r>
    </w:p>
    <w:p w14:paraId="64E194D7" w14:textId="77777777" w:rsidR="00FE6EAD" w:rsidRPr="006F21D8" w:rsidRDefault="00FE6EAD">
      <w:pPr>
        <w:ind w:left="567" w:hanging="567"/>
        <w:rPr>
          <w:szCs w:val="22"/>
          <w:lang w:val="lt-LT"/>
        </w:rPr>
      </w:pPr>
    </w:p>
    <w:p w14:paraId="589C7DE2" w14:textId="532BF23D" w:rsidR="00FE6EAD" w:rsidRPr="006F21D8" w:rsidRDefault="00FE6EAD" w:rsidP="009935CF">
      <w:pPr>
        <w:numPr>
          <w:ilvl w:val="12"/>
          <w:numId w:val="0"/>
        </w:numPr>
        <w:tabs>
          <w:tab w:val="clear" w:pos="567"/>
        </w:tabs>
        <w:spacing w:line="240" w:lineRule="auto"/>
        <w:ind w:right="-2"/>
        <w:rPr>
          <w:rFonts w:eastAsia="Calibri"/>
          <w:b/>
          <w:szCs w:val="22"/>
          <w:lang w:val="lt-LT"/>
        </w:rPr>
      </w:pPr>
      <w:r w:rsidRPr="006F21D8">
        <w:rPr>
          <w:b/>
          <w:szCs w:val="22"/>
          <w:lang w:val="lt-LT"/>
        </w:rPr>
        <w:t>Šis pakuotės lapelis paskutinį kartą peržiūrėtas</w:t>
      </w:r>
      <w:r w:rsidR="00F31824">
        <w:rPr>
          <w:b/>
          <w:szCs w:val="22"/>
          <w:lang w:val="lt-LT"/>
        </w:rPr>
        <w:t xml:space="preserve"> </w:t>
      </w:r>
      <w:r w:rsidR="0079473E">
        <w:rPr>
          <w:b/>
          <w:szCs w:val="22"/>
          <w:lang w:val="lt-LT"/>
        </w:rPr>
        <w:t>2024-</w:t>
      </w:r>
      <w:r w:rsidR="006A34F0">
        <w:rPr>
          <w:b/>
          <w:szCs w:val="22"/>
          <w:lang w:val="lt-LT"/>
        </w:rPr>
        <w:t>10-01</w:t>
      </w:r>
      <w:r w:rsidR="0079473E">
        <w:rPr>
          <w:b/>
          <w:szCs w:val="22"/>
          <w:lang w:val="lt-LT"/>
        </w:rPr>
        <w:t>.</w:t>
      </w:r>
    </w:p>
    <w:p w14:paraId="06963301" w14:textId="77777777" w:rsidR="00FE6EAD" w:rsidRPr="006F21D8" w:rsidRDefault="00FE6EAD">
      <w:pPr>
        <w:numPr>
          <w:ilvl w:val="12"/>
          <w:numId w:val="0"/>
        </w:numPr>
        <w:spacing w:line="240" w:lineRule="auto"/>
        <w:ind w:right="-2"/>
        <w:rPr>
          <w:szCs w:val="22"/>
          <w:lang w:val="lt-LT"/>
        </w:rPr>
      </w:pPr>
    </w:p>
    <w:p w14:paraId="4E52A92C" w14:textId="36FF2A53" w:rsidR="00FE6EAD" w:rsidRPr="00E254F2" w:rsidRDefault="00FE6EAD" w:rsidP="000D151F">
      <w:pPr>
        <w:numPr>
          <w:ilvl w:val="12"/>
          <w:numId w:val="0"/>
        </w:numPr>
        <w:spacing w:line="240" w:lineRule="auto"/>
        <w:ind w:right="-2"/>
        <w:rPr>
          <w:szCs w:val="22"/>
          <w:lang w:val="lt-LT"/>
        </w:rPr>
      </w:pPr>
      <w:r w:rsidRPr="006F21D8">
        <w:rPr>
          <w:szCs w:val="22"/>
          <w:lang w:val="lt-LT"/>
        </w:rPr>
        <w:t>Išsami informacija apie šį vaistą pateikiama Valstybinės vaistų kontrolės tarnybos prie Lietuvos Respublikos sveikatos apsaugos ministerijos tinklalapyje</w:t>
      </w:r>
      <w:r w:rsidR="0099176F" w:rsidRPr="0079473E">
        <w:rPr>
          <w:color w:val="0000EE"/>
          <w:szCs w:val="22"/>
          <w:u w:val="single"/>
          <w:lang w:val="lt-LT" w:eastAsia="lt-LT"/>
        </w:rPr>
        <w:t>https://vvkt.lrv.lt/lt/</w:t>
      </w:r>
      <w:r w:rsidRPr="00613044">
        <w:rPr>
          <w:szCs w:val="22"/>
          <w:lang w:val="lt-LT"/>
        </w:rPr>
        <w:t>.</w:t>
      </w:r>
    </w:p>
    <w:p w14:paraId="5430EA74" w14:textId="77777777" w:rsidR="00FE6EAD" w:rsidRPr="00055E17" w:rsidRDefault="00FE6EAD" w:rsidP="009935CF">
      <w:pPr>
        <w:numPr>
          <w:ilvl w:val="12"/>
          <w:numId w:val="0"/>
        </w:numPr>
        <w:tabs>
          <w:tab w:val="clear" w:pos="567"/>
        </w:tabs>
        <w:spacing w:line="240" w:lineRule="auto"/>
        <w:ind w:right="-2"/>
        <w:rPr>
          <w:rFonts w:eastAsia="Calibri"/>
          <w:szCs w:val="22"/>
          <w:lang w:val="lt-LT"/>
        </w:rPr>
      </w:pPr>
      <w:r w:rsidRPr="001752BB">
        <w:rPr>
          <w:szCs w:val="22"/>
          <w:lang w:val="lt-LT"/>
        </w:rPr>
        <w:t>---------------------------------------------------------------------------------------------------------------------------</w:t>
      </w:r>
    </w:p>
    <w:p w14:paraId="41445EE5" w14:textId="77777777" w:rsidR="00FE6EAD" w:rsidRPr="00650E04" w:rsidRDefault="00FE6EAD" w:rsidP="009935CF">
      <w:pPr>
        <w:tabs>
          <w:tab w:val="clear" w:pos="567"/>
        </w:tabs>
        <w:spacing w:line="240" w:lineRule="auto"/>
        <w:rPr>
          <w:rFonts w:eastAsia="Calibri"/>
          <w:szCs w:val="22"/>
          <w:lang w:val="lt-LT"/>
        </w:rPr>
      </w:pPr>
      <w:r w:rsidRPr="00650E04">
        <w:rPr>
          <w:szCs w:val="22"/>
          <w:lang w:val="lt-LT"/>
        </w:rPr>
        <w:t>Toliau pateikta informacija skirta tik sveikatos priežiūros specialistams.</w:t>
      </w:r>
    </w:p>
    <w:p w14:paraId="76F95AEB" w14:textId="77777777" w:rsidR="00FE6EAD" w:rsidRPr="00650E04" w:rsidRDefault="00FE6EAD" w:rsidP="009935CF">
      <w:pPr>
        <w:tabs>
          <w:tab w:val="clear" w:pos="567"/>
        </w:tabs>
        <w:spacing w:line="240" w:lineRule="auto"/>
        <w:rPr>
          <w:szCs w:val="22"/>
          <w:lang w:val="lt-LT"/>
        </w:rPr>
      </w:pPr>
    </w:p>
    <w:p w14:paraId="5721E082" w14:textId="77777777" w:rsidR="00FE6EAD" w:rsidRPr="00274D99" w:rsidRDefault="00FE6EAD" w:rsidP="009935CF">
      <w:pPr>
        <w:tabs>
          <w:tab w:val="clear" w:pos="567"/>
        </w:tabs>
        <w:spacing w:line="240" w:lineRule="auto"/>
        <w:rPr>
          <w:rFonts w:eastAsia="Calibri"/>
          <w:szCs w:val="22"/>
          <w:u w:val="single"/>
          <w:lang w:val="lt-LT"/>
        </w:rPr>
      </w:pPr>
      <w:r w:rsidRPr="00274D99">
        <w:rPr>
          <w:szCs w:val="22"/>
          <w:u w:val="single"/>
          <w:lang w:val="lt-LT"/>
        </w:rPr>
        <w:t>Tramadol Kalceks ampulės atidarymo instrukcija</w:t>
      </w:r>
    </w:p>
    <w:p w14:paraId="49AEADDF" w14:textId="77777777" w:rsidR="00FE6EAD" w:rsidRPr="00DD735C" w:rsidRDefault="00FE6EAD" w:rsidP="009935CF">
      <w:pPr>
        <w:tabs>
          <w:tab w:val="clear" w:pos="567"/>
        </w:tabs>
        <w:spacing w:line="240" w:lineRule="auto"/>
        <w:rPr>
          <w:szCs w:val="22"/>
          <w:lang w:val="lt-LT"/>
        </w:rPr>
      </w:pPr>
    </w:p>
    <w:p w14:paraId="4D512B43" w14:textId="77777777" w:rsidR="00FE6EAD" w:rsidRPr="006F21D8" w:rsidRDefault="00FE6EAD" w:rsidP="009935CF">
      <w:pPr>
        <w:tabs>
          <w:tab w:val="clear" w:pos="567"/>
        </w:tabs>
        <w:spacing w:line="240" w:lineRule="auto"/>
        <w:rPr>
          <w:rFonts w:eastAsia="Calibri"/>
          <w:szCs w:val="22"/>
          <w:lang w:val="lt-LT"/>
        </w:rPr>
      </w:pPr>
      <w:r w:rsidRPr="00DD735C">
        <w:rPr>
          <w:szCs w:val="22"/>
          <w:lang w:val="lt-LT"/>
        </w:rPr>
        <w:t>Tramadol Kalceks yra tiekiamas užpildytose nulaužiamose ampulėse. Ant ampulės yra laužimo linija arba taškas, todėl ją lengva atidaryti:</w:t>
      </w:r>
    </w:p>
    <w:p w14:paraId="3DF58EB8" w14:textId="77777777" w:rsidR="00FE6EAD" w:rsidRPr="006F21D8" w:rsidRDefault="00FE6EAD" w:rsidP="00407CA1">
      <w:pPr>
        <w:numPr>
          <w:ilvl w:val="0"/>
          <w:numId w:val="19"/>
        </w:numPr>
        <w:tabs>
          <w:tab w:val="clear" w:pos="567"/>
        </w:tabs>
        <w:spacing w:line="240" w:lineRule="auto"/>
        <w:ind w:left="567" w:hanging="567"/>
        <w:rPr>
          <w:rFonts w:eastAsia="Calibri"/>
          <w:szCs w:val="22"/>
          <w:lang w:val="lt-LT"/>
        </w:rPr>
      </w:pPr>
      <w:r w:rsidRPr="006F21D8">
        <w:rPr>
          <w:szCs w:val="22"/>
          <w:lang w:val="lt-LT"/>
        </w:rPr>
        <w:t>atsukite ampulės laužimo vietą į viršų;</w:t>
      </w:r>
    </w:p>
    <w:p w14:paraId="1070F978" w14:textId="77777777" w:rsidR="00FE6EAD" w:rsidRPr="006F21D8" w:rsidRDefault="00FE6EAD" w:rsidP="00407CA1">
      <w:pPr>
        <w:numPr>
          <w:ilvl w:val="0"/>
          <w:numId w:val="19"/>
        </w:numPr>
        <w:tabs>
          <w:tab w:val="clear" w:pos="567"/>
        </w:tabs>
        <w:spacing w:line="240" w:lineRule="auto"/>
        <w:ind w:left="567" w:hanging="567"/>
        <w:rPr>
          <w:rFonts w:eastAsia="Calibri"/>
          <w:szCs w:val="22"/>
          <w:lang w:val="lt-LT"/>
        </w:rPr>
      </w:pPr>
      <w:r w:rsidRPr="006F21D8">
        <w:rPr>
          <w:szCs w:val="22"/>
          <w:lang w:val="lt-LT"/>
        </w:rPr>
        <w:t>laužkite ampulę žemyn.</w:t>
      </w:r>
    </w:p>
    <w:p w14:paraId="591F3527" w14:textId="77777777" w:rsidR="00FE6EAD" w:rsidRPr="006F21D8" w:rsidRDefault="00FE6EAD" w:rsidP="009935CF">
      <w:pPr>
        <w:tabs>
          <w:tab w:val="clear" w:pos="567"/>
        </w:tabs>
        <w:spacing w:line="240" w:lineRule="auto"/>
        <w:rPr>
          <w:szCs w:val="22"/>
          <w:lang w:val="lt-LT"/>
        </w:rPr>
      </w:pPr>
    </w:p>
    <w:p w14:paraId="1D46FABA" w14:textId="77777777" w:rsidR="00FE6EAD" w:rsidRPr="006F21D8" w:rsidRDefault="00FE6EAD" w:rsidP="009935CF">
      <w:pPr>
        <w:tabs>
          <w:tab w:val="clear" w:pos="567"/>
        </w:tabs>
        <w:spacing w:line="240" w:lineRule="auto"/>
        <w:rPr>
          <w:rFonts w:eastAsia="Calibri"/>
          <w:szCs w:val="22"/>
          <w:u w:val="single"/>
          <w:lang w:val="lt-LT"/>
        </w:rPr>
      </w:pPr>
      <w:r w:rsidRPr="006F21D8">
        <w:rPr>
          <w:szCs w:val="22"/>
          <w:u w:val="single"/>
          <w:lang w:val="lt-LT"/>
        </w:rPr>
        <w:t>Papildoma vartojimo informacija</w:t>
      </w:r>
    </w:p>
    <w:p w14:paraId="470D7814"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Tik vienkartiniam vartojimui.</w:t>
      </w:r>
    </w:p>
    <w:p w14:paraId="6AC46E2E"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Tramadolis suderinamas su 0,9 % natrio chlorido arba 5 % gliukozės infuziniais tirpalais.</w:t>
      </w:r>
    </w:p>
    <w:p w14:paraId="0CC3CF87" w14:textId="77777777" w:rsidR="00FE6EAD" w:rsidRPr="006F21D8" w:rsidRDefault="00FE6EAD">
      <w:pPr>
        <w:rPr>
          <w:szCs w:val="22"/>
          <w:lang w:val="lt-LT"/>
        </w:rPr>
      </w:pPr>
    </w:p>
    <w:p w14:paraId="4EFD2869" w14:textId="77777777" w:rsidR="00FE6EAD" w:rsidRPr="006F21D8" w:rsidRDefault="00FE6EAD">
      <w:pPr>
        <w:rPr>
          <w:rFonts w:eastAsia="Calibri"/>
          <w:i/>
          <w:szCs w:val="22"/>
          <w:lang w:val="lt-LT"/>
        </w:rPr>
      </w:pPr>
      <w:r w:rsidRPr="006F21D8">
        <w:rPr>
          <w:i/>
          <w:szCs w:val="22"/>
          <w:lang w:val="lt-LT"/>
        </w:rPr>
        <w:t>Vartojimo metodas</w:t>
      </w:r>
    </w:p>
    <w:p w14:paraId="61043117" w14:textId="77777777" w:rsidR="00FE6EAD" w:rsidRPr="006F21D8" w:rsidRDefault="00FE6EAD">
      <w:pPr>
        <w:rPr>
          <w:rFonts w:eastAsia="Calibri"/>
          <w:szCs w:val="22"/>
          <w:lang w:val="lt-LT"/>
        </w:rPr>
      </w:pPr>
      <w:r w:rsidRPr="006F21D8">
        <w:rPr>
          <w:szCs w:val="22"/>
          <w:lang w:val="lt-LT"/>
        </w:rPr>
        <w:t>Leisti į veną (tirpalas suleidžiamas lėtai (1 ml (50 mg tramadolio hidrochlorido) per minutę)), į raumenis ar po oda.</w:t>
      </w:r>
    </w:p>
    <w:p w14:paraId="78DC1D3D" w14:textId="77777777" w:rsidR="00FE6EAD" w:rsidRPr="006F21D8" w:rsidRDefault="00FE6EAD">
      <w:pPr>
        <w:rPr>
          <w:rFonts w:eastAsia="Calibri"/>
          <w:szCs w:val="22"/>
          <w:lang w:val="lt-LT"/>
        </w:rPr>
      </w:pPr>
      <w:r w:rsidRPr="006F21D8">
        <w:rPr>
          <w:szCs w:val="22"/>
          <w:lang w:val="lt-LT"/>
        </w:rPr>
        <w:t>Tramadol Kalceks taip pat galima praskiesti tinkamu infuziniu tirpalu (pvz., 0,9 % natrio chlorido ar 5 % gliukozės tirpalu) ir infuzuoti į veną.</w:t>
      </w:r>
    </w:p>
    <w:p w14:paraId="2F5A9DDB" w14:textId="77777777" w:rsidR="00FE6EAD" w:rsidRPr="006F21D8" w:rsidRDefault="00FE6EAD" w:rsidP="009935CF">
      <w:pPr>
        <w:tabs>
          <w:tab w:val="clear" w:pos="567"/>
        </w:tabs>
        <w:spacing w:line="240" w:lineRule="auto"/>
        <w:rPr>
          <w:szCs w:val="22"/>
          <w:lang w:val="lt-LT"/>
        </w:rPr>
      </w:pPr>
    </w:p>
    <w:p w14:paraId="4266953A" w14:textId="77777777" w:rsidR="00FE6EAD" w:rsidRPr="006F21D8" w:rsidRDefault="00FE6EAD" w:rsidP="009935CF">
      <w:pPr>
        <w:tabs>
          <w:tab w:val="clear" w:pos="567"/>
        </w:tabs>
        <w:spacing w:line="240" w:lineRule="auto"/>
        <w:rPr>
          <w:rFonts w:eastAsia="Calibri"/>
          <w:szCs w:val="22"/>
          <w:u w:val="single"/>
          <w:lang w:val="lt-LT"/>
        </w:rPr>
      </w:pPr>
      <w:r w:rsidRPr="006F21D8">
        <w:rPr>
          <w:szCs w:val="22"/>
          <w:u w:val="single"/>
          <w:lang w:val="lt-LT"/>
        </w:rPr>
        <w:t>Kaip Tramadol Kalceks vartoti vaikams nuo 1 iki 12 metų amžiaus (taip pat žr. 3 skyrių)</w:t>
      </w:r>
    </w:p>
    <w:p w14:paraId="7477B486" w14:textId="77777777" w:rsidR="00FE6EAD" w:rsidRPr="006F21D8" w:rsidRDefault="00FE6EAD" w:rsidP="009935CF">
      <w:pPr>
        <w:tabs>
          <w:tab w:val="clear" w:pos="567"/>
        </w:tabs>
        <w:spacing w:line="240" w:lineRule="auto"/>
        <w:rPr>
          <w:szCs w:val="22"/>
          <w:lang w:val="lt-LT"/>
        </w:rPr>
      </w:pPr>
    </w:p>
    <w:p w14:paraId="2F556C72"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Tramadol Kalceks nerekomenduojama vartoti jaunesniems kaip 1 metų vaikams.</w:t>
      </w:r>
    </w:p>
    <w:p w14:paraId="7B2E1D50" w14:textId="77777777" w:rsidR="00FE6EAD" w:rsidRPr="006F21D8" w:rsidRDefault="00FE6EAD" w:rsidP="009935CF">
      <w:pPr>
        <w:tabs>
          <w:tab w:val="clear" w:pos="567"/>
        </w:tabs>
        <w:spacing w:line="240" w:lineRule="auto"/>
        <w:rPr>
          <w:szCs w:val="22"/>
          <w:lang w:val="lt-LT"/>
        </w:rPr>
      </w:pPr>
    </w:p>
    <w:p w14:paraId="33278657"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Jaunesniems kaip 12 metų vaikams vienkartinė tramadolio dozė yra 1</w:t>
      </w:r>
      <w:r w:rsidRPr="006F21D8">
        <w:rPr>
          <w:szCs w:val="22"/>
          <w:lang w:val="lt-LT"/>
        </w:rPr>
        <w:noBreakHyphen/>
        <w:t>2 mg/kg kūno svorio. Analgezijai sukelti paprastai turi būti parinkta mažiausia veiksminga dozė. Paros dozė negali būti didesnė nei 8 mg/kg kūno svorio arba 400 mg (žiūrint, kuri mažesnė).</w:t>
      </w:r>
    </w:p>
    <w:p w14:paraId="0E599040" w14:textId="77777777" w:rsidR="00FE6EAD" w:rsidRPr="006F21D8" w:rsidRDefault="00FE6EAD" w:rsidP="009935CF">
      <w:pPr>
        <w:tabs>
          <w:tab w:val="clear" w:pos="567"/>
        </w:tabs>
        <w:spacing w:line="240" w:lineRule="auto"/>
        <w:rPr>
          <w:szCs w:val="22"/>
          <w:lang w:val="lt-LT"/>
        </w:rPr>
      </w:pPr>
    </w:p>
    <w:p w14:paraId="1CFF9628" w14:textId="77777777" w:rsidR="00FE6EAD" w:rsidRPr="006F21D8" w:rsidRDefault="00FE6EAD" w:rsidP="009935CF">
      <w:pPr>
        <w:tabs>
          <w:tab w:val="clear" w:pos="567"/>
        </w:tabs>
        <w:spacing w:line="240" w:lineRule="auto"/>
        <w:rPr>
          <w:rFonts w:eastAsia="Calibri"/>
          <w:i/>
          <w:szCs w:val="22"/>
          <w:lang w:val="lt-LT"/>
        </w:rPr>
      </w:pPr>
      <w:r w:rsidRPr="006F21D8">
        <w:rPr>
          <w:i/>
          <w:szCs w:val="22"/>
          <w:lang w:val="lt-LT"/>
        </w:rPr>
        <w:t>Injekcijos tūrio apskaičiavimas</w:t>
      </w:r>
    </w:p>
    <w:p w14:paraId="14304B22"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1) Apskaičiuokite bendrą reikiamą tramadolio hidrochlorido dozę (mg): kūno svoris (kg) x dozė (mg/kg).</w:t>
      </w:r>
    </w:p>
    <w:p w14:paraId="1BBF1F96"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lastRenderedPageBreak/>
        <w:t>2) Apskaičiuokite praskiesto tirpalo tūrį (ml), kurį reikės suleisti: padalinkite bendrą dozę (mg) iš atitinkamos praskiesto tirpalo koncentracijos (mg/ml; žr. lentelę toliau).</w:t>
      </w:r>
    </w:p>
    <w:p w14:paraId="0E2B74DE" w14:textId="77777777" w:rsidR="00FE6EAD" w:rsidRPr="006F21D8" w:rsidRDefault="00FE6EAD" w:rsidP="009935CF">
      <w:pPr>
        <w:tabs>
          <w:tab w:val="clear" w:pos="567"/>
        </w:tabs>
        <w:spacing w:line="240" w:lineRule="auto"/>
        <w:rPr>
          <w:szCs w:val="22"/>
          <w:lang w:val="lt-LT"/>
        </w:rPr>
      </w:pPr>
    </w:p>
    <w:p w14:paraId="342F250B" w14:textId="77777777" w:rsidR="00FE6EAD" w:rsidRPr="006F21D8" w:rsidRDefault="00FE6EAD" w:rsidP="009935CF">
      <w:pPr>
        <w:tabs>
          <w:tab w:val="clear" w:pos="567"/>
        </w:tabs>
        <w:spacing w:line="240" w:lineRule="auto"/>
        <w:rPr>
          <w:rFonts w:eastAsia="Calibri"/>
          <w:szCs w:val="22"/>
          <w:lang w:val="lt-LT"/>
        </w:rPr>
      </w:pPr>
      <w:r w:rsidRPr="006F21D8">
        <w:rPr>
          <w:szCs w:val="22"/>
          <w:lang w:val="lt-LT"/>
        </w:rPr>
        <w:t>Lentelė. Tramadol Kalceks injekcinio ar infuzinio tirpalo skiedimas</w:t>
      </w:r>
    </w:p>
    <w:p w14:paraId="0FACD9E9" w14:textId="77777777" w:rsidR="00FE6EAD" w:rsidRPr="006F21D8" w:rsidRDefault="00FE6EAD" w:rsidP="009935CF">
      <w:pPr>
        <w:tabs>
          <w:tab w:val="clear" w:pos="567"/>
        </w:tabs>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2894"/>
        <w:gridCol w:w="2994"/>
      </w:tblGrid>
      <w:tr w:rsidR="00C52F94" w:rsidRPr="0079473E" w14:paraId="43110E15" w14:textId="77777777" w:rsidTr="00407CA1">
        <w:tc>
          <w:tcPr>
            <w:tcW w:w="3123" w:type="dxa"/>
          </w:tcPr>
          <w:p w14:paraId="75307AFC" w14:textId="77777777" w:rsidR="00C52F94" w:rsidRPr="006F21D8" w:rsidRDefault="00C52F94">
            <w:pPr>
              <w:autoSpaceDE w:val="0"/>
              <w:autoSpaceDN w:val="0"/>
              <w:adjustRightInd w:val="0"/>
              <w:rPr>
                <w:szCs w:val="22"/>
                <w:lang w:val="lt-LT"/>
              </w:rPr>
            </w:pPr>
            <w:r w:rsidRPr="006F21D8">
              <w:rPr>
                <w:szCs w:val="22"/>
                <w:lang w:val="lt-LT"/>
              </w:rPr>
              <w:t>Praskiesto tirpalo koncentracija (mg tramadolio hidrochlorido/ml)</w:t>
            </w:r>
          </w:p>
        </w:tc>
        <w:tc>
          <w:tcPr>
            <w:tcW w:w="2978" w:type="dxa"/>
          </w:tcPr>
          <w:p w14:paraId="5FEB105A" w14:textId="77777777" w:rsidR="00C52F94" w:rsidRPr="006F21D8" w:rsidRDefault="00BE4B3B">
            <w:pPr>
              <w:autoSpaceDE w:val="0"/>
              <w:autoSpaceDN w:val="0"/>
              <w:adjustRightInd w:val="0"/>
              <w:rPr>
                <w:szCs w:val="22"/>
                <w:lang w:val="lt-LT"/>
              </w:rPr>
            </w:pPr>
            <w:r w:rsidRPr="006F21D8">
              <w:rPr>
                <w:szCs w:val="22"/>
                <w:lang w:val="lt-LT"/>
              </w:rPr>
              <w:t>Tramadol Kalceks 50 mg/ml injekcinis ar infuzinis tirpalas (1 ml ampulės) + pridėtas skiediklis</w:t>
            </w:r>
          </w:p>
        </w:tc>
        <w:tc>
          <w:tcPr>
            <w:tcW w:w="3077" w:type="dxa"/>
          </w:tcPr>
          <w:tbl>
            <w:tblPr>
              <w:tblW w:w="0" w:type="auto"/>
              <w:tblBorders>
                <w:top w:val="nil"/>
                <w:left w:val="nil"/>
                <w:bottom w:val="nil"/>
                <w:right w:val="nil"/>
              </w:tblBorders>
              <w:tblLook w:val="0000" w:firstRow="0" w:lastRow="0" w:firstColumn="0" w:lastColumn="0" w:noHBand="0" w:noVBand="0"/>
            </w:tblPr>
            <w:tblGrid>
              <w:gridCol w:w="2778"/>
            </w:tblGrid>
            <w:tr w:rsidR="00C52F94" w:rsidRPr="0079473E" w14:paraId="2AEC785E" w14:textId="77777777" w:rsidTr="00407CA1">
              <w:trPr>
                <w:trHeight w:val="385"/>
              </w:trPr>
              <w:tc>
                <w:tcPr>
                  <w:tcW w:w="0" w:type="auto"/>
                </w:tcPr>
                <w:p w14:paraId="57DF41CF" w14:textId="77777777" w:rsidR="00C52F94" w:rsidRPr="006F21D8" w:rsidRDefault="00C52F94">
                  <w:pPr>
                    <w:autoSpaceDE w:val="0"/>
                    <w:autoSpaceDN w:val="0"/>
                    <w:adjustRightInd w:val="0"/>
                    <w:ind w:left="-80"/>
                    <w:rPr>
                      <w:szCs w:val="22"/>
                      <w:lang w:val="lt-LT"/>
                    </w:rPr>
                  </w:pPr>
                  <w:r w:rsidRPr="006F21D8">
                    <w:rPr>
                      <w:szCs w:val="22"/>
                      <w:lang w:val="lt-LT"/>
                    </w:rPr>
                    <w:t xml:space="preserve">Tramadol Kalceks 50 mg/ml injekcinis ar infuzinis tirpalas </w:t>
                  </w:r>
                  <w:r w:rsidR="00BE4B3B" w:rsidRPr="006F21D8">
                    <w:rPr>
                      <w:szCs w:val="22"/>
                      <w:lang w:val="lt-LT"/>
                    </w:rPr>
                    <w:t xml:space="preserve">(2 ml ampulės) </w:t>
                  </w:r>
                  <w:r w:rsidRPr="006F21D8">
                    <w:rPr>
                      <w:szCs w:val="22"/>
                      <w:lang w:val="lt-LT"/>
                    </w:rPr>
                    <w:t xml:space="preserve">+ pridėtas skiediklis </w:t>
                  </w:r>
                </w:p>
              </w:tc>
            </w:tr>
          </w:tbl>
          <w:p w14:paraId="4CD283A4" w14:textId="77777777" w:rsidR="00C52F94" w:rsidRPr="00613044" w:rsidRDefault="00C52F94">
            <w:pPr>
              <w:autoSpaceDE w:val="0"/>
              <w:autoSpaceDN w:val="0"/>
              <w:adjustRightInd w:val="0"/>
              <w:rPr>
                <w:szCs w:val="22"/>
                <w:lang w:val="lt-LT"/>
              </w:rPr>
            </w:pPr>
          </w:p>
        </w:tc>
      </w:tr>
      <w:tr w:rsidR="00BE4B3B" w:rsidRPr="00613044" w14:paraId="5BEC8C07" w14:textId="77777777" w:rsidTr="00407CA1">
        <w:tc>
          <w:tcPr>
            <w:tcW w:w="3123" w:type="dxa"/>
          </w:tcPr>
          <w:p w14:paraId="00561DDD" w14:textId="77777777" w:rsidR="00BE4B3B" w:rsidRPr="00613044" w:rsidRDefault="00BE4B3B">
            <w:pPr>
              <w:autoSpaceDE w:val="0"/>
              <w:autoSpaceDN w:val="0"/>
              <w:adjustRightInd w:val="0"/>
              <w:jc w:val="both"/>
              <w:rPr>
                <w:szCs w:val="22"/>
                <w:lang w:val="lt-LT"/>
              </w:rPr>
            </w:pPr>
            <w:r w:rsidRPr="00613044">
              <w:rPr>
                <w:szCs w:val="22"/>
                <w:lang w:val="lt-LT"/>
              </w:rPr>
              <w:t>25,0 mg/ml</w:t>
            </w:r>
          </w:p>
        </w:tc>
        <w:tc>
          <w:tcPr>
            <w:tcW w:w="2978" w:type="dxa"/>
            <w:vAlign w:val="center"/>
          </w:tcPr>
          <w:p w14:paraId="02C45FC9" w14:textId="77777777" w:rsidR="00BE4B3B" w:rsidRPr="001752BB" w:rsidRDefault="00BE4B3B">
            <w:pPr>
              <w:autoSpaceDE w:val="0"/>
              <w:autoSpaceDN w:val="0"/>
              <w:adjustRightInd w:val="0"/>
              <w:jc w:val="both"/>
              <w:rPr>
                <w:szCs w:val="22"/>
                <w:lang w:val="lt-LT"/>
              </w:rPr>
            </w:pPr>
            <w:r w:rsidRPr="00E254F2">
              <w:rPr>
                <w:szCs w:val="22"/>
              </w:rPr>
              <w:t>1 ml + 1 ml</w:t>
            </w:r>
          </w:p>
        </w:tc>
        <w:tc>
          <w:tcPr>
            <w:tcW w:w="3077" w:type="dxa"/>
          </w:tcPr>
          <w:p w14:paraId="429B53D9" w14:textId="77777777" w:rsidR="00BE4B3B" w:rsidRPr="00055E17" w:rsidRDefault="00BE4B3B">
            <w:pPr>
              <w:autoSpaceDE w:val="0"/>
              <w:autoSpaceDN w:val="0"/>
              <w:adjustRightInd w:val="0"/>
              <w:jc w:val="both"/>
              <w:rPr>
                <w:rFonts w:eastAsia="Calibri"/>
                <w:szCs w:val="22"/>
                <w:lang w:val="lt-LT"/>
              </w:rPr>
            </w:pPr>
            <w:r w:rsidRPr="001752BB">
              <w:rPr>
                <w:szCs w:val="22"/>
                <w:lang w:val="lt-LT"/>
              </w:rPr>
              <w:t>2 ml + 2 ml</w:t>
            </w:r>
          </w:p>
        </w:tc>
      </w:tr>
      <w:tr w:rsidR="00BE4B3B" w:rsidRPr="00613044" w14:paraId="6E883F3C" w14:textId="77777777" w:rsidTr="00407CA1">
        <w:tc>
          <w:tcPr>
            <w:tcW w:w="3123" w:type="dxa"/>
          </w:tcPr>
          <w:p w14:paraId="1CC4CB27" w14:textId="77777777" w:rsidR="00BE4B3B" w:rsidRPr="00DD735C" w:rsidRDefault="00BE4B3B">
            <w:pPr>
              <w:autoSpaceDE w:val="0"/>
              <w:autoSpaceDN w:val="0"/>
              <w:adjustRightInd w:val="0"/>
              <w:jc w:val="both"/>
              <w:rPr>
                <w:szCs w:val="22"/>
                <w:lang w:val="lt-LT"/>
              </w:rPr>
            </w:pPr>
            <w:r w:rsidRPr="00DD735C">
              <w:rPr>
                <w:szCs w:val="22"/>
                <w:lang w:val="lt-LT"/>
              </w:rPr>
              <w:t>16,7 mg/ml</w:t>
            </w:r>
          </w:p>
        </w:tc>
        <w:tc>
          <w:tcPr>
            <w:tcW w:w="2978" w:type="dxa"/>
            <w:vAlign w:val="center"/>
          </w:tcPr>
          <w:p w14:paraId="44B24C24" w14:textId="77777777" w:rsidR="00BE4B3B" w:rsidRPr="006F21D8" w:rsidRDefault="00BE4B3B">
            <w:pPr>
              <w:autoSpaceDE w:val="0"/>
              <w:autoSpaceDN w:val="0"/>
              <w:adjustRightInd w:val="0"/>
              <w:jc w:val="both"/>
              <w:rPr>
                <w:szCs w:val="22"/>
                <w:lang w:val="lt-LT"/>
              </w:rPr>
            </w:pPr>
            <w:r w:rsidRPr="00DD735C">
              <w:rPr>
                <w:szCs w:val="22"/>
              </w:rPr>
              <w:t>1 ml + 2 ml</w:t>
            </w:r>
          </w:p>
        </w:tc>
        <w:tc>
          <w:tcPr>
            <w:tcW w:w="3077" w:type="dxa"/>
          </w:tcPr>
          <w:p w14:paraId="071FEB08" w14:textId="77777777" w:rsidR="00BE4B3B" w:rsidRPr="006F21D8" w:rsidRDefault="00BE4B3B">
            <w:pPr>
              <w:autoSpaceDE w:val="0"/>
              <w:autoSpaceDN w:val="0"/>
              <w:adjustRightInd w:val="0"/>
              <w:jc w:val="both"/>
              <w:rPr>
                <w:szCs w:val="22"/>
                <w:lang w:val="lt-LT"/>
              </w:rPr>
            </w:pPr>
            <w:r w:rsidRPr="006F21D8">
              <w:rPr>
                <w:szCs w:val="22"/>
                <w:lang w:val="lt-LT"/>
              </w:rPr>
              <w:t>2 ml + 4 ml</w:t>
            </w:r>
          </w:p>
        </w:tc>
      </w:tr>
      <w:tr w:rsidR="00BE4B3B" w:rsidRPr="00613044" w14:paraId="1F3D4552" w14:textId="77777777" w:rsidTr="00407CA1">
        <w:tc>
          <w:tcPr>
            <w:tcW w:w="3123" w:type="dxa"/>
          </w:tcPr>
          <w:p w14:paraId="7BEEDCE0" w14:textId="77777777" w:rsidR="00BE4B3B" w:rsidRPr="00DD735C" w:rsidRDefault="00BE4B3B">
            <w:pPr>
              <w:autoSpaceDE w:val="0"/>
              <w:autoSpaceDN w:val="0"/>
              <w:adjustRightInd w:val="0"/>
              <w:jc w:val="both"/>
              <w:rPr>
                <w:szCs w:val="22"/>
                <w:lang w:val="lt-LT"/>
              </w:rPr>
            </w:pPr>
            <w:r w:rsidRPr="00DD735C">
              <w:rPr>
                <w:szCs w:val="22"/>
                <w:lang w:val="lt-LT"/>
              </w:rPr>
              <w:t>12,5 mg/ml</w:t>
            </w:r>
          </w:p>
        </w:tc>
        <w:tc>
          <w:tcPr>
            <w:tcW w:w="2978" w:type="dxa"/>
            <w:vAlign w:val="center"/>
          </w:tcPr>
          <w:p w14:paraId="159C75CA" w14:textId="77777777" w:rsidR="00BE4B3B" w:rsidRPr="006F21D8" w:rsidRDefault="00BE4B3B">
            <w:pPr>
              <w:autoSpaceDE w:val="0"/>
              <w:autoSpaceDN w:val="0"/>
              <w:adjustRightInd w:val="0"/>
              <w:jc w:val="both"/>
              <w:rPr>
                <w:szCs w:val="22"/>
                <w:lang w:val="lt-LT"/>
              </w:rPr>
            </w:pPr>
            <w:r w:rsidRPr="00DD735C">
              <w:rPr>
                <w:szCs w:val="22"/>
              </w:rPr>
              <w:t>1 ml + 3 ml</w:t>
            </w:r>
          </w:p>
        </w:tc>
        <w:tc>
          <w:tcPr>
            <w:tcW w:w="3077" w:type="dxa"/>
          </w:tcPr>
          <w:p w14:paraId="2E5F75F7" w14:textId="77777777" w:rsidR="00BE4B3B" w:rsidRPr="006F21D8" w:rsidRDefault="00BE4B3B">
            <w:pPr>
              <w:autoSpaceDE w:val="0"/>
              <w:autoSpaceDN w:val="0"/>
              <w:adjustRightInd w:val="0"/>
              <w:jc w:val="both"/>
              <w:rPr>
                <w:szCs w:val="22"/>
                <w:lang w:val="lt-LT"/>
              </w:rPr>
            </w:pPr>
            <w:r w:rsidRPr="006F21D8">
              <w:rPr>
                <w:szCs w:val="22"/>
                <w:lang w:val="lt-LT"/>
              </w:rPr>
              <w:t>2 ml + 6 ml</w:t>
            </w:r>
          </w:p>
        </w:tc>
      </w:tr>
      <w:tr w:rsidR="00BE4B3B" w:rsidRPr="00613044" w14:paraId="63FFBE8A" w14:textId="77777777" w:rsidTr="00407CA1">
        <w:tc>
          <w:tcPr>
            <w:tcW w:w="3123" w:type="dxa"/>
          </w:tcPr>
          <w:p w14:paraId="0C99244C" w14:textId="77777777" w:rsidR="00BE4B3B" w:rsidRPr="00DD735C" w:rsidRDefault="00BE4B3B">
            <w:pPr>
              <w:autoSpaceDE w:val="0"/>
              <w:autoSpaceDN w:val="0"/>
              <w:adjustRightInd w:val="0"/>
              <w:jc w:val="both"/>
              <w:rPr>
                <w:szCs w:val="22"/>
                <w:lang w:val="lt-LT"/>
              </w:rPr>
            </w:pPr>
            <w:r w:rsidRPr="00DD735C">
              <w:rPr>
                <w:szCs w:val="22"/>
                <w:lang w:val="lt-LT"/>
              </w:rPr>
              <w:t>10,0 mg/ml</w:t>
            </w:r>
          </w:p>
        </w:tc>
        <w:tc>
          <w:tcPr>
            <w:tcW w:w="2978" w:type="dxa"/>
            <w:vAlign w:val="center"/>
          </w:tcPr>
          <w:p w14:paraId="6A12325A" w14:textId="77777777" w:rsidR="00BE4B3B" w:rsidRPr="006F21D8" w:rsidRDefault="00BE4B3B">
            <w:pPr>
              <w:autoSpaceDE w:val="0"/>
              <w:autoSpaceDN w:val="0"/>
              <w:adjustRightInd w:val="0"/>
              <w:jc w:val="both"/>
              <w:rPr>
                <w:szCs w:val="22"/>
                <w:lang w:val="lt-LT"/>
              </w:rPr>
            </w:pPr>
            <w:r w:rsidRPr="00DD735C">
              <w:rPr>
                <w:szCs w:val="22"/>
              </w:rPr>
              <w:t>1 ml + 4 ml</w:t>
            </w:r>
          </w:p>
        </w:tc>
        <w:tc>
          <w:tcPr>
            <w:tcW w:w="3077" w:type="dxa"/>
          </w:tcPr>
          <w:p w14:paraId="5722901E" w14:textId="77777777" w:rsidR="00BE4B3B" w:rsidRPr="006F21D8" w:rsidRDefault="00BE4B3B">
            <w:pPr>
              <w:autoSpaceDE w:val="0"/>
              <w:autoSpaceDN w:val="0"/>
              <w:adjustRightInd w:val="0"/>
              <w:jc w:val="both"/>
              <w:rPr>
                <w:rFonts w:eastAsia="Calibri"/>
                <w:szCs w:val="22"/>
                <w:lang w:val="lt-LT"/>
              </w:rPr>
            </w:pPr>
            <w:r w:rsidRPr="006F21D8">
              <w:rPr>
                <w:szCs w:val="22"/>
                <w:lang w:val="lt-LT"/>
              </w:rPr>
              <w:t>2 ml + 8 ml</w:t>
            </w:r>
          </w:p>
        </w:tc>
      </w:tr>
      <w:tr w:rsidR="00BE4B3B" w:rsidRPr="00613044" w14:paraId="57E5EC60" w14:textId="77777777" w:rsidTr="00407CA1">
        <w:tc>
          <w:tcPr>
            <w:tcW w:w="3123" w:type="dxa"/>
          </w:tcPr>
          <w:p w14:paraId="653DA6B2" w14:textId="77777777" w:rsidR="00BE4B3B" w:rsidRPr="00DD735C" w:rsidRDefault="00BE4B3B">
            <w:pPr>
              <w:autoSpaceDE w:val="0"/>
              <w:autoSpaceDN w:val="0"/>
              <w:adjustRightInd w:val="0"/>
              <w:jc w:val="both"/>
              <w:rPr>
                <w:szCs w:val="22"/>
                <w:lang w:val="lt-LT"/>
              </w:rPr>
            </w:pPr>
            <w:r w:rsidRPr="00DD735C">
              <w:rPr>
                <w:szCs w:val="22"/>
                <w:lang w:val="lt-LT"/>
              </w:rPr>
              <w:t>8,3 mg/ml</w:t>
            </w:r>
          </w:p>
        </w:tc>
        <w:tc>
          <w:tcPr>
            <w:tcW w:w="2978" w:type="dxa"/>
            <w:vAlign w:val="center"/>
          </w:tcPr>
          <w:p w14:paraId="0930F074" w14:textId="77777777" w:rsidR="00BE4B3B" w:rsidRPr="006F21D8" w:rsidRDefault="00BE4B3B">
            <w:pPr>
              <w:autoSpaceDE w:val="0"/>
              <w:autoSpaceDN w:val="0"/>
              <w:adjustRightInd w:val="0"/>
              <w:jc w:val="both"/>
              <w:rPr>
                <w:szCs w:val="22"/>
                <w:lang w:val="lt-LT"/>
              </w:rPr>
            </w:pPr>
            <w:r w:rsidRPr="00DD735C">
              <w:rPr>
                <w:szCs w:val="22"/>
              </w:rPr>
              <w:t>1 ml + 5 ml</w:t>
            </w:r>
          </w:p>
        </w:tc>
        <w:tc>
          <w:tcPr>
            <w:tcW w:w="3077" w:type="dxa"/>
          </w:tcPr>
          <w:p w14:paraId="35855A4C" w14:textId="77777777" w:rsidR="00BE4B3B" w:rsidRPr="006F21D8" w:rsidRDefault="00BE4B3B">
            <w:pPr>
              <w:autoSpaceDE w:val="0"/>
              <w:autoSpaceDN w:val="0"/>
              <w:adjustRightInd w:val="0"/>
              <w:jc w:val="both"/>
              <w:rPr>
                <w:szCs w:val="22"/>
                <w:lang w:val="lt-LT"/>
              </w:rPr>
            </w:pPr>
            <w:r w:rsidRPr="006F21D8">
              <w:rPr>
                <w:szCs w:val="22"/>
                <w:lang w:val="lt-LT"/>
              </w:rPr>
              <w:t>2 ml + 10 ml</w:t>
            </w:r>
          </w:p>
        </w:tc>
      </w:tr>
      <w:tr w:rsidR="00BE4B3B" w:rsidRPr="00613044" w14:paraId="46819275" w14:textId="77777777" w:rsidTr="00407CA1">
        <w:tc>
          <w:tcPr>
            <w:tcW w:w="3123" w:type="dxa"/>
          </w:tcPr>
          <w:p w14:paraId="2AAA05C1" w14:textId="77777777" w:rsidR="00BE4B3B" w:rsidRPr="00DD735C" w:rsidRDefault="00BE4B3B">
            <w:pPr>
              <w:autoSpaceDE w:val="0"/>
              <w:autoSpaceDN w:val="0"/>
              <w:adjustRightInd w:val="0"/>
              <w:jc w:val="both"/>
              <w:rPr>
                <w:szCs w:val="22"/>
                <w:lang w:val="lt-LT"/>
              </w:rPr>
            </w:pPr>
            <w:r w:rsidRPr="00DD735C">
              <w:rPr>
                <w:szCs w:val="22"/>
                <w:lang w:val="lt-LT"/>
              </w:rPr>
              <w:t>7,1 mg/ml</w:t>
            </w:r>
          </w:p>
        </w:tc>
        <w:tc>
          <w:tcPr>
            <w:tcW w:w="2978" w:type="dxa"/>
            <w:vAlign w:val="center"/>
          </w:tcPr>
          <w:p w14:paraId="57AB7FA6" w14:textId="77777777" w:rsidR="00BE4B3B" w:rsidRPr="006F21D8" w:rsidRDefault="00BE4B3B">
            <w:pPr>
              <w:autoSpaceDE w:val="0"/>
              <w:autoSpaceDN w:val="0"/>
              <w:adjustRightInd w:val="0"/>
              <w:jc w:val="both"/>
              <w:rPr>
                <w:szCs w:val="22"/>
                <w:lang w:val="lt-LT"/>
              </w:rPr>
            </w:pPr>
            <w:r w:rsidRPr="00DD735C">
              <w:rPr>
                <w:szCs w:val="22"/>
              </w:rPr>
              <w:t>1 ml + 6 ml</w:t>
            </w:r>
          </w:p>
        </w:tc>
        <w:tc>
          <w:tcPr>
            <w:tcW w:w="3077" w:type="dxa"/>
          </w:tcPr>
          <w:p w14:paraId="694CE888" w14:textId="77777777" w:rsidR="00BE4B3B" w:rsidRPr="006F21D8" w:rsidRDefault="00BE4B3B">
            <w:pPr>
              <w:autoSpaceDE w:val="0"/>
              <w:autoSpaceDN w:val="0"/>
              <w:adjustRightInd w:val="0"/>
              <w:jc w:val="both"/>
              <w:rPr>
                <w:szCs w:val="22"/>
                <w:lang w:val="lt-LT"/>
              </w:rPr>
            </w:pPr>
            <w:r w:rsidRPr="006F21D8">
              <w:rPr>
                <w:szCs w:val="22"/>
                <w:lang w:val="lt-LT"/>
              </w:rPr>
              <w:t>2 ml + 12 ml</w:t>
            </w:r>
          </w:p>
        </w:tc>
      </w:tr>
      <w:tr w:rsidR="00BE4B3B" w:rsidRPr="00613044" w14:paraId="7CC99609" w14:textId="77777777" w:rsidTr="00407CA1">
        <w:tc>
          <w:tcPr>
            <w:tcW w:w="3123" w:type="dxa"/>
          </w:tcPr>
          <w:p w14:paraId="73DC5F4D" w14:textId="77777777" w:rsidR="00BE4B3B" w:rsidRPr="00DD735C" w:rsidRDefault="00BE4B3B">
            <w:pPr>
              <w:autoSpaceDE w:val="0"/>
              <w:autoSpaceDN w:val="0"/>
              <w:adjustRightInd w:val="0"/>
              <w:jc w:val="both"/>
              <w:rPr>
                <w:szCs w:val="22"/>
                <w:lang w:val="lt-LT"/>
              </w:rPr>
            </w:pPr>
            <w:r w:rsidRPr="00DD735C">
              <w:rPr>
                <w:szCs w:val="22"/>
                <w:lang w:val="lt-LT"/>
              </w:rPr>
              <w:t>6,3 mg/ml</w:t>
            </w:r>
          </w:p>
        </w:tc>
        <w:tc>
          <w:tcPr>
            <w:tcW w:w="2978" w:type="dxa"/>
            <w:vAlign w:val="center"/>
          </w:tcPr>
          <w:p w14:paraId="68411424" w14:textId="77777777" w:rsidR="00BE4B3B" w:rsidRPr="006F21D8" w:rsidRDefault="00BE4B3B">
            <w:pPr>
              <w:autoSpaceDE w:val="0"/>
              <w:autoSpaceDN w:val="0"/>
              <w:adjustRightInd w:val="0"/>
              <w:jc w:val="both"/>
              <w:rPr>
                <w:szCs w:val="22"/>
                <w:lang w:val="lt-LT"/>
              </w:rPr>
            </w:pPr>
            <w:r w:rsidRPr="00DD735C">
              <w:rPr>
                <w:szCs w:val="22"/>
              </w:rPr>
              <w:t>1 ml + 7 ml</w:t>
            </w:r>
          </w:p>
        </w:tc>
        <w:tc>
          <w:tcPr>
            <w:tcW w:w="3077" w:type="dxa"/>
          </w:tcPr>
          <w:p w14:paraId="23AE9CFF" w14:textId="77777777" w:rsidR="00BE4B3B" w:rsidRPr="006F21D8" w:rsidRDefault="00BE4B3B">
            <w:pPr>
              <w:autoSpaceDE w:val="0"/>
              <w:autoSpaceDN w:val="0"/>
              <w:adjustRightInd w:val="0"/>
              <w:jc w:val="both"/>
              <w:rPr>
                <w:rFonts w:eastAsia="Calibri"/>
                <w:szCs w:val="22"/>
                <w:lang w:val="lt-LT"/>
              </w:rPr>
            </w:pPr>
            <w:r w:rsidRPr="006F21D8">
              <w:rPr>
                <w:szCs w:val="22"/>
                <w:lang w:val="lt-LT"/>
              </w:rPr>
              <w:t>2 ml + 14 ml</w:t>
            </w:r>
          </w:p>
        </w:tc>
      </w:tr>
      <w:tr w:rsidR="00BE4B3B" w:rsidRPr="00613044" w14:paraId="0E1319E6" w14:textId="77777777" w:rsidTr="00407CA1">
        <w:tc>
          <w:tcPr>
            <w:tcW w:w="3123" w:type="dxa"/>
          </w:tcPr>
          <w:p w14:paraId="5C8DC856" w14:textId="77777777" w:rsidR="00BE4B3B" w:rsidRPr="00DD735C" w:rsidRDefault="00BE4B3B">
            <w:pPr>
              <w:autoSpaceDE w:val="0"/>
              <w:autoSpaceDN w:val="0"/>
              <w:adjustRightInd w:val="0"/>
              <w:jc w:val="both"/>
              <w:rPr>
                <w:szCs w:val="22"/>
                <w:lang w:val="lt-LT"/>
              </w:rPr>
            </w:pPr>
            <w:r w:rsidRPr="00DD735C">
              <w:rPr>
                <w:szCs w:val="22"/>
                <w:lang w:val="lt-LT"/>
              </w:rPr>
              <w:t>5,6 mg/ml</w:t>
            </w:r>
          </w:p>
        </w:tc>
        <w:tc>
          <w:tcPr>
            <w:tcW w:w="2978" w:type="dxa"/>
            <w:vAlign w:val="center"/>
          </w:tcPr>
          <w:p w14:paraId="464B68D4" w14:textId="77777777" w:rsidR="00BE4B3B" w:rsidRPr="006F21D8" w:rsidRDefault="00BE4B3B">
            <w:pPr>
              <w:autoSpaceDE w:val="0"/>
              <w:autoSpaceDN w:val="0"/>
              <w:adjustRightInd w:val="0"/>
              <w:jc w:val="both"/>
              <w:rPr>
                <w:szCs w:val="22"/>
                <w:lang w:val="lt-LT"/>
              </w:rPr>
            </w:pPr>
            <w:r w:rsidRPr="00DD735C">
              <w:rPr>
                <w:szCs w:val="22"/>
              </w:rPr>
              <w:t>1 ml + 8 ml</w:t>
            </w:r>
          </w:p>
        </w:tc>
        <w:tc>
          <w:tcPr>
            <w:tcW w:w="3077" w:type="dxa"/>
          </w:tcPr>
          <w:p w14:paraId="560161D5" w14:textId="77777777" w:rsidR="00BE4B3B" w:rsidRPr="006F21D8" w:rsidRDefault="00BE4B3B">
            <w:pPr>
              <w:autoSpaceDE w:val="0"/>
              <w:autoSpaceDN w:val="0"/>
              <w:adjustRightInd w:val="0"/>
              <w:jc w:val="both"/>
              <w:rPr>
                <w:szCs w:val="22"/>
                <w:lang w:val="lt-LT"/>
              </w:rPr>
            </w:pPr>
            <w:r w:rsidRPr="006F21D8">
              <w:rPr>
                <w:szCs w:val="22"/>
                <w:lang w:val="lt-LT"/>
              </w:rPr>
              <w:t>2 ml + 16 ml</w:t>
            </w:r>
          </w:p>
        </w:tc>
      </w:tr>
      <w:tr w:rsidR="00BE4B3B" w:rsidRPr="00613044" w14:paraId="15477F06" w14:textId="77777777" w:rsidTr="00407CA1">
        <w:tc>
          <w:tcPr>
            <w:tcW w:w="3123" w:type="dxa"/>
          </w:tcPr>
          <w:p w14:paraId="0DD54727" w14:textId="77777777" w:rsidR="00BE4B3B" w:rsidRPr="00DD735C" w:rsidRDefault="00BE4B3B">
            <w:pPr>
              <w:autoSpaceDE w:val="0"/>
              <w:autoSpaceDN w:val="0"/>
              <w:adjustRightInd w:val="0"/>
              <w:jc w:val="both"/>
              <w:rPr>
                <w:szCs w:val="22"/>
                <w:lang w:val="lt-LT"/>
              </w:rPr>
            </w:pPr>
            <w:r w:rsidRPr="00DD735C">
              <w:rPr>
                <w:szCs w:val="22"/>
                <w:lang w:val="lt-LT"/>
              </w:rPr>
              <w:t>5,0 mg/ml</w:t>
            </w:r>
          </w:p>
        </w:tc>
        <w:tc>
          <w:tcPr>
            <w:tcW w:w="2978" w:type="dxa"/>
            <w:vAlign w:val="center"/>
          </w:tcPr>
          <w:p w14:paraId="4A17584B" w14:textId="77777777" w:rsidR="00BE4B3B" w:rsidRPr="006F21D8" w:rsidRDefault="00BE4B3B">
            <w:pPr>
              <w:autoSpaceDE w:val="0"/>
              <w:autoSpaceDN w:val="0"/>
              <w:adjustRightInd w:val="0"/>
              <w:jc w:val="both"/>
              <w:rPr>
                <w:szCs w:val="22"/>
                <w:lang w:val="lt-LT"/>
              </w:rPr>
            </w:pPr>
            <w:r w:rsidRPr="00DD735C">
              <w:rPr>
                <w:szCs w:val="22"/>
              </w:rPr>
              <w:t>1 ml + 9 ml</w:t>
            </w:r>
          </w:p>
        </w:tc>
        <w:tc>
          <w:tcPr>
            <w:tcW w:w="3077" w:type="dxa"/>
          </w:tcPr>
          <w:p w14:paraId="7CA306C4" w14:textId="77777777" w:rsidR="00BE4B3B" w:rsidRPr="006F21D8" w:rsidRDefault="00BE4B3B">
            <w:pPr>
              <w:autoSpaceDE w:val="0"/>
              <w:autoSpaceDN w:val="0"/>
              <w:adjustRightInd w:val="0"/>
              <w:jc w:val="both"/>
              <w:rPr>
                <w:szCs w:val="22"/>
                <w:lang w:val="lt-LT"/>
              </w:rPr>
            </w:pPr>
            <w:r w:rsidRPr="006F21D8">
              <w:rPr>
                <w:szCs w:val="22"/>
                <w:lang w:val="lt-LT"/>
              </w:rPr>
              <w:t>2 ml + 18 ml</w:t>
            </w:r>
          </w:p>
        </w:tc>
      </w:tr>
    </w:tbl>
    <w:p w14:paraId="72E0B95B" w14:textId="77777777" w:rsidR="00FE6EAD" w:rsidRPr="00DD735C" w:rsidRDefault="00FE6EAD" w:rsidP="009935CF">
      <w:pPr>
        <w:tabs>
          <w:tab w:val="clear" w:pos="567"/>
        </w:tabs>
        <w:spacing w:line="240" w:lineRule="auto"/>
        <w:rPr>
          <w:szCs w:val="22"/>
          <w:lang w:val="lt-LT"/>
        </w:rPr>
      </w:pPr>
    </w:p>
    <w:p w14:paraId="3233D065" w14:textId="77777777" w:rsidR="00FE6EAD" w:rsidRPr="00DD735C" w:rsidRDefault="00FE6EAD" w:rsidP="009935CF">
      <w:pPr>
        <w:tabs>
          <w:tab w:val="clear" w:pos="567"/>
        </w:tabs>
        <w:spacing w:line="240" w:lineRule="auto"/>
        <w:rPr>
          <w:rFonts w:eastAsia="Calibri"/>
          <w:szCs w:val="22"/>
          <w:lang w:val="lt-LT"/>
        </w:rPr>
      </w:pPr>
      <w:r w:rsidRPr="00DD735C">
        <w:rPr>
          <w:szCs w:val="22"/>
          <w:lang w:val="lt-LT"/>
        </w:rPr>
        <w:t>Atsižvelgiant į skaičiavimus, praskieskite Tramadol Kalceks ampulės turinį tinkamu skiedikliu, sumaišykite ir suleiskite apskaičiuotą praskiesto tirpalo tūrį. Nesuvartotą injekcinį tirpalą sunaikinkite.</w:t>
      </w:r>
    </w:p>
    <w:p w14:paraId="08CE81BF" w14:textId="77777777" w:rsidR="00FE6EAD" w:rsidRPr="006F21D8" w:rsidRDefault="00FE6EAD" w:rsidP="009935CF">
      <w:pPr>
        <w:tabs>
          <w:tab w:val="clear" w:pos="567"/>
        </w:tabs>
        <w:spacing w:line="240" w:lineRule="auto"/>
        <w:rPr>
          <w:szCs w:val="22"/>
          <w:lang w:val="lt-LT"/>
        </w:rPr>
      </w:pPr>
    </w:p>
    <w:p w14:paraId="755421B3" w14:textId="77777777" w:rsidR="00FE6EAD" w:rsidRPr="006F21D8" w:rsidRDefault="00FE6EAD" w:rsidP="009935CF">
      <w:pPr>
        <w:tabs>
          <w:tab w:val="clear" w:pos="567"/>
        </w:tabs>
        <w:spacing w:line="240" w:lineRule="auto"/>
        <w:rPr>
          <w:rFonts w:eastAsia="Calibri"/>
          <w:szCs w:val="22"/>
          <w:u w:val="single"/>
          <w:lang w:val="lt-LT"/>
        </w:rPr>
      </w:pPr>
      <w:r w:rsidRPr="006F21D8">
        <w:rPr>
          <w:szCs w:val="22"/>
          <w:u w:val="single"/>
          <w:lang w:val="lt-LT"/>
        </w:rPr>
        <w:t>Tramadol Kalceks nesuderinamumas</w:t>
      </w:r>
    </w:p>
    <w:p w14:paraId="379DBB67" w14:textId="77777777" w:rsidR="00FE6EAD" w:rsidRPr="006F21D8" w:rsidRDefault="00FE6EAD" w:rsidP="009935CF">
      <w:pPr>
        <w:tabs>
          <w:tab w:val="clear" w:pos="567"/>
        </w:tabs>
        <w:spacing w:line="240" w:lineRule="auto"/>
        <w:rPr>
          <w:szCs w:val="22"/>
          <w:lang w:val="lt-LT"/>
        </w:rPr>
      </w:pPr>
    </w:p>
    <w:p w14:paraId="74F8B645" w14:textId="7A6F3B50" w:rsidR="004A385D" w:rsidRDefault="00FE6EAD" w:rsidP="00B84E99">
      <w:pPr>
        <w:tabs>
          <w:tab w:val="clear" w:pos="567"/>
        </w:tabs>
        <w:spacing w:line="240" w:lineRule="auto"/>
        <w:rPr>
          <w:szCs w:val="22"/>
          <w:lang w:val="lt-LT"/>
        </w:rPr>
      </w:pPr>
      <w:r w:rsidRPr="006F21D8">
        <w:rPr>
          <w:szCs w:val="22"/>
          <w:lang w:val="lt-LT"/>
        </w:rPr>
        <w:t>Tramadol Kalceks 50 mg/ml injekcinio ar infuzinio tirpalo negalima maišyti kartu su injekciniais ar infuziniais tirpalais, kurių sudėtyje yra diklofenako, indometacino, fenilbutazono, diazepamo, midazolamo, flunitrazepamo ir glicerolio trinitrato.</w:t>
      </w:r>
      <w:r w:rsidR="00FF203A">
        <w:rPr>
          <w:szCs w:val="22"/>
          <w:lang w:val="lt-LT"/>
        </w:rPr>
        <w:t xml:space="preserve">    </w:t>
      </w:r>
    </w:p>
    <w:p w14:paraId="18435F61" w14:textId="77777777" w:rsidR="00C22420" w:rsidRPr="00274D99" w:rsidRDefault="00C22420" w:rsidP="00B84E99">
      <w:pPr>
        <w:tabs>
          <w:tab w:val="clear" w:pos="567"/>
        </w:tabs>
        <w:spacing w:line="240" w:lineRule="auto"/>
        <w:rPr>
          <w:szCs w:val="22"/>
          <w:lang w:val="lt-LT"/>
        </w:rPr>
      </w:pPr>
      <w:bookmarkStart w:id="4" w:name="_GoBack"/>
      <w:bookmarkEnd w:id="4"/>
    </w:p>
    <w:sectPr w:rsidR="00C22420" w:rsidRPr="00274D99" w:rsidSect="00600937">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4E28" w14:textId="77777777" w:rsidR="001F1115" w:rsidRDefault="001F1115" w:rsidP="009935CF">
      <w:pPr>
        <w:spacing w:line="240" w:lineRule="auto"/>
      </w:pPr>
      <w:r>
        <w:separator/>
      </w:r>
    </w:p>
  </w:endnote>
  <w:endnote w:type="continuationSeparator" w:id="0">
    <w:p w14:paraId="2339DE1E" w14:textId="77777777" w:rsidR="001F1115" w:rsidRDefault="001F1115" w:rsidP="009935CF">
      <w:pPr>
        <w:spacing w:line="240" w:lineRule="auto"/>
      </w:pPr>
      <w:r>
        <w:continuationSeparator/>
      </w:r>
    </w:p>
  </w:endnote>
  <w:endnote w:type="continuationNotice" w:id="1">
    <w:p w14:paraId="02D098E5" w14:textId="77777777" w:rsidR="001F1115" w:rsidRDefault="001F1115" w:rsidP="00993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57B7E" w14:textId="450E8F23" w:rsidR="00E06671" w:rsidRDefault="00E06671">
    <w:pPr>
      <w:pStyle w:val="Porat"/>
      <w:jc w:val="right"/>
    </w:pPr>
    <w:r>
      <w:fldChar w:fldCharType="begin"/>
    </w:r>
    <w:r>
      <w:instrText xml:space="preserve"> PAGE   \* MERGEFORMAT </w:instrText>
    </w:r>
    <w:r>
      <w:fldChar w:fldCharType="separate"/>
    </w:r>
    <w:r w:rsidR="000D151F">
      <w:rPr>
        <w:noProof/>
      </w:rPr>
      <w:t>1</w:t>
    </w:r>
    <w:r>
      <w:rPr>
        <w:noProof/>
      </w:rPr>
      <w:fldChar w:fldCharType="end"/>
    </w:r>
  </w:p>
  <w:p w14:paraId="2A0F3F28" w14:textId="77777777" w:rsidR="00E06671" w:rsidRDefault="00E066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9210" w14:textId="77777777" w:rsidR="001F1115" w:rsidRDefault="001F1115" w:rsidP="009935CF">
      <w:pPr>
        <w:spacing w:line="240" w:lineRule="auto"/>
      </w:pPr>
      <w:r>
        <w:separator/>
      </w:r>
    </w:p>
  </w:footnote>
  <w:footnote w:type="continuationSeparator" w:id="0">
    <w:p w14:paraId="0706E70F" w14:textId="77777777" w:rsidR="001F1115" w:rsidRDefault="001F1115" w:rsidP="009935CF">
      <w:pPr>
        <w:spacing w:line="240" w:lineRule="auto"/>
      </w:pPr>
      <w:r>
        <w:continuationSeparator/>
      </w:r>
    </w:p>
  </w:footnote>
  <w:footnote w:type="continuationNotice" w:id="1">
    <w:p w14:paraId="1EC29BCA" w14:textId="77777777" w:rsidR="001F1115" w:rsidRDefault="001F1115" w:rsidP="009935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3E6D" w14:textId="77777777" w:rsidR="00E06671" w:rsidRDefault="00E066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6182C"/>
    <w:multiLevelType w:val="hybridMultilevel"/>
    <w:tmpl w:val="2298AC9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AF2CB7"/>
    <w:multiLevelType w:val="hybridMultilevel"/>
    <w:tmpl w:val="63C4B84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FD3CB6"/>
    <w:multiLevelType w:val="hybridMultilevel"/>
    <w:tmpl w:val="9A6C8E5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2A540C"/>
    <w:multiLevelType w:val="hybridMultilevel"/>
    <w:tmpl w:val="3F9CC93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7918A1"/>
    <w:multiLevelType w:val="hybridMultilevel"/>
    <w:tmpl w:val="2F46E7E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756FD1"/>
    <w:multiLevelType w:val="hybridMultilevel"/>
    <w:tmpl w:val="B9B26000"/>
    <w:lvl w:ilvl="0" w:tplc="7F60108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0379F0"/>
    <w:multiLevelType w:val="hybridMultilevel"/>
    <w:tmpl w:val="5DF4F5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8216F3"/>
    <w:multiLevelType w:val="hybridMultilevel"/>
    <w:tmpl w:val="3F7CF2E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8A2AE1"/>
    <w:multiLevelType w:val="hybridMultilevel"/>
    <w:tmpl w:val="722ECF7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9D6AB2"/>
    <w:multiLevelType w:val="hybridMultilevel"/>
    <w:tmpl w:val="E94808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52365B"/>
    <w:multiLevelType w:val="hybridMultilevel"/>
    <w:tmpl w:val="E4423D36"/>
    <w:lvl w:ilvl="0" w:tplc="FAD43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2C5899"/>
    <w:multiLevelType w:val="hybridMultilevel"/>
    <w:tmpl w:val="56EE641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D66C91"/>
    <w:multiLevelType w:val="hybridMultilevel"/>
    <w:tmpl w:val="768094D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5859E3"/>
    <w:multiLevelType w:val="hybridMultilevel"/>
    <w:tmpl w:val="23AE2C9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D14CBF"/>
    <w:multiLevelType w:val="hybridMultilevel"/>
    <w:tmpl w:val="05B0A4E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8"/>
  </w:num>
  <w:num w:numId="8">
    <w:abstractNumId w:val="11"/>
  </w:num>
  <w:num w:numId="9">
    <w:abstractNumId w:val="1"/>
  </w:num>
  <w:num w:numId="10">
    <w:abstractNumId w:val="14"/>
  </w:num>
  <w:num w:numId="11">
    <w:abstractNumId w:val="10"/>
  </w:num>
  <w:num w:numId="12">
    <w:abstractNumId w:val="15"/>
  </w:num>
  <w:num w:numId="13">
    <w:abstractNumId w:val="3"/>
  </w:num>
  <w:num w:numId="14">
    <w:abstractNumId w:val="4"/>
  </w:num>
  <w:num w:numId="15">
    <w:abstractNumId w:val="16"/>
  </w:num>
  <w:num w:numId="16">
    <w:abstractNumId w:val="9"/>
  </w:num>
  <w:num w:numId="17">
    <w:abstractNumId w:val="19"/>
  </w:num>
  <w:num w:numId="18">
    <w:abstractNumId w:val="20"/>
  </w:num>
  <w:num w:numId="19">
    <w:abstractNumId w:val="12"/>
  </w:num>
  <w:num w:numId="20">
    <w:abstractNumId w:val="18"/>
  </w:num>
  <w:num w:numId="21">
    <w:abstractNumId w:val="7"/>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AD"/>
    <w:rsid w:val="0001224C"/>
    <w:rsid w:val="000478B2"/>
    <w:rsid w:val="000517B6"/>
    <w:rsid w:val="0005397F"/>
    <w:rsid w:val="00054A14"/>
    <w:rsid w:val="00055E17"/>
    <w:rsid w:val="000615CF"/>
    <w:rsid w:val="00063015"/>
    <w:rsid w:val="00067A08"/>
    <w:rsid w:val="00094438"/>
    <w:rsid w:val="000A7BDE"/>
    <w:rsid w:val="000A7D06"/>
    <w:rsid w:val="000D151F"/>
    <w:rsid w:val="000D445A"/>
    <w:rsid w:val="000F5E1A"/>
    <w:rsid w:val="001262E9"/>
    <w:rsid w:val="00154578"/>
    <w:rsid w:val="0016592E"/>
    <w:rsid w:val="00171B0D"/>
    <w:rsid w:val="00171F6D"/>
    <w:rsid w:val="001752BB"/>
    <w:rsid w:val="0018055A"/>
    <w:rsid w:val="00183AD8"/>
    <w:rsid w:val="001B0A68"/>
    <w:rsid w:val="001C0208"/>
    <w:rsid w:val="001D167A"/>
    <w:rsid w:val="001F1115"/>
    <w:rsid w:val="001F2A6E"/>
    <w:rsid w:val="0022764E"/>
    <w:rsid w:val="00230F17"/>
    <w:rsid w:val="00242463"/>
    <w:rsid w:val="00244DE2"/>
    <w:rsid w:val="00251F8E"/>
    <w:rsid w:val="002539C6"/>
    <w:rsid w:val="00267259"/>
    <w:rsid w:val="00274D99"/>
    <w:rsid w:val="002772F6"/>
    <w:rsid w:val="00284371"/>
    <w:rsid w:val="00297424"/>
    <w:rsid w:val="002C248B"/>
    <w:rsid w:val="002C60DE"/>
    <w:rsid w:val="002D6027"/>
    <w:rsid w:val="002E7483"/>
    <w:rsid w:val="00302CB3"/>
    <w:rsid w:val="003033EC"/>
    <w:rsid w:val="00317296"/>
    <w:rsid w:val="0032083E"/>
    <w:rsid w:val="00335E8B"/>
    <w:rsid w:val="00364408"/>
    <w:rsid w:val="003A2D68"/>
    <w:rsid w:val="003B5B19"/>
    <w:rsid w:val="003D3067"/>
    <w:rsid w:val="003F3349"/>
    <w:rsid w:val="00400BAD"/>
    <w:rsid w:val="00404C26"/>
    <w:rsid w:val="00407CA1"/>
    <w:rsid w:val="0041341A"/>
    <w:rsid w:val="00426C05"/>
    <w:rsid w:val="00450B32"/>
    <w:rsid w:val="00460E79"/>
    <w:rsid w:val="00481BA5"/>
    <w:rsid w:val="00482875"/>
    <w:rsid w:val="004A385D"/>
    <w:rsid w:val="004A7293"/>
    <w:rsid w:val="004B6A57"/>
    <w:rsid w:val="004C2ED4"/>
    <w:rsid w:val="004D4CE6"/>
    <w:rsid w:val="004E01AB"/>
    <w:rsid w:val="004E138F"/>
    <w:rsid w:val="004F2527"/>
    <w:rsid w:val="004F4A47"/>
    <w:rsid w:val="00511ADA"/>
    <w:rsid w:val="005206E3"/>
    <w:rsid w:val="0052178C"/>
    <w:rsid w:val="0053053E"/>
    <w:rsid w:val="0054790C"/>
    <w:rsid w:val="0055022E"/>
    <w:rsid w:val="0057151B"/>
    <w:rsid w:val="00571D77"/>
    <w:rsid w:val="005827E6"/>
    <w:rsid w:val="00587681"/>
    <w:rsid w:val="00592784"/>
    <w:rsid w:val="00596BA6"/>
    <w:rsid w:val="005A2CD9"/>
    <w:rsid w:val="005B18C9"/>
    <w:rsid w:val="005B7E4F"/>
    <w:rsid w:val="005C0C50"/>
    <w:rsid w:val="005F11AE"/>
    <w:rsid w:val="00600937"/>
    <w:rsid w:val="006124A7"/>
    <w:rsid w:val="00613044"/>
    <w:rsid w:val="006160F6"/>
    <w:rsid w:val="00620C1D"/>
    <w:rsid w:val="0062742A"/>
    <w:rsid w:val="0063280A"/>
    <w:rsid w:val="006334D5"/>
    <w:rsid w:val="00645D88"/>
    <w:rsid w:val="00650E04"/>
    <w:rsid w:val="00687E29"/>
    <w:rsid w:val="00694B90"/>
    <w:rsid w:val="006A2595"/>
    <w:rsid w:val="006A2688"/>
    <w:rsid w:val="006A34F0"/>
    <w:rsid w:val="006A7533"/>
    <w:rsid w:val="006E5D6B"/>
    <w:rsid w:val="006F21D8"/>
    <w:rsid w:val="00713C84"/>
    <w:rsid w:val="0073044D"/>
    <w:rsid w:val="0073126A"/>
    <w:rsid w:val="007365D9"/>
    <w:rsid w:val="0076682B"/>
    <w:rsid w:val="00776CCA"/>
    <w:rsid w:val="0078490F"/>
    <w:rsid w:val="0078522E"/>
    <w:rsid w:val="007866FA"/>
    <w:rsid w:val="0079473E"/>
    <w:rsid w:val="007C0EFD"/>
    <w:rsid w:val="007C36CD"/>
    <w:rsid w:val="007C5670"/>
    <w:rsid w:val="007F3764"/>
    <w:rsid w:val="007F57E7"/>
    <w:rsid w:val="00807AB7"/>
    <w:rsid w:val="008203F8"/>
    <w:rsid w:val="00830A2F"/>
    <w:rsid w:val="00853DD4"/>
    <w:rsid w:val="00864E4D"/>
    <w:rsid w:val="00887B57"/>
    <w:rsid w:val="00897846"/>
    <w:rsid w:val="008A513D"/>
    <w:rsid w:val="008A5D18"/>
    <w:rsid w:val="008B20F2"/>
    <w:rsid w:val="008C043A"/>
    <w:rsid w:val="008E243C"/>
    <w:rsid w:val="008E3729"/>
    <w:rsid w:val="00901C6F"/>
    <w:rsid w:val="00921C64"/>
    <w:rsid w:val="00952F31"/>
    <w:rsid w:val="00963988"/>
    <w:rsid w:val="00967D32"/>
    <w:rsid w:val="0099176F"/>
    <w:rsid w:val="009935CF"/>
    <w:rsid w:val="009A5448"/>
    <w:rsid w:val="009E375A"/>
    <w:rsid w:val="009E5104"/>
    <w:rsid w:val="00A0261D"/>
    <w:rsid w:val="00A27DC0"/>
    <w:rsid w:val="00A42313"/>
    <w:rsid w:val="00A43DF4"/>
    <w:rsid w:val="00A471E7"/>
    <w:rsid w:val="00A50FC2"/>
    <w:rsid w:val="00A93ED6"/>
    <w:rsid w:val="00AB5B33"/>
    <w:rsid w:val="00AC09E3"/>
    <w:rsid w:val="00AC136C"/>
    <w:rsid w:val="00AC7D25"/>
    <w:rsid w:val="00AD1BBC"/>
    <w:rsid w:val="00AD57A9"/>
    <w:rsid w:val="00AE547A"/>
    <w:rsid w:val="00B01CCE"/>
    <w:rsid w:val="00B34082"/>
    <w:rsid w:val="00B400CD"/>
    <w:rsid w:val="00B51C59"/>
    <w:rsid w:val="00B70016"/>
    <w:rsid w:val="00B82D74"/>
    <w:rsid w:val="00B84E99"/>
    <w:rsid w:val="00BB3D72"/>
    <w:rsid w:val="00BC306A"/>
    <w:rsid w:val="00BD3149"/>
    <w:rsid w:val="00BD3A89"/>
    <w:rsid w:val="00BE339A"/>
    <w:rsid w:val="00BE4B3B"/>
    <w:rsid w:val="00BF48B2"/>
    <w:rsid w:val="00C203E3"/>
    <w:rsid w:val="00C22420"/>
    <w:rsid w:val="00C24DAC"/>
    <w:rsid w:val="00C2524D"/>
    <w:rsid w:val="00C32910"/>
    <w:rsid w:val="00C511CC"/>
    <w:rsid w:val="00C52F94"/>
    <w:rsid w:val="00C57D83"/>
    <w:rsid w:val="00C97AAE"/>
    <w:rsid w:val="00CB5922"/>
    <w:rsid w:val="00CB6CD6"/>
    <w:rsid w:val="00CC2AE1"/>
    <w:rsid w:val="00CD0D8F"/>
    <w:rsid w:val="00CD5524"/>
    <w:rsid w:val="00CD5921"/>
    <w:rsid w:val="00CE0E8F"/>
    <w:rsid w:val="00CE34C9"/>
    <w:rsid w:val="00CE770B"/>
    <w:rsid w:val="00CF4180"/>
    <w:rsid w:val="00D10AAF"/>
    <w:rsid w:val="00D12A58"/>
    <w:rsid w:val="00D30D07"/>
    <w:rsid w:val="00D5547E"/>
    <w:rsid w:val="00D6667C"/>
    <w:rsid w:val="00D9273F"/>
    <w:rsid w:val="00DD1030"/>
    <w:rsid w:val="00DD5716"/>
    <w:rsid w:val="00DD735C"/>
    <w:rsid w:val="00DE26E5"/>
    <w:rsid w:val="00E06671"/>
    <w:rsid w:val="00E254F2"/>
    <w:rsid w:val="00E47554"/>
    <w:rsid w:val="00E55D0D"/>
    <w:rsid w:val="00E66465"/>
    <w:rsid w:val="00E715D2"/>
    <w:rsid w:val="00E768C5"/>
    <w:rsid w:val="00E77E8C"/>
    <w:rsid w:val="00E90741"/>
    <w:rsid w:val="00E9761E"/>
    <w:rsid w:val="00EE1B1B"/>
    <w:rsid w:val="00EE1BB0"/>
    <w:rsid w:val="00EE7294"/>
    <w:rsid w:val="00F0178F"/>
    <w:rsid w:val="00F02F8A"/>
    <w:rsid w:val="00F1100A"/>
    <w:rsid w:val="00F21A3A"/>
    <w:rsid w:val="00F31824"/>
    <w:rsid w:val="00FA3F97"/>
    <w:rsid w:val="00FB5658"/>
    <w:rsid w:val="00FC08B9"/>
    <w:rsid w:val="00FC244A"/>
    <w:rsid w:val="00FD27BB"/>
    <w:rsid w:val="00FE6EAD"/>
    <w:rsid w:val="00FF20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949"/>
  <w15:docId w15:val="{4486F4EC-EDFC-4976-98E6-E5393B9B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5C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935C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935C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935C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935C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935C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935C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935C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935C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935C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E6EAD"/>
    <w:rPr>
      <w:rFonts w:ascii="Times New Roman" w:eastAsia="SimSun" w:hAnsi="Times New Roman"/>
      <w:b/>
      <w:caps/>
      <w:sz w:val="26"/>
      <w:lang w:val="en-US" w:eastAsia="en-US"/>
    </w:rPr>
  </w:style>
  <w:style w:type="character" w:customStyle="1" w:styleId="Antrat2Diagrama">
    <w:name w:val="Antraštė 2 Diagrama"/>
    <w:link w:val="Antrat2"/>
    <w:uiPriority w:val="99"/>
    <w:rsid w:val="00FE6EAD"/>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E6EAD"/>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E6EAD"/>
    <w:rPr>
      <w:rFonts w:eastAsia="Times New Roman"/>
      <w:b/>
      <w:bCs/>
      <w:snapToGrid w:val="0"/>
      <w:sz w:val="28"/>
      <w:szCs w:val="28"/>
      <w:lang w:val="en-GB" w:eastAsia="x-none"/>
    </w:rPr>
  </w:style>
  <w:style w:type="character" w:customStyle="1" w:styleId="Antrat5Diagrama">
    <w:name w:val="Antraštė 5 Diagrama"/>
    <w:link w:val="Antrat5"/>
    <w:uiPriority w:val="99"/>
    <w:rsid w:val="00FE6EAD"/>
    <w:rPr>
      <w:rFonts w:ascii="Times New Roman" w:eastAsia="SimSun" w:hAnsi="Times New Roman"/>
      <w:noProof/>
      <w:sz w:val="22"/>
      <w:lang w:val="en-GB" w:eastAsia="en-US"/>
    </w:rPr>
  </w:style>
  <w:style w:type="character" w:customStyle="1" w:styleId="Antrat6Diagrama">
    <w:name w:val="Antraštė 6 Diagrama"/>
    <w:link w:val="Antrat6"/>
    <w:uiPriority w:val="99"/>
    <w:rsid w:val="00FE6EAD"/>
    <w:rPr>
      <w:rFonts w:ascii="Times New Roman" w:eastAsia="SimSun" w:hAnsi="Times New Roman"/>
      <w:i/>
      <w:sz w:val="22"/>
      <w:lang w:val="en-GB" w:eastAsia="en-US"/>
    </w:rPr>
  </w:style>
  <w:style w:type="character" w:customStyle="1" w:styleId="Antrat7Diagrama">
    <w:name w:val="Antraštė 7 Diagrama"/>
    <w:link w:val="Antrat7"/>
    <w:uiPriority w:val="99"/>
    <w:rsid w:val="00FE6EAD"/>
    <w:rPr>
      <w:rFonts w:ascii="Times New Roman" w:eastAsia="SimSun" w:hAnsi="Times New Roman"/>
      <w:i/>
      <w:sz w:val="22"/>
      <w:lang w:val="en-GB" w:eastAsia="en-US"/>
    </w:rPr>
  </w:style>
  <w:style w:type="character" w:customStyle="1" w:styleId="Antrat8Diagrama">
    <w:name w:val="Antraštė 8 Diagrama"/>
    <w:link w:val="Antrat8"/>
    <w:uiPriority w:val="99"/>
    <w:rsid w:val="00FE6EAD"/>
    <w:rPr>
      <w:rFonts w:ascii="Times New Roman" w:eastAsia="SimSun" w:hAnsi="Times New Roman"/>
      <w:b/>
      <w:i/>
      <w:sz w:val="22"/>
      <w:lang w:val="en-GB" w:eastAsia="en-US"/>
    </w:rPr>
  </w:style>
  <w:style w:type="character" w:customStyle="1" w:styleId="Antrat9Diagrama">
    <w:name w:val="Antraštė 9 Diagrama"/>
    <w:link w:val="Antrat9"/>
    <w:uiPriority w:val="99"/>
    <w:rsid w:val="00FE6EAD"/>
    <w:rPr>
      <w:rFonts w:ascii="Times New Roman" w:eastAsia="SimSun" w:hAnsi="Times New Roman"/>
      <w:b/>
      <w:i/>
      <w:sz w:val="22"/>
      <w:lang w:val="en-GB" w:eastAsia="en-US"/>
    </w:rPr>
  </w:style>
  <w:style w:type="paragraph" w:styleId="Porat">
    <w:name w:val="footer"/>
    <w:basedOn w:val="prastasis"/>
    <w:link w:val="PoratDiagrama"/>
    <w:uiPriority w:val="99"/>
    <w:rsid w:val="009935CF"/>
    <w:pPr>
      <w:tabs>
        <w:tab w:val="center" w:pos="4536"/>
        <w:tab w:val="right" w:pos="8306"/>
      </w:tabs>
    </w:pPr>
    <w:rPr>
      <w:lang w:eastAsia="x-none"/>
    </w:rPr>
  </w:style>
  <w:style w:type="character" w:customStyle="1" w:styleId="PoratDiagrama">
    <w:name w:val="Poraštė Diagrama"/>
    <w:link w:val="Porat"/>
    <w:uiPriority w:val="99"/>
    <w:rsid w:val="00FE6EAD"/>
    <w:rPr>
      <w:rFonts w:ascii="Times New Roman" w:eastAsia="Times New Roman" w:hAnsi="Times New Roman"/>
      <w:snapToGrid w:val="0"/>
      <w:sz w:val="22"/>
      <w:lang w:val="en-GB" w:eastAsia="x-none"/>
    </w:rPr>
  </w:style>
  <w:style w:type="character" w:customStyle="1" w:styleId="HeaderChar">
    <w:name w:val="Header Char"/>
    <w:rsid w:val="00FE6EAD"/>
    <w:rPr>
      <w:snapToGrid w:val="0"/>
      <w:sz w:val="22"/>
      <w:lang w:val="en-GB" w:eastAsia="en-US"/>
    </w:rPr>
  </w:style>
  <w:style w:type="character" w:styleId="Puslapionumeris">
    <w:name w:val="page number"/>
    <w:uiPriority w:val="99"/>
    <w:rsid w:val="00FE6EAD"/>
    <w:rPr>
      <w:rFonts w:cs="Times New Roman"/>
    </w:rPr>
  </w:style>
  <w:style w:type="character" w:styleId="Hipersaitas">
    <w:name w:val="Hyperlink"/>
    <w:uiPriority w:val="99"/>
    <w:rsid w:val="00FE6EAD"/>
    <w:rPr>
      <w:color w:val="0000FF"/>
      <w:u w:val="single"/>
    </w:rPr>
  </w:style>
  <w:style w:type="paragraph" w:customStyle="1" w:styleId="BodytextAgency">
    <w:name w:val="Body text (Agency)"/>
    <w:basedOn w:val="prastasis"/>
    <w:link w:val="BodytextAgencyChar"/>
    <w:uiPriority w:val="99"/>
    <w:rsid w:val="009935C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935CF"/>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935CF"/>
    <w:pPr>
      <w:tabs>
        <w:tab w:val="clear" w:pos="567"/>
      </w:tabs>
      <w:spacing w:line="280" w:lineRule="exact"/>
    </w:pPr>
    <w:rPr>
      <w:rFonts w:ascii="Verdana" w:hAnsi="Verdana"/>
      <w:sz w:val="18"/>
    </w:rPr>
  </w:style>
  <w:style w:type="character" w:customStyle="1" w:styleId="tw4winError">
    <w:name w:val="tw4winError"/>
    <w:uiPriority w:val="99"/>
    <w:rsid w:val="00FE6EAD"/>
    <w:rPr>
      <w:rFonts w:ascii="Courier New" w:hAnsi="Courier New"/>
      <w:color w:val="00FF00"/>
      <w:sz w:val="40"/>
    </w:rPr>
  </w:style>
  <w:style w:type="character" w:customStyle="1" w:styleId="tw4winTerm">
    <w:name w:val="tw4winTerm"/>
    <w:uiPriority w:val="99"/>
    <w:rsid w:val="00FE6EAD"/>
    <w:rPr>
      <w:color w:val="0000FF"/>
    </w:rPr>
  </w:style>
  <w:style w:type="character" w:customStyle="1" w:styleId="tw4winPopup">
    <w:name w:val="tw4winPopup"/>
    <w:uiPriority w:val="99"/>
    <w:rsid w:val="00FE6EAD"/>
    <w:rPr>
      <w:rFonts w:ascii="Courier New" w:hAnsi="Courier New"/>
      <w:noProof/>
      <w:color w:val="008000"/>
    </w:rPr>
  </w:style>
  <w:style w:type="character" w:customStyle="1" w:styleId="tw4winJump">
    <w:name w:val="tw4winJump"/>
    <w:uiPriority w:val="99"/>
    <w:rsid w:val="00FE6EAD"/>
    <w:rPr>
      <w:rFonts w:ascii="Courier New" w:hAnsi="Courier New"/>
      <w:noProof/>
      <w:color w:val="008080"/>
    </w:rPr>
  </w:style>
  <w:style w:type="character" w:customStyle="1" w:styleId="tw4winExternal">
    <w:name w:val="tw4winExternal"/>
    <w:uiPriority w:val="99"/>
    <w:rsid w:val="00FE6EAD"/>
    <w:rPr>
      <w:rFonts w:ascii="Courier New" w:hAnsi="Courier New"/>
      <w:noProof/>
      <w:color w:val="808080"/>
    </w:rPr>
  </w:style>
  <w:style w:type="character" w:customStyle="1" w:styleId="tw4winInternal">
    <w:name w:val="tw4winInternal"/>
    <w:uiPriority w:val="99"/>
    <w:rsid w:val="00FE6EAD"/>
    <w:rPr>
      <w:rFonts w:ascii="Courier New" w:hAnsi="Courier New"/>
      <w:noProof/>
      <w:color w:val="FF0000"/>
    </w:rPr>
  </w:style>
  <w:style w:type="character" w:customStyle="1" w:styleId="DONOTTRANSLATE">
    <w:name w:val="DO_NOT_TRANSLATE"/>
    <w:uiPriority w:val="99"/>
    <w:rsid w:val="00FE6EAD"/>
    <w:rPr>
      <w:rFonts w:ascii="Courier New" w:hAnsi="Courier New"/>
      <w:noProof/>
      <w:color w:val="800000"/>
    </w:rPr>
  </w:style>
  <w:style w:type="paragraph" w:styleId="Debesliotekstas">
    <w:name w:val="Balloon Text"/>
    <w:basedOn w:val="prastasis"/>
    <w:link w:val="DebesliotekstasDiagrama"/>
    <w:uiPriority w:val="99"/>
    <w:rsid w:val="009935CF"/>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E6EAD"/>
    <w:rPr>
      <w:rFonts w:ascii="Tahoma" w:eastAsia="Times New Roman" w:hAnsi="Tahoma"/>
      <w:snapToGrid w:val="0"/>
      <w:sz w:val="16"/>
      <w:szCs w:val="16"/>
      <w:lang w:val="en-GB" w:eastAsia="x-none"/>
    </w:rPr>
  </w:style>
  <w:style w:type="character" w:styleId="Komentaronuoroda">
    <w:name w:val="annotation reference"/>
    <w:uiPriority w:val="99"/>
    <w:rsid w:val="00FE6EAD"/>
    <w:rPr>
      <w:sz w:val="16"/>
      <w:szCs w:val="16"/>
    </w:rPr>
  </w:style>
  <w:style w:type="paragraph" w:styleId="Komentarotekstas">
    <w:name w:val="annotation text"/>
    <w:basedOn w:val="prastasis"/>
    <w:link w:val="KomentarotekstasDiagrama"/>
    <w:uiPriority w:val="99"/>
    <w:rsid w:val="009935CF"/>
    <w:rPr>
      <w:sz w:val="20"/>
    </w:rPr>
  </w:style>
  <w:style w:type="character" w:customStyle="1" w:styleId="KomentarotekstasDiagrama">
    <w:name w:val="Komentaro tekstas Diagrama"/>
    <w:link w:val="Komentarotekstas"/>
    <w:uiPriority w:val="99"/>
    <w:rsid w:val="00FE6EAD"/>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FE6EAD"/>
    <w:rPr>
      <w:b/>
      <w:bCs/>
    </w:rPr>
  </w:style>
  <w:style w:type="character" w:customStyle="1" w:styleId="KomentarotemaDiagrama">
    <w:name w:val="Komentaro tema Diagrama"/>
    <w:link w:val="Komentarotema"/>
    <w:uiPriority w:val="99"/>
    <w:rsid w:val="00FE6EA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935C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935C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E6EAD"/>
    <w:rPr>
      <w:rFonts w:ascii="Courier New" w:hAnsi="Courier New"/>
      <w:vanish/>
      <w:color w:val="800080"/>
      <w:sz w:val="24"/>
      <w:vertAlign w:val="subscript"/>
    </w:rPr>
  </w:style>
  <w:style w:type="paragraph" w:styleId="Antrats">
    <w:name w:val="header"/>
    <w:basedOn w:val="prastasis"/>
    <w:link w:val="AntratsDiagrama"/>
    <w:uiPriority w:val="99"/>
    <w:rsid w:val="009935CF"/>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E6EAD"/>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9935CF"/>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E6EAD"/>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9935C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E6EAD"/>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9935C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E6EAD"/>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9935C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E6EAD"/>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9935CF"/>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E6EAD"/>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9935C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E6EAD"/>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9935C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E6EAD"/>
    <w:pPr>
      <w:tabs>
        <w:tab w:val="clear" w:pos="720"/>
        <w:tab w:val="num" w:pos="360"/>
      </w:tabs>
      <w:ind w:left="709" w:hanging="425"/>
    </w:pPr>
    <w:rPr>
      <w:sz w:val="22"/>
    </w:rPr>
  </w:style>
  <w:style w:type="paragraph" w:customStyle="1" w:styleId="AHeader3">
    <w:name w:val="AHeader 3"/>
    <w:basedOn w:val="AHeader2"/>
    <w:uiPriority w:val="99"/>
    <w:rsid w:val="00FE6EAD"/>
    <w:pPr>
      <w:ind w:left="1276" w:hanging="567"/>
    </w:pPr>
  </w:style>
  <w:style w:type="paragraph" w:customStyle="1" w:styleId="AHeader2abc">
    <w:name w:val="AHeader 2 abc"/>
    <w:basedOn w:val="AHeader3"/>
    <w:uiPriority w:val="99"/>
    <w:rsid w:val="00FE6EAD"/>
    <w:pPr>
      <w:jc w:val="both"/>
    </w:pPr>
    <w:rPr>
      <w:b w:val="0"/>
      <w:bCs w:val="0"/>
    </w:rPr>
  </w:style>
  <w:style w:type="paragraph" w:customStyle="1" w:styleId="AHeader3abc">
    <w:name w:val="AHeader 3 abc"/>
    <w:basedOn w:val="AHeader2abc"/>
    <w:uiPriority w:val="99"/>
    <w:rsid w:val="00FE6EAD"/>
    <w:pPr>
      <w:ind w:left="1701" w:hanging="425"/>
    </w:pPr>
  </w:style>
  <w:style w:type="paragraph" w:styleId="Pagrindiniotekstotrauka3">
    <w:name w:val="Body Text Indent 3"/>
    <w:basedOn w:val="prastasis"/>
    <w:link w:val="Pagrindiniotekstotrauka3Diagrama"/>
    <w:uiPriority w:val="99"/>
    <w:rsid w:val="009935C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E6EAD"/>
    <w:rPr>
      <w:rFonts w:ascii="Times New Roman" w:eastAsia="SimSun" w:hAnsi="Times New Roman"/>
      <w:sz w:val="22"/>
      <w:szCs w:val="21"/>
      <w:lang w:val="en-GB" w:eastAsia="en-US"/>
    </w:rPr>
  </w:style>
  <w:style w:type="character" w:styleId="Perirtashipersaitas">
    <w:name w:val="FollowedHyperlink"/>
    <w:uiPriority w:val="99"/>
    <w:rsid w:val="00FE6EAD"/>
    <w:rPr>
      <w:rFonts w:cs="Times New Roman"/>
      <w:color w:val="800080"/>
      <w:u w:val="single"/>
    </w:rPr>
  </w:style>
  <w:style w:type="character" w:styleId="Grietas">
    <w:name w:val="Strong"/>
    <w:uiPriority w:val="99"/>
    <w:qFormat/>
    <w:rsid w:val="00FE6EAD"/>
    <w:rPr>
      <w:rFonts w:cs="Times New Roman"/>
      <w:b/>
      <w:bCs/>
    </w:rPr>
  </w:style>
  <w:style w:type="character" w:customStyle="1" w:styleId="BodytextAgencyChar">
    <w:name w:val="Body text (Agency) Char"/>
    <w:link w:val="BodytextAgency"/>
    <w:uiPriority w:val="99"/>
    <w:locked/>
    <w:rsid w:val="00FE6EAD"/>
    <w:rPr>
      <w:rFonts w:ascii="Verdana" w:eastAsia="Times New Roman" w:hAnsi="Verdana"/>
      <w:snapToGrid w:val="0"/>
      <w:sz w:val="18"/>
      <w:lang w:val="en-GB" w:eastAsia="x-none"/>
    </w:rPr>
  </w:style>
  <w:style w:type="table" w:customStyle="1" w:styleId="TablegridAgencyblack">
    <w:name w:val="Table grid (Agency) black"/>
    <w:uiPriority w:val="99"/>
    <w:semiHidden/>
    <w:rsid w:val="00FE6EA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E6EAD"/>
    <w:pPr>
      <w:keepNext/>
    </w:pPr>
    <w:rPr>
      <w:rFonts w:eastAsia="SimSun" w:cs="Verdana"/>
      <w:b/>
      <w:snapToGrid/>
      <w:szCs w:val="18"/>
      <w:lang w:eastAsia="en-GB"/>
    </w:rPr>
  </w:style>
  <w:style w:type="character" w:customStyle="1" w:styleId="NormalAgencyChar">
    <w:name w:val="Normal (Agency) Char"/>
    <w:link w:val="NormalAgency"/>
    <w:uiPriority w:val="99"/>
    <w:locked/>
    <w:rsid w:val="00FE6EAD"/>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9935C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E6EAD"/>
    <w:rPr>
      <w:rFonts w:ascii="Courier New" w:eastAsia="SimSun" w:hAnsi="Courier New"/>
      <w:lang w:val="en-US" w:eastAsia="en-US"/>
    </w:rPr>
  </w:style>
  <w:style w:type="paragraph" w:customStyle="1" w:styleId="Default">
    <w:name w:val="Default"/>
    <w:rsid w:val="009935C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935CF"/>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E6EAD"/>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9935CF"/>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E6EAD"/>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9935C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E6EAD"/>
    <w:rPr>
      <w:rFonts w:ascii="Times New Roman" w:eastAsia="SimSun" w:hAnsi="Times New Roman"/>
      <w:noProof/>
      <w:lang w:val="x-none" w:eastAsia="x-none"/>
    </w:rPr>
  </w:style>
  <w:style w:type="character" w:customStyle="1" w:styleId="CharChar12">
    <w:name w:val="Char Char12"/>
    <w:locked/>
    <w:rsid w:val="00FE6EAD"/>
    <w:rPr>
      <w:snapToGrid w:val="0"/>
      <w:lang w:val="en-GB" w:eastAsia="en-US" w:bidi="ar-SA"/>
    </w:rPr>
  </w:style>
  <w:style w:type="numbering" w:customStyle="1" w:styleId="Sraonra1">
    <w:name w:val="Sąrašo nėra1"/>
    <w:next w:val="Sraonra"/>
    <w:uiPriority w:val="99"/>
    <w:semiHidden/>
    <w:unhideWhenUsed/>
    <w:rsid w:val="00FE6EAD"/>
  </w:style>
  <w:style w:type="numbering" w:customStyle="1" w:styleId="NoList1">
    <w:name w:val="No List1"/>
    <w:next w:val="Sraonra"/>
    <w:uiPriority w:val="99"/>
    <w:semiHidden/>
    <w:unhideWhenUsed/>
    <w:rsid w:val="009935CF"/>
  </w:style>
  <w:style w:type="table" w:styleId="Lentelstinklelis">
    <w:name w:val="Table Grid"/>
    <w:basedOn w:val="prastojilentel"/>
    <w:uiPriority w:val="59"/>
    <w:rsid w:val="008E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13044"/>
    <w:rPr>
      <w:color w:val="605E5C"/>
      <w:shd w:val="clear" w:color="auto" w:fill="E1DFDD"/>
    </w:rPr>
  </w:style>
  <w:style w:type="character" w:customStyle="1" w:styleId="UnresolvedMention2">
    <w:name w:val="Unresolved Mention2"/>
    <w:basedOn w:val="Numatytasispastraiposriftas"/>
    <w:uiPriority w:val="99"/>
    <w:semiHidden/>
    <w:unhideWhenUsed/>
    <w:rsid w:val="00B51C59"/>
    <w:rPr>
      <w:color w:val="605E5C"/>
      <w:shd w:val="clear" w:color="auto" w:fill="E1DFDD"/>
    </w:rPr>
  </w:style>
  <w:style w:type="paragraph" w:styleId="Sraopastraipa">
    <w:name w:val="List Paragraph"/>
    <w:basedOn w:val="prastasis"/>
    <w:uiPriority w:val="34"/>
    <w:qFormat/>
    <w:rsid w:val="00CB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ceks@kalc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lceks@kalc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0FAA-5AA9-43F0-9DE1-3629C6C5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39123</Words>
  <Characters>22301</Characters>
  <Application>Microsoft Office Word</Application>
  <DocSecurity>0</DocSecurity>
  <Lines>185</Lines>
  <Paragraphs>122</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Toliau nurodytas nepageidaujamas poveikis yra išvardytas pagal MedDRA organų sis</vt:lpstr>
      <vt:lpstr>labai retas (&lt; 1/10 000) ir dažnis nežinomas (negali būti apskaičiuotas pagal tu</vt:lpstr>
      <vt:lpstr/>
      <vt:lpstr>Nepageidaujamos reakcijos, apie kurias pranešta dažniausiai, yra pykinimas ir sv</vt:lpstr>
      <vt:lpstr/>
      <vt:lpstr>Imuninės sistemos sutrikimai</vt:lpstr>
      <vt:lpstr>Retas: alerginės reakcijos (pvz.: dusulys, bronchų spazmas, švokštimas, angioneu</vt:lpstr>
      <vt:lpstr/>
      <vt:lpstr>Širdies sutrikimai</vt:lpstr>
      <vt:lpstr>Nedažnas: poveikis širdies ir kraujagyslių reguliacijai (palpitacija, tachikardi</vt:lpstr>
      <vt:lpstr>Retas: bradikardija. </vt:lpstr>
      <vt:lpstr/>
      <vt:lpstr>Tyrimai</vt:lpstr>
      <vt:lpstr>Retas: kraujospūdžio padidėjimas.</vt:lpstr>
      <vt:lpstr/>
      <vt:lpstr>Kraujagyslių sutrikimai</vt:lpstr>
      <vt:lpstr>Nedažnas: poveikis širdies ir kraujagyslių reguliacijai (ortostatinė hipotenzija</vt:lpstr>
      <vt:lpstr/>
      <vt:lpstr>Nervų sistemos sutrikimai</vt:lpstr>
      <vt:lpstr>Labai dažnas: svaigulys.</vt:lpstr>
      <vt:lpstr>Dažnas: galvos skausmas, mieguistumas.</vt:lpstr>
      <vt:lpstr>Retas: parestezija, drebulys, epileptiformiai traukuliai, nevalingi raumenų susi</vt:lpstr>
      <vt:lpstr>Traukuliai pasireiškė daugiausia pavartojus didelę tramadolio dozę arba kartu va</vt:lpstr>
      <vt:lpstr>Dažnis nežinomas: serotonino sindromas.</vt:lpstr>
      <vt:lpstr/>
      <vt:lpstr>Metabolizmo ir mitybos sutrikimai</vt:lpstr>
      <vt:lpstr>Retas: apetito pokyčiai.</vt:lpstr>
      <vt:lpstr>Dažnis nežinomas: hipoglikemija. </vt:lpstr>
      <vt:lpstr/>
      <vt:lpstr>Psichikos sutrikimai</vt:lpstr>
      <vt:lpstr>Retas: haliucinacijos, sumišimas, miego sutrikimas, kliedesai, nerimas ir košmar</vt:lpstr>
      <vt:lpstr>Psichikos nepageidaujamos reakcijos, kurių gali atsirasti pavartojus tramadolio,</vt:lpstr>
      <vt:lpstr>Galima priklausomybė nuo vaistinio preparato. Gali pasireikšti abstinencijos būk</vt:lpstr>
      <vt:lpstr/>
      <vt:lpstr>Akių sutrikimai</vt:lpstr>
      <vt:lpstr>Retas: vyzdžių susiaurėjimas, vyzdžių išsiplėtimas, miglotas matymas.</vt:lpstr>
      <vt:lpstr/>
      <vt:lpstr>Kvėpavimo sistemos, krūtinės ląstos ir tarpuplaučio sutrikimai</vt:lpstr>
      <vt:lpstr>Retas: kvėpavimo slopinimas, dusulys.</vt:lpstr>
      <vt:lpstr>Žymiai viršijus rekomenduojamas dozes ir kartu vartojant centrinę nervų sistemą </vt:lpstr>
      <vt:lpstr>Gauta pranešimų apie astmos pablogėjimą, tačiau priežastinis ryšys nenustatytas.</vt:lpstr>
      <vt:lpstr>Dažnis nežinomas: žagsėjimas.</vt:lpstr>
      <vt:lpstr/>
      <vt:lpstr>Virškinimo trakto sutrikimai</vt:lpstr>
      <vt:lpstr>Labai dažnas: pykinimas.</vt:lpstr>
      <vt:lpstr>Dažnas: vidurių užkietėjimas, burnos sausmė, vėmimas.</vt:lpstr>
      <vt:lpstr>Nedažnas: raugėjimas, virškinimo trakto diskomfortas (spaudimo skrandyje pojūtis</vt:lpstr>
      <vt:lpstr/>
      <vt:lpstr>Kepenų, tulžies pūslės ir latakų sutrikimai</vt:lpstr>
      <vt:lpstr>Labai retas: buvo pranešta apie kelis kepenų fermentų aktyvumo padidėjimo atveju</vt:lpstr>
      <vt:lpstr/>
      <vt:lpstr>Odos ir poodinio audinio sutrikimai</vt:lpstr>
      <vt:lpstr>Dažnas: padidėjęs prakaitavimas.</vt:lpstr>
      <vt:lpstr>Nedažnas: odos reakcijos (pvz.: niežėjimas, išbėrimas, dilgėlinė).</vt:lpstr>
      <vt:lpstr/>
      <vt:lpstr>Skeleto, raumenų ir jungiamojo audinio sutrikimai</vt:lpstr>
      <vt:lpstr>Retas: raumenų silpnumas.</vt:lpstr>
      <vt:lpstr/>
      <vt:lpstr>Inkstų ir šlapimo takų sutrikimai</vt:lpstr>
      <vt:lpstr>Retas: šlapinimosi sutrikimai (dizurija ir šlapimo susilaikymas).</vt:lpstr>
      <vt:lpstr/>
      <vt:lpstr>Bendrieji sutrikimai ir vartojimo vietos pažeidimai</vt:lpstr>
      <vt:lpstr>Dažnas: nuovargis.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
    </vt:vector>
  </TitlesOfParts>
  <Company>Grindeks</Company>
  <LinksUpToDate>false</LinksUpToDate>
  <CharactersWithSpaces>61302</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917540</vt:i4>
      </vt:variant>
      <vt:variant>
        <vt:i4>21</vt:i4>
      </vt:variant>
      <vt:variant>
        <vt:i4>0</vt:i4>
      </vt:variant>
      <vt:variant>
        <vt:i4>5</vt:i4>
      </vt:variant>
      <vt:variant>
        <vt:lpwstr>mailto:kalceks@kalceks.lv</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917540</vt:i4>
      </vt:variant>
      <vt:variant>
        <vt:i4>6</vt:i4>
      </vt:variant>
      <vt:variant>
        <vt:i4>0</vt:i4>
      </vt:variant>
      <vt:variant>
        <vt:i4>5</vt:i4>
      </vt:variant>
      <vt:variant>
        <vt:lpwstr>mailto:kalceks@kalceks.lv</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2024-09-30T11:07:00Z</dcterms:created>
  <dcterms:modified xsi:type="dcterms:W3CDTF">2024-09-30T11:10:00Z</dcterms:modified>
</cp:coreProperties>
</file>