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A9C4" w14:textId="77777777" w:rsidR="005A5CCA" w:rsidRPr="008E1C0B" w:rsidRDefault="005A5CCA" w:rsidP="005A5CCA">
      <w:pPr>
        <w:rPr>
          <w:rFonts w:eastAsia="Batang"/>
          <w:szCs w:val="22"/>
          <w:lang w:eastAsia="en-US"/>
        </w:rPr>
      </w:pPr>
    </w:p>
    <w:p w14:paraId="7ED89293" w14:textId="77777777" w:rsidR="005A5CCA" w:rsidRPr="008E1C0B" w:rsidRDefault="005A5CCA" w:rsidP="005A5CCA">
      <w:pPr>
        <w:rPr>
          <w:rFonts w:eastAsia="Batang"/>
          <w:szCs w:val="22"/>
          <w:lang w:eastAsia="en-US"/>
        </w:rPr>
      </w:pPr>
    </w:p>
    <w:p w14:paraId="557C1174" w14:textId="77777777" w:rsidR="005A5CCA" w:rsidRPr="008E1C0B" w:rsidRDefault="005A5CCA" w:rsidP="005A5CCA">
      <w:pPr>
        <w:rPr>
          <w:rFonts w:eastAsia="Batang"/>
          <w:szCs w:val="22"/>
          <w:lang w:eastAsia="en-US"/>
        </w:rPr>
      </w:pPr>
    </w:p>
    <w:p w14:paraId="13B67951" w14:textId="77777777" w:rsidR="005A5CCA" w:rsidRPr="008E1C0B" w:rsidRDefault="005A5CCA" w:rsidP="005A5CCA">
      <w:pPr>
        <w:rPr>
          <w:rFonts w:eastAsia="Batang"/>
          <w:szCs w:val="22"/>
          <w:lang w:eastAsia="en-US"/>
        </w:rPr>
      </w:pPr>
    </w:p>
    <w:p w14:paraId="5A58DAA9" w14:textId="77777777" w:rsidR="005A5CCA" w:rsidRPr="008E1C0B" w:rsidRDefault="005A5CCA" w:rsidP="005A5CCA">
      <w:pPr>
        <w:rPr>
          <w:rFonts w:eastAsia="Batang"/>
          <w:szCs w:val="22"/>
          <w:lang w:eastAsia="en-US"/>
        </w:rPr>
      </w:pPr>
    </w:p>
    <w:p w14:paraId="1DC9751D" w14:textId="77777777" w:rsidR="005A5CCA" w:rsidRPr="008E1C0B" w:rsidRDefault="005A5CCA" w:rsidP="005A5CCA">
      <w:pPr>
        <w:rPr>
          <w:rFonts w:eastAsia="Batang"/>
          <w:szCs w:val="22"/>
          <w:lang w:eastAsia="en-US"/>
        </w:rPr>
      </w:pPr>
    </w:p>
    <w:p w14:paraId="549EACB4" w14:textId="77777777" w:rsidR="005A5CCA" w:rsidRPr="008E1C0B" w:rsidRDefault="005A5CCA" w:rsidP="005A5CCA">
      <w:pPr>
        <w:rPr>
          <w:rFonts w:eastAsia="Batang"/>
          <w:szCs w:val="22"/>
          <w:lang w:eastAsia="en-US"/>
        </w:rPr>
      </w:pPr>
    </w:p>
    <w:p w14:paraId="6654670E" w14:textId="77777777" w:rsidR="005A5CCA" w:rsidRPr="008E1C0B" w:rsidRDefault="005A5CCA" w:rsidP="005A5CCA">
      <w:pPr>
        <w:rPr>
          <w:rFonts w:eastAsia="Batang"/>
          <w:szCs w:val="22"/>
          <w:lang w:eastAsia="en-US"/>
        </w:rPr>
      </w:pPr>
    </w:p>
    <w:p w14:paraId="4F0272FB" w14:textId="77777777" w:rsidR="005A5CCA" w:rsidRPr="008E1C0B" w:rsidRDefault="005A5CCA" w:rsidP="005A5CCA">
      <w:pPr>
        <w:rPr>
          <w:rFonts w:eastAsia="Batang"/>
          <w:szCs w:val="22"/>
          <w:lang w:eastAsia="en-US"/>
        </w:rPr>
      </w:pPr>
    </w:p>
    <w:p w14:paraId="2C01DA6E" w14:textId="77777777" w:rsidR="005A5CCA" w:rsidRPr="008E1C0B" w:rsidRDefault="005A5CCA" w:rsidP="005A5CCA">
      <w:pPr>
        <w:rPr>
          <w:rFonts w:eastAsia="Batang"/>
          <w:szCs w:val="22"/>
          <w:lang w:eastAsia="en-US"/>
        </w:rPr>
      </w:pPr>
    </w:p>
    <w:p w14:paraId="5E25803B" w14:textId="77777777" w:rsidR="005A5CCA" w:rsidRPr="008E1C0B" w:rsidRDefault="005A5CCA" w:rsidP="005A5CCA">
      <w:pPr>
        <w:rPr>
          <w:rFonts w:eastAsia="Batang"/>
          <w:noProof/>
          <w:szCs w:val="22"/>
          <w:lang w:eastAsia="en-US"/>
        </w:rPr>
      </w:pPr>
    </w:p>
    <w:p w14:paraId="5FB54234" w14:textId="77777777" w:rsidR="005A5CCA" w:rsidRPr="008E1C0B" w:rsidRDefault="005A5CCA" w:rsidP="005A5CCA">
      <w:pPr>
        <w:rPr>
          <w:rFonts w:eastAsia="Batang"/>
          <w:noProof/>
          <w:szCs w:val="22"/>
          <w:lang w:eastAsia="en-US"/>
        </w:rPr>
      </w:pPr>
    </w:p>
    <w:p w14:paraId="47B9BEE0" w14:textId="77777777" w:rsidR="005A5CCA" w:rsidRPr="008E1C0B" w:rsidRDefault="005A5CCA" w:rsidP="005A5CCA">
      <w:pPr>
        <w:rPr>
          <w:rFonts w:eastAsia="Batang"/>
          <w:noProof/>
          <w:szCs w:val="22"/>
          <w:lang w:eastAsia="en-US"/>
        </w:rPr>
      </w:pPr>
    </w:p>
    <w:p w14:paraId="3BDC6620" w14:textId="77777777" w:rsidR="005A5CCA" w:rsidRPr="008E1C0B" w:rsidRDefault="005A5CCA" w:rsidP="005A5CCA">
      <w:pPr>
        <w:rPr>
          <w:rFonts w:eastAsia="Batang"/>
          <w:noProof/>
          <w:szCs w:val="22"/>
          <w:lang w:eastAsia="en-US"/>
        </w:rPr>
      </w:pPr>
    </w:p>
    <w:p w14:paraId="1146AFCC" w14:textId="77777777" w:rsidR="005A5CCA" w:rsidRPr="008E1C0B" w:rsidRDefault="005A5CCA" w:rsidP="005A5CCA">
      <w:pPr>
        <w:rPr>
          <w:rFonts w:eastAsia="Batang"/>
          <w:noProof/>
          <w:szCs w:val="22"/>
          <w:lang w:eastAsia="en-US"/>
        </w:rPr>
      </w:pPr>
    </w:p>
    <w:p w14:paraId="5FD2D43D" w14:textId="77777777" w:rsidR="005A5CCA" w:rsidRPr="008E1C0B" w:rsidRDefault="005A5CCA" w:rsidP="005A5CCA">
      <w:pPr>
        <w:rPr>
          <w:rFonts w:eastAsia="Batang"/>
          <w:noProof/>
          <w:szCs w:val="22"/>
          <w:lang w:eastAsia="en-US"/>
        </w:rPr>
      </w:pPr>
    </w:p>
    <w:p w14:paraId="36250BAA" w14:textId="77777777" w:rsidR="005A5CCA" w:rsidRPr="008E1C0B" w:rsidRDefault="005A5CCA" w:rsidP="005A5CCA">
      <w:pPr>
        <w:rPr>
          <w:rFonts w:eastAsia="Batang"/>
          <w:noProof/>
          <w:szCs w:val="22"/>
          <w:lang w:eastAsia="en-US"/>
        </w:rPr>
      </w:pPr>
    </w:p>
    <w:p w14:paraId="463D5AFD" w14:textId="77777777" w:rsidR="005A5CCA" w:rsidRPr="008E1C0B" w:rsidRDefault="005A5CCA" w:rsidP="005A5CCA">
      <w:pPr>
        <w:rPr>
          <w:rFonts w:eastAsia="Batang"/>
          <w:noProof/>
          <w:szCs w:val="22"/>
          <w:lang w:eastAsia="en-US"/>
        </w:rPr>
      </w:pPr>
    </w:p>
    <w:p w14:paraId="3AD87AC5" w14:textId="77777777" w:rsidR="005A5CCA" w:rsidRPr="008E1C0B" w:rsidRDefault="005A5CCA" w:rsidP="005A5CCA">
      <w:pPr>
        <w:rPr>
          <w:rFonts w:eastAsia="Batang"/>
          <w:noProof/>
          <w:szCs w:val="22"/>
          <w:lang w:eastAsia="en-US"/>
        </w:rPr>
      </w:pPr>
    </w:p>
    <w:p w14:paraId="1DEAAFC2" w14:textId="77777777" w:rsidR="005A5CCA" w:rsidRPr="008E1C0B" w:rsidRDefault="005A5CCA" w:rsidP="005A5CCA">
      <w:pPr>
        <w:rPr>
          <w:rFonts w:eastAsia="Batang"/>
          <w:noProof/>
          <w:szCs w:val="22"/>
          <w:lang w:eastAsia="en-US"/>
        </w:rPr>
      </w:pPr>
    </w:p>
    <w:p w14:paraId="4F65774C" w14:textId="77777777" w:rsidR="005A5CCA" w:rsidRPr="008E1C0B" w:rsidRDefault="005A5CCA" w:rsidP="005A5CCA">
      <w:pPr>
        <w:rPr>
          <w:rFonts w:eastAsia="Batang"/>
          <w:noProof/>
          <w:szCs w:val="22"/>
          <w:lang w:eastAsia="en-US"/>
        </w:rPr>
      </w:pPr>
    </w:p>
    <w:p w14:paraId="029E85F1" w14:textId="77777777" w:rsidR="005A5CCA" w:rsidRPr="008E1C0B" w:rsidRDefault="005A5CCA" w:rsidP="005A5CCA">
      <w:pPr>
        <w:rPr>
          <w:rFonts w:eastAsia="Batang"/>
          <w:noProof/>
          <w:szCs w:val="22"/>
          <w:lang w:eastAsia="en-US"/>
        </w:rPr>
      </w:pPr>
    </w:p>
    <w:p w14:paraId="16850E2C" w14:textId="77777777" w:rsidR="005A5CCA" w:rsidRPr="008E1C0B" w:rsidRDefault="005A5CCA" w:rsidP="005A5CCA">
      <w:pPr>
        <w:rPr>
          <w:rFonts w:eastAsia="Batang"/>
          <w:noProof/>
          <w:szCs w:val="22"/>
          <w:lang w:eastAsia="en-US"/>
        </w:rPr>
      </w:pPr>
    </w:p>
    <w:p w14:paraId="097D7A7E" w14:textId="77777777" w:rsidR="005A5CCA" w:rsidRPr="008E1C0B" w:rsidRDefault="005A5CCA" w:rsidP="005A5CCA">
      <w:pPr>
        <w:tabs>
          <w:tab w:val="left" w:pos="567"/>
        </w:tabs>
        <w:jc w:val="center"/>
        <w:outlineLvl w:val="0"/>
        <w:rPr>
          <w:rFonts w:eastAsia="Batang"/>
          <w:b/>
          <w:caps/>
          <w:szCs w:val="22"/>
          <w:lang w:eastAsia="en-US"/>
        </w:rPr>
      </w:pPr>
      <w:bookmarkStart w:id="0" w:name="_Toc129243221"/>
      <w:bookmarkStart w:id="1" w:name="_Toc129243096"/>
      <w:r w:rsidRPr="008E1C0B">
        <w:rPr>
          <w:rFonts w:eastAsia="Batang"/>
          <w:b/>
          <w:caps/>
          <w:szCs w:val="22"/>
          <w:lang w:eastAsia="en-US"/>
        </w:rPr>
        <w:t>I PRIEDAS</w:t>
      </w:r>
      <w:bookmarkEnd w:id="0"/>
      <w:bookmarkEnd w:id="1"/>
    </w:p>
    <w:p w14:paraId="2DD0E959" w14:textId="77777777" w:rsidR="005A5CCA" w:rsidRPr="008E1C0B" w:rsidRDefault="005A5CCA" w:rsidP="005A5CCA">
      <w:pPr>
        <w:rPr>
          <w:rFonts w:eastAsia="Batang"/>
          <w:noProof/>
          <w:szCs w:val="22"/>
          <w:lang w:eastAsia="en-US"/>
        </w:rPr>
      </w:pPr>
    </w:p>
    <w:p w14:paraId="4294D04D" w14:textId="77777777" w:rsidR="005A5CCA" w:rsidRPr="008E1C0B" w:rsidRDefault="005A5CCA" w:rsidP="005A5CCA">
      <w:pPr>
        <w:tabs>
          <w:tab w:val="left" w:pos="567"/>
        </w:tabs>
        <w:jc w:val="center"/>
        <w:outlineLvl w:val="0"/>
        <w:rPr>
          <w:rFonts w:eastAsia="Batang"/>
          <w:b/>
          <w:caps/>
          <w:szCs w:val="22"/>
          <w:lang w:eastAsia="en-US"/>
        </w:rPr>
      </w:pPr>
      <w:bookmarkStart w:id="2" w:name="_Toc129243222"/>
      <w:bookmarkStart w:id="3" w:name="_Toc129243097"/>
      <w:r w:rsidRPr="008E1C0B">
        <w:rPr>
          <w:rFonts w:eastAsia="Batang"/>
          <w:b/>
          <w:caps/>
          <w:szCs w:val="22"/>
          <w:lang w:eastAsia="en-US"/>
        </w:rPr>
        <w:t>PREPARATO CHARAKTERISTIKŲ SANTRAUKA</w:t>
      </w:r>
      <w:bookmarkEnd w:id="2"/>
      <w:bookmarkEnd w:id="3"/>
    </w:p>
    <w:p w14:paraId="6207F310" w14:textId="77777777" w:rsidR="005A5CCA" w:rsidRPr="008E1C0B" w:rsidRDefault="005A5CCA" w:rsidP="005A5CCA">
      <w:pPr>
        <w:keepNext/>
        <w:tabs>
          <w:tab w:val="left" w:pos="567"/>
          <w:tab w:val="left" w:pos="1620"/>
        </w:tabs>
        <w:ind w:left="567" w:hanging="567"/>
        <w:outlineLvl w:val="1"/>
        <w:rPr>
          <w:rFonts w:eastAsia="Batang"/>
          <w:b/>
          <w:szCs w:val="22"/>
          <w:lang w:eastAsia="en-US"/>
        </w:rPr>
      </w:pPr>
      <w:r w:rsidRPr="008E1C0B">
        <w:rPr>
          <w:rFonts w:eastAsia="Batang"/>
          <w:bCs/>
          <w:iCs/>
          <w:szCs w:val="22"/>
          <w:lang w:eastAsia="en-US"/>
        </w:rPr>
        <w:br w:type="page"/>
      </w:r>
      <w:bookmarkStart w:id="4" w:name="_Toc129243223"/>
      <w:bookmarkStart w:id="5" w:name="_Toc129243098"/>
      <w:r w:rsidRPr="008E1C0B">
        <w:rPr>
          <w:rFonts w:eastAsia="Batang"/>
          <w:b/>
          <w:szCs w:val="22"/>
          <w:lang w:eastAsia="en-US"/>
        </w:rPr>
        <w:lastRenderedPageBreak/>
        <w:t>1.</w:t>
      </w:r>
      <w:r w:rsidRPr="008E1C0B">
        <w:rPr>
          <w:rFonts w:eastAsia="Batang"/>
          <w:b/>
          <w:szCs w:val="22"/>
          <w:lang w:eastAsia="en-US"/>
        </w:rPr>
        <w:tab/>
        <w:t>VAISTINIO PREPARATO PAVADINIMAS</w:t>
      </w:r>
      <w:bookmarkEnd w:id="4"/>
      <w:bookmarkEnd w:id="5"/>
    </w:p>
    <w:p w14:paraId="66048587" w14:textId="77777777" w:rsidR="005A5CCA" w:rsidRPr="008E1C0B" w:rsidRDefault="005A5CCA" w:rsidP="005A5CCA">
      <w:pPr>
        <w:rPr>
          <w:rFonts w:eastAsia="Batang"/>
          <w:noProof/>
          <w:szCs w:val="22"/>
          <w:lang w:eastAsia="en-US"/>
        </w:rPr>
      </w:pPr>
    </w:p>
    <w:p w14:paraId="56836847" w14:textId="77777777" w:rsidR="005A5CCA" w:rsidRPr="008E1C0B" w:rsidRDefault="005A5CCA" w:rsidP="005A5CCA">
      <w:pPr>
        <w:rPr>
          <w:rFonts w:eastAsia="Batang"/>
          <w:noProof/>
          <w:szCs w:val="22"/>
          <w:lang w:eastAsia="en-US"/>
        </w:rPr>
      </w:pPr>
      <w:r w:rsidRPr="008E1C0B">
        <w:rPr>
          <w:rFonts w:eastAsia="Batang"/>
          <w:noProof/>
          <w:szCs w:val="22"/>
          <w:lang w:eastAsia="en-US"/>
        </w:rPr>
        <w:t>Vildagliptin/Metformin Teva 50 mg/850 mg plėvele dengtos tabletės</w:t>
      </w:r>
    </w:p>
    <w:p w14:paraId="0A445CA3" w14:textId="77777777" w:rsidR="005A5CCA" w:rsidRPr="008E1C0B" w:rsidRDefault="005A5CCA" w:rsidP="005A5CCA">
      <w:pPr>
        <w:rPr>
          <w:rFonts w:eastAsia="Batang"/>
          <w:noProof/>
          <w:szCs w:val="22"/>
          <w:lang w:eastAsia="en-US"/>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w:t>
      </w:r>
    </w:p>
    <w:p w14:paraId="7BA2A1D1" w14:textId="77777777" w:rsidR="005A5CCA" w:rsidRPr="008E1C0B" w:rsidRDefault="005A5CCA" w:rsidP="005A5CCA">
      <w:pPr>
        <w:rPr>
          <w:rFonts w:eastAsia="Batang"/>
          <w:noProof/>
          <w:szCs w:val="22"/>
          <w:lang w:eastAsia="en-US"/>
        </w:rPr>
      </w:pPr>
    </w:p>
    <w:p w14:paraId="2926CF81" w14:textId="77777777" w:rsidR="005A5CCA" w:rsidRPr="008E1C0B" w:rsidRDefault="005A5CCA" w:rsidP="005A5CCA">
      <w:pPr>
        <w:rPr>
          <w:rFonts w:eastAsia="Batang"/>
          <w:noProof/>
          <w:szCs w:val="22"/>
          <w:lang w:eastAsia="en-US"/>
        </w:rPr>
      </w:pPr>
    </w:p>
    <w:p w14:paraId="50F35603" w14:textId="77777777" w:rsidR="005A5CCA" w:rsidRPr="008E1C0B" w:rsidRDefault="005A5CCA" w:rsidP="005A5CCA">
      <w:pPr>
        <w:rPr>
          <w:rFonts w:eastAsia="Batang"/>
          <w:b/>
          <w:szCs w:val="22"/>
          <w:lang w:eastAsia="en-US"/>
        </w:rPr>
      </w:pPr>
      <w:bookmarkStart w:id="6" w:name="_Toc129243224"/>
      <w:bookmarkStart w:id="7" w:name="_Toc129243099"/>
      <w:r w:rsidRPr="008E1C0B">
        <w:rPr>
          <w:rFonts w:eastAsia="Batang"/>
          <w:b/>
          <w:szCs w:val="22"/>
          <w:lang w:eastAsia="en-US"/>
        </w:rPr>
        <w:t>2.</w:t>
      </w:r>
      <w:r w:rsidRPr="008E1C0B">
        <w:rPr>
          <w:rFonts w:eastAsia="Batang"/>
          <w:b/>
          <w:szCs w:val="22"/>
          <w:lang w:eastAsia="en-US"/>
        </w:rPr>
        <w:tab/>
        <w:t>KOKYBINĖ IR KIEKYBINĖ SUDĖTIS</w:t>
      </w:r>
      <w:bookmarkEnd w:id="6"/>
      <w:bookmarkEnd w:id="7"/>
    </w:p>
    <w:p w14:paraId="22379C3D" w14:textId="77777777" w:rsidR="005A5CCA" w:rsidRPr="008E1C0B" w:rsidRDefault="005A5CCA" w:rsidP="005A5CCA">
      <w:pPr>
        <w:rPr>
          <w:rFonts w:eastAsia="Batang"/>
          <w:noProof/>
          <w:szCs w:val="22"/>
          <w:lang w:eastAsia="en-US"/>
        </w:rPr>
      </w:pPr>
    </w:p>
    <w:p w14:paraId="4A71A042"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Vildagliptin/Metformin Teva 50 mg/850 mg plėvele dengtos tabletės</w:t>
      </w:r>
    </w:p>
    <w:p w14:paraId="041DE47D"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Kiekvienoje plėvele dengtoje tabletėje yra 50 mg </w:t>
      </w:r>
      <w:proofErr w:type="spellStart"/>
      <w:r w:rsidRPr="008E1C0B">
        <w:rPr>
          <w:rFonts w:eastAsia="Batang"/>
          <w:color w:val="000000"/>
          <w:szCs w:val="22"/>
        </w:rPr>
        <w:t>vildagliptino</w:t>
      </w:r>
      <w:proofErr w:type="spellEnd"/>
      <w:r w:rsidRPr="008E1C0B">
        <w:rPr>
          <w:rFonts w:eastAsia="Batang"/>
          <w:color w:val="000000"/>
          <w:szCs w:val="22"/>
        </w:rPr>
        <w:t xml:space="preserve"> ir 850 mg </w:t>
      </w:r>
      <w:proofErr w:type="spellStart"/>
      <w:r w:rsidRPr="008E1C0B">
        <w:rPr>
          <w:rFonts w:eastAsia="Batang"/>
          <w:color w:val="000000"/>
          <w:szCs w:val="22"/>
        </w:rPr>
        <w:t>metformino</w:t>
      </w:r>
      <w:proofErr w:type="spellEnd"/>
      <w:r w:rsidRPr="008E1C0B">
        <w:rPr>
          <w:rFonts w:eastAsia="Batang"/>
          <w:color w:val="000000"/>
          <w:szCs w:val="22"/>
        </w:rPr>
        <w:t xml:space="preserve"> hidrochlorido (atitinkančio 660 mg </w:t>
      </w:r>
      <w:proofErr w:type="spellStart"/>
      <w:r w:rsidRPr="008E1C0B">
        <w:rPr>
          <w:rFonts w:eastAsia="Batang"/>
          <w:color w:val="000000"/>
          <w:szCs w:val="22"/>
        </w:rPr>
        <w:t>metformino</w:t>
      </w:r>
      <w:proofErr w:type="spellEnd"/>
      <w:r w:rsidRPr="008E1C0B">
        <w:rPr>
          <w:rFonts w:eastAsia="Batang"/>
          <w:color w:val="000000"/>
          <w:szCs w:val="22"/>
        </w:rPr>
        <w:t xml:space="preserve">). </w:t>
      </w:r>
    </w:p>
    <w:p w14:paraId="09D34117" w14:textId="77777777" w:rsidR="005A5CCA" w:rsidRPr="008E1C0B" w:rsidRDefault="005A5CCA" w:rsidP="005A5CCA">
      <w:pPr>
        <w:autoSpaceDE w:val="0"/>
        <w:autoSpaceDN w:val="0"/>
        <w:adjustRightInd w:val="0"/>
        <w:rPr>
          <w:rFonts w:eastAsia="Batang"/>
          <w:szCs w:val="22"/>
        </w:rPr>
      </w:pPr>
    </w:p>
    <w:p w14:paraId="0874D33F" w14:textId="77777777" w:rsidR="005A5CCA" w:rsidRPr="00834A7E" w:rsidRDefault="005A5CCA" w:rsidP="005A5CCA">
      <w:pPr>
        <w:rPr>
          <w:rFonts w:eastAsia="Batang"/>
          <w:highlight w:val="lightGray"/>
          <w:u w:val="single"/>
        </w:rPr>
      </w:pPr>
      <w:proofErr w:type="spellStart"/>
      <w:r w:rsidRPr="00834A7E">
        <w:rPr>
          <w:rFonts w:eastAsia="Batang"/>
          <w:highlight w:val="lightGray"/>
          <w:u w:val="single"/>
        </w:rPr>
        <w:t>Vildagliptin</w:t>
      </w:r>
      <w:proofErr w:type="spellEnd"/>
      <w:r w:rsidRPr="00834A7E">
        <w:rPr>
          <w:rFonts w:eastAsia="Batang"/>
          <w:highlight w:val="lightGray"/>
          <w:u w:val="single"/>
        </w:rPr>
        <w:t>/</w:t>
      </w:r>
      <w:proofErr w:type="spellStart"/>
      <w:r w:rsidRPr="00834A7E">
        <w:rPr>
          <w:rFonts w:eastAsia="Batang"/>
          <w:highlight w:val="lightGray"/>
          <w:u w:val="single"/>
        </w:rPr>
        <w:t>Metformin</w:t>
      </w:r>
      <w:proofErr w:type="spellEnd"/>
      <w:r w:rsidRPr="00834A7E">
        <w:rPr>
          <w:rFonts w:eastAsia="Batang"/>
          <w:highlight w:val="lightGray"/>
          <w:u w:val="single"/>
        </w:rPr>
        <w:t xml:space="preserve"> </w:t>
      </w:r>
      <w:proofErr w:type="spellStart"/>
      <w:r w:rsidRPr="00834A7E">
        <w:rPr>
          <w:rFonts w:eastAsia="Batang"/>
          <w:highlight w:val="lightGray"/>
          <w:u w:val="single"/>
        </w:rPr>
        <w:t>Teva</w:t>
      </w:r>
      <w:proofErr w:type="spellEnd"/>
      <w:r w:rsidRPr="00834A7E">
        <w:rPr>
          <w:rFonts w:eastAsia="Batang"/>
          <w:highlight w:val="lightGray"/>
          <w:u w:val="single"/>
        </w:rPr>
        <w:t xml:space="preserve"> 50 mg/1000 mg plėvele dengtos tabletės</w:t>
      </w:r>
    </w:p>
    <w:p w14:paraId="04D8BABB" w14:textId="77777777" w:rsidR="005A5CCA" w:rsidRPr="008E1C0B" w:rsidRDefault="005A5CCA" w:rsidP="005A5CCA">
      <w:pPr>
        <w:autoSpaceDE w:val="0"/>
        <w:autoSpaceDN w:val="0"/>
        <w:adjustRightInd w:val="0"/>
        <w:rPr>
          <w:rFonts w:eastAsia="Batang"/>
          <w:szCs w:val="22"/>
        </w:rPr>
      </w:pPr>
      <w:r w:rsidRPr="00834A7E">
        <w:rPr>
          <w:rFonts w:eastAsia="Batang"/>
          <w:color w:val="000000"/>
          <w:highlight w:val="lightGray"/>
        </w:rPr>
        <w:t xml:space="preserve">Kiekvienoje plėvele dengtoje tabletėje yra 50 mg </w:t>
      </w:r>
      <w:proofErr w:type="spellStart"/>
      <w:r w:rsidRPr="00834A7E">
        <w:rPr>
          <w:rFonts w:eastAsia="Batang"/>
          <w:color w:val="000000"/>
          <w:highlight w:val="lightGray"/>
        </w:rPr>
        <w:t>vildagliptino</w:t>
      </w:r>
      <w:proofErr w:type="spellEnd"/>
      <w:r w:rsidRPr="00834A7E">
        <w:rPr>
          <w:rFonts w:eastAsia="Batang"/>
          <w:color w:val="000000"/>
          <w:highlight w:val="lightGray"/>
        </w:rPr>
        <w:t xml:space="preserve"> ir 1000 mg </w:t>
      </w:r>
      <w:proofErr w:type="spellStart"/>
      <w:r w:rsidRPr="00834A7E">
        <w:rPr>
          <w:rFonts w:eastAsia="Batang"/>
          <w:color w:val="000000"/>
          <w:highlight w:val="lightGray"/>
        </w:rPr>
        <w:t>metformino</w:t>
      </w:r>
      <w:proofErr w:type="spellEnd"/>
      <w:r w:rsidRPr="00834A7E">
        <w:rPr>
          <w:rFonts w:eastAsia="Batang"/>
          <w:color w:val="000000"/>
          <w:highlight w:val="lightGray"/>
        </w:rPr>
        <w:t xml:space="preserve"> hidrochlorido (atitinkančio 780 mg </w:t>
      </w:r>
      <w:proofErr w:type="spellStart"/>
      <w:r w:rsidRPr="00834A7E">
        <w:rPr>
          <w:rFonts w:eastAsia="Batang"/>
          <w:color w:val="000000"/>
          <w:highlight w:val="lightGray"/>
        </w:rPr>
        <w:t>metformino</w:t>
      </w:r>
      <w:proofErr w:type="spellEnd"/>
      <w:r w:rsidRPr="00834A7E">
        <w:rPr>
          <w:rFonts w:eastAsia="Batang"/>
          <w:color w:val="000000"/>
          <w:highlight w:val="lightGray"/>
        </w:rPr>
        <w:t>).</w:t>
      </w:r>
      <w:r w:rsidRPr="008E1C0B">
        <w:rPr>
          <w:rFonts w:eastAsia="Batang"/>
          <w:color w:val="000000"/>
          <w:szCs w:val="22"/>
        </w:rPr>
        <w:t xml:space="preserve"> </w:t>
      </w:r>
    </w:p>
    <w:p w14:paraId="09805D2C" w14:textId="77777777" w:rsidR="005A5CCA" w:rsidRPr="008E1C0B" w:rsidRDefault="005A5CCA" w:rsidP="005A5CCA">
      <w:pPr>
        <w:rPr>
          <w:rFonts w:eastAsia="Batang"/>
          <w:szCs w:val="22"/>
        </w:rPr>
      </w:pPr>
    </w:p>
    <w:p w14:paraId="1C830E2B" w14:textId="77777777" w:rsidR="005A5CCA" w:rsidRPr="008E1C0B" w:rsidRDefault="005A5CCA" w:rsidP="005A5CCA">
      <w:pPr>
        <w:rPr>
          <w:rFonts w:eastAsia="Batang"/>
          <w:noProof/>
          <w:szCs w:val="22"/>
          <w:lang w:eastAsia="en-US"/>
        </w:rPr>
      </w:pPr>
      <w:r w:rsidRPr="008E1C0B">
        <w:rPr>
          <w:rFonts w:eastAsia="Batang"/>
          <w:szCs w:val="22"/>
        </w:rPr>
        <w:t>Visos pagalbinės medžiagos išvardytos 6.1 skyriuje.</w:t>
      </w:r>
    </w:p>
    <w:p w14:paraId="6AC34F66" w14:textId="77777777" w:rsidR="005A5CCA" w:rsidRPr="008E1C0B" w:rsidRDefault="005A5CCA" w:rsidP="005A5CCA">
      <w:pPr>
        <w:rPr>
          <w:rFonts w:eastAsia="Batang"/>
          <w:noProof/>
          <w:szCs w:val="22"/>
          <w:lang w:eastAsia="en-US"/>
        </w:rPr>
      </w:pPr>
    </w:p>
    <w:p w14:paraId="61C9FCB4" w14:textId="77777777" w:rsidR="005A5CCA" w:rsidRPr="008E1C0B" w:rsidRDefault="005A5CCA" w:rsidP="005A5CCA">
      <w:pPr>
        <w:rPr>
          <w:rFonts w:eastAsia="Batang"/>
          <w:noProof/>
          <w:szCs w:val="22"/>
          <w:lang w:eastAsia="en-US"/>
        </w:rPr>
      </w:pPr>
    </w:p>
    <w:p w14:paraId="1CF080E0" w14:textId="77777777" w:rsidR="005A5CCA" w:rsidRPr="008E1C0B" w:rsidRDefault="005A5CCA" w:rsidP="005A5CCA">
      <w:pPr>
        <w:rPr>
          <w:rFonts w:eastAsia="Batang"/>
          <w:b/>
          <w:szCs w:val="22"/>
          <w:lang w:eastAsia="en-US"/>
        </w:rPr>
      </w:pPr>
      <w:bookmarkStart w:id="8" w:name="_Toc129243225"/>
      <w:bookmarkStart w:id="9" w:name="_Toc129243100"/>
      <w:r w:rsidRPr="008E1C0B">
        <w:rPr>
          <w:rFonts w:eastAsia="Batang"/>
          <w:b/>
          <w:szCs w:val="22"/>
          <w:lang w:eastAsia="en-US"/>
        </w:rPr>
        <w:t>3.</w:t>
      </w:r>
      <w:r w:rsidRPr="008E1C0B">
        <w:rPr>
          <w:rFonts w:eastAsia="Batang"/>
          <w:b/>
          <w:szCs w:val="22"/>
          <w:lang w:eastAsia="en-US"/>
        </w:rPr>
        <w:tab/>
        <w:t>FARMACINĖ FORMA</w:t>
      </w:r>
      <w:bookmarkEnd w:id="8"/>
      <w:bookmarkEnd w:id="9"/>
    </w:p>
    <w:p w14:paraId="518CD20A" w14:textId="77777777" w:rsidR="005A5CCA" w:rsidRPr="008E1C0B" w:rsidRDefault="005A5CCA" w:rsidP="005A5CCA">
      <w:pPr>
        <w:autoSpaceDE w:val="0"/>
        <w:autoSpaceDN w:val="0"/>
        <w:adjustRightInd w:val="0"/>
        <w:rPr>
          <w:rFonts w:eastAsia="Batang"/>
          <w:szCs w:val="22"/>
        </w:rPr>
      </w:pPr>
    </w:p>
    <w:p w14:paraId="22629A1C"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Plėvele dengta tabletė. </w:t>
      </w:r>
    </w:p>
    <w:p w14:paraId="3BBEDACC" w14:textId="77777777" w:rsidR="005A5CCA" w:rsidRPr="008E1C0B" w:rsidRDefault="005A5CCA" w:rsidP="005A5CCA">
      <w:pPr>
        <w:rPr>
          <w:rFonts w:eastAsia="Batang"/>
          <w:b/>
          <w:noProof/>
          <w:szCs w:val="22"/>
          <w:lang w:eastAsia="en-US"/>
        </w:rPr>
      </w:pPr>
    </w:p>
    <w:p w14:paraId="23DC878C"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Vildagliptin/Metformin Teva 50 mg/850 mg plėvele dengtos tabletės</w:t>
      </w:r>
    </w:p>
    <w:p w14:paraId="5E48CB9E" w14:textId="77777777" w:rsidR="005A5CCA" w:rsidRPr="008E1C0B" w:rsidRDefault="005A5CCA" w:rsidP="006008ED">
      <w:pPr>
        <w:autoSpaceDE w:val="0"/>
        <w:autoSpaceDN w:val="0"/>
        <w:adjustRightInd w:val="0"/>
        <w:rPr>
          <w:rFonts w:eastAsia="Batang"/>
          <w:szCs w:val="22"/>
        </w:rPr>
      </w:pPr>
      <w:r w:rsidRPr="008E1C0B">
        <w:rPr>
          <w:rFonts w:eastAsia="Batang"/>
          <w:szCs w:val="22"/>
        </w:rPr>
        <w:t xml:space="preserve">Geltona, ovali, </w:t>
      </w:r>
      <w:r w:rsidR="00C52A2C" w:rsidRPr="008E1C0B">
        <w:rPr>
          <w:rFonts w:eastAsia="Batang"/>
          <w:szCs w:val="22"/>
        </w:rPr>
        <w:t>abipus išgaubta 8,5</w:t>
      </w:r>
      <w:r w:rsidR="00D45D85">
        <w:rPr>
          <w:rFonts w:eastAsia="Batang"/>
          <w:szCs w:val="22"/>
        </w:rPr>
        <w:t xml:space="preserve"> </w:t>
      </w:r>
      <w:r w:rsidR="00C52A2C" w:rsidRPr="008E1C0B">
        <w:rPr>
          <w:rFonts w:eastAsia="Batang"/>
          <w:szCs w:val="22"/>
        </w:rPr>
        <w:t>x</w:t>
      </w:r>
      <w:r w:rsidR="00D45D85">
        <w:rPr>
          <w:rFonts w:eastAsia="Batang"/>
          <w:szCs w:val="22"/>
        </w:rPr>
        <w:t xml:space="preserve"> </w:t>
      </w:r>
      <w:r w:rsidR="00C52A2C" w:rsidRPr="008E1C0B">
        <w:rPr>
          <w:rFonts w:eastAsia="Batang"/>
          <w:szCs w:val="22"/>
        </w:rPr>
        <w:t>21</w:t>
      </w:r>
      <w:r w:rsidR="00E515C8" w:rsidRPr="008E1C0B">
        <w:rPr>
          <w:rFonts w:eastAsia="Batang"/>
          <w:szCs w:val="22"/>
        </w:rPr>
        <w:t> </w:t>
      </w:r>
      <w:r w:rsidR="00C52A2C" w:rsidRPr="008E1C0B">
        <w:rPr>
          <w:rFonts w:eastAsia="Batang"/>
          <w:szCs w:val="22"/>
        </w:rPr>
        <w:t xml:space="preserve">mm dydžio </w:t>
      </w:r>
      <w:r w:rsidRPr="008E1C0B">
        <w:rPr>
          <w:rFonts w:eastAsia="Batang"/>
          <w:szCs w:val="22"/>
        </w:rPr>
        <w:t>plėvele dengta tabletė</w:t>
      </w:r>
      <w:r w:rsidR="00C52A2C" w:rsidRPr="008E1C0B">
        <w:rPr>
          <w:rFonts w:eastAsia="Batang"/>
          <w:szCs w:val="22"/>
        </w:rPr>
        <w:t xml:space="preserve"> su </w:t>
      </w:r>
      <w:r w:rsidR="00D45D85">
        <w:rPr>
          <w:rFonts w:eastAsia="Batang"/>
          <w:szCs w:val="22"/>
        </w:rPr>
        <w:t xml:space="preserve">I-formos </w:t>
      </w:r>
      <w:r w:rsidR="00C52A2C" w:rsidRPr="008E1C0B">
        <w:rPr>
          <w:rFonts w:eastAsia="Batang"/>
          <w:szCs w:val="22"/>
        </w:rPr>
        <w:t xml:space="preserve">perlaužimo vagele </w:t>
      </w:r>
      <w:r w:rsidRPr="008E1C0B">
        <w:rPr>
          <w:rFonts w:eastAsia="Batang"/>
          <w:szCs w:val="22"/>
        </w:rPr>
        <w:t>vienoje pusėje</w:t>
      </w:r>
      <w:r w:rsidR="00C52A2C" w:rsidRPr="008E1C0B">
        <w:rPr>
          <w:rFonts w:eastAsia="Batang"/>
          <w:szCs w:val="22"/>
        </w:rPr>
        <w:t xml:space="preserve"> ir įspaudu </w:t>
      </w:r>
      <w:r w:rsidRPr="008E1C0B">
        <w:rPr>
          <w:rFonts w:eastAsia="Batang"/>
          <w:szCs w:val="22"/>
        </w:rPr>
        <w:t>„</w:t>
      </w:r>
      <w:r w:rsidR="00C52A2C" w:rsidRPr="008E1C0B">
        <w:rPr>
          <w:rFonts w:eastAsia="Batang"/>
          <w:szCs w:val="22"/>
        </w:rPr>
        <w:t>A 8“</w:t>
      </w:r>
      <w:r w:rsidRPr="008E1C0B">
        <w:rPr>
          <w:rFonts w:eastAsia="Batang"/>
          <w:szCs w:val="22"/>
        </w:rPr>
        <w:t xml:space="preserve"> kitoje </w:t>
      </w:r>
      <w:r w:rsidR="00C52A2C" w:rsidRPr="008E1C0B">
        <w:rPr>
          <w:rFonts w:eastAsia="Batang"/>
          <w:szCs w:val="22"/>
        </w:rPr>
        <w:t>pusėje</w:t>
      </w:r>
      <w:r w:rsidRPr="008E1C0B">
        <w:rPr>
          <w:rFonts w:eastAsia="Batang"/>
          <w:szCs w:val="22"/>
        </w:rPr>
        <w:t>.</w:t>
      </w:r>
    </w:p>
    <w:p w14:paraId="29B84A5C" w14:textId="77777777" w:rsidR="005A5CCA" w:rsidRPr="008E1C0B" w:rsidRDefault="00673462" w:rsidP="005A5CCA">
      <w:pPr>
        <w:rPr>
          <w:rFonts w:eastAsia="Batang"/>
          <w:szCs w:val="22"/>
        </w:rPr>
      </w:pPr>
      <w:r w:rsidRPr="00673462">
        <w:rPr>
          <w:color w:val="000000"/>
          <w:szCs w:val="22"/>
        </w:rPr>
        <w:t xml:space="preserve">I-formos </w:t>
      </w:r>
      <w:r>
        <w:rPr>
          <w:color w:val="000000"/>
          <w:szCs w:val="22"/>
        </w:rPr>
        <w:t>v</w:t>
      </w:r>
      <w:r w:rsidR="00C52A2C" w:rsidRPr="008E1C0B">
        <w:rPr>
          <w:color w:val="000000"/>
          <w:szCs w:val="22"/>
        </w:rPr>
        <w:t>agelė skirta tik tabletei perlaužti, kad būtų lengviau nuryti, bet ne jai padalyti į lygias dozes</w:t>
      </w:r>
      <w:r>
        <w:rPr>
          <w:color w:val="000000"/>
          <w:szCs w:val="22"/>
        </w:rPr>
        <w:t>.</w:t>
      </w:r>
      <w:r w:rsidR="00C52A2C" w:rsidRPr="008E1C0B">
        <w:rPr>
          <w:rFonts w:eastAsia="Batang"/>
          <w:szCs w:val="22"/>
        </w:rPr>
        <w:t xml:space="preserve"> </w:t>
      </w:r>
    </w:p>
    <w:p w14:paraId="1E097CB9" w14:textId="77777777" w:rsidR="005A5CCA" w:rsidRPr="008E1C0B" w:rsidRDefault="005A5CCA" w:rsidP="005A5CCA">
      <w:pPr>
        <w:rPr>
          <w:rFonts w:eastAsia="Batang"/>
          <w:szCs w:val="22"/>
        </w:rPr>
      </w:pPr>
    </w:p>
    <w:p w14:paraId="6D027BC1" w14:textId="77777777" w:rsidR="005A5CCA" w:rsidRPr="00834A7E" w:rsidRDefault="005A5CCA" w:rsidP="005A5CCA">
      <w:pPr>
        <w:rPr>
          <w:rFonts w:eastAsia="Batang"/>
          <w:highlight w:val="lightGray"/>
          <w:u w:val="single"/>
        </w:rPr>
      </w:pPr>
      <w:proofErr w:type="spellStart"/>
      <w:r w:rsidRPr="00834A7E">
        <w:rPr>
          <w:rFonts w:eastAsia="Batang"/>
          <w:highlight w:val="lightGray"/>
          <w:u w:val="single"/>
        </w:rPr>
        <w:t>Vildagliptin</w:t>
      </w:r>
      <w:proofErr w:type="spellEnd"/>
      <w:r w:rsidRPr="00834A7E">
        <w:rPr>
          <w:rFonts w:eastAsia="Batang"/>
          <w:highlight w:val="lightGray"/>
          <w:u w:val="single"/>
        </w:rPr>
        <w:t>/</w:t>
      </w:r>
      <w:proofErr w:type="spellStart"/>
      <w:r w:rsidRPr="00834A7E">
        <w:rPr>
          <w:rFonts w:eastAsia="Batang"/>
          <w:highlight w:val="lightGray"/>
          <w:u w:val="single"/>
        </w:rPr>
        <w:t>Metformin</w:t>
      </w:r>
      <w:proofErr w:type="spellEnd"/>
      <w:r w:rsidRPr="00834A7E">
        <w:rPr>
          <w:rFonts w:eastAsia="Batang"/>
          <w:highlight w:val="lightGray"/>
          <w:u w:val="single"/>
        </w:rPr>
        <w:t xml:space="preserve"> </w:t>
      </w:r>
      <w:proofErr w:type="spellStart"/>
      <w:r w:rsidRPr="00834A7E">
        <w:rPr>
          <w:rFonts w:eastAsia="Batang"/>
          <w:highlight w:val="lightGray"/>
          <w:u w:val="single"/>
        </w:rPr>
        <w:t>Teva</w:t>
      </w:r>
      <w:proofErr w:type="spellEnd"/>
      <w:r w:rsidRPr="00834A7E">
        <w:rPr>
          <w:rFonts w:eastAsia="Batang"/>
          <w:highlight w:val="lightGray"/>
          <w:u w:val="single"/>
        </w:rPr>
        <w:t xml:space="preserve"> 50 mg/1000 mg plėvele dengtos tabletės</w:t>
      </w:r>
    </w:p>
    <w:p w14:paraId="13527DF2" w14:textId="77777777" w:rsidR="00C52A2C" w:rsidRPr="00834A7E" w:rsidRDefault="00C52A2C" w:rsidP="006008ED">
      <w:pPr>
        <w:autoSpaceDE w:val="0"/>
        <w:autoSpaceDN w:val="0"/>
        <w:adjustRightInd w:val="0"/>
        <w:rPr>
          <w:rFonts w:eastAsia="Batang"/>
          <w:highlight w:val="lightGray"/>
        </w:rPr>
      </w:pPr>
      <w:r w:rsidRPr="00834A7E">
        <w:rPr>
          <w:rFonts w:eastAsia="Batang"/>
          <w:highlight w:val="lightGray"/>
        </w:rPr>
        <w:t>Rusvai geltona, ovali, abipus išgaubta 9,2</w:t>
      </w:r>
      <w:r w:rsidR="00D45D85" w:rsidRPr="00834A7E">
        <w:rPr>
          <w:rFonts w:eastAsia="Batang"/>
          <w:highlight w:val="lightGray"/>
        </w:rPr>
        <w:t xml:space="preserve"> </w:t>
      </w:r>
      <w:r w:rsidRPr="00834A7E">
        <w:rPr>
          <w:rFonts w:eastAsia="Batang"/>
          <w:highlight w:val="lightGray"/>
        </w:rPr>
        <w:t>x</w:t>
      </w:r>
      <w:r w:rsidR="00D45D85" w:rsidRPr="00834A7E">
        <w:rPr>
          <w:rFonts w:eastAsia="Batang"/>
          <w:highlight w:val="lightGray"/>
        </w:rPr>
        <w:t xml:space="preserve"> </w:t>
      </w:r>
      <w:r w:rsidRPr="00834A7E">
        <w:rPr>
          <w:rFonts w:eastAsia="Batang"/>
          <w:highlight w:val="lightGray"/>
        </w:rPr>
        <w:t>23</w:t>
      </w:r>
      <w:r w:rsidR="00E515C8" w:rsidRPr="00834A7E">
        <w:rPr>
          <w:rFonts w:eastAsia="Batang"/>
          <w:highlight w:val="lightGray"/>
        </w:rPr>
        <w:t> </w:t>
      </w:r>
      <w:r w:rsidRPr="00834A7E">
        <w:rPr>
          <w:rFonts w:eastAsia="Batang"/>
          <w:highlight w:val="lightGray"/>
        </w:rPr>
        <w:t xml:space="preserve"> m</w:t>
      </w:r>
      <w:r w:rsidR="0042662C" w:rsidRPr="00834A7E">
        <w:rPr>
          <w:rFonts w:eastAsia="Batang"/>
          <w:highlight w:val="lightGray"/>
        </w:rPr>
        <w:t>m</w:t>
      </w:r>
      <w:r w:rsidRPr="00834A7E">
        <w:rPr>
          <w:rFonts w:eastAsia="Batang"/>
          <w:highlight w:val="lightGray"/>
        </w:rPr>
        <w:t xml:space="preserve"> dydžio plėvele dengta tabletė su</w:t>
      </w:r>
      <w:r w:rsidR="00D45D85" w:rsidRPr="00834A7E">
        <w:rPr>
          <w:rFonts w:eastAsia="Batang"/>
          <w:highlight w:val="lightGray"/>
        </w:rPr>
        <w:t xml:space="preserve"> I-formos</w:t>
      </w:r>
      <w:r w:rsidRPr="00834A7E">
        <w:rPr>
          <w:rFonts w:eastAsia="Batang"/>
          <w:highlight w:val="lightGray"/>
        </w:rPr>
        <w:t xml:space="preserve"> perlaužimo vagele vienoje pusėje ir įspaudu „A </w:t>
      </w:r>
      <w:r w:rsidR="006008ED" w:rsidRPr="00834A7E">
        <w:rPr>
          <w:rFonts w:eastAsia="Batang"/>
          <w:highlight w:val="lightGray"/>
        </w:rPr>
        <w:t>1</w:t>
      </w:r>
      <w:r w:rsidRPr="00834A7E">
        <w:rPr>
          <w:rFonts w:eastAsia="Batang"/>
          <w:highlight w:val="lightGray"/>
        </w:rPr>
        <w:t>“ kitoje pusėje.</w:t>
      </w:r>
    </w:p>
    <w:p w14:paraId="5EB676DE" w14:textId="77777777" w:rsidR="00C52A2C" w:rsidRPr="008E1C0B" w:rsidRDefault="00673462" w:rsidP="00C52A2C">
      <w:pPr>
        <w:rPr>
          <w:rFonts w:eastAsia="Batang"/>
          <w:szCs w:val="22"/>
        </w:rPr>
      </w:pPr>
      <w:r w:rsidRPr="00834A7E">
        <w:rPr>
          <w:color w:val="000000"/>
          <w:highlight w:val="lightGray"/>
        </w:rPr>
        <w:t>I-formos v</w:t>
      </w:r>
      <w:r w:rsidR="00C52A2C" w:rsidRPr="00834A7E">
        <w:rPr>
          <w:color w:val="000000"/>
          <w:highlight w:val="lightGray"/>
        </w:rPr>
        <w:t>agelė skirta tik tabletei perlaužti, kad būtų lengviau nuryti, bet ne jai padalyti į lygias dozes</w:t>
      </w:r>
      <w:r w:rsidRPr="00834A7E">
        <w:rPr>
          <w:color w:val="000000"/>
          <w:highlight w:val="lightGray"/>
        </w:rPr>
        <w:t>.</w:t>
      </w:r>
      <w:r w:rsidR="00C52A2C" w:rsidRPr="008E1C0B">
        <w:rPr>
          <w:rFonts w:eastAsia="Batang"/>
          <w:szCs w:val="22"/>
        </w:rPr>
        <w:t xml:space="preserve"> </w:t>
      </w:r>
    </w:p>
    <w:p w14:paraId="18FB0734" w14:textId="77777777" w:rsidR="005A5CCA" w:rsidRPr="008E1C0B" w:rsidRDefault="005A5CCA" w:rsidP="005A5CCA">
      <w:pPr>
        <w:rPr>
          <w:rFonts w:eastAsia="Batang"/>
          <w:szCs w:val="22"/>
        </w:rPr>
      </w:pPr>
    </w:p>
    <w:p w14:paraId="71502696" w14:textId="77777777" w:rsidR="005A5CCA" w:rsidRPr="008E1C0B" w:rsidRDefault="005A5CCA" w:rsidP="005A5CCA">
      <w:pPr>
        <w:rPr>
          <w:rFonts w:eastAsia="Batang"/>
          <w:noProof/>
          <w:szCs w:val="22"/>
          <w:lang w:eastAsia="en-US"/>
        </w:rPr>
      </w:pPr>
    </w:p>
    <w:p w14:paraId="2AE53A63" w14:textId="77777777" w:rsidR="005A5CCA" w:rsidRPr="008E1C0B" w:rsidRDefault="005A5CCA" w:rsidP="005A5CCA">
      <w:pPr>
        <w:rPr>
          <w:rFonts w:eastAsia="Batang"/>
          <w:b/>
          <w:szCs w:val="22"/>
          <w:lang w:eastAsia="en-US"/>
        </w:rPr>
      </w:pPr>
      <w:bookmarkStart w:id="10" w:name="_Toc129243226"/>
      <w:bookmarkStart w:id="11" w:name="_Toc129243101"/>
      <w:r w:rsidRPr="008E1C0B">
        <w:rPr>
          <w:rFonts w:eastAsia="Batang"/>
          <w:b/>
          <w:szCs w:val="22"/>
          <w:lang w:eastAsia="en-US"/>
        </w:rPr>
        <w:t>4.</w:t>
      </w:r>
      <w:r w:rsidRPr="008E1C0B">
        <w:rPr>
          <w:rFonts w:eastAsia="Batang"/>
          <w:b/>
          <w:szCs w:val="22"/>
          <w:lang w:eastAsia="en-US"/>
        </w:rPr>
        <w:tab/>
        <w:t>KLINIKINĖ INFORMACIJA</w:t>
      </w:r>
      <w:bookmarkEnd w:id="10"/>
      <w:bookmarkEnd w:id="11"/>
    </w:p>
    <w:p w14:paraId="36FD9F0A" w14:textId="77777777" w:rsidR="005A5CCA" w:rsidRPr="008E1C0B" w:rsidRDefault="005A5CCA" w:rsidP="005A5CCA">
      <w:pPr>
        <w:rPr>
          <w:rFonts w:eastAsia="Batang"/>
          <w:b/>
          <w:noProof/>
          <w:szCs w:val="22"/>
          <w:lang w:eastAsia="en-US"/>
        </w:rPr>
      </w:pPr>
    </w:p>
    <w:p w14:paraId="3ACB0984" w14:textId="77777777" w:rsidR="005A5CCA" w:rsidRPr="008E1C0B" w:rsidRDefault="005A5CCA" w:rsidP="005A5CCA">
      <w:pPr>
        <w:rPr>
          <w:rFonts w:eastAsia="Batang"/>
          <w:b/>
          <w:kern w:val="28"/>
          <w:szCs w:val="22"/>
          <w:lang w:eastAsia="en-US"/>
        </w:rPr>
      </w:pPr>
      <w:bookmarkStart w:id="12" w:name="_Toc129243227"/>
      <w:bookmarkStart w:id="13" w:name="_Toc129243102"/>
      <w:r w:rsidRPr="008E1C0B">
        <w:rPr>
          <w:rFonts w:eastAsia="Batang"/>
          <w:b/>
          <w:kern w:val="28"/>
          <w:szCs w:val="22"/>
          <w:lang w:eastAsia="en-US"/>
        </w:rPr>
        <w:t>4.1</w:t>
      </w:r>
      <w:r w:rsidRPr="008E1C0B">
        <w:rPr>
          <w:rFonts w:eastAsia="Batang"/>
          <w:b/>
          <w:kern w:val="28"/>
          <w:szCs w:val="22"/>
          <w:lang w:eastAsia="en-US"/>
        </w:rPr>
        <w:tab/>
        <w:t>Terapinės indikacijos</w:t>
      </w:r>
      <w:bookmarkEnd w:id="12"/>
      <w:bookmarkEnd w:id="13"/>
    </w:p>
    <w:p w14:paraId="1A38E05A" w14:textId="77777777" w:rsidR="005A5CCA" w:rsidRPr="008E1C0B" w:rsidRDefault="005A5CCA" w:rsidP="005A5CCA">
      <w:pPr>
        <w:rPr>
          <w:rFonts w:eastAsia="Batang"/>
          <w:noProof/>
          <w:szCs w:val="22"/>
          <w:lang w:eastAsia="en-US"/>
        </w:rPr>
      </w:pPr>
    </w:p>
    <w:p w14:paraId="1303968B" w14:textId="7C519AB8" w:rsidR="005A5CCA" w:rsidRPr="008E1C0B" w:rsidRDefault="005A5CCA" w:rsidP="005A5CCA">
      <w:pPr>
        <w:rPr>
          <w:rFonts w:eastAsia="Batang"/>
          <w:noProof/>
          <w:szCs w:val="22"/>
          <w:lang w:eastAsia="en-US"/>
        </w:rPr>
      </w:pPr>
      <w:r w:rsidRPr="008E1C0B">
        <w:rPr>
          <w:rFonts w:eastAsia="Batang"/>
          <w:noProof/>
          <w:szCs w:val="22"/>
          <w:lang w:eastAsia="en-US"/>
        </w:rPr>
        <w:t>Vildagliptin/Metformin Teva</w:t>
      </w:r>
      <w:r w:rsidR="00E515C8" w:rsidRPr="008E1C0B">
        <w:rPr>
          <w:rFonts w:eastAsia="Batang"/>
          <w:noProof/>
          <w:szCs w:val="22"/>
          <w:lang w:eastAsia="en-US"/>
        </w:rPr>
        <w:t xml:space="preserve"> skirtas 2 </w:t>
      </w:r>
      <w:r w:rsidRPr="008E1C0B">
        <w:rPr>
          <w:rFonts w:eastAsia="Batang"/>
          <w:noProof/>
          <w:szCs w:val="22"/>
          <w:lang w:eastAsia="en-US"/>
        </w:rPr>
        <w:t xml:space="preserve">tipo </w:t>
      </w:r>
      <w:r w:rsidR="00C70ED8" w:rsidRPr="008E1C0B">
        <w:rPr>
          <w:rFonts w:eastAsia="Batang"/>
          <w:noProof/>
          <w:szCs w:val="22"/>
          <w:lang w:eastAsia="en-US"/>
        </w:rPr>
        <w:t>cukrini</w:t>
      </w:r>
      <w:r w:rsidR="00C70ED8">
        <w:rPr>
          <w:rFonts w:eastAsia="Batang"/>
          <w:noProof/>
          <w:szCs w:val="22"/>
          <w:lang w:eastAsia="en-US"/>
        </w:rPr>
        <w:t>u</w:t>
      </w:r>
      <w:r w:rsidR="00C70ED8" w:rsidRPr="008E1C0B">
        <w:rPr>
          <w:rFonts w:eastAsia="Batang"/>
          <w:noProof/>
          <w:szCs w:val="22"/>
          <w:lang w:eastAsia="en-US"/>
        </w:rPr>
        <w:t xml:space="preserve"> </w:t>
      </w:r>
      <w:r w:rsidRPr="008E1C0B">
        <w:rPr>
          <w:rFonts w:eastAsia="Batang"/>
          <w:noProof/>
          <w:szCs w:val="22"/>
          <w:lang w:eastAsia="en-US"/>
        </w:rPr>
        <w:t xml:space="preserve">diabetu </w:t>
      </w:r>
      <w:r w:rsidR="00C70ED8">
        <w:t xml:space="preserve">sergantiems suaugusiesiems gydyti kartu su dieta ir fiziniais </w:t>
      </w:r>
      <w:proofErr w:type="spellStart"/>
      <w:r w:rsidR="00C70ED8">
        <w:t>pratimais</w:t>
      </w:r>
      <w:proofErr w:type="spellEnd"/>
      <w:r w:rsidR="00C70ED8">
        <w:t xml:space="preserve">, siekiant geriau kontroliuoti </w:t>
      </w:r>
      <w:proofErr w:type="spellStart"/>
      <w:r w:rsidR="00C70ED8">
        <w:t>glikemiją</w:t>
      </w:r>
      <w:proofErr w:type="spellEnd"/>
      <w:r w:rsidRPr="008E1C0B">
        <w:rPr>
          <w:rFonts w:eastAsia="Batang"/>
          <w:noProof/>
          <w:szCs w:val="22"/>
          <w:lang w:eastAsia="en-US"/>
        </w:rPr>
        <w:t>:</w:t>
      </w:r>
    </w:p>
    <w:p w14:paraId="0BB30EAB" w14:textId="11346AC6" w:rsidR="005A5CCA" w:rsidRPr="008E1C0B" w:rsidRDefault="005A5CCA" w:rsidP="005A5CCA">
      <w:pPr>
        <w:numPr>
          <w:ilvl w:val="0"/>
          <w:numId w:val="19"/>
        </w:numPr>
        <w:autoSpaceDE w:val="0"/>
        <w:autoSpaceDN w:val="0"/>
        <w:adjustRightInd w:val="0"/>
        <w:ind w:left="567" w:hanging="567"/>
        <w:rPr>
          <w:rFonts w:eastAsia="Batang"/>
          <w:szCs w:val="22"/>
        </w:rPr>
      </w:pPr>
      <w:r w:rsidRPr="008E1C0B">
        <w:rPr>
          <w:rFonts w:eastAsia="Batang"/>
          <w:szCs w:val="22"/>
        </w:rPr>
        <w:t xml:space="preserve">pacientams, kuriems </w:t>
      </w:r>
      <w:r w:rsidR="00C70ED8">
        <w:rPr>
          <w:rFonts w:eastAsia="Batang"/>
          <w:szCs w:val="22"/>
        </w:rPr>
        <w:t>diabetas n4ra tinkamai kontroliuojamas skiriant vien</w:t>
      </w:r>
      <w:r w:rsidR="00C52A2C" w:rsidRPr="008E1C0B">
        <w:rPr>
          <w:rFonts w:eastAsia="Batang"/>
          <w:szCs w:val="22"/>
        </w:rPr>
        <w:t xml:space="preserve"> </w:t>
      </w:r>
      <w:proofErr w:type="spellStart"/>
      <w:r w:rsidR="00C52A2C" w:rsidRPr="008E1C0B">
        <w:rPr>
          <w:rFonts w:eastAsia="Batang"/>
          <w:szCs w:val="22"/>
        </w:rPr>
        <w:t>metformino</w:t>
      </w:r>
      <w:proofErr w:type="spellEnd"/>
      <w:r w:rsidR="00C52A2C" w:rsidRPr="008E1C0B">
        <w:rPr>
          <w:rFonts w:eastAsia="Batang"/>
          <w:szCs w:val="22"/>
        </w:rPr>
        <w:t xml:space="preserve"> </w:t>
      </w:r>
      <w:r w:rsidR="00C70ED8">
        <w:rPr>
          <w:rFonts w:eastAsia="Batang"/>
          <w:szCs w:val="22"/>
        </w:rPr>
        <w:t>hidrochlorido;</w:t>
      </w:r>
    </w:p>
    <w:p w14:paraId="6F466420" w14:textId="205A88A9" w:rsidR="005A5CCA" w:rsidRPr="008E1C0B" w:rsidRDefault="005A5CCA" w:rsidP="005A5CCA">
      <w:pPr>
        <w:numPr>
          <w:ilvl w:val="0"/>
          <w:numId w:val="19"/>
        </w:numPr>
        <w:autoSpaceDE w:val="0"/>
        <w:autoSpaceDN w:val="0"/>
        <w:adjustRightInd w:val="0"/>
        <w:ind w:left="567" w:hanging="567"/>
        <w:rPr>
          <w:rFonts w:eastAsia="Batang"/>
          <w:szCs w:val="22"/>
        </w:rPr>
      </w:pPr>
      <w:r w:rsidRPr="008E1C0B">
        <w:rPr>
          <w:rFonts w:eastAsia="Batang"/>
          <w:szCs w:val="22"/>
        </w:rPr>
        <w:t xml:space="preserve">pacientams, kuriems </w:t>
      </w:r>
      <w:r w:rsidR="00C70ED8">
        <w:rPr>
          <w:rFonts w:eastAsia="Batang"/>
          <w:szCs w:val="22"/>
        </w:rPr>
        <w:t xml:space="preserve">jau skiriamas gydymas atskirų </w:t>
      </w:r>
      <w:proofErr w:type="spellStart"/>
      <w:r w:rsidR="00C70ED8">
        <w:rPr>
          <w:rFonts w:eastAsia="Batang"/>
          <w:szCs w:val="22"/>
        </w:rPr>
        <w:t>vildagliptino</w:t>
      </w:r>
      <w:proofErr w:type="spellEnd"/>
      <w:r w:rsidR="00C70ED8">
        <w:rPr>
          <w:rFonts w:eastAsia="Batang"/>
          <w:szCs w:val="22"/>
        </w:rPr>
        <w:t xml:space="preserve"> ir </w:t>
      </w:r>
      <w:proofErr w:type="spellStart"/>
      <w:r w:rsidR="00C70ED8" w:rsidRPr="008E1C0B">
        <w:rPr>
          <w:rFonts w:eastAsia="Batang"/>
          <w:szCs w:val="22"/>
        </w:rPr>
        <w:t>metformin</w:t>
      </w:r>
      <w:r w:rsidR="00C70ED8">
        <w:rPr>
          <w:rFonts w:eastAsia="Batang"/>
          <w:szCs w:val="22"/>
        </w:rPr>
        <w:t>o</w:t>
      </w:r>
      <w:proofErr w:type="spellEnd"/>
      <w:r w:rsidR="00C70ED8">
        <w:rPr>
          <w:rFonts w:eastAsia="Batang"/>
          <w:szCs w:val="22"/>
        </w:rPr>
        <w:t xml:space="preserve"> hidrochlorido</w:t>
      </w:r>
      <w:r w:rsidR="00C70ED8" w:rsidRPr="008E1C0B">
        <w:rPr>
          <w:rFonts w:eastAsia="Batang"/>
          <w:szCs w:val="22"/>
        </w:rPr>
        <w:t xml:space="preserve"> </w:t>
      </w:r>
      <w:r w:rsidR="00EB67C2">
        <w:rPr>
          <w:rFonts w:eastAsia="Batang"/>
          <w:szCs w:val="22"/>
        </w:rPr>
        <w:t>tablečių</w:t>
      </w:r>
      <w:r w:rsidR="00BE74FF">
        <w:rPr>
          <w:rFonts w:eastAsia="Batang"/>
          <w:szCs w:val="22"/>
        </w:rPr>
        <w:t xml:space="preserve"> </w:t>
      </w:r>
      <w:r w:rsidR="00EB67C2">
        <w:rPr>
          <w:rFonts w:eastAsia="Batang"/>
          <w:szCs w:val="22"/>
        </w:rPr>
        <w:t>deriniu;</w:t>
      </w:r>
    </w:p>
    <w:p w14:paraId="7A7C0DB1" w14:textId="4BF817E4" w:rsidR="005A5CCA" w:rsidRPr="008E1C0B" w:rsidRDefault="00EB67C2" w:rsidP="005A5CCA">
      <w:pPr>
        <w:numPr>
          <w:ilvl w:val="0"/>
          <w:numId w:val="19"/>
        </w:numPr>
        <w:autoSpaceDE w:val="0"/>
        <w:autoSpaceDN w:val="0"/>
        <w:adjustRightInd w:val="0"/>
        <w:ind w:left="567" w:hanging="567"/>
        <w:rPr>
          <w:rFonts w:eastAsia="Batang"/>
          <w:noProof/>
          <w:szCs w:val="22"/>
          <w:lang w:eastAsia="en-US"/>
        </w:rPr>
      </w:pPr>
      <w:r w:rsidRPr="008E1C0B">
        <w:rPr>
          <w:rFonts w:eastAsia="Batang"/>
          <w:szCs w:val="22"/>
        </w:rPr>
        <w:t>derin</w:t>
      </w:r>
      <w:r>
        <w:rPr>
          <w:rFonts w:eastAsia="Batang"/>
          <w:szCs w:val="22"/>
        </w:rPr>
        <w:t>yje</w:t>
      </w:r>
      <w:r w:rsidRPr="008E1C0B">
        <w:rPr>
          <w:rFonts w:eastAsia="Batang"/>
          <w:szCs w:val="22"/>
        </w:rPr>
        <w:t xml:space="preserve"> </w:t>
      </w:r>
      <w:r w:rsidR="005A5CCA" w:rsidRPr="008E1C0B">
        <w:rPr>
          <w:rFonts w:eastAsia="Batang"/>
          <w:szCs w:val="22"/>
        </w:rPr>
        <w:t xml:space="preserve">su </w:t>
      </w:r>
      <w:r>
        <w:rPr>
          <w:rFonts w:eastAsia="Batang"/>
          <w:szCs w:val="22"/>
        </w:rPr>
        <w:t xml:space="preserve">kitais vaistiniais preparatais, skirtais diabetui gydyti, įskaitant </w:t>
      </w:r>
      <w:r w:rsidRPr="008E1C0B">
        <w:rPr>
          <w:rFonts w:eastAsia="Batang"/>
          <w:szCs w:val="22"/>
        </w:rPr>
        <w:t>insulin</w:t>
      </w:r>
      <w:r>
        <w:rPr>
          <w:rFonts w:eastAsia="Batang"/>
          <w:szCs w:val="22"/>
        </w:rPr>
        <w:t>ą</w:t>
      </w:r>
      <w:r w:rsidR="005A5CCA" w:rsidRPr="008E1C0B">
        <w:rPr>
          <w:rFonts w:eastAsia="Batang"/>
          <w:szCs w:val="22"/>
        </w:rPr>
        <w:t xml:space="preserve">, </w:t>
      </w:r>
      <w:r>
        <w:t xml:space="preserve">kai šių preparatų vartojimas neužtikrina tinkamos </w:t>
      </w:r>
      <w:proofErr w:type="spellStart"/>
      <w:r>
        <w:t>glikemijos</w:t>
      </w:r>
      <w:proofErr w:type="spellEnd"/>
      <w:r>
        <w:t xml:space="preserve"> kontrolės (turimi duomenys apie skirtingus derinius pateikiami 4.4, 4.5 ir 5.1 skyriuose)</w:t>
      </w:r>
      <w:r w:rsidR="005A5CCA" w:rsidRPr="008E1C0B">
        <w:rPr>
          <w:rFonts w:eastAsia="Batang"/>
          <w:szCs w:val="22"/>
        </w:rPr>
        <w:t>.</w:t>
      </w:r>
    </w:p>
    <w:p w14:paraId="04263910" w14:textId="77777777" w:rsidR="005A5CCA" w:rsidRPr="008E1C0B" w:rsidRDefault="005A5CCA" w:rsidP="005A5CCA">
      <w:pPr>
        <w:rPr>
          <w:rFonts w:eastAsia="Batang"/>
          <w:noProof/>
          <w:szCs w:val="22"/>
          <w:lang w:eastAsia="en-US"/>
        </w:rPr>
      </w:pPr>
    </w:p>
    <w:p w14:paraId="4967D4BB" w14:textId="77777777" w:rsidR="005A5CCA" w:rsidRPr="008E1C0B" w:rsidRDefault="005A5CCA" w:rsidP="005A5CCA">
      <w:pPr>
        <w:rPr>
          <w:rFonts w:eastAsia="Batang"/>
          <w:b/>
          <w:kern w:val="28"/>
          <w:szCs w:val="22"/>
          <w:lang w:eastAsia="en-US"/>
        </w:rPr>
      </w:pPr>
      <w:bookmarkStart w:id="14" w:name="_Toc129243228"/>
      <w:bookmarkStart w:id="15" w:name="_Toc129243103"/>
      <w:r w:rsidRPr="008E1C0B">
        <w:rPr>
          <w:rFonts w:eastAsia="Batang"/>
          <w:b/>
          <w:kern w:val="28"/>
          <w:szCs w:val="22"/>
          <w:lang w:eastAsia="en-US"/>
        </w:rPr>
        <w:t>4.2</w:t>
      </w:r>
      <w:r w:rsidRPr="008E1C0B">
        <w:rPr>
          <w:rFonts w:eastAsia="Batang"/>
          <w:b/>
          <w:kern w:val="28"/>
          <w:szCs w:val="22"/>
          <w:lang w:eastAsia="en-US"/>
        </w:rPr>
        <w:tab/>
        <w:t>Dozavimas ir vartojimo metodas</w:t>
      </w:r>
      <w:bookmarkEnd w:id="14"/>
      <w:bookmarkEnd w:id="15"/>
    </w:p>
    <w:p w14:paraId="2F58F36F" w14:textId="77777777" w:rsidR="005A5CCA" w:rsidRPr="008E1C0B" w:rsidRDefault="005A5CCA" w:rsidP="005A5CCA">
      <w:pPr>
        <w:rPr>
          <w:rFonts w:eastAsia="Batang"/>
          <w:noProof/>
          <w:szCs w:val="22"/>
          <w:lang w:eastAsia="en-US"/>
        </w:rPr>
      </w:pPr>
    </w:p>
    <w:p w14:paraId="027FB994"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 xml:space="preserve">Dozavimas </w:t>
      </w:r>
    </w:p>
    <w:p w14:paraId="78FF047B" w14:textId="77777777" w:rsidR="00A822AB" w:rsidRPr="008E1C0B" w:rsidRDefault="00A822AB" w:rsidP="005A5CCA">
      <w:pPr>
        <w:autoSpaceDE w:val="0"/>
        <w:autoSpaceDN w:val="0"/>
        <w:adjustRightInd w:val="0"/>
        <w:rPr>
          <w:rFonts w:eastAsia="Batang"/>
          <w:i/>
          <w:color w:val="000000"/>
          <w:szCs w:val="22"/>
        </w:rPr>
      </w:pPr>
    </w:p>
    <w:p w14:paraId="6A5BD8D8" w14:textId="77777777" w:rsidR="005A5CCA" w:rsidRPr="008E1C0B" w:rsidRDefault="005A5CCA" w:rsidP="005A5CCA">
      <w:pPr>
        <w:autoSpaceDE w:val="0"/>
        <w:autoSpaceDN w:val="0"/>
        <w:adjustRightInd w:val="0"/>
        <w:rPr>
          <w:rFonts w:eastAsia="Batang"/>
          <w:szCs w:val="22"/>
        </w:rPr>
      </w:pPr>
      <w:r w:rsidRPr="008E1C0B">
        <w:rPr>
          <w:rFonts w:eastAsia="Batang"/>
          <w:i/>
          <w:color w:val="000000"/>
          <w:szCs w:val="22"/>
        </w:rPr>
        <w:t>Suaugusiesiems, kurių inkstų funkcija normali (GFG ≥ 90 ml/min</w:t>
      </w:r>
      <w:r w:rsidR="00A147D4" w:rsidRPr="008E1C0B">
        <w:rPr>
          <w:rFonts w:eastAsia="Batang"/>
          <w:i/>
          <w:color w:val="000000"/>
          <w:szCs w:val="22"/>
        </w:rPr>
        <w:t>.</w:t>
      </w:r>
      <w:r w:rsidRPr="008E1C0B">
        <w:rPr>
          <w:rFonts w:eastAsia="Batang"/>
          <w:i/>
          <w:color w:val="000000"/>
          <w:szCs w:val="22"/>
        </w:rPr>
        <w:t>)</w:t>
      </w:r>
    </w:p>
    <w:p w14:paraId="609AD878"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 xml:space="preserve">Skiriant hiperglikemiją mažinantį gydymą, </w:t>
      </w:r>
      <w:r w:rsidRPr="008E1C0B">
        <w:rPr>
          <w:rFonts w:eastAsia="Batang"/>
          <w:noProof/>
          <w:szCs w:val="22"/>
          <w:lang w:eastAsia="en-US"/>
        </w:rPr>
        <w:t>Vildagliptin/Metformin Teva</w:t>
      </w:r>
      <w:r w:rsidRPr="008E1C0B">
        <w:rPr>
          <w:rFonts w:eastAsia="Batang"/>
          <w:color w:val="000000"/>
          <w:szCs w:val="22"/>
        </w:rPr>
        <w:t xml:space="preserve"> dozę reikia parinkti individualiai, remiantis esamu paciento režimu, veiksmingumu ir toleravimu bei neviršijant didžiausios rekomenduojamos 100 mg </w:t>
      </w:r>
      <w:proofErr w:type="spellStart"/>
      <w:r w:rsidRPr="008E1C0B">
        <w:rPr>
          <w:rFonts w:eastAsia="Batang"/>
          <w:color w:val="000000"/>
          <w:szCs w:val="22"/>
        </w:rPr>
        <w:t>vildagliptino</w:t>
      </w:r>
      <w:proofErr w:type="spellEnd"/>
      <w:r w:rsidRPr="008E1C0B">
        <w:rPr>
          <w:rFonts w:eastAsia="Batang"/>
          <w:color w:val="000000"/>
          <w:szCs w:val="22"/>
        </w:rPr>
        <w:t xml:space="preserve"> paros dozės. </w:t>
      </w:r>
      <w:r w:rsidRPr="008E1C0B">
        <w:rPr>
          <w:rFonts w:eastAsia="Batang"/>
          <w:noProof/>
          <w:szCs w:val="22"/>
          <w:lang w:eastAsia="en-US"/>
        </w:rPr>
        <w:t>Vildagliptin/Metformin Teva</w:t>
      </w:r>
      <w:r w:rsidRPr="008E1C0B">
        <w:rPr>
          <w:rFonts w:eastAsia="Batang"/>
          <w:color w:val="000000"/>
          <w:szCs w:val="22"/>
        </w:rPr>
        <w:t xml:space="preserve"> galima </w:t>
      </w:r>
      <w:r w:rsidRPr="008E1C0B">
        <w:rPr>
          <w:rFonts w:eastAsia="Batang"/>
          <w:color w:val="000000"/>
          <w:szCs w:val="22"/>
        </w:rPr>
        <w:lastRenderedPageBreak/>
        <w:t>pradėti skirti po vieną 50 mg/850 mg arba 50 mg/1000 mg stiprumo tabletę du kartus per parą, vieną tabletę išgeriant iš ryto, kitą vakare.</w:t>
      </w:r>
    </w:p>
    <w:p w14:paraId="2F6F530E" w14:textId="77777777" w:rsidR="005A5CCA" w:rsidRPr="008E1C0B" w:rsidRDefault="005A5CCA" w:rsidP="005A5CCA">
      <w:pPr>
        <w:autoSpaceDE w:val="0"/>
        <w:autoSpaceDN w:val="0"/>
        <w:adjustRightInd w:val="0"/>
        <w:rPr>
          <w:rFonts w:eastAsia="Batang"/>
          <w:color w:val="000000"/>
          <w:szCs w:val="22"/>
        </w:rPr>
      </w:pPr>
    </w:p>
    <w:p w14:paraId="5CD2034C" w14:textId="77777777" w:rsidR="005A5CCA" w:rsidRPr="008E1C0B" w:rsidRDefault="005A5CCA" w:rsidP="005A5CCA">
      <w:pPr>
        <w:numPr>
          <w:ilvl w:val="0"/>
          <w:numId w:val="19"/>
        </w:numPr>
        <w:autoSpaceDE w:val="0"/>
        <w:autoSpaceDN w:val="0"/>
        <w:adjustRightInd w:val="0"/>
        <w:ind w:left="567" w:hanging="567"/>
        <w:rPr>
          <w:rFonts w:eastAsia="Batang"/>
          <w:color w:val="000000"/>
          <w:szCs w:val="22"/>
        </w:rPr>
      </w:pPr>
      <w:r w:rsidRPr="008E1C0B">
        <w:rPr>
          <w:rFonts w:eastAsia="Batang"/>
          <w:color w:val="000000"/>
          <w:szCs w:val="22"/>
        </w:rPr>
        <w:t xml:space="preserve">Pacientams, kuriems nepavyksta tinkamai sureguliuoti </w:t>
      </w:r>
      <w:proofErr w:type="spellStart"/>
      <w:r w:rsidRPr="008E1C0B">
        <w:rPr>
          <w:rFonts w:eastAsia="Batang"/>
          <w:color w:val="000000"/>
          <w:szCs w:val="22"/>
        </w:rPr>
        <w:t>glikemijos</w:t>
      </w:r>
      <w:proofErr w:type="spellEnd"/>
      <w:r w:rsidRPr="008E1C0B">
        <w:rPr>
          <w:rFonts w:eastAsia="Batang"/>
          <w:color w:val="000000"/>
          <w:szCs w:val="22"/>
        </w:rPr>
        <w:t xml:space="preserve"> taikant </w:t>
      </w:r>
      <w:proofErr w:type="spellStart"/>
      <w:r w:rsidRPr="008E1C0B">
        <w:rPr>
          <w:rFonts w:eastAsia="Batang"/>
          <w:color w:val="000000"/>
          <w:szCs w:val="22"/>
        </w:rPr>
        <w:t>monoterapiją</w:t>
      </w:r>
      <w:proofErr w:type="spellEnd"/>
      <w:r w:rsidRPr="008E1C0B">
        <w:rPr>
          <w:rFonts w:eastAsia="Batang"/>
          <w:color w:val="000000"/>
          <w:szCs w:val="22"/>
        </w:rPr>
        <w:t xml:space="preserve"> didžiausia toleruojama </w:t>
      </w:r>
      <w:proofErr w:type="spellStart"/>
      <w:r w:rsidR="00E515C8" w:rsidRPr="008E1C0B">
        <w:rPr>
          <w:rFonts w:eastAsia="Batang"/>
          <w:color w:val="000000"/>
          <w:szCs w:val="22"/>
        </w:rPr>
        <w:t>metformino</w:t>
      </w:r>
      <w:proofErr w:type="spellEnd"/>
      <w:r w:rsidR="00E515C8" w:rsidRPr="008E1C0B">
        <w:rPr>
          <w:rFonts w:eastAsia="Batang"/>
          <w:color w:val="000000"/>
          <w:szCs w:val="22"/>
        </w:rPr>
        <w:t xml:space="preserve"> </w:t>
      </w:r>
      <w:r w:rsidRPr="008E1C0B">
        <w:rPr>
          <w:rFonts w:eastAsia="Batang"/>
          <w:color w:val="000000"/>
          <w:szCs w:val="22"/>
        </w:rPr>
        <w:t>doze:</w:t>
      </w:r>
    </w:p>
    <w:p w14:paraId="7FD551D3" w14:textId="77777777" w:rsidR="005A5CCA" w:rsidRPr="008E1C0B" w:rsidRDefault="00E515C8" w:rsidP="005A5CCA">
      <w:pPr>
        <w:autoSpaceDE w:val="0"/>
        <w:autoSpaceDN w:val="0"/>
        <w:adjustRightInd w:val="0"/>
        <w:ind w:left="567"/>
        <w:rPr>
          <w:rFonts w:eastAsia="Batang"/>
          <w:color w:val="000000"/>
          <w:szCs w:val="22"/>
        </w:rPr>
      </w:pPr>
      <w:r w:rsidRPr="008E1C0B">
        <w:rPr>
          <w:rFonts w:eastAsia="Batang"/>
          <w:color w:val="000000"/>
          <w:szCs w:val="22"/>
        </w:rPr>
        <w:t>p</w:t>
      </w:r>
      <w:r w:rsidR="005A5CCA" w:rsidRPr="008E1C0B">
        <w:rPr>
          <w:rFonts w:eastAsia="Batang"/>
          <w:color w:val="000000"/>
          <w:szCs w:val="22"/>
        </w:rPr>
        <w:t xml:space="preserve">radinė </w:t>
      </w:r>
      <w:r w:rsidR="005A5CCA" w:rsidRPr="008E1C0B">
        <w:rPr>
          <w:rFonts w:eastAsia="Batang"/>
          <w:noProof/>
          <w:szCs w:val="22"/>
          <w:lang w:eastAsia="en-US"/>
        </w:rPr>
        <w:t>Vildagliptin/Metformin Teva</w:t>
      </w:r>
      <w:r w:rsidR="005A5CCA" w:rsidRPr="008E1C0B">
        <w:rPr>
          <w:rFonts w:eastAsia="Batang"/>
          <w:color w:val="000000"/>
          <w:szCs w:val="22"/>
        </w:rPr>
        <w:t xml:space="preserve"> dozė turi atitikti po 50 mg du kartus skiriamą </w:t>
      </w:r>
      <w:proofErr w:type="spellStart"/>
      <w:r w:rsidR="005A5CCA" w:rsidRPr="008E1C0B">
        <w:rPr>
          <w:rFonts w:eastAsia="Batang"/>
          <w:color w:val="000000"/>
          <w:szCs w:val="22"/>
        </w:rPr>
        <w:t>vildagliptino</w:t>
      </w:r>
      <w:proofErr w:type="spellEnd"/>
      <w:r w:rsidR="005A5CCA" w:rsidRPr="008E1C0B">
        <w:rPr>
          <w:rFonts w:eastAsia="Batang"/>
          <w:color w:val="000000"/>
          <w:szCs w:val="22"/>
        </w:rPr>
        <w:t xml:space="preserve"> dozę (100 mg bendrąją paros dozę) kartu su paciento jau vartojama </w:t>
      </w:r>
      <w:proofErr w:type="spellStart"/>
      <w:r w:rsidR="005A5CCA" w:rsidRPr="008E1C0B">
        <w:rPr>
          <w:rFonts w:eastAsia="Batang"/>
          <w:color w:val="000000"/>
          <w:szCs w:val="22"/>
        </w:rPr>
        <w:t>metformino</w:t>
      </w:r>
      <w:proofErr w:type="spellEnd"/>
      <w:r w:rsidR="005A5CCA" w:rsidRPr="008E1C0B">
        <w:rPr>
          <w:rFonts w:eastAsia="Batang"/>
          <w:color w:val="000000"/>
          <w:szCs w:val="22"/>
        </w:rPr>
        <w:t xml:space="preserve"> doze.</w:t>
      </w:r>
    </w:p>
    <w:p w14:paraId="35B0F5FA" w14:textId="77777777" w:rsidR="005A5CCA" w:rsidRPr="008E1C0B" w:rsidRDefault="005A5CCA" w:rsidP="005A5CCA">
      <w:pPr>
        <w:autoSpaceDE w:val="0"/>
        <w:autoSpaceDN w:val="0"/>
        <w:adjustRightInd w:val="0"/>
        <w:ind w:left="567"/>
        <w:rPr>
          <w:rFonts w:eastAsia="Batang"/>
          <w:color w:val="000000"/>
          <w:szCs w:val="22"/>
        </w:rPr>
      </w:pPr>
    </w:p>
    <w:p w14:paraId="60D94811" w14:textId="77777777" w:rsidR="005A5CCA" w:rsidRPr="008E1C0B" w:rsidRDefault="005A5CCA" w:rsidP="005A5CCA">
      <w:pPr>
        <w:numPr>
          <w:ilvl w:val="0"/>
          <w:numId w:val="19"/>
        </w:numPr>
        <w:autoSpaceDE w:val="0"/>
        <w:autoSpaceDN w:val="0"/>
        <w:adjustRightInd w:val="0"/>
        <w:ind w:left="567" w:hanging="567"/>
        <w:rPr>
          <w:rFonts w:eastAsia="Batang"/>
          <w:color w:val="000000"/>
          <w:szCs w:val="22"/>
        </w:rPr>
      </w:pPr>
      <w:r w:rsidRPr="008E1C0B">
        <w:rPr>
          <w:rFonts w:eastAsia="Batang"/>
          <w:color w:val="000000"/>
          <w:szCs w:val="22"/>
        </w:rPr>
        <w:t xml:space="preserve">Pacientams, vartojantiems atskiras </w:t>
      </w:r>
      <w:proofErr w:type="spellStart"/>
      <w:r w:rsidRPr="008E1C0B">
        <w:rPr>
          <w:rFonts w:eastAsia="Batang"/>
          <w:color w:val="000000"/>
          <w:szCs w:val="22"/>
        </w:rPr>
        <w:t>vildagliptino</w:t>
      </w:r>
      <w:proofErr w:type="spellEnd"/>
      <w:r w:rsidRPr="008E1C0B">
        <w:rPr>
          <w:rFonts w:eastAsia="Batang"/>
          <w:color w:val="000000"/>
          <w:szCs w:val="22"/>
        </w:rPr>
        <w:t xml:space="preserve"> ir </w:t>
      </w:r>
      <w:proofErr w:type="spellStart"/>
      <w:r w:rsidRPr="008E1C0B">
        <w:rPr>
          <w:rFonts w:eastAsia="Batang"/>
          <w:color w:val="000000"/>
          <w:szCs w:val="22"/>
        </w:rPr>
        <w:t>metformino</w:t>
      </w:r>
      <w:proofErr w:type="spellEnd"/>
      <w:r w:rsidRPr="008E1C0B">
        <w:rPr>
          <w:rFonts w:eastAsia="Batang"/>
          <w:color w:val="000000"/>
          <w:szCs w:val="22"/>
        </w:rPr>
        <w:t xml:space="preserve"> tabletes, kuriems keičiamas gydymas į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w:t>
      </w:r>
    </w:p>
    <w:p w14:paraId="0AAEA2A0" w14:textId="77777777" w:rsidR="005A5CCA" w:rsidRPr="008E1C0B" w:rsidRDefault="00E515C8" w:rsidP="005A5CCA">
      <w:pPr>
        <w:autoSpaceDE w:val="0"/>
        <w:autoSpaceDN w:val="0"/>
        <w:adjustRightInd w:val="0"/>
        <w:ind w:left="567"/>
        <w:rPr>
          <w:rFonts w:eastAsia="Batang"/>
          <w:color w:val="000000"/>
          <w:szCs w:val="22"/>
        </w:rPr>
      </w:pPr>
      <w:r w:rsidRPr="008E1C0B">
        <w:rPr>
          <w:rFonts w:eastAsia="Batang"/>
          <w:color w:val="000000"/>
          <w:szCs w:val="22"/>
        </w:rPr>
        <w:t>r</w:t>
      </w:r>
      <w:r w:rsidR="005A5CCA" w:rsidRPr="008E1C0B">
        <w:rPr>
          <w:rFonts w:eastAsia="Batang"/>
          <w:color w:val="000000"/>
          <w:szCs w:val="22"/>
        </w:rPr>
        <w:t xml:space="preserve">eikia skirti tokią pradinę </w:t>
      </w:r>
      <w:proofErr w:type="spellStart"/>
      <w:r w:rsidR="005A5CCA" w:rsidRPr="008E1C0B">
        <w:rPr>
          <w:rFonts w:eastAsia="Batang"/>
          <w:color w:val="000000"/>
          <w:szCs w:val="22"/>
        </w:rPr>
        <w:t>Vildagliptin</w:t>
      </w:r>
      <w:proofErr w:type="spellEnd"/>
      <w:r w:rsidR="005A5CCA" w:rsidRPr="008E1C0B">
        <w:rPr>
          <w:rFonts w:eastAsia="Batang"/>
          <w:color w:val="000000"/>
          <w:szCs w:val="22"/>
        </w:rPr>
        <w:t>/</w:t>
      </w:r>
      <w:proofErr w:type="spellStart"/>
      <w:r w:rsidR="005A5CCA" w:rsidRPr="008E1C0B">
        <w:rPr>
          <w:rFonts w:eastAsia="Batang"/>
          <w:color w:val="000000"/>
          <w:szCs w:val="22"/>
        </w:rPr>
        <w:t>Metformin</w:t>
      </w:r>
      <w:proofErr w:type="spellEnd"/>
      <w:r w:rsidR="005A5CCA" w:rsidRPr="008E1C0B">
        <w:rPr>
          <w:rFonts w:eastAsia="Batang"/>
          <w:color w:val="000000"/>
          <w:szCs w:val="22"/>
        </w:rPr>
        <w:t xml:space="preserve"> </w:t>
      </w:r>
      <w:proofErr w:type="spellStart"/>
      <w:r w:rsidR="005A5CCA" w:rsidRPr="008E1C0B">
        <w:rPr>
          <w:rFonts w:eastAsia="Batang"/>
          <w:color w:val="000000"/>
          <w:szCs w:val="22"/>
        </w:rPr>
        <w:t>Teva</w:t>
      </w:r>
      <w:proofErr w:type="spellEnd"/>
      <w:r w:rsidR="005A5CCA" w:rsidRPr="008E1C0B">
        <w:rPr>
          <w:rFonts w:eastAsia="Batang"/>
          <w:color w:val="000000"/>
          <w:szCs w:val="22"/>
        </w:rPr>
        <w:t xml:space="preserve"> dozę, kuri atitiktų jau vartojamas </w:t>
      </w:r>
      <w:proofErr w:type="spellStart"/>
      <w:r w:rsidR="005A5CCA" w:rsidRPr="008E1C0B">
        <w:rPr>
          <w:rFonts w:eastAsia="Batang"/>
          <w:color w:val="000000"/>
          <w:szCs w:val="22"/>
        </w:rPr>
        <w:t>vildagliptino</w:t>
      </w:r>
      <w:proofErr w:type="spellEnd"/>
      <w:r w:rsidR="005A5CCA" w:rsidRPr="008E1C0B">
        <w:rPr>
          <w:rFonts w:eastAsia="Batang"/>
          <w:color w:val="000000"/>
          <w:szCs w:val="22"/>
        </w:rPr>
        <w:t xml:space="preserve"> ir </w:t>
      </w:r>
      <w:proofErr w:type="spellStart"/>
      <w:r w:rsidR="005A5CCA" w:rsidRPr="008E1C0B">
        <w:rPr>
          <w:rFonts w:eastAsia="Batang"/>
          <w:color w:val="000000"/>
          <w:szCs w:val="22"/>
        </w:rPr>
        <w:t>metformino</w:t>
      </w:r>
      <w:proofErr w:type="spellEnd"/>
      <w:r w:rsidR="005A5CCA" w:rsidRPr="008E1C0B">
        <w:rPr>
          <w:rFonts w:eastAsia="Batang"/>
          <w:color w:val="000000"/>
          <w:szCs w:val="22"/>
        </w:rPr>
        <w:t xml:space="preserve"> dozes.</w:t>
      </w:r>
    </w:p>
    <w:p w14:paraId="68A17D8F" w14:textId="77777777" w:rsidR="005A5CCA" w:rsidRPr="008E1C0B" w:rsidRDefault="005A5CCA" w:rsidP="005A5CCA">
      <w:pPr>
        <w:autoSpaceDE w:val="0"/>
        <w:autoSpaceDN w:val="0"/>
        <w:adjustRightInd w:val="0"/>
        <w:ind w:left="567"/>
        <w:rPr>
          <w:rFonts w:eastAsia="Batang"/>
          <w:color w:val="000000"/>
          <w:szCs w:val="22"/>
        </w:rPr>
      </w:pPr>
    </w:p>
    <w:p w14:paraId="165AC1F3" w14:textId="77777777" w:rsidR="005A5CCA" w:rsidRPr="008E1C0B" w:rsidRDefault="005A5CCA" w:rsidP="005A5CCA">
      <w:pPr>
        <w:numPr>
          <w:ilvl w:val="0"/>
          <w:numId w:val="19"/>
        </w:numPr>
        <w:autoSpaceDE w:val="0"/>
        <w:autoSpaceDN w:val="0"/>
        <w:adjustRightInd w:val="0"/>
        <w:ind w:left="567" w:hanging="567"/>
        <w:rPr>
          <w:rFonts w:eastAsia="Batang"/>
          <w:color w:val="000000"/>
          <w:szCs w:val="22"/>
        </w:rPr>
      </w:pPr>
      <w:r w:rsidRPr="008E1C0B">
        <w:rPr>
          <w:rFonts w:eastAsia="Batang"/>
          <w:color w:val="000000"/>
          <w:szCs w:val="22"/>
        </w:rPr>
        <w:t xml:space="preserve">Pacientams, kuriems nepavyksta tinkamai sureguliuoti </w:t>
      </w:r>
      <w:proofErr w:type="spellStart"/>
      <w:r w:rsidRPr="008E1C0B">
        <w:rPr>
          <w:rFonts w:eastAsia="Batang"/>
          <w:color w:val="000000"/>
          <w:szCs w:val="22"/>
        </w:rPr>
        <w:t>glikemijos</w:t>
      </w:r>
      <w:proofErr w:type="spellEnd"/>
      <w:r w:rsidRPr="008E1C0B">
        <w:rPr>
          <w:rFonts w:eastAsia="Batang"/>
          <w:color w:val="000000"/>
          <w:szCs w:val="22"/>
        </w:rPr>
        <w:t xml:space="preserve"> vartojant dvigubą </w:t>
      </w:r>
      <w:proofErr w:type="spellStart"/>
      <w:r w:rsidRPr="008E1C0B">
        <w:rPr>
          <w:rFonts w:eastAsia="Batang"/>
          <w:color w:val="000000"/>
          <w:szCs w:val="22"/>
        </w:rPr>
        <w:t>metformino</w:t>
      </w:r>
      <w:proofErr w:type="spellEnd"/>
      <w:r w:rsidRPr="008E1C0B">
        <w:rPr>
          <w:rFonts w:eastAsia="Batang"/>
          <w:color w:val="000000"/>
          <w:szCs w:val="22"/>
        </w:rPr>
        <w:t xml:space="preserve"> ir </w:t>
      </w:r>
      <w:proofErr w:type="spellStart"/>
      <w:r w:rsidRPr="008E1C0B">
        <w:rPr>
          <w:rFonts w:eastAsia="Batang"/>
          <w:color w:val="000000"/>
          <w:szCs w:val="22"/>
        </w:rPr>
        <w:t>sulfonilkarbamido</w:t>
      </w:r>
      <w:proofErr w:type="spellEnd"/>
      <w:r w:rsidRPr="008E1C0B">
        <w:rPr>
          <w:rFonts w:eastAsia="Batang"/>
          <w:color w:val="000000"/>
          <w:szCs w:val="22"/>
        </w:rPr>
        <w:t xml:space="preserve"> derinį:</w:t>
      </w:r>
    </w:p>
    <w:p w14:paraId="32CF4971" w14:textId="77777777" w:rsidR="005A5CCA" w:rsidRPr="008E1C0B" w:rsidRDefault="005A5CCA" w:rsidP="005A5CCA">
      <w:pPr>
        <w:autoSpaceDE w:val="0"/>
        <w:autoSpaceDN w:val="0"/>
        <w:adjustRightInd w:val="0"/>
        <w:ind w:left="567"/>
        <w:rPr>
          <w:rFonts w:eastAsia="Batang"/>
          <w:color w:val="000000"/>
          <w:szCs w:val="22"/>
        </w:rPr>
      </w:pPr>
      <w:r w:rsidRPr="008E1C0B">
        <w:rPr>
          <w:rFonts w:eastAsia="Batang"/>
          <w:noProof/>
          <w:szCs w:val="22"/>
          <w:lang w:eastAsia="en-US"/>
        </w:rPr>
        <w:t>Vildagliptin/Metformin Teva</w:t>
      </w:r>
      <w:r w:rsidRPr="008E1C0B">
        <w:rPr>
          <w:rFonts w:eastAsia="Batang"/>
          <w:color w:val="000000"/>
          <w:szCs w:val="22"/>
        </w:rPr>
        <w:t xml:space="preserve"> dozė turi atitikti po 50 mg du kartus skiriamą </w:t>
      </w:r>
      <w:proofErr w:type="spellStart"/>
      <w:r w:rsidRPr="008E1C0B">
        <w:rPr>
          <w:rFonts w:eastAsia="Batang"/>
          <w:color w:val="000000"/>
          <w:szCs w:val="22"/>
        </w:rPr>
        <w:t>vildagliptino</w:t>
      </w:r>
      <w:proofErr w:type="spellEnd"/>
      <w:r w:rsidRPr="008E1C0B">
        <w:rPr>
          <w:rFonts w:eastAsia="Batang"/>
          <w:color w:val="000000"/>
          <w:szCs w:val="22"/>
        </w:rPr>
        <w:t xml:space="preserve"> dozę (100 mg bendrąją paros dozę) ir </w:t>
      </w:r>
      <w:proofErr w:type="spellStart"/>
      <w:r w:rsidRPr="008E1C0B">
        <w:rPr>
          <w:rFonts w:eastAsia="Batang"/>
          <w:color w:val="000000"/>
          <w:szCs w:val="22"/>
        </w:rPr>
        <w:t>metformino</w:t>
      </w:r>
      <w:proofErr w:type="spellEnd"/>
      <w:r w:rsidRPr="008E1C0B">
        <w:rPr>
          <w:rFonts w:eastAsia="Batang"/>
          <w:color w:val="000000"/>
          <w:szCs w:val="22"/>
        </w:rPr>
        <w:t xml:space="preserve"> dozę, panašią į paciento jau vartojamą šios veikliosios medžiagos dozę. Vartojant </w:t>
      </w:r>
      <w:r w:rsidRPr="008E1C0B">
        <w:rPr>
          <w:rFonts w:eastAsia="Batang"/>
          <w:noProof/>
          <w:szCs w:val="22"/>
          <w:lang w:eastAsia="en-US"/>
        </w:rPr>
        <w:t>Vildagliptin/Metformin Teva</w:t>
      </w:r>
      <w:r w:rsidRPr="008E1C0B">
        <w:rPr>
          <w:rFonts w:eastAsia="Batang"/>
          <w:color w:val="000000"/>
          <w:szCs w:val="22"/>
        </w:rPr>
        <w:t xml:space="preserve"> kartu su </w:t>
      </w:r>
      <w:proofErr w:type="spellStart"/>
      <w:r w:rsidRPr="008E1C0B">
        <w:rPr>
          <w:rFonts w:eastAsia="Batang"/>
          <w:color w:val="000000"/>
          <w:szCs w:val="22"/>
        </w:rPr>
        <w:t>sulfonilkarbamidu</w:t>
      </w:r>
      <w:proofErr w:type="spellEnd"/>
      <w:r w:rsidRPr="008E1C0B">
        <w:rPr>
          <w:rFonts w:eastAsia="Batang"/>
          <w:color w:val="000000"/>
          <w:szCs w:val="22"/>
        </w:rPr>
        <w:t xml:space="preserve">, hipoglikemijos rizikai sumažinti gali būti apsvarstytas mažesnės </w:t>
      </w:r>
      <w:proofErr w:type="spellStart"/>
      <w:r w:rsidRPr="008E1C0B">
        <w:rPr>
          <w:rFonts w:eastAsia="Batang"/>
          <w:color w:val="000000"/>
          <w:szCs w:val="22"/>
        </w:rPr>
        <w:t>sulfonilkarbamido</w:t>
      </w:r>
      <w:proofErr w:type="spellEnd"/>
      <w:r w:rsidRPr="008E1C0B">
        <w:rPr>
          <w:rFonts w:eastAsia="Batang"/>
          <w:color w:val="000000"/>
          <w:szCs w:val="22"/>
        </w:rPr>
        <w:t xml:space="preserve"> dozės vartojimas.</w:t>
      </w:r>
    </w:p>
    <w:p w14:paraId="55413670" w14:textId="77777777" w:rsidR="005A5CCA" w:rsidRPr="008E1C0B" w:rsidRDefault="005A5CCA" w:rsidP="005A5CCA">
      <w:pPr>
        <w:autoSpaceDE w:val="0"/>
        <w:autoSpaceDN w:val="0"/>
        <w:adjustRightInd w:val="0"/>
        <w:ind w:left="567"/>
        <w:rPr>
          <w:rFonts w:eastAsia="Batang"/>
          <w:color w:val="000000"/>
          <w:szCs w:val="22"/>
        </w:rPr>
      </w:pPr>
    </w:p>
    <w:p w14:paraId="41D23DFB" w14:textId="77777777" w:rsidR="005A5CCA" w:rsidRPr="008E1C0B" w:rsidRDefault="005A5CCA" w:rsidP="005A5CCA">
      <w:pPr>
        <w:numPr>
          <w:ilvl w:val="0"/>
          <w:numId w:val="19"/>
        </w:numPr>
        <w:autoSpaceDE w:val="0"/>
        <w:autoSpaceDN w:val="0"/>
        <w:adjustRightInd w:val="0"/>
        <w:ind w:left="567" w:hanging="567"/>
        <w:rPr>
          <w:rFonts w:eastAsia="Batang"/>
          <w:color w:val="000000"/>
          <w:szCs w:val="22"/>
        </w:rPr>
      </w:pPr>
      <w:r w:rsidRPr="008E1C0B">
        <w:rPr>
          <w:rFonts w:eastAsia="Batang"/>
          <w:color w:val="000000"/>
          <w:szCs w:val="22"/>
        </w:rPr>
        <w:t xml:space="preserve">Pacientams, kuriems nepavyksta tinkamai sureguliuoti </w:t>
      </w:r>
      <w:proofErr w:type="spellStart"/>
      <w:r w:rsidRPr="008E1C0B">
        <w:rPr>
          <w:rFonts w:eastAsia="Batang"/>
          <w:color w:val="000000"/>
          <w:szCs w:val="22"/>
        </w:rPr>
        <w:t>glikemijos</w:t>
      </w:r>
      <w:proofErr w:type="spellEnd"/>
      <w:r w:rsidRPr="008E1C0B">
        <w:rPr>
          <w:rFonts w:eastAsia="Batang"/>
          <w:color w:val="000000"/>
          <w:szCs w:val="22"/>
        </w:rPr>
        <w:t xml:space="preserve"> vartojant dvigubą insulino ir didžiausios toleruojamos </w:t>
      </w:r>
      <w:proofErr w:type="spellStart"/>
      <w:r w:rsidRPr="008E1C0B">
        <w:rPr>
          <w:rFonts w:eastAsia="Batang"/>
          <w:color w:val="000000"/>
          <w:szCs w:val="22"/>
        </w:rPr>
        <w:t>metformino</w:t>
      </w:r>
      <w:proofErr w:type="spellEnd"/>
      <w:r w:rsidRPr="008E1C0B">
        <w:rPr>
          <w:rFonts w:eastAsia="Batang"/>
          <w:color w:val="000000"/>
          <w:szCs w:val="22"/>
        </w:rPr>
        <w:t xml:space="preserve"> dozės derinį:</w:t>
      </w:r>
    </w:p>
    <w:p w14:paraId="39A0911D" w14:textId="77777777" w:rsidR="005A5CCA" w:rsidRPr="008E1C0B" w:rsidRDefault="005A5CCA" w:rsidP="005A5CCA">
      <w:pPr>
        <w:autoSpaceDE w:val="0"/>
        <w:autoSpaceDN w:val="0"/>
        <w:adjustRightInd w:val="0"/>
        <w:ind w:left="567"/>
        <w:rPr>
          <w:rFonts w:eastAsia="Batang"/>
          <w:color w:val="000000"/>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dozė turi atitikti po 50 mg du kartus skiriamą </w:t>
      </w:r>
      <w:proofErr w:type="spellStart"/>
      <w:r w:rsidRPr="008E1C0B">
        <w:rPr>
          <w:rFonts w:eastAsia="Batang"/>
          <w:color w:val="000000"/>
          <w:szCs w:val="22"/>
        </w:rPr>
        <w:t>vildagliptino</w:t>
      </w:r>
      <w:proofErr w:type="spellEnd"/>
      <w:r w:rsidRPr="008E1C0B">
        <w:rPr>
          <w:rFonts w:eastAsia="Batang"/>
          <w:color w:val="000000"/>
          <w:szCs w:val="22"/>
        </w:rPr>
        <w:t xml:space="preserve"> dozę (100 mg bendrąją paros dozę) ir </w:t>
      </w:r>
      <w:proofErr w:type="spellStart"/>
      <w:r w:rsidRPr="008E1C0B">
        <w:rPr>
          <w:rFonts w:eastAsia="Batang"/>
          <w:color w:val="000000"/>
          <w:szCs w:val="22"/>
        </w:rPr>
        <w:t>metformino</w:t>
      </w:r>
      <w:proofErr w:type="spellEnd"/>
      <w:r w:rsidRPr="008E1C0B">
        <w:rPr>
          <w:rFonts w:eastAsia="Batang"/>
          <w:color w:val="000000"/>
          <w:szCs w:val="22"/>
        </w:rPr>
        <w:t xml:space="preserve"> dozę, panašią į paciento jau vartojamą šios veikliosios medžiagos dozę.</w:t>
      </w:r>
    </w:p>
    <w:p w14:paraId="5FEBD196" w14:textId="77777777" w:rsidR="005A5CCA" w:rsidRPr="008E1C0B" w:rsidRDefault="005A5CCA" w:rsidP="005A5CCA">
      <w:pPr>
        <w:autoSpaceDE w:val="0"/>
        <w:autoSpaceDN w:val="0"/>
        <w:adjustRightInd w:val="0"/>
        <w:rPr>
          <w:rFonts w:eastAsia="Batang"/>
          <w:color w:val="000000"/>
          <w:szCs w:val="22"/>
        </w:rPr>
      </w:pPr>
    </w:p>
    <w:p w14:paraId="74D44F57" w14:textId="77777777" w:rsidR="005A5CCA" w:rsidRPr="008E1C0B" w:rsidRDefault="005A5CCA" w:rsidP="005A5CCA">
      <w:pPr>
        <w:autoSpaceDE w:val="0"/>
        <w:autoSpaceDN w:val="0"/>
        <w:adjustRightInd w:val="0"/>
        <w:rPr>
          <w:rFonts w:eastAsia="Batang"/>
          <w:color w:val="000000"/>
          <w:szCs w:val="22"/>
        </w:rPr>
      </w:pPr>
      <w:proofErr w:type="spellStart"/>
      <w:r w:rsidRPr="008E1C0B">
        <w:rPr>
          <w:rFonts w:eastAsia="Batang"/>
          <w:color w:val="000000"/>
          <w:szCs w:val="22"/>
        </w:rPr>
        <w:t>Vildagliptino</w:t>
      </w:r>
      <w:proofErr w:type="spellEnd"/>
      <w:r w:rsidRPr="008E1C0B">
        <w:rPr>
          <w:rFonts w:eastAsia="Batang"/>
          <w:color w:val="000000"/>
          <w:szCs w:val="22"/>
        </w:rPr>
        <w:t xml:space="preserve"> ir </w:t>
      </w:r>
      <w:proofErr w:type="spellStart"/>
      <w:r w:rsidRPr="008E1C0B">
        <w:rPr>
          <w:rFonts w:eastAsia="Batang"/>
          <w:color w:val="000000"/>
          <w:szCs w:val="22"/>
        </w:rPr>
        <w:t>metformino</w:t>
      </w:r>
      <w:proofErr w:type="spellEnd"/>
      <w:r w:rsidRPr="008E1C0B">
        <w:rPr>
          <w:rFonts w:eastAsia="Batang"/>
          <w:color w:val="000000"/>
          <w:szCs w:val="22"/>
        </w:rPr>
        <w:t xml:space="preserve"> </w:t>
      </w:r>
      <w:r w:rsidR="00F254FD" w:rsidRPr="008E1C0B">
        <w:rPr>
          <w:rFonts w:eastAsia="Batang"/>
          <w:color w:val="000000"/>
          <w:szCs w:val="22"/>
        </w:rPr>
        <w:t xml:space="preserve">fiksuotos dozės </w:t>
      </w:r>
      <w:r w:rsidRPr="008E1C0B">
        <w:rPr>
          <w:rFonts w:eastAsia="Batang"/>
          <w:color w:val="000000"/>
          <w:szCs w:val="22"/>
        </w:rPr>
        <w:t xml:space="preserve">derinio su </w:t>
      </w:r>
      <w:proofErr w:type="spellStart"/>
      <w:r w:rsidRPr="008E1C0B">
        <w:rPr>
          <w:rFonts w:eastAsia="Batang"/>
          <w:color w:val="000000"/>
          <w:szCs w:val="22"/>
        </w:rPr>
        <w:t>tiazolidindionu</w:t>
      </w:r>
      <w:proofErr w:type="spellEnd"/>
      <w:r w:rsidRPr="008E1C0B">
        <w:rPr>
          <w:rFonts w:eastAsia="Batang"/>
          <w:color w:val="000000"/>
          <w:szCs w:val="22"/>
        </w:rPr>
        <w:t xml:space="preserve">, kaip trijų vaistinių preparatų vartojamų per burną </w:t>
      </w:r>
      <w:r w:rsidR="00F254FD" w:rsidRPr="008E1C0B">
        <w:rPr>
          <w:rFonts w:eastAsia="Batang"/>
          <w:color w:val="000000"/>
          <w:szCs w:val="22"/>
        </w:rPr>
        <w:t>vaistinių preparatų</w:t>
      </w:r>
      <w:r w:rsidRPr="008E1C0B">
        <w:rPr>
          <w:rFonts w:eastAsia="Batang"/>
          <w:color w:val="000000"/>
          <w:szCs w:val="22"/>
        </w:rPr>
        <w:t>, saugumas ir veiksmingumas nenustatytas.</w:t>
      </w:r>
    </w:p>
    <w:p w14:paraId="0FF4B35F" w14:textId="77777777" w:rsidR="005A5CCA" w:rsidRPr="008E1C0B" w:rsidRDefault="005A5CCA" w:rsidP="005A5CCA">
      <w:pPr>
        <w:autoSpaceDE w:val="0"/>
        <w:autoSpaceDN w:val="0"/>
        <w:adjustRightInd w:val="0"/>
        <w:rPr>
          <w:rFonts w:eastAsia="Batang"/>
          <w:color w:val="000000"/>
          <w:szCs w:val="22"/>
        </w:rPr>
      </w:pPr>
    </w:p>
    <w:p w14:paraId="3991F33E" w14:textId="77777777" w:rsidR="005A5CCA" w:rsidRPr="008E1C0B" w:rsidRDefault="005A5CCA" w:rsidP="005A5CCA">
      <w:pPr>
        <w:autoSpaceDE w:val="0"/>
        <w:autoSpaceDN w:val="0"/>
        <w:adjustRightInd w:val="0"/>
        <w:rPr>
          <w:rFonts w:eastAsia="Batang"/>
          <w:color w:val="000000"/>
          <w:szCs w:val="22"/>
          <w:u w:val="single"/>
        </w:rPr>
      </w:pPr>
      <w:r w:rsidRPr="008E1C0B">
        <w:rPr>
          <w:rFonts w:eastAsia="Batang"/>
          <w:color w:val="000000"/>
          <w:szCs w:val="22"/>
          <w:u w:val="single"/>
        </w:rPr>
        <w:t>Ypatingos populiacijos</w:t>
      </w:r>
    </w:p>
    <w:p w14:paraId="2F2D600D" w14:textId="77777777" w:rsidR="00A822AB" w:rsidRPr="008E1C0B" w:rsidRDefault="00A822AB" w:rsidP="005A5CCA">
      <w:pPr>
        <w:autoSpaceDE w:val="0"/>
        <w:autoSpaceDN w:val="0"/>
        <w:adjustRightInd w:val="0"/>
        <w:rPr>
          <w:rFonts w:eastAsia="Times New Roman,Italic"/>
          <w:i/>
          <w:iCs/>
          <w:color w:val="000000"/>
          <w:szCs w:val="22"/>
        </w:rPr>
      </w:pPr>
    </w:p>
    <w:p w14:paraId="7ACA93FB" w14:textId="77777777" w:rsidR="005A5CCA" w:rsidRPr="008E1C0B" w:rsidRDefault="005A5CCA" w:rsidP="005A5CCA">
      <w:pPr>
        <w:autoSpaceDE w:val="0"/>
        <w:autoSpaceDN w:val="0"/>
        <w:adjustRightInd w:val="0"/>
        <w:rPr>
          <w:rFonts w:eastAsia="Times New Roman,Italic"/>
          <w:i/>
          <w:iCs/>
          <w:color w:val="000000"/>
          <w:szCs w:val="22"/>
        </w:rPr>
      </w:pPr>
      <w:r w:rsidRPr="008E1C0B">
        <w:rPr>
          <w:rFonts w:eastAsia="Times New Roman,Italic"/>
          <w:i/>
          <w:iCs/>
          <w:color w:val="000000"/>
          <w:szCs w:val="22"/>
        </w:rPr>
        <w:t xml:space="preserve">Senyviems (≥ 65 metų) pacientams </w:t>
      </w:r>
    </w:p>
    <w:p w14:paraId="489C0C67"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 xml:space="preserve">Kadangi </w:t>
      </w:r>
      <w:proofErr w:type="spellStart"/>
      <w:r w:rsidRPr="008E1C0B">
        <w:rPr>
          <w:rFonts w:eastAsia="Batang"/>
          <w:color w:val="000000"/>
          <w:szCs w:val="22"/>
        </w:rPr>
        <w:t>metforminas</w:t>
      </w:r>
      <w:proofErr w:type="spellEnd"/>
      <w:r w:rsidRPr="008E1C0B">
        <w:rPr>
          <w:rFonts w:eastAsia="Batang"/>
          <w:color w:val="000000"/>
          <w:szCs w:val="22"/>
        </w:rPr>
        <w:t xml:space="preserve"> šalinamas pro inkstus, o senyvų pacientų inkstų funkcija linkusi silpnėti,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vartojantiems senyviems pacientams reikia reguliariai tikrinti inkstų funkciją (žr. 4.4 ir 5.2 skyrius).</w:t>
      </w:r>
    </w:p>
    <w:p w14:paraId="2594ADF3" w14:textId="77777777" w:rsidR="005A5CCA" w:rsidRPr="008E1C0B" w:rsidRDefault="005A5CCA" w:rsidP="005A5CCA">
      <w:pPr>
        <w:autoSpaceDE w:val="0"/>
        <w:autoSpaceDN w:val="0"/>
        <w:adjustRightInd w:val="0"/>
        <w:rPr>
          <w:rFonts w:eastAsia="Times New Roman,Italic"/>
          <w:i/>
          <w:iCs/>
          <w:color w:val="000000"/>
          <w:szCs w:val="22"/>
        </w:rPr>
      </w:pPr>
    </w:p>
    <w:p w14:paraId="53E217A5" w14:textId="77777777" w:rsidR="005A5CCA" w:rsidRPr="008E1C0B" w:rsidRDefault="005A5CCA" w:rsidP="005A5CCA">
      <w:pPr>
        <w:autoSpaceDE w:val="0"/>
        <w:autoSpaceDN w:val="0"/>
        <w:adjustRightInd w:val="0"/>
        <w:rPr>
          <w:rFonts w:eastAsia="Batang"/>
          <w:i/>
          <w:color w:val="000000"/>
          <w:szCs w:val="22"/>
        </w:rPr>
      </w:pPr>
      <w:r w:rsidRPr="008E1C0B">
        <w:rPr>
          <w:rFonts w:eastAsia="Batang"/>
          <w:i/>
          <w:iCs/>
          <w:color w:val="000000"/>
          <w:szCs w:val="22"/>
        </w:rPr>
        <w:t>Pacientams, kurių inkstų funkcija sutrikusi</w:t>
      </w:r>
      <w:r w:rsidRPr="008E1C0B">
        <w:rPr>
          <w:rFonts w:eastAsia="Batang"/>
          <w:i/>
          <w:color w:val="000000"/>
          <w:szCs w:val="22"/>
        </w:rPr>
        <w:t xml:space="preserve"> </w:t>
      </w:r>
    </w:p>
    <w:p w14:paraId="23B20303"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 xml:space="preserve">Prieš pradedant gydymą vaistiniais preparatais, kurių sudėtyje yra </w:t>
      </w:r>
      <w:proofErr w:type="spellStart"/>
      <w:r w:rsidRPr="008E1C0B">
        <w:rPr>
          <w:rFonts w:eastAsia="Batang"/>
          <w:color w:val="000000"/>
          <w:szCs w:val="22"/>
        </w:rPr>
        <w:t>metformino</w:t>
      </w:r>
      <w:proofErr w:type="spellEnd"/>
      <w:r w:rsidRPr="008E1C0B">
        <w:rPr>
          <w:rFonts w:eastAsia="Batang"/>
          <w:color w:val="000000"/>
          <w:szCs w:val="22"/>
        </w:rPr>
        <w:t xml:space="preserve">, ir po to mažiausiai kasmet, reikia </w:t>
      </w:r>
      <w:r w:rsidR="00B019A2" w:rsidRPr="008E1C0B">
        <w:rPr>
          <w:rFonts w:eastAsia="Batang"/>
          <w:color w:val="000000"/>
          <w:szCs w:val="22"/>
        </w:rPr>
        <w:t>į</w:t>
      </w:r>
      <w:r w:rsidRPr="008E1C0B">
        <w:rPr>
          <w:rFonts w:eastAsia="Batang"/>
          <w:color w:val="000000"/>
          <w:szCs w:val="22"/>
        </w:rPr>
        <w:t xml:space="preserve">vertinti </w:t>
      </w:r>
      <w:proofErr w:type="spellStart"/>
      <w:r w:rsidR="00B019A2" w:rsidRPr="008E1C0B">
        <w:rPr>
          <w:rFonts w:eastAsia="Batang"/>
          <w:color w:val="000000"/>
          <w:szCs w:val="22"/>
        </w:rPr>
        <w:t>glomerulų</w:t>
      </w:r>
      <w:proofErr w:type="spellEnd"/>
      <w:r w:rsidR="00B019A2" w:rsidRPr="008E1C0B">
        <w:rPr>
          <w:rFonts w:eastAsia="Batang"/>
          <w:color w:val="000000"/>
          <w:szCs w:val="22"/>
        </w:rPr>
        <w:t xml:space="preserve"> filtracijos greitį (</w:t>
      </w:r>
      <w:r w:rsidRPr="008E1C0B">
        <w:rPr>
          <w:rFonts w:eastAsia="Batang"/>
          <w:color w:val="000000"/>
          <w:szCs w:val="22"/>
        </w:rPr>
        <w:t>GFG</w:t>
      </w:r>
      <w:r w:rsidR="00B019A2" w:rsidRPr="008E1C0B">
        <w:rPr>
          <w:rFonts w:eastAsia="Batang"/>
          <w:color w:val="000000"/>
          <w:szCs w:val="22"/>
        </w:rPr>
        <w:t>)</w:t>
      </w:r>
      <w:r w:rsidRPr="008E1C0B">
        <w:rPr>
          <w:rFonts w:eastAsia="Batang"/>
          <w:color w:val="000000"/>
          <w:szCs w:val="22"/>
        </w:rPr>
        <w:t>. Pacientams, kuriems yra padidėjusi inkstų funkcijos sutrikimo tolesnio progresavimo rizika, ir senyviems žmonėms inkstų funkciją reikia vertinti dažniau, pvz., kas 3</w:t>
      </w:r>
      <w:r w:rsidRPr="008E1C0B">
        <w:rPr>
          <w:rFonts w:eastAsia="Batang"/>
          <w:color w:val="000000"/>
          <w:szCs w:val="22"/>
        </w:rPr>
        <w:noBreakHyphen/>
        <w:t>6 mėnesius.</w:t>
      </w:r>
    </w:p>
    <w:p w14:paraId="7F2A5D68" w14:textId="77777777" w:rsidR="00B019A2" w:rsidRPr="008E1C0B" w:rsidRDefault="00B019A2" w:rsidP="005A5CCA">
      <w:pPr>
        <w:autoSpaceDE w:val="0"/>
        <w:autoSpaceDN w:val="0"/>
        <w:adjustRightInd w:val="0"/>
        <w:rPr>
          <w:rFonts w:eastAsia="Batang"/>
          <w:color w:val="000000"/>
          <w:szCs w:val="22"/>
        </w:rPr>
      </w:pPr>
    </w:p>
    <w:p w14:paraId="174E5E63"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 xml:space="preserve">Pageidautina didžiausią </w:t>
      </w:r>
      <w:proofErr w:type="spellStart"/>
      <w:r w:rsidRPr="008E1C0B">
        <w:rPr>
          <w:rFonts w:eastAsia="Batang"/>
          <w:color w:val="000000"/>
          <w:szCs w:val="22"/>
        </w:rPr>
        <w:t>metformino</w:t>
      </w:r>
      <w:proofErr w:type="spellEnd"/>
      <w:r w:rsidRPr="008E1C0B">
        <w:rPr>
          <w:rFonts w:eastAsia="Batang"/>
          <w:color w:val="000000"/>
          <w:szCs w:val="22"/>
        </w:rPr>
        <w:t xml:space="preserve"> paros dozę dalyti į 2</w:t>
      </w:r>
      <w:r w:rsidRPr="008E1C0B">
        <w:rPr>
          <w:rFonts w:eastAsia="Batang"/>
          <w:color w:val="000000"/>
          <w:szCs w:val="22"/>
        </w:rPr>
        <w:noBreakHyphen/>
        <w:t xml:space="preserve">3 dozes. Prieš nusprendžiant pradėti gydymą </w:t>
      </w:r>
      <w:proofErr w:type="spellStart"/>
      <w:r w:rsidRPr="008E1C0B">
        <w:rPr>
          <w:rFonts w:eastAsia="Batang"/>
          <w:color w:val="000000"/>
          <w:szCs w:val="22"/>
        </w:rPr>
        <w:t>metforminu</w:t>
      </w:r>
      <w:proofErr w:type="spellEnd"/>
      <w:r w:rsidRPr="008E1C0B">
        <w:rPr>
          <w:rFonts w:eastAsia="Batang"/>
          <w:color w:val="000000"/>
          <w:szCs w:val="22"/>
        </w:rPr>
        <w:t xml:space="preserve"> pacientams, kurių GFG &lt; 60 ml/min., reikia peržiūrėti veiksnius, kurie gali didinti pieno rūgšties </w:t>
      </w:r>
      <w:proofErr w:type="spellStart"/>
      <w:r w:rsidRPr="008E1C0B">
        <w:rPr>
          <w:rFonts w:eastAsia="Batang"/>
          <w:color w:val="000000"/>
          <w:szCs w:val="22"/>
        </w:rPr>
        <w:t>acidozės</w:t>
      </w:r>
      <w:proofErr w:type="spellEnd"/>
      <w:r w:rsidRPr="008E1C0B">
        <w:rPr>
          <w:rFonts w:eastAsia="Batang"/>
          <w:color w:val="000000"/>
          <w:szCs w:val="22"/>
        </w:rPr>
        <w:t xml:space="preserve"> riziką (žr. 4.4 skyrių).</w:t>
      </w:r>
    </w:p>
    <w:p w14:paraId="3487BC54" w14:textId="77777777" w:rsidR="00B019A2" w:rsidRPr="008E1C0B" w:rsidRDefault="00B019A2" w:rsidP="005A5CCA">
      <w:pPr>
        <w:autoSpaceDE w:val="0"/>
        <w:autoSpaceDN w:val="0"/>
        <w:adjustRightInd w:val="0"/>
        <w:rPr>
          <w:rFonts w:eastAsia="Batang"/>
          <w:color w:val="000000"/>
          <w:szCs w:val="22"/>
        </w:rPr>
      </w:pPr>
    </w:p>
    <w:p w14:paraId="5650BD7A"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 xml:space="preserve">Jei nėra tinkamo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stiprumo, vietoj fiksuotų dozių derinio reikia </w:t>
      </w:r>
      <w:r w:rsidR="00185C2C" w:rsidRPr="008E1C0B">
        <w:rPr>
          <w:rFonts w:eastAsia="Batang"/>
          <w:color w:val="000000"/>
          <w:szCs w:val="22"/>
        </w:rPr>
        <w:t xml:space="preserve">skirti </w:t>
      </w:r>
      <w:r w:rsidRPr="008E1C0B">
        <w:rPr>
          <w:rFonts w:eastAsia="Batang"/>
          <w:color w:val="000000"/>
          <w:szCs w:val="22"/>
        </w:rPr>
        <w:t>vartoti atskirus vieną veikliąją medžiagą turinčius komponentus.</w:t>
      </w:r>
    </w:p>
    <w:p w14:paraId="7281DECA" w14:textId="77777777" w:rsidR="005A5CCA" w:rsidRPr="008E1C0B" w:rsidRDefault="005A5CCA" w:rsidP="005A5CCA">
      <w:pPr>
        <w:autoSpaceDE w:val="0"/>
        <w:autoSpaceDN w:val="0"/>
        <w:adjustRightInd w:val="0"/>
        <w:rPr>
          <w:rFonts w:eastAsia="Batang"/>
          <w:color w:val="333333"/>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39"/>
        <w:gridCol w:w="2665"/>
      </w:tblGrid>
      <w:tr w:rsidR="005A5CCA" w:rsidRPr="008E1C0B" w14:paraId="6F47F4B7" w14:textId="77777777" w:rsidTr="00FD6105">
        <w:trPr>
          <w:trHeight w:val="366"/>
        </w:trPr>
        <w:tc>
          <w:tcPr>
            <w:tcW w:w="1843" w:type="dxa"/>
            <w:shd w:val="clear" w:color="auto" w:fill="auto"/>
          </w:tcPr>
          <w:p w14:paraId="7B4CD3AE" w14:textId="77777777" w:rsidR="005A5CCA" w:rsidRPr="008E1C0B" w:rsidRDefault="00B019A2" w:rsidP="00A822AB">
            <w:pPr>
              <w:autoSpaceDE w:val="0"/>
              <w:autoSpaceDN w:val="0"/>
              <w:adjustRightInd w:val="0"/>
              <w:jc w:val="center"/>
              <w:rPr>
                <w:rFonts w:eastAsia="Batang"/>
                <w:noProof/>
                <w:szCs w:val="22"/>
                <w:lang w:eastAsia="en-US"/>
              </w:rPr>
            </w:pPr>
            <w:r w:rsidRPr="008E1C0B">
              <w:rPr>
                <w:rFonts w:eastAsia="Batang"/>
                <w:noProof/>
                <w:szCs w:val="22"/>
                <w:lang w:eastAsia="en-US"/>
              </w:rPr>
              <w:t>GFG </w:t>
            </w:r>
          </w:p>
        </w:tc>
        <w:tc>
          <w:tcPr>
            <w:tcW w:w="4139" w:type="dxa"/>
          </w:tcPr>
          <w:p w14:paraId="4D61B46B" w14:textId="77777777" w:rsidR="005A5CCA" w:rsidRPr="008E1C0B" w:rsidRDefault="005A5CCA" w:rsidP="006419B2">
            <w:pPr>
              <w:autoSpaceDE w:val="0"/>
              <w:autoSpaceDN w:val="0"/>
              <w:adjustRightInd w:val="0"/>
              <w:jc w:val="center"/>
              <w:rPr>
                <w:rFonts w:eastAsia="Batang"/>
                <w:noProof/>
                <w:szCs w:val="22"/>
                <w:lang w:eastAsia="en-US"/>
              </w:rPr>
            </w:pPr>
            <w:r w:rsidRPr="008E1C0B">
              <w:rPr>
                <w:rFonts w:eastAsia="Batang"/>
                <w:noProof/>
                <w:szCs w:val="22"/>
                <w:lang w:eastAsia="en-US"/>
              </w:rPr>
              <w:t>Metforminas</w:t>
            </w:r>
          </w:p>
        </w:tc>
        <w:tc>
          <w:tcPr>
            <w:tcW w:w="2665" w:type="dxa"/>
            <w:shd w:val="clear" w:color="auto" w:fill="auto"/>
          </w:tcPr>
          <w:p w14:paraId="3853509A" w14:textId="77777777" w:rsidR="005A5CCA" w:rsidRPr="008E1C0B" w:rsidRDefault="005A5CCA" w:rsidP="006419B2">
            <w:pPr>
              <w:autoSpaceDE w:val="0"/>
              <w:autoSpaceDN w:val="0"/>
              <w:adjustRightInd w:val="0"/>
              <w:jc w:val="center"/>
              <w:rPr>
                <w:rFonts w:eastAsia="Batang"/>
                <w:noProof/>
                <w:szCs w:val="22"/>
                <w:lang w:eastAsia="en-US"/>
              </w:rPr>
            </w:pPr>
            <w:r w:rsidRPr="008E1C0B">
              <w:rPr>
                <w:rFonts w:eastAsia="Batang"/>
                <w:noProof/>
                <w:szCs w:val="22"/>
                <w:lang w:eastAsia="en-US"/>
              </w:rPr>
              <w:t>Vildagliptinas</w:t>
            </w:r>
          </w:p>
        </w:tc>
      </w:tr>
      <w:tr w:rsidR="005A5CCA" w:rsidRPr="008E1C0B" w14:paraId="3316FD0B" w14:textId="77777777" w:rsidTr="00FD6105">
        <w:tc>
          <w:tcPr>
            <w:tcW w:w="1843" w:type="dxa"/>
            <w:shd w:val="clear" w:color="auto" w:fill="auto"/>
          </w:tcPr>
          <w:p w14:paraId="36840957"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60-89</w:t>
            </w:r>
            <w:r w:rsidR="00A822AB" w:rsidRPr="008E1C0B">
              <w:rPr>
                <w:rFonts w:eastAsia="Batang"/>
                <w:noProof/>
                <w:szCs w:val="22"/>
                <w:lang w:eastAsia="en-US"/>
              </w:rPr>
              <w:t xml:space="preserve"> ml/min.</w:t>
            </w:r>
          </w:p>
        </w:tc>
        <w:tc>
          <w:tcPr>
            <w:tcW w:w="4139" w:type="dxa"/>
          </w:tcPr>
          <w:p w14:paraId="02672800"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Didžiausia paros dozė yra 3000 mg. Dėl silpnėjančios inkstų funkcijos galima apsvarstyti galimybę mažinti dozę.</w:t>
            </w:r>
          </w:p>
        </w:tc>
        <w:tc>
          <w:tcPr>
            <w:tcW w:w="2665" w:type="dxa"/>
            <w:shd w:val="clear" w:color="auto" w:fill="auto"/>
          </w:tcPr>
          <w:p w14:paraId="4A762FDD"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 xml:space="preserve">Dozės koreguoti nereikia. </w:t>
            </w:r>
          </w:p>
        </w:tc>
      </w:tr>
      <w:tr w:rsidR="005A5CCA" w:rsidRPr="008E1C0B" w14:paraId="260448B4" w14:textId="77777777" w:rsidTr="00FD6105">
        <w:trPr>
          <w:trHeight w:val="840"/>
        </w:trPr>
        <w:tc>
          <w:tcPr>
            <w:tcW w:w="1843" w:type="dxa"/>
            <w:shd w:val="clear" w:color="auto" w:fill="auto"/>
          </w:tcPr>
          <w:p w14:paraId="13F64B9E"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lastRenderedPageBreak/>
              <w:t>45-59</w:t>
            </w:r>
            <w:r w:rsidR="00A822AB" w:rsidRPr="008E1C0B">
              <w:rPr>
                <w:rFonts w:eastAsia="Batang"/>
                <w:noProof/>
                <w:szCs w:val="22"/>
                <w:lang w:eastAsia="en-US"/>
              </w:rPr>
              <w:t xml:space="preserve"> ml/min.</w:t>
            </w:r>
          </w:p>
        </w:tc>
        <w:tc>
          <w:tcPr>
            <w:tcW w:w="4139" w:type="dxa"/>
          </w:tcPr>
          <w:p w14:paraId="6ABF9DD9"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Didžiausia paros dozė yra 2000 mg. Pradinė dozė yra ne daugiau kaip pusė didžiausios dozės.</w:t>
            </w:r>
          </w:p>
        </w:tc>
        <w:tc>
          <w:tcPr>
            <w:tcW w:w="2665" w:type="dxa"/>
            <w:vMerge w:val="restart"/>
            <w:shd w:val="clear" w:color="auto" w:fill="auto"/>
          </w:tcPr>
          <w:p w14:paraId="5417898A"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Didžiausia paros dozė yra 50 mg.</w:t>
            </w:r>
          </w:p>
        </w:tc>
      </w:tr>
      <w:tr w:rsidR="005A5CCA" w:rsidRPr="008E1C0B" w14:paraId="5E9F60F3" w14:textId="77777777" w:rsidTr="00FD6105">
        <w:trPr>
          <w:trHeight w:val="47"/>
        </w:trPr>
        <w:tc>
          <w:tcPr>
            <w:tcW w:w="1843" w:type="dxa"/>
            <w:shd w:val="clear" w:color="auto" w:fill="auto"/>
          </w:tcPr>
          <w:p w14:paraId="0D65E581"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30-44</w:t>
            </w:r>
            <w:r w:rsidR="00A822AB" w:rsidRPr="008E1C0B">
              <w:rPr>
                <w:rFonts w:eastAsia="Batang"/>
                <w:noProof/>
                <w:szCs w:val="22"/>
                <w:lang w:eastAsia="en-US"/>
              </w:rPr>
              <w:t xml:space="preserve"> ml/min.</w:t>
            </w:r>
          </w:p>
        </w:tc>
        <w:tc>
          <w:tcPr>
            <w:tcW w:w="4139" w:type="dxa"/>
          </w:tcPr>
          <w:p w14:paraId="19223D9D" w14:textId="77777777" w:rsidR="005A5CCA" w:rsidRPr="008E1C0B" w:rsidRDefault="005A5CCA" w:rsidP="00B019A2">
            <w:pPr>
              <w:autoSpaceDE w:val="0"/>
              <w:autoSpaceDN w:val="0"/>
              <w:adjustRightInd w:val="0"/>
              <w:rPr>
                <w:rFonts w:eastAsia="Batang"/>
                <w:noProof/>
                <w:szCs w:val="22"/>
                <w:lang w:eastAsia="en-US"/>
              </w:rPr>
            </w:pPr>
            <w:r w:rsidRPr="008E1C0B">
              <w:rPr>
                <w:rFonts w:eastAsia="Batang"/>
                <w:noProof/>
                <w:szCs w:val="22"/>
                <w:lang w:eastAsia="en-US"/>
              </w:rPr>
              <w:t>Didžiausia paros dozė yra 1000 mg. Pradinė dozė yra ne daugiau kaip pusė didžiausios dozės.</w:t>
            </w:r>
          </w:p>
        </w:tc>
        <w:tc>
          <w:tcPr>
            <w:tcW w:w="2665" w:type="dxa"/>
            <w:vMerge/>
            <w:shd w:val="clear" w:color="auto" w:fill="auto"/>
          </w:tcPr>
          <w:p w14:paraId="51A268E8" w14:textId="77777777" w:rsidR="005A5CCA" w:rsidRPr="008E1C0B" w:rsidRDefault="005A5CCA" w:rsidP="00C52A2C">
            <w:pPr>
              <w:autoSpaceDE w:val="0"/>
              <w:autoSpaceDN w:val="0"/>
              <w:adjustRightInd w:val="0"/>
              <w:rPr>
                <w:rFonts w:eastAsia="Batang"/>
                <w:noProof/>
                <w:szCs w:val="22"/>
                <w:lang w:eastAsia="en-US"/>
              </w:rPr>
            </w:pPr>
          </w:p>
        </w:tc>
      </w:tr>
      <w:tr w:rsidR="005A5CCA" w:rsidRPr="008E1C0B" w14:paraId="74931A8B" w14:textId="77777777" w:rsidTr="00FD6105">
        <w:trPr>
          <w:trHeight w:val="47"/>
        </w:trPr>
        <w:tc>
          <w:tcPr>
            <w:tcW w:w="1843" w:type="dxa"/>
            <w:shd w:val="clear" w:color="auto" w:fill="auto"/>
          </w:tcPr>
          <w:p w14:paraId="23572DDC" w14:textId="77777777" w:rsidR="005A5CCA" w:rsidRPr="008E1C0B" w:rsidRDefault="005A5CCA" w:rsidP="00C52A2C">
            <w:pPr>
              <w:autoSpaceDE w:val="0"/>
              <w:autoSpaceDN w:val="0"/>
              <w:adjustRightInd w:val="0"/>
              <w:rPr>
                <w:rFonts w:eastAsia="Batang"/>
                <w:noProof/>
                <w:szCs w:val="22"/>
                <w:lang w:eastAsia="en-US"/>
              </w:rPr>
            </w:pPr>
            <w:r w:rsidRPr="008E1C0B">
              <w:rPr>
                <w:rFonts w:eastAsia="Batang"/>
                <w:noProof/>
                <w:szCs w:val="22"/>
                <w:lang w:eastAsia="en-US"/>
              </w:rPr>
              <w:t>&lt; 30</w:t>
            </w:r>
            <w:r w:rsidR="00A822AB" w:rsidRPr="008E1C0B">
              <w:rPr>
                <w:rFonts w:eastAsia="Batang"/>
                <w:noProof/>
                <w:szCs w:val="22"/>
                <w:lang w:eastAsia="en-US"/>
              </w:rPr>
              <w:t xml:space="preserve"> ml/min.</w:t>
            </w:r>
          </w:p>
        </w:tc>
        <w:tc>
          <w:tcPr>
            <w:tcW w:w="4139" w:type="dxa"/>
          </w:tcPr>
          <w:p w14:paraId="628713C2" w14:textId="77777777" w:rsidR="005A5CCA" w:rsidRPr="008E1C0B" w:rsidRDefault="005A5CCA" w:rsidP="00C52A2C">
            <w:pPr>
              <w:autoSpaceDE w:val="0"/>
              <w:autoSpaceDN w:val="0"/>
              <w:adjustRightInd w:val="0"/>
              <w:rPr>
                <w:rFonts w:eastAsia="Batang"/>
                <w:color w:val="000000"/>
                <w:szCs w:val="22"/>
              </w:rPr>
            </w:pPr>
            <w:proofErr w:type="spellStart"/>
            <w:r w:rsidRPr="008E1C0B">
              <w:rPr>
                <w:rFonts w:eastAsia="Batang"/>
                <w:color w:val="000000"/>
                <w:szCs w:val="22"/>
              </w:rPr>
              <w:t>Metformino</w:t>
            </w:r>
            <w:proofErr w:type="spellEnd"/>
            <w:r w:rsidRPr="008E1C0B">
              <w:rPr>
                <w:rFonts w:eastAsia="Batang"/>
                <w:color w:val="000000"/>
                <w:szCs w:val="22"/>
              </w:rPr>
              <w:t xml:space="preserve"> vartoti negalima.</w:t>
            </w:r>
          </w:p>
        </w:tc>
        <w:tc>
          <w:tcPr>
            <w:tcW w:w="2665" w:type="dxa"/>
            <w:vMerge/>
            <w:shd w:val="clear" w:color="auto" w:fill="auto"/>
          </w:tcPr>
          <w:p w14:paraId="730DD436" w14:textId="77777777" w:rsidR="005A5CCA" w:rsidRPr="008E1C0B" w:rsidRDefault="005A5CCA" w:rsidP="00C52A2C">
            <w:pPr>
              <w:autoSpaceDE w:val="0"/>
              <w:autoSpaceDN w:val="0"/>
              <w:adjustRightInd w:val="0"/>
              <w:rPr>
                <w:rFonts w:eastAsia="Batang"/>
                <w:noProof/>
                <w:szCs w:val="22"/>
                <w:lang w:eastAsia="en-US"/>
              </w:rPr>
            </w:pPr>
          </w:p>
        </w:tc>
      </w:tr>
    </w:tbl>
    <w:p w14:paraId="4A6E3B4F" w14:textId="77777777" w:rsidR="005A5CCA" w:rsidRPr="008E1C0B" w:rsidRDefault="005A5CCA" w:rsidP="005A5CCA">
      <w:pPr>
        <w:autoSpaceDE w:val="0"/>
        <w:autoSpaceDN w:val="0"/>
        <w:adjustRightInd w:val="0"/>
        <w:rPr>
          <w:rFonts w:eastAsia="Batang"/>
          <w:color w:val="333333"/>
          <w:szCs w:val="22"/>
        </w:rPr>
      </w:pPr>
    </w:p>
    <w:p w14:paraId="01E62670" w14:textId="77777777" w:rsidR="005A5CCA" w:rsidRPr="008E1C0B" w:rsidRDefault="005A5CCA" w:rsidP="005A5CCA">
      <w:pPr>
        <w:autoSpaceDE w:val="0"/>
        <w:autoSpaceDN w:val="0"/>
        <w:adjustRightInd w:val="0"/>
        <w:rPr>
          <w:rFonts w:eastAsia="Batang"/>
          <w:i/>
          <w:color w:val="000000"/>
          <w:szCs w:val="22"/>
        </w:rPr>
      </w:pPr>
      <w:r w:rsidRPr="008E1C0B">
        <w:rPr>
          <w:rFonts w:eastAsia="Batang"/>
          <w:i/>
          <w:iCs/>
          <w:color w:val="000000"/>
          <w:szCs w:val="22"/>
        </w:rPr>
        <w:t>Pacientams, kurių kepenų funkcija sutrikusi</w:t>
      </w:r>
      <w:r w:rsidRPr="008E1C0B">
        <w:rPr>
          <w:rFonts w:eastAsia="Batang"/>
          <w:i/>
          <w:color w:val="000000"/>
          <w:szCs w:val="22"/>
        </w:rPr>
        <w:t xml:space="preserve"> </w:t>
      </w:r>
    </w:p>
    <w:p w14:paraId="755D36E7" w14:textId="77777777" w:rsidR="005A5CCA" w:rsidRPr="008E1C0B" w:rsidRDefault="005A5CCA" w:rsidP="005A5CCA">
      <w:pPr>
        <w:autoSpaceDE w:val="0"/>
        <w:autoSpaceDN w:val="0"/>
        <w:adjustRightInd w:val="0"/>
        <w:rPr>
          <w:rFonts w:eastAsia="Batang"/>
          <w:color w:val="000000"/>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negalima </w:t>
      </w:r>
      <w:r w:rsidR="00185C2C" w:rsidRPr="008E1C0B">
        <w:rPr>
          <w:rFonts w:eastAsia="Batang"/>
          <w:color w:val="000000"/>
          <w:szCs w:val="22"/>
        </w:rPr>
        <w:t xml:space="preserve">skirti </w:t>
      </w:r>
      <w:r w:rsidRPr="008E1C0B">
        <w:rPr>
          <w:rFonts w:eastAsia="Batang"/>
          <w:color w:val="000000"/>
          <w:szCs w:val="22"/>
        </w:rPr>
        <w:t>pacientams, kuriems yra kepenų funkcijos sutrikimas, taip pat tiems pacientams, kuriems, prieš pradedant gydymą, alaninaminotransferazės (ALT) ar aspartataminotransferazės (AST) aktyvumas daugiau nei 3 kartus viršija viršutinę normos ribą (VNR) (žr. 4.3, 4.4 ir 4.8 skyrius).</w:t>
      </w:r>
    </w:p>
    <w:p w14:paraId="1410402C" w14:textId="77777777" w:rsidR="005A5CCA" w:rsidRPr="008E1C0B" w:rsidRDefault="005A5CCA" w:rsidP="005A5CCA">
      <w:pPr>
        <w:autoSpaceDE w:val="0"/>
        <w:autoSpaceDN w:val="0"/>
        <w:adjustRightInd w:val="0"/>
        <w:rPr>
          <w:rFonts w:eastAsia="Times New Roman,Italic"/>
          <w:i/>
          <w:iCs/>
          <w:color w:val="000000"/>
          <w:szCs w:val="22"/>
        </w:rPr>
      </w:pPr>
    </w:p>
    <w:p w14:paraId="4E7A92F4" w14:textId="77777777" w:rsidR="005A5CCA" w:rsidRPr="008E1C0B" w:rsidRDefault="005A5CCA" w:rsidP="005A5CCA">
      <w:pPr>
        <w:autoSpaceDE w:val="0"/>
        <w:autoSpaceDN w:val="0"/>
        <w:adjustRightInd w:val="0"/>
        <w:rPr>
          <w:rFonts w:eastAsia="Times New Roman,Italic"/>
          <w:i/>
          <w:iCs/>
          <w:color w:val="000000"/>
          <w:szCs w:val="22"/>
        </w:rPr>
      </w:pPr>
      <w:r w:rsidRPr="008E1C0B">
        <w:rPr>
          <w:rFonts w:eastAsia="Times New Roman,Italic"/>
          <w:i/>
          <w:iCs/>
          <w:color w:val="000000"/>
          <w:szCs w:val="22"/>
        </w:rPr>
        <w:t>Vaikų populiacija</w:t>
      </w:r>
    </w:p>
    <w:p w14:paraId="4F64729B" w14:textId="77777777" w:rsidR="005A5CCA" w:rsidRPr="008E1C0B" w:rsidRDefault="005A5CCA" w:rsidP="005A5CCA">
      <w:pPr>
        <w:autoSpaceDE w:val="0"/>
        <w:autoSpaceDN w:val="0"/>
        <w:adjustRightInd w:val="0"/>
        <w:rPr>
          <w:rFonts w:eastAsia="Batang"/>
          <w:color w:val="000000"/>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nerekomenduojama </w:t>
      </w:r>
      <w:r w:rsidR="00185C2C" w:rsidRPr="008E1C0B">
        <w:rPr>
          <w:rFonts w:eastAsia="Batang"/>
          <w:color w:val="000000"/>
          <w:szCs w:val="22"/>
        </w:rPr>
        <w:t xml:space="preserve">skirti </w:t>
      </w:r>
      <w:r w:rsidRPr="008E1C0B">
        <w:rPr>
          <w:rFonts w:eastAsia="Batang"/>
          <w:color w:val="000000"/>
          <w:szCs w:val="22"/>
        </w:rPr>
        <w:t xml:space="preserve">vartoti vaikams ir paaugliams (&lt; 18 metų).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saugumas ir veiksmingumas vaikams ir paaugliams (&lt; 18 metų) neištirtas. Duomenų nėra.</w:t>
      </w:r>
    </w:p>
    <w:p w14:paraId="5B8D8796" w14:textId="77777777" w:rsidR="005A5CCA" w:rsidRPr="008E1C0B" w:rsidRDefault="005A5CCA" w:rsidP="005A5CCA">
      <w:pPr>
        <w:autoSpaceDE w:val="0"/>
        <w:autoSpaceDN w:val="0"/>
        <w:adjustRightInd w:val="0"/>
        <w:rPr>
          <w:rFonts w:eastAsia="Batang"/>
          <w:color w:val="000000"/>
          <w:szCs w:val="22"/>
        </w:rPr>
      </w:pPr>
    </w:p>
    <w:p w14:paraId="5F97792E" w14:textId="77777777" w:rsidR="005A5CCA" w:rsidRPr="008E1C0B" w:rsidRDefault="005A5CCA" w:rsidP="005A5CCA">
      <w:pPr>
        <w:autoSpaceDE w:val="0"/>
        <w:autoSpaceDN w:val="0"/>
        <w:adjustRightInd w:val="0"/>
        <w:rPr>
          <w:rFonts w:eastAsia="Batang"/>
          <w:color w:val="000000"/>
          <w:szCs w:val="22"/>
          <w:u w:val="single"/>
        </w:rPr>
      </w:pPr>
      <w:r w:rsidRPr="008E1C0B">
        <w:rPr>
          <w:rFonts w:eastAsia="Batang"/>
          <w:color w:val="000000"/>
          <w:szCs w:val="22"/>
          <w:u w:val="single"/>
        </w:rPr>
        <w:t>Vartojimo metodas</w:t>
      </w:r>
    </w:p>
    <w:p w14:paraId="5110C4EF" w14:textId="77777777" w:rsidR="00A822AB" w:rsidRPr="008E1C0B" w:rsidRDefault="00A822AB" w:rsidP="005A5CCA">
      <w:pPr>
        <w:autoSpaceDE w:val="0"/>
        <w:autoSpaceDN w:val="0"/>
        <w:adjustRightInd w:val="0"/>
        <w:rPr>
          <w:rFonts w:eastAsia="Batang"/>
          <w:color w:val="000000"/>
          <w:szCs w:val="22"/>
        </w:rPr>
      </w:pPr>
    </w:p>
    <w:p w14:paraId="0B5FDBE5" w14:textId="77777777" w:rsidR="005A5CCA" w:rsidRPr="008E1C0B" w:rsidRDefault="005A5CCA" w:rsidP="005A5CCA">
      <w:pPr>
        <w:autoSpaceDE w:val="0"/>
        <w:autoSpaceDN w:val="0"/>
        <w:adjustRightInd w:val="0"/>
        <w:rPr>
          <w:rFonts w:eastAsia="Batang"/>
          <w:color w:val="000000"/>
          <w:szCs w:val="22"/>
        </w:rPr>
      </w:pPr>
      <w:r w:rsidRPr="008E1C0B">
        <w:rPr>
          <w:rFonts w:eastAsia="Batang"/>
          <w:color w:val="000000"/>
          <w:szCs w:val="22"/>
        </w:rPr>
        <w:t>Vartoti per burną.</w:t>
      </w:r>
    </w:p>
    <w:p w14:paraId="77839636"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vartojimas valgio metu ar iškart po valgio gali sumažinti su </w:t>
      </w:r>
      <w:proofErr w:type="spellStart"/>
      <w:r w:rsidRPr="008E1C0B">
        <w:rPr>
          <w:rFonts w:eastAsia="Batang"/>
          <w:color w:val="000000"/>
          <w:szCs w:val="22"/>
        </w:rPr>
        <w:t>metforminu</w:t>
      </w:r>
      <w:proofErr w:type="spellEnd"/>
      <w:r w:rsidRPr="008E1C0B">
        <w:rPr>
          <w:rFonts w:eastAsia="Batang"/>
          <w:color w:val="000000"/>
          <w:szCs w:val="22"/>
        </w:rPr>
        <w:t xml:space="preserve"> susijusius virškinimo trakto simptomus (taip pat žr. 5.2 skyrių).</w:t>
      </w:r>
    </w:p>
    <w:p w14:paraId="0E269466" w14:textId="77777777" w:rsidR="005A5CCA" w:rsidRPr="008E1C0B" w:rsidRDefault="005A5CCA" w:rsidP="005A5CCA">
      <w:pPr>
        <w:autoSpaceDE w:val="0"/>
        <w:autoSpaceDN w:val="0"/>
        <w:adjustRightInd w:val="0"/>
        <w:rPr>
          <w:rFonts w:eastAsia="Batang"/>
          <w:szCs w:val="22"/>
        </w:rPr>
      </w:pPr>
    </w:p>
    <w:p w14:paraId="7917CD6A" w14:textId="77777777" w:rsidR="005A5CCA" w:rsidRPr="008E1C0B" w:rsidRDefault="005A5CCA" w:rsidP="005A5CCA">
      <w:pPr>
        <w:rPr>
          <w:rFonts w:eastAsia="Batang"/>
          <w:b/>
          <w:kern w:val="28"/>
          <w:szCs w:val="22"/>
          <w:lang w:eastAsia="en-US"/>
        </w:rPr>
      </w:pPr>
      <w:bookmarkStart w:id="16" w:name="_Toc129243229"/>
      <w:bookmarkStart w:id="17" w:name="_Toc129243104"/>
      <w:r w:rsidRPr="008E1C0B">
        <w:rPr>
          <w:rFonts w:eastAsia="Batang"/>
          <w:b/>
          <w:kern w:val="28"/>
          <w:szCs w:val="22"/>
          <w:lang w:eastAsia="en-US"/>
        </w:rPr>
        <w:t>4.3</w:t>
      </w:r>
      <w:r w:rsidRPr="008E1C0B">
        <w:rPr>
          <w:rFonts w:eastAsia="Batang"/>
          <w:b/>
          <w:kern w:val="28"/>
          <w:szCs w:val="22"/>
          <w:lang w:eastAsia="en-US"/>
        </w:rPr>
        <w:tab/>
        <w:t>Kontraindikacijos</w:t>
      </w:r>
      <w:bookmarkEnd w:id="16"/>
      <w:bookmarkEnd w:id="17"/>
    </w:p>
    <w:p w14:paraId="21305CD6" w14:textId="77777777" w:rsidR="005A5CCA" w:rsidRPr="008E1C0B" w:rsidRDefault="005A5CCA" w:rsidP="005A5CCA">
      <w:pPr>
        <w:rPr>
          <w:rFonts w:eastAsia="Batang"/>
          <w:noProof/>
          <w:szCs w:val="22"/>
          <w:lang w:eastAsia="en-US"/>
        </w:rPr>
      </w:pPr>
    </w:p>
    <w:p w14:paraId="576644FF" w14:textId="77777777" w:rsidR="005A5CCA" w:rsidRPr="008E1C0B" w:rsidRDefault="005A5CCA" w:rsidP="00185C2C">
      <w:pPr>
        <w:numPr>
          <w:ilvl w:val="0"/>
          <w:numId w:val="35"/>
        </w:numPr>
        <w:ind w:left="567" w:hanging="567"/>
        <w:rPr>
          <w:rFonts w:eastAsia="Batang"/>
          <w:noProof/>
          <w:szCs w:val="22"/>
          <w:lang w:eastAsia="en-US"/>
        </w:rPr>
      </w:pPr>
      <w:r w:rsidRPr="008E1C0B">
        <w:rPr>
          <w:rFonts w:eastAsia="Batang"/>
          <w:noProof/>
          <w:szCs w:val="22"/>
          <w:lang w:eastAsia="en-US"/>
        </w:rPr>
        <w:t>Padidėjęs jautrumas veikli</w:t>
      </w:r>
      <w:r w:rsidR="0003171D">
        <w:rPr>
          <w:rFonts w:eastAsia="Batang"/>
          <w:noProof/>
          <w:szCs w:val="22"/>
          <w:lang w:eastAsia="en-US"/>
        </w:rPr>
        <w:t>osioms medžiagoms</w:t>
      </w:r>
      <w:r w:rsidRPr="008E1C0B">
        <w:rPr>
          <w:rFonts w:eastAsia="Batang"/>
          <w:noProof/>
          <w:szCs w:val="22"/>
          <w:lang w:eastAsia="en-US"/>
        </w:rPr>
        <w:t xml:space="preserve"> arba bet kuriai </w:t>
      </w:r>
      <w:r w:rsidRPr="008E1C0B">
        <w:rPr>
          <w:rFonts w:eastAsia="Batang"/>
          <w:noProof/>
          <w:color w:val="000000"/>
          <w:spacing w:val="2"/>
          <w:szCs w:val="22"/>
          <w:lang w:eastAsia="en-US"/>
        </w:rPr>
        <w:t>6.1 skyriuje nurodytai</w:t>
      </w:r>
      <w:r w:rsidRPr="008E1C0B">
        <w:rPr>
          <w:rFonts w:eastAsia="Batang"/>
          <w:noProof/>
          <w:szCs w:val="22"/>
          <w:lang w:eastAsia="en-US"/>
        </w:rPr>
        <w:t xml:space="preserve"> pagalbinei medžiagai. </w:t>
      </w:r>
    </w:p>
    <w:p w14:paraId="0971E0E1" w14:textId="77777777" w:rsidR="005A5CCA" w:rsidRPr="008E1C0B" w:rsidRDefault="005A5CCA" w:rsidP="00185C2C">
      <w:pPr>
        <w:numPr>
          <w:ilvl w:val="0"/>
          <w:numId w:val="35"/>
        </w:numPr>
        <w:autoSpaceDE w:val="0"/>
        <w:autoSpaceDN w:val="0"/>
        <w:adjustRightInd w:val="0"/>
        <w:ind w:left="567" w:hanging="567"/>
        <w:rPr>
          <w:rFonts w:eastAsia="Batang"/>
          <w:szCs w:val="22"/>
        </w:rPr>
      </w:pPr>
      <w:r w:rsidRPr="008E1C0B">
        <w:rPr>
          <w:rFonts w:eastAsia="Batang"/>
          <w:szCs w:val="22"/>
        </w:rPr>
        <w:t xml:space="preserve">Bet kokio tipo ūminė </w:t>
      </w:r>
      <w:proofErr w:type="spellStart"/>
      <w:r w:rsidRPr="008E1C0B">
        <w:rPr>
          <w:rFonts w:eastAsia="Batang"/>
          <w:szCs w:val="22"/>
        </w:rPr>
        <w:t>metabolinė</w:t>
      </w:r>
      <w:proofErr w:type="spellEnd"/>
      <w:r w:rsidRPr="008E1C0B">
        <w:rPr>
          <w:rFonts w:eastAsia="Batang"/>
          <w:szCs w:val="22"/>
        </w:rPr>
        <w:t xml:space="preserve"> </w:t>
      </w:r>
      <w:proofErr w:type="spellStart"/>
      <w:r w:rsidRPr="008E1C0B">
        <w:rPr>
          <w:rFonts w:eastAsia="Batang"/>
          <w:szCs w:val="22"/>
        </w:rPr>
        <w:t>acidozė</w:t>
      </w:r>
      <w:proofErr w:type="spellEnd"/>
      <w:r w:rsidRPr="008E1C0B">
        <w:rPr>
          <w:rFonts w:eastAsia="Batang"/>
          <w:szCs w:val="22"/>
        </w:rPr>
        <w:t xml:space="preserve"> (pvz., pieno rūgšties </w:t>
      </w:r>
      <w:proofErr w:type="spellStart"/>
      <w:r w:rsidRPr="008E1C0B">
        <w:rPr>
          <w:rFonts w:eastAsia="Batang"/>
          <w:szCs w:val="22"/>
        </w:rPr>
        <w:t>acidozė</w:t>
      </w:r>
      <w:proofErr w:type="spellEnd"/>
      <w:r w:rsidRPr="008E1C0B">
        <w:rPr>
          <w:rFonts w:eastAsia="Batang"/>
          <w:szCs w:val="22"/>
        </w:rPr>
        <w:t xml:space="preserve">, diabetinė </w:t>
      </w:r>
      <w:proofErr w:type="spellStart"/>
      <w:r w:rsidRPr="008E1C0B">
        <w:rPr>
          <w:rFonts w:eastAsia="Batang"/>
          <w:szCs w:val="22"/>
        </w:rPr>
        <w:t>ketoacidozė</w:t>
      </w:r>
      <w:proofErr w:type="spellEnd"/>
      <w:r w:rsidRPr="008E1C0B">
        <w:rPr>
          <w:rFonts w:eastAsia="Batang"/>
          <w:szCs w:val="22"/>
        </w:rPr>
        <w:t>).</w:t>
      </w:r>
    </w:p>
    <w:p w14:paraId="70CCBCFA" w14:textId="77777777" w:rsidR="005A5CCA" w:rsidRPr="008E1C0B" w:rsidRDefault="005A5CCA" w:rsidP="00185C2C">
      <w:pPr>
        <w:numPr>
          <w:ilvl w:val="0"/>
          <w:numId w:val="35"/>
        </w:numPr>
        <w:autoSpaceDE w:val="0"/>
        <w:autoSpaceDN w:val="0"/>
        <w:adjustRightInd w:val="0"/>
        <w:ind w:left="567" w:hanging="567"/>
        <w:rPr>
          <w:rFonts w:eastAsia="Batang"/>
          <w:szCs w:val="22"/>
        </w:rPr>
      </w:pPr>
      <w:r w:rsidRPr="008E1C0B">
        <w:rPr>
          <w:rFonts w:eastAsia="Batang"/>
          <w:szCs w:val="22"/>
        </w:rPr>
        <w:t xml:space="preserve">Diabetinė </w:t>
      </w:r>
      <w:proofErr w:type="spellStart"/>
      <w:r w:rsidRPr="008E1C0B">
        <w:rPr>
          <w:rFonts w:eastAsia="Batang"/>
          <w:szCs w:val="22"/>
        </w:rPr>
        <w:t>prekoma</w:t>
      </w:r>
      <w:proofErr w:type="spellEnd"/>
      <w:r w:rsidRPr="008E1C0B">
        <w:rPr>
          <w:rFonts w:eastAsia="Batang"/>
          <w:szCs w:val="22"/>
        </w:rPr>
        <w:t>.</w:t>
      </w:r>
    </w:p>
    <w:p w14:paraId="797AA739" w14:textId="77777777" w:rsidR="005A5CCA" w:rsidRPr="008E1C0B" w:rsidRDefault="005A5CCA" w:rsidP="00185C2C">
      <w:pPr>
        <w:numPr>
          <w:ilvl w:val="0"/>
          <w:numId w:val="35"/>
        </w:numPr>
        <w:autoSpaceDE w:val="0"/>
        <w:autoSpaceDN w:val="0"/>
        <w:adjustRightInd w:val="0"/>
        <w:ind w:left="567" w:hanging="567"/>
        <w:rPr>
          <w:rFonts w:eastAsia="Batang"/>
          <w:szCs w:val="22"/>
        </w:rPr>
      </w:pPr>
      <w:r w:rsidRPr="008E1C0B">
        <w:rPr>
          <w:rFonts w:eastAsia="Batang"/>
          <w:szCs w:val="22"/>
        </w:rPr>
        <w:t>Sunkus inkstų nepakankamumas (GFG &lt; 30 ml/min.) (žr. 4.4 skyrių).</w:t>
      </w:r>
    </w:p>
    <w:p w14:paraId="716E1ED4" w14:textId="77777777" w:rsidR="005A5CCA" w:rsidRPr="008E1C0B" w:rsidRDefault="005A5CCA" w:rsidP="00185C2C">
      <w:pPr>
        <w:numPr>
          <w:ilvl w:val="0"/>
          <w:numId w:val="35"/>
        </w:numPr>
        <w:autoSpaceDE w:val="0"/>
        <w:autoSpaceDN w:val="0"/>
        <w:adjustRightInd w:val="0"/>
        <w:ind w:left="567" w:hanging="567"/>
        <w:rPr>
          <w:rFonts w:eastAsia="Batang"/>
          <w:szCs w:val="22"/>
        </w:rPr>
      </w:pPr>
      <w:r w:rsidRPr="008E1C0B">
        <w:rPr>
          <w:rFonts w:eastAsia="Batang"/>
          <w:szCs w:val="22"/>
        </w:rPr>
        <w:t xml:space="preserve">Ūminės būklės, dėl kurių gali sutrikti inkstų </w:t>
      </w:r>
      <w:r w:rsidR="00143AE6">
        <w:rPr>
          <w:rFonts w:eastAsia="Batang"/>
          <w:szCs w:val="22"/>
        </w:rPr>
        <w:t>funkcija</w:t>
      </w:r>
      <w:r w:rsidRPr="008E1C0B">
        <w:rPr>
          <w:rFonts w:eastAsia="Batang"/>
          <w:szCs w:val="22"/>
        </w:rPr>
        <w:t>, pvz.:</w:t>
      </w:r>
    </w:p>
    <w:p w14:paraId="28A1A53A" w14:textId="77777777" w:rsidR="005A5CCA" w:rsidRPr="008E1C0B" w:rsidRDefault="005A5CCA" w:rsidP="005A5CCA">
      <w:pPr>
        <w:numPr>
          <w:ilvl w:val="0"/>
          <w:numId w:val="21"/>
        </w:numPr>
        <w:autoSpaceDE w:val="0"/>
        <w:autoSpaceDN w:val="0"/>
        <w:adjustRightInd w:val="0"/>
        <w:ind w:left="1134" w:hanging="283"/>
        <w:rPr>
          <w:rFonts w:eastAsia="Batang"/>
          <w:szCs w:val="22"/>
        </w:rPr>
      </w:pPr>
      <w:proofErr w:type="spellStart"/>
      <w:r w:rsidRPr="008E1C0B">
        <w:rPr>
          <w:rFonts w:eastAsia="Batang"/>
          <w:szCs w:val="22"/>
        </w:rPr>
        <w:t>dehidracija</w:t>
      </w:r>
      <w:proofErr w:type="spellEnd"/>
      <w:r w:rsidRPr="008E1C0B">
        <w:rPr>
          <w:rFonts w:eastAsia="Batang"/>
          <w:szCs w:val="22"/>
        </w:rPr>
        <w:t>,</w:t>
      </w:r>
    </w:p>
    <w:p w14:paraId="5C4C5F6F" w14:textId="77777777" w:rsidR="005A5CCA" w:rsidRPr="008E1C0B" w:rsidRDefault="005A5CCA" w:rsidP="005A5CCA">
      <w:pPr>
        <w:numPr>
          <w:ilvl w:val="0"/>
          <w:numId w:val="21"/>
        </w:numPr>
        <w:autoSpaceDE w:val="0"/>
        <w:autoSpaceDN w:val="0"/>
        <w:adjustRightInd w:val="0"/>
        <w:ind w:left="1134" w:hanging="283"/>
        <w:rPr>
          <w:rFonts w:eastAsia="Batang"/>
          <w:szCs w:val="22"/>
        </w:rPr>
      </w:pPr>
      <w:r w:rsidRPr="008E1C0B">
        <w:rPr>
          <w:rFonts w:eastAsia="Batang"/>
          <w:szCs w:val="22"/>
        </w:rPr>
        <w:t>sunki infekcija,</w:t>
      </w:r>
    </w:p>
    <w:p w14:paraId="78F61C75" w14:textId="77777777" w:rsidR="005A5CCA" w:rsidRPr="008E1C0B" w:rsidRDefault="005A5CCA" w:rsidP="005A5CCA">
      <w:pPr>
        <w:numPr>
          <w:ilvl w:val="0"/>
          <w:numId w:val="21"/>
        </w:numPr>
        <w:autoSpaceDE w:val="0"/>
        <w:autoSpaceDN w:val="0"/>
        <w:adjustRightInd w:val="0"/>
        <w:ind w:left="1134" w:hanging="283"/>
        <w:rPr>
          <w:rFonts w:eastAsia="Batang"/>
          <w:szCs w:val="22"/>
        </w:rPr>
      </w:pPr>
      <w:r w:rsidRPr="008E1C0B">
        <w:rPr>
          <w:rFonts w:eastAsia="Batang"/>
          <w:szCs w:val="22"/>
        </w:rPr>
        <w:t>šokas,</w:t>
      </w:r>
    </w:p>
    <w:p w14:paraId="14AEAD5E" w14:textId="77777777" w:rsidR="005A5CCA" w:rsidRPr="008E1C0B" w:rsidRDefault="005A5CCA" w:rsidP="005A5CCA">
      <w:pPr>
        <w:numPr>
          <w:ilvl w:val="0"/>
          <w:numId w:val="21"/>
        </w:numPr>
        <w:autoSpaceDE w:val="0"/>
        <w:autoSpaceDN w:val="0"/>
        <w:adjustRightInd w:val="0"/>
        <w:ind w:left="1134" w:hanging="283"/>
        <w:rPr>
          <w:rFonts w:eastAsia="Batang"/>
          <w:szCs w:val="22"/>
        </w:rPr>
      </w:pPr>
      <w:r w:rsidRPr="008E1C0B">
        <w:rPr>
          <w:rFonts w:eastAsia="Batang"/>
          <w:szCs w:val="22"/>
        </w:rPr>
        <w:t>kontrastinių medžiagų, kurių sudėtyje yra jodo, injekcija į kraujagyslę (žr. 4.4 skyrių).</w:t>
      </w:r>
    </w:p>
    <w:p w14:paraId="0C3DA22E" w14:textId="77777777" w:rsidR="005A5CCA" w:rsidRPr="008E1C0B" w:rsidRDefault="005A5CCA" w:rsidP="005A5CCA">
      <w:pPr>
        <w:numPr>
          <w:ilvl w:val="0"/>
          <w:numId w:val="21"/>
        </w:numPr>
        <w:autoSpaceDE w:val="0"/>
        <w:autoSpaceDN w:val="0"/>
        <w:adjustRightInd w:val="0"/>
        <w:ind w:hanging="720"/>
        <w:rPr>
          <w:rFonts w:eastAsia="Batang"/>
          <w:szCs w:val="22"/>
        </w:rPr>
      </w:pPr>
      <w:r w:rsidRPr="008E1C0B">
        <w:rPr>
          <w:rFonts w:eastAsia="Batang"/>
          <w:szCs w:val="22"/>
        </w:rPr>
        <w:t>Ūminės ar lėtinės ligos, galinčios sukelti audinių hipoksiją, tokios, kaip:</w:t>
      </w:r>
    </w:p>
    <w:p w14:paraId="33836693" w14:textId="77777777" w:rsidR="005A5CCA" w:rsidRPr="008E1C0B" w:rsidRDefault="005A5CCA" w:rsidP="00185C2C">
      <w:pPr>
        <w:numPr>
          <w:ilvl w:val="0"/>
          <w:numId w:val="21"/>
        </w:numPr>
        <w:autoSpaceDE w:val="0"/>
        <w:autoSpaceDN w:val="0"/>
        <w:adjustRightInd w:val="0"/>
        <w:ind w:left="1134" w:hanging="283"/>
        <w:rPr>
          <w:rFonts w:eastAsia="Batang"/>
          <w:szCs w:val="22"/>
        </w:rPr>
      </w:pPr>
      <w:r w:rsidRPr="008E1C0B">
        <w:rPr>
          <w:rFonts w:eastAsia="Batang"/>
          <w:szCs w:val="22"/>
        </w:rPr>
        <w:t>širdies ar kvėpavimo nepakankamumas,</w:t>
      </w:r>
    </w:p>
    <w:p w14:paraId="5302E127" w14:textId="77777777" w:rsidR="005A5CCA" w:rsidRPr="008E1C0B" w:rsidRDefault="005A5CCA" w:rsidP="00185C2C">
      <w:pPr>
        <w:numPr>
          <w:ilvl w:val="0"/>
          <w:numId w:val="21"/>
        </w:numPr>
        <w:autoSpaceDE w:val="0"/>
        <w:autoSpaceDN w:val="0"/>
        <w:adjustRightInd w:val="0"/>
        <w:ind w:left="1134" w:hanging="283"/>
        <w:rPr>
          <w:rFonts w:eastAsia="Batang"/>
          <w:szCs w:val="22"/>
        </w:rPr>
      </w:pPr>
      <w:r w:rsidRPr="008E1C0B">
        <w:rPr>
          <w:rFonts w:eastAsia="Batang"/>
          <w:szCs w:val="22"/>
        </w:rPr>
        <w:t>neseniai įvykęs miokardo infarktas,</w:t>
      </w:r>
    </w:p>
    <w:p w14:paraId="30848783" w14:textId="77777777" w:rsidR="005A5CCA" w:rsidRPr="008E1C0B" w:rsidRDefault="005A5CCA" w:rsidP="00185C2C">
      <w:pPr>
        <w:numPr>
          <w:ilvl w:val="0"/>
          <w:numId w:val="21"/>
        </w:numPr>
        <w:autoSpaceDE w:val="0"/>
        <w:autoSpaceDN w:val="0"/>
        <w:adjustRightInd w:val="0"/>
        <w:ind w:left="1134" w:hanging="283"/>
        <w:rPr>
          <w:rFonts w:eastAsia="Batang"/>
          <w:szCs w:val="22"/>
        </w:rPr>
      </w:pPr>
      <w:r w:rsidRPr="008E1C0B">
        <w:rPr>
          <w:rFonts w:eastAsia="Batang"/>
          <w:szCs w:val="22"/>
        </w:rPr>
        <w:t>šokas.</w:t>
      </w:r>
    </w:p>
    <w:p w14:paraId="674F671B" w14:textId="77777777" w:rsidR="005A5CCA" w:rsidRPr="008E1C0B" w:rsidRDefault="005A5CCA" w:rsidP="005A5CCA">
      <w:pPr>
        <w:numPr>
          <w:ilvl w:val="0"/>
          <w:numId w:val="21"/>
        </w:numPr>
        <w:autoSpaceDE w:val="0"/>
        <w:autoSpaceDN w:val="0"/>
        <w:adjustRightInd w:val="0"/>
        <w:ind w:hanging="720"/>
        <w:rPr>
          <w:rFonts w:eastAsia="Batang"/>
          <w:szCs w:val="22"/>
        </w:rPr>
      </w:pPr>
      <w:r w:rsidRPr="008E1C0B">
        <w:rPr>
          <w:rFonts w:eastAsia="Batang"/>
          <w:szCs w:val="22"/>
        </w:rPr>
        <w:t xml:space="preserve">Kepenų </w:t>
      </w:r>
      <w:r w:rsidR="00A1186C">
        <w:rPr>
          <w:rFonts w:eastAsia="Batang"/>
          <w:szCs w:val="22"/>
        </w:rPr>
        <w:t xml:space="preserve">funkcijos sutrikimas </w:t>
      </w:r>
      <w:r w:rsidRPr="008E1C0B">
        <w:rPr>
          <w:rFonts w:eastAsia="Batang"/>
          <w:szCs w:val="22"/>
        </w:rPr>
        <w:t>(žr. 4.2, 4.4 ir 4.8 skyrius).</w:t>
      </w:r>
    </w:p>
    <w:p w14:paraId="6C3371B0" w14:textId="77777777" w:rsidR="005A5CCA" w:rsidRPr="008E1C0B" w:rsidRDefault="005A5CCA" w:rsidP="005A5CCA">
      <w:pPr>
        <w:numPr>
          <w:ilvl w:val="0"/>
          <w:numId w:val="21"/>
        </w:numPr>
        <w:autoSpaceDE w:val="0"/>
        <w:autoSpaceDN w:val="0"/>
        <w:adjustRightInd w:val="0"/>
        <w:ind w:hanging="720"/>
        <w:rPr>
          <w:rFonts w:eastAsia="Batang"/>
          <w:szCs w:val="22"/>
        </w:rPr>
      </w:pPr>
      <w:r w:rsidRPr="008E1C0B">
        <w:rPr>
          <w:rFonts w:eastAsia="Batang"/>
          <w:szCs w:val="22"/>
        </w:rPr>
        <w:t>Ūminis apsinuodijimas alkoholiu, alkoholizmas.</w:t>
      </w:r>
    </w:p>
    <w:p w14:paraId="0C9D68F3" w14:textId="77777777" w:rsidR="005A5CCA" w:rsidRPr="008E1C0B" w:rsidRDefault="005A5CCA" w:rsidP="005A5CCA">
      <w:pPr>
        <w:numPr>
          <w:ilvl w:val="0"/>
          <w:numId w:val="21"/>
        </w:numPr>
        <w:autoSpaceDE w:val="0"/>
        <w:autoSpaceDN w:val="0"/>
        <w:adjustRightInd w:val="0"/>
        <w:ind w:hanging="720"/>
        <w:rPr>
          <w:rFonts w:eastAsia="Batang"/>
          <w:szCs w:val="22"/>
        </w:rPr>
      </w:pPr>
      <w:r w:rsidRPr="008E1C0B">
        <w:rPr>
          <w:rFonts w:eastAsia="Batang"/>
          <w:szCs w:val="22"/>
        </w:rPr>
        <w:t>Žindymas (žr. 4.6 skyrių).</w:t>
      </w:r>
    </w:p>
    <w:p w14:paraId="0DCFD712" w14:textId="77777777" w:rsidR="005A5CCA" w:rsidRPr="008E1C0B" w:rsidRDefault="005A5CCA" w:rsidP="005A5CCA">
      <w:pPr>
        <w:autoSpaceDE w:val="0"/>
        <w:autoSpaceDN w:val="0"/>
        <w:adjustRightInd w:val="0"/>
        <w:rPr>
          <w:rFonts w:eastAsia="Batang"/>
          <w:b/>
          <w:bCs/>
          <w:szCs w:val="22"/>
        </w:rPr>
      </w:pPr>
    </w:p>
    <w:p w14:paraId="797A8821" w14:textId="77777777" w:rsidR="005A5CCA" w:rsidRPr="008E1C0B" w:rsidRDefault="005A5CCA" w:rsidP="005A5CCA">
      <w:pPr>
        <w:rPr>
          <w:rFonts w:eastAsia="Batang"/>
          <w:b/>
          <w:szCs w:val="22"/>
        </w:rPr>
      </w:pPr>
      <w:r w:rsidRPr="008E1C0B">
        <w:rPr>
          <w:rFonts w:eastAsia="Batang"/>
          <w:b/>
          <w:szCs w:val="22"/>
        </w:rPr>
        <w:t>4.4</w:t>
      </w:r>
      <w:r w:rsidRPr="008E1C0B">
        <w:rPr>
          <w:rFonts w:eastAsia="Batang"/>
          <w:b/>
          <w:szCs w:val="22"/>
        </w:rPr>
        <w:tab/>
        <w:t>Specialūs įspėjimai ir atsargumo priemonės</w:t>
      </w:r>
    </w:p>
    <w:p w14:paraId="6CC55BD6" w14:textId="77777777" w:rsidR="005A5CCA" w:rsidRPr="008E1C0B" w:rsidRDefault="005A5CCA" w:rsidP="005A5CCA">
      <w:pPr>
        <w:autoSpaceDE w:val="0"/>
        <w:autoSpaceDN w:val="0"/>
        <w:adjustRightInd w:val="0"/>
        <w:rPr>
          <w:rFonts w:eastAsia="Batang"/>
          <w:szCs w:val="22"/>
        </w:rPr>
      </w:pPr>
    </w:p>
    <w:p w14:paraId="6A6118B3" w14:textId="77777777" w:rsidR="005A5CCA" w:rsidRPr="008E1C0B" w:rsidRDefault="005A5CCA" w:rsidP="005A5CCA">
      <w:pPr>
        <w:autoSpaceDE w:val="0"/>
        <w:autoSpaceDN w:val="0"/>
        <w:adjustRightInd w:val="0"/>
        <w:rPr>
          <w:rFonts w:eastAsia="Batang"/>
          <w:szCs w:val="22"/>
          <w:u w:val="single"/>
        </w:rPr>
      </w:pPr>
      <w:r w:rsidRPr="008E1C0B">
        <w:rPr>
          <w:rFonts w:eastAsia="Batang"/>
          <w:szCs w:val="22"/>
          <w:u w:val="single"/>
        </w:rPr>
        <w:t>Bendrosios pastabos</w:t>
      </w:r>
    </w:p>
    <w:p w14:paraId="29FD83E3" w14:textId="77777777" w:rsidR="005A5CCA" w:rsidRPr="008E1C0B" w:rsidRDefault="005A5CCA" w:rsidP="005A5CCA">
      <w:pPr>
        <w:autoSpaceDE w:val="0"/>
        <w:autoSpaceDN w:val="0"/>
        <w:adjustRightInd w:val="0"/>
        <w:rPr>
          <w:rFonts w:eastAsia="Batang"/>
          <w:noProof/>
          <w:szCs w:val="22"/>
          <w:lang w:eastAsia="en-US"/>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szCs w:val="22"/>
        </w:rPr>
        <w:t xml:space="preserve"> nėra insulino pakaitalas pacientams, kuriems būtinas </w:t>
      </w:r>
      <w:r w:rsidR="009D5364" w:rsidRPr="008E1C0B">
        <w:rPr>
          <w:rFonts w:eastAsia="Batang"/>
          <w:szCs w:val="22"/>
        </w:rPr>
        <w:t xml:space="preserve">gydymas </w:t>
      </w:r>
      <w:r w:rsidRPr="008E1C0B">
        <w:rPr>
          <w:rFonts w:eastAsia="Batang"/>
          <w:szCs w:val="22"/>
        </w:rPr>
        <w:t>insulin</w:t>
      </w:r>
      <w:r w:rsidR="009D5364" w:rsidRPr="008E1C0B">
        <w:rPr>
          <w:rFonts w:eastAsia="Batang"/>
          <w:szCs w:val="22"/>
        </w:rPr>
        <w:t>u</w:t>
      </w:r>
      <w:r w:rsidRPr="008E1C0B">
        <w:rPr>
          <w:rFonts w:eastAsia="Batang"/>
          <w:szCs w:val="22"/>
        </w:rPr>
        <w:t xml:space="preserve">, todėl </w:t>
      </w:r>
      <w:r w:rsidR="009D5364" w:rsidRPr="008E1C0B">
        <w:rPr>
          <w:rFonts w:eastAsia="Batang"/>
          <w:szCs w:val="22"/>
        </w:rPr>
        <w:t xml:space="preserve">jo negalima </w:t>
      </w:r>
      <w:r w:rsidRPr="008E1C0B">
        <w:rPr>
          <w:rFonts w:eastAsia="Batang"/>
          <w:szCs w:val="22"/>
        </w:rPr>
        <w:t>varto</w:t>
      </w:r>
      <w:r w:rsidR="009D5364" w:rsidRPr="008E1C0B">
        <w:rPr>
          <w:rFonts w:eastAsia="Batang"/>
          <w:szCs w:val="22"/>
        </w:rPr>
        <w:t>ti</w:t>
      </w:r>
      <w:r w:rsidRPr="008E1C0B">
        <w:rPr>
          <w:rFonts w:eastAsia="Batang"/>
          <w:szCs w:val="22"/>
        </w:rPr>
        <w:t xml:space="preserve"> pacientams, </w:t>
      </w:r>
      <w:r w:rsidR="009D5364" w:rsidRPr="008E1C0B">
        <w:rPr>
          <w:rFonts w:eastAsia="Batang"/>
          <w:szCs w:val="22"/>
        </w:rPr>
        <w:t xml:space="preserve">sergantiems </w:t>
      </w:r>
      <w:r w:rsidRPr="008E1C0B">
        <w:rPr>
          <w:rFonts w:eastAsia="Batang"/>
          <w:szCs w:val="22"/>
        </w:rPr>
        <w:t xml:space="preserve">I tipo </w:t>
      </w:r>
      <w:r w:rsidR="009D5364" w:rsidRPr="008E1C0B">
        <w:rPr>
          <w:rFonts w:eastAsia="Batang"/>
          <w:szCs w:val="22"/>
        </w:rPr>
        <w:t xml:space="preserve">cukriniu </w:t>
      </w:r>
      <w:r w:rsidRPr="008E1C0B">
        <w:rPr>
          <w:rFonts w:eastAsia="Batang"/>
          <w:szCs w:val="22"/>
        </w:rPr>
        <w:t>diabet</w:t>
      </w:r>
      <w:r w:rsidR="009D5364" w:rsidRPr="008E1C0B">
        <w:rPr>
          <w:rFonts w:eastAsia="Batang"/>
          <w:szCs w:val="22"/>
        </w:rPr>
        <w:t>u</w:t>
      </w:r>
      <w:r w:rsidRPr="008E1C0B">
        <w:rPr>
          <w:rFonts w:eastAsia="Batang"/>
          <w:szCs w:val="22"/>
        </w:rPr>
        <w:t>.</w:t>
      </w:r>
    </w:p>
    <w:p w14:paraId="7DB974C7" w14:textId="77777777" w:rsidR="005A5CCA" w:rsidRPr="008E1C0B" w:rsidRDefault="005A5CCA" w:rsidP="005A5CCA">
      <w:pPr>
        <w:rPr>
          <w:rFonts w:eastAsia="Batang"/>
          <w:noProof/>
          <w:szCs w:val="22"/>
          <w:lang w:eastAsia="en-US"/>
        </w:rPr>
      </w:pPr>
    </w:p>
    <w:p w14:paraId="4EC1E3EA"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Pieno rūgšties acidozė</w:t>
      </w:r>
    </w:p>
    <w:p w14:paraId="7F5157F4" w14:textId="77777777" w:rsidR="005A5CCA" w:rsidRPr="008E1C0B" w:rsidRDefault="005A5CCA" w:rsidP="005A5CCA">
      <w:pPr>
        <w:rPr>
          <w:rFonts w:eastAsia="Batang"/>
          <w:noProof/>
          <w:szCs w:val="22"/>
          <w:lang w:eastAsia="en-US"/>
        </w:rPr>
      </w:pPr>
      <w:r w:rsidRPr="008E1C0B">
        <w:rPr>
          <w:rFonts w:eastAsia="Batang"/>
          <w:noProof/>
          <w:szCs w:val="22"/>
          <w:lang w:eastAsia="en-US"/>
        </w:rPr>
        <w:t>Pieno rūgšties acidozė</w:t>
      </w:r>
      <w:r w:rsidR="009D5364" w:rsidRPr="008E1C0B">
        <w:rPr>
          <w:rFonts w:eastAsia="Batang"/>
          <w:noProof/>
          <w:szCs w:val="22"/>
          <w:lang w:eastAsia="en-US"/>
        </w:rPr>
        <w:t xml:space="preserve"> yra</w:t>
      </w:r>
      <w:r w:rsidRPr="008E1C0B">
        <w:rPr>
          <w:rFonts w:eastAsia="Batang"/>
          <w:noProof/>
          <w:szCs w:val="22"/>
          <w:lang w:eastAsia="en-US"/>
        </w:rPr>
        <w:t xml:space="preserve">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6EA82493" w14:textId="77777777" w:rsidR="005A5CCA" w:rsidRPr="008E1C0B" w:rsidRDefault="005A5CCA" w:rsidP="005A5CCA">
      <w:pPr>
        <w:rPr>
          <w:rFonts w:eastAsia="Batang"/>
          <w:noProof/>
          <w:szCs w:val="22"/>
          <w:lang w:eastAsia="en-US"/>
        </w:rPr>
      </w:pPr>
    </w:p>
    <w:p w14:paraId="438FFBD6" w14:textId="77777777" w:rsidR="005A5CCA" w:rsidRPr="008E1C0B" w:rsidRDefault="005A5CCA" w:rsidP="005A5CCA">
      <w:pPr>
        <w:rPr>
          <w:rFonts w:eastAsia="Batang"/>
          <w:noProof/>
          <w:szCs w:val="22"/>
          <w:lang w:eastAsia="en-US"/>
        </w:rPr>
      </w:pPr>
      <w:r w:rsidRPr="008E1C0B">
        <w:rPr>
          <w:rFonts w:eastAsia="Batang"/>
          <w:noProof/>
          <w:szCs w:val="22"/>
          <w:lang w:eastAsia="en-US"/>
        </w:rPr>
        <w:lastRenderedPageBreak/>
        <w:t>Esant dehidracijai (</w:t>
      </w:r>
      <w:r w:rsidR="009D5364" w:rsidRPr="008E1C0B">
        <w:rPr>
          <w:rFonts w:eastAsia="Batang"/>
          <w:noProof/>
          <w:szCs w:val="22"/>
          <w:lang w:eastAsia="en-US"/>
        </w:rPr>
        <w:t>dėl sunk</w:t>
      </w:r>
      <w:r w:rsidRPr="008E1C0B">
        <w:rPr>
          <w:rFonts w:eastAsia="Batang"/>
          <w:noProof/>
          <w:szCs w:val="22"/>
          <w:lang w:eastAsia="en-US"/>
        </w:rPr>
        <w:t>a</w:t>
      </w:r>
      <w:r w:rsidR="009D5364" w:rsidRPr="008E1C0B">
        <w:rPr>
          <w:rFonts w:eastAsia="Batang"/>
          <w:noProof/>
          <w:szCs w:val="22"/>
          <w:lang w:eastAsia="en-US"/>
        </w:rPr>
        <w:t>us</w:t>
      </w:r>
      <w:r w:rsidRPr="008E1C0B">
        <w:rPr>
          <w:rFonts w:eastAsia="Batang"/>
          <w:noProof/>
          <w:szCs w:val="22"/>
          <w:lang w:eastAsia="en-US"/>
        </w:rPr>
        <w:t xml:space="preserve"> viduriavim</w:t>
      </w:r>
      <w:r w:rsidR="009D5364" w:rsidRPr="008E1C0B">
        <w:rPr>
          <w:rFonts w:eastAsia="Batang"/>
          <w:noProof/>
          <w:szCs w:val="22"/>
          <w:lang w:eastAsia="en-US"/>
        </w:rPr>
        <w:t>o ar vėmimo</w:t>
      </w:r>
      <w:r w:rsidRPr="008E1C0B">
        <w:rPr>
          <w:rFonts w:eastAsia="Batang"/>
          <w:noProof/>
          <w:szCs w:val="22"/>
          <w:lang w:eastAsia="en-US"/>
        </w:rPr>
        <w:t xml:space="preserve">, </w:t>
      </w:r>
      <w:r w:rsidR="009D5364" w:rsidRPr="008E1C0B">
        <w:rPr>
          <w:rFonts w:eastAsia="Batang"/>
          <w:noProof/>
          <w:szCs w:val="22"/>
          <w:lang w:eastAsia="en-US"/>
        </w:rPr>
        <w:t xml:space="preserve">esant </w:t>
      </w:r>
      <w:r w:rsidRPr="008E1C0B">
        <w:rPr>
          <w:rFonts w:eastAsia="Batang"/>
          <w:noProof/>
          <w:szCs w:val="22"/>
          <w:lang w:eastAsia="en-US"/>
        </w:rPr>
        <w:t>karščiavimui ar sumažėjusiam skysčio vartojimui), metformino vartojim</w:t>
      </w:r>
      <w:r w:rsidR="009D5364" w:rsidRPr="008E1C0B">
        <w:rPr>
          <w:rFonts w:eastAsia="Batang"/>
          <w:noProof/>
          <w:szCs w:val="22"/>
          <w:lang w:eastAsia="en-US"/>
        </w:rPr>
        <w:t>ą</w:t>
      </w:r>
      <w:r w:rsidRPr="008E1C0B">
        <w:rPr>
          <w:rFonts w:eastAsia="Batang"/>
          <w:noProof/>
          <w:szCs w:val="22"/>
          <w:lang w:eastAsia="en-US"/>
        </w:rPr>
        <w:t xml:space="preserve"> </w:t>
      </w:r>
      <w:r w:rsidR="009D5364" w:rsidRPr="008E1C0B">
        <w:rPr>
          <w:rFonts w:eastAsia="Batang"/>
          <w:noProof/>
          <w:szCs w:val="22"/>
          <w:lang w:eastAsia="en-US"/>
        </w:rPr>
        <w:t>reikia</w:t>
      </w:r>
      <w:r w:rsidRPr="008E1C0B">
        <w:rPr>
          <w:rFonts w:eastAsia="Batang"/>
          <w:noProof/>
          <w:szCs w:val="22"/>
          <w:lang w:eastAsia="en-US"/>
        </w:rPr>
        <w:t xml:space="preserve"> laikinai nutraukt</w:t>
      </w:r>
      <w:r w:rsidR="009D5364" w:rsidRPr="008E1C0B">
        <w:rPr>
          <w:rFonts w:eastAsia="Batang"/>
          <w:noProof/>
          <w:szCs w:val="22"/>
          <w:lang w:eastAsia="en-US"/>
        </w:rPr>
        <w:t>i</w:t>
      </w:r>
      <w:r w:rsidRPr="008E1C0B">
        <w:rPr>
          <w:rFonts w:eastAsia="Batang"/>
          <w:noProof/>
          <w:szCs w:val="22"/>
          <w:lang w:eastAsia="en-US"/>
        </w:rPr>
        <w:t xml:space="preserve"> ir rekomenduojama kreiptis į sveikatos priežiūros specialistą.</w:t>
      </w:r>
    </w:p>
    <w:p w14:paraId="05BD11E5" w14:textId="77777777" w:rsidR="005A5CCA" w:rsidRPr="008E1C0B" w:rsidRDefault="005A5CCA" w:rsidP="005A5CCA">
      <w:pPr>
        <w:rPr>
          <w:rFonts w:eastAsia="Batang"/>
          <w:noProof/>
          <w:szCs w:val="22"/>
          <w:lang w:eastAsia="en-US"/>
        </w:rPr>
      </w:pPr>
    </w:p>
    <w:p w14:paraId="416426CE" w14:textId="77777777" w:rsidR="005A5CCA" w:rsidRPr="008E1C0B" w:rsidRDefault="005A5CCA" w:rsidP="005A5CCA">
      <w:pPr>
        <w:rPr>
          <w:rFonts w:eastAsia="Batang"/>
          <w:noProof/>
          <w:szCs w:val="22"/>
          <w:lang w:eastAsia="en-US"/>
        </w:rPr>
      </w:pPr>
      <w:r w:rsidRPr="008E1C0B">
        <w:rPr>
          <w:rFonts w:eastAsia="Batang"/>
          <w:noProof/>
          <w:szCs w:val="22"/>
          <w:lang w:eastAsia="en-US"/>
        </w:rPr>
        <w:t>Vaistinių preparatų, kurie gali sukelti ūminį inkstų funkcijos sutrikimą (pvz., antihipertenzini</w:t>
      </w:r>
      <w:r w:rsidR="009D5364" w:rsidRPr="008E1C0B">
        <w:rPr>
          <w:rFonts w:eastAsia="Batang"/>
          <w:noProof/>
          <w:szCs w:val="22"/>
          <w:lang w:eastAsia="en-US"/>
        </w:rPr>
        <w:t>ų vaistinių</w:t>
      </w:r>
      <w:r w:rsidRPr="008E1C0B">
        <w:rPr>
          <w:rFonts w:eastAsia="Batang"/>
          <w:noProof/>
          <w:szCs w:val="22"/>
          <w:lang w:eastAsia="en-US"/>
        </w:rPr>
        <w:t xml:space="preserve"> preparat</w:t>
      </w:r>
      <w:r w:rsidR="00A1186C">
        <w:rPr>
          <w:rFonts w:eastAsia="Batang"/>
          <w:noProof/>
          <w:szCs w:val="22"/>
          <w:lang w:eastAsia="en-US"/>
        </w:rPr>
        <w:t>ų</w:t>
      </w:r>
      <w:r w:rsidRPr="008E1C0B">
        <w:rPr>
          <w:rFonts w:eastAsia="Batang"/>
          <w:noProof/>
          <w:szCs w:val="22"/>
          <w:lang w:eastAsia="en-US"/>
        </w:rPr>
        <w:t>, diuretik</w:t>
      </w:r>
      <w:r w:rsidR="009D5364" w:rsidRPr="008E1C0B">
        <w:rPr>
          <w:rFonts w:eastAsia="Batang"/>
          <w:noProof/>
          <w:szCs w:val="22"/>
          <w:lang w:eastAsia="en-US"/>
        </w:rPr>
        <w:t>ų</w:t>
      </w:r>
      <w:r w:rsidRPr="008E1C0B">
        <w:rPr>
          <w:rFonts w:eastAsia="Batang"/>
          <w:noProof/>
          <w:szCs w:val="22"/>
          <w:lang w:eastAsia="en-US"/>
        </w:rPr>
        <w:t xml:space="preserve"> ir NVNU), metforminu gydomiems pacientams </w:t>
      </w:r>
      <w:r w:rsidR="009D5364" w:rsidRPr="008E1C0B">
        <w:rPr>
          <w:rFonts w:eastAsia="Batang"/>
          <w:noProof/>
          <w:szCs w:val="22"/>
          <w:lang w:eastAsia="en-US"/>
        </w:rPr>
        <w:t>reikia skirti</w:t>
      </w:r>
      <w:r w:rsidRPr="008E1C0B">
        <w:rPr>
          <w:rFonts w:eastAsia="Batang"/>
          <w:noProof/>
          <w:szCs w:val="22"/>
          <w:lang w:eastAsia="en-US"/>
        </w:rPr>
        <w:t xml:space="preserve"> atsargiai. Kiti pieno rūgšties acidozės rizikos veiksniai yra piktnaudžiavimas alkoholiu, kepenų nepakankamumas, nepakankamai </w:t>
      </w:r>
      <w:r w:rsidR="009D5364" w:rsidRPr="008E1C0B">
        <w:rPr>
          <w:rFonts w:eastAsia="Batang"/>
          <w:noProof/>
          <w:szCs w:val="22"/>
          <w:lang w:eastAsia="en-US"/>
        </w:rPr>
        <w:t>kontroliuojamas</w:t>
      </w:r>
      <w:r w:rsidRPr="008E1C0B">
        <w:rPr>
          <w:rFonts w:eastAsia="Batang"/>
          <w:noProof/>
          <w:szCs w:val="22"/>
          <w:lang w:eastAsia="en-US"/>
        </w:rPr>
        <w:t xml:space="preserve"> </w:t>
      </w:r>
      <w:r w:rsidR="00A822AB" w:rsidRPr="008E1C0B">
        <w:rPr>
          <w:rFonts w:eastAsia="Batang"/>
          <w:noProof/>
          <w:szCs w:val="22"/>
          <w:lang w:eastAsia="en-US"/>
        </w:rPr>
        <w:t xml:space="preserve">cukrinis </w:t>
      </w:r>
      <w:r w:rsidRPr="008E1C0B">
        <w:rPr>
          <w:rFonts w:eastAsia="Batang"/>
          <w:noProof/>
          <w:szCs w:val="22"/>
          <w:lang w:eastAsia="en-US"/>
        </w:rPr>
        <w:t xml:space="preserve">diabetas, ketozė, užsitęsęs badavimas ir su hipoksija susijusios </w:t>
      </w:r>
      <w:r w:rsidR="009D5364" w:rsidRPr="008E1C0B">
        <w:rPr>
          <w:rFonts w:eastAsia="Batang"/>
          <w:noProof/>
          <w:szCs w:val="22"/>
          <w:lang w:eastAsia="en-US"/>
        </w:rPr>
        <w:t xml:space="preserve">bet kokios kitos </w:t>
      </w:r>
      <w:r w:rsidRPr="008E1C0B">
        <w:rPr>
          <w:rFonts w:eastAsia="Batang"/>
          <w:noProof/>
          <w:szCs w:val="22"/>
          <w:lang w:eastAsia="en-US"/>
        </w:rPr>
        <w:t>būklės, taip pat vaistinių preparatų, gali</w:t>
      </w:r>
      <w:r w:rsidR="009D5364" w:rsidRPr="008E1C0B">
        <w:rPr>
          <w:rFonts w:eastAsia="Batang"/>
          <w:noProof/>
          <w:szCs w:val="22"/>
          <w:lang w:eastAsia="en-US"/>
        </w:rPr>
        <w:t>nčių</w:t>
      </w:r>
      <w:r w:rsidRPr="008E1C0B">
        <w:rPr>
          <w:rFonts w:eastAsia="Batang"/>
          <w:noProof/>
          <w:szCs w:val="22"/>
          <w:lang w:eastAsia="en-US"/>
        </w:rPr>
        <w:t xml:space="preserve"> sukelti pieno rūgšties acidozę, vartojimas kartu (žr. 4.3 ir 4.5 skyrius).</w:t>
      </w:r>
    </w:p>
    <w:p w14:paraId="3A31718C" w14:textId="77777777" w:rsidR="005A5CCA" w:rsidRPr="008E1C0B" w:rsidRDefault="005A5CCA" w:rsidP="005A5CCA">
      <w:pPr>
        <w:rPr>
          <w:rFonts w:eastAsia="Batang"/>
          <w:noProof/>
          <w:szCs w:val="22"/>
          <w:lang w:eastAsia="en-US"/>
        </w:rPr>
      </w:pPr>
    </w:p>
    <w:p w14:paraId="15DDD0FE"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Pacientus ir (arba) globėjus reikia informuoti apie pieno rūgšties acidozės riziką. Pieno rūgšties acidozei būdingas acidozinis dusulys, pilvo skausmas, raumenų spazmai, astenija ir hipotermija, po kurių ištinka koma. Įtarus simptomus, pacientas turi nutraukti metformino vartojimą ir nedelsdamas kreiptis medicininės pagalbos. Diagnostiniai laboratorinių tyrimų duomenys yra sumažėjęs kraujo pH (&lt; 7,35), padidėjusi laktato koncentracija </w:t>
      </w:r>
      <w:r w:rsidR="00D3004D">
        <w:rPr>
          <w:rFonts w:eastAsia="Batang"/>
          <w:noProof/>
          <w:szCs w:val="22"/>
          <w:lang w:eastAsia="en-US"/>
        </w:rPr>
        <w:t xml:space="preserve">kraujo </w:t>
      </w:r>
      <w:r w:rsidRPr="008E1C0B">
        <w:rPr>
          <w:rFonts w:eastAsia="Batang"/>
          <w:noProof/>
          <w:szCs w:val="22"/>
          <w:lang w:eastAsia="en-US"/>
        </w:rPr>
        <w:t>plazmoje (&gt; 5 mmol/l) ir padidėjęs anijoninis tarpas bei laktato / piruvato santykis.</w:t>
      </w:r>
    </w:p>
    <w:p w14:paraId="79A75E89" w14:textId="77777777" w:rsidR="005A5CCA" w:rsidRPr="008E1C0B" w:rsidRDefault="005A5CCA" w:rsidP="005A5CCA">
      <w:pPr>
        <w:rPr>
          <w:rFonts w:eastAsia="Batang"/>
          <w:noProof/>
          <w:szCs w:val="22"/>
          <w:lang w:eastAsia="en-US"/>
        </w:rPr>
      </w:pPr>
    </w:p>
    <w:p w14:paraId="24E2ABCD" w14:textId="77777777" w:rsidR="005A5CCA" w:rsidRPr="0012443D" w:rsidRDefault="005A5CCA" w:rsidP="005A5CCA">
      <w:pPr>
        <w:rPr>
          <w:rFonts w:eastAsia="Batang"/>
          <w:i/>
          <w:noProof/>
          <w:szCs w:val="22"/>
          <w:u w:val="single"/>
          <w:lang w:eastAsia="en-US"/>
        </w:rPr>
      </w:pPr>
      <w:r w:rsidRPr="0012443D">
        <w:rPr>
          <w:rFonts w:eastAsia="Batang"/>
          <w:i/>
          <w:noProof/>
          <w:szCs w:val="22"/>
          <w:u w:val="single"/>
          <w:lang w:eastAsia="en-US"/>
        </w:rPr>
        <w:t>Kontrastinių medžiagų, kurių sudėtyje yra jodo, vartojimas</w:t>
      </w:r>
    </w:p>
    <w:p w14:paraId="26E59F08" w14:textId="77777777" w:rsidR="005A5CCA" w:rsidRPr="008E1C0B" w:rsidRDefault="005A5CCA" w:rsidP="005A5CCA">
      <w:pPr>
        <w:rPr>
          <w:rFonts w:eastAsia="Batang"/>
          <w:noProof/>
          <w:szCs w:val="22"/>
          <w:lang w:eastAsia="en-US"/>
        </w:rPr>
      </w:pPr>
      <w:r w:rsidRPr="008E1C0B">
        <w:rPr>
          <w:rFonts w:eastAsia="Batang"/>
          <w:noProof/>
          <w:szCs w:val="22"/>
          <w:lang w:eastAsia="en-US"/>
        </w:rPr>
        <w:t>Kontrastinių medžiagų, kurių sudėtyje yra jodo, suleidus į kraujagyslę, gali pasireikšti kontrastinių</w:t>
      </w:r>
      <w:r w:rsidR="00723478" w:rsidRPr="008E1C0B">
        <w:rPr>
          <w:rFonts w:eastAsia="Batang"/>
          <w:noProof/>
          <w:szCs w:val="22"/>
          <w:lang w:eastAsia="en-US"/>
        </w:rPr>
        <w:t xml:space="preserve"> medžiagų sukeliama nefropatija;</w:t>
      </w:r>
      <w:r w:rsidRPr="008E1C0B">
        <w:rPr>
          <w:rFonts w:eastAsia="Batang"/>
          <w:noProof/>
          <w:szCs w:val="22"/>
          <w:lang w:eastAsia="en-US"/>
        </w:rPr>
        <w:t xml:space="preserve"> dėl to gali kauptis metforminas ir padidėti pieno rūgšties acidozės rizika. Prieš vaizdinimo procedūrą arba jos metu metformino vartojim</w:t>
      </w:r>
      <w:r w:rsidR="00723478" w:rsidRPr="008E1C0B">
        <w:rPr>
          <w:rFonts w:eastAsia="Batang"/>
          <w:noProof/>
          <w:szCs w:val="22"/>
          <w:lang w:eastAsia="en-US"/>
        </w:rPr>
        <w:t>ą reikia</w:t>
      </w:r>
      <w:r w:rsidRPr="008E1C0B">
        <w:rPr>
          <w:rFonts w:eastAsia="Batang"/>
          <w:noProof/>
          <w:szCs w:val="22"/>
          <w:lang w:eastAsia="en-US"/>
        </w:rPr>
        <w:t xml:space="preserve"> nutraukt</w:t>
      </w:r>
      <w:r w:rsidR="00723478" w:rsidRPr="008E1C0B">
        <w:rPr>
          <w:rFonts w:eastAsia="Batang"/>
          <w:noProof/>
          <w:szCs w:val="22"/>
          <w:lang w:eastAsia="en-US"/>
        </w:rPr>
        <w:t>i; vartojim</w:t>
      </w:r>
      <w:r w:rsidR="00D3004D">
        <w:rPr>
          <w:rFonts w:eastAsia="Batang"/>
          <w:noProof/>
          <w:szCs w:val="22"/>
          <w:lang w:eastAsia="en-US"/>
        </w:rPr>
        <w:t>ą</w:t>
      </w:r>
      <w:r w:rsidR="00723478" w:rsidRPr="008E1C0B">
        <w:rPr>
          <w:rFonts w:eastAsia="Batang"/>
          <w:noProof/>
          <w:szCs w:val="22"/>
          <w:lang w:eastAsia="en-US"/>
        </w:rPr>
        <w:t xml:space="preserve"> galima</w:t>
      </w:r>
      <w:r w:rsidRPr="008E1C0B">
        <w:rPr>
          <w:rFonts w:eastAsia="Batang"/>
          <w:noProof/>
          <w:szCs w:val="22"/>
          <w:lang w:eastAsia="en-US"/>
        </w:rPr>
        <w:t xml:space="preserve"> atnaujint</w:t>
      </w:r>
      <w:r w:rsidR="00723478" w:rsidRPr="008E1C0B">
        <w:rPr>
          <w:rFonts w:eastAsia="Batang"/>
          <w:noProof/>
          <w:szCs w:val="22"/>
          <w:lang w:eastAsia="en-US"/>
        </w:rPr>
        <w:t>i</w:t>
      </w:r>
      <w:r w:rsidRPr="008E1C0B">
        <w:rPr>
          <w:rFonts w:eastAsia="Batang"/>
          <w:noProof/>
          <w:szCs w:val="22"/>
          <w:lang w:eastAsia="en-US"/>
        </w:rPr>
        <w:t xml:space="preserve"> tik praėjus ne mažiau kaip 48 valandoms po procedūros su sąlyga, kad buvo atlikti tyrimai, kurie parodė stabilią inkstų funkciją (žr. 4.2 ir 4.5 skyrius).</w:t>
      </w:r>
    </w:p>
    <w:p w14:paraId="5212BB4A" w14:textId="77777777" w:rsidR="005A5CCA" w:rsidRPr="008E1C0B" w:rsidRDefault="005A5CCA" w:rsidP="005A5CCA">
      <w:pPr>
        <w:rPr>
          <w:rFonts w:eastAsia="Batang"/>
          <w:noProof/>
          <w:szCs w:val="22"/>
          <w:lang w:eastAsia="en-US"/>
        </w:rPr>
      </w:pPr>
    </w:p>
    <w:p w14:paraId="33A7E75E"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Inkstų funkcija</w:t>
      </w:r>
    </w:p>
    <w:p w14:paraId="4B63C0B0" w14:textId="77777777" w:rsidR="005A5CCA" w:rsidRPr="008E1C0B" w:rsidRDefault="005A5CCA" w:rsidP="005A5CCA">
      <w:pPr>
        <w:rPr>
          <w:rFonts w:eastAsia="Batang"/>
          <w:noProof/>
          <w:szCs w:val="22"/>
          <w:lang w:eastAsia="en-US"/>
        </w:rPr>
      </w:pPr>
      <w:r w:rsidRPr="008E1C0B">
        <w:rPr>
          <w:rFonts w:eastAsia="Batang"/>
          <w:noProof/>
          <w:szCs w:val="22"/>
          <w:lang w:eastAsia="en-US"/>
        </w:rPr>
        <w:t>Prieš pradedant gydymą ir po to reguliariai reikia vertinti GFG (žr. 4.2 skyrių). Metformino draudžiama vartoti pacientams, kurių GFG &lt; 30 ml/min., jo vartojimą reikia laikinai nutraukti, esant būklėms, kurios sutrikdo inkstų funkciją (žr. 4.3 skyrių).</w:t>
      </w:r>
    </w:p>
    <w:p w14:paraId="4CE3FAFA" w14:textId="77777777" w:rsidR="005A5CCA" w:rsidRDefault="005A5CCA" w:rsidP="005A5CCA">
      <w:pPr>
        <w:rPr>
          <w:rFonts w:eastAsia="Batang"/>
          <w:noProof/>
          <w:szCs w:val="22"/>
          <w:lang w:eastAsia="en-US"/>
        </w:rPr>
      </w:pPr>
    </w:p>
    <w:p w14:paraId="612016E5" w14:textId="77777777" w:rsidR="00A228B9" w:rsidRDefault="00A228B9" w:rsidP="005A5CCA">
      <w:pPr>
        <w:rPr>
          <w:rFonts w:eastAsia="Batang"/>
          <w:noProof/>
          <w:szCs w:val="22"/>
          <w:lang w:eastAsia="en-US"/>
        </w:rPr>
      </w:pPr>
      <w:r>
        <w:t xml:space="preserve">Kartu vartoti vaistinių preparatų, kurie gali pažeisti inkstų funkciją, sukelti reikšmingų </w:t>
      </w:r>
      <w:proofErr w:type="spellStart"/>
      <w:r>
        <w:t>hemodinamikos</w:t>
      </w:r>
      <w:proofErr w:type="spellEnd"/>
      <w:r>
        <w:t xml:space="preserve"> pokyčių ar slopinti inkstų transporto mechanizmus ir didinti sisteminę </w:t>
      </w:r>
      <w:proofErr w:type="spellStart"/>
      <w:r>
        <w:t>metformino</w:t>
      </w:r>
      <w:proofErr w:type="spellEnd"/>
      <w:r>
        <w:t xml:space="preserve"> ekspoziciją, reikia atsargiai (žr. 4.5 skyrių).</w:t>
      </w:r>
    </w:p>
    <w:p w14:paraId="271B335F" w14:textId="77777777" w:rsidR="00A228B9" w:rsidRPr="008E1C0B" w:rsidRDefault="00A228B9" w:rsidP="005A5CCA">
      <w:pPr>
        <w:rPr>
          <w:rFonts w:eastAsia="Batang"/>
          <w:noProof/>
          <w:szCs w:val="22"/>
          <w:lang w:eastAsia="en-US"/>
        </w:rPr>
      </w:pPr>
    </w:p>
    <w:p w14:paraId="598E97BB"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Kepenų funkcijos sutrikimas</w:t>
      </w:r>
    </w:p>
    <w:p w14:paraId="4E5FC111"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Vildagliptin/Metformin Teva negalima gydyti pacientų, kuriems </w:t>
      </w:r>
      <w:r w:rsidR="00723478" w:rsidRPr="008E1C0B">
        <w:rPr>
          <w:rFonts w:eastAsia="Batang"/>
          <w:noProof/>
          <w:szCs w:val="22"/>
          <w:lang w:eastAsia="en-US"/>
        </w:rPr>
        <w:t>nustat</w:t>
      </w:r>
      <w:r w:rsidRPr="008E1C0B">
        <w:rPr>
          <w:rFonts w:eastAsia="Batang"/>
          <w:noProof/>
          <w:szCs w:val="22"/>
          <w:lang w:eastAsia="en-US"/>
        </w:rPr>
        <w:t>y</w:t>
      </w:r>
      <w:r w:rsidR="00723478" w:rsidRPr="008E1C0B">
        <w:rPr>
          <w:rFonts w:eastAsia="Batang"/>
          <w:noProof/>
          <w:szCs w:val="22"/>
          <w:lang w:eastAsia="en-US"/>
        </w:rPr>
        <w:t>tas</w:t>
      </w:r>
      <w:r w:rsidRPr="008E1C0B">
        <w:rPr>
          <w:rFonts w:eastAsia="Batang"/>
          <w:noProof/>
          <w:szCs w:val="22"/>
          <w:lang w:eastAsia="en-US"/>
        </w:rPr>
        <w:t xml:space="preserve"> kepenų funkcijos sutrikimas, taip pat tiems pacientams, kuriems, prieš pradedant gydymą, ALT ar AST aktyvumas daugiau nei 3 kartus viršija viršutinę normos ribą (VNR) (žr. 4.2, 4.3 ir 4.8 skyrių).</w:t>
      </w:r>
    </w:p>
    <w:p w14:paraId="4A7E84BD" w14:textId="77777777" w:rsidR="005A5CCA" w:rsidRPr="008E1C0B" w:rsidRDefault="005A5CCA" w:rsidP="005A5CCA">
      <w:pPr>
        <w:rPr>
          <w:rFonts w:eastAsia="Batang"/>
          <w:noProof/>
          <w:szCs w:val="22"/>
          <w:lang w:eastAsia="en-US"/>
        </w:rPr>
      </w:pPr>
    </w:p>
    <w:p w14:paraId="72B71F26" w14:textId="77777777" w:rsidR="005A5CCA" w:rsidRPr="0012443D" w:rsidRDefault="005A5CCA" w:rsidP="005A5CCA">
      <w:pPr>
        <w:rPr>
          <w:rFonts w:eastAsia="Batang"/>
          <w:i/>
          <w:noProof/>
          <w:szCs w:val="22"/>
          <w:u w:val="single"/>
          <w:lang w:eastAsia="en-US"/>
        </w:rPr>
      </w:pPr>
      <w:r w:rsidRPr="0012443D">
        <w:rPr>
          <w:rFonts w:eastAsia="Batang"/>
          <w:i/>
          <w:noProof/>
          <w:szCs w:val="22"/>
          <w:u w:val="single"/>
          <w:lang w:eastAsia="en-US"/>
        </w:rPr>
        <w:t>Kepenų fermentų aktyvumo stebėjimas</w:t>
      </w:r>
    </w:p>
    <w:p w14:paraId="7632E27F" w14:textId="77777777" w:rsidR="005A5CCA" w:rsidRPr="008E1C0B" w:rsidRDefault="005A5CCA" w:rsidP="005A5CCA">
      <w:pPr>
        <w:rPr>
          <w:rFonts w:eastAsia="Batang"/>
          <w:noProof/>
          <w:szCs w:val="22"/>
          <w:lang w:eastAsia="en-US"/>
        </w:rPr>
      </w:pPr>
      <w:r w:rsidRPr="008E1C0B">
        <w:rPr>
          <w:rFonts w:eastAsia="Batang"/>
          <w:noProof/>
          <w:szCs w:val="22"/>
          <w:lang w:eastAsia="en-US"/>
        </w:rPr>
        <w:t>Vildagliptino vartojimo metu retai gauta pranešimų apie kepenų funkcijos sutrikimo (įskaitant hepatitą) atvejus. Minėtais atvejais pacientams paprastai nepasireiškė simptomų ir nebuvo klinikinių padarinių</w:t>
      </w:r>
      <w:r w:rsidR="009D05C7" w:rsidRPr="008E1C0B">
        <w:rPr>
          <w:rFonts w:eastAsia="Batang"/>
          <w:noProof/>
          <w:szCs w:val="22"/>
          <w:lang w:eastAsia="en-US"/>
        </w:rPr>
        <w:t>,</w:t>
      </w:r>
      <w:r w:rsidRPr="008E1C0B">
        <w:rPr>
          <w:rFonts w:eastAsia="Batang"/>
          <w:noProof/>
          <w:szCs w:val="22"/>
          <w:lang w:eastAsia="en-US"/>
        </w:rPr>
        <w:t xml:space="preserve"> nutraukus gydymą kepenų funkcija sunormalėjo. Prieš pradedant gydymą Vildagliptin/Metformin Teva reikia atlikti kepenų funkcijos tyrimus (KFT), kad būtų žinomos pradinės jų vertės. Pirmaisiais gydymo Vildagliptin/Metformin Teva metais kepenų funkciją reikia tikrinti kas tris mėnesius ir reguliariai - vėlesniais gydymo metais. Pacientams, kuriems nustatomas padidėjęs transaminazių aktyvumas, tyrimo rezultatui patvirtinti reikia atlikti antrąjį KFT, vėliau šiuos tyrimus reikia dažnai kartoti, kol pakitęs rodiklis (-iai) taps normalus (-ūs). Jeigu AST ar ALT aktyvumas išlieka padidėjęs 3 ar daugiau kartų virš VNR, gydymą Vildagliptin/Metformin Teva rekomenduojama nutraukti. Pacientai, kuriems pasireiškia gelta ar kiti kepenų funkcijos sutrikimą rodantys požymiai, Vildagliptin/Metformin Teva vartojimą turi nutraukti.</w:t>
      </w:r>
    </w:p>
    <w:p w14:paraId="19281F58" w14:textId="77777777" w:rsidR="005A5CCA" w:rsidRPr="008E1C0B" w:rsidRDefault="005A5CCA" w:rsidP="005A5CCA">
      <w:pPr>
        <w:rPr>
          <w:rFonts w:eastAsia="Batang"/>
          <w:noProof/>
          <w:szCs w:val="22"/>
          <w:lang w:eastAsia="en-US"/>
        </w:rPr>
      </w:pPr>
    </w:p>
    <w:p w14:paraId="33473A87" w14:textId="77777777" w:rsidR="005A5CCA" w:rsidRPr="008E1C0B" w:rsidRDefault="005A5CCA" w:rsidP="005A5CCA">
      <w:pPr>
        <w:rPr>
          <w:rFonts w:eastAsia="Batang"/>
          <w:noProof/>
          <w:szCs w:val="22"/>
          <w:lang w:eastAsia="en-US"/>
        </w:rPr>
      </w:pPr>
      <w:r w:rsidRPr="008E1C0B">
        <w:rPr>
          <w:rFonts w:eastAsia="Batang"/>
          <w:noProof/>
          <w:szCs w:val="22"/>
          <w:lang w:eastAsia="en-US"/>
        </w:rPr>
        <w:t>Po to, kai nutraukus Vildagliptin/Metformin Teva vartojimą kepenų funkcijos tyrimai sunormalėja, gydym</w:t>
      </w:r>
      <w:r w:rsidR="00C84726" w:rsidRPr="008E1C0B">
        <w:rPr>
          <w:rFonts w:eastAsia="Batang"/>
          <w:noProof/>
          <w:szCs w:val="22"/>
          <w:lang w:eastAsia="en-US"/>
        </w:rPr>
        <w:t>o</w:t>
      </w:r>
      <w:r w:rsidRPr="008E1C0B">
        <w:rPr>
          <w:rFonts w:eastAsia="Batang"/>
          <w:noProof/>
          <w:szCs w:val="22"/>
          <w:lang w:eastAsia="en-US"/>
        </w:rPr>
        <w:t xml:space="preserve"> Vildagliptin/Metformin Teva </w:t>
      </w:r>
      <w:r w:rsidR="00C84726" w:rsidRPr="008E1C0B">
        <w:rPr>
          <w:rFonts w:eastAsia="Batang"/>
          <w:noProof/>
          <w:szCs w:val="22"/>
          <w:lang w:eastAsia="en-US"/>
        </w:rPr>
        <w:t>atnaujinti negalima</w:t>
      </w:r>
      <w:r w:rsidRPr="008E1C0B">
        <w:rPr>
          <w:rFonts w:eastAsia="Batang"/>
          <w:noProof/>
          <w:szCs w:val="22"/>
          <w:lang w:eastAsia="en-US"/>
        </w:rPr>
        <w:t>.</w:t>
      </w:r>
    </w:p>
    <w:p w14:paraId="4E9D126D" w14:textId="77777777" w:rsidR="00F55679" w:rsidRPr="008E1C0B" w:rsidRDefault="00F55679" w:rsidP="005A5CCA">
      <w:pPr>
        <w:rPr>
          <w:rFonts w:eastAsia="Batang"/>
          <w:noProof/>
          <w:szCs w:val="22"/>
          <w:u w:val="single"/>
          <w:lang w:eastAsia="en-US"/>
        </w:rPr>
      </w:pPr>
    </w:p>
    <w:p w14:paraId="7AD8C113"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 xml:space="preserve">Odos </w:t>
      </w:r>
      <w:r w:rsidR="00C84726" w:rsidRPr="008E1C0B">
        <w:rPr>
          <w:rFonts w:eastAsia="Batang"/>
          <w:noProof/>
          <w:szCs w:val="22"/>
          <w:u w:val="single"/>
          <w:lang w:eastAsia="en-US"/>
        </w:rPr>
        <w:t>pažeidimai</w:t>
      </w:r>
    </w:p>
    <w:p w14:paraId="6874022A" w14:textId="77777777" w:rsidR="005A5CCA" w:rsidRPr="008E1C0B" w:rsidRDefault="005A5CCA" w:rsidP="005A5CCA">
      <w:pPr>
        <w:rPr>
          <w:rFonts w:eastAsia="Batang"/>
          <w:noProof/>
          <w:szCs w:val="22"/>
          <w:lang w:eastAsia="en-US"/>
        </w:rPr>
      </w:pPr>
      <w:r w:rsidRPr="008E1C0B">
        <w:rPr>
          <w:rFonts w:eastAsia="Batang"/>
          <w:noProof/>
          <w:szCs w:val="22"/>
          <w:lang w:eastAsia="en-US"/>
        </w:rPr>
        <w:lastRenderedPageBreak/>
        <w:t xml:space="preserve">Vildagliptino ikiklinikinių toksiškumo tyrimų metu pastebėtas beždžionių galūnių odos pažeidimas, įskaitant pūslių susiformavimą ir išopėjimą (žr. 5.3 skyrių). Nors klinikinių tyrimų metu odos pažeidimo padažnėjimo nepastebėta, pacientų su </w:t>
      </w:r>
      <w:r w:rsidR="00643A1E">
        <w:rPr>
          <w:rFonts w:eastAsia="Batang"/>
          <w:noProof/>
          <w:szCs w:val="22"/>
          <w:lang w:eastAsia="en-US"/>
        </w:rPr>
        <w:t xml:space="preserve">cukriniu </w:t>
      </w:r>
      <w:r w:rsidRPr="008E1C0B">
        <w:rPr>
          <w:rFonts w:eastAsia="Batang"/>
          <w:noProof/>
          <w:szCs w:val="22"/>
          <w:lang w:eastAsia="en-US"/>
        </w:rPr>
        <w:t>diabet</w:t>
      </w:r>
      <w:r w:rsidR="00F55679" w:rsidRPr="008E1C0B">
        <w:rPr>
          <w:rFonts w:eastAsia="Batang"/>
          <w:noProof/>
          <w:szCs w:val="22"/>
          <w:lang w:eastAsia="en-US"/>
        </w:rPr>
        <w:t xml:space="preserve">u susijusiomis </w:t>
      </w:r>
      <w:r w:rsidRPr="008E1C0B">
        <w:rPr>
          <w:rFonts w:eastAsia="Batang"/>
          <w:noProof/>
          <w:szCs w:val="22"/>
          <w:lang w:eastAsia="en-US"/>
        </w:rPr>
        <w:t xml:space="preserve">odos komplikacijomis gydymo patirties yra nedaug. Be to, </w:t>
      </w:r>
      <w:r w:rsidR="00F55679" w:rsidRPr="008E1C0B">
        <w:rPr>
          <w:rFonts w:eastAsia="Batang"/>
          <w:noProof/>
          <w:szCs w:val="22"/>
          <w:lang w:eastAsia="en-US"/>
        </w:rPr>
        <w:t>v</w:t>
      </w:r>
      <w:r w:rsidRPr="008E1C0B">
        <w:rPr>
          <w:rFonts w:eastAsia="Batang"/>
          <w:noProof/>
          <w:szCs w:val="22"/>
          <w:lang w:eastAsia="en-US"/>
        </w:rPr>
        <w:t>aistini</w:t>
      </w:r>
      <w:r w:rsidR="00F55679" w:rsidRPr="008E1C0B">
        <w:rPr>
          <w:rFonts w:eastAsia="Batang"/>
          <w:noProof/>
          <w:szCs w:val="22"/>
          <w:lang w:eastAsia="en-US"/>
        </w:rPr>
        <w:t>am</w:t>
      </w:r>
      <w:r w:rsidRPr="008E1C0B">
        <w:rPr>
          <w:rFonts w:eastAsia="Batang"/>
          <w:noProof/>
          <w:szCs w:val="22"/>
          <w:lang w:eastAsia="en-US"/>
        </w:rPr>
        <w:t xml:space="preserve"> preparat</w:t>
      </w:r>
      <w:r w:rsidR="00F55679" w:rsidRPr="008E1C0B">
        <w:rPr>
          <w:rFonts w:eastAsia="Batang"/>
          <w:noProof/>
          <w:szCs w:val="22"/>
          <w:lang w:eastAsia="en-US"/>
        </w:rPr>
        <w:t>ui</w:t>
      </w:r>
      <w:r w:rsidRPr="008E1C0B">
        <w:rPr>
          <w:rFonts w:eastAsia="Batang"/>
          <w:noProof/>
          <w:szCs w:val="22"/>
          <w:lang w:eastAsia="en-US"/>
        </w:rPr>
        <w:t xml:space="preserve"> patek</w:t>
      </w:r>
      <w:r w:rsidR="00F55679" w:rsidRPr="008E1C0B">
        <w:rPr>
          <w:rFonts w:eastAsia="Batang"/>
          <w:noProof/>
          <w:szCs w:val="22"/>
          <w:lang w:eastAsia="en-US"/>
        </w:rPr>
        <w:t>us</w:t>
      </w:r>
      <w:r w:rsidRPr="008E1C0B">
        <w:rPr>
          <w:rFonts w:eastAsia="Batang"/>
          <w:noProof/>
          <w:szCs w:val="22"/>
          <w:lang w:eastAsia="en-US"/>
        </w:rPr>
        <w:t xml:space="preserve"> į rinką gauta pranešimų apie pūslinius ir eksfoliacinius odos pažeidimus. Todėl taikant </w:t>
      </w:r>
      <w:r w:rsidR="00F55679" w:rsidRPr="008E1C0B">
        <w:rPr>
          <w:rFonts w:eastAsia="Batang"/>
          <w:noProof/>
          <w:szCs w:val="22"/>
          <w:lang w:eastAsia="en-US"/>
        </w:rPr>
        <w:t xml:space="preserve">cukriniu </w:t>
      </w:r>
      <w:r w:rsidRPr="008E1C0B">
        <w:rPr>
          <w:rFonts w:eastAsia="Batang"/>
          <w:noProof/>
          <w:szCs w:val="22"/>
          <w:lang w:eastAsia="en-US"/>
        </w:rPr>
        <w:t>diabetu sergan</w:t>
      </w:r>
      <w:r w:rsidR="00F55679" w:rsidRPr="008E1C0B">
        <w:rPr>
          <w:rFonts w:eastAsia="Batang"/>
          <w:noProof/>
          <w:szCs w:val="22"/>
          <w:lang w:eastAsia="en-US"/>
        </w:rPr>
        <w:t xml:space="preserve">čių </w:t>
      </w:r>
      <w:r w:rsidRPr="008E1C0B">
        <w:rPr>
          <w:rFonts w:eastAsia="Batang"/>
          <w:noProof/>
          <w:szCs w:val="22"/>
          <w:lang w:eastAsia="en-US"/>
        </w:rPr>
        <w:t>pacient</w:t>
      </w:r>
      <w:r w:rsidR="00F55679" w:rsidRPr="008E1C0B">
        <w:rPr>
          <w:rFonts w:eastAsia="Batang"/>
          <w:noProof/>
          <w:szCs w:val="22"/>
          <w:lang w:eastAsia="en-US"/>
        </w:rPr>
        <w:t>ų įprastinę medicininę priežiūrą rekom</w:t>
      </w:r>
      <w:r w:rsidRPr="008E1C0B">
        <w:rPr>
          <w:rFonts w:eastAsia="Batang"/>
          <w:noProof/>
          <w:szCs w:val="22"/>
          <w:lang w:eastAsia="en-US"/>
        </w:rPr>
        <w:t>enduojama stebė</w:t>
      </w:r>
      <w:r w:rsidR="00F55679" w:rsidRPr="008E1C0B">
        <w:rPr>
          <w:rFonts w:eastAsia="Batang"/>
          <w:noProof/>
          <w:szCs w:val="22"/>
          <w:lang w:eastAsia="en-US"/>
        </w:rPr>
        <w:t>ti</w:t>
      </w:r>
      <w:r w:rsidR="00BF43F4" w:rsidRPr="008E1C0B">
        <w:rPr>
          <w:rFonts w:eastAsia="Batang"/>
          <w:noProof/>
          <w:szCs w:val="22"/>
          <w:lang w:eastAsia="en-US"/>
        </w:rPr>
        <w:t xml:space="preserve"> </w:t>
      </w:r>
      <w:r w:rsidRPr="008E1C0B">
        <w:rPr>
          <w:rFonts w:eastAsia="Batang"/>
          <w:noProof/>
          <w:szCs w:val="22"/>
          <w:lang w:eastAsia="en-US"/>
        </w:rPr>
        <w:t xml:space="preserve"> dėl odos sutrikimų, pvz., pūslių susiformavimo ir išopėjimo.</w:t>
      </w:r>
    </w:p>
    <w:p w14:paraId="458406A9" w14:textId="77777777" w:rsidR="005A5CCA" w:rsidRPr="008E1C0B" w:rsidRDefault="005A5CCA" w:rsidP="005A5CCA">
      <w:pPr>
        <w:rPr>
          <w:rFonts w:eastAsia="Batang"/>
          <w:noProof/>
          <w:szCs w:val="22"/>
          <w:lang w:eastAsia="en-US"/>
        </w:rPr>
      </w:pPr>
    </w:p>
    <w:p w14:paraId="75004F78"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Ūminis pankreatitas</w:t>
      </w:r>
    </w:p>
    <w:p w14:paraId="27F592C6" w14:textId="77777777" w:rsidR="005A5CCA" w:rsidRPr="008E1C0B" w:rsidRDefault="005A5CCA" w:rsidP="005A5CCA">
      <w:pPr>
        <w:rPr>
          <w:rFonts w:eastAsia="Batang"/>
          <w:noProof/>
          <w:szCs w:val="22"/>
          <w:lang w:eastAsia="en-US"/>
        </w:rPr>
      </w:pPr>
      <w:r w:rsidRPr="008E1C0B">
        <w:rPr>
          <w:rFonts w:eastAsia="Batang"/>
          <w:noProof/>
          <w:szCs w:val="22"/>
          <w:lang w:eastAsia="en-US"/>
        </w:rPr>
        <w:t>Vildagliptino vartojimas buvo susijęs su ūminio pankreatito išsivystymo rizika. Pacientai turi būti informuoti apie ūminiam pankreatitui būdingą simptomą.</w:t>
      </w:r>
    </w:p>
    <w:p w14:paraId="130C8A3A" w14:textId="77777777" w:rsidR="005A5CCA" w:rsidRPr="008E1C0B" w:rsidRDefault="005A5CCA" w:rsidP="005A5CCA">
      <w:pPr>
        <w:rPr>
          <w:rFonts w:eastAsia="Batang"/>
          <w:noProof/>
          <w:szCs w:val="22"/>
          <w:lang w:eastAsia="en-US"/>
        </w:rPr>
      </w:pPr>
    </w:p>
    <w:p w14:paraId="631F93CE" w14:textId="77777777" w:rsidR="005A5CCA" w:rsidRPr="008E1C0B" w:rsidRDefault="005A5CCA" w:rsidP="005A5CCA">
      <w:pPr>
        <w:rPr>
          <w:rFonts w:eastAsia="Batang"/>
          <w:noProof/>
          <w:szCs w:val="22"/>
          <w:lang w:eastAsia="en-US"/>
        </w:rPr>
      </w:pPr>
      <w:r w:rsidRPr="008E1C0B">
        <w:rPr>
          <w:rFonts w:eastAsia="Batang"/>
          <w:noProof/>
          <w:szCs w:val="22"/>
          <w:lang w:eastAsia="en-US"/>
        </w:rPr>
        <w:t>Įtarus pankreatitą, vildagliptino vartojimą reikia nutraukti; jeigu yra patvirtintas ūminis pankreatitas vėl pradėti vartoti vildagliptino negalima. Reikalinga laikytis atsargumo gydant pacientus, kuriems yra buvęs ūminis pankreatitas.</w:t>
      </w:r>
    </w:p>
    <w:p w14:paraId="4D7643A4" w14:textId="77777777" w:rsidR="005A5CCA" w:rsidRPr="008E1C0B" w:rsidRDefault="005A5CCA" w:rsidP="005A5CCA">
      <w:pPr>
        <w:rPr>
          <w:rFonts w:eastAsia="Batang"/>
          <w:noProof/>
          <w:szCs w:val="22"/>
          <w:lang w:eastAsia="en-US"/>
        </w:rPr>
      </w:pPr>
    </w:p>
    <w:p w14:paraId="4D0DC371"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Hipoglikemija</w:t>
      </w:r>
    </w:p>
    <w:p w14:paraId="240FB03A"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Žinoma, kad sulfonilkarbamido preparatai sukelia hipoglikemiją. Pacientams, vartojantiems vildagliptino kartu su sulfonilkarbamidu, gali pasireikšti hipoglikemija. </w:t>
      </w:r>
      <w:r w:rsidR="00BF43F4" w:rsidRPr="008E1C0B">
        <w:rPr>
          <w:rFonts w:eastAsia="Batang"/>
          <w:noProof/>
          <w:szCs w:val="22"/>
          <w:lang w:eastAsia="en-US"/>
        </w:rPr>
        <w:t>Norint sumažinti h</w:t>
      </w:r>
      <w:r w:rsidRPr="008E1C0B">
        <w:rPr>
          <w:rFonts w:eastAsia="Batang"/>
          <w:noProof/>
          <w:szCs w:val="22"/>
          <w:lang w:eastAsia="en-US"/>
        </w:rPr>
        <w:t>ipo</w:t>
      </w:r>
      <w:r w:rsidR="00BF43F4" w:rsidRPr="008E1C0B">
        <w:rPr>
          <w:rFonts w:eastAsia="Batang"/>
          <w:noProof/>
          <w:szCs w:val="22"/>
          <w:lang w:eastAsia="en-US"/>
        </w:rPr>
        <w:t>glikemijos pasireiškimo riziką</w:t>
      </w:r>
      <w:r w:rsidRPr="008E1C0B">
        <w:rPr>
          <w:rFonts w:eastAsia="Batang"/>
          <w:noProof/>
          <w:szCs w:val="22"/>
          <w:lang w:eastAsia="en-US"/>
        </w:rPr>
        <w:t>, gali</w:t>
      </w:r>
      <w:r w:rsidR="00BF43F4" w:rsidRPr="008E1C0B">
        <w:rPr>
          <w:rFonts w:eastAsia="Batang"/>
          <w:noProof/>
          <w:szCs w:val="22"/>
          <w:lang w:eastAsia="en-US"/>
        </w:rPr>
        <w:t>ma</w:t>
      </w:r>
      <w:r w:rsidRPr="008E1C0B">
        <w:rPr>
          <w:rFonts w:eastAsia="Batang"/>
          <w:noProof/>
          <w:szCs w:val="22"/>
          <w:lang w:eastAsia="en-US"/>
        </w:rPr>
        <w:t xml:space="preserve"> apsvarstyt</w:t>
      </w:r>
      <w:r w:rsidR="00BF43F4" w:rsidRPr="008E1C0B">
        <w:rPr>
          <w:rFonts w:eastAsia="Batang"/>
          <w:noProof/>
          <w:szCs w:val="22"/>
          <w:lang w:eastAsia="en-US"/>
        </w:rPr>
        <w:t>i</w:t>
      </w:r>
      <w:r w:rsidRPr="008E1C0B">
        <w:rPr>
          <w:rFonts w:eastAsia="Batang"/>
          <w:noProof/>
          <w:szCs w:val="22"/>
          <w:lang w:eastAsia="en-US"/>
        </w:rPr>
        <w:t xml:space="preserve"> mažesnės sulfonilkarbamido dozės vart</w:t>
      </w:r>
      <w:r w:rsidR="00BF43F4" w:rsidRPr="008E1C0B">
        <w:rPr>
          <w:rFonts w:eastAsia="Batang"/>
          <w:noProof/>
          <w:szCs w:val="22"/>
          <w:lang w:eastAsia="en-US"/>
        </w:rPr>
        <w:t>ojimą</w:t>
      </w:r>
      <w:r w:rsidRPr="008E1C0B">
        <w:rPr>
          <w:rFonts w:eastAsia="Batang"/>
          <w:noProof/>
          <w:szCs w:val="22"/>
          <w:lang w:eastAsia="en-US"/>
        </w:rPr>
        <w:t>.</w:t>
      </w:r>
    </w:p>
    <w:p w14:paraId="08E86350" w14:textId="77777777" w:rsidR="005A5CCA" w:rsidRPr="008E1C0B" w:rsidRDefault="005A5CCA" w:rsidP="005A5CCA">
      <w:pPr>
        <w:rPr>
          <w:rFonts w:eastAsia="Batang"/>
          <w:noProof/>
          <w:szCs w:val="22"/>
          <w:lang w:eastAsia="en-US"/>
        </w:rPr>
      </w:pPr>
    </w:p>
    <w:p w14:paraId="5636970E"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Operacija</w:t>
      </w:r>
    </w:p>
    <w:p w14:paraId="074DC743" w14:textId="77777777" w:rsidR="005A5CCA" w:rsidRPr="008E1C0B" w:rsidRDefault="005A5CCA" w:rsidP="005A5CCA">
      <w:pPr>
        <w:rPr>
          <w:rFonts w:eastAsia="Batang"/>
          <w:noProof/>
          <w:szCs w:val="22"/>
          <w:lang w:eastAsia="en-US"/>
        </w:rPr>
      </w:pPr>
      <w:r w:rsidRPr="008E1C0B">
        <w:rPr>
          <w:rFonts w:eastAsia="Batang"/>
          <w:noProof/>
          <w:szCs w:val="22"/>
          <w:lang w:eastAsia="en-US"/>
        </w:rPr>
        <w:t>Operacijos</w:t>
      </w:r>
      <w:r w:rsidR="00BF43F4" w:rsidRPr="008E1C0B">
        <w:rPr>
          <w:rFonts w:eastAsia="Batang"/>
          <w:noProof/>
          <w:szCs w:val="22"/>
          <w:lang w:eastAsia="en-US"/>
        </w:rPr>
        <w:t xml:space="preserve"> metu </w:t>
      </w:r>
      <w:r w:rsidRPr="008E1C0B">
        <w:rPr>
          <w:rFonts w:eastAsia="Batang"/>
          <w:noProof/>
          <w:szCs w:val="22"/>
          <w:lang w:eastAsia="en-US"/>
        </w:rPr>
        <w:t>taikant bendrąją, spinalinę arba epidurinę nejautrą, metformino vartojim</w:t>
      </w:r>
      <w:r w:rsidR="00BF43F4" w:rsidRPr="008E1C0B">
        <w:rPr>
          <w:rFonts w:eastAsia="Batang"/>
          <w:noProof/>
          <w:szCs w:val="22"/>
          <w:lang w:eastAsia="en-US"/>
        </w:rPr>
        <w:t>ą reikia</w:t>
      </w:r>
      <w:r w:rsidRPr="008E1C0B">
        <w:rPr>
          <w:rFonts w:eastAsia="Batang"/>
          <w:noProof/>
          <w:szCs w:val="22"/>
          <w:lang w:eastAsia="en-US"/>
        </w:rPr>
        <w:t xml:space="preserve"> nutraukt</w:t>
      </w:r>
      <w:r w:rsidR="00BF43F4" w:rsidRPr="008E1C0B">
        <w:rPr>
          <w:rFonts w:eastAsia="Batang"/>
          <w:noProof/>
          <w:szCs w:val="22"/>
          <w:lang w:eastAsia="en-US"/>
        </w:rPr>
        <w:t>i</w:t>
      </w:r>
      <w:r w:rsidRPr="008E1C0B">
        <w:rPr>
          <w:rFonts w:eastAsia="Batang"/>
          <w:noProof/>
          <w:szCs w:val="22"/>
          <w:lang w:eastAsia="en-US"/>
        </w:rPr>
        <w:t>. Gydymą galima atnaujinti praėjus ne mažiau kaip 48 valandoms po operacijos arba po maitinimo per burną atnaujinimo ir tik</w:t>
      </w:r>
      <w:r w:rsidR="00BF43F4" w:rsidRPr="008E1C0B">
        <w:rPr>
          <w:rFonts w:eastAsia="Batang"/>
          <w:noProof/>
          <w:szCs w:val="22"/>
          <w:lang w:eastAsia="en-US"/>
        </w:rPr>
        <w:t xml:space="preserve"> tuomet, kai</w:t>
      </w:r>
      <w:r w:rsidRPr="008E1C0B">
        <w:rPr>
          <w:rFonts w:eastAsia="Batang"/>
          <w:noProof/>
          <w:szCs w:val="22"/>
          <w:lang w:eastAsia="en-US"/>
        </w:rPr>
        <w:t xml:space="preserve"> buvo atlikti tyrimai, kurie parodė stabilią inkstų funkciją.</w:t>
      </w:r>
    </w:p>
    <w:p w14:paraId="4DE1FA47" w14:textId="77777777" w:rsidR="005A5CCA" w:rsidRPr="008E1C0B" w:rsidRDefault="005A5CCA" w:rsidP="005A5CCA">
      <w:pPr>
        <w:rPr>
          <w:rFonts w:eastAsia="Batang"/>
          <w:noProof/>
          <w:szCs w:val="22"/>
          <w:lang w:eastAsia="en-US"/>
        </w:rPr>
      </w:pPr>
    </w:p>
    <w:p w14:paraId="714B64AF" w14:textId="77777777" w:rsidR="005A5CCA" w:rsidRPr="008E1C0B" w:rsidRDefault="005A5CCA" w:rsidP="005A5CCA">
      <w:pPr>
        <w:rPr>
          <w:rFonts w:eastAsia="Batang"/>
          <w:b/>
          <w:kern w:val="28"/>
          <w:szCs w:val="22"/>
          <w:lang w:eastAsia="en-US"/>
        </w:rPr>
      </w:pPr>
      <w:bookmarkStart w:id="18" w:name="_Toc129243231"/>
      <w:bookmarkStart w:id="19" w:name="_Toc129243106"/>
      <w:r w:rsidRPr="008E1C0B">
        <w:rPr>
          <w:rFonts w:eastAsia="Batang"/>
          <w:b/>
          <w:kern w:val="28"/>
          <w:szCs w:val="22"/>
          <w:lang w:eastAsia="en-US"/>
        </w:rPr>
        <w:t>4.5</w:t>
      </w:r>
      <w:r w:rsidRPr="008E1C0B">
        <w:rPr>
          <w:rFonts w:eastAsia="Batang"/>
          <w:b/>
          <w:kern w:val="28"/>
          <w:szCs w:val="22"/>
          <w:lang w:eastAsia="en-US"/>
        </w:rPr>
        <w:tab/>
        <w:t>Sąveika su kitais vaistiniais preparatais ir kitokia sąveika</w:t>
      </w:r>
      <w:bookmarkEnd w:id="18"/>
      <w:bookmarkEnd w:id="19"/>
    </w:p>
    <w:p w14:paraId="7462872E" w14:textId="77777777" w:rsidR="005A5CCA" w:rsidRPr="008E1C0B" w:rsidRDefault="005A5CCA" w:rsidP="005A5CCA">
      <w:pPr>
        <w:rPr>
          <w:rFonts w:eastAsia="Batang"/>
          <w:noProof/>
          <w:szCs w:val="22"/>
          <w:lang w:eastAsia="en-US"/>
        </w:rPr>
      </w:pPr>
    </w:p>
    <w:p w14:paraId="02E8E86D" w14:textId="77777777" w:rsidR="005A5CCA" w:rsidRPr="008E1C0B" w:rsidRDefault="00F536B5" w:rsidP="005A5CCA">
      <w:pPr>
        <w:autoSpaceDE w:val="0"/>
        <w:autoSpaceDN w:val="0"/>
        <w:adjustRightInd w:val="0"/>
        <w:rPr>
          <w:rFonts w:eastAsia="Batang"/>
          <w:szCs w:val="22"/>
        </w:rPr>
      </w:pPr>
      <w:proofErr w:type="spellStart"/>
      <w:r w:rsidRPr="008E1C0B">
        <w:rPr>
          <w:rFonts w:eastAsia="Batang"/>
          <w:szCs w:val="22"/>
        </w:rPr>
        <w:t>Vildagliptino</w:t>
      </w:r>
      <w:proofErr w:type="spellEnd"/>
      <w:r w:rsidRPr="008E1C0B">
        <w:rPr>
          <w:rFonts w:eastAsia="Batang"/>
          <w:szCs w:val="22"/>
        </w:rPr>
        <w:t>/</w:t>
      </w:r>
      <w:proofErr w:type="spellStart"/>
      <w:r w:rsidRPr="008E1C0B">
        <w:rPr>
          <w:rFonts w:eastAsia="Batang"/>
          <w:szCs w:val="22"/>
        </w:rPr>
        <w:t>m</w:t>
      </w:r>
      <w:r w:rsidR="005A5CCA" w:rsidRPr="008E1C0B">
        <w:rPr>
          <w:rFonts w:eastAsia="Batang"/>
          <w:szCs w:val="22"/>
        </w:rPr>
        <w:t>etformin</w:t>
      </w:r>
      <w:r w:rsidRPr="008E1C0B">
        <w:rPr>
          <w:rFonts w:eastAsia="Batang"/>
          <w:szCs w:val="22"/>
        </w:rPr>
        <w:t>o</w:t>
      </w:r>
      <w:proofErr w:type="spellEnd"/>
      <w:r w:rsidRPr="008E1C0B">
        <w:rPr>
          <w:rFonts w:eastAsia="Batang"/>
          <w:szCs w:val="22"/>
        </w:rPr>
        <w:t xml:space="preserve"> hidrochlorido fiksuoto</w:t>
      </w:r>
      <w:r w:rsidR="00F254FD" w:rsidRPr="008E1C0B">
        <w:rPr>
          <w:rFonts w:eastAsia="Batang"/>
          <w:szCs w:val="22"/>
        </w:rPr>
        <w:t>s dozės</w:t>
      </w:r>
      <w:r w:rsidRPr="008E1C0B">
        <w:rPr>
          <w:rFonts w:eastAsia="Batang"/>
          <w:szCs w:val="22"/>
        </w:rPr>
        <w:t xml:space="preserve"> derinio formalių </w:t>
      </w:r>
      <w:r w:rsidR="005A5CCA" w:rsidRPr="008E1C0B">
        <w:rPr>
          <w:rFonts w:eastAsia="Batang"/>
          <w:szCs w:val="22"/>
        </w:rPr>
        <w:t>sąveikos tyrimų neatlikta. Toliau pateikiama informacija atspindi turimus duomenis apie kiekvieną veikliąją medžiagą.</w:t>
      </w:r>
    </w:p>
    <w:p w14:paraId="3C2942B0" w14:textId="77777777" w:rsidR="005A5CCA" w:rsidRPr="008E1C0B" w:rsidRDefault="005A5CCA" w:rsidP="005A5CCA">
      <w:pPr>
        <w:autoSpaceDE w:val="0"/>
        <w:autoSpaceDN w:val="0"/>
        <w:adjustRightInd w:val="0"/>
        <w:rPr>
          <w:rFonts w:eastAsia="Batang"/>
          <w:szCs w:val="22"/>
        </w:rPr>
      </w:pPr>
    </w:p>
    <w:p w14:paraId="15F03069" w14:textId="77777777" w:rsidR="005A5CCA" w:rsidRPr="008E1C0B" w:rsidRDefault="005A5CCA" w:rsidP="005A5CCA">
      <w:pPr>
        <w:autoSpaceDE w:val="0"/>
        <w:autoSpaceDN w:val="0"/>
        <w:adjustRightInd w:val="0"/>
        <w:rPr>
          <w:rFonts w:eastAsia="Batang"/>
          <w:szCs w:val="22"/>
          <w:u w:val="single"/>
        </w:rPr>
      </w:pPr>
      <w:proofErr w:type="spellStart"/>
      <w:r w:rsidRPr="008E1C0B">
        <w:rPr>
          <w:rFonts w:eastAsia="Batang"/>
          <w:color w:val="000000"/>
          <w:szCs w:val="22"/>
          <w:u w:val="single"/>
        </w:rPr>
        <w:t>Vildagliptinas</w:t>
      </w:r>
      <w:proofErr w:type="spellEnd"/>
    </w:p>
    <w:p w14:paraId="3A7DE7CA"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Vildagliptino</w:t>
      </w:r>
      <w:proofErr w:type="spellEnd"/>
      <w:r w:rsidRPr="008E1C0B">
        <w:rPr>
          <w:rFonts w:eastAsia="Batang"/>
          <w:color w:val="000000"/>
          <w:szCs w:val="22"/>
        </w:rPr>
        <w:t xml:space="preserve"> sąveikos galimybė su kitais kartu vartojamais vaistiniais preparatais yra maža. Kadangi </w:t>
      </w:r>
      <w:proofErr w:type="spellStart"/>
      <w:r w:rsidRPr="008E1C0B">
        <w:rPr>
          <w:rFonts w:eastAsia="Batang"/>
          <w:color w:val="000000"/>
          <w:szCs w:val="22"/>
        </w:rPr>
        <w:t>vildagliptinas</w:t>
      </w:r>
      <w:proofErr w:type="spellEnd"/>
      <w:r w:rsidRPr="008E1C0B">
        <w:rPr>
          <w:rFonts w:eastAsia="Batang"/>
          <w:color w:val="000000"/>
          <w:szCs w:val="22"/>
        </w:rPr>
        <w:t xml:space="preserve"> nėra </w:t>
      </w:r>
      <w:proofErr w:type="spellStart"/>
      <w:r w:rsidRPr="008E1C0B">
        <w:rPr>
          <w:rFonts w:eastAsia="Batang"/>
          <w:color w:val="000000"/>
          <w:szCs w:val="22"/>
        </w:rPr>
        <w:t>citochromo</w:t>
      </w:r>
      <w:proofErr w:type="spellEnd"/>
      <w:r w:rsidRPr="008E1C0B">
        <w:rPr>
          <w:rFonts w:eastAsia="Batang"/>
          <w:color w:val="000000"/>
          <w:szCs w:val="22"/>
        </w:rPr>
        <w:t xml:space="preserve"> P (CYP) 450 fermentų sistemos substratas, neslopina ir neindukuoja CYP 450 fermentų, todėl nėra tikėtina, kad jis sąveikautų su veikliosiomis medžiagomis, kurios yra šių fermentų substratai, inhibitoriai ar </w:t>
      </w:r>
      <w:proofErr w:type="spellStart"/>
      <w:r w:rsidRPr="008E1C0B">
        <w:rPr>
          <w:rFonts w:eastAsia="Batang"/>
          <w:color w:val="000000"/>
          <w:szCs w:val="22"/>
        </w:rPr>
        <w:t>induktoriai</w:t>
      </w:r>
      <w:proofErr w:type="spellEnd"/>
      <w:r w:rsidRPr="008E1C0B">
        <w:rPr>
          <w:rFonts w:eastAsia="Batang"/>
          <w:color w:val="000000"/>
          <w:szCs w:val="22"/>
        </w:rPr>
        <w:t xml:space="preserve">. </w:t>
      </w:r>
    </w:p>
    <w:p w14:paraId="0B31FA57" w14:textId="77777777" w:rsidR="005A5CCA" w:rsidRPr="008E1C0B" w:rsidRDefault="005A5CCA" w:rsidP="005A5CCA">
      <w:pPr>
        <w:autoSpaceDE w:val="0"/>
        <w:autoSpaceDN w:val="0"/>
        <w:adjustRightInd w:val="0"/>
        <w:rPr>
          <w:rFonts w:eastAsia="Batang"/>
          <w:szCs w:val="22"/>
        </w:rPr>
      </w:pPr>
    </w:p>
    <w:p w14:paraId="175D99CC"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Klinikinių tikslinės populiacijos tyrimų, kuriuose kartu su </w:t>
      </w:r>
      <w:proofErr w:type="spellStart"/>
      <w:r w:rsidRPr="008E1C0B">
        <w:rPr>
          <w:rFonts w:eastAsia="Batang"/>
          <w:color w:val="000000"/>
          <w:szCs w:val="22"/>
        </w:rPr>
        <w:t>vildagliptinu</w:t>
      </w:r>
      <w:proofErr w:type="spellEnd"/>
      <w:r w:rsidRPr="008E1C0B">
        <w:rPr>
          <w:rFonts w:eastAsia="Batang"/>
          <w:color w:val="000000"/>
          <w:szCs w:val="22"/>
        </w:rPr>
        <w:t xml:space="preserve"> buvo vartojama geriamųjų vaistinių preparatų nuo </w:t>
      </w:r>
      <w:r w:rsidR="00E429E4" w:rsidRPr="008E1C0B">
        <w:rPr>
          <w:rFonts w:eastAsia="Batang"/>
          <w:color w:val="000000"/>
          <w:szCs w:val="22"/>
        </w:rPr>
        <w:t xml:space="preserve">cukrinio </w:t>
      </w:r>
      <w:r w:rsidRPr="008E1C0B">
        <w:rPr>
          <w:rFonts w:eastAsia="Batang"/>
          <w:color w:val="000000"/>
          <w:szCs w:val="22"/>
        </w:rPr>
        <w:t xml:space="preserve">diabeto </w:t>
      </w:r>
      <w:proofErr w:type="spellStart"/>
      <w:r w:rsidRPr="008E1C0B">
        <w:rPr>
          <w:rFonts w:eastAsia="Batang"/>
          <w:color w:val="000000"/>
          <w:szCs w:val="22"/>
        </w:rPr>
        <w:t>pioglitazono</w:t>
      </w:r>
      <w:proofErr w:type="spellEnd"/>
      <w:r w:rsidRPr="008E1C0B">
        <w:rPr>
          <w:rFonts w:eastAsia="Batang"/>
          <w:color w:val="000000"/>
          <w:szCs w:val="22"/>
        </w:rPr>
        <w:t xml:space="preserve">, </w:t>
      </w:r>
      <w:proofErr w:type="spellStart"/>
      <w:r w:rsidRPr="008E1C0B">
        <w:rPr>
          <w:rFonts w:eastAsia="Batang"/>
          <w:color w:val="000000"/>
          <w:szCs w:val="22"/>
        </w:rPr>
        <w:t>metformino</w:t>
      </w:r>
      <w:proofErr w:type="spellEnd"/>
      <w:r w:rsidRPr="008E1C0B">
        <w:rPr>
          <w:rFonts w:eastAsia="Batang"/>
          <w:color w:val="000000"/>
          <w:szCs w:val="22"/>
        </w:rPr>
        <w:t xml:space="preserve"> ir </w:t>
      </w:r>
      <w:proofErr w:type="spellStart"/>
      <w:r w:rsidRPr="008E1C0B">
        <w:rPr>
          <w:rFonts w:eastAsia="Batang"/>
          <w:color w:val="000000"/>
          <w:szCs w:val="22"/>
        </w:rPr>
        <w:t>gliburido</w:t>
      </w:r>
      <w:proofErr w:type="spellEnd"/>
      <w:r w:rsidRPr="008E1C0B">
        <w:rPr>
          <w:rFonts w:eastAsia="Batang"/>
          <w:color w:val="000000"/>
          <w:szCs w:val="22"/>
        </w:rPr>
        <w:t xml:space="preserve">, rezultatai jokios kliniškai reikšmingos </w:t>
      </w:r>
      <w:proofErr w:type="spellStart"/>
      <w:r w:rsidRPr="008E1C0B">
        <w:rPr>
          <w:rFonts w:eastAsia="Batang"/>
          <w:color w:val="000000"/>
          <w:szCs w:val="22"/>
        </w:rPr>
        <w:t>farmakokinetinės</w:t>
      </w:r>
      <w:proofErr w:type="spellEnd"/>
      <w:r w:rsidRPr="008E1C0B">
        <w:rPr>
          <w:rFonts w:eastAsia="Batang"/>
          <w:color w:val="000000"/>
          <w:szCs w:val="22"/>
        </w:rPr>
        <w:t xml:space="preserve"> sąveikos</w:t>
      </w:r>
      <w:r w:rsidR="00E429E4" w:rsidRPr="008E1C0B">
        <w:rPr>
          <w:rFonts w:eastAsia="Batang"/>
          <w:color w:val="000000"/>
          <w:szCs w:val="22"/>
        </w:rPr>
        <w:t xml:space="preserve"> neparodė</w:t>
      </w:r>
      <w:r w:rsidRPr="008E1C0B">
        <w:rPr>
          <w:rFonts w:eastAsia="Batang"/>
          <w:color w:val="000000"/>
          <w:szCs w:val="22"/>
        </w:rPr>
        <w:t>.</w:t>
      </w:r>
    </w:p>
    <w:p w14:paraId="7CE1F7CE" w14:textId="77777777" w:rsidR="005A5CCA" w:rsidRPr="008E1C0B" w:rsidRDefault="005A5CCA" w:rsidP="005A5CCA">
      <w:pPr>
        <w:autoSpaceDE w:val="0"/>
        <w:autoSpaceDN w:val="0"/>
        <w:adjustRightInd w:val="0"/>
        <w:rPr>
          <w:rFonts w:eastAsia="Batang"/>
          <w:szCs w:val="22"/>
        </w:rPr>
      </w:pPr>
    </w:p>
    <w:p w14:paraId="03EC8BBB"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Vaistinių preparatų sąveikos tyrimų, kai sveikiems savanoriams kartu su </w:t>
      </w:r>
      <w:proofErr w:type="spellStart"/>
      <w:r w:rsidRPr="008E1C0B">
        <w:rPr>
          <w:rFonts w:eastAsia="Batang"/>
          <w:color w:val="000000"/>
          <w:szCs w:val="22"/>
        </w:rPr>
        <w:t>vildagliptinu</w:t>
      </w:r>
      <w:proofErr w:type="spellEnd"/>
      <w:r w:rsidRPr="008E1C0B">
        <w:rPr>
          <w:rFonts w:eastAsia="Batang"/>
          <w:color w:val="000000"/>
          <w:szCs w:val="22"/>
        </w:rPr>
        <w:t xml:space="preserve"> buvo skiriama </w:t>
      </w:r>
      <w:proofErr w:type="spellStart"/>
      <w:r w:rsidRPr="008E1C0B">
        <w:rPr>
          <w:rFonts w:eastAsia="Batang"/>
          <w:color w:val="000000"/>
          <w:szCs w:val="22"/>
        </w:rPr>
        <w:t>digoksino</w:t>
      </w:r>
      <w:proofErr w:type="spellEnd"/>
      <w:r w:rsidRPr="008E1C0B">
        <w:rPr>
          <w:rFonts w:eastAsia="Batang"/>
          <w:color w:val="000000"/>
          <w:szCs w:val="22"/>
        </w:rPr>
        <w:t xml:space="preserve"> (P-</w:t>
      </w:r>
      <w:proofErr w:type="spellStart"/>
      <w:r w:rsidRPr="008E1C0B">
        <w:rPr>
          <w:rFonts w:eastAsia="Batang"/>
          <w:color w:val="000000"/>
          <w:szCs w:val="22"/>
        </w:rPr>
        <w:t>glikoproteino</w:t>
      </w:r>
      <w:proofErr w:type="spellEnd"/>
      <w:r w:rsidRPr="008E1C0B">
        <w:rPr>
          <w:rFonts w:eastAsia="Batang"/>
          <w:color w:val="000000"/>
          <w:szCs w:val="22"/>
        </w:rPr>
        <w:t xml:space="preserve"> substrato) ir </w:t>
      </w:r>
      <w:proofErr w:type="spellStart"/>
      <w:r w:rsidRPr="008E1C0B">
        <w:rPr>
          <w:rFonts w:eastAsia="Batang"/>
          <w:color w:val="000000"/>
          <w:szCs w:val="22"/>
        </w:rPr>
        <w:t>varfarino</w:t>
      </w:r>
      <w:proofErr w:type="spellEnd"/>
      <w:r w:rsidRPr="008E1C0B">
        <w:rPr>
          <w:rFonts w:eastAsia="Batang"/>
          <w:color w:val="000000"/>
          <w:szCs w:val="22"/>
        </w:rPr>
        <w:t xml:space="preserve"> (CYP2C9 substrato), metu jokios kliniškai reikšmingos </w:t>
      </w:r>
      <w:proofErr w:type="spellStart"/>
      <w:r w:rsidRPr="008E1C0B">
        <w:rPr>
          <w:rFonts w:eastAsia="Batang"/>
          <w:color w:val="000000"/>
          <w:szCs w:val="22"/>
        </w:rPr>
        <w:t>farmakokinetinės</w:t>
      </w:r>
      <w:proofErr w:type="spellEnd"/>
      <w:r w:rsidRPr="008E1C0B">
        <w:rPr>
          <w:rFonts w:eastAsia="Batang"/>
          <w:color w:val="000000"/>
          <w:szCs w:val="22"/>
        </w:rPr>
        <w:t xml:space="preserve"> sąveikos</w:t>
      </w:r>
      <w:r w:rsidR="00E429E4" w:rsidRPr="008E1C0B">
        <w:rPr>
          <w:rFonts w:eastAsia="Batang"/>
          <w:color w:val="000000"/>
          <w:szCs w:val="22"/>
        </w:rPr>
        <w:t xml:space="preserve"> nenustatyta</w:t>
      </w:r>
      <w:r w:rsidRPr="008E1C0B">
        <w:rPr>
          <w:rFonts w:eastAsia="Batang"/>
          <w:color w:val="000000"/>
          <w:szCs w:val="22"/>
        </w:rPr>
        <w:t>.</w:t>
      </w:r>
    </w:p>
    <w:p w14:paraId="24B93C02" w14:textId="77777777" w:rsidR="005A5CCA" w:rsidRPr="008E1C0B" w:rsidRDefault="005A5CCA" w:rsidP="005A5CCA">
      <w:pPr>
        <w:autoSpaceDE w:val="0"/>
        <w:autoSpaceDN w:val="0"/>
        <w:adjustRightInd w:val="0"/>
        <w:rPr>
          <w:rFonts w:eastAsia="Batang"/>
          <w:szCs w:val="22"/>
        </w:rPr>
      </w:pPr>
    </w:p>
    <w:p w14:paraId="713FDF9B"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Sveikiems savanoriams buvo tirta sąveika su </w:t>
      </w:r>
      <w:proofErr w:type="spellStart"/>
      <w:r w:rsidRPr="008E1C0B">
        <w:rPr>
          <w:rFonts w:eastAsia="Batang"/>
          <w:color w:val="000000"/>
          <w:szCs w:val="22"/>
        </w:rPr>
        <w:t>amlodipinu</w:t>
      </w:r>
      <w:proofErr w:type="spellEnd"/>
      <w:r w:rsidRPr="008E1C0B">
        <w:rPr>
          <w:rFonts w:eastAsia="Batang"/>
          <w:color w:val="000000"/>
          <w:szCs w:val="22"/>
        </w:rPr>
        <w:t xml:space="preserve">, </w:t>
      </w:r>
      <w:proofErr w:type="spellStart"/>
      <w:r w:rsidRPr="008E1C0B">
        <w:rPr>
          <w:rFonts w:eastAsia="Batang"/>
          <w:color w:val="000000"/>
          <w:szCs w:val="22"/>
        </w:rPr>
        <w:t>ramipriliu</w:t>
      </w:r>
      <w:proofErr w:type="spellEnd"/>
      <w:r w:rsidRPr="008E1C0B">
        <w:rPr>
          <w:rFonts w:eastAsia="Batang"/>
          <w:color w:val="000000"/>
          <w:szCs w:val="22"/>
        </w:rPr>
        <w:t xml:space="preserve">, </w:t>
      </w:r>
      <w:proofErr w:type="spellStart"/>
      <w:r w:rsidRPr="008E1C0B">
        <w:rPr>
          <w:rFonts w:eastAsia="Batang"/>
          <w:color w:val="000000"/>
          <w:szCs w:val="22"/>
        </w:rPr>
        <w:t>valsartanu</w:t>
      </w:r>
      <w:proofErr w:type="spellEnd"/>
      <w:r w:rsidRPr="008E1C0B">
        <w:rPr>
          <w:rFonts w:eastAsia="Batang"/>
          <w:color w:val="000000"/>
          <w:szCs w:val="22"/>
        </w:rPr>
        <w:t xml:space="preserve"> ir </w:t>
      </w:r>
      <w:proofErr w:type="spellStart"/>
      <w:r w:rsidRPr="008E1C0B">
        <w:rPr>
          <w:rFonts w:eastAsia="Batang"/>
          <w:color w:val="000000"/>
          <w:szCs w:val="22"/>
        </w:rPr>
        <w:t>simvastatinu</w:t>
      </w:r>
      <w:proofErr w:type="spellEnd"/>
      <w:r w:rsidRPr="008E1C0B">
        <w:rPr>
          <w:rFonts w:eastAsia="Batang"/>
          <w:color w:val="000000"/>
          <w:szCs w:val="22"/>
        </w:rPr>
        <w:t xml:space="preserve">. </w:t>
      </w:r>
      <w:r w:rsidR="00E429E4" w:rsidRPr="008E1C0B">
        <w:rPr>
          <w:rFonts w:eastAsia="Batang"/>
          <w:color w:val="000000"/>
          <w:szCs w:val="22"/>
        </w:rPr>
        <w:t>Šių t</w:t>
      </w:r>
      <w:r w:rsidRPr="008E1C0B">
        <w:rPr>
          <w:rFonts w:eastAsia="Batang"/>
          <w:color w:val="000000"/>
          <w:szCs w:val="22"/>
        </w:rPr>
        <w:t xml:space="preserve">yrimų metu jokios kliniškai reikšmingos </w:t>
      </w:r>
      <w:proofErr w:type="spellStart"/>
      <w:r w:rsidRPr="008E1C0B">
        <w:rPr>
          <w:rFonts w:eastAsia="Batang"/>
          <w:color w:val="000000"/>
          <w:szCs w:val="22"/>
        </w:rPr>
        <w:t>farmakokinetinės</w:t>
      </w:r>
      <w:proofErr w:type="spellEnd"/>
      <w:r w:rsidRPr="008E1C0B">
        <w:rPr>
          <w:rFonts w:eastAsia="Batang"/>
          <w:color w:val="000000"/>
          <w:szCs w:val="22"/>
        </w:rPr>
        <w:t xml:space="preserve"> šių vaistinių preparatų sąveikos su </w:t>
      </w:r>
      <w:proofErr w:type="spellStart"/>
      <w:r w:rsidRPr="008E1C0B">
        <w:rPr>
          <w:rFonts w:eastAsia="Batang"/>
          <w:color w:val="000000"/>
          <w:szCs w:val="22"/>
        </w:rPr>
        <w:t>vildagliptinu</w:t>
      </w:r>
      <w:proofErr w:type="spellEnd"/>
      <w:r w:rsidR="00E429E4" w:rsidRPr="008E1C0B">
        <w:rPr>
          <w:rFonts w:eastAsia="Batang"/>
          <w:color w:val="000000"/>
          <w:szCs w:val="22"/>
        </w:rPr>
        <w:t xml:space="preserve"> nenustatyta</w:t>
      </w:r>
      <w:r w:rsidRPr="008E1C0B">
        <w:rPr>
          <w:rFonts w:eastAsia="Batang"/>
          <w:color w:val="000000"/>
          <w:szCs w:val="22"/>
        </w:rPr>
        <w:t>. Tačiau tokia sąveika netirta tikslinėje populiacijoje.</w:t>
      </w:r>
    </w:p>
    <w:p w14:paraId="3A723711" w14:textId="77777777" w:rsidR="005A5CCA" w:rsidRPr="008E1C0B" w:rsidRDefault="005A5CCA" w:rsidP="005A5CCA">
      <w:pPr>
        <w:autoSpaceDE w:val="0"/>
        <w:autoSpaceDN w:val="0"/>
        <w:adjustRightInd w:val="0"/>
        <w:rPr>
          <w:rFonts w:eastAsia="Batang"/>
          <w:szCs w:val="22"/>
        </w:rPr>
      </w:pPr>
    </w:p>
    <w:p w14:paraId="4AB76775" w14:textId="77777777" w:rsidR="005A5CCA" w:rsidRPr="0012443D" w:rsidRDefault="005A5CCA" w:rsidP="005A5CCA">
      <w:pPr>
        <w:autoSpaceDE w:val="0"/>
        <w:autoSpaceDN w:val="0"/>
        <w:adjustRightInd w:val="0"/>
        <w:rPr>
          <w:rFonts w:eastAsia="Batang"/>
          <w:i/>
          <w:szCs w:val="22"/>
          <w:u w:val="single"/>
        </w:rPr>
      </w:pPr>
      <w:r w:rsidRPr="0012443D">
        <w:rPr>
          <w:rFonts w:eastAsia="Batang"/>
          <w:i/>
          <w:color w:val="000000"/>
          <w:szCs w:val="22"/>
          <w:u w:val="single"/>
        </w:rPr>
        <w:t>Deriniai su AKF inhibitoriais</w:t>
      </w:r>
    </w:p>
    <w:p w14:paraId="7908DD00"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Gali būti didesnė </w:t>
      </w:r>
      <w:proofErr w:type="spellStart"/>
      <w:r w:rsidRPr="008E1C0B">
        <w:rPr>
          <w:rFonts w:eastAsia="Batang"/>
          <w:color w:val="000000"/>
          <w:szCs w:val="22"/>
        </w:rPr>
        <w:t>angioneurozinės</w:t>
      </w:r>
      <w:proofErr w:type="spellEnd"/>
      <w:r w:rsidRPr="008E1C0B">
        <w:rPr>
          <w:rFonts w:eastAsia="Batang"/>
          <w:color w:val="000000"/>
          <w:szCs w:val="22"/>
        </w:rPr>
        <w:t xml:space="preserve"> edemos rizika pacientams, </w:t>
      </w:r>
      <w:r w:rsidR="00E429E4" w:rsidRPr="008E1C0B">
        <w:rPr>
          <w:rFonts w:eastAsia="Batang"/>
          <w:color w:val="000000"/>
          <w:szCs w:val="22"/>
        </w:rPr>
        <w:t xml:space="preserve">kurie </w:t>
      </w:r>
      <w:r w:rsidRPr="008E1C0B">
        <w:rPr>
          <w:rFonts w:eastAsia="Batang"/>
          <w:color w:val="000000"/>
          <w:szCs w:val="22"/>
        </w:rPr>
        <w:t xml:space="preserve">kartu vartoja AKF inhibitorių (žr. 4.8 skyrių). </w:t>
      </w:r>
    </w:p>
    <w:p w14:paraId="64133F9C" w14:textId="77777777" w:rsidR="005A5CCA" w:rsidRPr="008E1C0B" w:rsidRDefault="005A5CCA" w:rsidP="005A5CCA">
      <w:pPr>
        <w:autoSpaceDE w:val="0"/>
        <w:autoSpaceDN w:val="0"/>
        <w:adjustRightInd w:val="0"/>
        <w:rPr>
          <w:rFonts w:eastAsia="Batang"/>
          <w:szCs w:val="22"/>
        </w:rPr>
      </w:pPr>
    </w:p>
    <w:p w14:paraId="517C3231"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Kaip ir kitų geriamųjų vaistinių preparatų nuo </w:t>
      </w:r>
      <w:r w:rsidR="00E429E4" w:rsidRPr="008E1C0B">
        <w:rPr>
          <w:rFonts w:eastAsia="Batang"/>
          <w:color w:val="000000"/>
          <w:szCs w:val="22"/>
        </w:rPr>
        <w:t xml:space="preserve">cukrinio </w:t>
      </w:r>
      <w:r w:rsidRPr="008E1C0B">
        <w:rPr>
          <w:rFonts w:eastAsia="Batang"/>
          <w:color w:val="000000"/>
          <w:szCs w:val="22"/>
        </w:rPr>
        <w:t xml:space="preserve">diabeto, </w:t>
      </w:r>
      <w:proofErr w:type="spellStart"/>
      <w:r w:rsidRPr="008E1C0B">
        <w:rPr>
          <w:rFonts w:eastAsia="Batang"/>
          <w:color w:val="000000"/>
          <w:szCs w:val="22"/>
        </w:rPr>
        <w:t>vildagliptino</w:t>
      </w:r>
      <w:proofErr w:type="spellEnd"/>
      <w:r w:rsidRPr="008E1C0B">
        <w:rPr>
          <w:rFonts w:eastAsia="Batang"/>
          <w:color w:val="000000"/>
          <w:szCs w:val="22"/>
        </w:rPr>
        <w:t xml:space="preserve"> gliukozės koncentraciją kraujyje mažinantį poveikį gali slopinti tam tikros veikliosios medžiagos, įskaitant </w:t>
      </w:r>
      <w:proofErr w:type="spellStart"/>
      <w:r w:rsidRPr="008E1C0B">
        <w:rPr>
          <w:rFonts w:eastAsia="Batang"/>
          <w:color w:val="000000"/>
          <w:szCs w:val="22"/>
        </w:rPr>
        <w:t>tiazidus</w:t>
      </w:r>
      <w:proofErr w:type="spellEnd"/>
      <w:r w:rsidRPr="008E1C0B">
        <w:rPr>
          <w:rFonts w:eastAsia="Batang"/>
          <w:color w:val="000000"/>
          <w:szCs w:val="22"/>
        </w:rPr>
        <w:t xml:space="preserve">, kortikosteroidus, skydliaukės preparatus ir </w:t>
      </w:r>
      <w:proofErr w:type="spellStart"/>
      <w:r w:rsidRPr="008E1C0B">
        <w:rPr>
          <w:rFonts w:eastAsia="Batang"/>
          <w:color w:val="000000"/>
          <w:szCs w:val="22"/>
        </w:rPr>
        <w:t>simpatomimetikus</w:t>
      </w:r>
      <w:proofErr w:type="spellEnd"/>
      <w:r w:rsidRPr="008E1C0B">
        <w:rPr>
          <w:rFonts w:eastAsia="Batang"/>
          <w:color w:val="000000"/>
          <w:szCs w:val="22"/>
        </w:rPr>
        <w:t>.</w:t>
      </w:r>
    </w:p>
    <w:p w14:paraId="249E5892" w14:textId="77777777" w:rsidR="005A5CCA" w:rsidRPr="008E1C0B" w:rsidRDefault="005A5CCA" w:rsidP="005A5CCA">
      <w:pPr>
        <w:autoSpaceDE w:val="0"/>
        <w:autoSpaceDN w:val="0"/>
        <w:adjustRightInd w:val="0"/>
        <w:rPr>
          <w:rFonts w:eastAsia="Batang"/>
          <w:szCs w:val="22"/>
        </w:rPr>
      </w:pPr>
    </w:p>
    <w:p w14:paraId="69B8998D" w14:textId="77777777" w:rsidR="005A5CCA" w:rsidRPr="008E1C0B" w:rsidRDefault="005A5CCA" w:rsidP="005A5CCA">
      <w:pPr>
        <w:autoSpaceDE w:val="0"/>
        <w:autoSpaceDN w:val="0"/>
        <w:adjustRightInd w:val="0"/>
        <w:rPr>
          <w:rFonts w:eastAsia="Batang"/>
          <w:szCs w:val="22"/>
          <w:u w:val="single"/>
        </w:rPr>
      </w:pPr>
      <w:proofErr w:type="spellStart"/>
      <w:r w:rsidRPr="008E1C0B">
        <w:rPr>
          <w:rFonts w:eastAsia="Batang"/>
          <w:color w:val="000000"/>
          <w:szCs w:val="22"/>
          <w:u w:val="single"/>
        </w:rPr>
        <w:t>Metforminas</w:t>
      </w:r>
      <w:proofErr w:type="spellEnd"/>
    </w:p>
    <w:p w14:paraId="69E79F1F" w14:textId="77777777" w:rsidR="005A5CCA" w:rsidRPr="008E1C0B" w:rsidRDefault="005A5CCA" w:rsidP="005A5CCA">
      <w:pPr>
        <w:autoSpaceDE w:val="0"/>
        <w:autoSpaceDN w:val="0"/>
        <w:adjustRightInd w:val="0"/>
        <w:rPr>
          <w:rFonts w:eastAsia="Batang"/>
          <w:szCs w:val="22"/>
        </w:rPr>
      </w:pPr>
    </w:p>
    <w:p w14:paraId="75D04D7D" w14:textId="77777777" w:rsidR="005A5CCA" w:rsidRPr="008E1C0B" w:rsidRDefault="005A5CCA" w:rsidP="005A5CCA">
      <w:pPr>
        <w:autoSpaceDE w:val="0"/>
        <w:autoSpaceDN w:val="0"/>
        <w:adjustRightInd w:val="0"/>
        <w:rPr>
          <w:rFonts w:eastAsia="Batang"/>
          <w:i/>
          <w:color w:val="000000"/>
          <w:szCs w:val="22"/>
          <w:u w:val="single"/>
          <w:lang w:eastAsia="sl-SI"/>
        </w:rPr>
      </w:pPr>
      <w:r w:rsidRPr="008E1C0B">
        <w:rPr>
          <w:rFonts w:eastAsia="Batang"/>
          <w:i/>
          <w:color w:val="000000"/>
          <w:szCs w:val="22"/>
          <w:u w:val="single"/>
          <w:lang w:eastAsia="sl-SI"/>
        </w:rPr>
        <w:t>Nerekomenduojami deriniai</w:t>
      </w:r>
    </w:p>
    <w:p w14:paraId="53399D75" w14:textId="77777777" w:rsidR="00A822AB" w:rsidRPr="008E1C0B" w:rsidRDefault="00A822AB" w:rsidP="005A5CCA">
      <w:pPr>
        <w:autoSpaceDE w:val="0"/>
        <w:autoSpaceDN w:val="0"/>
        <w:adjustRightInd w:val="0"/>
        <w:rPr>
          <w:rFonts w:eastAsia="Batang"/>
          <w:i/>
          <w:color w:val="000000"/>
          <w:szCs w:val="22"/>
        </w:rPr>
      </w:pPr>
    </w:p>
    <w:p w14:paraId="645A84D1" w14:textId="77777777" w:rsidR="005A5CCA" w:rsidRPr="008E1C0B" w:rsidRDefault="005A5CCA" w:rsidP="005A5CCA">
      <w:pPr>
        <w:autoSpaceDE w:val="0"/>
        <w:autoSpaceDN w:val="0"/>
        <w:adjustRightInd w:val="0"/>
        <w:rPr>
          <w:rFonts w:eastAsia="Batang"/>
          <w:i/>
          <w:szCs w:val="22"/>
        </w:rPr>
      </w:pPr>
      <w:r w:rsidRPr="008E1C0B">
        <w:rPr>
          <w:rFonts w:eastAsia="Batang"/>
          <w:i/>
          <w:color w:val="000000"/>
          <w:szCs w:val="22"/>
        </w:rPr>
        <w:t>Alkoholis</w:t>
      </w:r>
    </w:p>
    <w:p w14:paraId="7FA634AB"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Intoksikacija alkoholiu yra susijusi su padidėjusia pieno rūgšties </w:t>
      </w:r>
      <w:proofErr w:type="spellStart"/>
      <w:r w:rsidRPr="008E1C0B">
        <w:rPr>
          <w:rFonts w:eastAsia="Batang"/>
          <w:color w:val="000000"/>
          <w:szCs w:val="22"/>
        </w:rPr>
        <w:t>acidozės</w:t>
      </w:r>
      <w:proofErr w:type="spellEnd"/>
      <w:r w:rsidRPr="008E1C0B">
        <w:rPr>
          <w:rFonts w:eastAsia="Batang"/>
          <w:color w:val="000000"/>
          <w:szCs w:val="22"/>
        </w:rPr>
        <w:t xml:space="preserve"> rizika, ypač badavimo, prastos mitybos ar kepenų funkcijos sutrikimo atvejais.</w:t>
      </w:r>
    </w:p>
    <w:p w14:paraId="263F6FCC" w14:textId="77777777" w:rsidR="005A5CCA" w:rsidRPr="008E1C0B" w:rsidRDefault="005A5CCA" w:rsidP="005A5CCA">
      <w:pPr>
        <w:autoSpaceDE w:val="0"/>
        <w:autoSpaceDN w:val="0"/>
        <w:adjustRightInd w:val="0"/>
        <w:rPr>
          <w:rFonts w:eastAsia="Batang"/>
          <w:szCs w:val="22"/>
        </w:rPr>
      </w:pPr>
    </w:p>
    <w:p w14:paraId="6AB09955" w14:textId="77777777" w:rsidR="005A5CCA" w:rsidRPr="008E1C0B" w:rsidRDefault="005A5CCA" w:rsidP="005A5CCA">
      <w:pPr>
        <w:autoSpaceDE w:val="0"/>
        <w:autoSpaceDN w:val="0"/>
        <w:adjustRightInd w:val="0"/>
        <w:rPr>
          <w:rFonts w:eastAsia="Batang"/>
          <w:i/>
          <w:szCs w:val="22"/>
        </w:rPr>
      </w:pPr>
      <w:r w:rsidRPr="008E1C0B">
        <w:rPr>
          <w:rFonts w:eastAsia="Batang"/>
          <w:i/>
          <w:color w:val="000000"/>
          <w:szCs w:val="22"/>
        </w:rPr>
        <w:t>Kontrastinės medžiagos, kurių sudėtyje yra jodo</w:t>
      </w:r>
    </w:p>
    <w:p w14:paraId="13F742E0"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Prieš vaizdinimo procedūrą arba jos metu </w:t>
      </w:r>
      <w:proofErr w:type="spellStart"/>
      <w:r w:rsidRPr="008E1C0B">
        <w:rPr>
          <w:rFonts w:eastAsia="Batang"/>
          <w:color w:val="000000"/>
          <w:szCs w:val="22"/>
        </w:rPr>
        <w:t>metformino</w:t>
      </w:r>
      <w:proofErr w:type="spellEnd"/>
      <w:r w:rsidRPr="008E1C0B">
        <w:rPr>
          <w:rFonts w:eastAsia="Batang"/>
          <w:color w:val="000000"/>
          <w:szCs w:val="22"/>
        </w:rPr>
        <w:t xml:space="preserve"> vartojimą reikia nutraukti. Vėl pradėti vartoti galima tik praėjus ne mažiau kaip 48 valandoms po procedūros ir tik jei buvo atlikti tyrimai, kurie parodė stabilią inkstų funkciją (žr. 4.2 ir 4.4 skyrius).</w:t>
      </w:r>
    </w:p>
    <w:p w14:paraId="0FCD3B8F" w14:textId="77777777" w:rsidR="005A5CCA" w:rsidRPr="008E1C0B" w:rsidRDefault="005A5CCA" w:rsidP="005A5CCA">
      <w:pPr>
        <w:autoSpaceDE w:val="0"/>
        <w:autoSpaceDN w:val="0"/>
        <w:adjustRightInd w:val="0"/>
        <w:rPr>
          <w:rFonts w:eastAsia="Batang"/>
          <w:szCs w:val="22"/>
        </w:rPr>
      </w:pPr>
    </w:p>
    <w:p w14:paraId="2FC95071" w14:textId="77777777" w:rsidR="005A5CCA" w:rsidRPr="008E1C0B" w:rsidRDefault="005A5CCA" w:rsidP="005A5CCA">
      <w:pPr>
        <w:autoSpaceDE w:val="0"/>
        <w:autoSpaceDN w:val="0"/>
        <w:adjustRightInd w:val="0"/>
        <w:rPr>
          <w:rFonts w:eastAsia="Batang"/>
          <w:i/>
          <w:szCs w:val="22"/>
          <w:u w:val="single"/>
        </w:rPr>
      </w:pPr>
      <w:r w:rsidRPr="008E1C0B">
        <w:rPr>
          <w:rFonts w:eastAsia="Batang"/>
          <w:i/>
          <w:color w:val="000000"/>
          <w:szCs w:val="22"/>
          <w:u w:val="single"/>
        </w:rPr>
        <w:t>Deriniai, kuri</w:t>
      </w:r>
      <w:r w:rsidR="00694548" w:rsidRPr="008E1C0B">
        <w:rPr>
          <w:rFonts w:eastAsia="Batang"/>
          <w:i/>
          <w:color w:val="000000"/>
          <w:szCs w:val="22"/>
          <w:u w:val="single"/>
        </w:rPr>
        <w:t>uos</w:t>
      </w:r>
      <w:r w:rsidRPr="008E1C0B">
        <w:rPr>
          <w:rFonts w:eastAsia="Batang"/>
          <w:i/>
          <w:color w:val="000000"/>
          <w:szCs w:val="22"/>
          <w:u w:val="single"/>
        </w:rPr>
        <w:t xml:space="preserve"> vartojant reikalingas atsargumas</w:t>
      </w:r>
    </w:p>
    <w:p w14:paraId="591FBD04"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Kai kurie vaistiniai preparatai gali nepalankiai veikti inkstų funkciją ir didinti pieno rūgšties </w:t>
      </w:r>
      <w:proofErr w:type="spellStart"/>
      <w:r w:rsidRPr="008E1C0B">
        <w:rPr>
          <w:rFonts w:eastAsia="Batang"/>
          <w:color w:val="000000"/>
          <w:szCs w:val="22"/>
        </w:rPr>
        <w:t>acidozės</w:t>
      </w:r>
      <w:proofErr w:type="spellEnd"/>
      <w:r w:rsidRPr="008E1C0B">
        <w:rPr>
          <w:rFonts w:eastAsia="Batang"/>
          <w:color w:val="000000"/>
          <w:szCs w:val="22"/>
        </w:rPr>
        <w:t xml:space="preserve"> riziką, pvz., NVNU, įskaitant selektyvaus poveikio </w:t>
      </w:r>
      <w:proofErr w:type="spellStart"/>
      <w:r w:rsidRPr="008E1C0B">
        <w:rPr>
          <w:rFonts w:eastAsia="Batang"/>
          <w:color w:val="000000"/>
          <w:szCs w:val="22"/>
        </w:rPr>
        <w:t>ciklooksigenazės</w:t>
      </w:r>
      <w:proofErr w:type="spellEnd"/>
      <w:r w:rsidRPr="008E1C0B">
        <w:rPr>
          <w:rFonts w:eastAsia="Batang"/>
          <w:color w:val="000000"/>
          <w:szCs w:val="22"/>
        </w:rPr>
        <w:t xml:space="preserve"> (COX) II inhibitorius, AKF inhibitoriai, </w:t>
      </w:r>
      <w:proofErr w:type="spellStart"/>
      <w:r w:rsidRPr="008E1C0B">
        <w:rPr>
          <w:rFonts w:eastAsia="Batang"/>
          <w:color w:val="000000"/>
          <w:szCs w:val="22"/>
        </w:rPr>
        <w:t>angiotenzino</w:t>
      </w:r>
      <w:proofErr w:type="spellEnd"/>
      <w:r w:rsidRPr="008E1C0B">
        <w:rPr>
          <w:rFonts w:eastAsia="Batang"/>
          <w:color w:val="000000"/>
          <w:szCs w:val="22"/>
        </w:rPr>
        <w:t xml:space="preserve"> II receptorių antagonistai ir diuretikai, ypač kilpiniai diuretikai. Pradedant vartoti arba vartojant tokių vaistinių preparatų kartu su </w:t>
      </w:r>
      <w:proofErr w:type="spellStart"/>
      <w:r w:rsidRPr="008E1C0B">
        <w:rPr>
          <w:rFonts w:eastAsia="Batang"/>
          <w:color w:val="000000"/>
          <w:szCs w:val="22"/>
        </w:rPr>
        <w:t>metforminu</w:t>
      </w:r>
      <w:proofErr w:type="spellEnd"/>
      <w:r w:rsidRPr="008E1C0B">
        <w:rPr>
          <w:rFonts w:eastAsia="Batang"/>
          <w:color w:val="000000"/>
          <w:szCs w:val="22"/>
        </w:rPr>
        <w:t>, reikia atidžiai stebėti inkstų funkciją.</w:t>
      </w:r>
    </w:p>
    <w:p w14:paraId="31A3249C" w14:textId="77777777" w:rsidR="005A5CCA" w:rsidRPr="008E1C0B" w:rsidRDefault="005A5CCA" w:rsidP="005A5CCA">
      <w:pPr>
        <w:autoSpaceDE w:val="0"/>
        <w:autoSpaceDN w:val="0"/>
        <w:adjustRightInd w:val="0"/>
        <w:rPr>
          <w:rFonts w:eastAsia="Batang"/>
          <w:szCs w:val="22"/>
        </w:rPr>
      </w:pPr>
    </w:p>
    <w:p w14:paraId="5AC04C90"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Gliukokortikoidams</w:t>
      </w:r>
      <w:proofErr w:type="spellEnd"/>
      <w:r w:rsidRPr="008E1C0B">
        <w:rPr>
          <w:rFonts w:eastAsia="Batang"/>
          <w:color w:val="000000"/>
          <w:szCs w:val="22"/>
        </w:rPr>
        <w:t xml:space="preserve">, beta-2 </w:t>
      </w:r>
      <w:proofErr w:type="spellStart"/>
      <w:r w:rsidRPr="008E1C0B">
        <w:rPr>
          <w:rFonts w:eastAsia="Batang"/>
          <w:color w:val="000000"/>
          <w:szCs w:val="22"/>
        </w:rPr>
        <w:t>adrenoreceptorių</w:t>
      </w:r>
      <w:proofErr w:type="spellEnd"/>
      <w:r w:rsidRPr="008E1C0B">
        <w:rPr>
          <w:rFonts w:eastAsia="Batang"/>
          <w:color w:val="000000"/>
          <w:szCs w:val="22"/>
        </w:rPr>
        <w:t xml:space="preserve"> </w:t>
      </w:r>
      <w:proofErr w:type="spellStart"/>
      <w:r w:rsidRPr="008E1C0B">
        <w:rPr>
          <w:rFonts w:eastAsia="Batang"/>
          <w:color w:val="000000"/>
          <w:szCs w:val="22"/>
        </w:rPr>
        <w:t>agonistams</w:t>
      </w:r>
      <w:proofErr w:type="spellEnd"/>
      <w:r w:rsidRPr="008E1C0B">
        <w:rPr>
          <w:rFonts w:eastAsia="Batang"/>
          <w:color w:val="000000"/>
          <w:szCs w:val="22"/>
        </w:rPr>
        <w:t xml:space="preserve"> ir diuretikams yra būdingas vidinis </w:t>
      </w:r>
      <w:proofErr w:type="spellStart"/>
      <w:r w:rsidRPr="008E1C0B">
        <w:rPr>
          <w:rFonts w:eastAsia="Batang"/>
          <w:color w:val="000000"/>
          <w:szCs w:val="22"/>
        </w:rPr>
        <w:t>hiperglikeminis</w:t>
      </w:r>
      <w:proofErr w:type="spellEnd"/>
      <w:r w:rsidRPr="008E1C0B">
        <w:rPr>
          <w:rFonts w:eastAsia="Batang"/>
          <w:color w:val="000000"/>
          <w:szCs w:val="22"/>
        </w:rPr>
        <w:t xml:space="preserve"> aktyvumas. Apie tai reikia informuoti pacientą bei dažniau tikrinti gliukozės kiekį jo kraujyje, ypač gydymo pradžioje. Skiriant kartu su minėtais vaistiniais preparatais ar nutraukiant šių derinių vartojimą, gali reikėti koreguoti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dozę.</w:t>
      </w:r>
    </w:p>
    <w:p w14:paraId="1E460CA0" w14:textId="77777777" w:rsidR="005A5CCA" w:rsidRPr="008E1C0B" w:rsidRDefault="005A5CCA" w:rsidP="005A5CCA">
      <w:pPr>
        <w:autoSpaceDE w:val="0"/>
        <w:autoSpaceDN w:val="0"/>
        <w:adjustRightInd w:val="0"/>
        <w:rPr>
          <w:rFonts w:eastAsia="Batang"/>
          <w:szCs w:val="22"/>
        </w:rPr>
      </w:pPr>
    </w:p>
    <w:p w14:paraId="005F2794"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Angiotenziną</w:t>
      </w:r>
      <w:proofErr w:type="spellEnd"/>
      <w:r w:rsidRPr="008E1C0B">
        <w:rPr>
          <w:rFonts w:eastAsia="Batang"/>
          <w:color w:val="000000"/>
          <w:szCs w:val="22"/>
        </w:rPr>
        <w:t xml:space="preserve"> konvertuojančio fermento (AKF) inhibitoriai gali mažinti gliukozės kiekį kraujyje. Prireikus reikia priderinti padidėjusį gliukozės kiekį kraujyje mažinančio vaistinio preparato dozę, kai jo skiriama kartu su šiais vaistiniais preparatais ir baigus pastarųjų vartojimą.</w:t>
      </w:r>
    </w:p>
    <w:p w14:paraId="5D7DF6E3" w14:textId="77777777" w:rsidR="005A5CCA" w:rsidRDefault="005A5CCA" w:rsidP="005A5CCA">
      <w:pPr>
        <w:autoSpaceDE w:val="0"/>
        <w:autoSpaceDN w:val="0"/>
        <w:adjustRightInd w:val="0"/>
        <w:rPr>
          <w:rFonts w:eastAsia="Batang"/>
          <w:szCs w:val="22"/>
        </w:rPr>
      </w:pPr>
    </w:p>
    <w:p w14:paraId="44753D0E" w14:textId="77777777" w:rsidR="005E38FB" w:rsidRDefault="005E38FB" w:rsidP="005A5CCA">
      <w:pPr>
        <w:autoSpaceDE w:val="0"/>
        <w:autoSpaceDN w:val="0"/>
        <w:adjustRightInd w:val="0"/>
        <w:rPr>
          <w:rFonts w:eastAsia="Batang"/>
          <w:szCs w:val="22"/>
        </w:rPr>
      </w:pPr>
      <w:r>
        <w:t xml:space="preserve">Vaistinių preparatų, kurie sąveikauja su dažniausiomis inkstų kanalėlių transporto sistemomis, dalyvaujančiomis </w:t>
      </w:r>
      <w:proofErr w:type="spellStart"/>
      <w:r>
        <w:t>metformino</w:t>
      </w:r>
      <w:proofErr w:type="spellEnd"/>
      <w:r>
        <w:t xml:space="preserve"> eliminacijoje pro inkstus (pvz., organinių </w:t>
      </w:r>
      <w:proofErr w:type="spellStart"/>
      <w:r>
        <w:t>katijonų</w:t>
      </w:r>
      <w:proofErr w:type="spellEnd"/>
      <w:r>
        <w:t xml:space="preserve"> nešiklio-2 [angl. </w:t>
      </w:r>
      <w:proofErr w:type="spellStart"/>
      <w:r>
        <w:t>organic</w:t>
      </w:r>
      <w:proofErr w:type="spellEnd"/>
      <w:r>
        <w:t xml:space="preserve"> </w:t>
      </w:r>
      <w:proofErr w:type="spellStart"/>
      <w:r>
        <w:t>cationic</w:t>
      </w:r>
      <w:proofErr w:type="spellEnd"/>
      <w:r>
        <w:t xml:space="preserve"> transporter-2, OCT2] ar daugelio vaistinių preparatų ir toksinų šalinimo [angl. </w:t>
      </w:r>
      <w:proofErr w:type="spellStart"/>
      <w:r>
        <w:t>multidrug</w:t>
      </w:r>
      <w:proofErr w:type="spellEnd"/>
      <w:r>
        <w:t xml:space="preserve"> </w:t>
      </w:r>
      <w:proofErr w:type="spellStart"/>
      <w:r>
        <w:t>and</w:t>
      </w:r>
      <w:proofErr w:type="spellEnd"/>
      <w:r>
        <w:t xml:space="preserve"> </w:t>
      </w:r>
      <w:proofErr w:type="spellStart"/>
      <w:r>
        <w:t>toxin</w:t>
      </w:r>
      <w:proofErr w:type="spellEnd"/>
      <w:r>
        <w:t xml:space="preserve"> </w:t>
      </w:r>
      <w:proofErr w:type="spellStart"/>
      <w:r>
        <w:t>extrusion</w:t>
      </w:r>
      <w:proofErr w:type="spellEnd"/>
      <w:r>
        <w:t xml:space="preserve">, MATE] inhibitorių, tokių kaip </w:t>
      </w:r>
      <w:proofErr w:type="spellStart"/>
      <w:r>
        <w:t>ranolazinas</w:t>
      </w:r>
      <w:proofErr w:type="spellEnd"/>
      <w:r>
        <w:t xml:space="preserve">, </w:t>
      </w:r>
      <w:proofErr w:type="spellStart"/>
      <w:r>
        <w:t>vandetanibas</w:t>
      </w:r>
      <w:proofErr w:type="spellEnd"/>
      <w:r>
        <w:t xml:space="preserve">, </w:t>
      </w:r>
      <w:proofErr w:type="spellStart"/>
      <w:r>
        <w:t>dolutegraviras</w:t>
      </w:r>
      <w:proofErr w:type="spellEnd"/>
      <w:r>
        <w:t xml:space="preserve"> ir </w:t>
      </w:r>
      <w:proofErr w:type="spellStart"/>
      <w:r>
        <w:t>cimetidinas</w:t>
      </w:r>
      <w:proofErr w:type="spellEnd"/>
      <w:r>
        <w:t xml:space="preserve">), vartojimas kartu gali didinti sisteminę </w:t>
      </w:r>
      <w:proofErr w:type="spellStart"/>
      <w:r>
        <w:t>metformino</w:t>
      </w:r>
      <w:proofErr w:type="spellEnd"/>
      <w:r>
        <w:t xml:space="preserve"> ekspoziciją.</w:t>
      </w:r>
    </w:p>
    <w:p w14:paraId="60B41B19" w14:textId="77777777" w:rsidR="005E38FB" w:rsidRPr="008E1C0B" w:rsidRDefault="005E38FB" w:rsidP="005A5CCA">
      <w:pPr>
        <w:autoSpaceDE w:val="0"/>
        <w:autoSpaceDN w:val="0"/>
        <w:adjustRightInd w:val="0"/>
        <w:rPr>
          <w:rFonts w:eastAsia="Batang"/>
          <w:szCs w:val="22"/>
        </w:rPr>
      </w:pPr>
    </w:p>
    <w:p w14:paraId="78808630"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t>4.6</w:t>
      </w:r>
      <w:r w:rsidRPr="008E1C0B">
        <w:rPr>
          <w:rFonts w:eastAsia="Batang"/>
          <w:b/>
          <w:color w:val="000000"/>
          <w:szCs w:val="22"/>
        </w:rPr>
        <w:tab/>
        <w:t>Vaisingumas, nėštumo ir žindymo laikotarpis</w:t>
      </w:r>
    </w:p>
    <w:p w14:paraId="75A8E628" w14:textId="77777777" w:rsidR="005A5CCA" w:rsidRPr="008E1C0B" w:rsidRDefault="005A5CCA" w:rsidP="005A5CCA">
      <w:pPr>
        <w:autoSpaceDE w:val="0"/>
        <w:autoSpaceDN w:val="0"/>
        <w:adjustRightInd w:val="0"/>
        <w:rPr>
          <w:rFonts w:eastAsia="Batang"/>
          <w:szCs w:val="22"/>
        </w:rPr>
      </w:pPr>
    </w:p>
    <w:p w14:paraId="6B927D25"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Nėštumas</w:t>
      </w:r>
    </w:p>
    <w:p w14:paraId="6DD7F4F1"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Pakankamų duomenų apie </w:t>
      </w:r>
      <w:proofErr w:type="spellStart"/>
      <w:r w:rsidR="00694548" w:rsidRPr="008E1C0B">
        <w:rPr>
          <w:rFonts w:eastAsia="Batang"/>
          <w:color w:val="000000"/>
          <w:szCs w:val="22"/>
        </w:rPr>
        <w:t>v</w:t>
      </w:r>
      <w:r w:rsidRPr="008E1C0B">
        <w:rPr>
          <w:rFonts w:eastAsia="Batang"/>
          <w:color w:val="000000"/>
          <w:szCs w:val="22"/>
        </w:rPr>
        <w:t>ildagliptin</w:t>
      </w:r>
      <w:r w:rsidR="00694548" w:rsidRPr="008E1C0B">
        <w:rPr>
          <w:rFonts w:eastAsia="Batang"/>
          <w:color w:val="000000"/>
          <w:szCs w:val="22"/>
        </w:rPr>
        <w:t>o</w:t>
      </w:r>
      <w:proofErr w:type="spellEnd"/>
      <w:r w:rsidR="00694548" w:rsidRPr="008E1C0B">
        <w:rPr>
          <w:rFonts w:eastAsia="Batang"/>
          <w:color w:val="000000"/>
          <w:szCs w:val="22"/>
        </w:rPr>
        <w:t xml:space="preserve"> ir </w:t>
      </w:r>
      <w:proofErr w:type="spellStart"/>
      <w:r w:rsidR="00694548" w:rsidRPr="008E1C0B">
        <w:rPr>
          <w:rFonts w:eastAsia="Batang"/>
          <w:color w:val="000000"/>
          <w:szCs w:val="22"/>
        </w:rPr>
        <w:t>m</w:t>
      </w:r>
      <w:r w:rsidRPr="008E1C0B">
        <w:rPr>
          <w:rFonts w:eastAsia="Batang"/>
          <w:color w:val="000000"/>
          <w:szCs w:val="22"/>
        </w:rPr>
        <w:t>etformin</w:t>
      </w:r>
      <w:r w:rsidR="00694548" w:rsidRPr="008E1C0B">
        <w:rPr>
          <w:rFonts w:eastAsia="Batang"/>
          <w:color w:val="000000"/>
          <w:szCs w:val="22"/>
        </w:rPr>
        <w:t>o</w:t>
      </w:r>
      <w:proofErr w:type="spellEnd"/>
      <w:r w:rsidR="00694548" w:rsidRPr="008E1C0B">
        <w:rPr>
          <w:rFonts w:eastAsia="Batang"/>
          <w:color w:val="000000"/>
          <w:szCs w:val="22"/>
        </w:rPr>
        <w:t xml:space="preserve"> fiksuoto derinio</w:t>
      </w:r>
      <w:r w:rsidRPr="008E1C0B">
        <w:rPr>
          <w:rFonts w:eastAsia="Batang"/>
          <w:color w:val="000000"/>
          <w:szCs w:val="22"/>
        </w:rPr>
        <w:t xml:space="preserve"> vartojimą nėščioms moterims nėra. Su gyvūnais atlikti tyrimai parodė didelių </w:t>
      </w:r>
      <w:proofErr w:type="spellStart"/>
      <w:r w:rsidRPr="008E1C0B">
        <w:rPr>
          <w:rFonts w:eastAsia="Batang"/>
          <w:color w:val="000000"/>
          <w:szCs w:val="22"/>
        </w:rPr>
        <w:t>vildagliptino</w:t>
      </w:r>
      <w:proofErr w:type="spellEnd"/>
      <w:r w:rsidRPr="008E1C0B">
        <w:rPr>
          <w:rFonts w:eastAsia="Batang"/>
          <w:color w:val="000000"/>
          <w:szCs w:val="22"/>
        </w:rPr>
        <w:t xml:space="preserve"> dozių toksinį poveikį reprodukcijai. Su gyvūnais atlikti </w:t>
      </w:r>
      <w:proofErr w:type="spellStart"/>
      <w:r w:rsidRPr="008E1C0B">
        <w:rPr>
          <w:rFonts w:eastAsia="Batang"/>
          <w:color w:val="000000"/>
          <w:szCs w:val="22"/>
        </w:rPr>
        <w:t>metformino</w:t>
      </w:r>
      <w:proofErr w:type="spellEnd"/>
      <w:r w:rsidRPr="008E1C0B">
        <w:rPr>
          <w:rFonts w:eastAsia="Batang"/>
          <w:color w:val="000000"/>
          <w:szCs w:val="22"/>
        </w:rPr>
        <w:t xml:space="preserve"> tyrimai toksinio poveikio reprodukcijai neparodė. Su gyvūnais atlikti </w:t>
      </w:r>
      <w:proofErr w:type="spellStart"/>
      <w:r w:rsidRPr="008E1C0B">
        <w:rPr>
          <w:rFonts w:eastAsia="Batang"/>
          <w:color w:val="000000"/>
          <w:szCs w:val="22"/>
        </w:rPr>
        <w:t>vildagliptino</w:t>
      </w:r>
      <w:proofErr w:type="spellEnd"/>
      <w:r w:rsidRPr="008E1C0B">
        <w:rPr>
          <w:rFonts w:eastAsia="Batang"/>
          <w:color w:val="000000"/>
          <w:szCs w:val="22"/>
        </w:rPr>
        <w:t xml:space="preserve"> ir </w:t>
      </w:r>
      <w:proofErr w:type="spellStart"/>
      <w:r w:rsidRPr="008E1C0B">
        <w:rPr>
          <w:rFonts w:eastAsia="Batang"/>
          <w:color w:val="000000"/>
          <w:szCs w:val="22"/>
        </w:rPr>
        <w:t>metformino</w:t>
      </w:r>
      <w:proofErr w:type="spellEnd"/>
      <w:r w:rsidRPr="008E1C0B">
        <w:rPr>
          <w:rFonts w:eastAsia="Batang"/>
          <w:color w:val="000000"/>
          <w:szCs w:val="22"/>
        </w:rPr>
        <w:t xml:space="preserve"> tyrimai neparodė </w:t>
      </w:r>
      <w:proofErr w:type="spellStart"/>
      <w:r w:rsidRPr="008E1C0B">
        <w:rPr>
          <w:rFonts w:eastAsia="Batang"/>
          <w:color w:val="000000"/>
          <w:szCs w:val="22"/>
        </w:rPr>
        <w:t>teratogeninio</w:t>
      </w:r>
      <w:proofErr w:type="spellEnd"/>
      <w:r w:rsidRPr="008E1C0B">
        <w:rPr>
          <w:rFonts w:eastAsia="Batang"/>
          <w:color w:val="000000"/>
          <w:szCs w:val="22"/>
        </w:rPr>
        <w:t xml:space="preserve"> poveikio, tačiau </w:t>
      </w:r>
      <w:r w:rsidR="00E711CB" w:rsidRPr="008E1C0B">
        <w:rPr>
          <w:rFonts w:eastAsia="Batang"/>
          <w:color w:val="000000"/>
          <w:szCs w:val="22"/>
        </w:rPr>
        <w:t>duodant</w:t>
      </w:r>
      <w:r w:rsidRPr="008E1C0B">
        <w:rPr>
          <w:rFonts w:eastAsia="Batang"/>
          <w:color w:val="000000"/>
          <w:szCs w:val="22"/>
        </w:rPr>
        <w:t xml:space="preserve"> patelėms toksiškas dozes nustatytas toksinis poveikis vaisiui (žr. 5.3 skyrių). Galima rizika žmogui nežinoma.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nėštumo metu varto</w:t>
      </w:r>
      <w:r w:rsidR="00E711CB" w:rsidRPr="008E1C0B">
        <w:rPr>
          <w:rFonts w:eastAsia="Batang"/>
          <w:color w:val="000000"/>
          <w:szCs w:val="22"/>
        </w:rPr>
        <w:t>ti negalima</w:t>
      </w:r>
      <w:r w:rsidRPr="008E1C0B">
        <w:rPr>
          <w:rFonts w:eastAsia="Batang"/>
          <w:color w:val="000000"/>
          <w:szCs w:val="22"/>
        </w:rPr>
        <w:t>.</w:t>
      </w:r>
    </w:p>
    <w:p w14:paraId="10DCAF2D" w14:textId="77777777" w:rsidR="005A5CCA" w:rsidRPr="008E1C0B" w:rsidRDefault="005A5CCA" w:rsidP="005A5CCA">
      <w:pPr>
        <w:autoSpaceDE w:val="0"/>
        <w:autoSpaceDN w:val="0"/>
        <w:adjustRightInd w:val="0"/>
        <w:rPr>
          <w:rFonts w:eastAsia="Batang"/>
          <w:szCs w:val="22"/>
        </w:rPr>
      </w:pPr>
    </w:p>
    <w:p w14:paraId="7D38FAEE"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Žindymas</w:t>
      </w:r>
    </w:p>
    <w:p w14:paraId="0DFF7566"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Su gyvūnais atlikti tyrimai parodė, kad tiek </w:t>
      </w:r>
      <w:proofErr w:type="spellStart"/>
      <w:r w:rsidRPr="008E1C0B">
        <w:rPr>
          <w:rFonts w:eastAsia="Batang"/>
          <w:color w:val="000000"/>
          <w:szCs w:val="22"/>
        </w:rPr>
        <w:t>metforminas</w:t>
      </w:r>
      <w:proofErr w:type="spellEnd"/>
      <w:r w:rsidRPr="008E1C0B">
        <w:rPr>
          <w:rFonts w:eastAsia="Batang"/>
          <w:color w:val="000000"/>
          <w:szCs w:val="22"/>
        </w:rPr>
        <w:t xml:space="preserve">, tiek </w:t>
      </w:r>
      <w:proofErr w:type="spellStart"/>
      <w:r w:rsidRPr="008E1C0B">
        <w:rPr>
          <w:rFonts w:eastAsia="Batang"/>
          <w:color w:val="000000"/>
          <w:szCs w:val="22"/>
        </w:rPr>
        <w:t>vildagliptinas</w:t>
      </w:r>
      <w:proofErr w:type="spellEnd"/>
      <w:r w:rsidRPr="008E1C0B">
        <w:rPr>
          <w:rFonts w:eastAsia="Batang"/>
          <w:color w:val="000000"/>
          <w:szCs w:val="22"/>
        </w:rPr>
        <w:t xml:space="preserve"> išskiriami su pienu. Nežinoma, ar </w:t>
      </w:r>
      <w:proofErr w:type="spellStart"/>
      <w:r w:rsidRPr="008E1C0B">
        <w:rPr>
          <w:rFonts w:eastAsia="Batang"/>
          <w:color w:val="000000"/>
          <w:szCs w:val="22"/>
        </w:rPr>
        <w:t>vildagliptino</w:t>
      </w:r>
      <w:proofErr w:type="spellEnd"/>
      <w:r w:rsidRPr="008E1C0B">
        <w:rPr>
          <w:rFonts w:eastAsia="Batang"/>
          <w:color w:val="000000"/>
          <w:szCs w:val="22"/>
        </w:rPr>
        <w:t xml:space="preserve"> išskiriama su moters pienu, tačiau nedidelis </w:t>
      </w:r>
      <w:proofErr w:type="spellStart"/>
      <w:r w:rsidRPr="008E1C0B">
        <w:rPr>
          <w:rFonts w:eastAsia="Batang"/>
          <w:color w:val="000000"/>
          <w:szCs w:val="22"/>
        </w:rPr>
        <w:t>metformino</w:t>
      </w:r>
      <w:proofErr w:type="spellEnd"/>
      <w:r w:rsidRPr="008E1C0B">
        <w:rPr>
          <w:rFonts w:eastAsia="Batang"/>
          <w:color w:val="000000"/>
          <w:szCs w:val="22"/>
        </w:rPr>
        <w:t xml:space="preserve"> kiekis su pienu išskiriamas. Dėl galimos su </w:t>
      </w:r>
      <w:proofErr w:type="spellStart"/>
      <w:r w:rsidRPr="008E1C0B">
        <w:rPr>
          <w:rFonts w:eastAsia="Batang"/>
          <w:color w:val="000000"/>
          <w:szCs w:val="22"/>
        </w:rPr>
        <w:t>metformino</w:t>
      </w:r>
      <w:proofErr w:type="spellEnd"/>
      <w:r w:rsidRPr="008E1C0B">
        <w:rPr>
          <w:rFonts w:eastAsia="Batang"/>
          <w:color w:val="000000"/>
          <w:szCs w:val="22"/>
        </w:rPr>
        <w:t xml:space="preserve"> poveikiu susijusios hipoglikemijos rizikos naujagimiui bei neturint duomenų apie </w:t>
      </w:r>
      <w:proofErr w:type="spellStart"/>
      <w:r w:rsidRPr="008E1C0B">
        <w:rPr>
          <w:rFonts w:eastAsia="Batang"/>
          <w:color w:val="000000"/>
          <w:szCs w:val="22"/>
        </w:rPr>
        <w:t>vildagliptino</w:t>
      </w:r>
      <w:proofErr w:type="spellEnd"/>
      <w:r w:rsidRPr="008E1C0B">
        <w:rPr>
          <w:rFonts w:eastAsia="Batang"/>
          <w:color w:val="000000"/>
          <w:szCs w:val="22"/>
        </w:rPr>
        <w:t xml:space="preserve"> išskyrimą su moters pienu,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žindymo laikotarpiu varto</w:t>
      </w:r>
      <w:r w:rsidR="00E711CB" w:rsidRPr="008E1C0B">
        <w:rPr>
          <w:rFonts w:eastAsia="Batang"/>
          <w:color w:val="000000"/>
          <w:szCs w:val="22"/>
        </w:rPr>
        <w:t>ti negalima</w:t>
      </w:r>
      <w:r w:rsidRPr="008E1C0B">
        <w:rPr>
          <w:rFonts w:eastAsia="Batang"/>
          <w:color w:val="000000"/>
          <w:szCs w:val="22"/>
        </w:rPr>
        <w:t>.</w:t>
      </w:r>
    </w:p>
    <w:p w14:paraId="1C478420" w14:textId="77777777" w:rsidR="005A5CCA" w:rsidRPr="008E1C0B" w:rsidRDefault="005A5CCA" w:rsidP="005A5CCA">
      <w:pPr>
        <w:autoSpaceDE w:val="0"/>
        <w:autoSpaceDN w:val="0"/>
        <w:adjustRightInd w:val="0"/>
        <w:rPr>
          <w:rFonts w:eastAsia="Batang"/>
          <w:szCs w:val="22"/>
        </w:rPr>
      </w:pPr>
    </w:p>
    <w:p w14:paraId="7EA490B2"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Vaisingumas</w:t>
      </w:r>
    </w:p>
    <w:p w14:paraId="0A4FEB09"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Poveikio žmogaus vaisingumui, susijusio su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vartojimu, tyrimų neatlikta (žr. 5.3 skyrių).</w:t>
      </w:r>
    </w:p>
    <w:p w14:paraId="36F8812D" w14:textId="77777777" w:rsidR="005A5CCA" w:rsidRPr="008E1C0B" w:rsidRDefault="005A5CCA" w:rsidP="005A5CCA">
      <w:pPr>
        <w:autoSpaceDE w:val="0"/>
        <w:autoSpaceDN w:val="0"/>
        <w:adjustRightInd w:val="0"/>
        <w:rPr>
          <w:rFonts w:eastAsia="Batang"/>
          <w:szCs w:val="22"/>
        </w:rPr>
      </w:pPr>
    </w:p>
    <w:p w14:paraId="76806B11"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lastRenderedPageBreak/>
        <w:t>4.7</w:t>
      </w:r>
      <w:r w:rsidRPr="008E1C0B">
        <w:rPr>
          <w:rFonts w:eastAsia="Batang"/>
          <w:b/>
          <w:color w:val="000000"/>
          <w:szCs w:val="22"/>
        </w:rPr>
        <w:tab/>
        <w:t>Poveikis gebėjimui vairuoti ir valdyti mechanizmus</w:t>
      </w:r>
    </w:p>
    <w:p w14:paraId="37987592" w14:textId="77777777" w:rsidR="005A5CCA" w:rsidRPr="008E1C0B" w:rsidRDefault="005A5CCA" w:rsidP="005A5CCA">
      <w:pPr>
        <w:autoSpaceDE w:val="0"/>
        <w:autoSpaceDN w:val="0"/>
        <w:adjustRightInd w:val="0"/>
        <w:rPr>
          <w:rFonts w:eastAsia="Batang"/>
          <w:szCs w:val="22"/>
        </w:rPr>
      </w:pPr>
    </w:p>
    <w:p w14:paraId="6EE32865"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Poveikio gebėjimui vairuoti ir valdyti mechanizmus tyrimų neatlikta. Pacientai, kuriems gali pasireikšti svaigulys, kaip nepageidaujama reakcija, turi vengti vairuoti automobilį ar valdyti mechanizmus.</w:t>
      </w:r>
    </w:p>
    <w:p w14:paraId="1B919A0A" w14:textId="77777777" w:rsidR="005A5CCA" w:rsidRPr="008E1C0B" w:rsidRDefault="005A5CCA" w:rsidP="005A5CCA">
      <w:pPr>
        <w:autoSpaceDE w:val="0"/>
        <w:autoSpaceDN w:val="0"/>
        <w:adjustRightInd w:val="0"/>
        <w:rPr>
          <w:rFonts w:eastAsia="Batang"/>
          <w:szCs w:val="22"/>
        </w:rPr>
      </w:pPr>
    </w:p>
    <w:p w14:paraId="3BCF221D"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t>4.8</w:t>
      </w:r>
      <w:r w:rsidRPr="008E1C0B">
        <w:rPr>
          <w:rFonts w:eastAsia="Batang"/>
          <w:b/>
          <w:color w:val="000000"/>
          <w:szCs w:val="22"/>
        </w:rPr>
        <w:tab/>
        <w:t>Nepageidaujamas poveikis</w:t>
      </w:r>
    </w:p>
    <w:p w14:paraId="145C7A05" w14:textId="77777777" w:rsidR="005A5CCA" w:rsidRPr="008E1C0B" w:rsidRDefault="005A5CCA" w:rsidP="005A5CCA">
      <w:pPr>
        <w:autoSpaceDE w:val="0"/>
        <w:autoSpaceDN w:val="0"/>
        <w:adjustRightInd w:val="0"/>
        <w:rPr>
          <w:rFonts w:eastAsia="Batang"/>
          <w:szCs w:val="22"/>
        </w:rPr>
      </w:pPr>
    </w:p>
    <w:p w14:paraId="3AC1D03B"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Klinikinių tyrimų su </w:t>
      </w:r>
      <w:proofErr w:type="spellStart"/>
      <w:r w:rsidR="00E711CB" w:rsidRPr="008E1C0B">
        <w:rPr>
          <w:rFonts w:eastAsia="Batang"/>
          <w:color w:val="000000"/>
          <w:szCs w:val="22"/>
        </w:rPr>
        <w:t>v</w:t>
      </w:r>
      <w:r w:rsidRPr="008E1C0B">
        <w:rPr>
          <w:rFonts w:eastAsia="Batang"/>
          <w:color w:val="000000"/>
          <w:szCs w:val="22"/>
        </w:rPr>
        <w:t>ildagliptin</w:t>
      </w:r>
      <w:r w:rsidR="00E711CB" w:rsidRPr="008E1C0B">
        <w:rPr>
          <w:rFonts w:eastAsia="Batang"/>
          <w:color w:val="000000"/>
          <w:szCs w:val="22"/>
        </w:rPr>
        <w:t>o</w:t>
      </w:r>
      <w:proofErr w:type="spellEnd"/>
      <w:r w:rsidR="00E711CB" w:rsidRPr="008E1C0B">
        <w:rPr>
          <w:rFonts w:eastAsia="Batang"/>
          <w:color w:val="000000"/>
          <w:szCs w:val="22"/>
        </w:rPr>
        <w:t>/</w:t>
      </w:r>
      <w:proofErr w:type="spellStart"/>
      <w:r w:rsidR="00E711CB" w:rsidRPr="008E1C0B">
        <w:rPr>
          <w:rFonts w:eastAsia="Batang"/>
          <w:color w:val="000000"/>
          <w:szCs w:val="22"/>
        </w:rPr>
        <w:t>m</w:t>
      </w:r>
      <w:r w:rsidRPr="008E1C0B">
        <w:rPr>
          <w:rFonts w:eastAsia="Batang"/>
          <w:color w:val="000000"/>
          <w:szCs w:val="22"/>
        </w:rPr>
        <w:t>etformin</w:t>
      </w:r>
      <w:r w:rsidR="00E711CB" w:rsidRPr="008E1C0B">
        <w:rPr>
          <w:rFonts w:eastAsia="Batang"/>
          <w:color w:val="000000"/>
          <w:szCs w:val="22"/>
        </w:rPr>
        <w:t>o</w:t>
      </w:r>
      <w:proofErr w:type="spellEnd"/>
      <w:r w:rsidR="00E711CB" w:rsidRPr="008E1C0B">
        <w:rPr>
          <w:rFonts w:eastAsia="Batang"/>
          <w:color w:val="000000"/>
          <w:szCs w:val="22"/>
        </w:rPr>
        <w:t xml:space="preserve"> hidrochlorido fiksuot</w:t>
      </w:r>
      <w:r w:rsidR="00F254FD" w:rsidRPr="008E1C0B">
        <w:rPr>
          <w:rFonts w:eastAsia="Batang"/>
          <w:color w:val="000000"/>
          <w:szCs w:val="22"/>
        </w:rPr>
        <w:t>os dozės</w:t>
      </w:r>
      <w:r w:rsidR="00E711CB" w:rsidRPr="008E1C0B">
        <w:rPr>
          <w:rFonts w:eastAsia="Batang"/>
          <w:color w:val="000000"/>
          <w:szCs w:val="22"/>
        </w:rPr>
        <w:t xml:space="preserve"> deriniu </w:t>
      </w:r>
      <w:r w:rsidRPr="008E1C0B">
        <w:rPr>
          <w:rFonts w:eastAsia="Batang"/>
          <w:color w:val="000000"/>
          <w:szCs w:val="22"/>
        </w:rPr>
        <w:t xml:space="preserve">gydomais pacientais neatlikta. Tačiau yra įrodytas </w:t>
      </w:r>
      <w:proofErr w:type="spellStart"/>
      <w:r w:rsidR="00E711CB" w:rsidRPr="008E1C0B">
        <w:rPr>
          <w:rFonts w:eastAsia="Batang"/>
          <w:color w:val="000000"/>
          <w:szCs w:val="22"/>
        </w:rPr>
        <w:t>v</w:t>
      </w:r>
      <w:r w:rsidRPr="008E1C0B">
        <w:rPr>
          <w:rFonts w:eastAsia="Batang"/>
          <w:color w:val="000000"/>
          <w:szCs w:val="22"/>
        </w:rPr>
        <w:t>ildagliptin</w:t>
      </w:r>
      <w:r w:rsidR="00E711CB" w:rsidRPr="008E1C0B">
        <w:rPr>
          <w:rFonts w:eastAsia="Batang"/>
          <w:color w:val="000000"/>
          <w:szCs w:val="22"/>
        </w:rPr>
        <w:t>o</w:t>
      </w:r>
      <w:proofErr w:type="spellEnd"/>
      <w:r w:rsidR="00E711CB" w:rsidRPr="008E1C0B">
        <w:rPr>
          <w:rFonts w:eastAsia="Batang"/>
          <w:color w:val="000000"/>
          <w:szCs w:val="22"/>
        </w:rPr>
        <w:t xml:space="preserve"> ir </w:t>
      </w:r>
      <w:proofErr w:type="spellStart"/>
      <w:r w:rsidR="00E711CB" w:rsidRPr="008E1C0B">
        <w:rPr>
          <w:rFonts w:eastAsia="Batang"/>
          <w:color w:val="000000"/>
          <w:szCs w:val="22"/>
        </w:rPr>
        <w:t>m</w:t>
      </w:r>
      <w:r w:rsidRPr="008E1C0B">
        <w:rPr>
          <w:rFonts w:eastAsia="Batang"/>
          <w:color w:val="000000"/>
          <w:szCs w:val="22"/>
        </w:rPr>
        <w:t>etformin</w:t>
      </w:r>
      <w:r w:rsidR="00E711CB" w:rsidRPr="008E1C0B">
        <w:rPr>
          <w:rFonts w:eastAsia="Batang"/>
          <w:color w:val="000000"/>
          <w:szCs w:val="22"/>
        </w:rPr>
        <w:t>o</w:t>
      </w:r>
      <w:proofErr w:type="spellEnd"/>
      <w:r w:rsidRPr="008E1C0B">
        <w:rPr>
          <w:rFonts w:eastAsia="Batang"/>
          <w:color w:val="000000"/>
          <w:szCs w:val="22"/>
        </w:rPr>
        <w:t xml:space="preserve"> </w:t>
      </w:r>
      <w:r w:rsidR="00E711CB" w:rsidRPr="008E1C0B">
        <w:rPr>
          <w:rFonts w:eastAsia="Batang"/>
          <w:color w:val="000000"/>
          <w:szCs w:val="22"/>
        </w:rPr>
        <w:t xml:space="preserve">derinio </w:t>
      </w:r>
      <w:r w:rsidRPr="008E1C0B">
        <w:rPr>
          <w:rFonts w:eastAsia="Batang"/>
          <w:color w:val="000000"/>
          <w:szCs w:val="22"/>
        </w:rPr>
        <w:t xml:space="preserve">ir </w:t>
      </w:r>
      <w:r w:rsidR="00E711CB" w:rsidRPr="008E1C0B">
        <w:rPr>
          <w:rFonts w:eastAsia="Batang"/>
          <w:color w:val="000000"/>
          <w:szCs w:val="22"/>
        </w:rPr>
        <w:t>vienu metu</w:t>
      </w:r>
      <w:r w:rsidRPr="008E1C0B">
        <w:rPr>
          <w:rFonts w:eastAsia="Batang"/>
          <w:color w:val="000000"/>
          <w:szCs w:val="22"/>
        </w:rPr>
        <w:t xml:space="preserve"> </w:t>
      </w:r>
      <w:r w:rsidR="00E711CB" w:rsidRPr="008E1C0B">
        <w:rPr>
          <w:rFonts w:eastAsia="Batang"/>
          <w:color w:val="000000"/>
          <w:szCs w:val="22"/>
        </w:rPr>
        <w:t>vartojamų</w:t>
      </w:r>
      <w:r w:rsidRPr="008E1C0B">
        <w:rPr>
          <w:rFonts w:eastAsia="Batang"/>
          <w:color w:val="000000"/>
          <w:szCs w:val="22"/>
        </w:rPr>
        <w:t xml:space="preserve"> atskirų </w:t>
      </w:r>
      <w:proofErr w:type="spellStart"/>
      <w:r w:rsidRPr="008E1C0B">
        <w:rPr>
          <w:rFonts w:eastAsia="Batang"/>
          <w:color w:val="000000"/>
          <w:szCs w:val="22"/>
        </w:rPr>
        <w:t>vildagliptino</w:t>
      </w:r>
      <w:proofErr w:type="spellEnd"/>
      <w:r w:rsidRPr="008E1C0B">
        <w:rPr>
          <w:rFonts w:eastAsia="Batang"/>
          <w:color w:val="000000"/>
          <w:szCs w:val="22"/>
        </w:rPr>
        <w:t xml:space="preserve"> bei </w:t>
      </w:r>
      <w:proofErr w:type="spellStart"/>
      <w:r w:rsidRPr="008E1C0B">
        <w:rPr>
          <w:rFonts w:eastAsia="Batang"/>
          <w:color w:val="000000"/>
          <w:szCs w:val="22"/>
        </w:rPr>
        <w:t>metformino</w:t>
      </w:r>
      <w:proofErr w:type="spellEnd"/>
      <w:r w:rsidRPr="008E1C0B">
        <w:rPr>
          <w:rFonts w:eastAsia="Batang"/>
          <w:color w:val="000000"/>
          <w:szCs w:val="22"/>
        </w:rPr>
        <w:t xml:space="preserve"> vaistinių preparatų biologinis ekvivalentiškumas (žr. 5.2 skyrių). Šiame skyriuje pateikiami duomenys, susiję su kartu skiriamais </w:t>
      </w:r>
      <w:proofErr w:type="spellStart"/>
      <w:r w:rsidRPr="008E1C0B">
        <w:rPr>
          <w:rFonts w:eastAsia="Batang"/>
          <w:color w:val="000000"/>
          <w:szCs w:val="22"/>
        </w:rPr>
        <w:t>vildagliptino</w:t>
      </w:r>
      <w:proofErr w:type="spellEnd"/>
      <w:r w:rsidRPr="008E1C0B">
        <w:rPr>
          <w:rFonts w:eastAsia="Batang"/>
          <w:color w:val="000000"/>
          <w:szCs w:val="22"/>
        </w:rPr>
        <w:t xml:space="preserve"> bei </w:t>
      </w:r>
      <w:proofErr w:type="spellStart"/>
      <w:r w:rsidRPr="008E1C0B">
        <w:rPr>
          <w:rFonts w:eastAsia="Batang"/>
          <w:color w:val="000000"/>
          <w:szCs w:val="22"/>
        </w:rPr>
        <w:t>metformino</w:t>
      </w:r>
      <w:proofErr w:type="spellEnd"/>
      <w:r w:rsidRPr="008E1C0B">
        <w:rPr>
          <w:rFonts w:eastAsia="Batang"/>
          <w:color w:val="000000"/>
          <w:szCs w:val="22"/>
        </w:rPr>
        <w:t xml:space="preserve"> vaistiniais preparatais, kai </w:t>
      </w:r>
      <w:proofErr w:type="spellStart"/>
      <w:r w:rsidRPr="008E1C0B">
        <w:rPr>
          <w:rFonts w:eastAsia="Batang"/>
          <w:color w:val="000000"/>
          <w:szCs w:val="22"/>
        </w:rPr>
        <w:t>vildagliptino</w:t>
      </w:r>
      <w:proofErr w:type="spellEnd"/>
      <w:r w:rsidRPr="008E1C0B">
        <w:rPr>
          <w:rFonts w:eastAsia="Batang"/>
          <w:color w:val="000000"/>
          <w:szCs w:val="22"/>
        </w:rPr>
        <w:t xml:space="preserve"> buvo pridėta prie vartojamo </w:t>
      </w:r>
      <w:proofErr w:type="spellStart"/>
      <w:r w:rsidRPr="008E1C0B">
        <w:rPr>
          <w:rFonts w:eastAsia="Batang"/>
          <w:color w:val="000000"/>
          <w:szCs w:val="22"/>
        </w:rPr>
        <w:t>metformino</w:t>
      </w:r>
      <w:proofErr w:type="spellEnd"/>
      <w:r w:rsidRPr="008E1C0B">
        <w:rPr>
          <w:rFonts w:eastAsia="Batang"/>
          <w:color w:val="000000"/>
          <w:szCs w:val="22"/>
        </w:rPr>
        <w:t xml:space="preserve">. Tyrimų, kai prie vartojamo </w:t>
      </w:r>
      <w:proofErr w:type="spellStart"/>
      <w:r w:rsidRPr="008E1C0B">
        <w:rPr>
          <w:rFonts w:eastAsia="Batang"/>
          <w:color w:val="000000"/>
          <w:szCs w:val="22"/>
        </w:rPr>
        <w:t>vildagliptino</w:t>
      </w:r>
      <w:proofErr w:type="spellEnd"/>
      <w:r w:rsidRPr="008E1C0B">
        <w:rPr>
          <w:rFonts w:eastAsia="Batang"/>
          <w:color w:val="000000"/>
          <w:szCs w:val="22"/>
        </w:rPr>
        <w:t xml:space="preserve"> būtų pridėta </w:t>
      </w:r>
      <w:proofErr w:type="spellStart"/>
      <w:r w:rsidRPr="008E1C0B">
        <w:rPr>
          <w:rFonts w:eastAsia="Batang"/>
          <w:color w:val="000000"/>
          <w:szCs w:val="22"/>
        </w:rPr>
        <w:t>metformino</w:t>
      </w:r>
      <w:proofErr w:type="spellEnd"/>
      <w:r w:rsidRPr="008E1C0B">
        <w:rPr>
          <w:rFonts w:eastAsia="Batang"/>
          <w:color w:val="000000"/>
          <w:szCs w:val="22"/>
        </w:rPr>
        <w:t>, neatlikta.</w:t>
      </w:r>
    </w:p>
    <w:p w14:paraId="385E4D0A" w14:textId="77777777" w:rsidR="005A5CCA" w:rsidRPr="008E1C0B" w:rsidRDefault="005A5CCA" w:rsidP="005A5CCA">
      <w:pPr>
        <w:autoSpaceDE w:val="0"/>
        <w:autoSpaceDN w:val="0"/>
        <w:adjustRightInd w:val="0"/>
        <w:rPr>
          <w:rFonts w:eastAsia="Batang"/>
          <w:szCs w:val="22"/>
        </w:rPr>
      </w:pPr>
    </w:p>
    <w:p w14:paraId="14BE37CD"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Saugumo duomenų santrauka</w:t>
      </w:r>
    </w:p>
    <w:p w14:paraId="606F6BAB"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Dauguma nepageidaujamų reakcijų buvo </w:t>
      </w:r>
      <w:r w:rsidR="00EA40DC">
        <w:rPr>
          <w:rFonts w:eastAsia="Batang"/>
          <w:color w:val="000000"/>
          <w:szCs w:val="22"/>
        </w:rPr>
        <w:t xml:space="preserve">lengvos </w:t>
      </w:r>
      <w:r w:rsidRPr="008E1C0B">
        <w:rPr>
          <w:rFonts w:eastAsia="Batang"/>
          <w:color w:val="000000"/>
          <w:szCs w:val="22"/>
        </w:rPr>
        <w:t>ir laikinos, dėl jų gydymo nutraukti nereikėjo. Ryšio tarp nepageidaujamų reakcijų ir amžiaus, etninės grupės, vaistinio preparato vartojimo trukmės ar paros dozės ne</w:t>
      </w:r>
      <w:r w:rsidR="00E711CB" w:rsidRPr="008E1C0B">
        <w:rPr>
          <w:rFonts w:eastAsia="Batang"/>
          <w:color w:val="000000"/>
          <w:szCs w:val="22"/>
        </w:rPr>
        <w:t>nustatyta</w:t>
      </w:r>
      <w:r w:rsidRPr="008E1C0B">
        <w:rPr>
          <w:rFonts w:eastAsia="Batang"/>
          <w:color w:val="000000"/>
          <w:szCs w:val="22"/>
        </w:rPr>
        <w:t>.</w:t>
      </w:r>
    </w:p>
    <w:p w14:paraId="2D8261CE" w14:textId="77777777" w:rsidR="00E711CB" w:rsidRPr="008E1C0B" w:rsidRDefault="00E711CB" w:rsidP="005A5CCA">
      <w:pPr>
        <w:autoSpaceDE w:val="0"/>
        <w:autoSpaceDN w:val="0"/>
        <w:adjustRightInd w:val="0"/>
        <w:rPr>
          <w:rFonts w:eastAsia="Batang"/>
          <w:color w:val="000000"/>
          <w:szCs w:val="22"/>
        </w:rPr>
      </w:pPr>
    </w:p>
    <w:p w14:paraId="7DEED7C6"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Vartojant </w:t>
      </w:r>
      <w:proofErr w:type="spellStart"/>
      <w:r w:rsidRPr="008E1C0B">
        <w:rPr>
          <w:rFonts w:eastAsia="Batang"/>
          <w:color w:val="000000"/>
          <w:szCs w:val="22"/>
        </w:rPr>
        <w:t>vildagliptino</w:t>
      </w:r>
      <w:proofErr w:type="spellEnd"/>
      <w:r w:rsidRPr="008E1C0B">
        <w:rPr>
          <w:rFonts w:eastAsia="Batang"/>
          <w:color w:val="000000"/>
          <w:szCs w:val="22"/>
        </w:rPr>
        <w:t xml:space="preserve"> gauta pranešimų apie </w:t>
      </w:r>
      <w:r w:rsidR="00E711CB" w:rsidRPr="008E1C0B">
        <w:rPr>
          <w:rFonts w:eastAsia="Batang"/>
          <w:color w:val="000000"/>
          <w:szCs w:val="22"/>
        </w:rPr>
        <w:t xml:space="preserve">retus </w:t>
      </w:r>
      <w:r w:rsidRPr="008E1C0B">
        <w:rPr>
          <w:rFonts w:eastAsia="Batang"/>
          <w:color w:val="000000"/>
          <w:szCs w:val="22"/>
        </w:rPr>
        <w:t xml:space="preserve">kepenų funkcijos sutrikimo (įskaitant hepatitą) atvejus. Minėtais atvejais pacientams paprastai nepasireiškė simptomų ir nebuvo klinikinių padarinių ir nutraukus gydymą kepenų funkcija sunormalėjo. Iki 24 savaičių trukmės kontroliuojamų gydymo vienu vaistiniu preparatu ir </w:t>
      </w:r>
      <w:r w:rsidR="000831AF" w:rsidRPr="008E1C0B">
        <w:rPr>
          <w:rFonts w:eastAsia="Batang"/>
          <w:color w:val="000000"/>
          <w:szCs w:val="22"/>
        </w:rPr>
        <w:t xml:space="preserve">gydymo </w:t>
      </w:r>
      <w:r w:rsidRPr="008E1C0B">
        <w:rPr>
          <w:rFonts w:eastAsia="Batang"/>
          <w:color w:val="000000"/>
          <w:szCs w:val="22"/>
        </w:rPr>
        <w:t>kombinuot</w:t>
      </w:r>
      <w:r w:rsidR="000831AF" w:rsidRPr="008E1C0B">
        <w:rPr>
          <w:rFonts w:eastAsia="Batang"/>
          <w:color w:val="000000"/>
          <w:szCs w:val="22"/>
        </w:rPr>
        <w:t>u</w:t>
      </w:r>
      <w:r w:rsidRPr="008E1C0B">
        <w:rPr>
          <w:rFonts w:eastAsia="Batang"/>
          <w:color w:val="000000"/>
          <w:szCs w:val="22"/>
        </w:rPr>
        <w:t xml:space="preserve"> </w:t>
      </w:r>
      <w:r w:rsidR="000831AF" w:rsidRPr="008E1C0B">
        <w:rPr>
          <w:rFonts w:eastAsia="Batang"/>
          <w:color w:val="000000"/>
          <w:szCs w:val="22"/>
        </w:rPr>
        <w:t xml:space="preserve">deriniu </w:t>
      </w:r>
      <w:r w:rsidRPr="008E1C0B">
        <w:rPr>
          <w:rFonts w:eastAsia="Batang"/>
          <w:color w:val="000000"/>
          <w:szCs w:val="22"/>
        </w:rPr>
        <w:t xml:space="preserve">tyrimų duomenimis, ALT ar AST aktyvumo padidėjimas 3 ar daugiau kartų viršijantis VNR (nustatytas bent 2 iš eilės tyrimų metu arba paskutiniojo vizito gydymo metu) nustatytas 0,2 % pacientų, vartojusių po 50 mg </w:t>
      </w:r>
      <w:proofErr w:type="spellStart"/>
      <w:r w:rsidRPr="008E1C0B">
        <w:rPr>
          <w:rFonts w:eastAsia="Batang"/>
          <w:color w:val="000000"/>
          <w:szCs w:val="22"/>
        </w:rPr>
        <w:t>vildagliptino</w:t>
      </w:r>
      <w:proofErr w:type="spellEnd"/>
      <w:r w:rsidRPr="008E1C0B">
        <w:rPr>
          <w:rFonts w:eastAsia="Batang"/>
          <w:color w:val="000000"/>
          <w:szCs w:val="22"/>
        </w:rPr>
        <w:t xml:space="preserve"> vieną kartą per parą, 0,3 % pacientų, vartojusių po 50 mg </w:t>
      </w:r>
      <w:proofErr w:type="spellStart"/>
      <w:r w:rsidRPr="008E1C0B">
        <w:rPr>
          <w:rFonts w:eastAsia="Batang"/>
          <w:color w:val="000000"/>
          <w:szCs w:val="22"/>
        </w:rPr>
        <w:t>vildagliptino</w:t>
      </w:r>
      <w:proofErr w:type="spellEnd"/>
      <w:r w:rsidRPr="008E1C0B">
        <w:rPr>
          <w:rFonts w:eastAsia="Batang"/>
          <w:color w:val="000000"/>
          <w:szCs w:val="22"/>
        </w:rPr>
        <w:t xml:space="preserve"> du kartus per parą ir 0,2 % pacientų, vartojusių kitų palyginamųjų vaistinių preparatų. Šis </w:t>
      </w:r>
      <w:proofErr w:type="spellStart"/>
      <w:r w:rsidRPr="008E1C0B">
        <w:rPr>
          <w:rFonts w:eastAsia="Batang"/>
          <w:color w:val="000000"/>
          <w:szCs w:val="22"/>
        </w:rPr>
        <w:t>transaminazių</w:t>
      </w:r>
      <w:proofErr w:type="spellEnd"/>
      <w:r w:rsidRPr="008E1C0B">
        <w:rPr>
          <w:rFonts w:eastAsia="Batang"/>
          <w:color w:val="000000"/>
          <w:szCs w:val="22"/>
        </w:rPr>
        <w:t xml:space="preserve"> aktyvumo padidėjimas paprastai buvo </w:t>
      </w:r>
      <w:proofErr w:type="spellStart"/>
      <w:r w:rsidRPr="008E1C0B">
        <w:rPr>
          <w:rFonts w:eastAsia="Batang"/>
          <w:color w:val="000000"/>
          <w:szCs w:val="22"/>
        </w:rPr>
        <w:t>besimptomis</w:t>
      </w:r>
      <w:proofErr w:type="spellEnd"/>
      <w:r w:rsidRPr="008E1C0B">
        <w:rPr>
          <w:rFonts w:eastAsia="Batang"/>
          <w:color w:val="000000"/>
          <w:szCs w:val="22"/>
        </w:rPr>
        <w:t xml:space="preserve">, neprogresavo ir nebuvo susijęs su </w:t>
      </w:r>
      <w:proofErr w:type="spellStart"/>
      <w:r w:rsidRPr="008E1C0B">
        <w:rPr>
          <w:rFonts w:eastAsia="Batang"/>
          <w:color w:val="000000"/>
          <w:szCs w:val="22"/>
        </w:rPr>
        <w:t>cholestaze</w:t>
      </w:r>
      <w:proofErr w:type="spellEnd"/>
      <w:r w:rsidRPr="008E1C0B">
        <w:rPr>
          <w:rFonts w:eastAsia="Batang"/>
          <w:color w:val="000000"/>
          <w:szCs w:val="22"/>
        </w:rPr>
        <w:t xml:space="preserve"> ar gelta.</w:t>
      </w:r>
    </w:p>
    <w:p w14:paraId="4ED8D31F" w14:textId="77777777" w:rsidR="005A5CCA" w:rsidRPr="008E1C0B" w:rsidRDefault="005A5CCA" w:rsidP="005A5CCA">
      <w:pPr>
        <w:autoSpaceDE w:val="0"/>
        <w:autoSpaceDN w:val="0"/>
        <w:adjustRightInd w:val="0"/>
        <w:rPr>
          <w:rFonts w:eastAsia="Batang"/>
          <w:szCs w:val="22"/>
        </w:rPr>
      </w:pPr>
    </w:p>
    <w:p w14:paraId="6F282067"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Skiriant </w:t>
      </w:r>
      <w:proofErr w:type="spellStart"/>
      <w:r w:rsidRPr="008E1C0B">
        <w:rPr>
          <w:rFonts w:eastAsia="Batang"/>
          <w:color w:val="000000"/>
          <w:szCs w:val="22"/>
        </w:rPr>
        <w:t>vildagliptino</w:t>
      </w:r>
      <w:proofErr w:type="spellEnd"/>
      <w:r w:rsidRPr="008E1C0B">
        <w:rPr>
          <w:rFonts w:eastAsia="Batang"/>
          <w:color w:val="000000"/>
          <w:szCs w:val="22"/>
        </w:rPr>
        <w:t xml:space="preserve"> retai pasireiškė </w:t>
      </w:r>
      <w:proofErr w:type="spellStart"/>
      <w:r w:rsidRPr="008E1C0B">
        <w:rPr>
          <w:rFonts w:eastAsia="Batang"/>
          <w:color w:val="000000"/>
          <w:szCs w:val="22"/>
        </w:rPr>
        <w:t>angioneurozinė</w:t>
      </w:r>
      <w:proofErr w:type="spellEnd"/>
      <w:r w:rsidRPr="008E1C0B">
        <w:rPr>
          <w:rFonts w:eastAsia="Batang"/>
          <w:color w:val="000000"/>
          <w:szCs w:val="22"/>
        </w:rPr>
        <w:t xml:space="preserve"> edema, kurios dažnis buvo panašus kaip ir kontrolinių asmenų grupėje. </w:t>
      </w:r>
      <w:proofErr w:type="spellStart"/>
      <w:r w:rsidRPr="008E1C0B">
        <w:rPr>
          <w:rFonts w:eastAsia="Batang"/>
          <w:color w:val="000000"/>
          <w:szCs w:val="22"/>
        </w:rPr>
        <w:t>Angioneurozinės</w:t>
      </w:r>
      <w:proofErr w:type="spellEnd"/>
      <w:r w:rsidRPr="008E1C0B">
        <w:rPr>
          <w:rFonts w:eastAsia="Batang"/>
          <w:color w:val="000000"/>
          <w:szCs w:val="22"/>
        </w:rPr>
        <w:t xml:space="preserve"> edemos atvejų pasireiškė dažniau, kai </w:t>
      </w:r>
      <w:proofErr w:type="spellStart"/>
      <w:r w:rsidRPr="008E1C0B">
        <w:rPr>
          <w:rFonts w:eastAsia="Batang"/>
          <w:color w:val="000000"/>
          <w:szCs w:val="22"/>
        </w:rPr>
        <w:t>vildagliptino</w:t>
      </w:r>
      <w:proofErr w:type="spellEnd"/>
      <w:r w:rsidRPr="008E1C0B">
        <w:rPr>
          <w:rFonts w:eastAsia="Batang"/>
          <w:color w:val="000000"/>
          <w:szCs w:val="22"/>
        </w:rPr>
        <w:t xml:space="preserve"> buvo skiriama kartu su AKF inhibitoriumi. Dauguma šių atvejų buvo </w:t>
      </w:r>
      <w:r w:rsidR="00371FCE">
        <w:rPr>
          <w:rFonts w:eastAsia="Batang"/>
          <w:color w:val="000000"/>
          <w:szCs w:val="22"/>
        </w:rPr>
        <w:t xml:space="preserve">lengvi </w:t>
      </w:r>
      <w:r w:rsidRPr="008E1C0B">
        <w:rPr>
          <w:rFonts w:eastAsia="Batang"/>
          <w:color w:val="000000"/>
          <w:szCs w:val="22"/>
        </w:rPr>
        <w:t xml:space="preserve">ir praėjo savaime toliau vartojant </w:t>
      </w:r>
      <w:proofErr w:type="spellStart"/>
      <w:r w:rsidRPr="008E1C0B">
        <w:rPr>
          <w:rFonts w:eastAsia="Batang"/>
          <w:color w:val="000000"/>
          <w:szCs w:val="22"/>
        </w:rPr>
        <w:t>vildagliptino</w:t>
      </w:r>
      <w:proofErr w:type="spellEnd"/>
      <w:r w:rsidRPr="008E1C0B">
        <w:rPr>
          <w:rFonts w:eastAsia="Batang"/>
          <w:color w:val="000000"/>
          <w:szCs w:val="22"/>
        </w:rPr>
        <w:t>.</w:t>
      </w:r>
    </w:p>
    <w:p w14:paraId="71700EF1" w14:textId="77777777" w:rsidR="005A5CCA" w:rsidRPr="008E1C0B" w:rsidRDefault="005A5CCA" w:rsidP="005A5CCA">
      <w:pPr>
        <w:autoSpaceDE w:val="0"/>
        <w:autoSpaceDN w:val="0"/>
        <w:adjustRightInd w:val="0"/>
        <w:rPr>
          <w:rFonts w:eastAsia="Batang"/>
          <w:szCs w:val="22"/>
        </w:rPr>
      </w:pPr>
    </w:p>
    <w:p w14:paraId="72FA39BF"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Nepageidau</w:t>
      </w:r>
      <w:r w:rsidR="00A822AB" w:rsidRPr="008E1C0B">
        <w:rPr>
          <w:rFonts w:eastAsia="Batang"/>
          <w:color w:val="000000"/>
          <w:szCs w:val="22"/>
          <w:u w:val="single"/>
        </w:rPr>
        <w:t>jamų reakcijų santrauka lentelės</w:t>
      </w:r>
      <w:r w:rsidRPr="008E1C0B">
        <w:rPr>
          <w:rFonts w:eastAsia="Batang"/>
          <w:color w:val="000000"/>
          <w:szCs w:val="22"/>
          <w:u w:val="single"/>
        </w:rPr>
        <w:t>e</w:t>
      </w:r>
    </w:p>
    <w:p w14:paraId="04863A85"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Nepageidaujamos reakcijos, pasireiškusios pacientams, kurie dvigubai aklų tyrimų metu vartojo vien </w:t>
      </w:r>
      <w:proofErr w:type="spellStart"/>
      <w:r w:rsidRPr="008E1C0B">
        <w:rPr>
          <w:rFonts w:eastAsia="Batang"/>
          <w:color w:val="000000"/>
          <w:szCs w:val="22"/>
        </w:rPr>
        <w:t>vildagliptino</w:t>
      </w:r>
      <w:proofErr w:type="spellEnd"/>
      <w:r w:rsidRPr="008E1C0B">
        <w:rPr>
          <w:rFonts w:eastAsia="Batang"/>
          <w:color w:val="000000"/>
          <w:szCs w:val="22"/>
        </w:rPr>
        <w:t xml:space="preserve"> arba šiuo vaistiniu preparatu papildant jau taikomą gydymą, išvardytos toliau pagal organų sistemų klases ir absoliutų pasireiškimo dažnį. 5 lentelėje išvardytų nepageidaujamų reakcijų duomenys paremti prieinama informacija iš ES registruoto </w:t>
      </w:r>
      <w:proofErr w:type="spellStart"/>
      <w:r w:rsidRPr="008E1C0B">
        <w:rPr>
          <w:rFonts w:eastAsia="Batang"/>
          <w:color w:val="000000"/>
          <w:szCs w:val="22"/>
        </w:rPr>
        <w:t>metformino</w:t>
      </w:r>
      <w:proofErr w:type="spellEnd"/>
      <w:r w:rsidRPr="008E1C0B">
        <w:rPr>
          <w:rFonts w:eastAsia="Batang"/>
          <w:color w:val="000000"/>
          <w:szCs w:val="22"/>
        </w:rPr>
        <w:t xml:space="preserve"> preparato charakteristikų santraukos.</w:t>
      </w:r>
    </w:p>
    <w:p w14:paraId="2C7FA39C" w14:textId="77777777" w:rsidR="005A5CCA" w:rsidRPr="008E1C0B" w:rsidRDefault="005A5CCA" w:rsidP="000831AF">
      <w:pPr>
        <w:autoSpaceDE w:val="0"/>
        <w:autoSpaceDN w:val="0"/>
        <w:adjustRightInd w:val="0"/>
        <w:rPr>
          <w:rFonts w:eastAsia="Batang"/>
          <w:szCs w:val="22"/>
        </w:rPr>
      </w:pPr>
      <w:r w:rsidRPr="008E1C0B">
        <w:rPr>
          <w:rFonts w:eastAsia="Batang"/>
          <w:color w:val="000000"/>
          <w:szCs w:val="22"/>
        </w:rPr>
        <w:t xml:space="preserve">Nepageidaujamo poveikio dažnis apibūdinamas taip: </w:t>
      </w:r>
      <w:r w:rsidR="000831AF" w:rsidRPr="008E1C0B">
        <w:rPr>
          <w:rFonts w:eastAsia="Batang"/>
          <w:color w:val="000000"/>
          <w:szCs w:val="22"/>
        </w:rPr>
        <w:t xml:space="preserve">labai dažni (≥ 1/10), dažni (nuo ≥ 1/100 iki &lt; 1/10), nedažni (nuo ≥ 1/1 000 iki &lt; 1/ 100), reti (nuo ≥ 1/10 000 iki &lt; 1/1 000), labai reti (&lt; 1/10 000), dažnis nežinomas (negali būti </w:t>
      </w:r>
      <w:r w:rsidR="002D78CE">
        <w:rPr>
          <w:rFonts w:eastAsia="Batang"/>
          <w:color w:val="000000"/>
          <w:szCs w:val="22"/>
        </w:rPr>
        <w:t xml:space="preserve">apskaičiuotas </w:t>
      </w:r>
      <w:r w:rsidR="000831AF" w:rsidRPr="008E1C0B">
        <w:rPr>
          <w:rFonts w:eastAsia="Batang"/>
          <w:color w:val="000000"/>
          <w:szCs w:val="22"/>
        </w:rPr>
        <w:t>pagal turimus duomenis).</w:t>
      </w:r>
      <w:r w:rsidR="00A822AB" w:rsidRPr="008E1C0B">
        <w:rPr>
          <w:rFonts w:eastAsia="Batang"/>
          <w:color w:val="000000"/>
          <w:szCs w:val="22"/>
        </w:rPr>
        <w:t xml:space="preserve"> </w:t>
      </w:r>
      <w:r w:rsidRPr="008E1C0B">
        <w:rPr>
          <w:rFonts w:eastAsia="Batang"/>
          <w:color w:val="000000"/>
          <w:szCs w:val="22"/>
        </w:rPr>
        <w:t>Kiekvienoje dažnio grupėje nepageidaujamos reakcijos yra pateiktos mažėjančio sunkumo tvarka.</w:t>
      </w:r>
    </w:p>
    <w:p w14:paraId="37B4605A" w14:textId="77777777" w:rsidR="005A5CCA" w:rsidRPr="008E1C0B" w:rsidRDefault="005A5CCA" w:rsidP="005A5CCA">
      <w:pPr>
        <w:autoSpaceDE w:val="0"/>
        <w:autoSpaceDN w:val="0"/>
        <w:adjustRightInd w:val="0"/>
        <w:rPr>
          <w:rFonts w:eastAsia="Batang"/>
          <w:szCs w:val="22"/>
        </w:rPr>
      </w:pPr>
    </w:p>
    <w:p w14:paraId="1DE13DE1" w14:textId="77777777" w:rsidR="005A5CCA" w:rsidRPr="008E1C0B" w:rsidRDefault="005A5CCA" w:rsidP="005A5CCA">
      <w:pPr>
        <w:autoSpaceDE w:val="0"/>
        <w:autoSpaceDN w:val="0"/>
        <w:adjustRightInd w:val="0"/>
        <w:ind w:left="851" w:hanging="851"/>
        <w:rPr>
          <w:rFonts w:eastAsia="Batang"/>
          <w:b/>
          <w:szCs w:val="22"/>
        </w:rPr>
      </w:pPr>
      <w:r w:rsidRPr="008E1C0B">
        <w:rPr>
          <w:rFonts w:eastAsia="Batang"/>
          <w:b/>
          <w:color w:val="000000"/>
          <w:szCs w:val="22"/>
        </w:rPr>
        <w:t xml:space="preserve">1 lentelė. Nepageidaujamos reakcijos, registruotos pacientams, kurie dvigubai aklų tyrimų metu vartojo prie </w:t>
      </w:r>
      <w:proofErr w:type="spellStart"/>
      <w:r w:rsidRPr="008E1C0B">
        <w:rPr>
          <w:rFonts w:eastAsia="Batang"/>
          <w:b/>
          <w:color w:val="000000"/>
          <w:szCs w:val="22"/>
        </w:rPr>
        <w:t>metformino</w:t>
      </w:r>
      <w:proofErr w:type="spellEnd"/>
      <w:r w:rsidRPr="008E1C0B">
        <w:rPr>
          <w:rFonts w:eastAsia="Batang"/>
          <w:b/>
          <w:color w:val="000000"/>
          <w:szCs w:val="22"/>
        </w:rPr>
        <w:t xml:space="preserve"> pridėtą 100 mg </w:t>
      </w:r>
      <w:proofErr w:type="spellStart"/>
      <w:r w:rsidRPr="008E1C0B">
        <w:rPr>
          <w:rFonts w:eastAsia="Batang"/>
          <w:b/>
          <w:color w:val="000000"/>
          <w:szCs w:val="22"/>
        </w:rPr>
        <w:t>vildagliptino</w:t>
      </w:r>
      <w:proofErr w:type="spellEnd"/>
      <w:r w:rsidRPr="008E1C0B">
        <w:rPr>
          <w:rFonts w:eastAsia="Batang"/>
          <w:b/>
          <w:color w:val="000000"/>
          <w:szCs w:val="22"/>
        </w:rPr>
        <w:t xml:space="preserve"> paros dozę, palyginus su </w:t>
      </w:r>
      <w:proofErr w:type="spellStart"/>
      <w:r w:rsidRPr="008E1C0B">
        <w:rPr>
          <w:rFonts w:eastAsia="Batang"/>
          <w:b/>
          <w:color w:val="000000"/>
          <w:szCs w:val="22"/>
        </w:rPr>
        <w:t>placebo</w:t>
      </w:r>
      <w:proofErr w:type="spellEnd"/>
      <w:r w:rsidRPr="008E1C0B">
        <w:rPr>
          <w:rFonts w:eastAsia="Batang"/>
          <w:b/>
          <w:color w:val="000000"/>
          <w:szCs w:val="22"/>
        </w:rPr>
        <w:t xml:space="preserve"> ir </w:t>
      </w:r>
      <w:proofErr w:type="spellStart"/>
      <w:r w:rsidRPr="008E1C0B">
        <w:rPr>
          <w:rFonts w:eastAsia="Batang"/>
          <w:b/>
          <w:color w:val="000000"/>
          <w:szCs w:val="22"/>
        </w:rPr>
        <w:t>metformino</w:t>
      </w:r>
      <w:proofErr w:type="spellEnd"/>
      <w:r w:rsidRPr="008E1C0B">
        <w:rPr>
          <w:rFonts w:eastAsia="Batang"/>
          <w:b/>
          <w:color w:val="000000"/>
          <w:szCs w:val="22"/>
        </w:rPr>
        <w:t xml:space="preserve"> deriniu (N=208)</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5A5CCA" w:rsidRPr="008E1C0B" w14:paraId="25170CBA" w14:textId="77777777" w:rsidTr="00FD6105">
        <w:trPr>
          <w:cantSplit/>
        </w:trPr>
        <w:tc>
          <w:tcPr>
            <w:tcW w:w="9072" w:type="dxa"/>
            <w:gridSpan w:val="3"/>
          </w:tcPr>
          <w:p w14:paraId="650FAAC4" w14:textId="77777777" w:rsidR="005A5CCA" w:rsidRPr="008E1C0B" w:rsidRDefault="005A5CCA" w:rsidP="00C52A2C">
            <w:pPr>
              <w:rPr>
                <w:rFonts w:eastAsia="Batang"/>
                <w:b/>
                <w:snapToGrid w:val="0"/>
                <w:szCs w:val="22"/>
                <w:lang w:eastAsia="en-US"/>
              </w:rPr>
            </w:pPr>
            <w:r w:rsidRPr="008E1C0B">
              <w:rPr>
                <w:rFonts w:eastAsia="Batang"/>
                <w:b/>
                <w:szCs w:val="22"/>
                <w:lang w:eastAsia="en-US"/>
              </w:rPr>
              <w:t>Metabolizmo ir mitybos sutrikimai</w:t>
            </w:r>
          </w:p>
        </w:tc>
      </w:tr>
      <w:tr w:rsidR="005A5CCA" w:rsidRPr="008E1C0B" w14:paraId="323F4921" w14:textId="77777777" w:rsidTr="00FD6105">
        <w:tc>
          <w:tcPr>
            <w:tcW w:w="567" w:type="dxa"/>
          </w:tcPr>
          <w:p w14:paraId="00500827" w14:textId="77777777" w:rsidR="005A5CCA" w:rsidRPr="008E1C0B" w:rsidRDefault="005A5CCA" w:rsidP="00C52A2C">
            <w:pPr>
              <w:rPr>
                <w:rFonts w:eastAsia="Batang"/>
                <w:szCs w:val="22"/>
                <w:lang w:eastAsia="en-US"/>
              </w:rPr>
            </w:pPr>
          </w:p>
        </w:tc>
        <w:tc>
          <w:tcPr>
            <w:tcW w:w="1985" w:type="dxa"/>
          </w:tcPr>
          <w:p w14:paraId="195565B6"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7C2BAAAA" w14:textId="77777777" w:rsidR="005A5CCA" w:rsidRPr="008E1C0B" w:rsidRDefault="005A5CCA" w:rsidP="00C52A2C">
            <w:pPr>
              <w:rPr>
                <w:rFonts w:eastAsia="Batang"/>
                <w:szCs w:val="22"/>
                <w:lang w:eastAsia="en-US"/>
              </w:rPr>
            </w:pPr>
            <w:r w:rsidRPr="008E1C0B">
              <w:rPr>
                <w:rFonts w:eastAsia="Batang"/>
                <w:szCs w:val="22"/>
                <w:lang w:eastAsia="en-US"/>
              </w:rPr>
              <w:t>Hipoglikemija</w:t>
            </w:r>
          </w:p>
        </w:tc>
      </w:tr>
      <w:tr w:rsidR="005A5CCA" w:rsidRPr="008E1C0B" w14:paraId="38212946" w14:textId="77777777" w:rsidTr="00FD6105">
        <w:trPr>
          <w:cantSplit/>
        </w:trPr>
        <w:tc>
          <w:tcPr>
            <w:tcW w:w="9072" w:type="dxa"/>
            <w:gridSpan w:val="3"/>
          </w:tcPr>
          <w:p w14:paraId="40E54F54"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Nervų sistemos sutrikimai</w:t>
            </w:r>
          </w:p>
        </w:tc>
      </w:tr>
      <w:tr w:rsidR="005A5CCA" w:rsidRPr="008E1C0B" w14:paraId="751E3F23" w14:textId="77777777" w:rsidTr="00FD6105">
        <w:tc>
          <w:tcPr>
            <w:tcW w:w="567" w:type="dxa"/>
          </w:tcPr>
          <w:p w14:paraId="6B394183" w14:textId="77777777" w:rsidR="005A5CCA" w:rsidRPr="008E1C0B" w:rsidRDefault="005A5CCA" w:rsidP="00C52A2C">
            <w:pPr>
              <w:rPr>
                <w:rFonts w:eastAsia="Batang"/>
                <w:szCs w:val="22"/>
                <w:lang w:eastAsia="en-US"/>
              </w:rPr>
            </w:pPr>
          </w:p>
        </w:tc>
        <w:tc>
          <w:tcPr>
            <w:tcW w:w="1985" w:type="dxa"/>
          </w:tcPr>
          <w:p w14:paraId="0E932BB0"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3EFFC465" w14:textId="77777777" w:rsidR="005A5CCA" w:rsidRPr="008E1C0B" w:rsidRDefault="005A5CCA" w:rsidP="00C52A2C">
            <w:pPr>
              <w:rPr>
                <w:rFonts w:eastAsia="Batang"/>
                <w:szCs w:val="22"/>
                <w:lang w:eastAsia="en-US"/>
              </w:rPr>
            </w:pPr>
            <w:proofErr w:type="spellStart"/>
            <w:r w:rsidRPr="008E1C0B">
              <w:rPr>
                <w:rFonts w:eastAsia="Batang"/>
                <w:szCs w:val="22"/>
                <w:lang w:eastAsia="en-US"/>
              </w:rPr>
              <w:t>Tremoras</w:t>
            </w:r>
            <w:proofErr w:type="spellEnd"/>
          </w:p>
        </w:tc>
      </w:tr>
      <w:tr w:rsidR="005A5CCA" w:rsidRPr="008E1C0B" w14:paraId="734B1C92" w14:textId="77777777" w:rsidTr="00FD6105">
        <w:tc>
          <w:tcPr>
            <w:tcW w:w="567" w:type="dxa"/>
          </w:tcPr>
          <w:p w14:paraId="246929DD" w14:textId="77777777" w:rsidR="005A5CCA" w:rsidRPr="008E1C0B" w:rsidRDefault="005A5CCA" w:rsidP="00C52A2C">
            <w:pPr>
              <w:rPr>
                <w:rFonts w:eastAsia="Batang"/>
                <w:szCs w:val="22"/>
                <w:lang w:eastAsia="en-US"/>
              </w:rPr>
            </w:pPr>
          </w:p>
        </w:tc>
        <w:tc>
          <w:tcPr>
            <w:tcW w:w="1985" w:type="dxa"/>
          </w:tcPr>
          <w:p w14:paraId="7177B868"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18EA65AB" w14:textId="77777777" w:rsidR="005A5CCA" w:rsidRPr="008E1C0B" w:rsidRDefault="005A5CCA" w:rsidP="00C52A2C">
            <w:pPr>
              <w:rPr>
                <w:rFonts w:eastAsia="Batang"/>
                <w:szCs w:val="22"/>
                <w:lang w:eastAsia="en-US"/>
              </w:rPr>
            </w:pPr>
            <w:r w:rsidRPr="008E1C0B">
              <w:rPr>
                <w:rFonts w:eastAsia="Batang"/>
                <w:szCs w:val="22"/>
                <w:lang w:eastAsia="en-US"/>
              </w:rPr>
              <w:t>Galvos skausmas</w:t>
            </w:r>
          </w:p>
        </w:tc>
      </w:tr>
      <w:tr w:rsidR="005A5CCA" w:rsidRPr="008E1C0B" w14:paraId="4CA6A878" w14:textId="77777777" w:rsidTr="00FD6105">
        <w:tc>
          <w:tcPr>
            <w:tcW w:w="567" w:type="dxa"/>
          </w:tcPr>
          <w:p w14:paraId="239409DF" w14:textId="77777777" w:rsidR="005A5CCA" w:rsidRPr="008E1C0B" w:rsidRDefault="005A5CCA" w:rsidP="00C52A2C">
            <w:pPr>
              <w:rPr>
                <w:rFonts w:eastAsia="Batang"/>
                <w:szCs w:val="22"/>
                <w:lang w:eastAsia="en-US"/>
              </w:rPr>
            </w:pPr>
          </w:p>
        </w:tc>
        <w:tc>
          <w:tcPr>
            <w:tcW w:w="1985" w:type="dxa"/>
          </w:tcPr>
          <w:p w14:paraId="014B7B2B"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47C0DB37" w14:textId="77777777" w:rsidR="005A5CCA" w:rsidRPr="008E1C0B" w:rsidRDefault="005A5CCA" w:rsidP="00C52A2C">
            <w:pPr>
              <w:rPr>
                <w:rFonts w:eastAsia="Batang"/>
                <w:szCs w:val="22"/>
                <w:lang w:eastAsia="en-US"/>
              </w:rPr>
            </w:pPr>
            <w:r w:rsidRPr="008E1C0B">
              <w:rPr>
                <w:rFonts w:eastAsia="Batang"/>
                <w:szCs w:val="22"/>
                <w:lang w:eastAsia="en-US"/>
              </w:rPr>
              <w:t>Svaigulys</w:t>
            </w:r>
          </w:p>
        </w:tc>
      </w:tr>
      <w:tr w:rsidR="005A5CCA" w:rsidRPr="008E1C0B" w14:paraId="3F2F6F49" w14:textId="77777777" w:rsidTr="00FD6105">
        <w:tc>
          <w:tcPr>
            <w:tcW w:w="567" w:type="dxa"/>
          </w:tcPr>
          <w:p w14:paraId="3099E095" w14:textId="77777777" w:rsidR="005A5CCA" w:rsidRPr="008E1C0B" w:rsidRDefault="005A5CCA" w:rsidP="00C52A2C">
            <w:pPr>
              <w:rPr>
                <w:rFonts w:eastAsia="Batang"/>
                <w:szCs w:val="22"/>
                <w:lang w:eastAsia="en-US"/>
              </w:rPr>
            </w:pPr>
          </w:p>
        </w:tc>
        <w:tc>
          <w:tcPr>
            <w:tcW w:w="1985" w:type="dxa"/>
          </w:tcPr>
          <w:p w14:paraId="1A497791"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0F7CBB70" w14:textId="77777777" w:rsidR="005A5CCA" w:rsidRPr="008E1C0B" w:rsidRDefault="005A5CCA" w:rsidP="00C52A2C">
            <w:pPr>
              <w:rPr>
                <w:rFonts w:eastAsia="Batang"/>
                <w:szCs w:val="22"/>
                <w:lang w:eastAsia="en-US"/>
              </w:rPr>
            </w:pPr>
            <w:r w:rsidRPr="008E1C0B">
              <w:rPr>
                <w:rFonts w:eastAsia="Batang"/>
                <w:szCs w:val="22"/>
                <w:lang w:eastAsia="en-US"/>
              </w:rPr>
              <w:t>Nuovargis</w:t>
            </w:r>
          </w:p>
        </w:tc>
      </w:tr>
      <w:tr w:rsidR="005A5CCA" w:rsidRPr="008E1C0B" w14:paraId="6BA472D6" w14:textId="77777777" w:rsidTr="00FD6105">
        <w:tc>
          <w:tcPr>
            <w:tcW w:w="9072" w:type="dxa"/>
            <w:gridSpan w:val="3"/>
          </w:tcPr>
          <w:p w14:paraId="19CD14D2" w14:textId="77777777" w:rsidR="005A5CCA" w:rsidRPr="008E1C0B" w:rsidRDefault="005A5CCA" w:rsidP="00C52A2C">
            <w:pPr>
              <w:rPr>
                <w:rFonts w:eastAsia="Batang"/>
                <w:b/>
                <w:bCs/>
                <w:szCs w:val="22"/>
                <w:lang w:eastAsia="en-US"/>
              </w:rPr>
            </w:pPr>
            <w:r w:rsidRPr="008E1C0B">
              <w:rPr>
                <w:rFonts w:eastAsia="Batang"/>
                <w:b/>
                <w:bCs/>
                <w:szCs w:val="22"/>
                <w:lang w:eastAsia="en-US"/>
              </w:rPr>
              <w:t>Virškinimo trakto sutrikimai</w:t>
            </w:r>
          </w:p>
        </w:tc>
      </w:tr>
      <w:tr w:rsidR="005A5CCA" w:rsidRPr="008E1C0B" w14:paraId="631451BB" w14:textId="77777777" w:rsidTr="00FD6105">
        <w:tc>
          <w:tcPr>
            <w:tcW w:w="567" w:type="dxa"/>
          </w:tcPr>
          <w:p w14:paraId="1ED65E93" w14:textId="77777777" w:rsidR="005A5CCA" w:rsidRPr="008E1C0B" w:rsidRDefault="005A5CCA" w:rsidP="00C52A2C">
            <w:pPr>
              <w:rPr>
                <w:rFonts w:eastAsia="Batang"/>
                <w:szCs w:val="22"/>
                <w:lang w:eastAsia="en-US"/>
              </w:rPr>
            </w:pPr>
          </w:p>
        </w:tc>
        <w:tc>
          <w:tcPr>
            <w:tcW w:w="1985" w:type="dxa"/>
          </w:tcPr>
          <w:p w14:paraId="20F6F75C"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3D7C429D" w14:textId="77777777" w:rsidR="005A5CCA" w:rsidRPr="008E1C0B" w:rsidRDefault="005A5CCA" w:rsidP="00C52A2C">
            <w:pPr>
              <w:rPr>
                <w:rFonts w:eastAsia="Batang"/>
                <w:szCs w:val="22"/>
                <w:lang w:eastAsia="en-US"/>
              </w:rPr>
            </w:pPr>
            <w:r w:rsidRPr="008E1C0B">
              <w:rPr>
                <w:rFonts w:eastAsia="Batang"/>
                <w:szCs w:val="22"/>
                <w:lang w:eastAsia="en-US"/>
              </w:rPr>
              <w:t>Pykinimas</w:t>
            </w:r>
          </w:p>
        </w:tc>
      </w:tr>
    </w:tbl>
    <w:p w14:paraId="1D9064D4" w14:textId="77777777" w:rsidR="005A5CCA" w:rsidRPr="008E1C0B" w:rsidRDefault="005A5CCA" w:rsidP="005A5CCA">
      <w:pPr>
        <w:autoSpaceDE w:val="0"/>
        <w:autoSpaceDN w:val="0"/>
        <w:adjustRightInd w:val="0"/>
        <w:rPr>
          <w:rFonts w:eastAsia="Batang"/>
          <w:szCs w:val="22"/>
        </w:rPr>
      </w:pPr>
    </w:p>
    <w:p w14:paraId="4778D016" w14:textId="77777777" w:rsidR="005A5CCA" w:rsidRPr="0012443D" w:rsidRDefault="005A5CCA" w:rsidP="005A5CCA">
      <w:pPr>
        <w:autoSpaceDE w:val="0"/>
        <w:autoSpaceDN w:val="0"/>
        <w:adjustRightInd w:val="0"/>
        <w:rPr>
          <w:rFonts w:eastAsia="Batang"/>
          <w:i/>
          <w:szCs w:val="22"/>
        </w:rPr>
      </w:pPr>
      <w:r w:rsidRPr="0012443D">
        <w:rPr>
          <w:rFonts w:eastAsia="Batang"/>
          <w:i/>
          <w:color w:val="000000"/>
          <w:szCs w:val="22"/>
        </w:rPr>
        <w:t>Atrinktų nepageidaujamų reakcijų apibūdinimas</w:t>
      </w:r>
    </w:p>
    <w:p w14:paraId="00D3C93E" w14:textId="77777777" w:rsidR="005A5CCA" w:rsidRPr="008E1C0B" w:rsidRDefault="0016798E" w:rsidP="005A5CCA">
      <w:pPr>
        <w:autoSpaceDE w:val="0"/>
        <w:autoSpaceDN w:val="0"/>
        <w:adjustRightInd w:val="0"/>
        <w:rPr>
          <w:rFonts w:eastAsia="Batang"/>
          <w:szCs w:val="22"/>
        </w:rPr>
      </w:pPr>
      <w:proofErr w:type="spellStart"/>
      <w:r w:rsidRPr="008E1C0B">
        <w:rPr>
          <w:rFonts w:eastAsia="Batang"/>
          <w:color w:val="000000"/>
          <w:szCs w:val="22"/>
        </w:rPr>
        <w:t>V</w:t>
      </w:r>
      <w:r w:rsidR="005A5CCA" w:rsidRPr="008E1C0B">
        <w:rPr>
          <w:rFonts w:eastAsia="Batang"/>
          <w:color w:val="000000"/>
          <w:szCs w:val="22"/>
        </w:rPr>
        <w:t>ildagliptino</w:t>
      </w:r>
      <w:proofErr w:type="spellEnd"/>
      <w:r w:rsidR="005A5CCA" w:rsidRPr="008E1C0B">
        <w:rPr>
          <w:rFonts w:eastAsia="Batang"/>
          <w:color w:val="000000"/>
          <w:szCs w:val="22"/>
        </w:rPr>
        <w:t xml:space="preserve"> </w:t>
      </w:r>
      <w:r w:rsidRPr="008E1C0B">
        <w:rPr>
          <w:rFonts w:eastAsia="Batang"/>
          <w:color w:val="000000"/>
          <w:szCs w:val="22"/>
        </w:rPr>
        <w:t xml:space="preserve">100 mg </w:t>
      </w:r>
      <w:r w:rsidR="005A5CCA" w:rsidRPr="008E1C0B">
        <w:rPr>
          <w:rFonts w:eastAsia="Batang"/>
          <w:color w:val="000000"/>
          <w:szCs w:val="22"/>
        </w:rPr>
        <w:t xml:space="preserve">paros dozės ir </w:t>
      </w:r>
      <w:proofErr w:type="spellStart"/>
      <w:r w:rsidR="005A5CCA" w:rsidRPr="008E1C0B">
        <w:rPr>
          <w:rFonts w:eastAsia="Batang"/>
          <w:color w:val="000000"/>
          <w:szCs w:val="22"/>
        </w:rPr>
        <w:t>metformino</w:t>
      </w:r>
      <w:proofErr w:type="spellEnd"/>
      <w:r w:rsidR="005A5CCA" w:rsidRPr="008E1C0B">
        <w:rPr>
          <w:rFonts w:eastAsia="Batang"/>
          <w:color w:val="000000"/>
          <w:szCs w:val="22"/>
        </w:rPr>
        <w:t xml:space="preserve"> </w:t>
      </w:r>
      <w:r w:rsidR="00F254FD" w:rsidRPr="008E1C0B">
        <w:rPr>
          <w:rFonts w:eastAsia="Batang"/>
          <w:color w:val="000000"/>
          <w:szCs w:val="22"/>
        </w:rPr>
        <w:t xml:space="preserve">fiksuotos dozės </w:t>
      </w:r>
      <w:r w:rsidR="005A5CCA" w:rsidRPr="008E1C0B">
        <w:rPr>
          <w:rFonts w:eastAsia="Batang"/>
          <w:color w:val="000000"/>
          <w:szCs w:val="22"/>
        </w:rPr>
        <w:t xml:space="preserve">derinio </w:t>
      </w:r>
      <w:r w:rsidRPr="008E1C0B">
        <w:rPr>
          <w:rFonts w:eastAsia="Batang"/>
          <w:color w:val="000000"/>
          <w:szCs w:val="22"/>
        </w:rPr>
        <w:t xml:space="preserve">kontroliuojamų </w:t>
      </w:r>
      <w:r w:rsidR="005A5CCA" w:rsidRPr="008E1C0B">
        <w:rPr>
          <w:rFonts w:eastAsia="Batang"/>
          <w:color w:val="000000"/>
          <w:szCs w:val="22"/>
        </w:rPr>
        <w:t xml:space="preserve">klinikinių tyrimų metu nei </w:t>
      </w:r>
      <w:proofErr w:type="spellStart"/>
      <w:r w:rsidR="005A5CCA" w:rsidRPr="008E1C0B">
        <w:rPr>
          <w:rFonts w:eastAsia="Batang"/>
          <w:color w:val="000000"/>
          <w:szCs w:val="22"/>
        </w:rPr>
        <w:t>vildagliptino</w:t>
      </w:r>
      <w:proofErr w:type="spellEnd"/>
      <w:r w:rsidR="005A5CCA" w:rsidRPr="008E1C0B">
        <w:rPr>
          <w:rFonts w:eastAsia="Batang"/>
          <w:color w:val="000000"/>
          <w:szCs w:val="22"/>
        </w:rPr>
        <w:t xml:space="preserve"> </w:t>
      </w:r>
      <w:r w:rsidRPr="008E1C0B">
        <w:rPr>
          <w:rFonts w:eastAsia="Batang"/>
          <w:color w:val="000000"/>
          <w:szCs w:val="22"/>
        </w:rPr>
        <w:t xml:space="preserve">100 mg </w:t>
      </w:r>
      <w:r w:rsidR="005A5CCA" w:rsidRPr="008E1C0B">
        <w:rPr>
          <w:rFonts w:eastAsia="Batang"/>
          <w:color w:val="000000"/>
          <w:szCs w:val="22"/>
        </w:rPr>
        <w:t xml:space="preserve">paros dozės ir </w:t>
      </w:r>
      <w:proofErr w:type="spellStart"/>
      <w:r w:rsidR="005A5CCA" w:rsidRPr="008E1C0B">
        <w:rPr>
          <w:rFonts w:eastAsia="Batang"/>
          <w:color w:val="000000"/>
          <w:szCs w:val="22"/>
        </w:rPr>
        <w:t>metformino</w:t>
      </w:r>
      <w:proofErr w:type="spellEnd"/>
      <w:r w:rsidR="005A5CCA" w:rsidRPr="008E1C0B">
        <w:rPr>
          <w:rFonts w:eastAsia="Batang"/>
          <w:color w:val="000000"/>
          <w:szCs w:val="22"/>
        </w:rPr>
        <w:t xml:space="preserve"> derinio</w:t>
      </w:r>
      <w:r w:rsidRPr="008E1C0B">
        <w:rPr>
          <w:rFonts w:eastAsia="Batang"/>
          <w:color w:val="000000"/>
          <w:szCs w:val="22"/>
        </w:rPr>
        <w:t xml:space="preserve"> grupių</w:t>
      </w:r>
      <w:r w:rsidR="005A5CCA" w:rsidRPr="008E1C0B">
        <w:rPr>
          <w:rFonts w:eastAsia="Batang"/>
          <w:color w:val="000000"/>
          <w:szCs w:val="22"/>
        </w:rPr>
        <w:t xml:space="preserve">, nei </w:t>
      </w:r>
      <w:proofErr w:type="spellStart"/>
      <w:r w:rsidR="005A5CCA" w:rsidRPr="008E1C0B">
        <w:rPr>
          <w:rFonts w:eastAsia="Batang"/>
          <w:color w:val="000000"/>
          <w:szCs w:val="22"/>
        </w:rPr>
        <w:t>placebo</w:t>
      </w:r>
      <w:proofErr w:type="spellEnd"/>
      <w:r w:rsidR="005A5CCA" w:rsidRPr="008E1C0B">
        <w:rPr>
          <w:rFonts w:eastAsia="Batang"/>
          <w:color w:val="000000"/>
          <w:szCs w:val="22"/>
        </w:rPr>
        <w:t xml:space="preserve"> ir </w:t>
      </w:r>
      <w:proofErr w:type="spellStart"/>
      <w:r w:rsidR="005A5CCA" w:rsidRPr="008E1C0B">
        <w:rPr>
          <w:rFonts w:eastAsia="Batang"/>
          <w:color w:val="000000"/>
          <w:szCs w:val="22"/>
        </w:rPr>
        <w:t>metformino</w:t>
      </w:r>
      <w:proofErr w:type="spellEnd"/>
      <w:r w:rsidR="005A5CCA" w:rsidRPr="008E1C0B">
        <w:rPr>
          <w:rFonts w:eastAsia="Batang"/>
          <w:color w:val="000000"/>
          <w:szCs w:val="22"/>
        </w:rPr>
        <w:t xml:space="preserve"> derinio grupių pacientai dalyvavimo tyrimuose dėl nepageidaujamų reakcijų nenutraukė.</w:t>
      </w:r>
    </w:p>
    <w:p w14:paraId="57DBFC8E" w14:textId="77777777" w:rsidR="005A5CCA" w:rsidRPr="008E1C0B" w:rsidRDefault="005A5CCA" w:rsidP="005A5CCA">
      <w:pPr>
        <w:autoSpaceDE w:val="0"/>
        <w:autoSpaceDN w:val="0"/>
        <w:adjustRightInd w:val="0"/>
        <w:rPr>
          <w:rFonts w:eastAsia="Batang"/>
          <w:szCs w:val="22"/>
        </w:rPr>
      </w:pPr>
    </w:p>
    <w:p w14:paraId="2D74B3CC"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Klinikinių tyrimų metu hipoglikemija buvo dažna </w:t>
      </w:r>
      <w:proofErr w:type="spellStart"/>
      <w:r w:rsidRPr="008E1C0B">
        <w:rPr>
          <w:rFonts w:eastAsia="Batang"/>
          <w:color w:val="000000"/>
          <w:szCs w:val="22"/>
        </w:rPr>
        <w:t>vildagliptino</w:t>
      </w:r>
      <w:proofErr w:type="spellEnd"/>
      <w:r w:rsidRPr="008E1C0B">
        <w:rPr>
          <w:rFonts w:eastAsia="Batang"/>
          <w:color w:val="000000"/>
          <w:szCs w:val="22"/>
        </w:rPr>
        <w:t xml:space="preserve"> kartu su </w:t>
      </w:r>
      <w:proofErr w:type="spellStart"/>
      <w:r w:rsidRPr="008E1C0B">
        <w:rPr>
          <w:rFonts w:eastAsia="Batang"/>
          <w:color w:val="000000"/>
          <w:szCs w:val="22"/>
        </w:rPr>
        <w:t>metforminu</w:t>
      </w:r>
      <w:proofErr w:type="spellEnd"/>
      <w:r w:rsidRPr="008E1C0B">
        <w:rPr>
          <w:rFonts w:eastAsia="Batang"/>
          <w:color w:val="000000"/>
          <w:szCs w:val="22"/>
        </w:rPr>
        <w:t xml:space="preserve"> vartojusiems pacientams (1 %) bei nedažna pacientams, vartojusiems </w:t>
      </w:r>
      <w:proofErr w:type="spellStart"/>
      <w:r w:rsidRPr="008E1C0B">
        <w:rPr>
          <w:rFonts w:eastAsia="Batang"/>
          <w:color w:val="000000"/>
          <w:szCs w:val="22"/>
        </w:rPr>
        <w:t>placebą</w:t>
      </w:r>
      <w:proofErr w:type="spellEnd"/>
      <w:r w:rsidRPr="008E1C0B">
        <w:rPr>
          <w:rFonts w:eastAsia="Batang"/>
          <w:color w:val="000000"/>
          <w:szCs w:val="22"/>
        </w:rPr>
        <w:t xml:space="preserve"> + </w:t>
      </w:r>
      <w:proofErr w:type="spellStart"/>
      <w:r w:rsidRPr="008E1C0B">
        <w:rPr>
          <w:rFonts w:eastAsia="Batang"/>
          <w:color w:val="000000"/>
          <w:szCs w:val="22"/>
        </w:rPr>
        <w:t>metforminą</w:t>
      </w:r>
      <w:proofErr w:type="spellEnd"/>
      <w:r w:rsidRPr="008E1C0B">
        <w:rPr>
          <w:rFonts w:eastAsia="Batang"/>
          <w:color w:val="000000"/>
          <w:szCs w:val="22"/>
        </w:rPr>
        <w:t xml:space="preserve"> (0,4 %). </w:t>
      </w:r>
      <w:proofErr w:type="spellStart"/>
      <w:r w:rsidRPr="008E1C0B">
        <w:rPr>
          <w:rFonts w:eastAsia="Batang"/>
          <w:color w:val="000000"/>
          <w:szCs w:val="22"/>
        </w:rPr>
        <w:t>Vildagliptiną</w:t>
      </w:r>
      <w:proofErr w:type="spellEnd"/>
      <w:r w:rsidRPr="008E1C0B">
        <w:rPr>
          <w:rFonts w:eastAsia="Batang"/>
          <w:color w:val="000000"/>
          <w:szCs w:val="22"/>
        </w:rPr>
        <w:t xml:space="preserve"> vartojusiųjų grupėse sunkių hipoglikemijos reiškinių neregistruota.</w:t>
      </w:r>
    </w:p>
    <w:p w14:paraId="712260BD" w14:textId="77777777" w:rsidR="005A5CCA" w:rsidRPr="008E1C0B" w:rsidRDefault="005A5CCA" w:rsidP="005A5CCA">
      <w:pPr>
        <w:autoSpaceDE w:val="0"/>
        <w:autoSpaceDN w:val="0"/>
        <w:adjustRightInd w:val="0"/>
        <w:rPr>
          <w:rFonts w:eastAsia="Batang"/>
          <w:szCs w:val="22"/>
        </w:rPr>
      </w:pPr>
    </w:p>
    <w:p w14:paraId="4EE62560"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Klinikinių tyrimų duomenimis, pacientų kūno svoris lyginant su pradiniu nepakito, kai 100 mg </w:t>
      </w:r>
      <w:proofErr w:type="spellStart"/>
      <w:r w:rsidRPr="008E1C0B">
        <w:rPr>
          <w:rFonts w:eastAsia="Batang"/>
          <w:color w:val="000000"/>
          <w:szCs w:val="22"/>
        </w:rPr>
        <w:t>vildagliptino</w:t>
      </w:r>
      <w:proofErr w:type="spellEnd"/>
      <w:r w:rsidRPr="008E1C0B">
        <w:rPr>
          <w:rFonts w:eastAsia="Batang"/>
          <w:color w:val="000000"/>
          <w:szCs w:val="22"/>
        </w:rPr>
        <w:t xml:space="preserve"> paros dozė buvo pridėta prie </w:t>
      </w:r>
      <w:proofErr w:type="spellStart"/>
      <w:r w:rsidRPr="008E1C0B">
        <w:rPr>
          <w:rFonts w:eastAsia="Batang"/>
          <w:color w:val="000000"/>
          <w:szCs w:val="22"/>
        </w:rPr>
        <w:t>metformino</w:t>
      </w:r>
      <w:proofErr w:type="spellEnd"/>
      <w:r w:rsidRPr="008E1C0B">
        <w:rPr>
          <w:rFonts w:eastAsia="Batang"/>
          <w:color w:val="000000"/>
          <w:szCs w:val="22"/>
        </w:rPr>
        <w:t xml:space="preserve"> (atitinkamai +0,2 kg ir -1,0 kg </w:t>
      </w:r>
      <w:proofErr w:type="spellStart"/>
      <w:r w:rsidRPr="008E1C0B">
        <w:rPr>
          <w:rFonts w:eastAsia="Batang"/>
          <w:color w:val="000000"/>
          <w:szCs w:val="22"/>
        </w:rPr>
        <w:t>vildagliptino</w:t>
      </w:r>
      <w:proofErr w:type="spellEnd"/>
      <w:r w:rsidRPr="008E1C0B">
        <w:rPr>
          <w:rFonts w:eastAsia="Batang"/>
          <w:color w:val="000000"/>
          <w:szCs w:val="22"/>
        </w:rPr>
        <w:t xml:space="preserve"> ir </w:t>
      </w:r>
      <w:proofErr w:type="spellStart"/>
      <w:r w:rsidRPr="008E1C0B">
        <w:rPr>
          <w:rFonts w:eastAsia="Batang"/>
          <w:color w:val="000000"/>
          <w:szCs w:val="22"/>
        </w:rPr>
        <w:t>placebo</w:t>
      </w:r>
      <w:proofErr w:type="spellEnd"/>
      <w:r w:rsidRPr="008E1C0B">
        <w:rPr>
          <w:rFonts w:eastAsia="Batang"/>
          <w:color w:val="000000"/>
          <w:szCs w:val="22"/>
        </w:rPr>
        <w:t xml:space="preserve"> grupėse).</w:t>
      </w:r>
    </w:p>
    <w:p w14:paraId="6E34B14F" w14:textId="77777777" w:rsidR="005A5CCA" w:rsidRPr="008E1C0B" w:rsidRDefault="005A5CCA" w:rsidP="005A5CCA">
      <w:pPr>
        <w:autoSpaceDE w:val="0"/>
        <w:autoSpaceDN w:val="0"/>
        <w:adjustRightInd w:val="0"/>
        <w:rPr>
          <w:rFonts w:eastAsia="Batang"/>
          <w:szCs w:val="22"/>
        </w:rPr>
      </w:pPr>
    </w:p>
    <w:p w14:paraId="768310F1"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Ilgiau nei 2 metus trukę klinikiniai tyrimai, kurių metu </w:t>
      </w:r>
      <w:proofErr w:type="spellStart"/>
      <w:r w:rsidRPr="008E1C0B">
        <w:rPr>
          <w:rFonts w:eastAsia="Batang"/>
          <w:color w:val="000000"/>
          <w:szCs w:val="22"/>
        </w:rPr>
        <w:t>vildagliptino</w:t>
      </w:r>
      <w:proofErr w:type="spellEnd"/>
      <w:r w:rsidRPr="008E1C0B">
        <w:rPr>
          <w:rFonts w:eastAsia="Batang"/>
          <w:color w:val="000000"/>
          <w:szCs w:val="22"/>
        </w:rPr>
        <w:t xml:space="preserve"> buvo pridėta prie jau vartojamo </w:t>
      </w:r>
      <w:proofErr w:type="spellStart"/>
      <w:r w:rsidRPr="008E1C0B">
        <w:rPr>
          <w:rFonts w:eastAsia="Batang"/>
          <w:color w:val="000000"/>
          <w:szCs w:val="22"/>
        </w:rPr>
        <w:t>metformino</w:t>
      </w:r>
      <w:proofErr w:type="spellEnd"/>
      <w:r w:rsidRPr="008E1C0B">
        <w:rPr>
          <w:rFonts w:eastAsia="Batang"/>
          <w:color w:val="000000"/>
          <w:szCs w:val="22"/>
        </w:rPr>
        <w:t>, jokių papildomų saugumo signalų arba nenumatytų rizikų neparodė.</w:t>
      </w:r>
    </w:p>
    <w:p w14:paraId="1D2DE776" w14:textId="77777777" w:rsidR="005A5CCA" w:rsidRPr="008E1C0B" w:rsidRDefault="005A5CCA" w:rsidP="005A5CCA">
      <w:pPr>
        <w:autoSpaceDE w:val="0"/>
        <w:autoSpaceDN w:val="0"/>
        <w:adjustRightInd w:val="0"/>
        <w:rPr>
          <w:rFonts w:eastAsia="Batang"/>
          <w:szCs w:val="22"/>
        </w:rPr>
      </w:pPr>
    </w:p>
    <w:p w14:paraId="051561BA" w14:textId="77777777" w:rsidR="005A5CCA" w:rsidRPr="0012443D" w:rsidRDefault="005A5CCA" w:rsidP="005A5CCA">
      <w:pPr>
        <w:autoSpaceDE w:val="0"/>
        <w:autoSpaceDN w:val="0"/>
        <w:adjustRightInd w:val="0"/>
        <w:rPr>
          <w:rFonts w:eastAsia="Batang"/>
          <w:i/>
          <w:szCs w:val="22"/>
          <w:u w:val="single"/>
        </w:rPr>
      </w:pPr>
      <w:r w:rsidRPr="0012443D">
        <w:rPr>
          <w:rFonts w:eastAsia="Batang"/>
          <w:i/>
          <w:color w:val="000000"/>
          <w:szCs w:val="22"/>
          <w:u w:val="single"/>
        </w:rPr>
        <w:t xml:space="preserve">Derinys su </w:t>
      </w:r>
      <w:proofErr w:type="spellStart"/>
      <w:r w:rsidRPr="0012443D">
        <w:rPr>
          <w:rFonts w:eastAsia="Batang"/>
          <w:i/>
          <w:color w:val="000000"/>
          <w:szCs w:val="22"/>
          <w:u w:val="single"/>
        </w:rPr>
        <w:t>sulfonilkarbamidu</w:t>
      </w:r>
      <w:proofErr w:type="spellEnd"/>
      <w:r w:rsidRPr="0012443D">
        <w:rPr>
          <w:rFonts w:eastAsia="Batang"/>
          <w:i/>
          <w:color w:val="000000"/>
          <w:szCs w:val="22"/>
          <w:u w:val="single"/>
        </w:rPr>
        <w:t xml:space="preserve"> </w:t>
      </w:r>
    </w:p>
    <w:p w14:paraId="2052D777" w14:textId="77777777" w:rsidR="005A5CCA" w:rsidRPr="008E1C0B" w:rsidRDefault="005A5CCA" w:rsidP="005A5CCA">
      <w:pPr>
        <w:autoSpaceDE w:val="0"/>
        <w:autoSpaceDN w:val="0"/>
        <w:adjustRightInd w:val="0"/>
        <w:rPr>
          <w:rFonts w:eastAsia="Batang"/>
          <w:szCs w:val="22"/>
        </w:rPr>
      </w:pPr>
    </w:p>
    <w:p w14:paraId="2520C13B" w14:textId="77777777" w:rsidR="005A5CCA" w:rsidRPr="008E1C0B" w:rsidRDefault="005A5CCA" w:rsidP="005A5CCA">
      <w:pPr>
        <w:autoSpaceDE w:val="0"/>
        <w:autoSpaceDN w:val="0"/>
        <w:adjustRightInd w:val="0"/>
        <w:ind w:left="851" w:hanging="851"/>
        <w:rPr>
          <w:rFonts w:eastAsia="Batang"/>
          <w:b/>
          <w:szCs w:val="22"/>
        </w:rPr>
      </w:pPr>
      <w:r w:rsidRPr="008E1C0B">
        <w:rPr>
          <w:rFonts w:eastAsia="Batang"/>
          <w:b/>
          <w:color w:val="000000"/>
          <w:szCs w:val="22"/>
        </w:rPr>
        <w:t xml:space="preserve">2 lentelė. Nepageidaujamos reakcijos, registruotos pacientams, vartojusiems po 50 mg </w:t>
      </w:r>
      <w:proofErr w:type="spellStart"/>
      <w:r w:rsidRPr="008E1C0B">
        <w:rPr>
          <w:rFonts w:eastAsia="Batang"/>
          <w:b/>
          <w:color w:val="000000"/>
          <w:szCs w:val="22"/>
        </w:rPr>
        <w:t>vildagliptino</w:t>
      </w:r>
      <w:proofErr w:type="spellEnd"/>
      <w:r w:rsidRPr="008E1C0B">
        <w:rPr>
          <w:rFonts w:eastAsia="Batang"/>
          <w:b/>
          <w:color w:val="000000"/>
          <w:szCs w:val="22"/>
        </w:rPr>
        <w:t xml:space="preserve"> du kartus per parą kartu su </w:t>
      </w:r>
      <w:proofErr w:type="spellStart"/>
      <w:r w:rsidRPr="008E1C0B">
        <w:rPr>
          <w:rFonts w:eastAsia="Batang"/>
          <w:b/>
          <w:color w:val="000000"/>
          <w:szCs w:val="22"/>
        </w:rPr>
        <w:t>metforminu</w:t>
      </w:r>
      <w:proofErr w:type="spellEnd"/>
      <w:r w:rsidRPr="008E1C0B">
        <w:rPr>
          <w:rFonts w:eastAsia="Batang"/>
          <w:b/>
          <w:color w:val="000000"/>
          <w:szCs w:val="22"/>
        </w:rPr>
        <w:t xml:space="preserve"> ir </w:t>
      </w:r>
      <w:proofErr w:type="spellStart"/>
      <w:r w:rsidRPr="008E1C0B">
        <w:rPr>
          <w:rFonts w:eastAsia="Batang"/>
          <w:b/>
          <w:color w:val="000000"/>
          <w:szCs w:val="22"/>
        </w:rPr>
        <w:t>sulfonilkarbamidu</w:t>
      </w:r>
      <w:proofErr w:type="spellEnd"/>
      <w:r w:rsidRPr="008E1C0B">
        <w:rPr>
          <w:rFonts w:eastAsia="Batang"/>
          <w:b/>
          <w:color w:val="000000"/>
          <w:szCs w:val="22"/>
        </w:rPr>
        <w:t xml:space="preserve"> (N=157)</w:t>
      </w:r>
    </w:p>
    <w:p w14:paraId="74A1B578" w14:textId="77777777" w:rsidR="005A5CCA" w:rsidRPr="008E1C0B" w:rsidRDefault="005A5CCA" w:rsidP="005A5CCA">
      <w:pPr>
        <w:autoSpaceDE w:val="0"/>
        <w:autoSpaceDN w:val="0"/>
        <w:adjustRightInd w:val="0"/>
        <w:rPr>
          <w:rFonts w:eastAsia="Batang"/>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3968"/>
        <w:gridCol w:w="2552"/>
      </w:tblGrid>
      <w:tr w:rsidR="005A5CCA" w:rsidRPr="008E1C0B" w14:paraId="0D58461B" w14:textId="77777777" w:rsidTr="00FD6105">
        <w:trPr>
          <w:cantSplit/>
        </w:trPr>
        <w:tc>
          <w:tcPr>
            <w:tcW w:w="9072" w:type="dxa"/>
            <w:gridSpan w:val="4"/>
          </w:tcPr>
          <w:p w14:paraId="7ABBAFE8" w14:textId="77777777" w:rsidR="005A5CCA" w:rsidRPr="008E1C0B" w:rsidRDefault="005A5CCA" w:rsidP="00C52A2C">
            <w:pPr>
              <w:rPr>
                <w:rFonts w:eastAsia="Batang"/>
                <w:b/>
                <w:snapToGrid w:val="0"/>
                <w:szCs w:val="22"/>
                <w:lang w:eastAsia="en-US"/>
              </w:rPr>
            </w:pPr>
            <w:r w:rsidRPr="008E1C0B">
              <w:rPr>
                <w:rFonts w:eastAsia="Batang"/>
                <w:b/>
                <w:szCs w:val="22"/>
                <w:lang w:eastAsia="en-US"/>
              </w:rPr>
              <w:t>Metabolizmo ir mitybos sutrikimai</w:t>
            </w:r>
          </w:p>
        </w:tc>
      </w:tr>
      <w:tr w:rsidR="005A5CCA" w:rsidRPr="008E1C0B" w14:paraId="5FAFC187" w14:textId="77777777" w:rsidTr="00FD6105">
        <w:tc>
          <w:tcPr>
            <w:tcW w:w="567" w:type="dxa"/>
          </w:tcPr>
          <w:p w14:paraId="0E861FCD" w14:textId="77777777" w:rsidR="005A5CCA" w:rsidRPr="008E1C0B" w:rsidRDefault="005A5CCA" w:rsidP="00C52A2C">
            <w:pPr>
              <w:rPr>
                <w:rFonts w:eastAsia="Batang"/>
                <w:szCs w:val="22"/>
                <w:lang w:eastAsia="en-US"/>
              </w:rPr>
            </w:pPr>
          </w:p>
        </w:tc>
        <w:tc>
          <w:tcPr>
            <w:tcW w:w="1985" w:type="dxa"/>
          </w:tcPr>
          <w:p w14:paraId="4A7EB278"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gridSpan w:val="2"/>
          </w:tcPr>
          <w:p w14:paraId="79918BDE" w14:textId="77777777" w:rsidR="005A5CCA" w:rsidRPr="008E1C0B" w:rsidRDefault="005A5CCA" w:rsidP="00C52A2C">
            <w:pPr>
              <w:rPr>
                <w:rFonts w:eastAsia="Batang"/>
                <w:szCs w:val="22"/>
                <w:lang w:eastAsia="en-US"/>
              </w:rPr>
            </w:pPr>
            <w:r w:rsidRPr="008E1C0B">
              <w:rPr>
                <w:rFonts w:eastAsia="Batang"/>
                <w:szCs w:val="22"/>
                <w:lang w:eastAsia="en-US"/>
              </w:rPr>
              <w:t>Hipoglikemija</w:t>
            </w:r>
          </w:p>
        </w:tc>
      </w:tr>
      <w:tr w:rsidR="005A5CCA" w:rsidRPr="008E1C0B" w14:paraId="418C726D" w14:textId="77777777" w:rsidTr="00FD6105">
        <w:trPr>
          <w:cantSplit/>
        </w:trPr>
        <w:tc>
          <w:tcPr>
            <w:tcW w:w="9072" w:type="dxa"/>
            <w:gridSpan w:val="4"/>
          </w:tcPr>
          <w:p w14:paraId="74A037E0"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Nervų sistemos sutrikimai</w:t>
            </w:r>
          </w:p>
        </w:tc>
      </w:tr>
      <w:tr w:rsidR="005A5CCA" w:rsidRPr="008E1C0B" w14:paraId="6A75A427" w14:textId="77777777" w:rsidTr="00FD6105">
        <w:tc>
          <w:tcPr>
            <w:tcW w:w="567" w:type="dxa"/>
          </w:tcPr>
          <w:p w14:paraId="440EA8B9" w14:textId="77777777" w:rsidR="005A5CCA" w:rsidRPr="008E1C0B" w:rsidRDefault="005A5CCA" w:rsidP="00C52A2C">
            <w:pPr>
              <w:rPr>
                <w:rFonts w:eastAsia="Batang"/>
                <w:szCs w:val="22"/>
                <w:lang w:eastAsia="en-US"/>
              </w:rPr>
            </w:pPr>
          </w:p>
        </w:tc>
        <w:tc>
          <w:tcPr>
            <w:tcW w:w="1985" w:type="dxa"/>
          </w:tcPr>
          <w:p w14:paraId="016B94FB"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gridSpan w:val="2"/>
          </w:tcPr>
          <w:p w14:paraId="173F1782" w14:textId="77777777" w:rsidR="005A5CCA" w:rsidRPr="008E1C0B" w:rsidRDefault="005A5CCA" w:rsidP="00C52A2C">
            <w:pPr>
              <w:rPr>
                <w:rFonts w:eastAsia="Batang"/>
                <w:szCs w:val="22"/>
                <w:lang w:eastAsia="en-US"/>
              </w:rPr>
            </w:pPr>
            <w:r w:rsidRPr="008E1C0B">
              <w:rPr>
                <w:rFonts w:eastAsia="Batang"/>
                <w:szCs w:val="22"/>
                <w:lang w:eastAsia="en-US"/>
              </w:rPr>
              <w:t xml:space="preserve">Svaigulys, </w:t>
            </w:r>
            <w:proofErr w:type="spellStart"/>
            <w:r w:rsidRPr="008E1C0B">
              <w:rPr>
                <w:rFonts w:eastAsia="Batang"/>
                <w:szCs w:val="22"/>
                <w:lang w:eastAsia="en-US"/>
              </w:rPr>
              <w:t>tremoras</w:t>
            </w:r>
            <w:proofErr w:type="spellEnd"/>
          </w:p>
        </w:tc>
      </w:tr>
      <w:tr w:rsidR="005A5CCA" w:rsidRPr="008E1C0B" w14:paraId="04E4CECC" w14:textId="77777777" w:rsidTr="00FD6105">
        <w:trPr>
          <w:gridAfter w:val="1"/>
          <w:wAfter w:w="2552" w:type="dxa"/>
        </w:trPr>
        <w:tc>
          <w:tcPr>
            <w:tcW w:w="6520" w:type="dxa"/>
            <w:gridSpan w:val="3"/>
          </w:tcPr>
          <w:p w14:paraId="3E274DEA" w14:textId="77777777" w:rsidR="005A5CCA" w:rsidRPr="008E1C0B" w:rsidRDefault="005A5CCA" w:rsidP="00C52A2C">
            <w:pPr>
              <w:rPr>
                <w:rFonts w:eastAsia="Batang"/>
                <w:b/>
                <w:szCs w:val="22"/>
                <w:lang w:eastAsia="en-US"/>
              </w:rPr>
            </w:pPr>
            <w:r w:rsidRPr="008E1C0B">
              <w:rPr>
                <w:rFonts w:eastAsia="Batang"/>
                <w:b/>
                <w:szCs w:val="22"/>
                <w:lang w:eastAsia="en-US"/>
              </w:rPr>
              <w:t>Odos ir poodinio audinio sutrikimai</w:t>
            </w:r>
          </w:p>
        </w:tc>
      </w:tr>
      <w:tr w:rsidR="005A5CCA" w:rsidRPr="008E1C0B" w14:paraId="2FF23B2C" w14:textId="77777777" w:rsidTr="00FD6105">
        <w:tc>
          <w:tcPr>
            <w:tcW w:w="567" w:type="dxa"/>
          </w:tcPr>
          <w:p w14:paraId="58DE11D8" w14:textId="77777777" w:rsidR="005A5CCA" w:rsidRPr="008E1C0B" w:rsidRDefault="005A5CCA" w:rsidP="00C52A2C">
            <w:pPr>
              <w:rPr>
                <w:rFonts w:eastAsia="Batang"/>
                <w:szCs w:val="22"/>
                <w:lang w:eastAsia="en-US"/>
              </w:rPr>
            </w:pPr>
          </w:p>
        </w:tc>
        <w:tc>
          <w:tcPr>
            <w:tcW w:w="1985" w:type="dxa"/>
          </w:tcPr>
          <w:p w14:paraId="5A5F6BFA"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gridSpan w:val="2"/>
          </w:tcPr>
          <w:p w14:paraId="19BE2DDD" w14:textId="77777777" w:rsidR="005A5CCA" w:rsidRPr="008E1C0B" w:rsidRDefault="005A5CCA" w:rsidP="00C52A2C">
            <w:pPr>
              <w:rPr>
                <w:rFonts w:eastAsia="Batang"/>
                <w:szCs w:val="22"/>
                <w:lang w:eastAsia="en-US"/>
              </w:rPr>
            </w:pPr>
            <w:r w:rsidRPr="008E1C0B">
              <w:rPr>
                <w:rFonts w:eastAsia="Batang"/>
                <w:szCs w:val="22"/>
                <w:lang w:eastAsia="en-US"/>
              </w:rPr>
              <w:t>Padidėjęs prakaitavimas</w:t>
            </w:r>
          </w:p>
        </w:tc>
      </w:tr>
      <w:tr w:rsidR="005A5CCA" w:rsidRPr="008E1C0B" w14:paraId="5143AD09" w14:textId="77777777" w:rsidTr="00FD6105">
        <w:tc>
          <w:tcPr>
            <w:tcW w:w="9072" w:type="dxa"/>
            <w:gridSpan w:val="4"/>
          </w:tcPr>
          <w:p w14:paraId="7AD4D030" w14:textId="77777777" w:rsidR="005A5CCA" w:rsidRPr="008E1C0B" w:rsidRDefault="005A5CCA" w:rsidP="00C52A2C">
            <w:pPr>
              <w:rPr>
                <w:rFonts w:eastAsia="Batang"/>
                <w:b/>
                <w:bCs/>
                <w:szCs w:val="22"/>
                <w:lang w:eastAsia="en-US"/>
              </w:rPr>
            </w:pPr>
            <w:r w:rsidRPr="008E1C0B">
              <w:rPr>
                <w:rFonts w:eastAsia="Batang"/>
                <w:b/>
                <w:bCs/>
                <w:szCs w:val="22"/>
                <w:lang w:eastAsia="en-US"/>
              </w:rPr>
              <w:t>Bendrieji sutrikimai ir vartojimo vietos pažeidimai</w:t>
            </w:r>
          </w:p>
        </w:tc>
      </w:tr>
      <w:tr w:rsidR="005A5CCA" w:rsidRPr="008E1C0B" w14:paraId="0347071E" w14:textId="77777777" w:rsidTr="00FD6105">
        <w:tc>
          <w:tcPr>
            <w:tcW w:w="567" w:type="dxa"/>
          </w:tcPr>
          <w:p w14:paraId="2C5205D1" w14:textId="77777777" w:rsidR="005A5CCA" w:rsidRPr="008E1C0B" w:rsidRDefault="005A5CCA" w:rsidP="00C52A2C">
            <w:pPr>
              <w:rPr>
                <w:rFonts w:eastAsia="Batang"/>
                <w:szCs w:val="22"/>
                <w:lang w:eastAsia="en-US"/>
              </w:rPr>
            </w:pPr>
          </w:p>
        </w:tc>
        <w:tc>
          <w:tcPr>
            <w:tcW w:w="1985" w:type="dxa"/>
          </w:tcPr>
          <w:p w14:paraId="61B5EAB5"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gridSpan w:val="2"/>
          </w:tcPr>
          <w:p w14:paraId="1AF9FC0C" w14:textId="77777777" w:rsidR="005A5CCA" w:rsidRPr="008E1C0B" w:rsidRDefault="005A5CCA" w:rsidP="00C52A2C">
            <w:pPr>
              <w:rPr>
                <w:rFonts w:eastAsia="Batang"/>
                <w:szCs w:val="22"/>
                <w:lang w:eastAsia="en-US"/>
              </w:rPr>
            </w:pPr>
            <w:proofErr w:type="spellStart"/>
            <w:r w:rsidRPr="008E1C0B">
              <w:rPr>
                <w:rFonts w:eastAsia="Batang"/>
                <w:szCs w:val="22"/>
                <w:lang w:eastAsia="en-US"/>
              </w:rPr>
              <w:t>Astenija</w:t>
            </w:r>
            <w:proofErr w:type="spellEnd"/>
          </w:p>
        </w:tc>
      </w:tr>
    </w:tbl>
    <w:p w14:paraId="56E8CA8F" w14:textId="77777777" w:rsidR="005A5CCA" w:rsidRPr="008E1C0B" w:rsidRDefault="005A5CCA" w:rsidP="005A5CCA">
      <w:pPr>
        <w:autoSpaceDE w:val="0"/>
        <w:autoSpaceDN w:val="0"/>
        <w:adjustRightInd w:val="0"/>
        <w:rPr>
          <w:rFonts w:eastAsia="Batang"/>
          <w:szCs w:val="22"/>
        </w:rPr>
      </w:pPr>
    </w:p>
    <w:p w14:paraId="3BAFC6CA" w14:textId="77777777" w:rsidR="005A5CCA" w:rsidRPr="0012443D" w:rsidRDefault="005A5CCA" w:rsidP="005A5CCA">
      <w:pPr>
        <w:autoSpaceDE w:val="0"/>
        <w:autoSpaceDN w:val="0"/>
        <w:adjustRightInd w:val="0"/>
        <w:rPr>
          <w:rFonts w:eastAsia="Batang"/>
          <w:i/>
          <w:szCs w:val="22"/>
        </w:rPr>
      </w:pPr>
      <w:r w:rsidRPr="0012443D">
        <w:rPr>
          <w:rFonts w:eastAsia="Batang"/>
          <w:i/>
          <w:color w:val="000000"/>
          <w:szCs w:val="22"/>
        </w:rPr>
        <w:t>Atrinktų nepageidaujamų reakcijų apibūdinimas</w:t>
      </w:r>
    </w:p>
    <w:p w14:paraId="616A0102"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Dėl pasireiškusių nepageidaujamų reakcijų dalyvavimo tyrime nenutraukė nė vienas pacientas </w:t>
      </w:r>
      <w:proofErr w:type="spellStart"/>
      <w:r w:rsidRPr="008E1C0B">
        <w:rPr>
          <w:rFonts w:eastAsia="Batang"/>
          <w:color w:val="000000"/>
          <w:szCs w:val="22"/>
        </w:rPr>
        <w:t>vildagliptino</w:t>
      </w:r>
      <w:proofErr w:type="spellEnd"/>
      <w:r w:rsidRPr="008E1C0B">
        <w:rPr>
          <w:rFonts w:eastAsia="Batang"/>
          <w:color w:val="000000"/>
          <w:szCs w:val="22"/>
        </w:rPr>
        <w:t xml:space="preserve"> + </w:t>
      </w:r>
      <w:proofErr w:type="spellStart"/>
      <w:r w:rsidRPr="008E1C0B">
        <w:rPr>
          <w:rFonts w:eastAsia="Batang"/>
          <w:color w:val="000000"/>
          <w:szCs w:val="22"/>
        </w:rPr>
        <w:t>metformino</w:t>
      </w:r>
      <w:proofErr w:type="spellEnd"/>
      <w:r w:rsidRPr="008E1C0B">
        <w:rPr>
          <w:rFonts w:eastAsia="Batang"/>
          <w:color w:val="000000"/>
          <w:szCs w:val="22"/>
        </w:rPr>
        <w:t xml:space="preserve"> + </w:t>
      </w:r>
      <w:proofErr w:type="spellStart"/>
      <w:r w:rsidRPr="008E1C0B">
        <w:rPr>
          <w:rFonts w:eastAsia="Batang"/>
          <w:color w:val="000000"/>
          <w:szCs w:val="22"/>
        </w:rPr>
        <w:t>glimepirido</w:t>
      </w:r>
      <w:proofErr w:type="spellEnd"/>
      <w:r w:rsidRPr="008E1C0B">
        <w:rPr>
          <w:rFonts w:eastAsia="Batang"/>
          <w:color w:val="000000"/>
          <w:szCs w:val="22"/>
        </w:rPr>
        <w:t xml:space="preserve"> vartojusiųjų grupėje, palyginus su 0,6 % pacientų </w:t>
      </w:r>
      <w:proofErr w:type="spellStart"/>
      <w:r w:rsidRPr="008E1C0B">
        <w:rPr>
          <w:rFonts w:eastAsia="Batang"/>
          <w:color w:val="000000"/>
          <w:szCs w:val="22"/>
        </w:rPr>
        <w:t>placebo</w:t>
      </w:r>
      <w:proofErr w:type="spellEnd"/>
      <w:r w:rsidRPr="008E1C0B">
        <w:rPr>
          <w:rFonts w:eastAsia="Batang"/>
          <w:color w:val="000000"/>
          <w:szCs w:val="22"/>
        </w:rPr>
        <w:t xml:space="preserve"> + </w:t>
      </w:r>
      <w:proofErr w:type="spellStart"/>
      <w:r w:rsidRPr="008E1C0B">
        <w:rPr>
          <w:rFonts w:eastAsia="Batang"/>
          <w:color w:val="000000"/>
          <w:szCs w:val="22"/>
        </w:rPr>
        <w:t>metformino</w:t>
      </w:r>
      <w:proofErr w:type="spellEnd"/>
      <w:r w:rsidRPr="008E1C0B">
        <w:rPr>
          <w:rFonts w:eastAsia="Batang"/>
          <w:color w:val="000000"/>
          <w:szCs w:val="22"/>
        </w:rPr>
        <w:t xml:space="preserve"> + </w:t>
      </w:r>
      <w:proofErr w:type="spellStart"/>
      <w:r w:rsidRPr="008E1C0B">
        <w:rPr>
          <w:rFonts w:eastAsia="Batang"/>
          <w:color w:val="000000"/>
          <w:szCs w:val="22"/>
        </w:rPr>
        <w:t>glimepirido</w:t>
      </w:r>
      <w:proofErr w:type="spellEnd"/>
      <w:r w:rsidRPr="008E1C0B">
        <w:rPr>
          <w:rFonts w:eastAsia="Batang"/>
          <w:color w:val="000000"/>
          <w:szCs w:val="22"/>
        </w:rPr>
        <w:t xml:space="preserve"> vartojusiųjų grupėje.</w:t>
      </w:r>
    </w:p>
    <w:p w14:paraId="3AB58A76" w14:textId="77777777" w:rsidR="005A5CCA" w:rsidRPr="008E1C0B" w:rsidRDefault="005A5CCA" w:rsidP="005A5CCA">
      <w:pPr>
        <w:autoSpaceDE w:val="0"/>
        <w:autoSpaceDN w:val="0"/>
        <w:adjustRightInd w:val="0"/>
        <w:rPr>
          <w:rFonts w:eastAsia="Batang"/>
          <w:szCs w:val="22"/>
        </w:rPr>
      </w:pPr>
    </w:p>
    <w:p w14:paraId="618D9773"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Abejose tiriamosiose grupėse hipoglikemija pasireiškė dažnai (5,1 % atvejo </w:t>
      </w:r>
      <w:proofErr w:type="spellStart"/>
      <w:r w:rsidRPr="008E1C0B">
        <w:rPr>
          <w:rFonts w:eastAsia="Batang"/>
          <w:color w:val="000000"/>
          <w:szCs w:val="22"/>
        </w:rPr>
        <w:t>vildagliptino</w:t>
      </w:r>
      <w:proofErr w:type="spellEnd"/>
      <w:r w:rsidRPr="008E1C0B">
        <w:rPr>
          <w:rFonts w:eastAsia="Batang"/>
          <w:color w:val="000000"/>
          <w:szCs w:val="22"/>
        </w:rPr>
        <w:t xml:space="preserve"> + </w:t>
      </w:r>
      <w:proofErr w:type="spellStart"/>
      <w:r w:rsidRPr="008E1C0B">
        <w:rPr>
          <w:rFonts w:eastAsia="Batang"/>
          <w:color w:val="000000"/>
          <w:szCs w:val="22"/>
        </w:rPr>
        <w:t>metformino</w:t>
      </w:r>
      <w:proofErr w:type="spellEnd"/>
      <w:r w:rsidRPr="008E1C0B">
        <w:rPr>
          <w:rFonts w:eastAsia="Batang"/>
          <w:color w:val="000000"/>
          <w:szCs w:val="22"/>
        </w:rPr>
        <w:t xml:space="preserve"> + </w:t>
      </w:r>
      <w:proofErr w:type="spellStart"/>
      <w:r w:rsidRPr="008E1C0B">
        <w:rPr>
          <w:rFonts w:eastAsia="Batang"/>
          <w:color w:val="000000"/>
          <w:szCs w:val="22"/>
        </w:rPr>
        <w:t>glimepirido</w:t>
      </w:r>
      <w:proofErr w:type="spellEnd"/>
      <w:r w:rsidRPr="008E1C0B">
        <w:rPr>
          <w:rFonts w:eastAsia="Batang"/>
          <w:color w:val="000000"/>
          <w:szCs w:val="22"/>
        </w:rPr>
        <w:t xml:space="preserve"> vartojusiųjų grupėje, palyginus su 1,9 % atvejo </w:t>
      </w:r>
      <w:proofErr w:type="spellStart"/>
      <w:r w:rsidRPr="008E1C0B">
        <w:rPr>
          <w:rFonts w:eastAsia="Batang"/>
          <w:color w:val="000000"/>
          <w:szCs w:val="22"/>
        </w:rPr>
        <w:t>placebo</w:t>
      </w:r>
      <w:proofErr w:type="spellEnd"/>
      <w:r w:rsidRPr="008E1C0B">
        <w:rPr>
          <w:rFonts w:eastAsia="Batang"/>
          <w:color w:val="000000"/>
          <w:szCs w:val="22"/>
        </w:rPr>
        <w:t xml:space="preserve"> + </w:t>
      </w:r>
      <w:proofErr w:type="spellStart"/>
      <w:r w:rsidRPr="008E1C0B">
        <w:rPr>
          <w:rFonts w:eastAsia="Batang"/>
          <w:color w:val="000000"/>
          <w:szCs w:val="22"/>
        </w:rPr>
        <w:t>metformino</w:t>
      </w:r>
      <w:proofErr w:type="spellEnd"/>
      <w:r w:rsidRPr="008E1C0B">
        <w:rPr>
          <w:rFonts w:eastAsia="Batang"/>
          <w:color w:val="000000"/>
          <w:szCs w:val="22"/>
        </w:rPr>
        <w:t xml:space="preserve"> + </w:t>
      </w:r>
      <w:proofErr w:type="spellStart"/>
      <w:r w:rsidRPr="008E1C0B">
        <w:rPr>
          <w:rFonts w:eastAsia="Batang"/>
          <w:color w:val="000000"/>
          <w:szCs w:val="22"/>
        </w:rPr>
        <w:t>glimepirido</w:t>
      </w:r>
      <w:proofErr w:type="spellEnd"/>
      <w:r w:rsidRPr="008E1C0B">
        <w:rPr>
          <w:rFonts w:eastAsia="Batang"/>
          <w:color w:val="000000"/>
          <w:szCs w:val="22"/>
        </w:rPr>
        <w:t xml:space="preserve"> vartojusiųjų grupėje). </w:t>
      </w:r>
      <w:proofErr w:type="spellStart"/>
      <w:r w:rsidRPr="008E1C0B">
        <w:rPr>
          <w:rFonts w:eastAsia="Batang"/>
          <w:color w:val="000000"/>
          <w:szCs w:val="22"/>
        </w:rPr>
        <w:t>Vildagliptino</w:t>
      </w:r>
      <w:proofErr w:type="spellEnd"/>
      <w:r w:rsidRPr="008E1C0B">
        <w:rPr>
          <w:rFonts w:eastAsia="Batang"/>
          <w:color w:val="000000"/>
          <w:szCs w:val="22"/>
        </w:rPr>
        <w:t xml:space="preserve"> vartojusiųjų grupėje buvo registruotas vienas sunkus hipoglikeminis reiškinys.</w:t>
      </w:r>
    </w:p>
    <w:p w14:paraId="0FF7F4AA"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Tyrimo pabaigoje nustatytas poveikis vidutiniam kūno svoriui buvo neutralus (+0,6 kg </w:t>
      </w:r>
      <w:proofErr w:type="spellStart"/>
      <w:r w:rsidRPr="008E1C0B">
        <w:rPr>
          <w:rFonts w:eastAsia="Batang"/>
          <w:color w:val="000000"/>
          <w:szCs w:val="22"/>
        </w:rPr>
        <w:t>vildagliptino</w:t>
      </w:r>
      <w:proofErr w:type="spellEnd"/>
      <w:r w:rsidRPr="008E1C0B">
        <w:rPr>
          <w:rFonts w:eastAsia="Batang"/>
          <w:color w:val="000000"/>
          <w:szCs w:val="22"/>
        </w:rPr>
        <w:t xml:space="preserve"> vartojusiųjų grupėje ir -0,1 kg </w:t>
      </w:r>
      <w:proofErr w:type="spellStart"/>
      <w:r w:rsidRPr="008E1C0B">
        <w:rPr>
          <w:rFonts w:eastAsia="Batang"/>
          <w:color w:val="000000"/>
          <w:szCs w:val="22"/>
        </w:rPr>
        <w:t>placebo</w:t>
      </w:r>
      <w:proofErr w:type="spellEnd"/>
      <w:r w:rsidRPr="008E1C0B">
        <w:rPr>
          <w:rFonts w:eastAsia="Batang"/>
          <w:color w:val="000000"/>
          <w:szCs w:val="22"/>
        </w:rPr>
        <w:t xml:space="preserve"> grupėje).</w:t>
      </w:r>
    </w:p>
    <w:p w14:paraId="3671E816" w14:textId="77777777" w:rsidR="00DA6DA6" w:rsidRPr="008E1C0B" w:rsidRDefault="00DA6DA6" w:rsidP="005A5CCA">
      <w:pPr>
        <w:autoSpaceDE w:val="0"/>
        <w:autoSpaceDN w:val="0"/>
        <w:adjustRightInd w:val="0"/>
        <w:rPr>
          <w:rFonts w:eastAsia="Batang"/>
          <w:szCs w:val="22"/>
        </w:rPr>
      </w:pPr>
    </w:p>
    <w:p w14:paraId="4AE17506" w14:textId="77777777" w:rsidR="005A5CCA" w:rsidRPr="0012443D" w:rsidRDefault="005A5CCA" w:rsidP="005A5CCA">
      <w:pPr>
        <w:autoSpaceDE w:val="0"/>
        <w:autoSpaceDN w:val="0"/>
        <w:adjustRightInd w:val="0"/>
        <w:rPr>
          <w:rFonts w:eastAsia="Batang"/>
          <w:i/>
          <w:szCs w:val="22"/>
          <w:u w:val="single"/>
        </w:rPr>
      </w:pPr>
      <w:r w:rsidRPr="0012443D">
        <w:rPr>
          <w:rFonts w:eastAsia="Batang"/>
          <w:i/>
          <w:color w:val="000000"/>
          <w:szCs w:val="22"/>
          <w:u w:val="single"/>
        </w:rPr>
        <w:t>Derinys su insulinu</w:t>
      </w:r>
    </w:p>
    <w:p w14:paraId="465349A3" w14:textId="77777777" w:rsidR="005A5CCA" w:rsidRPr="008E1C0B" w:rsidRDefault="005A5CCA" w:rsidP="005A5CCA">
      <w:pPr>
        <w:autoSpaceDE w:val="0"/>
        <w:autoSpaceDN w:val="0"/>
        <w:adjustRightInd w:val="0"/>
        <w:rPr>
          <w:rFonts w:eastAsia="Batang"/>
          <w:szCs w:val="22"/>
        </w:rPr>
      </w:pPr>
    </w:p>
    <w:p w14:paraId="043CBF9F" w14:textId="77777777" w:rsidR="005A5CCA" w:rsidRPr="008E1C0B" w:rsidRDefault="005A5CCA" w:rsidP="005A5CCA">
      <w:pPr>
        <w:autoSpaceDE w:val="0"/>
        <w:autoSpaceDN w:val="0"/>
        <w:adjustRightInd w:val="0"/>
        <w:ind w:left="851" w:hanging="851"/>
        <w:rPr>
          <w:rFonts w:eastAsia="Batang"/>
          <w:b/>
          <w:szCs w:val="22"/>
        </w:rPr>
      </w:pPr>
      <w:r w:rsidRPr="008E1C0B">
        <w:rPr>
          <w:rFonts w:eastAsia="Batang"/>
          <w:b/>
          <w:color w:val="000000"/>
          <w:szCs w:val="22"/>
        </w:rPr>
        <w:t xml:space="preserve">3 lentelė. Nepageidaujamos reakcijos, registruotos pacientams, kurie dvigubai aklų tyrimų metu vartojo 100 mg </w:t>
      </w:r>
      <w:proofErr w:type="spellStart"/>
      <w:r w:rsidRPr="008E1C0B">
        <w:rPr>
          <w:rFonts w:eastAsia="Batang"/>
          <w:b/>
          <w:color w:val="000000"/>
          <w:szCs w:val="22"/>
        </w:rPr>
        <w:t>vildagliptino</w:t>
      </w:r>
      <w:proofErr w:type="spellEnd"/>
      <w:r w:rsidRPr="008E1C0B">
        <w:rPr>
          <w:rFonts w:eastAsia="Batang"/>
          <w:b/>
          <w:color w:val="000000"/>
          <w:szCs w:val="22"/>
        </w:rPr>
        <w:t xml:space="preserve"> pa</w:t>
      </w:r>
      <w:r w:rsidR="00DA6DA6" w:rsidRPr="008E1C0B">
        <w:rPr>
          <w:rFonts w:eastAsia="Batang"/>
          <w:b/>
          <w:color w:val="000000"/>
          <w:szCs w:val="22"/>
        </w:rPr>
        <w:t>ros dozę kartu su insulinu (</w:t>
      </w:r>
      <w:r w:rsidRPr="008E1C0B">
        <w:rPr>
          <w:rFonts w:eastAsia="Batang"/>
          <w:b/>
          <w:color w:val="000000"/>
          <w:szCs w:val="22"/>
        </w:rPr>
        <w:t xml:space="preserve">kartu su </w:t>
      </w:r>
      <w:proofErr w:type="spellStart"/>
      <w:r w:rsidRPr="008E1C0B">
        <w:rPr>
          <w:rFonts w:eastAsia="Batang"/>
          <w:b/>
          <w:color w:val="000000"/>
          <w:szCs w:val="22"/>
        </w:rPr>
        <w:t>metforminu</w:t>
      </w:r>
      <w:proofErr w:type="spellEnd"/>
      <w:r w:rsidRPr="008E1C0B">
        <w:rPr>
          <w:rFonts w:eastAsia="Batang"/>
          <w:b/>
          <w:color w:val="000000"/>
          <w:szCs w:val="22"/>
        </w:rPr>
        <w:t xml:space="preserve"> ar be jo) (N=371). </w:t>
      </w:r>
    </w:p>
    <w:p w14:paraId="298FDC3A" w14:textId="77777777" w:rsidR="005A5CCA" w:rsidRPr="008E1C0B" w:rsidRDefault="005A5CCA" w:rsidP="005A5CCA">
      <w:pPr>
        <w:autoSpaceDE w:val="0"/>
        <w:autoSpaceDN w:val="0"/>
        <w:adjustRightInd w:val="0"/>
        <w:ind w:left="851" w:hanging="851"/>
        <w:rPr>
          <w:rFonts w:eastAsia="Batang"/>
          <w:b/>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5A5CCA" w:rsidRPr="008E1C0B" w14:paraId="1ED62637" w14:textId="77777777" w:rsidTr="00FD6105">
        <w:trPr>
          <w:cantSplit/>
        </w:trPr>
        <w:tc>
          <w:tcPr>
            <w:tcW w:w="9072" w:type="dxa"/>
            <w:gridSpan w:val="3"/>
          </w:tcPr>
          <w:p w14:paraId="0F007005" w14:textId="77777777" w:rsidR="005A5CCA" w:rsidRPr="008E1C0B" w:rsidRDefault="005A5CCA" w:rsidP="00C52A2C">
            <w:pPr>
              <w:rPr>
                <w:rFonts w:eastAsia="Batang"/>
                <w:b/>
                <w:snapToGrid w:val="0"/>
                <w:szCs w:val="22"/>
                <w:lang w:eastAsia="en-US"/>
              </w:rPr>
            </w:pPr>
            <w:r w:rsidRPr="008E1C0B">
              <w:rPr>
                <w:rFonts w:eastAsia="Batang"/>
                <w:b/>
                <w:szCs w:val="22"/>
                <w:lang w:eastAsia="en-US"/>
              </w:rPr>
              <w:t>Metabolizmo ir mitybos sutrikimai</w:t>
            </w:r>
          </w:p>
        </w:tc>
      </w:tr>
      <w:tr w:rsidR="005A5CCA" w:rsidRPr="008E1C0B" w14:paraId="0EBB1B53" w14:textId="77777777" w:rsidTr="00FD6105">
        <w:tc>
          <w:tcPr>
            <w:tcW w:w="567" w:type="dxa"/>
          </w:tcPr>
          <w:p w14:paraId="1884E0E1" w14:textId="77777777" w:rsidR="005A5CCA" w:rsidRPr="008E1C0B" w:rsidRDefault="005A5CCA" w:rsidP="00C52A2C">
            <w:pPr>
              <w:rPr>
                <w:rFonts w:eastAsia="Batang"/>
                <w:szCs w:val="22"/>
                <w:lang w:eastAsia="en-US"/>
              </w:rPr>
            </w:pPr>
          </w:p>
        </w:tc>
        <w:tc>
          <w:tcPr>
            <w:tcW w:w="1985" w:type="dxa"/>
          </w:tcPr>
          <w:p w14:paraId="3CB3C37F"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575FBBF9" w14:textId="77777777" w:rsidR="005A5CCA" w:rsidRPr="008E1C0B" w:rsidRDefault="005A5CCA" w:rsidP="00C52A2C">
            <w:pPr>
              <w:rPr>
                <w:rFonts w:eastAsia="Batang"/>
                <w:szCs w:val="22"/>
                <w:lang w:eastAsia="en-US"/>
              </w:rPr>
            </w:pPr>
            <w:r w:rsidRPr="008E1C0B">
              <w:rPr>
                <w:rFonts w:eastAsia="Batang"/>
                <w:szCs w:val="22"/>
                <w:lang w:eastAsia="en-US"/>
              </w:rPr>
              <w:t>Sumažėjęs gliukozės kiekis kraujyje</w:t>
            </w:r>
          </w:p>
        </w:tc>
      </w:tr>
      <w:tr w:rsidR="005A5CCA" w:rsidRPr="008E1C0B" w14:paraId="0589B099" w14:textId="77777777" w:rsidTr="00FD6105">
        <w:trPr>
          <w:cantSplit/>
        </w:trPr>
        <w:tc>
          <w:tcPr>
            <w:tcW w:w="9072" w:type="dxa"/>
            <w:gridSpan w:val="3"/>
          </w:tcPr>
          <w:p w14:paraId="3B13E6CA"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Nervų sistemos sutrikimai</w:t>
            </w:r>
          </w:p>
        </w:tc>
      </w:tr>
      <w:tr w:rsidR="005A5CCA" w:rsidRPr="008E1C0B" w14:paraId="505284D6" w14:textId="77777777" w:rsidTr="00FD6105">
        <w:tc>
          <w:tcPr>
            <w:tcW w:w="567" w:type="dxa"/>
          </w:tcPr>
          <w:p w14:paraId="0E488F90" w14:textId="77777777" w:rsidR="005A5CCA" w:rsidRPr="008E1C0B" w:rsidRDefault="005A5CCA" w:rsidP="00C52A2C">
            <w:pPr>
              <w:rPr>
                <w:rFonts w:eastAsia="Batang"/>
                <w:szCs w:val="22"/>
                <w:lang w:eastAsia="en-US"/>
              </w:rPr>
            </w:pPr>
          </w:p>
        </w:tc>
        <w:tc>
          <w:tcPr>
            <w:tcW w:w="1985" w:type="dxa"/>
          </w:tcPr>
          <w:p w14:paraId="10B840B6"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07973ED7" w14:textId="77777777" w:rsidR="005A5CCA" w:rsidRPr="008E1C0B" w:rsidRDefault="005A5CCA" w:rsidP="00DA6DA6">
            <w:pPr>
              <w:rPr>
                <w:rFonts w:eastAsia="Batang"/>
                <w:szCs w:val="22"/>
                <w:lang w:eastAsia="en-US"/>
              </w:rPr>
            </w:pPr>
            <w:r w:rsidRPr="008E1C0B">
              <w:rPr>
                <w:rFonts w:eastAsia="Batang"/>
                <w:szCs w:val="22"/>
                <w:lang w:eastAsia="en-US"/>
              </w:rPr>
              <w:t xml:space="preserve">Galvos skausmas, </w:t>
            </w:r>
            <w:r w:rsidR="00DA6DA6" w:rsidRPr="008E1C0B">
              <w:rPr>
                <w:rFonts w:eastAsia="Batang"/>
                <w:szCs w:val="22"/>
                <w:lang w:eastAsia="en-US"/>
              </w:rPr>
              <w:t>šiurpulys</w:t>
            </w:r>
          </w:p>
        </w:tc>
      </w:tr>
      <w:tr w:rsidR="005A5CCA" w:rsidRPr="008E1C0B" w14:paraId="204609C4" w14:textId="77777777" w:rsidTr="00FD6105">
        <w:tc>
          <w:tcPr>
            <w:tcW w:w="9072" w:type="dxa"/>
            <w:gridSpan w:val="3"/>
          </w:tcPr>
          <w:p w14:paraId="08BEF191" w14:textId="77777777" w:rsidR="005A5CCA" w:rsidRPr="008E1C0B" w:rsidRDefault="005A5CCA" w:rsidP="00C52A2C">
            <w:pPr>
              <w:rPr>
                <w:rFonts w:eastAsia="Batang"/>
                <w:b/>
                <w:bCs/>
                <w:szCs w:val="22"/>
                <w:lang w:eastAsia="en-US"/>
              </w:rPr>
            </w:pPr>
            <w:r w:rsidRPr="008E1C0B">
              <w:rPr>
                <w:rFonts w:eastAsia="Batang"/>
                <w:b/>
                <w:bCs/>
                <w:szCs w:val="22"/>
                <w:lang w:eastAsia="en-US"/>
              </w:rPr>
              <w:t>Virškinimo trakto sutrikimai</w:t>
            </w:r>
          </w:p>
        </w:tc>
      </w:tr>
      <w:tr w:rsidR="005A5CCA" w:rsidRPr="008E1C0B" w14:paraId="4E671791" w14:textId="77777777" w:rsidTr="00FD6105">
        <w:tc>
          <w:tcPr>
            <w:tcW w:w="567" w:type="dxa"/>
          </w:tcPr>
          <w:p w14:paraId="39F15F9F" w14:textId="77777777" w:rsidR="005A5CCA" w:rsidRPr="008E1C0B" w:rsidRDefault="005A5CCA" w:rsidP="00C52A2C">
            <w:pPr>
              <w:rPr>
                <w:rFonts w:eastAsia="Batang"/>
                <w:szCs w:val="22"/>
                <w:lang w:eastAsia="en-US"/>
              </w:rPr>
            </w:pPr>
          </w:p>
        </w:tc>
        <w:tc>
          <w:tcPr>
            <w:tcW w:w="1985" w:type="dxa"/>
          </w:tcPr>
          <w:p w14:paraId="7BEE322C"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7C07B2E6" w14:textId="77777777" w:rsidR="005A5CCA" w:rsidRPr="008E1C0B" w:rsidRDefault="005A5CCA" w:rsidP="00C52A2C">
            <w:pPr>
              <w:rPr>
                <w:rFonts w:eastAsia="Batang"/>
                <w:szCs w:val="22"/>
                <w:lang w:eastAsia="en-US"/>
              </w:rPr>
            </w:pPr>
            <w:r w:rsidRPr="008E1C0B">
              <w:rPr>
                <w:rFonts w:eastAsia="Batang"/>
                <w:szCs w:val="22"/>
                <w:lang w:eastAsia="en-US"/>
              </w:rPr>
              <w:t xml:space="preserve">Pykinimas, </w:t>
            </w:r>
            <w:proofErr w:type="spellStart"/>
            <w:r w:rsidRPr="008E1C0B">
              <w:rPr>
                <w:rFonts w:eastAsia="Batang"/>
                <w:szCs w:val="22"/>
                <w:lang w:eastAsia="en-US"/>
              </w:rPr>
              <w:t>gastroezofaginio</w:t>
            </w:r>
            <w:proofErr w:type="spellEnd"/>
            <w:r w:rsidRPr="008E1C0B">
              <w:rPr>
                <w:rFonts w:eastAsia="Batang"/>
                <w:szCs w:val="22"/>
                <w:lang w:eastAsia="en-US"/>
              </w:rPr>
              <w:t xml:space="preserve"> </w:t>
            </w:r>
            <w:proofErr w:type="spellStart"/>
            <w:r w:rsidRPr="008E1C0B">
              <w:rPr>
                <w:rFonts w:eastAsia="Batang"/>
                <w:szCs w:val="22"/>
                <w:lang w:eastAsia="en-US"/>
              </w:rPr>
              <w:t>refliukso</w:t>
            </w:r>
            <w:proofErr w:type="spellEnd"/>
            <w:r w:rsidRPr="008E1C0B">
              <w:rPr>
                <w:rFonts w:eastAsia="Batang"/>
                <w:szCs w:val="22"/>
                <w:lang w:eastAsia="en-US"/>
              </w:rPr>
              <w:t xml:space="preserve"> liga</w:t>
            </w:r>
          </w:p>
        </w:tc>
      </w:tr>
      <w:tr w:rsidR="005A5CCA" w:rsidRPr="008E1C0B" w14:paraId="6835D22C" w14:textId="77777777" w:rsidTr="00FD6105">
        <w:tc>
          <w:tcPr>
            <w:tcW w:w="567" w:type="dxa"/>
          </w:tcPr>
          <w:p w14:paraId="63FFF2CF" w14:textId="77777777" w:rsidR="005A5CCA" w:rsidRPr="008E1C0B" w:rsidRDefault="005A5CCA" w:rsidP="00C52A2C">
            <w:pPr>
              <w:rPr>
                <w:rFonts w:eastAsia="Batang"/>
                <w:szCs w:val="22"/>
                <w:lang w:eastAsia="en-US"/>
              </w:rPr>
            </w:pPr>
          </w:p>
        </w:tc>
        <w:tc>
          <w:tcPr>
            <w:tcW w:w="1985" w:type="dxa"/>
          </w:tcPr>
          <w:p w14:paraId="6D12E6EF"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093242B5" w14:textId="77777777" w:rsidR="005A5CCA" w:rsidRPr="008E1C0B" w:rsidRDefault="005A5CCA" w:rsidP="002016C9">
            <w:pPr>
              <w:rPr>
                <w:rFonts w:eastAsia="Batang"/>
                <w:szCs w:val="22"/>
                <w:lang w:eastAsia="en-US"/>
              </w:rPr>
            </w:pPr>
            <w:r w:rsidRPr="008E1C0B">
              <w:rPr>
                <w:rFonts w:eastAsia="Batang"/>
                <w:szCs w:val="22"/>
                <w:lang w:eastAsia="en-US"/>
              </w:rPr>
              <w:t xml:space="preserve">Viduriavimas, dujų susikaupimas </w:t>
            </w:r>
            <w:r w:rsidR="008F42D0">
              <w:rPr>
                <w:rFonts w:eastAsia="Batang"/>
                <w:szCs w:val="22"/>
                <w:lang w:eastAsia="en-US"/>
              </w:rPr>
              <w:t xml:space="preserve">virškinimo trakte </w:t>
            </w:r>
          </w:p>
        </w:tc>
      </w:tr>
    </w:tbl>
    <w:p w14:paraId="73CCD991" w14:textId="77777777" w:rsidR="005A5CCA" w:rsidRPr="008E1C0B" w:rsidRDefault="005A5CCA" w:rsidP="005A5CCA">
      <w:pPr>
        <w:autoSpaceDE w:val="0"/>
        <w:autoSpaceDN w:val="0"/>
        <w:adjustRightInd w:val="0"/>
        <w:rPr>
          <w:rFonts w:eastAsia="Batang"/>
          <w:szCs w:val="22"/>
        </w:rPr>
      </w:pPr>
    </w:p>
    <w:p w14:paraId="14C38BFC" w14:textId="77777777" w:rsidR="005A5CCA" w:rsidRPr="0012443D" w:rsidRDefault="005A5CCA" w:rsidP="005A5CCA">
      <w:pPr>
        <w:autoSpaceDE w:val="0"/>
        <w:autoSpaceDN w:val="0"/>
        <w:adjustRightInd w:val="0"/>
        <w:rPr>
          <w:rFonts w:eastAsia="Batang"/>
          <w:i/>
          <w:szCs w:val="22"/>
        </w:rPr>
      </w:pPr>
      <w:r w:rsidRPr="0012443D">
        <w:rPr>
          <w:rFonts w:eastAsia="Batang"/>
          <w:i/>
          <w:color w:val="000000"/>
          <w:szCs w:val="22"/>
        </w:rPr>
        <w:t>Atrinktų nepageidaujamų reakcijų apibūdinimas</w:t>
      </w:r>
    </w:p>
    <w:p w14:paraId="2CDE0336"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Kontroliuojamose klinikiniuose tyrimuose, kurių metu buvo </w:t>
      </w:r>
      <w:r w:rsidR="002E0B74" w:rsidRPr="008E1C0B">
        <w:rPr>
          <w:rFonts w:eastAsia="Batang"/>
          <w:color w:val="000000"/>
          <w:szCs w:val="22"/>
        </w:rPr>
        <w:t>vartojama</w:t>
      </w:r>
      <w:r w:rsidRPr="008E1C0B">
        <w:rPr>
          <w:rFonts w:eastAsia="Batang"/>
          <w:color w:val="000000"/>
          <w:szCs w:val="22"/>
        </w:rPr>
        <w:t xml:space="preserve"> po 50 mg </w:t>
      </w:r>
      <w:proofErr w:type="spellStart"/>
      <w:r w:rsidRPr="008E1C0B">
        <w:rPr>
          <w:rFonts w:eastAsia="Batang"/>
          <w:color w:val="000000"/>
          <w:szCs w:val="22"/>
        </w:rPr>
        <w:t>vildagliptino</w:t>
      </w:r>
      <w:proofErr w:type="spellEnd"/>
      <w:r w:rsidRPr="008E1C0B">
        <w:rPr>
          <w:rFonts w:eastAsia="Batang"/>
          <w:color w:val="000000"/>
          <w:szCs w:val="22"/>
        </w:rPr>
        <w:t xml:space="preserve"> du kartus per parą kartu su insulinu bei kartu su </w:t>
      </w:r>
      <w:proofErr w:type="spellStart"/>
      <w:r w:rsidRPr="008E1C0B">
        <w:rPr>
          <w:rFonts w:eastAsia="Batang"/>
          <w:color w:val="000000"/>
          <w:szCs w:val="22"/>
        </w:rPr>
        <w:t>metforminu</w:t>
      </w:r>
      <w:proofErr w:type="spellEnd"/>
      <w:r w:rsidRPr="008E1C0B">
        <w:rPr>
          <w:rFonts w:eastAsia="Batang"/>
          <w:color w:val="000000"/>
          <w:szCs w:val="22"/>
        </w:rPr>
        <w:t xml:space="preserve"> arba be jo, dėl pasireiškusių nepageidaujamų reakcijų dalyvavimą iš viso nutraukė 0,3 % pacientų </w:t>
      </w:r>
      <w:proofErr w:type="spellStart"/>
      <w:r w:rsidRPr="008E1C0B">
        <w:rPr>
          <w:rFonts w:eastAsia="Batang"/>
          <w:color w:val="000000"/>
          <w:szCs w:val="22"/>
        </w:rPr>
        <w:t>vilda</w:t>
      </w:r>
      <w:r w:rsidR="002E0B74" w:rsidRPr="008E1C0B">
        <w:rPr>
          <w:rFonts w:eastAsia="Batang"/>
          <w:color w:val="000000"/>
          <w:szCs w:val="22"/>
        </w:rPr>
        <w:t>gliptino</w:t>
      </w:r>
      <w:proofErr w:type="spellEnd"/>
      <w:r w:rsidR="002E0B74" w:rsidRPr="008E1C0B">
        <w:rPr>
          <w:rFonts w:eastAsia="Batang"/>
          <w:color w:val="000000"/>
          <w:szCs w:val="22"/>
        </w:rPr>
        <w:t xml:space="preserve"> vartojusiųjų grupėje,</w:t>
      </w:r>
      <w:r w:rsidRPr="008E1C0B">
        <w:rPr>
          <w:rFonts w:eastAsia="Batang"/>
          <w:color w:val="000000"/>
          <w:szCs w:val="22"/>
        </w:rPr>
        <w:t xml:space="preserve"> </w:t>
      </w:r>
      <w:proofErr w:type="spellStart"/>
      <w:r w:rsidRPr="008E1C0B">
        <w:rPr>
          <w:rFonts w:eastAsia="Batang"/>
          <w:color w:val="000000"/>
          <w:szCs w:val="22"/>
        </w:rPr>
        <w:t>placebo</w:t>
      </w:r>
      <w:proofErr w:type="spellEnd"/>
      <w:r w:rsidRPr="008E1C0B">
        <w:rPr>
          <w:rFonts w:eastAsia="Batang"/>
          <w:color w:val="000000"/>
          <w:szCs w:val="22"/>
        </w:rPr>
        <w:t xml:space="preserve"> grupėje tokių pacientų nebuvo.</w:t>
      </w:r>
    </w:p>
    <w:p w14:paraId="5C2DFF17" w14:textId="77777777" w:rsidR="005A5CCA" w:rsidRPr="008E1C0B" w:rsidRDefault="005A5CCA" w:rsidP="005A5CCA">
      <w:pPr>
        <w:autoSpaceDE w:val="0"/>
        <w:autoSpaceDN w:val="0"/>
        <w:adjustRightInd w:val="0"/>
        <w:rPr>
          <w:rFonts w:eastAsia="Batang"/>
          <w:szCs w:val="22"/>
        </w:rPr>
      </w:pPr>
    </w:p>
    <w:p w14:paraId="6B9FF257"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Hipoglikemijos atvejų dažnis buvo panašus abejose tiriamosiose grupėse (14,0 % atvejų </w:t>
      </w:r>
      <w:proofErr w:type="spellStart"/>
      <w:r w:rsidRPr="008E1C0B">
        <w:rPr>
          <w:rFonts w:eastAsia="Batang"/>
          <w:color w:val="000000"/>
          <w:szCs w:val="22"/>
        </w:rPr>
        <w:t>vildagliptino</w:t>
      </w:r>
      <w:proofErr w:type="spellEnd"/>
      <w:r w:rsidRPr="008E1C0B">
        <w:rPr>
          <w:rFonts w:eastAsia="Batang"/>
          <w:color w:val="000000"/>
          <w:szCs w:val="22"/>
        </w:rPr>
        <w:t xml:space="preserve"> vartojusiųjų grupėje, palyginus su 16,4 % atvejo </w:t>
      </w:r>
      <w:proofErr w:type="spellStart"/>
      <w:r w:rsidRPr="008E1C0B">
        <w:rPr>
          <w:rFonts w:eastAsia="Batang"/>
          <w:color w:val="000000"/>
          <w:szCs w:val="22"/>
        </w:rPr>
        <w:t>placebo</w:t>
      </w:r>
      <w:proofErr w:type="spellEnd"/>
      <w:r w:rsidRPr="008E1C0B">
        <w:rPr>
          <w:rFonts w:eastAsia="Batang"/>
          <w:color w:val="000000"/>
          <w:szCs w:val="22"/>
        </w:rPr>
        <w:t xml:space="preserve"> grupėje). Sunkių hipoglikeminių reiškinių buvo dviem pacientams </w:t>
      </w:r>
      <w:proofErr w:type="spellStart"/>
      <w:r w:rsidRPr="008E1C0B">
        <w:rPr>
          <w:rFonts w:eastAsia="Batang"/>
          <w:color w:val="000000"/>
          <w:szCs w:val="22"/>
        </w:rPr>
        <w:t>vildagliptino</w:t>
      </w:r>
      <w:proofErr w:type="spellEnd"/>
      <w:r w:rsidRPr="008E1C0B">
        <w:rPr>
          <w:rFonts w:eastAsia="Batang"/>
          <w:color w:val="000000"/>
          <w:szCs w:val="22"/>
        </w:rPr>
        <w:t xml:space="preserve"> vartojusiųjų grupėje ir 6 pacientams </w:t>
      </w:r>
      <w:proofErr w:type="spellStart"/>
      <w:r w:rsidRPr="008E1C0B">
        <w:rPr>
          <w:rFonts w:eastAsia="Batang"/>
          <w:color w:val="000000"/>
          <w:szCs w:val="22"/>
        </w:rPr>
        <w:t>placebo</w:t>
      </w:r>
      <w:proofErr w:type="spellEnd"/>
      <w:r w:rsidRPr="008E1C0B">
        <w:rPr>
          <w:rFonts w:eastAsia="Batang"/>
          <w:color w:val="000000"/>
          <w:szCs w:val="22"/>
        </w:rPr>
        <w:t xml:space="preserve"> grupėje.</w:t>
      </w:r>
    </w:p>
    <w:p w14:paraId="7220DD67" w14:textId="77777777" w:rsidR="005A5CCA" w:rsidRPr="008E1C0B" w:rsidRDefault="005A5CCA" w:rsidP="005A5CCA">
      <w:pPr>
        <w:autoSpaceDE w:val="0"/>
        <w:autoSpaceDN w:val="0"/>
        <w:adjustRightInd w:val="0"/>
        <w:rPr>
          <w:rFonts w:eastAsia="Batang"/>
          <w:szCs w:val="22"/>
        </w:rPr>
      </w:pPr>
    </w:p>
    <w:p w14:paraId="71DAA489"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Tyrimo pabaigoje nustatytas poveikis vidutiniam kūno svoriui buvo neutralus (+0,6 kg pokytis lyginant su pradiniu </w:t>
      </w:r>
      <w:proofErr w:type="spellStart"/>
      <w:r w:rsidRPr="008E1C0B">
        <w:rPr>
          <w:rFonts w:eastAsia="Batang"/>
          <w:color w:val="000000"/>
          <w:szCs w:val="22"/>
        </w:rPr>
        <w:t>vildagliptino</w:t>
      </w:r>
      <w:proofErr w:type="spellEnd"/>
      <w:r w:rsidRPr="008E1C0B">
        <w:rPr>
          <w:rFonts w:eastAsia="Batang"/>
          <w:color w:val="000000"/>
          <w:szCs w:val="22"/>
        </w:rPr>
        <w:t xml:space="preserve"> vartojusiųjų grupėje ir jokio kūno svorio pokyčio </w:t>
      </w:r>
      <w:proofErr w:type="spellStart"/>
      <w:r w:rsidRPr="008E1C0B">
        <w:rPr>
          <w:rFonts w:eastAsia="Batang"/>
          <w:color w:val="000000"/>
          <w:szCs w:val="22"/>
        </w:rPr>
        <w:t>placebo</w:t>
      </w:r>
      <w:proofErr w:type="spellEnd"/>
      <w:r w:rsidRPr="008E1C0B">
        <w:rPr>
          <w:rFonts w:eastAsia="Batang"/>
          <w:color w:val="000000"/>
          <w:szCs w:val="22"/>
        </w:rPr>
        <w:t xml:space="preserve"> grupėje).</w:t>
      </w:r>
    </w:p>
    <w:p w14:paraId="6BE7202A" w14:textId="77777777" w:rsidR="005A5CCA" w:rsidRPr="008E1C0B" w:rsidRDefault="005A5CCA" w:rsidP="005A5CCA">
      <w:pPr>
        <w:autoSpaceDE w:val="0"/>
        <w:autoSpaceDN w:val="0"/>
        <w:adjustRightInd w:val="0"/>
        <w:rPr>
          <w:rFonts w:eastAsia="Batang"/>
          <w:szCs w:val="22"/>
        </w:rPr>
      </w:pPr>
    </w:p>
    <w:p w14:paraId="1CC9E9F7"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Papildoma informacija apie fiksuoto derinio kiekvieną veikliąją medžiagą</w:t>
      </w:r>
    </w:p>
    <w:p w14:paraId="09216234" w14:textId="77777777" w:rsidR="005A5CCA" w:rsidRPr="008E1C0B" w:rsidRDefault="005A5CCA" w:rsidP="005A5CCA">
      <w:pPr>
        <w:autoSpaceDE w:val="0"/>
        <w:autoSpaceDN w:val="0"/>
        <w:adjustRightInd w:val="0"/>
        <w:rPr>
          <w:rFonts w:eastAsia="Batang"/>
          <w:szCs w:val="22"/>
        </w:rPr>
      </w:pPr>
    </w:p>
    <w:p w14:paraId="60C12494" w14:textId="77777777" w:rsidR="005A5CCA" w:rsidRPr="008E1C0B" w:rsidRDefault="005A5CCA" w:rsidP="005A5CCA">
      <w:pPr>
        <w:autoSpaceDE w:val="0"/>
        <w:autoSpaceDN w:val="0"/>
        <w:adjustRightInd w:val="0"/>
        <w:rPr>
          <w:rFonts w:eastAsia="Batang"/>
          <w:i/>
          <w:szCs w:val="22"/>
        </w:rPr>
      </w:pPr>
      <w:proofErr w:type="spellStart"/>
      <w:r w:rsidRPr="008E1C0B">
        <w:rPr>
          <w:rFonts w:eastAsia="Batang"/>
          <w:i/>
          <w:color w:val="000000"/>
          <w:szCs w:val="22"/>
        </w:rPr>
        <w:t>Vildagliptinas</w:t>
      </w:r>
      <w:proofErr w:type="spellEnd"/>
    </w:p>
    <w:p w14:paraId="6CA52ABD" w14:textId="77777777" w:rsidR="005A5CCA" w:rsidRPr="008E1C0B" w:rsidRDefault="005A5CCA" w:rsidP="005A5CCA">
      <w:pPr>
        <w:autoSpaceDE w:val="0"/>
        <w:autoSpaceDN w:val="0"/>
        <w:adjustRightInd w:val="0"/>
        <w:ind w:left="851" w:hanging="851"/>
        <w:rPr>
          <w:rFonts w:eastAsia="Batang"/>
          <w:b/>
          <w:szCs w:val="22"/>
        </w:rPr>
      </w:pPr>
    </w:p>
    <w:p w14:paraId="176580DC" w14:textId="77777777" w:rsidR="005A5CCA" w:rsidRPr="008E1C0B" w:rsidRDefault="005A5CCA" w:rsidP="005A5CCA">
      <w:pPr>
        <w:autoSpaceDE w:val="0"/>
        <w:autoSpaceDN w:val="0"/>
        <w:adjustRightInd w:val="0"/>
        <w:ind w:left="851" w:hanging="851"/>
        <w:rPr>
          <w:rFonts w:eastAsia="Batang"/>
          <w:b/>
          <w:szCs w:val="22"/>
        </w:rPr>
      </w:pPr>
      <w:r w:rsidRPr="008E1C0B">
        <w:rPr>
          <w:rFonts w:eastAsia="Batang"/>
          <w:b/>
          <w:color w:val="000000"/>
          <w:szCs w:val="22"/>
        </w:rPr>
        <w:t xml:space="preserve">4 lentelė. Nepageidaujamos reakcijos, registruotos pacientams, kuriems dvigubai aklų tyrimų metu taikyta </w:t>
      </w:r>
      <w:proofErr w:type="spellStart"/>
      <w:r w:rsidRPr="008E1C0B">
        <w:rPr>
          <w:rFonts w:eastAsia="Batang"/>
          <w:b/>
          <w:color w:val="000000"/>
          <w:szCs w:val="22"/>
        </w:rPr>
        <w:t>monoterapija</w:t>
      </w:r>
      <w:proofErr w:type="spellEnd"/>
      <w:r w:rsidRPr="008E1C0B">
        <w:rPr>
          <w:rFonts w:eastAsia="Batang"/>
          <w:b/>
          <w:color w:val="000000"/>
          <w:szCs w:val="22"/>
        </w:rPr>
        <w:t xml:space="preserve"> 100 mg </w:t>
      </w:r>
      <w:proofErr w:type="spellStart"/>
      <w:r w:rsidRPr="008E1C0B">
        <w:rPr>
          <w:rFonts w:eastAsia="Batang"/>
          <w:b/>
          <w:color w:val="000000"/>
          <w:szCs w:val="22"/>
        </w:rPr>
        <w:t>vildagliptino</w:t>
      </w:r>
      <w:proofErr w:type="spellEnd"/>
      <w:r w:rsidRPr="008E1C0B">
        <w:rPr>
          <w:rFonts w:eastAsia="Batang"/>
          <w:b/>
          <w:color w:val="000000"/>
          <w:szCs w:val="22"/>
        </w:rPr>
        <w:t xml:space="preserve"> paros doze (N=1855)</w:t>
      </w:r>
    </w:p>
    <w:p w14:paraId="2C0D367D" w14:textId="77777777" w:rsidR="005A5CCA" w:rsidRPr="008E1C0B" w:rsidRDefault="005A5CCA" w:rsidP="005A5CCA">
      <w:pPr>
        <w:autoSpaceDE w:val="0"/>
        <w:autoSpaceDN w:val="0"/>
        <w:adjustRightInd w:val="0"/>
        <w:rPr>
          <w:rFonts w:eastAsia="Batang"/>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5A5CCA" w:rsidRPr="008E1C0B" w14:paraId="450525C7" w14:textId="77777777" w:rsidTr="00FD6105">
        <w:trPr>
          <w:cantSplit/>
        </w:trPr>
        <w:tc>
          <w:tcPr>
            <w:tcW w:w="9072" w:type="dxa"/>
            <w:gridSpan w:val="3"/>
          </w:tcPr>
          <w:p w14:paraId="11F02697" w14:textId="77777777" w:rsidR="005A5CCA" w:rsidRPr="008E1C0B" w:rsidRDefault="005A5CCA" w:rsidP="00C52A2C">
            <w:pPr>
              <w:rPr>
                <w:rFonts w:eastAsia="Batang"/>
                <w:b/>
                <w:szCs w:val="22"/>
                <w:lang w:eastAsia="en-US"/>
              </w:rPr>
            </w:pPr>
            <w:r w:rsidRPr="008E1C0B">
              <w:rPr>
                <w:rFonts w:eastAsia="Batang"/>
                <w:b/>
                <w:szCs w:val="22"/>
                <w:lang w:eastAsia="en-US"/>
              </w:rPr>
              <w:t xml:space="preserve">Infekcijos ir </w:t>
            </w:r>
            <w:proofErr w:type="spellStart"/>
            <w:r w:rsidRPr="008E1C0B">
              <w:rPr>
                <w:rFonts w:eastAsia="Batang"/>
                <w:b/>
                <w:szCs w:val="22"/>
                <w:lang w:eastAsia="en-US"/>
              </w:rPr>
              <w:t>infestacijos</w:t>
            </w:r>
            <w:proofErr w:type="spellEnd"/>
          </w:p>
        </w:tc>
      </w:tr>
      <w:tr w:rsidR="005A5CCA" w:rsidRPr="008E1C0B" w14:paraId="285F1BF0" w14:textId="77777777" w:rsidTr="00FD6105">
        <w:tc>
          <w:tcPr>
            <w:tcW w:w="567" w:type="dxa"/>
          </w:tcPr>
          <w:p w14:paraId="71872299" w14:textId="77777777" w:rsidR="005A5CCA" w:rsidRPr="008E1C0B" w:rsidRDefault="005A5CCA" w:rsidP="00C52A2C">
            <w:pPr>
              <w:rPr>
                <w:rFonts w:eastAsia="Batang"/>
                <w:szCs w:val="22"/>
                <w:lang w:eastAsia="en-US"/>
              </w:rPr>
            </w:pPr>
          </w:p>
        </w:tc>
        <w:tc>
          <w:tcPr>
            <w:tcW w:w="1985" w:type="dxa"/>
          </w:tcPr>
          <w:p w14:paraId="68474995" w14:textId="77777777" w:rsidR="005A5CCA" w:rsidRPr="008E1C0B" w:rsidRDefault="005A5CCA" w:rsidP="00C52A2C">
            <w:pPr>
              <w:rPr>
                <w:rFonts w:eastAsia="Batang"/>
                <w:szCs w:val="22"/>
                <w:lang w:eastAsia="en-US"/>
              </w:rPr>
            </w:pPr>
            <w:r w:rsidRPr="008E1C0B">
              <w:rPr>
                <w:rFonts w:eastAsia="Batang"/>
                <w:szCs w:val="22"/>
                <w:lang w:eastAsia="en-US"/>
              </w:rPr>
              <w:t>Labai retas</w:t>
            </w:r>
          </w:p>
        </w:tc>
        <w:tc>
          <w:tcPr>
            <w:tcW w:w="6520" w:type="dxa"/>
          </w:tcPr>
          <w:p w14:paraId="11DEB8AA" w14:textId="77777777" w:rsidR="005A5CCA" w:rsidRPr="008E1C0B" w:rsidRDefault="005A5CCA" w:rsidP="00C52A2C">
            <w:pPr>
              <w:rPr>
                <w:rFonts w:eastAsia="Batang"/>
                <w:szCs w:val="22"/>
                <w:lang w:eastAsia="en-US"/>
              </w:rPr>
            </w:pPr>
            <w:r w:rsidRPr="008E1C0B">
              <w:rPr>
                <w:rFonts w:eastAsia="Batang"/>
                <w:szCs w:val="22"/>
                <w:lang w:eastAsia="en-US"/>
              </w:rPr>
              <w:t>Viršutinių kvėpavimo takų infekcija</w:t>
            </w:r>
          </w:p>
        </w:tc>
      </w:tr>
      <w:tr w:rsidR="005A5CCA" w:rsidRPr="008E1C0B" w14:paraId="0EE1A17E" w14:textId="77777777" w:rsidTr="00FD6105">
        <w:tc>
          <w:tcPr>
            <w:tcW w:w="567" w:type="dxa"/>
          </w:tcPr>
          <w:p w14:paraId="63BF9948" w14:textId="77777777" w:rsidR="005A5CCA" w:rsidRPr="008E1C0B" w:rsidRDefault="005A5CCA" w:rsidP="00C52A2C">
            <w:pPr>
              <w:rPr>
                <w:rFonts w:eastAsia="Batang"/>
                <w:szCs w:val="22"/>
                <w:lang w:eastAsia="en-US"/>
              </w:rPr>
            </w:pPr>
          </w:p>
        </w:tc>
        <w:tc>
          <w:tcPr>
            <w:tcW w:w="1985" w:type="dxa"/>
          </w:tcPr>
          <w:p w14:paraId="486849DB" w14:textId="77777777" w:rsidR="005A5CCA" w:rsidRPr="008E1C0B" w:rsidRDefault="005A5CCA" w:rsidP="00C52A2C">
            <w:pPr>
              <w:rPr>
                <w:rFonts w:eastAsia="Batang"/>
                <w:szCs w:val="22"/>
                <w:lang w:eastAsia="en-US"/>
              </w:rPr>
            </w:pPr>
            <w:r w:rsidRPr="008E1C0B">
              <w:rPr>
                <w:rFonts w:eastAsia="Batang"/>
                <w:szCs w:val="22"/>
                <w:lang w:eastAsia="en-US"/>
              </w:rPr>
              <w:t>Labai retas</w:t>
            </w:r>
          </w:p>
        </w:tc>
        <w:tc>
          <w:tcPr>
            <w:tcW w:w="6520" w:type="dxa"/>
          </w:tcPr>
          <w:p w14:paraId="63E62335" w14:textId="77777777" w:rsidR="005A5CCA" w:rsidRPr="008E1C0B" w:rsidRDefault="005A5CCA" w:rsidP="00C52A2C">
            <w:pPr>
              <w:rPr>
                <w:rFonts w:eastAsia="Batang"/>
                <w:szCs w:val="22"/>
                <w:lang w:eastAsia="en-US"/>
              </w:rPr>
            </w:pPr>
            <w:proofErr w:type="spellStart"/>
            <w:r w:rsidRPr="008E1C0B">
              <w:rPr>
                <w:rFonts w:eastAsia="Batang"/>
                <w:szCs w:val="22"/>
                <w:lang w:eastAsia="en-US"/>
              </w:rPr>
              <w:t>Nazofaringitas</w:t>
            </w:r>
            <w:proofErr w:type="spellEnd"/>
          </w:p>
        </w:tc>
      </w:tr>
      <w:tr w:rsidR="005A5CCA" w:rsidRPr="008E1C0B" w14:paraId="0716B9E9" w14:textId="77777777" w:rsidTr="00FD6105">
        <w:trPr>
          <w:cantSplit/>
        </w:trPr>
        <w:tc>
          <w:tcPr>
            <w:tcW w:w="9072" w:type="dxa"/>
            <w:gridSpan w:val="3"/>
          </w:tcPr>
          <w:p w14:paraId="00FD0E35" w14:textId="77777777" w:rsidR="005A5CCA" w:rsidRPr="008E1C0B" w:rsidRDefault="005A5CCA" w:rsidP="00C52A2C">
            <w:pPr>
              <w:rPr>
                <w:rFonts w:eastAsia="Batang"/>
                <w:b/>
                <w:snapToGrid w:val="0"/>
                <w:szCs w:val="22"/>
                <w:lang w:eastAsia="en-US"/>
              </w:rPr>
            </w:pPr>
            <w:r w:rsidRPr="008E1C0B">
              <w:rPr>
                <w:rFonts w:eastAsia="Batang"/>
                <w:b/>
                <w:szCs w:val="22"/>
                <w:lang w:eastAsia="en-US"/>
              </w:rPr>
              <w:t>Metabolizmo ir mitybos sutrikimai</w:t>
            </w:r>
          </w:p>
        </w:tc>
      </w:tr>
      <w:tr w:rsidR="005A5CCA" w:rsidRPr="008E1C0B" w14:paraId="22333B90" w14:textId="77777777" w:rsidTr="00FD6105">
        <w:tc>
          <w:tcPr>
            <w:tcW w:w="567" w:type="dxa"/>
          </w:tcPr>
          <w:p w14:paraId="0DE6CB08" w14:textId="77777777" w:rsidR="005A5CCA" w:rsidRPr="008E1C0B" w:rsidRDefault="005A5CCA" w:rsidP="00C52A2C">
            <w:pPr>
              <w:rPr>
                <w:rFonts w:eastAsia="Batang"/>
                <w:szCs w:val="22"/>
                <w:lang w:eastAsia="en-US"/>
              </w:rPr>
            </w:pPr>
          </w:p>
        </w:tc>
        <w:tc>
          <w:tcPr>
            <w:tcW w:w="1985" w:type="dxa"/>
          </w:tcPr>
          <w:p w14:paraId="6A07B766"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4513C32C" w14:textId="77777777" w:rsidR="005A5CCA" w:rsidRPr="008E1C0B" w:rsidRDefault="005A5CCA" w:rsidP="00C52A2C">
            <w:pPr>
              <w:rPr>
                <w:rFonts w:eastAsia="Batang"/>
                <w:szCs w:val="22"/>
                <w:lang w:eastAsia="en-US"/>
              </w:rPr>
            </w:pPr>
            <w:r w:rsidRPr="008E1C0B">
              <w:rPr>
                <w:rFonts w:eastAsia="Batang"/>
                <w:szCs w:val="22"/>
                <w:lang w:eastAsia="en-US"/>
              </w:rPr>
              <w:t>Hipoglikemija</w:t>
            </w:r>
          </w:p>
        </w:tc>
      </w:tr>
      <w:tr w:rsidR="005A5CCA" w:rsidRPr="008E1C0B" w14:paraId="429A4AE5" w14:textId="77777777" w:rsidTr="00FD6105">
        <w:trPr>
          <w:cantSplit/>
        </w:trPr>
        <w:tc>
          <w:tcPr>
            <w:tcW w:w="9072" w:type="dxa"/>
            <w:gridSpan w:val="3"/>
          </w:tcPr>
          <w:p w14:paraId="2280CF38"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Nervų sistemos sutrikimai</w:t>
            </w:r>
          </w:p>
        </w:tc>
      </w:tr>
      <w:tr w:rsidR="005A5CCA" w:rsidRPr="008E1C0B" w14:paraId="0E46B984" w14:textId="77777777" w:rsidTr="00FD6105">
        <w:tc>
          <w:tcPr>
            <w:tcW w:w="567" w:type="dxa"/>
          </w:tcPr>
          <w:p w14:paraId="34380BD5" w14:textId="77777777" w:rsidR="005A5CCA" w:rsidRPr="008E1C0B" w:rsidRDefault="005A5CCA" w:rsidP="00C52A2C">
            <w:pPr>
              <w:rPr>
                <w:rFonts w:eastAsia="Batang"/>
                <w:szCs w:val="22"/>
                <w:lang w:eastAsia="en-US"/>
              </w:rPr>
            </w:pPr>
          </w:p>
        </w:tc>
        <w:tc>
          <w:tcPr>
            <w:tcW w:w="1985" w:type="dxa"/>
          </w:tcPr>
          <w:p w14:paraId="652ABFA5"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340711E8" w14:textId="77777777" w:rsidR="005A5CCA" w:rsidRPr="008E1C0B" w:rsidRDefault="005A5CCA" w:rsidP="00C52A2C">
            <w:pPr>
              <w:rPr>
                <w:rFonts w:eastAsia="Batang"/>
                <w:szCs w:val="22"/>
                <w:lang w:eastAsia="en-US"/>
              </w:rPr>
            </w:pPr>
            <w:r w:rsidRPr="008E1C0B">
              <w:rPr>
                <w:rFonts w:eastAsia="Batang"/>
                <w:szCs w:val="22"/>
                <w:lang w:eastAsia="en-US"/>
              </w:rPr>
              <w:t>Svaigulys</w:t>
            </w:r>
          </w:p>
        </w:tc>
      </w:tr>
      <w:tr w:rsidR="005A5CCA" w:rsidRPr="008E1C0B" w14:paraId="0993E84C" w14:textId="77777777" w:rsidTr="00FD6105">
        <w:tc>
          <w:tcPr>
            <w:tcW w:w="567" w:type="dxa"/>
          </w:tcPr>
          <w:p w14:paraId="4A47B453" w14:textId="77777777" w:rsidR="005A5CCA" w:rsidRPr="008E1C0B" w:rsidRDefault="005A5CCA" w:rsidP="00C52A2C">
            <w:pPr>
              <w:rPr>
                <w:rFonts w:eastAsia="Batang"/>
                <w:szCs w:val="22"/>
                <w:lang w:eastAsia="en-US"/>
              </w:rPr>
            </w:pPr>
          </w:p>
        </w:tc>
        <w:tc>
          <w:tcPr>
            <w:tcW w:w="1985" w:type="dxa"/>
          </w:tcPr>
          <w:p w14:paraId="3BDDB6E9"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43BECB8E" w14:textId="77777777" w:rsidR="005A5CCA" w:rsidRPr="008E1C0B" w:rsidRDefault="005A5CCA" w:rsidP="00C52A2C">
            <w:pPr>
              <w:rPr>
                <w:rFonts w:eastAsia="Batang"/>
                <w:szCs w:val="22"/>
                <w:lang w:eastAsia="en-US"/>
              </w:rPr>
            </w:pPr>
            <w:r w:rsidRPr="008E1C0B">
              <w:rPr>
                <w:rFonts w:eastAsia="Batang"/>
                <w:szCs w:val="22"/>
                <w:lang w:eastAsia="en-US"/>
              </w:rPr>
              <w:t>Galvos skausmas</w:t>
            </w:r>
          </w:p>
        </w:tc>
      </w:tr>
      <w:tr w:rsidR="005A5CCA" w:rsidRPr="008E1C0B" w14:paraId="54D4A9F9" w14:textId="77777777" w:rsidTr="00FD6105">
        <w:trPr>
          <w:cantSplit/>
        </w:trPr>
        <w:tc>
          <w:tcPr>
            <w:tcW w:w="9072" w:type="dxa"/>
            <w:gridSpan w:val="3"/>
          </w:tcPr>
          <w:p w14:paraId="0A4359B2"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Kraujagyslių sutrikimai</w:t>
            </w:r>
          </w:p>
        </w:tc>
      </w:tr>
      <w:tr w:rsidR="005A5CCA" w:rsidRPr="008E1C0B" w14:paraId="31C0531C" w14:textId="77777777" w:rsidTr="00FD6105">
        <w:tc>
          <w:tcPr>
            <w:tcW w:w="567" w:type="dxa"/>
          </w:tcPr>
          <w:p w14:paraId="7D89AB04" w14:textId="77777777" w:rsidR="005A5CCA" w:rsidRPr="008E1C0B" w:rsidRDefault="005A5CCA" w:rsidP="00C52A2C">
            <w:pPr>
              <w:rPr>
                <w:rFonts w:eastAsia="Batang"/>
                <w:szCs w:val="22"/>
                <w:lang w:eastAsia="en-US"/>
              </w:rPr>
            </w:pPr>
          </w:p>
        </w:tc>
        <w:tc>
          <w:tcPr>
            <w:tcW w:w="1985" w:type="dxa"/>
          </w:tcPr>
          <w:p w14:paraId="2572B86F"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3D1A3717" w14:textId="77777777" w:rsidR="005A5CCA" w:rsidRPr="008E1C0B" w:rsidRDefault="005A5CCA" w:rsidP="00C52A2C">
            <w:pPr>
              <w:rPr>
                <w:rFonts w:eastAsia="Batang"/>
                <w:szCs w:val="22"/>
                <w:lang w:eastAsia="en-US"/>
              </w:rPr>
            </w:pPr>
            <w:r w:rsidRPr="008E1C0B">
              <w:rPr>
                <w:rFonts w:eastAsia="Batang"/>
                <w:szCs w:val="22"/>
                <w:lang w:eastAsia="en-US"/>
              </w:rPr>
              <w:t>Periferinė edema</w:t>
            </w:r>
          </w:p>
        </w:tc>
      </w:tr>
      <w:tr w:rsidR="005A5CCA" w:rsidRPr="008E1C0B" w14:paraId="706621BF" w14:textId="77777777" w:rsidTr="00FD6105">
        <w:tc>
          <w:tcPr>
            <w:tcW w:w="9072" w:type="dxa"/>
            <w:gridSpan w:val="3"/>
          </w:tcPr>
          <w:p w14:paraId="3A412646" w14:textId="77777777" w:rsidR="005A5CCA" w:rsidRPr="008E1C0B" w:rsidRDefault="005A5CCA" w:rsidP="00C52A2C">
            <w:pPr>
              <w:rPr>
                <w:rFonts w:eastAsia="Batang"/>
                <w:b/>
                <w:bCs/>
                <w:szCs w:val="22"/>
                <w:lang w:eastAsia="en-US"/>
              </w:rPr>
            </w:pPr>
            <w:r w:rsidRPr="008E1C0B">
              <w:rPr>
                <w:rFonts w:eastAsia="Batang"/>
                <w:b/>
                <w:bCs/>
                <w:szCs w:val="22"/>
                <w:lang w:eastAsia="en-US"/>
              </w:rPr>
              <w:t>Virškinimo trakto sutrikimai</w:t>
            </w:r>
          </w:p>
        </w:tc>
      </w:tr>
      <w:tr w:rsidR="005A5CCA" w:rsidRPr="008E1C0B" w14:paraId="76965E93" w14:textId="77777777" w:rsidTr="00FD6105">
        <w:tc>
          <w:tcPr>
            <w:tcW w:w="567" w:type="dxa"/>
          </w:tcPr>
          <w:p w14:paraId="19297FD2" w14:textId="77777777" w:rsidR="005A5CCA" w:rsidRPr="008E1C0B" w:rsidRDefault="005A5CCA" w:rsidP="00C52A2C">
            <w:pPr>
              <w:rPr>
                <w:rFonts w:eastAsia="Batang"/>
                <w:szCs w:val="22"/>
                <w:lang w:eastAsia="en-US"/>
              </w:rPr>
            </w:pPr>
          </w:p>
        </w:tc>
        <w:tc>
          <w:tcPr>
            <w:tcW w:w="1985" w:type="dxa"/>
          </w:tcPr>
          <w:p w14:paraId="68195043"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2E29044A" w14:textId="77777777" w:rsidR="005A5CCA" w:rsidRPr="008E1C0B" w:rsidRDefault="005A5CCA" w:rsidP="00C52A2C">
            <w:pPr>
              <w:rPr>
                <w:rFonts w:eastAsia="Batang"/>
                <w:szCs w:val="22"/>
                <w:lang w:eastAsia="en-US"/>
              </w:rPr>
            </w:pPr>
            <w:r w:rsidRPr="008E1C0B">
              <w:rPr>
                <w:rFonts w:eastAsia="Batang"/>
                <w:szCs w:val="22"/>
                <w:lang w:eastAsia="en-US"/>
              </w:rPr>
              <w:t>Vidurių užkietėjimas</w:t>
            </w:r>
          </w:p>
        </w:tc>
      </w:tr>
      <w:tr w:rsidR="005A5CCA" w:rsidRPr="008E1C0B" w14:paraId="6ABF4C17" w14:textId="77777777" w:rsidTr="00FD6105">
        <w:trPr>
          <w:cantSplit/>
        </w:trPr>
        <w:tc>
          <w:tcPr>
            <w:tcW w:w="9072" w:type="dxa"/>
            <w:gridSpan w:val="3"/>
          </w:tcPr>
          <w:p w14:paraId="01B7297D"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Skeleto, raumenų ir jungiamojo audinio sutrikimai</w:t>
            </w:r>
          </w:p>
        </w:tc>
      </w:tr>
      <w:tr w:rsidR="005A5CCA" w:rsidRPr="008E1C0B" w14:paraId="04419E16" w14:textId="77777777" w:rsidTr="00FD6105">
        <w:tc>
          <w:tcPr>
            <w:tcW w:w="567" w:type="dxa"/>
          </w:tcPr>
          <w:p w14:paraId="47D70A97" w14:textId="77777777" w:rsidR="005A5CCA" w:rsidRPr="008E1C0B" w:rsidRDefault="005A5CCA" w:rsidP="00C52A2C">
            <w:pPr>
              <w:rPr>
                <w:rFonts w:eastAsia="Batang"/>
                <w:szCs w:val="22"/>
                <w:lang w:eastAsia="en-US"/>
              </w:rPr>
            </w:pPr>
          </w:p>
        </w:tc>
        <w:tc>
          <w:tcPr>
            <w:tcW w:w="1985" w:type="dxa"/>
          </w:tcPr>
          <w:p w14:paraId="1FBE137B" w14:textId="77777777" w:rsidR="005A5CCA" w:rsidRPr="008E1C0B" w:rsidRDefault="005A5CCA" w:rsidP="00C52A2C">
            <w:pPr>
              <w:rPr>
                <w:rFonts w:eastAsia="Batang"/>
                <w:szCs w:val="22"/>
                <w:lang w:eastAsia="en-US"/>
              </w:rPr>
            </w:pPr>
            <w:r w:rsidRPr="008E1C0B">
              <w:rPr>
                <w:rFonts w:eastAsia="Batang"/>
                <w:szCs w:val="22"/>
                <w:lang w:eastAsia="en-US"/>
              </w:rPr>
              <w:t>Nedažnas</w:t>
            </w:r>
          </w:p>
        </w:tc>
        <w:tc>
          <w:tcPr>
            <w:tcW w:w="6520" w:type="dxa"/>
          </w:tcPr>
          <w:p w14:paraId="59FE1A3E" w14:textId="77777777" w:rsidR="005A5CCA" w:rsidRPr="008E1C0B" w:rsidRDefault="005A5CCA" w:rsidP="00C52A2C">
            <w:pPr>
              <w:rPr>
                <w:rFonts w:eastAsia="Batang"/>
                <w:szCs w:val="22"/>
                <w:lang w:eastAsia="en-US"/>
              </w:rPr>
            </w:pPr>
            <w:r w:rsidRPr="008E1C0B">
              <w:rPr>
                <w:rFonts w:eastAsia="Batang"/>
                <w:szCs w:val="22"/>
                <w:lang w:eastAsia="en-US"/>
              </w:rPr>
              <w:t>Sąnarių skausmas</w:t>
            </w:r>
          </w:p>
        </w:tc>
      </w:tr>
    </w:tbl>
    <w:p w14:paraId="645A5222" w14:textId="77777777" w:rsidR="005A5CCA" w:rsidRPr="008E1C0B" w:rsidRDefault="005A5CCA" w:rsidP="005A5CCA">
      <w:pPr>
        <w:autoSpaceDE w:val="0"/>
        <w:autoSpaceDN w:val="0"/>
        <w:adjustRightInd w:val="0"/>
        <w:rPr>
          <w:rFonts w:eastAsia="Batang"/>
          <w:szCs w:val="22"/>
        </w:rPr>
      </w:pPr>
    </w:p>
    <w:p w14:paraId="780DDFA1" w14:textId="77777777" w:rsidR="005A5CCA" w:rsidRPr="0012443D" w:rsidRDefault="005A5CCA" w:rsidP="005A5CCA">
      <w:pPr>
        <w:autoSpaceDE w:val="0"/>
        <w:autoSpaceDN w:val="0"/>
        <w:adjustRightInd w:val="0"/>
        <w:rPr>
          <w:rFonts w:eastAsia="Batang"/>
          <w:i/>
          <w:szCs w:val="22"/>
        </w:rPr>
      </w:pPr>
      <w:r w:rsidRPr="0012443D">
        <w:rPr>
          <w:rFonts w:eastAsia="Batang"/>
          <w:i/>
          <w:color w:val="000000"/>
          <w:szCs w:val="22"/>
        </w:rPr>
        <w:t>Atrinktų nepageidaujamų reakcijų apibūdinimas</w:t>
      </w:r>
    </w:p>
    <w:p w14:paraId="4749184D"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Kontroliuojamų </w:t>
      </w:r>
      <w:proofErr w:type="spellStart"/>
      <w:r w:rsidRPr="008E1C0B">
        <w:rPr>
          <w:rFonts w:eastAsia="Batang"/>
          <w:color w:val="000000"/>
          <w:szCs w:val="22"/>
        </w:rPr>
        <w:t>monoterapijos</w:t>
      </w:r>
      <w:proofErr w:type="spellEnd"/>
      <w:r w:rsidRPr="008E1C0B">
        <w:rPr>
          <w:rFonts w:eastAsia="Batang"/>
          <w:color w:val="000000"/>
          <w:szCs w:val="22"/>
        </w:rPr>
        <w:t xml:space="preserve"> tyrimų metu bendras dalyvavimo tyrime nutraukimų dažnis dėl nepageidaujamų reakcijų pacientų, vartojusių 1</w:t>
      </w:r>
      <w:r w:rsidR="002E0B74" w:rsidRPr="008E1C0B">
        <w:rPr>
          <w:rFonts w:eastAsia="Batang"/>
          <w:color w:val="000000"/>
          <w:szCs w:val="22"/>
        </w:rPr>
        <w:t xml:space="preserve">00 mg </w:t>
      </w:r>
      <w:proofErr w:type="spellStart"/>
      <w:r w:rsidR="002E0B74" w:rsidRPr="008E1C0B">
        <w:rPr>
          <w:rFonts w:eastAsia="Batang"/>
          <w:color w:val="000000"/>
          <w:szCs w:val="22"/>
        </w:rPr>
        <w:t>vildagliptino</w:t>
      </w:r>
      <w:proofErr w:type="spellEnd"/>
      <w:r w:rsidR="002E0B74" w:rsidRPr="008E1C0B">
        <w:rPr>
          <w:rFonts w:eastAsia="Batang"/>
          <w:color w:val="000000"/>
          <w:szCs w:val="22"/>
        </w:rPr>
        <w:t xml:space="preserve"> paros dozę grupėje (0,3 %) buvo </w:t>
      </w:r>
      <w:r w:rsidRPr="008E1C0B">
        <w:rPr>
          <w:rFonts w:eastAsia="Batang"/>
          <w:color w:val="000000"/>
          <w:szCs w:val="22"/>
        </w:rPr>
        <w:t xml:space="preserve">ne didesnis nei pacientų, vartojusių </w:t>
      </w:r>
      <w:proofErr w:type="spellStart"/>
      <w:r w:rsidRPr="008E1C0B">
        <w:rPr>
          <w:rFonts w:eastAsia="Batang"/>
          <w:color w:val="000000"/>
          <w:szCs w:val="22"/>
        </w:rPr>
        <w:t>placebo</w:t>
      </w:r>
      <w:proofErr w:type="spellEnd"/>
      <w:r w:rsidRPr="008E1C0B">
        <w:rPr>
          <w:rFonts w:eastAsia="Batang"/>
          <w:color w:val="000000"/>
          <w:szCs w:val="22"/>
        </w:rPr>
        <w:t xml:space="preserve"> (0,6 %) ar palyginamųjų vaistinių preparatų (0,5 %), grupėse.</w:t>
      </w:r>
    </w:p>
    <w:p w14:paraId="5A3622B4" w14:textId="77777777" w:rsidR="005A5CCA" w:rsidRPr="008E1C0B" w:rsidRDefault="005A5CCA" w:rsidP="005A5CCA">
      <w:pPr>
        <w:autoSpaceDE w:val="0"/>
        <w:autoSpaceDN w:val="0"/>
        <w:adjustRightInd w:val="0"/>
        <w:rPr>
          <w:rFonts w:eastAsia="Batang"/>
          <w:szCs w:val="22"/>
        </w:rPr>
      </w:pPr>
    </w:p>
    <w:p w14:paraId="69DE4056"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Palyginamųjų kontroliuojamų </w:t>
      </w:r>
      <w:proofErr w:type="spellStart"/>
      <w:r w:rsidRPr="008E1C0B">
        <w:rPr>
          <w:rFonts w:eastAsia="Batang"/>
          <w:color w:val="000000"/>
          <w:szCs w:val="22"/>
        </w:rPr>
        <w:t>monoterapijos</w:t>
      </w:r>
      <w:proofErr w:type="spellEnd"/>
      <w:r w:rsidRPr="008E1C0B">
        <w:rPr>
          <w:rFonts w:eastAsia="Batang"/>
          <w:color w:val="000000"/>
          <w:szCs w:val="22"/>
        </w:rPr>
        <w:t xml:space="preserve"> tyrimų metu hipoglikemija nedažnai registruota 0,4 % (7 iš 1855) 100 mg </w:t>
      </w:r>
      <w:proofErr w:type="spellStart"/>
      <w:r w:rsidRPr="008E1C0B">
        <w:rPr>
          <w:rFonts w:eastAsia="Batang"/>
          <w:color w:val="000000"/>
          <w:szCs w:val="22"/>
        </w:rPr>
        <w:t>vildagliptino</w:t>
      </w:r>
      <w:proofErr w:type="spellEnd"/>
      <w:r w:rsidRPr="008E1C0B">
        <w:rPr>
          <w:rFonts w:eastAsia="Batang"/>
          <w:color w:val="000000"/>
          <w:szCs w:val="22"/>
        </w:rPr>
        <w:t xml:space="preserve"> paros doze gydytų pacientų, lyginant su 0,2 % (2 iš 1082) veiklųjį palyginamąjį vaistinį preparatą ar </w:t>
      </w:r>
      <w:proofErr w:type="spellStart"/>
      <w:r w:rsidRPr="008E1C0B">
        <w:rPr>
          <w:rFonts w:eastAsia="Batang"/>
          <w:color w:val="000000"/>
          <w:szCs w:val="22"/>
        </w:rPr>
        <w:t>placebą</w:t>
      </w:r>
      <w:proofErr w:type="spellEnd"/>
      <w:r w:rsidRPr="008E1C0B">
        <w:rPr>
          <w:rFonts w:eastAsia="Batang"/>
          <w:color w:val="000000"/>
          <w:szCs w:val="22"/>
        </w:rPr>
        <w:t xml:space="preserve"> vartojusių pacientų grupėse; nei vienas reiškinys nebuvo sunkus.</w:t>
      </w:r>
    </w:p>
    <w:p w14:paraId="0E570121" w14:textId="77777777" w:rsidR="005A5CCA" w:rsidRPr="008E1C0B" w:rsidRDefault="005A5CCA" w:rsidP="005A5CCA">
      <w:pPr>
        <w:autoSpaceDE w:val="0"/>
        <w:autoSpaceDN w:val="0"/>
        <w:adjustRightInd w:val="0"/>
        <w:rPr>
          <w:rFonts w:eastAsia="Batang"/>
          <w:szCs w:val="22"/>
        </w:rPr>
      </w:pPr>
    </w:p>
    <w:p w14:paraId="3AD31951"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Klinikinių tyrimų duomenimis, pacientų kūno svoris, lyginant su pradiniu, nepakito, kai buvo taikoma </w:t>
      </w:r>
      <w:proofErr w:type="spellStart"/>
      <w:r w:rsidRPr="008E1C0B">
        <w:rPr>
          <w:rFonts w:eastAsia="Batang"/>
          <w:color w:val="000000"/>
          <w:szCs w:val="22"/>
        </w:rPr>
        <w:t>monoterapija</w:t>
      </w:r>
      <w:proofErr w:type="spellEnd"/>
      <w:r w:rsidRPr="008E1C0B">
        <w:rPr>
          <w:rFonts w:eastAsia="Batang"/>
          <w:color w:val="000000"/>
          <w:szCs w:val="22"/>
        </w:rPr>
        <w:t xml:space="preserve"> 100 mg </w:t>
      </w:r>
      <w:proofErr w:type="spellStart"/>
      <w:r w:rsidRPr="008E1C0B">
        <w:rPr>
          <w:rFonts w:eastAsia="Batang"/>
          <w:color w:val="000000"/>
          <w:szCs w:val="22"/>
        </w:rPr>
        <w:t>vildagliptino</w:t>
      </w:r>
      <w:proofErr w:type="spellEnd"/>
      <w:r w:rsidRPr="008E1C0B">
        <w:rPr>
          <w:rFonts w:eastAsia="Batang"/>
          <w:color w:val="000000"/>
          <w:szCs w:val="22"/>
        </w:rPr>
        <w:t xml:space="preserve"> paros doze (atitinkamai -0,3 kg ir -1,3 kg </w:t>
      </w:r>
      <w:proofErr w:type="spellStart"/>
      <w:r w:rsidRPr="008E1C0B">
        <w:rPr>
          <w:rFonts w:eastAsia="Batang"/>
          <w:color w:val="000000"/>
          <w:szCs w:val="22"/>
        </w:rPr>
        <w:t>vildagliptino</w:t>
      </w:r>
      <w:proofErr w:type="spellEnd"/>
      <w:r w:rsidRPr="008E1C0B">
        <w:rPr>
          <w:rFonts w:eastAsia="Batang"/>
          <w:color w:val="000000"/>
          <w:szCs w:val="22"/>
        </w:rPr>
        <w:t xml:space="preserve"> ir </w:t>
      </w:r>
      <w:proofErr w:type="spellStart"/>
      <w:r w:rsidRPr="008E1C0B">
        <w:rPr>
          <w:rFonts w:eastAsia="Batang"/>
          <w:color w:val="000000"/>
          <w:szCs w:val="22"/>
        </w:rPr>
        <w:t>placebo</w:t>
      </w:r>
      <w:proofErr w:type="spellEnd"/>
      <w:r w:rsidRPr="008E1C0B">
        <w:rPr>
          <w:rFonts w:eastAsia="Batang"/>
          <w:color w:val="000000"/>
          <w:szCs w:val="22"/>
        </w:rPr>
        <w:t xml:space="preserve"> grupėse).</w:t>
      </w:r>
    </w:p>
    <w:p w14:paraId="4F7F1975" w14:textId="77777777" w:rsidR="005A5CCA" w:rsidRPr="008E1C0B" w:rsidRDefault="005A5CCA" w:rsidP="005A5CCA">
      <w:pPr>
        <w:autoSpaceDE w:val="0"/>
        <w:autoSpaceDN w:val="0"/>
        <w:adjustRightInd w:val="0"/>
        <w:rPr>
          <w:rFonts w:eastAsia="Batang"/>
          <w:szCs w:val="22"/>
        </w:rPr>
      </w:pPr>
    </w:p>
    <w:p w14:paraId="5A007FF5" w14:textId="77777777" w:rsidR="005A5CCA" w:rsidRPr="008E1C0B" w:rsidRDefault="002E0B74" w:rsidP="005A5CCA">
      <w:pPr>
        <w:autoSpaceDE w:val="0"/>
        <w:autoSpaceDN w:val="0"/>
        <w:adjustRightInd w:val="0"/>
        <w:rPr>
          <w:rFonts w:eastAsia="Batang"/>
          <w:szCs w:val="22"/>
        </w:rPr>
      </w:pPr>
      <w:r w:rsidRPr="008E1C0B">
        <w:rPr>
          <w:rFonts w:eastAsia="Batang"/>
          <w:color w:val="000000"/>
          <w:szCs w:val="22"/>
        </w:rPr>
        <w:t xml:space="preserve">Iki 2 </w:t>
      </w:r>
      <w:r w:rsidR="005A5CCA" w:rsidRPr="008E1C0B">
        <w:rPr>
          <w:rFonts w:eastAsia="Batang"/>
          <w:color w:val="000000"/>
          <w:szCs w:val="22"/>
        </w:rPr>
        <w:t xml:space="preserve">metų trukmės klinikiniai tyrimai, kurių metu buvo vartojama vieno </w:t>
      </w:r>
      <w:proofErr w:type="spellStart"/>
      <w:r w:rsidR="005A5CCA" w:rsidRPr="008E1C0B">
        <w:rPr>
          <w:rFonts w:eastAsia="Batang"/>
          <w:color w:val="000000"/>
          <w:szCs w:val="22"/>
        </w:rPr>
        <w:t>vildagliptino</w:t>
      </w:r>
      <w:proofErr w:type="spellEnd"/>
      <w:r w:rsidR="005A5CCA" w:rsidRPr="008E1C0B">
        <w:rPr>
          <w:rFonts w:eastAsia="Batang"/>
          <w:color w:val="000000"/>
          <w:szCs w:val="22"/>
        </w:rPr>
        <w:t>, papildomų saugumo signalų arba nenumatytų rizikų neparodė.</w:t>
      </w:r>
    </w:p>
    <w:p w14:paraId="6039CDC4" w14:textId="77777777" w:rsidR="005A5CCA" w:rsidRPr="008E1C0B" w:rsidRDefault="005A5CCA" w:rsidP="005A5CCA">
      <w:pPr>
        <w:autoSpaceDE w:val="0"/>
        <w:autoSpaceDN w:val="0"/>
        <w:adjustRightInd w:val="0"/>
        <w:rPr>
          <w:rFonts w:eastAsia="Batang"/>
          <w:szCs w:val="22"/>
        </w:rPr>
      </w:pPr>
    </w:p>
    <w:p w14:paraId="2497CA65" w14:textId="77777777" w:rsidR="005A5CCA" w:rsidRPr="008E1C0B" w:rsidRDefault="005A5CCA" w:rsidP="005A5CCA">
      <w:pPr>
        <w:autoSpaceDE w:val="0"/>
        <w:autoSpaceDN w:val="0"/>
        <w:adjustRightInd w:val="0"/>
        <w:rPr>
          <w:rFonts w:eastAsia="Batang"/>
          <w:i/>
          <w:szCs w:val="22"/>
        </w:rPr>
      </w:pPr>
      <w:proofErr w:type="spellStart"/>
      <w:r w:rsidRPr="008E1C0B">
        <w:rPr>
          <w:rFonts w:eastAsia="Batang"/>
          <w:i/>
          <w:color w:val="000000"/>
          <w:szCs w:val="22"/>
        </w:rPr>
        <w:t>Metforminas</w:t>
      </w:r>
      <w:proofErr w:type="spellEnd"/>
    </w:p>
    <w:p w14:paraId="6E3C57A2" w14:textId="77777777" w:rsidR="005A5CCA" w:rsidRPr="008E1C0B" w:rsidRDefault="005A5CCA" w:rsidP="005A5CCA">
      <w:pPr>
        <w:autoSpaceDE w:val="0"/>
        <w:autoSpaceDN w:val="0"/>
        <w:adjustRightInd w:val="0"/>
        <w:rPr>
          <w:rFonts w:eastAsia="Batang"/>
          <w:szCs w:val="22"/>
        </w:rPr>
      </w:pPr>
    </w:p>
    <w:p w14:paraId="1BFAE4FB" w14:textId="77777777" w:rsidR="00A147D4" w:rsidRPr="008E1C0B" w:rsidRDefault="00A147D4" w:rsidP="005A5CCA">
      <w:pPr>
        <w:autoSpaceDE w:val="0"/>
        <w:autoSpaceDN w:val="0"/>
        <w:adjustRightInd w:val="0"/>
        <w:rPr>
          <w:rFonts w:eastAsia="Batang"/>
          <w:szCs w:val="22"/>
        </w:rPr>
      </w:pPr>
    </w:p>
    <w:p w14:paraId="032F1FDE" w14:textId="77777777" w:rsidR="00A147D4" w:rsidRPr="008E1C0B" w:rsidRDefault="00A147D4" w:rsidP="005A5CCA">
      <w:pPr>
        <w:autoSpaceDE w:val="0"/>
        <w:autoSpaceDN w:val="0"/>
        <w:adjustRightInd w:val="0"/>
        <w:rPr>
          <w:rFonts w:eastAsia="Batang"/>
          <w:szCs w:val="22"/>
        </w:rPr>
      </w:pPr>
    </w:p>
    <w:p w14:paraId="41E64158"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t xml:space="preserve">5 lentelė. Nepageidaujamos reakcijos dėl sudėtyje esančio </w:t>
      </w:r>
      <w:proofErr w:type="spellStart"/>
      <w:r w:rsidRPr="008E1C0B">
        <w:rPr>
          <w:rFonts w:eastAsia="Batang"/>
          <w:b/>
          <w:color w:val="000000"/>
          <w:szCs w:val="22"/>
        </w:rPr>
        <w:t>metformino</w:t>
      </w:r>
      <w:proofErr w:type="spellEnd"/>
      <w:r w:rsidRPr="008E1C0B">
        <w:rPr>
          <w:rFonts w:eastAsia="Batang"/>
          <w:b/>
          <w:color w:val="000000"/>
          <w:szCs w:val="22"/>
        </w:rPr>
        <w:t xml:space="preserve"> </w:t>
      </w:r>
    </w:p>
    <w:p w14:paraId="3965A191" w14:textId="77777777" w:rsidR="002E0B74" w:rsidRPr="008E1C0B" w:rsidRDefault="002E0B74" w:rsidP="005A5CCA">
      <w:pPr>
        <w:autoSpaceDE w:val="0"/>
        <w:autoSpaceDN w:val="0"/>
        <w:adjustRightInd w:val="0"/>
        <w:rPr>
          <w:rFonts w:eastAsia="Batang"/>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5A5CCA" w:rsidRPr="008E1C0B" w14:paraId="4E6DDC5A" w14:textId="77777777" w:rsidTr="00FD6105">
        <w:trPr>
          <w:cantSplit/>
        </w:trPr>
        <w:tc>
          <w:tcPr>
            <w:tcW w:w="9072" w:type="dxa"/>
            <w:gridSpan w:val="3"/>
          </w:tcPr>
          <w:p w14:paraId="0AF404EE" w14:textId="77777777" w:rsidR="005A5CCA" w:rsidRPr="008E1C0B" w:rsidRDefault="005A5CCA" w:rsidP="00C52A2C">
            <w:pPr>
              <w:rPr>
                <w:rFonts w:eastAsia="Batang"/>
                <w:b/>
                <w:snapToGrid w:val="0"/>
                <w:szCs w:val="22"/>
                <w:lang w:eastAsia="en-US"/>
              </w:rPr>
            </w:pPr>
            <w:r w:rsidRPr="008E1C0B">
              <w:rPr>
                <w:rFonts w:eastAsia="Batang"/>
                <w:b/>
                <w:szCs w:val="22"/>
                <w:lang w:eastAsia="en-US"/>
              </w:rPr>
              <w:t>Metabolizmo ir mitybos sutrikimai</w:t>
            </w:r>
          </w:p>
        </w:tc>
      </w:tr>
      <w:tr w:rsidR="005A5CCA" w:rsidRPr="008E1C0B" w14:paraId="26C933ED" w14:textId="77777777" w:rsidTr="00FD6105">
        <w:tc>
          <w:tcPr>
            <w:tcW w:w="567" w:type="dxa"/>
          </w:tcPr>
          <w:p w14:paraId="67AB43E2" w14:textId="77777777" w:rsidR="005A5CCA" w:rsidRPr="008E1C0B" w:rsidRDefault="005A5CCA" w:rsidP="00C52A2C">
            <w:pPr>
              <w:rPr>
                <w:rFonts w:eastAsia="Batang"/>
                <w:szCs w:val="22"/>
                <w:lang w:eastAsia="en-US"/>
              </w:rPr>
            </w:pPr>
          </w:p>
        </w:tc>
        <w:tc>
          <w:tcPr>
            <w:tcW w:w="1985" w:type="dxa"/>
          </w:tcPr>
          <w:p w14:paraId="3058111D" w14:textId="77777777" w:rsidR="005A5CCA" w:rsidRPr="008E1C0B" w:rsidRDefault="005A5CCA" w:rsidP="00C52A2C">
            <w:pPr>
              <w:rPr>
                <w:rFonts w:eastAsia="Batang"/>
                <w:szCs w:val="22"/>
                <w:lang w:eastAsia="en-US"/>
              </w:rPr>
            </w:pPr>
            <w:r w:rsidRPr="008E1C0B">
              <w:rPr>
                <w:rFonts w:eastAsia="Batang"/>
                <w:szCs w:val="22"/>
                <w:lang w:eastAsia="en-US"/>
              </w:rPr>
              <w:t>Labai retas</w:t>
            </w:r>
          </w:p>
        </w:tc>
        <w:tc>
          <w:tcPr>
            <w:tcW w:w="6520" w:type="dxa"/>
          </w:tcPr>
          <w:p w14:paraId="3D956179" w14:textId="77777777" w:rsidR="005A5CCA" w:rsidRPr="008E1C0B" w:rsidRDefault="005A5CCA" w:rsidP="00C52A2C">
            <w:pPr>
              <w:rPr>
                <w:rFonts w:eastAsia="Batang"/>
                <w:szCs w:val="22"/>
                <w:lang w:eastAsia="en-US"/>
              </w:rPr>
            </w:pPr>
            <w:r w:rsidRPr="008E1C0B">
              <w:rPr>
                <w:rFonts w:eastAsia="Batang"/>
                <w:szCs w:val="22"/>
              </w:rPr>
              <w:t xml:space="preserve">Sumažėjusi vitamino B12 absorbcija ir pieno rūgšties </w:t>
            </w:r>
            <w:proofErr w:type="spellStart"/>
            <w:r w:rsidRPr="008E1C0B">
              <w:rPr>
                <w:rFonts w:eastAsia="Batang"/>
                <w:szCs w:val="22"/>
              </w:rPr>
              <w:t>acidozė</w:t>
            </w:r>
            <w:proofErr w:type="spellEnd"/>
            <w:r w:rsidRPr="008E1C0B">
              <w:rPr>
                <w:rFonts w:eastAsia="Batang"/>
                <w:szCs w:val="22"/>
              </w:rPr>
              <w:t>*</w:t>
            </w:r>
          </w:p>
        </w:tc>
      </w:tr>
      <w:tr w:rsidR="005A5CCA" w:rsidRPr="008E1C0B" w14:paraId="3513DE27" w14:textId="77777777" w:rsidTr="00FD6105">
        <w:trPr>
          <w:cantSplit/>
        </w:trPr>
        <w:tc>
          <w:tcPr>
            <w:tcW w:w="9072" w:type="dxa"/>
            <w:gridSpan w:val="3"/>
          </w:tcPr>
          <w:p w14:paraId="0FD9E431"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Nervų sistemos sutrikimai</w:t>
            </w:r>
          </w:p>
        </w:tc>
      </w:tr>
      <w:tr w:rsidR="005A5CCA" w:rsidRPr="008E1C0B" w14:paraId="45568A21" w14:textId="77777777" w:rsidTr="00FD6105">
        <w:tc>
          <w:tcPr>
            <w:tcW w:w="567" w:type="dxa"/>
          </w:tcPr>
          <w:p w14:paraId="563E5A67" w14:textId="77777777" w:rsidR="005A5CCA" w:rsidRPr="008E1C0B" w:rsidRDefault="005A5CCA" w:rsidP="00C52A2C">
            <w:pPr>
              <w:rPr>
                <w:rFonts w:eastAsia="Batang"/>
                <w:szCs w:val="22"/>
                <w:lang w:eastAsia="en-US"/>
              </w:rPr>
            </w:pPr>
          </w:p>
        </w:tc>
        <w:tc>
          <w:tcPr>
            <w:tcW w:w="1985" w:type="dxa"/>
          </w:tcPr>
          <w:p w14:paraId="311F1243" w14:textId="77777777" w:rsidR="005A5CCA" w:rsidRPr="008E1C0B" w:rsidRDefault="005A5CCA" w:rsidP="00C52A2C">
            <w:pPr>
              <w:rPr>
                <w:rFonts w:eastAsia="Batang"/>
                <w:szCs w:val="22"/>
                <w:lang w:eastAsia="en-US"/>
              </w:rPr>
            </w:pPr>
            <w:r w:rsidRPr="008E1C0B">
              <w:rPr>
                <w:rFonts w:eastAsia="Batang"/>
                <w:szCs w:val="22"/>
                <w:lang w:eastAsia="en-US"/>
              </w:rPr>
              <w:t>Dažnas</w:t>
            </w:r>
          </w:p>
        </w:tc>
        <w:tc>
          <w:tcPr>
            <w:tcW w:w="6520" w:type="dxa"/>
          </w:tcPr>
          <w:p w14:paraId="100C5CF3" w14:textId="77777777" w:rsidR="005A5CCA" w:rsidRPr="008E1C0B" w:rsidRDefault="005A5CCA" w:rsidP="00C52A2C">
            <w:pPr>
              <w:rPr>
                <w:rFonts w:eastAsia="Batang"/>
                <w:szCs w:val="22"/>
                <w:lang w:eastAsia="en-US"/>
              </w:rPr>
            </w:pPr>
            <w:r w:rsidRPr="008E1C0B">
              <w:rPr>
                <w:rFonts w:eastAsia="Batang"/>
                <w:szCs w:val="22"/>
                <w:lang w:eastAsia="en-US"/>
              </w:rPr>
              <w:t>Metalo skonis burnoje</w:t>
            </w:r>
          </w:p>
        </w:tc>
      </w:tr>
      <w:tr w:rsidR="005A5CCA" w:rsidRPr="008E1C0B" w14:paraId="5DD943DC" w14:textId="77777777" w:rsidTr="00FD6105">
        <w:tc>
          <w:tcPr>
            <w:tcW w:w="9072" w:type="dxa"/>
            <w:gridSpan w:val="3"/>
          </w:tcPr>
          <w:p w14:paraId="23FDE224" w14:textId="77777777" w:rsidR="005A5CCA" w:rsidRPr="008E1C0B" w:rsidRDefault="005A5CCA" w:rsidP="00C52A2C">
            <w:pPr>
              <w:rPr>
                <w:rFonts w:eastAsia="Batang"/>
                <w:b/>
                <w:szCs w:val="22"/>
                <w:lang w:eastAsia="en-US"/>
              </w:rPr>
            </w:pPr>
            <w:r w:rsidRPr="008E1C0B">
              <w:rPr>
                <w:rFonts w:eastAsia="Batang"/>
                <w:b/>
                <w:szCs w:val="22"/>
                <w:lang w:eastAsia="en-US"/>
              </w:rPr>
              <w:t>Virškinimo trakto sutrikimai</w:t>
            </w:r>
          </w:p>
        </w:tc>
      </w:tr>
      <w:tr w:rsidR="005A5CCA" w:rsidRPr="008E1C0B" w14:paraId="05E00CDF" w14:textId="77777777" w:rsidTr="00FD6105">
        <w:tc>
          <w:tcPr>
            <w:tcW w:w="567" w:type="dxa"/>
          </w:tcPr>
          <w:p w14:paraId="730D4561" w14:textId="77777777" w:rsidR="005A5CCA" w:rsidRPr="008E1C0B" w:rsidRDefault="005A5CCA" w:rsidP="00C52A2C">
            <w:pPr>
              <w:rPr>
                <w:rFonts w:eastAsia="Batang"/>
                <w:szCs w:val="22"/>
                <w:lang w:eastAsia="en-US"/>
              </w:rPr>
            </w:pPr>
          </w:p>
        </w:tc>
        <w:tc>
          <w:tcPr>
            <w:tcW w:w="1985" w:type="dxa"/>
          </w:tcPr>
          <w:p w14:paraId="5F2BA11C" w14:textId="77777777" w:rsidR="005A5CCA" w:rsidRPr="008E1C0B" w:rsidRDefault="005A5CCA" w:rsidP="00C52A2C">
            <w:pPr>
              <w:rPr>
                <w:rFonts w:eastAsia="Batang"/>
                <w:szCs w:val="22"/>
                <w:lang w:eastAsia="en-US"/>
              </w:rPr>
            </w:pPr>
            <w:r w:rsidRPr="008E1C0B">
              <w:rPr>
                <w:rFonts w:eastAsia="Batang"/>
                <w:szCs w:val="22"/>
                <w:lang w:eastAsia="en-US"/>
              </w:rPr>
              <w:t>Labai dažnas</w:t>
            </w:r>
          </w:p>
        </w:tc>
        <w:tc>
          <w:tcPr>
            <w:tcW w:w="6520" w:type="dxa"/>
          </w:tcPr>
          <w:p w14:paraId="27D08737" w14:textId="77777777" w:rsidR="005A5CCA" w:rsidRPr="008E1C0B" w:rsidRDefault="005A5CCA" w:rsidP="00C52A2C">
            <w:pPr>
              <w:rPr>
                <w:rFonts w:eastAsia="Batang"/>
                <w:szCs w:val="22"/>
                <w:lang w:eastAsia="en-US"/>
              </w:rPr>
            </w:pPr>
            <w:r w:rsidRPr="008E1C0B">
              <w:rPr>
                <w:rFonts w:eastAsia="Batang"/>
                <w:szCs w:val="22"/>
                <w:lang w:eastAsia="en-US"/>
              </w:rPr>
              <w:t>Pykinimas, vėmimas, viduriavimas, pilvo skausmas ir sumažėjęs apetitas</w:t>
            </w:r>
          </w:p>
        </w:tc>
      </w:tr>
      <w:tr w:rsidR="005A5CCA" w:rsidRPr="008E1C0B" w14:paraId="4A9BBBCB" w14:textId="77777777" w:rsidTr="00FD6105">
        <w:tc>
          <w:tcPr>
            <w:tcW w:w="9072" w:type="dxa"/>
            <w:gridSpan w:val="3"/>
          </w:tcPr>
          <w:p w14:paraId="7F5A69DA" w14:textId="77777777" w:rsidR="005A5CCA" w:rsidRPr="008E1C0B" w:rsidRDefault="005A5CCA" w:rsidP="00C52A2C">
            <w:pPr>
              <w:rPr>
                <w:rFonts w:eastAsia="Batang"/>
                <w:b/>
                <w:bCs/>
                <w:szCs w:val="22"/>
                <w:lang w:eastAsia="en-US"/>
              </w:rPr>
            </w:pPr>
            <w:r w:rsidRPr="008E1C0B">
              <w:rPr>
                <w:rFonts w:eastAsia="Batang"/>
                <w:b/>
                <w:bCs/>
                <w:szCs w:val="22"/>
                <w:lang w:eastAsia="en-US"/>
              </w:rPr>
              <w:t>Kepenų, tulžies pūslės ir latakų sutrikimai</w:t>
            </w:r>
          </w:p>
        </w:tc>
      </w:tr>
      <w:tr w:rsidR="005A5CCA" w:rsidRPr="008E1C0B" w14:paraId="6B5B2192" w14:textId="77777777" w:rsidTr="00FD6105">
        <w:tc>
          <w:tcPr>
            <w:tcW w:w="567" w:type="dxa"/>
          </w:tcPr>
          <w:p w14:paraId="53802E4A" w14:textId="77777777" w:rsidR="005A5CCA" w:rsidRPr="008E1C0B" w:rsidRDefault="005A5CCA" w:rsidP="00C52A2C">
            <w:pPr>
              <w:rPr>
                <w:rFonts w:eastAsia="Batang"/>
                <w:szCs w:val="22"/>
                <w:lang w:eastAsia="en-US"/>
              </w:rPr>
            </w:pPr>
          </w:p>
        </w:tc>
        <w:tc>
          <w:tcPr>
            <w:tcW w:w="1985" w:type="dxa"/>
          </w:tcPr>
          <w:p w14:paraId="777CBB06" w14:textId="77777777" w:rsidR="005A5CCA" w:rsidRPr="008E1C0B" w:rsidRDefault="005A5CCA" w:rsidP="00C52A2C">
            <w:pPr>
              <w:rPr>
                <w:rFonts w:eastAsia="Batang"/>
                <w:szCs w:val="22"/>
                <w:lang w:eastAsia="en-US"/>
              </w:rPr>
            </w:pPr>
            <w:r w:rsidRPr="008E1C0B">
              <w:rPr>
                <w:rFonts w:eastAsia="Batang"/>
                <w:szCs w:val="22"/>
                <w:lang w:eastAsia="en-US"/>
              </w:rPr>
              <w:t>Labai retas</w:t>
            </w:r>
          </w:p>
        </w:tc>
        <w:tc>
          <w:tcPr>
            <w:tcW w:w="6520" w:type="dxa"/>
          </w:tcPr>
          <w:p w14:paraId="071FD5D6" w14:textId="77777777" w:rsidR="005A5CCA" w:rsidRPr="008E1C0B" w:rsidRDefault="005A5CCA" w:rsidP="00C52A2C">
            <w:pPr>
              <w:rPr>
                <w:rFonts w:eastAsia="Batang"/>
                <w:szCs w:val="22"/>
                <w:lang w:eastAsia="en-US"/>
              </w:rPr>
            </w:pPr>
            <w:r w:rsidRPr="008E1C0B">
              <w:rPr>
                <w:rFonts w:eastAsia="Batang"/>
                <w:szCs w:val="22"/>
                <w:lang w:eastAsia="en-US"/>
              </w:rPr>
              <w:t>Kepenų funkcijos rodmenų pokyčiai ar hepatitas**</w:t>
            </w:r>
          </w:p>
        </w:tc>
      </w:tr>
      <w:tr w:rsidR="005A5CCA" w:rsidRPr="008E1C0B" w14:paraId="5257419F" w14:textId="77777777" w:rsidTr="00FD6105">
        <w:tc>
          <w:tcPr>
            <w:tcW w:w="9072" w:type="dxa"/>
            <w:gridSpan w:val="3"/>
          </w:tcPr>
          <w:p w14:paraId="2223CC09" w14:textId="77777777" w:rsidR="005A5CCA" w:rsidRPr="008E1C0B" w:rsidRDefault="005A5CCA" w:rsidP="00C52A2C">
            <w:pPr>
              <w:rPr>
                <w:rFonts w:eastAsia="Batang"/>
                <w:b/>
                <w:bCs/>
                <w:szCs w:val="22"/>
                <w:lang w:eastAsia="en-US"/>
              </w:rPr>
            </w:pPr>
            <w:r w:rsidRPr="008E1C0B">
              <w:rPr>
                <w:rFonts w:eastAsia="Batang"/>
                <w:b/>
                <w:bCs/>
                <w:szCs w:val="22"/>
                <w:lang w:eastAsia="en-US"/>
              </w:rPr>
              <w:t xml:space="preserve">Odos per poodinio audinio sutrikimai </w:t>
            </w:r>
          </w:p>
        </w:tc>
      </w:tr>
      <w:tr w:rsidR="005A5CCA" w:rsidRPr="008E1C0B" w14:paraId="62DB9A15" w14:textId="77777777" w:rsidTr="00FD6105">
        <w:tc>
          <w:tcPr>
            <w:tcW w:w="567" w:type="dxa"/>
          </w:tcPr>
          <w:p w14:paraId="787D4E1F" w14:textId="77777777" w:rsidR="005A5CCA" w:rsidRPr="008E1C0B" w:rsidRDefault="005A5CCA" w:rsidP="00C52A2C">
            <w:pPr>
              <w:rPr>
                <w:rFonts w:eastAsia="Batang"/>
                <w:szCs w:val="22"/>
                <w:lang w:eastAsia="en-US"/>
              </w:rPr>
            </w:pPr>
          </w:p>
        </w:tc>
        <w:tc>
          <w:tcPr>
            <w:tcW w:w="1985" w:type="dxa"/>
          </w:tcPr>
          <w:p w14:paraId="7A2AE189" w14:textId="77777777" w:rsidR="005A5CCA" w:rsidRPr="008E1C0B" w:rsidRDefault="005A5CCA" w:rsidP="00C52A2C">
            <w:pPr>
              <w:rPr>
                <w:rFonts w:eastAsia="Batang"/>
                <w:szCs w:val="22"/>
                <w:lang w:eastAsia="en-US"/>
              </w:rPr>
            </w:pPr>
            <w:r w:rsidRPr="008E1C0B">
              <w:rPr>
                <w:rFonts w:eastAsia="Batang"/>
                <w:szCs w:val="22"/>
                <w:lang w:eastAsia="en-US"/>
              </w:rPr>
              <w:t>Labai retas</w:t>
            </w:r>
          </w:p>
        </w:tc>
        <w:tc>
          <w:tcPr>
            <w:tcW w:w="6520" w:type="dxa"/>
          </w:tcPr>
          <w:p w14:paraId="5A1B42B9" w14:textId="77777777" w:rsidR="005A5CCA" w:rsidRPr="008E1C0B" w:rsidRDefault="005A5CCA" w:rsidP="00C52A2C">
            <w:pPr>
              <w:rPr>
                <w:rFonts w:eastAsia="Batang"/>
                <w:szCs w:val="22"/>
                <w:lang w:eastAsia="en-US"/>
              </w:rPr>
            </w:pPr>
            <w:r w:rsidRPr="008E1C0B">
              <w:rPr>
                <w:rFonts w:eastAsia="Batang"/>
                <w:szCs w:val="22"/>
                <w:lang w:eastAsia="en-US"/>
              </w:rPr>
              <w:t xml:space="preserve">Odos reakcijos, pvz., </w:t>
            </w:r>
            <w:proofErr w:type="spellStart"/>
            <w:r w:rsidRPr="008E1C0B">
              <w:rPr>
                <w:rFonts w:eastAsia="Batang"/>
                <w:szCs w:val="22"/>
                <w:lang w:eastAsia="en-US"/>
              </w:rPr>
              <w:t>eritema</w:t>
            </w:r>
            <w:proofErr w:type="spellEnd"/>
            <w:r w:rsidRPr="008E1C0B">
              <w:rPr>
                <w:rFonts w:eastAsia="Batang"/>
                <w:szCs w:val="22"/>
                <w:lang w:eastAsia="en-US"/>
              </w:rPr>
              <w:t>, niežėjimas ir dilgėlinė</w:t>
            </w:r>
          </w:p>
        </w:tc>
      </w:tr>
    </w:tbl>
    <w:p w14:paraId="1DB30088" w14:textId="77777777" w:rsidR="002E0B74" w:rsidRPr="008E1C0B" w:rsidRDefault="002E0B74" w:rsidP="005A5CCA">
      <w:pPr>
        <w:autoSpaceDE w:val="0"/>
        <w:autoSpaceDN w:val="0"/>
        <w:adjustRightInd w:val="0"/>
        <w:rPr>
          <w:rFonts w:eastAsia="Batang"/>
          <w:i/>
          <w:color w:val="000000"/>
          <w:szCs w:val="22"/>
        </w:rPr>
      </w:pPr>
    </w:p>
    <w:p w14:paraId="77282045" w14:textId="77777777" w:rsidR="005A5CCA" w:rsidRPr="008E1C0B" w:rsidRDefault="005A5CCA" w:rsidP="005A5CCA">
      <w:pPr>
        <w:autoSpaceDE w:val="0"/>
        <w:autoSpaceDN w:val="0"/>
        <w:adjustRightInd w:val="0"/>
        <w:rPr>
          <w:rFonts w:eastAsia="Batang"/>
          <w:i/>
          <w:szCs w:val="22"/>
        </w:rPr>
      </w:pPr>
      <w:r w:rsidRPr="008E1C0B">
        <w:rPr>
          <w:rFonts w:eastAsia="Batang"/>
          <w:i/>
          <w:color w:val="000000"/>
          <w:szCs w:val="22"/>
        </w:rPr>
        <w:t xml:space="preserve">*Ilgai gydant </w:t>
      </w:r>
      <w:proofErr w:type="spellStart"/>
      <w:r w:rsidRPr="008E1C0B">
        <w:rPr>
          <w:rFonts w:eastAsia="Batang"/>
          <w:i/>
          <w:color w:val="000000"/>
          <w:szCs w:val="22"/>
        </w:rPr>
        <w:t>metforminu</w:t>
      </w:r>
      <w:proofErr w:type="spellEnd"/>
      <w:r w:rsidRPr="008E1C0B">
        <w:rPr>
          <w:rFonts w:eastAsia="Batang"/>
          <w:i/>
          <w:color w:val="000000"/>
          <w:szCs w:val="22"/>
        </w:rPr>
        <w:t>, labai retai pastebėtas vitamino B</w:t>
      </w:r>
      <w:r w:rsidRPr="008E1C0B">
        <w:rPr>
          <w:rFonts w:eastAsia="Batang"/>
          <w:i/>
          <w:color w:val="000000"/>
          <w:szCs w:val="22"/>
          <w:vertAlign w:val="subscript"/>
        </w:rPr>
        <w:t>12</w:t>
      </w:r>
      <w:r w:rsidRPr="008E1C0B">
        <w:rPr>
          <w:rFonts w:eastAsia="Batang"/>
          <w:i/>
          <w:color w:val="000000"/>
          <w:szCs w:val="22"/>
        </w:rPr>
        <w:t xml:space="preserve"> absorbcijos ir jo kiekio </w:t>
      </w:r>
      <w:r w:rsidR="002E0B74" w:rsidRPr="008E1C0B">
        <w:rPr>
          <w:rFonts w:eastAsia="Batang"/>
          <w:i/>
          <w:color w:val="000000"/>
          <w:szCs w:val="22"/>
        </w:rPr>
        <w:t xml:space="preserve">kraujo </w:t>
      </w:r>
      <w:r w:rsidRPr="008E1C0B">
        <w:rPr>
          <w:rFonts w:eastAsia="Batang"/>
          <w:i/>
          <w:color w:val="000000"/>
          <w:szCs w:val="22"/>
        </w:rPr>
        <w:t xml:space="preserve">serume sumažėjimas. Rekomenduojama atsižvelgti į šią etiologiją, jeigu pacientui </w:t>
      </w:r>
      <w:r w:rsidR="002E0B74" w:rsidRPr="008E1C0B">
        <w:rPr>
          <w:rFonts w:eastAsia="Batang"/>
          <w:i/>
          <w:color w:val="000000"/>
          <w:szCs w:val="22"/>
        </w:rPr>
        <w:t>nustatyta</w:t>
      </w:r>
      <w:r w:rsidRPr="008E1C0B">
        <w:rPr>
          <w:rFonts w:eastAsia="Batang"/>
          <w:i/>
          <w:color w:val="000000"/>
          <w:szCs w:val="22"/>
        </w:rPr>
        <w:t xml:space="preserve"> </w:t>
      </w:r>
      <w:proofErr w:type="spellStart"/>
      <w:r w:rsidRPr="008E1C0B">
        <w:rPr>
          <w:rFonts w:eastAsia="Batang"/>
          <w:i/>
          <w:color w:val="000000"/>
          <w:szCs w:val="22"/>
        </w:rPr>
        <w:t>megaloblastinė</w:t>
      </w:r>
      <w:proofErr w:type="spellEnd"/>
      <w:r w:rsidRPr="008E1C0B">
        <w:rPr>
          <w:rFonts w:eastAsia="Batang"/>
          <w:i/>
          <w:color w:val="000000"/>
          <w:szCs w:val="22"/>
        </w:rPr>
        <w:t xml:space="preserve"> anemija.</w:t>
      </w:r>
    </w:p>
    <w:p w14:paraId="596AE01D" w14:textId="77777777" w:rsidR="005A5CCA" w:rsidRPr="008E1C0B" w:rsidRDefault="005A5CCA" w:rsidP="005A5CCA">
      <w:pPr>
        <w:autoSpaceDE w:val="0"/>
        <w:autoSpaceDN w:val="0"/>
        <w:adjustRightInd w:val="0"/>
        <w:rPr>
          <w:rFonts w:eastAsia="Batang"/>
          <w:i/>
          <w:szCs w:val="22"/>
        </w:rPr>
      </w:pPr>
      <w:r w:rsidRPr="008E1C0B">
        <w:rPr>
          <w:rFonts w:eastAsia="Batang"/>
          <w:i/>
          <w:color w:val="000000"/>
          <w:szCs w:val="22"/>
        </w:rPr>
        <w:t xml:space="preserve">**Gauta pranešimų apie kepenų funkcijos rodmenų pokyčių ar hepatito, išnykusių nutraukus </w:t>
      </w:r>
      <w:proofErr w:type="spellStart"/>
      <w:r w:rsidRPr="008E1C0B">
        <w:rPr>
          <w:rFonts w:eastAsia="Batang"/>
          <w:i/>
          <w:color w:val="000000"/>
          <w:szCs w:val="22"/>
        </w:rPr>
        <w:t>metformino</w:t>
      </w:r>
      <w:proofErr w:type="spellEnd"/>
      <w:r w:rsidRPr="008E1C0B">
        <w:rPr>
          <w:rFonts w:eastAsia="Batang"/>
          <w:i/>
          <w:color w:val="000000"/>
          <w:szCs w:val="22"/>
        </w:rPr>
        <w:t xml:space="preserve"> vartojimą, pavienius atvejus.</w:t>
      </w:r>
    </w:p>
    <w:p w14:paraId="7424ABD9" w14:textId="77777777" w:rsidR="005A5CCA" w:rsidRPr="008E1C0B" w:rsidRDefault="005A5CCA" w:rsidP="005A5CCA">
      <w:pPr>
        <w:autoSpaceDE w:val="0"/>
        <w:autoSpaceDN w:val="0"/>
        <w:adjustRightInd w:val="0"/>
        <w:rPr>
          <w:rFonts w:eastAsia="Batang"/>
          <w:szCs w:val="22"/>
        </w:rPr>
      </w:pPr>
    </w:p>
    <w:p w14:paraId="3DE19294"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Virškinimo trakto nepageidaujamų reakcijų dažniausiai pasireiškia gydymo pradžioje ir daugumoje atvejų jos išnyksta savaime. Jų prevencijai patariama </w:t>
      </w:r>
      <w:proofErr w:type="spellStart"/>
      <w:r w:rsidRPr="008E1C0B">
        <w:rPr>
          <w:rFonts w:eastAsia="Batang"/>
          <w:color w:val="000000"/>
          <w:szCs w:val="22"/>
        </w:rPr>
        <w:t>metformino</w:t>
      </w:r>
      <w:proofErr w:type="spellEnd"/>
      <w:r w:rsidRPr="008E1C0B">
        <w:rPr>
          <w:rFonts w:eastAsia="Batang"/>
          <w:color w:val="000000"/>
          <w:szCs w:val="22"/>
        </w:rPr>
        <w:t xml:space="preserve"> paros dozę vartoti per 2</w:t>
      </w:r>
      <w:r w:rsidRPr="008E1C0B">
        <w:rPr>
          <w:rFonts w:eastAsia="Batang"/>
          <w:color w:val="000000"/>
          <w:szCs w:val="22"/>
          <w:lang w:eastAsia="sl-SI"/>
        </w:rPr>
        <w:t> </w:t>
      </w:r>
      <w:r w:rsidRPr="008E1C0B">
        <w:rPr>
          <w:rFonts w:eastAsia="Batang"/>
          <w:color w:val="000000"/>
          <w:szCs w:val="22"/>
        </w:rPr>
        <w:t>kartus valgio metu arba po jo. Be to, lėtas dozės didinimas gali taip pat pagerinti vaistinio preparato toleravimą virškinimo trakte.</w:t>
      </w:r>
    </w:p>
    <w:p w14:paraId="11C0FD3A" w14:textId="77777777" w:rsidR="005A5CCA" w:rsidRPr="008E1C0B" w:rsidRDefault="005A5CCA" w:rsidP="005A5CCA">
      <w:pPr>
        <w:autoSpaceDE w:val="0"/>
        <w:autoSpaceDN w:val="0"/>
        <w:adjustRightInd w:val="0"/>
        <w:rPr>
          <w:rFonts w:eastAsia="Batang"/>
          <w:szCs w:val="22"/>
        </w:rPr>
      </w:pPr>
    </w:p>
    <w:p w14:paraId="33BF5C28"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Patirtis po vaistinio preparato patekimo į rinką</w:t>
      </w:r>
    </w:p>
    <w:p w14:paraId="4F3F4C50" w14:textId="77777777" w:rsidR="005A5CCA" w:rsidRPr="008E1C0B" w:rsidRDefault="005A5CCA" w:rsidP="005A5CCA">
      <w:pPr>
        <w:autoSpaceDE w:val="0"/>
        <w:autoSpaceDN w:val="0"/>
        <w:adjustRightInd w:val="0"/>
        <w:rPr>
          <w:rFonts w:eastAsia="Batang"/>
          <w:szCs w:val="22"/>
        </w:rPr>
      </w:pPr>
    </w:p>
    <w:p w14:paraId="4A5F747A"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t>6 lentelė. Nepageidaujamos reakcijos vaistiniam preparatui patekus į rinką</w:t>
      </w:r>
    </w:p>
    <w:p w14:paraId="4B0436E0" w14:textId="77777777" w:rsidR="005A5CCA" w:rsidRPr="008E1C0B" w:rsidRDefault="005A5CCA" w:rsidP="005A5CCA">
      <w:pPr>
        <w:autoSpaceDE w:val="0"/>
        <w:autoSpaceDN w:val="0"/>
        <w:adjustRightInd w:val="0"/>
        <w:rPr>
          <w:rFonts w:eastAsia="Batang"/>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5A5CCA" w:rsidRPr="008E1C0B" w14:paraId="2976865F" w14:textId="77777777" w:rsidTr="00FD6105">
        <w:trPr>
          <w:cantSplit/>
        </w:trPr>
        <w:tc>
          <w:tcPr>
            <w:tcW w:w="9072" w:type="dxa"/>
            <w:gridSpan w:val="3"/>
          </w:tcPr>
          <w:p w14:paraId="7BB9FEF2" w14:textId="77777777" w:rsidR="005A5CCA" w:rsidRPr="008E1C0B" w:rsidRDefault="005A5CCA" w:rsidP="00C52A2C">
            <w:pPr>
              <w:rPr>
                <w:rFonts w:eastAsia="Batang"/>
                <w:b/>
                <w:szCs w:val="22"/>
                <w:lang w:eastAsia="en-US"/>
              </w:rPr>
            </w:pPr>
            <w:r w:rsidRPr="008E1C0B">
              <w:rPr>
                <w:rFonts w:eastAsia="Batang"/>
                <w:b/>
                <w:szCs w:val="22"/>
                <w:lang w:eastAsia="en-US"/>
              </w:rPr>
              <w:t>Virškinimo trakto sutrikimai</w:t>
            </w:r>
          </w:p>
        </w:tc>
      </w:tr>
      <w:tr w:rsidR="005A5CCA" w:rsidRPr="008E1C0B" w14:paraId="064F62F3" w14:textId="77777777" w:rsidTr="00FD6105">
        <w:tc>
          <w:tcPr>
            <w:tcW w:w="567" w:type="dxa"/>
          </w:tcPr>
          <w:p w14:paraId="430DB91D" w14:textId="77777777" w:rsidR="005A5CCA" w:rsidRPr="008E1C0B" w:rsidRDefault="005A5CCA" w:rsidP="00C52A2C">
            <w:pPr>
              <w:rPr>
                <w:rFonts w:eastAsia="Batang"/>
                <w:szCs w:val="22"/>
                <w:lang w:eastAsia="en-US"/>
              </w:rPr>
            </w:pPr>
          </w:p>
        </w:tc>
        <w:tc>
          <w:tcPr>
            <w:tcW w:w="1985" w:type="dxa"/>
          </w:tcPr>
          <w:p w14:paraId="008355C5" w14:textId="77777777" w:rsidR="005A5CCA" w:rsidRPr="008E1C0B" w:rsidRDefault="005A5CCA" w:rsidP="00C52A2C">
            <w:pPr>
              <w:rPr>
                <w:rFonts w:eastAsia="Batang"/>
                <w:szCs w:val="22"/>
                <w:lang w:eastAsia="en-US"/>
              </w:rPr>
            </w:pPr>
            <w:r w:rsidRPr="008E1C0B">
              <w:rPr>
                <w:rFonts w:eastAsia="Batang"/>
                <w:szCs w:val="22"/>
                <w:lang w:eastAsia="en-US"/>
              </w:rPr>
              <w:t>Dažnis nežinomas</w:t>
            </w:r>
          </w:p>
        </w:tc>
        <w:tc>
          <w:tcPr>
            <w:tcW w:w="6520" w:type="dxa"/>
          </w:tcPr>
          <w:p w14:paraId="497E1DF0" w14:textId="77777777" w:rsidR="005A5CCA" w:rsidRPr="008E1C0B" w:rsidRDefault="005A5CCA" w:rsidP="00C52A2C">
            <w:pPr>
              <w:rPr>
                <w:rFonts w:eastAsia="Batang"/>
                <w:szCs w:val="22"/>
                <w:lang w:eastAsia="en-US"/>
              </w:rPr>
            </w:pPr>
            <w:r w:rsidRPr="008E1C0B">
              <w:rPr>
                <w:rFonts w:eastAsia="Batang"/>
                <w:szCs w:val="22"/>
                <w:lang w:eastAsia="en-US"/>
              </w:rPr>
              <w:t>Pankreatitas</w:t>
            </w:r>
          </w:p>
        </w:tc>
      </w:tr>
      <w:tr w:rsidR="005A5CCA" w:rsidRPr="008E1C0B" w14:paraId="72456C92" w14:textId="77777777" w:rsidTr="00FD6105">
        <w:trPr>
          <w:cantSplit/>
        </w:trPr>
        <w:tc>
          <w:tcPr>
            <w:tcW w:w="9072" w:type="dxa"/>
            <w:gridSpan w:val="3"/>
          </w:tcPr>
          <w:p w14:paraId="2E93AC4A" w14:textId="77777777" w:rsidR="005A5CCA" w:rsidRPr="008E1C0B" w:rsidRDefault="005A5CCA" w:rsidP="00C52A2C">
            <w:pPr>
              <w:rPr>
                <w:rFonts w:eastAsia="Batang"/>
                <w:b/>
                <w:snapToGrid w:val="0"/>
                <w:szCs w:val="22"/>
                <w:lang w:eastAsia="en-US"/>
              </w:rPr>
            </w:pPr>
            <w:r w:rsidRPr="008E1C0B">
              <w:rPr>
                <w:rFonts w:eastAsia="Batang"/>
                <w:b/>
                <w:szCs w:val="22"/>
                <w:lang w:eastAsia="en-US"/>
              </w:rPr>
              <w:t>Kepenų, tulžies pūslės ir latakų sutrikimai</w:t>
            </w:r>
          </w:p>
        </w:tc>
      </w:tr>
      <w:tr w:rsidR="005A5CCA" w:rsidRPr="008E1C0B" w14:paraId="5FB15C5A" w14:textId="77777777" w:rsidTr="00FD6105">
        <w:tc>
          <w:tcPr>
            <w:tcW w:w="567" w:type="dxa"/>
          </w:tcPr>
          <w:p w14:paraId="6C630723" w14:textId="77777777" w:rsidR="005A5CCA" w:rsidRPr="008E1C0B" w:rsidRDefault="005A5CCA" w:rsidP="00C52A2C">
            <w:pPr>
              <w:rPr>
                <w:rFonts w:eastAsia="Batang"/>
                <w:szCs w:val="22"/>
                <w:lang w:eastAsia="en-US"/>
              </w:rPr>
            </w:pPr>
          </w:p>
        </w:tc>
        <w:tc>
          <w:tcPr>
            <w:tcW w:w="1985" w:type="dxa"/>
          </w:tcPr>
          <w:p w14:paraId="2E15AB59" w14:textId="77777777" w:rsidR="005A5CCA" w:rsidRPr="008E1C0B" w:rsidRDefault="005A5CCA" w:rsidP="00C52A2C">
            <w:pPr>
              <w:rPr>
                <w:rFonts w:eastAsia="Batang"/>
                <w:szCs w:val="22"/>
                <w:lang w:eastAsia="en-US"/>
              </w:rPr>
            </w:pPr>
            <w:r w:rsidRPr="008E1C0B">
              <w:rPr>
                <w:rFonts w:eastAsia="Batang"/>
                <w:szCs w:val="22"/>
                <w:lang w:eastAsia="en-US"/>
              </w:rPr>
              <w:t>Dažnis nežinomas</w:t>
            </w:r>
          </w:p>
        </w:tc>
        <w:tc>
          <w:tcPr>
            <w:tcW w:w="6520" w:type="dxa"/>
          </w:tcPr>
          <w:p w14:paraId="105B42E3" w14:textId="77777777" w:rsidR="005A5CCA" w:rsidRPr="008E1C0B" w:rsidRDefault="005A5CCA" w:rsidP="00C52A2C">
            <w:pPr>
              <w:rPr>
                <w:rFonts w:eastAsia="Batang"/>
                <w:szCs w:val="22"/>
                <w:lang w:eastAsia="en-US"/>
              </w:rPr>
            </w:pPr>
            <w:r w:rsidRPr="008E1C0B">
              <w:rPr>
                <w:rFonts w:eastAsia="Batang"/>
                <w:szCs w:val="22"/>
                <w:lang w:eastAsia="en-US"/>
              </w:rPr>
              <w:t>Hepatitas (grįžtamas nutraukus vaistinio preparato vartojimą)</w:t>
            </w:r>
          </w:p>
          <w:p w14:paraId="1821B1DE" w14:textId="77777777" w:rsidR="005A5CCA" w:rsidRPr="008E1C0B" w:rsidRDefault="005A5CCA" w:rsidP="00C52A2C">
            <w:pPr>
              <w:rPr>
                <w:rFonts w:eastAsia="Batang"/>
                <w:szCs w:val="22"/>
                <w:lang w:eastAsia="en-US"/>
              </w:rPr>
            </w:pPr>
            <w:r w:rsidRPr="008E1C0B">
              <w:rPr>
                <w:rFonts w:eastAsia="Batang"/>
                <w:szCs w:val="22"/>
                <w:lang w:eastAsia="en-US"/>
              </w:rPr>
              <w:t>Kepenų funkcijos tyrimų rodmenų pokyčiai (grįžtami nutraukus vaistinio preparato vartojimą)</w:t>
            </w:r>
          </w:p>
        </w:tc>
      </w:tr>
      <w:tr w:rsidR="005A5CCA" w:rsidRPr="008E1C0B" w14:paraId="1430AD1B" w14:textId="77777777" w:rsidTr="00FD6105">
        <w:trPr>
          <w:cantSplit/>
        </w:trPr>
        <w:tc>
          <w:tcPr>
            <w:tcW w:w="9072" w:type="dxa"/>
            <w:gridSpan w:val="3"/>
          </w:tcPr>
          <w:p w14:paraId="3230C635"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Skeleto, raumenų ir jungiamojo audinio sutrikimai</w:t>
            </w:r>
          </w:p>
        </w:tc>
      </w:tr>
      <w:tr w:rsidR="005A5CCA" w:rsidRPr="008E1C0B" w14:paraId="010D7842" w14:textId="77777777" w:rsidTr="00FD6105">
        <w:tc>
          <w:tcPr>
            <w:tcW w:w="567" w:type="dxa"/>
          </w:tcPr>
          <w:p w14:paraId="2A6DB416" w14:textId="77777777" w:rsidR="005A5CCA" w:rsidRPr="008E1C0B" w:rsidRDefault="005A5CCA" w:rsidP="00C52A2C">
            <w:pPr>
              <w:rPr>
                <w:rFonts w:eastAsia="Batang"/>
                <w:szCs w:val="22"/>
                <w:lang w:eastAsia="en-US"/>
              </w:rPr>
            </w:pPr>
          </w:p>
        </w:tc>
        <w:tc>
          <w:tcPr>
            <w:tcW w:w="1985" w:type="dxa"/>
          </w:tcPr>
          <w:p w14:paraId="4DA26A36" w14:textId="77777777" w:rsidR="005A5CCA" w:rsidRPr="008E1C0B" w:rsidRDefault="005A5CCA" w:rsidP="00C52A2C">
            <w:pPr>
              <w:rPr>
                <w:rFonts w:eastAsia="Batang"/>
                <w:szCs w:val="22"/>
                <w:lang w:eastAsia="en-US"/>
              </w:rPr>
            </w:pPr>
            <w:r w:rsidRPr="008E1C0B">
              <w:rPr>
                <w:rFonts w:eastAsia="Batang"/>
                <w:szCs w:val="22"/>
                <w:lang w:eastAsia="en-US"/>
              </w:rPr>
              <w:t>Dažnis nežinomas</w:t>
            </w:r>
          </w:p>
        </w:tc>
        <w:tc>
          <w:tcPr>
            <w:tcW w:w="6520" w:type="dxa"/>
          </w:tcPr>
          <w:p w14:paraId="6AD178A0" w14:textId="77777777" w:rsidR="005A5CCA" w:rsidRPr="008E1C0B" w:rsidRDefault="005A5CCA" w:rsidP="00C52A2C">
            <w:pPr>
              <w:rPr>
                <w:rFonts w:eastAsia="Batang"/>
                <w:szCs w:val="22"/>
                <w:lang w:eastAsia="en-US"/>
              </w:rPr>
            </w:pPr>
            <w:r w:rsidRPr="008E1C0B">
              <w:rPr>
                <w:rFonts w:eastAsia="Batang"/>
                <w:szCs w:val="22"/>
                <w:lang w:eastAsia="en-US"/>
              </w:rPr>
              <w:t>Raumenų skausmas</w:t>
            </w:r>
          </w:p>
        </w:tc>
      </w:tr>
      <w:tr w:rsidR="005A5CCA" w:rsidRPr="008E1C0B" w14:paraId="177B62C0" w14:textId="77777777" w:rsidTr="00FD6105">
        <w:trPr>
          <w:cantSplit/>
        </w:trPr>
        <w:tc>
          <w:tcPr>
            <w:tcW w:w="9072" w:type="dxa"/>
            <w:gridSpan w:val="3"/>
          </w:tcPr>
          <w:p w14:paraId="7CCB1F44" w14:textId="77777777" w:rsidR="005A5CCA" w:rsidRPr="008E1C0B" w:rsidRDefault="005A5CCA" w:rsidP="00C52A2C">
            <w:pPr>
              <w:rPr>
                <w:rFonts w:eastAsia="Batang"/>
                <w:b/>
                <w:snapToGrid w:val="0"/>
                <w:szCs w:val="22"/>
                <w:lang w:eastAsia="en-US"/>
              </w:rPr>
            </w:pPr>
            <w:r w:rsidRPr="008E1C0B">
              <w:rPr>
                <w:rFonts w:eastAsia="Batang"/>
                <w:b/>
                <w:snapToGrid w:val="0"/>
                <w:szCs w:val="22"/>
                <w:lang w:eastAsia="en-US"/>
              </w:rPr>
              <w:t>Odos ir poodinio audinio sutrikimai</w:t>
            </w:r>
          </w:p>
        </w:tc>
      </w:tr>
      <w:tr w:rsidR="005A5CCA" w:rsidRPr="008E1C0B" w14:paraId="09492BD2" w14:textId="77777777" w:rsidTr="00FD6105">
        <w:tc>
          <w:tcPr>
            <w:tcW w:w="567" w:type="dxa"/>
          </w:tcPr>
          <w:p w14:paraId="7388261B" w14:textId="77777777" w:rsidR="005A5CCA" w:rsidRPr="008E1C0B" w:rsidRDefault="005A5CCA" w:rsidP="00C52A2C">
            <w:pPr>
              <w:rPr>
                <w:rFonts w:eastAsia="Batang"/>
                <w:szCs w:val="22"/>
                <w:lang w:eastAsia="en-US"/>
              </w:rPr>
            </w:pPr>
          </w:p>
        </w:tc>
        <w:tc>
          <w:tcPr>
            <w:tcW w:w="1985" w:type="dxa"/>
          </w:tcPr>
          <w:p w14:paraId="492AC927" w14:textId="77777777" w:rsidR="005A5CCA" w:rsidRPr="008E1C0B" w:rsidRDefault="005A5CCA" w:rsidP="00C52A2C">
            <w:pPr>
              <w:rPr>
                <w:rFonts w:eastAsia="Batang"/>
                <w:szCs w:val="22"/>
                <w:lang w:eastAsia="en-US"/>
              </w:rPr>
            </w:pPr>
            <w:r w:rsidRPr="008E1C0B">
              <w:rPr>
                <w:rFonts w:eastAsia="Batang"/>
                <w:szCs w:val="22"/>
                <w:lang w:eastAsia="en-US"/>
              </w:rPr>
              <w:t>Dažnis nežinomas</w:t>
            </w:r>
          </w:p>
        </w:tc>
        <w:tc>
          <w:tcPr>
            <w:tcW w:w="6520" w:type="dxa"/>
          </w:tcPr>
          <w:p w14:paraId="0973B403" w14:textId="77777777" w:rsidR="005A5CCA" w:rsidRPr="008E1C0B" w:rsidRDefault="005A5CCA" w:rsidP="00C52A2C">
            <w:pPr>
              <w:rPr>
                <w:rFonts w:eastAsia="Batang"/>
                <w:szCs w:val="22"/>
                <w:lang w:eastAsia="en-US"/>
              </w:rPr>
            </w:pPr>
            <w:r w:rsidRPr="008E1C0B">
              <w:rPr>
                <w:rFonts w:eastAsia="Batang"/>
                <w:szCs w:val="22"/>
                <w:lang w:eastAsia="en-US"/>
              </w:rPr>
              <w:t>Dilgėlinė</w:t>
            </w:r>
          </w:p>
          <w:p w14:paraId="36CD9E93" w14:textId="77777777" w:rsidR="005A5CCA" w:rsidRPr="008E1C0B" w:rsidRDefault="005A5CCA" w:rsidP="00C52A2C">
            <w:pPr>
              <w:rPr>
                <w:rFonts w:eastAsia="Batang"/>
                <w:szCs w:val="22"/>
                <w:lang w:eastAsia="en-US"/>
              </w:rPr>
            </w:pPr>
            <w:proofErr w:type="spellStart"/>
            <w:r w:rsidRPr="008E1C0B">
              <w:rPr>
                <w:rFonts w:eastAsia="Batang"/>
                <w:szCs w:val="22"/>
                <w:lang w:eastAsia="en-US"/>
              </w:rPr>
              <w:t>Eksfoliaciniai</w:t>
            </w:r>
            <w:proofErr w:type="spellEnd"/>
            <w:r w:rsidRPr="008E1C0B">
              <w:rPr>
                <w:rFonts w:eastAsia="Batang"/>
                <w:szCs w:val="22"/>
                <w:lang w:eastAsia="en-US"/>
              </w:rPr>
              <w:t xml:space="preserve"> ir </w:t>
            </w:r>
            <w:proofErr w:type="spellStart"/>
            <w:r w:rsidRPr="008E1C0B">
              <w:rPr>
                <w:rFonts w:eastAsia="Batang"/>
                <w:szCs w:val="22"/>
                <w:lang w:eastAsia="en-US"/>
              </w:rPr>
              <w:t>bulioziniai</w:t>
            </w:r>
            <w:proofErr w:type="spellEnd"/>
            <w:r w:rsidRPr="008E1C0B">
              <w:rPr>
                <w:rFonts w:eastAsia="Batang"/>
                <w:szCs w:val="22"/>
                <w:lang w:eastAsia="en-US"/>
              </w:rPr>
              <w:t xml:space="preserve"> (</w:t>
            </w:r>
            <w:proofErr w:type="spellStart"/>
            <w:r w:rsidRPr="008E1C0B">
              <w:rPr>
                <w:rFonts w:eastAsia="Batang"/>
                <w:szCs w:val="22"/>
                <w:lang w:eastAsia="en-US"/>
              </w:rPr>
              <w:t>pūsliniai</w:t>
            </w:r>
            <w:proofErr w:type="spellEnd"/>
            <w:r w:rsidRPr="008E1C0B">
              <w:rPr>
                <w:rFonts w:eastAsia="Batang"/>
                <w:szCs w:val="22"/>
                <w:lang w:eastAsia="en-US"/>
              </w:rPr>
              <w:t xml:space="preserve">) odos pažeidimai, įskaitant </w:t>
            </w:r>
            <w:proofErr w:type="spellStart"/>
            <w:r w:rsidRPr="008E1C0B">
              <w:rPr>
                <w:rFonts w:eastAsia="Batang"/>
                <w:szCs w:val="22"/>
                <w:lang w:eastAsia="en-US"/>
              </w:rPr>
              <w:t>buliozinį</w:t>
            </w:r>
            <w:proofErr w:type="spellEnd"/>
            <w:r w:rsidRPr="008E1C0B">
              <w:rPr>
                <w:rFonts w:eastAsia="Batang"/>
                <w:szCs w:val="22"/>
                <w:lang w:eastAsia="en-US"/>
              </w:rPr>
              <w:t xml:space="preserve"> (</w:t>
            </w:r>
            <w:proofErr w:type="spellStart"/>
            <w:r w:rsidRPr="008E1C0B">
              <w:rPr>
                <w:rFonts w:eastAsia="Batang"/>
                <w:szCs w:val="22"/>
                <w:lang w:eastAsia="en-US"/>
              </w:rPr>
              <w:t>pūslinį</w:t>
            </w:r>
            <w:proofErr w:type="spellEnd"/>
            <w:r w:rsidRPr="008E1C0B">
              <w:rPr>
                <w:rFonts w:eastAsia="Batang"/>
                <w:szCs w:val="22"/>
                <w:lang w:eastAsia="en-US"/>
              </w:rPr>
              <w:t xml:space="preserve">) </w:t>
            </w:r>
            <w:proofErr w:type="spellStart"/>
            <w:r w:rsidRPr="008E1C0B">
              <w:rPr>
                <w:rFonts w:eastAsia="Batang"/>
                <w:szCs w:val="22"/>
                <w:lang w:eastAsia="en-US"/>
              </w:rPr>
              <w:t>pemfigoidą</w:t>
            </w:r>
            <w:proofErr w:type="spellEnd"/>
          </w:p>
        </w:tc>
      </w:tr>
    </w:tbl>
    <w:p w14:paraId="5722D687" w14:textId="77777777" w:rsidR="005A5CCA" w:rsidRPr="008E1C0B" w:rsidRDefault="005A5CCA" w:rsidP="005A5CCA">
      <w:pPr>
        <w:rPr>
          <w:rFonts w:eastAsia="Batang"/>
          <w:noProof/>
          <w:szCs w:val="22"/>
          <w:lang w:eastAsia="en-US"/>
        </w:rPr>
      </w:pPr>
    </w:p>
    <w:p w14:paraId="6E8CDE91" w14:textId="77777777" w:rsidR="005A5CCA" w:rsidRPr="008E1C0B" w:rsidRDefault="005A5CCA" w:rsidP="005A5CCA">
      <w:pPr>
        <w:tabs>
          <w:tab w:val="left" w:pos="567"/>
        </w:tabs>
        <w:autoSpaceDE w:val="0"/>
        <w:autoSpaceDN w:val="0"/>
        <w:adjustRightInd w:val="0"/>
        <w:spacing w:line="260" w:lineRule="exact"/>
        <w:jc w:val="both"/>
        <w:rPr>
          <w:rFonts w:eastAsia="Batang"/>
          <w:snapToGrid w:val="0"/>
          <w:szCs w:val="22"/>
          <w:u w:val="single"/>
          <w:lang w:eastAsia="en-US"/>
        </w:rPr>
      </w:pPr>
      <w:r w:rsidRPr="008E1C0B">
        <w:rPr>
          <w:rFonts w:eastAsia="Batang"/>
          <w:noProof/>
          <w:snapToGrid w:val="0"/>
          <w:szCs w:val="22"/>
          <w:u w:val="single"/>
          <w:lang w:eastAsia="en-US"/>
        </w:rPr>
        <w:t>Pranešimas apie įtariamas nepageidaujamas reakcijas</w:t>
      </w:r>
    </w:p>
    <w:p w14:paraId="2D43659A" w14:textId="77777777" w:rsidR="005A5CCA" w:rsidRPr="008E1C0B" w:rsidRDefault="005A5CCA" w:rsidP="005A5CCA">
      <w:pPr>
        <w:tabs>
          <w:tab w:val="left" w:pos="567"/>
        </w:tabs>
        <w:autoSpaceDE w:val="0"/>
        <w:autoSpaceDN w:val="0"/>
        <w:adjustRightInd w:val="0"/>
        <w:spacing w:line="260" w:lineRule="exact"/>
        <w:rPr>
          <w:rFonts w:eastAsia="Batang"/>
          <w:noProof/>
          <w:snapToGrid w:val="0"/>
          <w:szCs w:val="22"/>
          <w:lang w:eastAsia="en-US"/>
        </w:rPr>
      </w:pPr>
      <w:r w:rsidRPr="008E1C0B">
        <w:rPr>
          <w:rFonts w:eastAsia="Batang"/>
          <w:noProof/>
          <w:snapToGrid w:val="0"/>
          <w:szCs w:val="22"/>
          <w:lang w:eastAsia="en-US"/>
        </w:rPr>
        <w:t>Svarbu pranešti apie įtariamas nepageidaujamas reakcijas, pastebėtas po vaistinio preparato registracijos, nes tai leidžia nuolat stebėti vaistinio preparato naudos ir rizikos santykį.</w:t>
      </w:r>
      <w:r w:rsidRPr="008E1C0B">
        <w:rPr>
          <w:rFonts w:eastAsia="Batang"/>
          <w:snapToGrid w:val="0"/>
          <w:szCs w:val="22"/>
          <w:lang w:eastAsia="en-US"/>
        </w:rPr>
        <w:t xml:space="preserve"> </w:t>
      </w:r>
      <w:r w:rsidRPr="008E1C0B">
        <w:rPr>
          <w:rFonts w:eastAsia="Batang"/>
          <w:noProof/>
          <w:snapToGrid w:val="0"/>
          <w:szCs w:val="22"/>
          <w:lang w:eastAsia="en-US"/>
        </w:rPr>
        <w:t>Sveikatos priežiūros specialistai turi pranešti apie bet kokias įtariamas nepageidaujamas reakcijas, užpildę interneto svetainėje http://</w:t>
      </w:r>
      <w:hyperlink r:id="rId8" w:history="1">
        <w:r w:rsidRPr="008E1C0B">
          <w:rPr>
            <w:rFonts w:eastAsia="SimSun"/>
            <w:noProof/>
            <w:snapToGrid w:val="0"/>
            <w:color w:val="0000FF"/>
            <w:szCs w:val="22"/>
            <w:u w:val="single"/>
            <w:lang w:eastAsia="en-US"/>
          </w:rPr>
          <w:t>www.vvkt.lt</w:t>
        </w:r>
      </w:hyperlink>
      <w:r w:rsidRPr="008E1C0B">
        <w:rPr>
          <w:rFonts w:eastAsia="Batang"/>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E1C0B">
          <w:rPr>
            <w:rFonts w:eastAsia="SimSun"/>
            <w:noProof/>
            <w:snapToGrid w:val="0"/>
            <w:color w:val="0000FF"/>
            <w:szCs w:val="22"/>
            <w:u w:val="single"/>
            <w:lang w:eastAsia="en-US"/>
          </w:rPr>
          <w:t>NepageidaujamaR@vvkt.lt</w:t>
        </w:r>
      </w:hyperlink>
      <w:r w:rsidRPr="008E1C0B">
        <w:rPr>
          <w:rFonts w:eastAsia="Batang"/>
          <w:noProof/>
          <w:snapToGrid w:val="0"/>
          <w:szCs w:val="22"/>
          <w:lang w:eastAsia="en-US"/>
        </w:rPr>
        <w:t xml:space="preserve">), per interneto svetainę (adresu </w:t>
      </w:r>
      <w:hyperlink r:id="rId10" w:history="1">
        <w:r w:rsidR="00A50219" w:rsidRPr="000F349B">
          <w:rPr>
            <w:rStyle w:val="Hipersaitas"/>
            <w:rFonts w:eastAsia="Batang"/>
            <w:noProof/>
            <w:snapToGrid w:val="0"/>
            <w:szCs w:val="22"/>
            <w:lang w:eastAsia="en-US"/>
          </w:rPr>
          <w:t>http://www.vvkt.lt</w:t>
        </w:r>
      </w:hyperlink>
      <w:r w:rsidR="00A50219">
        <w:rPr>
          <w:rFonts w:eastAsia="Batang"/>
          <w:noProof/>
          <w:snapToGrid w:val="0"/>
          <w:szCs w:val="22"/>
          <w:lang w:eastAsia="en-US"/>
        </w:rPr>
        <w:t xml:space="preserve"> </w:t>
      </w:r>
      <w:r w:rsidRPr="008E1C0B">
        <w:rPr>
          <w:rFonts w:eastAsia="Batang"/>
          <w:noProof/>
          <w:snapToGrid w:val="0"/>
          <w:szCs w:val="22"/>
          <w:lang w:eastAsia="en-US"/>
        </w:rPr>
        <w:t>).</w:t>
      </w:r>
    </w:p>
    <w:p w14:paraId="0D9D816A" w14:textId="77777777" w:rsidR="005A5CCA" w:rsidRPr="008E1C0B" w:rsidRDefault="005A5CCA" w:rsidP="005A5CCA">
      <w:pPr>
        <w:rPr>
          <w:rFonts w:eastAsia="Batang"/>
          <w:noProof/>
          <w:szCs w:val="22"/>
          <w:lang w:eastAsia="en-US"/>
        </w:rPr>
      </w:pPr>
    </w:p>
    <w:p w14:paraId="6E7A8962" w14:textId="77777777" w:rsidR="005A5CCA" w:rsidRPr="008E1C0B" w:rsidRDefault="005A5CCA" w:rsidP="005A5CCA">
      <w:pPr>
        <w:rPr>
          <w:rFonts w:eastAsia="Batang"/>
          <w:b/>
          <w:szCs w:val="22"/>
          <w:lang w:eastAsia="en-US"/>
        </w:rPr>
      </w:pPr>
      <w:bookmarkStart w:id="20" w:name="_Toc129243235"/>
      <w:bookmarkStart w:id="21" w:name="_Toc129243110"/>
      <w:r w:rsidRPr="008E1C0B">
        <w:rPr>
          <w:rFonts w:eastAsia="Batang"/>
          <w:b/>
          <w:szCs w:val="22"/>
          <w:lang w:eastAsia="en-US"/>
        </w:rPr>
        <w:t>4.9</w:t>
      </w:r>
      <w:r w:rsidRPr="008E1C0B">
        <w:rPr>
          <w:rFonts w:eastAsia="Batang"/>
          <w:b/>
          <w:szCs w:val="22"/>
          <w:lang w:eastAsia="en-US"/>
        </w:rPr>
        <w:tab/>
        <w:t>Perdozavimas</w:t>
      </w:r>
      <w:bookmarkEnd w:id="20"/>
      <w:bookmarkEnd w:id="21"/>
    </w:p>
    <w:p w14:paraId="6DF5788C" w14:textId="77777777" w:rsidR="005A5CCA" w:rsidRPr="008E1C0B" w:rsidRDefault="005A5CCA" w:rsidP="005A5CCA">
      <w:pPr>
        <w:rPr>
          <w:rFonts w:eastAsia="Batang"/>
          <w:noProof/>
          <w:szCs w:val="22"/>
          <w:lang w:eastAsia="en-US"/>
        </w:rPr>
      </w:pPr>
    </w:p>
    <w:p w14:paraId="7D1E8E1D" w14:textId="77777777" w:rsidR="005A5CCA" w:rsidRPr="008E1C0B" w:rsidRDefault="005A5CCA" w:rsidP="005A5CCA">
      <w:pPr>
        <w:rPr>
          <w:rFonts w:eastAsia="Batang"/>
          <w:noProof/>
          <w:szCs w:val="22"/>
          <w:lang w:eastAsia="en-US"/>
        </w:rPr>
      </w:pPr>
      <w:r w:rsidRPr="008E1C0B">
        <w:rPr>
          <w:rFonts w:eastAsia="Batang"/>
          <w:noProof/>
          <w:szCs w:val="22"/>
          <w:lang w:eastAsia="en-US"/>
        </w:rPr>
        <w:t>Duomenų apie Vildagliptin/Metformin Teva perdozavimą nėra.</w:t>
      </w:r>
    </w:p>
    <w:p w14:paraId="183EE719" w14:textId="77777777" w:rsidR="005A5CCA" w:rsidRPr="008E1C0B" w:rsidRDefault="005A5CCA" w:rsidP="005A5CCA">
      <w:pPr>
        <w:rPr>
          <w:rFonts w:eastAsia="Batang"/>
          <w:noProof/>
          <w:szCs w:val="22"/>
          <w:lang w:eastAsia="en-US"/>
        </w:rPr>
      </w:pPr>
    </w:p>
    <w:p w14:paraId="40346799" w14:textId="77777777" w:rsidR="005A5CCA" w:rsidRPr="008E1C0B" w:rsidRDefault="005A5CCA" w:rsidP="005A5CCA">
      <w:pPr>
        <w:rPr>
          <w:rFonts w:eastAsia="Batang"/>
          <w:noProof/>
          <w:szCs w:val="22"/>
          <w:u w:val="single"/>
          <w:lang w:eastAsia="en-US"/>
        </w:rPr>
      </w:pPr>
      <w:r w:rsidRPr="008E1C0B">
        <w:rPr>
          <w:rFonts w:eastAsia="Batang"/>
          <w:noProof/>
          <w:szCs w:val="22"/>
          <w:u w:val="single"/>
          <w:lang w:eastAsia="en-US"/>
        </w:rPr>
        <w:t>Vildagliptinas</w:t>
      </w:r>
    </w:p>
    <w:p w14:paraId="3577374B" w14:textId="77777777" w:rsidR="005A5CCA" w:rsidRPr="008E1C0B" w:rsidRDefault="002E0B74" w:rsidP="005A5CCA">
      <w:pPr>
        <w:autoSpaceDE w:val="0"/>
        <w:autoSpaceDN w:val="0"/>
        <w:adjustRightInd w:val="0"/>
        <w:rPr>
          <w:rFonts w:eastAsia="Batang"/>
          <w:szCs w:val="22"/>
        </w:rPr>
      </w:pPr>
      <w:r w:rsidRPr="008E1C0B">
        <w:rPr>
          <w:rFonts w:eastAsia="Batang"/>
          <w:color w:val="000000"/>
          <w:szCs w:val="22"/>
        </w:rPr>
        <w:lastRenderedPageBreak/>
        <w:t>Duomenų</w:t>
      </w:r>
      <w:r w:rsidR="005A5CCA" w:rsidRPr="008E1C0B">
        <w:rPr>
          <w:rFonts w:eastAsia="Batang"/>
          <w:color w:val="000000"/>
          <w:szCs w:val="22"/>
        </w:rPr>
        <w:t xml:space="preserve"> apie </w:t>
      </w:r>
      <w:proofErr w:type="spellStart"/>
      <w:r w:rsidR="005A5CCA" w:rsidRPr="008E1C0B">
        <w:rPr>
          <w:rFonts w:eastAsia="Batang"/>
          <w:color w:val="000000"/>
          <w:szCs w:val="22"/>
        </w:rPr>
        <w:t>vildagliptino</w:t>
      </w:r>
      <w:proofErr w:type="spellEnd"/>
      <w:r w:rsidR="005A5CCA" w:rsidRPr="008E1C0B">
        <w:rPr>
          <w:rFonts w:eastAsia="Batang"/>
          <w:color w:val="000000"/>
          <w:szCs w:val="22"/>
        </w:rPr>
        <w:t xml:space="preserve"> perdozavimą yra </w:t>
      </w:r>
      <w:r w:rsidRPr="008E1C0B">
        <w:rPr>
          <w:rFonts w:eastAsia="Batang"/>
          <w:color w:val="000000"/>
          <w:szCs w:val="22"/>
        </w:rPr>
        <w:t>nedaug</w:t>
      </w:r>
      <w:r w:rsidR="00441829" w:rsidRPr="008E1C0B">
        <w:rPr>
          <w:rFonts w:eastAsia="Batang"/>
          <w:color w:val="000000"/>
          <w:szCs w:val="22"/>
        </w:rPr>
        <w:t>.</w:t>
      </w:r>
    </w:p>
    <w:p w14:paraId="39910280" w14:textId="77777777" w:rsidR="005A5CCA" w:rsidRPr="008E1C0B" w:rsidRDefault="005A5CCA" w:rsidP="005A5CCA">
      <w:pPr>
        <w:autoSpaceDE w:val="0"/>
        <w:autoSpaceDN w:val="0"/>
        <w:adjustRightInd w:val="0"/>
        <w:rPr>
          <w:rFonts w:eastAsia="Batang"/>
          <w:szCs w:val="22"/>
        </w:rPr>
      </w:pPr>
    </w:p>
    <w:p w14:paraId="0B19C291" w14:textId="77777777" w:rsidR="005A5CCA" w:rsidRPr="008A1B5A" w:rsidRDefault="005A5CCA" w:rsidP="005A5CCA">
      <w:pPr>
        <w:autoSpaceDE w:val="0"/>
        <w:autoSpaceDN w:val="0"/>
        <w:adjustRightInd w:val="0"/>
        <w:rPr>
          <w:rFonts w:eastAsia="Batang"/>
          <w:i/>
          <w:szCs w:val="22"/>
        </w:rPr>
      </w:pPr>
      <w:r w:rsidRPr="008A1B5A">
        <w:rPr>
          <w:rFonts w:eastAsia="Batang"/>
          <w:i/>
          <w:color w:val="000000"/>
          <w:szCs w:val="22"/>
        </w:rPr>
        <w:t xml:space="preserve">Simptomai </w:t>
      </w:r>
    </w:p>
    <w:p w14:paraId="7649F4E3"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Informacija apie galimus perdozavimo simptomus gauta iš dozės didinimo toleravimo </w:t>
      </w:r>
      <w:r w:rsidR="002E0B74" w:rsidRPr="008E1C0B">
        <w:rPr>
          <w:rFonts w:eastAsia="Batang"/>
          <w:color w:val="000000"/>
          <w:szCs w:val="22"/>
        </w:rPr>
        <w:t xml:space="preserve">klinikinio </w:t>
      </w:r>
      <w:r w:rsidRPr="008E1C0B">
        <w:rPr>
          <w:rFonts w:eastAsia="Batang"/>
          <w:color w:val="000000"/>
          <w:szCs w:val="22"/>
        </w:rPr>
        <w:t xml:space="preserve">tyrimo, kuriame dalyvavę sveiki savanoriai 10 parų vartojo </w:t>
      </w:r>
      <w:proofErr w:type="spellStart"/>
      <w:r w:rsidRPr="008E1C0B">
        <w:rPr>
          <w:rFonts w:eastAsia="Batang"/>
          <w:color w:val="000000"/>
          <w:szCs w:val="22"/>
        </w:rPr>
        <w:t>vildagliptino</w:t>
      </w:r>
      <w:proofErr w:type="spellEnd"/>
      <w:r w:rsidRPr="008E1C0B">
        <w:rPr>
          <w:rFonts w:eastAsia="Batang"/>
          <w:color w:val="000000"/>
          <w:szCs w:val="22"/>
        </w:rPr>
        <w:t xml:space="preserve">. Kai dozė buvo 400 mg, registruoti trys raumenų skausmo atvejai ir pavieniai </w:t>
      </w:r>
      <w:r w:rsidR="001A39A1">
        <w:rPr>
          <w:rFonts w:eastAsia="Batang"/>
          <w:color w:val="000000"/>
          <w:szCs w:val="22"/>
        </w:rPr>
        <w:t xml:space="preserve">lengvos </w:t>
      </w:r>
      <w:r w:rsidRPr="008E1C0B">
        <w:rPr>
          <w:rFonts w:eastAsia="Batang"/>
          <w:color w:val="000000"/>
          <w:szCs w:val="22"/>
        </w:rPr>
        <w:t xml:space="preserve">ir laikinos </w:t>
      </w:r>
      <w:proofErr w:type="spellStart"/>
      <w:r w:rsidRPr="008E1C0B">
        <w:rPr>
          <w:rFonts w:eastAsia="Batang"/>
          <w:color w:val="000000"/>
          <w:szCs w:val="22"/>
        </w:rPr>
        <w:t>parestezijos</w:t>
      </w:r>
      <w:proofErr w:type="spellEnd"/>
      <w:r w:rsidRPr="008E1C0B">
        <w:rPr>
          <w:rFonts w:eastAsia="Batang"/>
          <w:color w:val="000000"/>
          <w:szCs w:val="22"/>
        </w:rPr>
        <w:t xml:space="preserve">, karščiavimo, edemos ir laikino lipazės aktyvumo padidėjimo atvejai. Kai dozė buvo 600 mg, vienam asmeniui pasireiškė pėdų ir rankų edema, padidėjo </w:t>
      </w:r>
      <w:proofErr w:type="spellStart"/>
      <w:r w:rsidRPr="008E1C0B">
        <w:rPr>
          <w:rFonts w:eastAsia="Batang"/>
          <w:color w:val="000000"/>
          <w:szCs w:val="22"/>
        </w:rPr>
        <w:t>kreatinfosfokinazės</w:t>
      </w:r>
      <w:proofErr w:type="spellEnd"/>
      <w:r w:rsidRPr="008E1C0B">
        <w:rPr>
          <w:rFonts w:eastAsia="Batang"/>
          <w:color w:val="000000"/>
          <w:szCs w:val="22"/>
        </w:rPr>
        <w:t xml:space="preserve"> (KFK), aspartataminotransferazės (AST) aktyvumas, C reaktyvaus baltymo (CRB) ir </w:t>
      </w:r>
      <w:proofErr w:type="spellStart"/>
      <w:r w:rsidRPr="008E1C0B">
        <w:rPr>
          <w:rFonts w:eastAsia="Batang"/>
          <w:color w:val="000000"/>
          <w:szCs w:val="22"/>
        </w:rPr>
        <w:t>mioglobino</w:t>
      </w:r>
      <w:proofErr w:type="spellEnd"/>
      <w:r w:rsidRPr="008E1C0B">
        <w:rPr>
          <w:rFonts w:eastAsia="Batang"/>
          <w:color w:val="000000"/>
          <w:szCs w:val="22"/>
        </w:rPr>
        <w:t xml:space="preserve"> koncentracijos. Dar trims asmenims pasireiškė pėdų edema, dviem atvejais kartu buvo ir </w:t>
      </w:r>
      <w:proofErr w:type="spellStart"/>
      <w:r w:rsidRPr="008E1C0B">
        <w:rPr>
          <w:rFonts w:eastAsia="Batang"/>
          <w:color w:val="000000"/>
          <w:szCs w:val="22"/>
        </w:rPr>
        <w:t>parestezija</w:t>
      </w:r>
      <w:proofErr w:type="spellEnd"/>
      <w:r w:rsidRPr="008E1C0B">
        <w:rPr>
          <w:rFonts w:eastAsia="Batang"/>
          <w:color w:val="000000"/>
          <w:szCs w:val="22"/>
        </w:rPr>
        <w:t xml:space="preserve">. Visi simptomai ir laboratorinių rodmenų pokyčiai nutraukus tiriamojo vaistinio preparato vartojimą išnyko be gydymo. </w:t>
      </w:r>
    </w:p>
    <w:p w14:paraId="0E449BDC" w14:textId="77777777" w:rsidR="00635787" w:rsidRPr="008E1C0B" w:rsidRDefault="00635787" w:rsidP="005A5CCA">
      <w:pPr>
        <w:autoSpaceDE w:val="0"/>
        <w:autoSpaceDN w:val="0"/>
        <w:adjustRightInd w:val="0"/>
        <w:rPr>
          <w:rFonts w:eastAsia="Batang"/>
          <w:i/>
          <w:color w:val="000000"/>
          <w:szCs w:val="22"/>
        </w:rPr>
      </w:pPr>
    </w:p>
    <w:p w14:paraId="791BEFE8" w14:textId="77777777" w:rsidR="005A5CCA" w:rsidRPr="008E1C0B" w:rsidRDefault="005A5CCA" w:rsidP="005A5CCA">
      <w:pPr>
        <w:autoSpaceDE w:val="0"/>
        <w:autoSpaceDN w:val="0"/>
        <w:adjustRightInd w:val="0"/>
        <w:rPr>
          <w:rFonts w:eastAsia="Batang"/>
          <w:szCs w:val="22"/>
          <w:u w:val="single"/>
        </w:rPr>
      </w:pPr>
      <w:proofErr w:type="spellStart"/>
      <w:r w:rsidRPr="008E1C0B">
        <w:rPr>
          <w:rFonts w:eastAsia="Batang"/>
          <w:color w:val="000000"/>
          <w:szCs w:val="22"/>
          <w:u w:val="single"/>
        </w:rPr>
        <w:t>Metforminas</w:t>
      </w:r>
      <w:proofErr w:type="spellEnd"/>
    </w:p>
    <w:p w14:paraId="3FCF7ED5"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Didelė </w:t>
      </w:r>
      <w:proofErr w:type="spellStart"/>
      <w:r w:rsidRPr="008E1C0B">
        <w:rPr>
          <w:rFonts w:eastAsia="Batang"/>
          <w:color w:val="000000"/>
          <w:szCs w:val="22"/>
        </w:rPr>
        <w:t>metformino</w:t>
      </w:r>
      <w:proofErr w:type="spellEnd"/>
      <w:r w:rsidRPr="008E1C0B">
        <w:rPr>
          <w:rFonts w:eastAsia="Batang"/>
          <w:color w:val="000000"/>
          <w:szCs w:val="22"/>
        </w:rPr>
        <w:t xml:space="preserve"> dozė (ar kai yra papildomų rizikos veiksnių) gali sukelti pieno rūgšties </w:t>
      </w:r>
      <w:proofErr w:type="spellStart"/>
      <w:r w:rsidRPr="008E1C0B">
        <w:rPr>
          <w:rFonts w:eastAsia="Batang"/>
          <w:color w:val="000000"/>
          <w:szCs w:val="22"/>
        </w:rPr>
        <w:t>acidozę</w:t>
      </w:r>
      <w:proofErr w:type="spellEnd"/>
      <w:r w:rsidRPr="008E1C0B">
        <w:rPr>
          <w:rFonts w:eastAsia="Batang"/>
          <w:color w:val="000000"/>
          <w:szCs w:val="22"/>
        </w:rPr>
        <w:t>, kuriai pasireiškus būtina skubi medicininė pagalba, todėl ligonis turi būti gydomas ligoninėje.</w:t>
      </w:r>
    </w:p>
    <w:p w14:paraId="16418C6B" w14:textId="77777777" w:rsidR="005A5CCA" w:rsidRPr="008E1C0B" w:rsidRDefault="005A5CCA" w:rsidP="005A5CCA">
      <w:pPr>
        <w:autoSpaceDE w:val="0"/>
        <w:autoSpaceDN w:val="0"/>
        <w:adjustRightInd w:val="0"/>
        <w:rPr>
          <w:rFonts w:eastAsia="Batang"/>
          <w:szCs w:val="22"/>
        </w:rPr>
      </w:pPr>
    </w:p>
    <w:p w14:paraId="6BB4B2F2" w14:textId="77777777" w:rsidR="005A5CCA" w:rsidRPr="008A1B5A" w:rsidRDefault="005A5CCA" w:rsidP="005A5CCA">
      <w:pPr>
        <w:autoSpaceDE w:val="0"/>
        <w:autoSpaceDN w:val="0"/>
        <w:adjustRightInd w:val="0"/>
        <w:rPr>
          <w:rFonts w:eastAsia="Batang"/>
          <w:i/>
          <w:szCs w:val="22"/>
        </w:rPr>
      </w:pPr>
      <w:r w:rsidRPr="008A1B5A">
        <w:rPr>
          <w:rFonts w:eastAsia="Batang"/>
          <w:i/>
          <w:color w:val="000000"/>
          <w:szCs w:val="22"/>
        </w:rPr>
        <w:t xml:space="preserve">Gydymas </w:t>
      </w:r>
    </w:p>
    <w:p w14:paraId="0E41D219" w14:textId="77777777" w:rsidR="005A5CCA" w:rsidRPr="008E1C0B" w:rsidRDefault="005A5CCA" w:rsidP="005A5CCA">
      <w:pPr>
        <w:autoSpaceDE w:val="0"/>
        <w:autoSpaceDN w:val="0"/>
        <w:adjustRightInd w:val="0"/>
        <w:rPr>
          <w:rFonts w:eastAsia="Batang"/>
          <w:noProof/>
          <w:szCs w:val="22"/>
          <w:lang w:eastAsia="en-US"/>
        </w:rPr>
      </w:pPr>
      <w:proofErr w:type="spellStart"/>
      <w:r w:rsidRPr="008E1C0B">
        <w:rPr>
          <w:rFonts w:eastAsia="Batang"/>
          <w:szCs w:val="22"/>
        </w:rPr>
        <w:t>Metforminas</w:t>
      </w:r>
      <w:proofErr w:type="spellEnd"/>
      <w:r w:rsidRPr="008E1C0B">
        <w:rPr>
          <w:rFonts w:eastAsia="Batang"/>
          <w:szCs w:val="22"/>
        </w:rPr>
        <w:t xml:space="preserve"> veiksmingiausiai iš organizmo pašalinamas hemodializės būdu. </w:t>
      </w:r>
      <w:r w:rsidR="009E01FD" w:rsidRPr="008E1C0B">
        <w:rPr>
          <w:rFonts w:eastAsia="Batang"/>
          <w:szCs w:val="22"/>
        </w:rPr>
        <w:t>Tačiau</w:t>
      </w:r>
      <w:r w:rsidRPr="008E1C0B">
        <w:rPr>
          <w:rFonts w:eastAsia="Batang"/>
          <w:szCs w:val="22"/>
        </w:rPr>
        <w:t xml:space="preserve"> hemodialize </w:t>
      </w:r>
      <w:proofErr w:type="spellStart"/>
      <w:r w:rsidRPr="008E1C0B">
        <w:rPr>
          <w:rFonts w:eastAsia="Batang"/>
          <w:szCs w:val="22"/>
        </w:rPr>
        <w:t>vildagliptino</w:t>
      </w:r>
      <w:proofErr w:type="spellEnd"/>
      <w:r w:rsidRPr="008E1C0B">
        <w:rPr>
          <w:rFonts w:eastAsia="Batang"/>
          <w:szCs w:val="22"/>
        </w:rPr>
        <w:t xml:space="preserve"> pašalinti negalima, nors </w:t>
      </w:r>
      <w:r w:rsidR="009E01FD" w:rsidRPr="008E1C0B">
        <w:rPr>
          <w:rFonts w:eastAsia="Batang"/>
          <w:szCs w:val="22"/>
        </w:rPr>
        <w:t xml:space="preserve">šiuo būdu galima pašalinti </w:t>
      </w:r>
      <w:r w:rsidRPr="008E1C0B">
        <w:rPr>
          <w:rFonts w:eastAsia="Batang"/>
          <w:szCs w:val="22"/>
        </w:rPr>
        <w:t xml:space="preserve">pagrindinį hidrolizės </w:t>
      </w:r>
      <w:r w:rsidR="009E01FD" w:rsidRPr="008E1C0B">
        <w:rPr>
          <w:rFonts w:eastAsia="Batang"/>
          <w:szCs w:val="22"/>
        </w:rPr>
        <w:t xml:space="preserve">metu susidariusį </w:t>
      </w:r>
      <w:r w:rsidRPr="008E1C0B">
        <w:rPr>
          <w:rFonts w:eastAsia="Batang"/>
          <w:szCs w:val="22"/>
        </w:rPr>
        <w:t>metabolitą (LAY 151). Perdozavimo atveju rekomenduojamas palaikomasis gydymas.</w:t>
      </w:r>
    </w:p>
    <w:p w14:paraId="0E25B704" w14:textId="77777777" w:rsidR="005A5CCA" w:rsidRPr="008E1C0B" w:rsidRDefault="005A5CCA" w:rsidP="005A5CCA">
      <w:pPr>
        <w:rPr>
          <w:rFonts w:eastAsia="Batang"/>
          <w:noProof/>
          <w:szCs w:val="22"/>
          <w:lang w:eastAsia="en-US"/>
        </w:rPr>
      </w:pPr>
    </w:p>
    <w:p w14:paraId="57EAD531" w14:textId="77777777" w:rsidR="005A5CCA" w:rsidRPr="008E1C0B" w:rsidRDefault="005A5CCA" w:rsidP="005A5CCA">
      <w:pPr>
        <w:rPr>
          <w:rFonts w:eastAsia="Batang"/>
          <w:noProof/>
          <w:szCs w:val="22"/>
          <w:lang w:eastAsia="en-US"/>
        </w:rPr>
      </w:pPr>
    </w:p>
    <w:p w14:paraId="6701903D" w14:textId="77777777" w:rsidR="005A5CCA" w:rsidRPr="008E1C0B" w:rsidRDefault="005A5CCA" w:rsidP="005A5CCA">
      <w:pPr>
        <w:rPr>
          <w:rFonts w:eastAsia="Batang"/>
          <w:b/>
          <w:szCs w:val="22"/>
          <w:lang w:eastAsia="en-US"/>
        </w:rPr>
      </w:pPr>
      <w:bookmarkStart w:id="22" w:name="_Toc129243236"/>
      <w:bookmarkStart w:id="23" w:name="_Toc129243111"/>
      <w:r w:rsidRPr="008E1C0B">
        <w:rPr>
          <w:rFonts w:eastAsia="Batang"/>
          <w:b/>
          <w:szCs w:val="22"/>
          <w:lang w:eastAsia="en-US"/>
        </w:rPr>
        <w:t>5.</w:t>
      </w:r>
      <w:r w:rsidRPr="008E1C0B">
        <w:rPr>
          <w:rFonts w:eastAsia="Batang"/>
          <w:b/>
          <w:szCs w:val="22"/>
          <w:lang w:eastAsia="en-US"/>
        </w:rPr>
        <w:tab/>
        <w:t>FARMAKOLOGINĖS SAVYBĖS</w:t>
      </w:r>
      <w:bookmarkEnd w:id="22"/>
      <w:bookmarkEnd w:id="23"/>
    </w:p>
    <w:p w14:paraId="42077363" w14:textId="77777777" w:rsidR="005A5CCA" w:rsidRPr="008E1C0B" w:rsidRDefault="005A5CCA" w:rsidP="005A5CCA">
      <w:pPr>
        <w:rPr>
          <w:rFonts w:eastAsia="Batang"/>
          <w:noProof/>
          <w:szCs w:val="22"/>
          <w:lang w:eastAsia="en-US"/>
        </w:rPr>
      </w:pPr>
    </w:p>
    <w:p w14:paraId="32E28724" w14:textId="77777777" w:rsidR="005A5CCA" w:rsidRPr="008E1C0B" w:rsidRDefault="005A5CCA" w:rsidP="005A5CCA">
      <w:pPr>
        <w:rPr>
          <w:rFonts w:eastAsia="Batang"/>
          <w:b/>
          <w:kern w:val="28"/>
          <w:szCs w:val="22"/>
          <w:lang w:eastAsia="en-US"/>
        </w:rPr>
      </w:pPr>
      <w:bookmarkStart w:id="24" w:name="_Toc129243237"/>
      <w:bookmarkStart w:id="25" w:name="_Toc129243112"/>
      <w:r w:rsidRPr="008E1C0B">
        <w:rPr>
          <w:rFonts w:eastAsia="Batang"/>
          <w:b/>
          <w:kern w:val="28"/>
          <w:szCs w:val="22"/>
          <w:lang w:eastAsia="en-US"/>
        </w:rPr>
        <w:t>5.1</w:t>
      </w:r>
      <w:r w:rsidRPr="008E1C0B">
        <w:rPr>
          <w:rFonts w:eastAsia="Batang"/>
          <w:b/>
          <w:kern w:val="28"/>
          <w:szCs w:val="22"/>
          <w:lang w:eastAsia="en-US"/>
        </w:rPr>
        <w:tab/>
      </w:r>
      <w:proofErr w:type="spellStart"/>
      <w:r w:rsidRPr="008E1C0B">
        <w:rPr>
          <w:rFonts w:eastAsia="Batang"/>
          <w:b/>
          <w:kern w:val="28"/>
          <w:szCs w:val="22"/>
          <w:lang w:eastAsia="en-US"/>
        </w:rPr>
        <w:t>Farmakodinaminės</w:t>
      </w:r>
      <w:proofErr w:type="spellEnd"/>
      <w:r w:rsidRPr="008E1C0B">
        <w:rPr>
          <w:rFonts w:eastAsia="Batang"/>
          <w:b/>
          <w:kern w:val="28"/>
          <w:szCs w:val="22"/>
          <w:lang w:eastAsia="en-US"/>
        </w:rPr>
        <w:t xml:space="preserve"> savybės</w:t>
      </w:r>
      <w:bookmarkEnd w:id="24"/>
      <w:bookmarkEnd w:id="25"/>
    </w:p>
    <w:p w14:paraId="37673251" w14:textId="77777777" w:rsidR="005A5CCA" w:rsidRPr="008E1C0B" w:rsidRDefault="005A5CCA" w:rsidP="005A5CCA">
      <w:pPr>
        <w:rPr>
          <w:rFonts w:eastAsia="Batang"/>
          <w:noProof/>
          <w:szCs w:val="22"/>
          <w:lang w:eastAsia="en-US"/>
        </w:rPr>
      </w:pPr>
    </w:p>
    <w:p w14:paraId="0D0216C9"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Farmakoterapinė</w:t>
      </w:r>
      <w:proofErr w:type="spellEnd"/>
      <w:r w:rsidRPr="008E1C0B">
        <w:rPr>
          <w:rFonts w:eastAsia="Batang"/>
          <w:color w:val="000000"/>
          <w:szCs w:val="22"/>
        </w:rPr>
        <w:t xml:space="preserve"> grupė – vaistiniai preparatai cukriniam diabetui gydyti, geriamųjų gliukozės kiekį kraujyje mažinančių vaistinių preparatų deriniai, ATC kodas – A10BD08.</w:t>
      </w:r>
    </w:p>
    <w:p w14:paraId="2430C9D4" w14:textId="77777777" w:rsidR="005A5CCA" w:rsidRPr="008E1C0B" w:rsidRDefault="005A5CCA" w:rsidP="005A5CCA">
      <w:pPr>
        <w:autoSpaceDE w:val="0"/>
        <w:autoSpaceDN w:val="0"/>
        <w:adjustRightInd w:val="0"/>
        <w:rPr>
          <w:rFonts w:eastAsia="Batang"/>
          <w:szCs w:val="22"/>
        </w:rPr>
      </w:pPr>
    </w:p>
    <w:p w14:paraId="7EBB9551" w14:textId="77777777" w:rsidR="005A5CCA" w:rsidRPr="008E1C0B" w:rsidRDefault="005A5CCA" w:rsidP="005A5CCA">
      <w:pPr>
        <w:autoSpaceDE w:val="0"/>
        <w:autoSpaceDN w:val="0"/>
        <w:adjustRightInd w:val="0"/>
        <w:rPr>
          <w:rFonts w:eastAsia="Batang"/>
          <w:szCs w:val="22"/>
          <w:u w:val="single"/>
        </w:rPr>
      </w:pPr>
      <w:r w:rsidRPr="008E1C0B">
        <w:rPr>
          <w:rFonts w:eastAsia="Batang"/>
          <w:color w:val="000000"/>
          <w:szCs w:val="22"/>
          <w:u w:val="single"/>
        </w:rPr>
        <w:t xml:space="preserve">Veikimo mechanizmas </w:t>
      </w:r>
    </w:p>
    <w:p w14:paraId="7D5C3351"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sudėtyje yra dvi padidėjusį gliukozės kiekį kraujyje mažinančios veikliosios medžiagos, </w:t>
      </w:r>
      <w:r w:rsidR="009E01FD" w:rsidRPr="008E1C0B">
        <w:rPr>
          <w:rFonts w:eastAsia="Batang"/>
          <w:szCs w:val="22"/>
        </w:rPr>
        <w:t xml:space="preserve">pasižyminčios </w:t>
      </w:r>
      <w:r w:rsidRPr="008E1C0B">
        <w:rPr>
          <w:rFonts w:eastAsia="Batang"/>
          <w:szCs w:val="22"/>
        </w:rPr>
        <w:t>panaš</w:t>
      </w:r>
      <w:r w:rsidR="009E01FD" w:rsidRPr="008E1C0B">
        <w:rPr>
          <w:rFonts w:eastAsia="Batang"/>
          <w:szCs w:val="22"/>
        </w:rPr>
        <w:t>iu</w:t>
      </w:r>
      <w:r w:rsidRPr="008E1C0B">
        <w:rPr>
          <w:rFonts w:eastAsia="Batang"/>
          <w:szCs w:val="22"/>
        </w:rPr>
        <w:t xml:space="preserve"> veikimo mechanizm</w:t>
      </w:r>
      <w:r w:rsidR="009E01FD" w:rsidRPr="008E1C0B">
        <w:rPr>
          <w:rFonts w:eastAsia="Batang"/>
          <w:szCs w:val="22"/>
        </w:rPr>
        <w:t xml:space="preserve">u </w:t>
      </w:r>
      <w:r w:rsidRPr="008E1C0B">
        <w:rPr>
          <w:rFonts w:eastAsia="Batang"/>
          <w:szCs w:val="22"/>
        </w:rPr>
        <w:t xml:space="preserve">gerinant II tipo </w:t>
      </w:r>
      <w:r w:rsidR="00B5160A" w:rsidRPr="008E1C0B">
        <w:rPr>
          <w:rFonts w:eastAsia="Batang"/>
          <w:szCs w:val="22"/>
        </w:rPr>
        <w:t xml:space="preserve">cukriniu </w:t>
      </w:r>
      <w:r w:rsidRPr="008E1C0B">
        <w:rPr>
          <w:rFonts w:eastAsia="Batang"/>
          <w:szCs w:val="22"/>
        </w:rPr>
        <w:t xml:space="preserve">diabetu sergančių pacientų </w:t>
      </w:r>
      <w:proofErr w:type="spellStart"/>
      <w:r w:rsidRPr="008E1C0B">
        <w:rPr>
          <w:rFonts w:eastAsia="Batang"/>
          <w:szCs w:val="22"/>
        </w:rPr>
        <w:t>glikemijos</w:t>
      </w:r>
      <w:proofErr w:type="spellEnd"/>
      <w:r w:rsidRPr="008E1C0B">
        <w:rPr>
          <w:rFonts w:eastAsia="Batang"/>
          <w:szCs w:val="22"/>
        </w:rPr>
        <w:t xml:space="preserve"> reguliavimą: </w:t>
      </w:r>
      <w:proofErr w:type="spellStart"/>
      <w:r w:rsidRPr="008E1C0B">
        <w:rPr>
          <w:rFonts w:eastAsia="Batang"/>
          <w:szCs w:val="22"/>
        </w:rPr>
        <w:t>vildagliptinas</w:t>
      </w:r>
      <w:proofErr w:type="spellEnd"/>
      <w:r w:rsidRPr="008E1C0B">
        <w:rPr>
          <w:rFonts w:eastAsia="Batang"/>
          <w:szCs w:val="22"/>
        </w:rPr>
        <w:t xml:space="preserve">, kasos saleles aktyvinantis preparatas, ir </w:t>
      </w:r>
      <w:proofErr w:type="spellStart"/>
      <w:r w:rsidRPr="008E1C0B">
        <w:rPr>
          <w:rFonts w:eastAsia="Batang"/>
          <w:szCs w:val="22"/>
        </w:rPr>
        <w:t>metformino</w:t>
      </w:r>
      <w:proofErr w:type="spellEnd"/>
      <w:r w:rsidRPr="008E1C0B">
        <w:rPr>
          <w:rFonts w:eastAsia="Batang"/>
          <w:szCs w:val="22"/>
        </w:rPr>
        <w:t xml:space="preserve"> hidrochloridas, </w:t>
      </w:r>
      <w:proofErr w:type="spellStart"/>
      <w:r w:rsidRPr="008E1C0B">
        <w:rPr>
          <w:rFonts w:eastAsia="Batang"/>
          <w:szCs w:val="22"/>
        </w:rPr>
        <w:t>biguanidų</w:t>
      </w:r>
      <w:proofErr w:type="spellEnd"/>
      <w:r w:rsidRPr="008E1C0B">
        <w:rPr>
          <w:rFonts w:eastAsia="Batang"/>
          <w:szCs w:val="22"/>
        </w:rPr>
        <w:t xml:space="preserve"> klasės atstovas.</w:t>
      </w:r>
    </w:p>
    <w:p w14:paraId="5529A409" w14:textId="77777777" w:rsidR="005A5CCA" w:rsidRPr="008E1C0B" w:rsidRDefault="005A5CCA" w:rsidP="005A5CCA">
      <w:pPr>
        <w:autoSpaceDE w:val="0"/>
        <w:autoSpaceDN w:val="0"/>
        <w:adjustRightInd w:val="0"/>
        <w:rPr>
          <w:rFonts w:eastAsia="Batang"/>
          <w:szCs w:val="22"/>
        </w:rPr>
      </w:pPr>
    </w:p>
    <w:p w14:paraId="3986BF9E"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Vildagliptinas</w:t>
      </w:r>
      <w:proofErr w:type="spellEnd"/>
      <w:r w:rsidRPr="008E1C0B">
        <w:rPr>
          <w:rFonts w:eastAsia="Batang"/>
          <w:szCs w:val="22"/>
        </w:rPr>
        <w:t xml:space="preserve">, kasos salelių aktyvatorių grupės medžiaga, yra stiprus ir selektyvus dipeptidilpeptidazės-4 (DPP-4) inhibitorius. </w:t>
      </w:r>
      <w:proofErr w:type="spellStart"/>
      <w:r w:rsidRPr="008E1C0B">
        <w:rPr>
          <w:rFonts w:eastAsia="Batang"/>
          <w:szCs w:val="22"/>
        </w:rPr>
        <w:t>Metforminas</w:t>
      </w:r>
      <w:proofErr w:type="spellEnd"/>
      <w:r w:rsidRPr="008E1C0B">
        <w:rPr>
          <w:rFonts w:eastAsia="Batang"/>
          <w:szCs w:val="22"/>
        </w:rPr>
        <w:t xml:space="preserve"> pirmiausia veikia mažindamas endogeninę gliukozės gamybą kepenyse.</w:t>
      </w:r>
    </w:p>
    <w:p w14:paraId="0171DBC8" w14:textId="77777777" w:rsidR="005A5CCA" w:rsidRPr="008E1C0B" w:rsidRDefault="005A5CCA" w:rsidP="005A5CCA">
      <w:pPr>
        <w:autoSpaceDE w:val="0"/>
        <w:autoSpaceDN w:val="0"/>
        <w:adjustRightInd w:val="0"/>
        <w:rPr>
          <w:rFonts w:eastAsia="Batang"/>
          <w:szCs w:val="22"/>
        </w:rPr>
      </w:pPr>
    </w:p>
    <w:p w14:paraId="080930CC" w14:textId="77777777" w:rsidR="005A5CCA" w:rsidRPr="008E1C0B" w:rsidRDefault="005A5CCA" w:rsidP="005A5CCA">
      <w:pPr>
        <w:autoSpaceDE w:val="0"/>
        <w:autoSpaceDN w:val="0"/>
        <w:adjustRightInd w:val="0"/>
        <w:rPr>
          <w:rFonts w:eastAsia="Batang"/>
          <w:szCs w:val="22"/>
          <w:u w:val="single"/>
        </w:rPr>
      </w:pPr>
      <w:proofErr w:type="spellStart"/>
      <w:r w:rsidRPr="008E1C0B">
        <w:rPr>
          <w:rFonts w:eastAsia="Batang"/>
          <w:szCs w:val="22"/>
          <w:u w:val="single"/>
        </w:rPr>
        <w:t>Farmakodinaminis</w:t>
      </w:r>
      <w:proofErr w:type="spellEnd"/>
      <w:r w:rsidRPr="008E1C0B">
        <w:rPr>
          <w:rFonts w:eastAsia="Batang"/>
          <w:szCs w:val="22"/>
          <w:u w:val="single"/>
        </w:rPr>
        <w:t xml:space="preserve"> poveikis</w:t>
      </w:r>
    </w:p>
    <w:p w14:paraId="63A1AADF" w14:textId="77777777" w:rsidR="00B5160A" w:rsidRPr="008E1C0B" w:rsidRDefault="00B5160A" w:rsidP="005A5CCA">
      <w:pPr>
        <w:rPr>
          <w:rFonts w:eastAsia="Times New Roman,Italic"/>
          <w:i/>
          <w:szCs w:val="22"/>
        </w:rPr>
      </w:pPr>
    </w:p>
    <w:p w14:paraId="4C250B29" w14:textId="77777777" w:rsidR="005A5CCA" w:rsidRPr="008E1C0B" w:rsidRDefault="005A5CCA" w:rsidP="005A5CCA">
      <w:pPr>
        <w:rPr>
          <w:rFonts w:eastAsia="Times New Roman,Italic"/>
          <w:i/>
          <w:szCs w:val="22"/>
        </w:rPr>
      </w:pPr>
      <w:proofErr w:type="spellStart"/>
      <w:r w:rsidRPr="008E1C0B">
        <w:rPr>
          <w:rFonts w:eastAsia="Times New Roman,Italic"/>
          <w:i/>
          <w:szCs w:val="22"/>
        </w:rPr>
        <w:t>Vildagliptinas</w:t>
      </w:r>
      <w:proofErr w:type="spellEnd"/>
    </w:p>
    <w:p w14:paraId="4429F378"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Vildagliptinas</w:t>
      </w:r>
      <w:proofErr w:type="spellEnd"/>
      <w:r w:rsidRPr="008E1C0B">
        <w:rPr>
          <w:rFonts w:eastAsia="Batang"/>
          <w:szCs w:val="22"/>
        </w:rPr>
        <w:t xml:space="preserve"> pirmiausiai veikia slopin</w:t>
      </w:r>
      <w:r w:rsidR="00B5160A" w:rsidRPr="008E1C0B">
        <w:rPr>
          <w:rFonts w:eastAsia="Batang"/>
          <w:szCs w:val="22"/>
        </w:rPr>
        <w:t>damas DPP-4 fermentą, kuris</w:t>
      </w:r>
      <w:r w:rsidRPr="008E1C0B">
        <w:rPr>
          <w:rFonts w:eastAsia="Batang"/>
          <w:szCs w:val="22"/>
        </w:rPr>
        <w:t xml:space="preserve"> atsakinga</w:t>
      </w:r>
      <w:r w:rsidR="00B5160A" w:rsidRPr="008E1C0B">
        <w:rPr>
          <w:rFonts w:eastAsia="Batang"/>
          <w:szCs w:val="22"/>
        </w:rPr>
        <w:t xml:space="preserve">s už hormonų </w:t>
      </w:r>
      <w:proofErr w:type="spellStart"/>
      <w:r w:rsidR="00B5160A" w:rsidRPr="008E1C0B">
        <w:rPr>
          <w:rFonts w:eastAsia="Batang"/>
          <w:szCs w:val="22"/>
        </w:rPr>
        <w:t>inkretinų</w:t>
      </w:r>
      <w:proofErr w:type="spellEnd"/>
      <w:r w:rsidR="00B5160A" w:rsidRPr="008E1C0B">
        <w:rPr>
          <w:rFonts w:eastAsia="Batang"/>
          <w:szCs w:val="22"/>
        </w:rPr>
        <w:t xml:space="preserve"> GPP-1 (</w:t>
      </w:r>
      <w:proofErr w:type="spellStart"/>
      <w:r w:rsidRPr="008E1C0B">
        <w:rPr>
          <w:rFonts w:eastAsia="Batang"/>
          <w:szCs w:val="22"/>
        </w:rPr>
        <w:t>gliukagon</w:t>
      </w:r>
      <w:r w:rsidR="00B5160A" w:rsidRPr="008E1C0B">
        <w:rPr>
          <w:rFonts w:eastAsia="Batang"/>
          <w:szCs w:val="22"/>
        </w:rPr>
        <w:t>ui</w:t>
      </w:r>
      <w:proofErr w:type="spellEnd"/>
      <w:r w:rsidRPr="008E1C0B">
        <w:rPr>
          <w:rFonts w:eastAsia="Batang"/>
          <w:szCs w:val="22"/>
        </w:rPr>
        <w:t xml:space="preserve"> panašaus peptido-1) ir GIP (nuo gliukozės priklausomo </w:t>
      </w:r>
      <w:proofErr w:type="spellStart"/>
      <w:r w:rsidRPr="008E1C0B">
        <w:rPr>
          <w:rFonts w:eastAsia="Batang"/>
          <w:szCs w:val="22"/>
        </w:rPr>
        <w:t>insulinotropinio</w:t>
      </w:r>
      <w:proofErr w:type="spellEnd"/>
      <w:r w:rsidRPr="008E1C0B">
        <w:rPr>
          <w:rFonts w:eastAsia="Batang"/>
          <w:szCs w:val="22"/>
        </w:rPr>
        <w:t xml:space="preserve"> </w:t>
      </w:r>
      <w:proofErr w:type="spellStart"/>
      <w:r w:rsidRPr="008E1C0B">
        <w:rPr>
          <w:rFonts w:eastAsia="Batang"/>
          <w:szCs w:val="22"/>
        </w:rPr>
        <w:t>polipeptido</w:t>
      </w:r>
      <w:proofErr w:type="spellEnd"/>
      <w:r w:rsidRPr="008E1C0B">
        <w:rPr>
          <w:rFonts w:eastAsia="Batang"/>
          <w:szCs w:val="22"/>
        </w:rPr>
        <w:t>) degradaciją.</w:t>
      </w:r>
    </w:p>
    <w:p w14:paraId="186E18B0" w14:textId="77777777" w:rsidR="005A5CCA" w:rsidRPr="008E1C0B" w:rsidRDefault="005A5CCA" w:rsidP="005A5CCA">
      <w:pPr>
        <w:autoSpaceDE w:val="0"/>
        <w:autoSpaceDN w:val="0"/>
        <w:adjustRightInd w:val="0"/>
        <w:rPr>
          <w:rFonts w:eastAsia="Batang"/>
          <w:szCs w:val="22"/>
        </w:rPr>
      </w:pPr>
    </w:p>
    <w:p w14:paraId="52B5E676"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Pavartojus </w:t>
      </w:r>
      <w:proofErr w:type="spellStart"/>
      <w:r w:rsidRPr="008E1C0B">
        <w:rPr>
          <w:rFonts w:eastAsia="Batang"/>
          <w:szCs w:val="22"/>
        </w:rPr>
        <w:t>vildagliptino</w:t>
      </w:r>
      <w:proofErr w:type="spellEnd"/>
      <w:r w:rsidRPr="008E1C0B">
        <w:rPr>
          <w:rFonts w:eastAsia="Batang"/>
          <w:szCs w:val="22"/>
        </w:rPr>
        <w:t xml:space="preserve">, greitai ir visiškai nuslopinamas DPP-4 aktyvumas, todėl padidėja endogeninių hormonų </w:t>
      </w:r>
      <w:proofErr w:type="spellStart"/>
      <w:r w:rsidRPr="008E1C0B">
        <w:rPr>
          <w:rFonts w:eastAsia="Batang"/>
          <w:szCs w:val="22"/>
        </w:rPr>
        <w:t>inkretinų</w:t>
      </w:r>
      <w:proofErr w:type="spellEnd"/>
      <w:r w:rsidRPr="008E1C0B">
        <w:rPr>
          <w:rFonts w:eastAsia="Batang"/>
          <w:szCs w:val="22"/>
        </w:rPr>
        <w:t xml:space="preserve"> GPP-1 ir GIP kiekis nevalgius ir po valgio.</w:t>
      </w:r>
    </w:p>
    <w:p w14:paraId="2757247F" w14:textId="77777777" w:rsidR="005A5CCA" w:rsidRPr="008E1C0B" w:rsidRDefault="005A5CCA" w:rsidP="005A5CCA">
      <w:pPr>
        <w:autoSpaceDE w:val="0"/>
        <w:autoSpaceDN w:val="0"/>
        <w:adjustRightInd w:val="0"/>
        <w:rPr>
          <w:rFonts w:eastAsia="Batang"/>
          <w:szCs w:val="22"/>
        </w:rPr>
      </w:pPr>
    </w:p>
    <w:p w14:paraId="551FD7A1" w14:textId="77777777" w:rsidR="005A5CCA" w:rsidRPr="008E1C0B" w:rsidRDefault="005A5CCA" w:rsidP="005A5CCA">
      <w:pPr>
        <w:rPr>
          <w:rFonts w:eastAsia="Batang"/>
          <w:szCs w:val="22"/>
        </w:rPr>
      </w:pPr>
      <w:r w:rsidRPr="008E1C0B">
        <w:rPr>
          <w:rFonts w:eastAsia="Batang"/>
          <w:szCs w:val="22"/>
        </w:rPr>
        <w:t xml:space="preserve">Didindamas šių endogeninių hormonų </w:t>
      </w:r>
      <w:proofErr w:type="spellStart"/>
      <w:r w:rsidRPr="008E1C0B">
        <w:rPr>
          <w:rFonts w:eastAsia="Batang"/>
          <w:szCs w:val="22"/>
        </w:rPr>
        <w:t>inkretinų</w:t>
      </w:r>
      <w:proofErr w:type="spellEnd"/>
      <w:r w:rsidRPr="008E1C0B">
        <w:rPr>
          <w:rFonts w:eastAsia="Batang"/>
          <w:szCs w:val="22"/>
        </w:rPr>
        <w:t xml:space="preserve"> kiekį, </w:t>
      </w:r>
      <w:proofErr w:type="spellStart"/>
      <w:r w:rsidRPr="008E1C0B">
        <w:rPr>
          <w:rFonts w:eastAsia="Batang"/>
          <w:szCs w:val="22"/>
        </w:rPr>
        <w:t>vildagliptinas</w:t>
      </w:r>
      <w:proofErr w:type="spellEnd"/>
      <w:r w:rsidRPr="008E1C0B">
        <w:rPr>
          <w:rFonts w:eastAsia="Batang"/>
          <w:szCs w:val="22"/>
        </w:rPr>
        <w:t xml:space="preserve"> padidina beta ląstelių jautrumą gliukozei, dėl to pagerėja nuo gliukozės priklausoma insulino sekrecija. II tipo </w:t>
      </w:r>
      <w:r w:rsidR="00B5160A" w:rsidRPr="008E1C0B">
        <w:rPr>
          <w:rFonts w:eastAsia="Batang"/>
          <w:szCs w:val="22"/>
        </w:rPr>
        <w:t xml:space="preserve">cukriniu </w:t>
      </w:r>
      <w:r w:rsidRPr="008E1C0B">
        <w:rPr>
          <w:rFonts w:eastAsia="Batang"/>
          <w:szCs w:val="22"/>
        </w:rPr>
        <w:t>diabetu sergančių pacientų gydymas 50</w:t>
      </w:r>
      <w:r w:rsidRPr="008E1C0B">
        <w:rPr>
          <w:rFonts w:eastAsia="Batang"/>
          <w:szCs w:val="22"/>
        </w:rPr>
        <w:noBreakHyphen/>
        <w:t xml:space="preserve">100 mg </w:t>
      </w:r>
      <w:proofErr w:type="spellStart"/>
      <w:r w:rsidRPr="008E1C0B">
        <w:rPr>
          <w:rFonts w:eastAsia="Batang"/>
          <w:szCs w:val="22"/>
        </w:rPr>
        <w:t>vildagliptino</w:t>
      </w:r>
      <w:proofErr w:type="spellEnd"/>
      <w:r w:rsidRPr="008E1C0B">
        <w:rPr>
          <w:rFonts w:eastAsia="Batang"/>
          <w:szCs w:val="22"/>
        </w:rPr>
        <w:t xml:space="preserve"> paros doze reikšmingai pagerino beta ląstelių funkcijos žymenis, įskaitant HOMA-β (Homeostazės modelio įvertinimas-β, angl. </w:t>
      </w:r>
      <w:proofErr w:type="spellStart"/>
      <w:r w:rsidRPr="008E1C0B">
        <w:rPr>
          <w:rFonts w:eastAsia="Times New Roman,Italic"/>
          <w:i/>
          <w:iCs/>
          <w:szCs w:val="22"/>
        </w:rPr>
        <w:t>Homeostasis</w:t>
      </w:r>
      <w:proofErr w:type="spellEnd"/>
      <w:r w:rsidRPr="008E1C0B">
        <w:rPr>
          <w:rFonts w:eastAsia="Times New Roman,Italic"/>
          <w:i/>
          <w:iCs/>
          <w:szCs w:val="22"/>
        </w:rPr>
        <w:t xml:space="preserve"> </w:t>
      </w:r>
      <w:proofErr w:type="spellStart"/>
      <w:r w:rsidRPr="008E1C0B">
        <w:rPr>
          <w:rFonts w:eastAsia="Times New Roman,Italic"/>
          <w:i/>
          <w:iCs/>
          <w:szCs w:val="22"/>
        </w:rPr>
        <w:t>Model</w:t>
      </w:r>
      <w:proofErr w:type="spellEnd"/>
      <w:r w:rsidRPr="008E1C0B">
        <w:rPr>
          <w:rFonts w:eastAsia="Times New Roman,Italic"/>
          <w:i/>
          <w:iCs/>
          <w:szCs w:val="22"/>
        </w:rPr>
        <w:t xml:space="preserve"> </w:t>
      </w:r>
      <w:proofErr w:type="spellStart"/>
      <w:r w:rsidRPr="008E1C0B">
        <w:rPr>
          <w:rFonts w:eastAsia="Times New Roman,Italic"/>
          <w:i/>
          <w:iCs/>
          <w:szCs w:val="22"/>
        </w:rPr>
        <w:t>Assessment</w:t>
      </w:r>
      <w:proofErr w:type="spellEnd"/>
      <w:r w:rsidRPr="008E1C0B">
        <w:rPr>
          <w:rFonts w:eastAsia="Times New Roman,Italic"/>
          <w:i/>
          <w:iCs/>
          <w:szCs w:val="22"/>
        </w:rPr>
        <w:t>-β</w:t>
      </w:r>
      <w:r w:rsidRPr="008E1C0B">
        <w:rPr>
          <w:rFonts w:eastAsia="Batang"/>
          <w:szCs w:val="22"/>
        </w:rPr>
        <w:t xml:space="preserve">), </w:t>
      </w:r>
      <w:proofErr w:type="spellStart"/>
      <w:r w:rsidRPr="008E1C0B">
        <w:rPr>
          <w:rFonts w:eastAsia="Batang"/>
          <w:szCs w:val="22"/>
        </w:rPr>
        <w:t>proinsulino</w:t>
      </w:r>
      <w:proofErr w:type="spellEnd"/>
      <w:r w:rsidRPr="008E1C0B">
        <w:rPr>
          <w:rFonts w:eastAsia="Batang"/>
          <w:szCs w:val="22"/>
        </w:rPr>
        <w:t xml:space="preserve"> ir insulino santykį bei beta ląstelių atsako rodmenis dažnų maisto porcijų toleravimo testo metu. </w:t>
      </w:r>
      <w:r w:rsidR="00B5160A" w:rsidRPr="008E1C0B">
        <w:rPr>
          <w:rFonts w:eastAsia="Batang"/>
          <w:szCs w:val="22"/>
        </w:rPr>
        <w:t>Cukriniu d</w:t>
      </w:r>
      <w:r w:rsidRPr="008E1C0B">
        <w:rPr>
          <w:rFonts w:eastAsia="Batang"/>
          <w:szCs w:val="22"/>
        </w:rPr>
        <w:t xml:space="preserve">iabetu nesergantiems asmenims (kurių gliukozės koncentracija normali), </w:t>
      </w:r>
      <w:proofErr w:type="spellStart"/>
      <w:r w:rsidRPr="008E1C0B">
        <w:rPr>
          <w:rFonts w:eastAsia="Batang"/>
          <w:szCs w:val="22"/>
        </w:rPr>
        <w:t>vildagliptinas</w:t>
      </w:r>
      <w:proofErr w:type="spellEnd"/>
      <w:r w:rsidRPr="008E1C0B">
        <w:rPr>
          <w:rFonts w:eastAsia="Batang"/>
          <w:szCs w:val="22"/>
        </w:rPr>
        <w:t xml:space="preserve"> nestimuliuoja insulino sekrecijos ir nemažina gliukozės kiekio.</w:t>
      </w:r>
    </w:p>
    <w:p w14:paraId="41A01DDF" w14:textId="77777777" w:rsidR="005A5CCA" w:rsidRPr="008E1C0B" w:rsidRDefault="005A5CCA" w:rsidP="005A5CCA">
      <w:pPr>
        <w:autoSpaceDE w:val="0"/>
        <w:autoSpaceDN w:val="0"/>
        <w:adjustRightInd w:val="0"/>
        <w:rPr>
          <w:rFonts w:eastAsia="Batang"/>
          <w:szCs w:val="22"/>
        </w:rPr>
      </w:pPr>
    </w:p>
    <w:p w14:paraId="36A6BA72" w14:textId="77777777" w:rsidR="005A5CCA" w:rsidRPr="008E1C0B" w:rsidRDefault="005A5CCA" w:rsidP="005A5CCA">
      <w:pPr>
        <w:autoSpaceDE w:val="0"/>
        <w:autoSpaceDN w:val="0"/>
        <w:adjustRightInd w:val="0"/>
        <w:rPr>
          <w:rFonts w:eastAsia="Batang"/>
          <w:szCs w:val="22"/>
        </w:rPr>
      </w:pPr>
      <w:r w:rsidRPr="008E1C0B">
        <w:rPr>
          <w:rFonts w:eastAsia="Batang"/>
          <w:szCs w:val="22"/>
        </w:rPr>
        <w:lastRenderedPageBreak/>
        <w:t xml:space="preserve">Didindamas endogeninio GPP-1 kiekį, </w:t>
      </w:r>
      <w:proofErr w:type="spellStart"/>
      <w:r w:rsidRPr="008E1C0B">
        <w:rPr>
          <w:rFonts w:eastAsia="Batang"/>
          <w:szCs w:val="22"/>
        </w:rPr>
        <w:t>vildagliptinas</w:t>
      </w:r>
      <w:proofErr w:type="spellEnd"/>
      <w:r w:rsidRPr="008E1C0B">
        <w:rPr>
          <w:rFonts w:eastAsia="Batang"/>
          <w:szCs w:val="22"/>
        </w:rPr>
        <w:t xml:space="preserve"> taip pat didina alfa ląstelių jautrumą gliukozei, dėl to </w:t>
      </w:r>
      <w:proofErr w:type="spellStart"/>
      <w:r w:rsidRPr="008E1C0B">
        <w:rPr>
          <w:rFonts w:eastAsia="Batang"/>
          <w:szCs w:val="22"/>
        </w:rPr>
        <w:t>gliukagono</w:t>
      </w:r>
      <w:proofErr w:type="spellEnd"/>
      <w:r w:rsidRPr="008E1C0B">
        <w:rPr>
          <w:rFonts w:eastAsia="Batang"/>
          <w:szCs w:val="22"/>
        </w:rPr>
        <w:t xml:space="preserve"> sekrecija labiau priklauso nuo gliukozės koncentracijos.</w:t>
      </w:r>
    </w:p>
    <w:p w14:paraId="354B775D" w14:textId="77777777" w:rsidR="005A5CCA" w:rsidRPr="008E1C0B" w:rsidRDefault="005A5CCA" w:rsidP="005A5CCA">
      <w:pPr>
        <w:rPr>
          <w:rFonts w:eastAsia="Batang"/>
          <w:szCs w:val="22"/>
        </w:rPr>
      </w:pPr>
    </w:p>
    <w:p w14:paraId="2B2EFD5C" w14:textId="77777777" w:rsidR="005A5CCA" w:rsidRPr="008E1C0B" w:rsidRDefault="00B5160A" w:rsidP="005A5CCA">
      <w:pPr>
        <w:rPr>
          <w:rFonts w:eastAsia="Batang"/>
          <w:szCs w:val="22"/>
        </w:rPr>
      </w:pPr>
      <w:r w:rsidRPr="008E1C0B">
        <w:rPr>
          <w:rFonts w:eastAsia="Batang"/>
          <w:szCs w:val="22"/>
        </w:rPr>
        <w:t>D</w:t>
      </w:r>
      <w:r w:rsidR="005A5CCA" w:rsidRPr="008E1C0B">
        <w:rPr>
          <w:rFonts w:eastAsia="Batang"/>
          <w:szCs w:val="22"/>
        </w:rPr>
        <w:t xml:space="preserve">ėl padidėjusio hormonų </w:t>
      </w:r>
      <w:proofErr w:type="spellStart"/>
      <w:r w:rsidR="005A5CCA" w:rsidRPr="008E1C0B">
        <w:rPr>
          <w:rFonts w:eastAsia="Batang"/>
          <w:szCs w:val="22"/>
        </w:rPr>
        <w:t>inkretinų</w:t>
      </w:r>
      <w:proofErr w:type="spellEnd"/>
      <w:r w:rsidR="005A5CCA" w:rsidRPr="008E1C0B">
        <w:rPr>
          <w:rFonts w:eastAsia="Batang"/>
          <w:szCs w:val="22"/>
        </w:rPr>
        <w:t xml:space="preserve"> kiekio </w:t>
      </w:r>
      <w:r w:rsidRPr="008E1C0B">
        <w:rPr>
          <w:rFonts w:eastAsia="Batang"/>
          <w:szCs w:val="22"/>
        </w:rPr>
        <w:t xml:space="preserve">hiperglikemijos metu </w:t>
      </w:r>
      <w:r w:rsidR="005A5CCA" w:rsidRPr="008E1C0B">
        <w:rPr>
          <w:rFonts w:eastAsia="Batang"/>
          <w:szCs w:val="22"/>
        </w:rPr>
        <w:t xml:space="preserve">padidėja insulino ir </w:t>
      </w:r>
      <w:proofErr w:type="spellStart"/>
      <w:r w:rsidR="005A5CCA" w:rsidRPr="008E1C0B">
        <w:rPr>
          <w:rFonts w:eastAsia="Batang"/>
          <w:szCs w:val="22"/>
        </w:rPr>
        <w:t>gliukagono</w:t>
      </w:r>
      <w:proofErr w:type="spellEnd"/>
      <w:r w:rsidR="005A5CCA" w:rsidRPr="008E1C0B">
        <w:rPr>
          <w:rFonts w:eastAsia="Batang"/>
          <w:szCs w:val="22"/>
        </w:rPr>
        <w:t xml:space="preserve"> santykis</w:t>
      </w:r>
      <w:r w:rsidRPr="008E1C0B">
        <w:rPr>
          <w:rFonts w:eastAsia="Batang"/>
          <w:szCs w:val="22"/>
        </w:rPr>
        <w:t>,</w:t>
      </w:r>
      <w:r w:rsidR="005A5CCA" w:rsidRPr="008E1C0B">
        <w:rPr>
          <w:rFonts w:eastAsia="Batang"/>
          <w:szCs w:val="22"/>
        </w:rPr>
        <w:t xml:space="preserve"> sumažėja gliukozės gamyba kepenyse nevalgius ir po valgio, todėl sumažėja gliukozės koncentracija.</w:t>
      </w:r>
    </w:p>
    <w:p w14:paraId="44BA6C57" w14:textId="77777777" w:rsidR="005A5CCA" w:rsidRPr="008E1C0B" w:rsidRDefault="005A5CCA" w:rsidP="005A5CCA">
      <w:pPr>
        <w:rPr>
          <w:rFonts w:eastAsia="Batang"/>
          <w:szCs w:val="22"/>
        </w:rPr>
      </w:pPr>
    </w:p>
    <w:p w14:paraId="3EDB2F1B" w14:textId="77777777" w:rsidR="005A5CCA" w:rsidRPr="008E1C0B" w:rsidRDefault="00B5160A" w:rsidP="005A5CCA">
      <w:pPr>
        <w:rPr>
          <w:rFonts w:eastAsia="Batang"/>
          <w:szCs w:val="22"/>
        </w:rPr>
      </w:pPr>
      <w:r w:rsidRPr="008E1C0B">
        <w:rPr>
          <w:rFonts w:eastAsia="Batang"/>
          <w:szCs w:val="22"/>
        </w:rPr>
        <w:t xml:space="preserve">Nustatyta, </w:t>
      </w:r>
      <w:r w:rsidR="005A5CCA" w:rsidRPr="008E1C0B">
        <w:rPr>
          <w:rFonts w:eastAsia="Batang"/>
          <w:szCs w:val="22"/>
        </w:rPr>
        <w:t xml:space="preserve">kad padidėjęs GPP-1 kiekis uždelsia skrandžio ištuštinimą, bet gydymo </w:t>
      </w:r>
      <w:proofErr w:type="spellStart"/>
      <w:r w:rsidR="005A5CCA" w:rsidRPr="008E1C0B">
        <w:rPr>
          <w:rFonts w:eastAsia="Batang"/>
          <w:szCs w:val="22"/>
        </w:rPr>
        <w:t>vildagliptinu</w:t>
      </w:r>
      <w:proofErr w:type="spellEnd"/>
      <w:r w:rsidR="005A5CCA" w:rsidRPr="008E1C0B">
        <w:rPr>
          <w:rFonts w:eastAsia="Batang"/>
          <w:szCs w:val="22"/>
        </w:rPr>
        <w:t xml:space="preserve"> metu šio poveikio nepastebėta.</w:t>
      </w:r>
    </w:p>
    <w:p w14:paraId="79AAEF0E" w14:textId="77777777" w:rsidR="005A5CCA" w:rsidRPr="008E1C0B" w:rsidRDefault="005A5CCA" w:rsidP="005A5CCA">
      <w:pPr>
        <w:rPr>
          <w:rFonts w:eastAsia="Batang"/>
          <w:szCs w:val="22"/>
        </w:rPr>
      </w:pPr>
    </w:p>
    <w:p w14:paraId="2DA1DA88" w14:textId="77777777" w:rsidR="005A5CCA" w:rsidRPr="008E1C0B" w:rsidRDefault="005A5CCA" w:rsidP="005A5CCA">
      <w:pPr>
        <w:rPr>
          <w:rFonts w:eastAsia="Times New Roman,Italic"/>
          <w:i/>
          <w:iCs/>
          <w:szCs w:val="22"/>
        </w:rPr>
      </w:pPr>
      <w:proofErr w:type="spellStart"/>
      <w:r w:rsidRPr="008E1C0B">
        <w:rPr>
          <w:rFonts w:eastAsia="Times New Roman,Italic"/>
          <w:i/>
          <w:iCs/>
          <w:szCs w:val="22"/>
        </w:rPr>
        <w:t>Metforminas</w:t>
      </w:r>
      <w:proofErr w:type="spellEnd"/>
    </w:p>
    <w:p w14:paraId="3549635B"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yra padidėjusį gliukozės kiekį kraujyje mažinantis </w:t>
      </w:r>
      <w:proofErr w:type="spellStart"/>
      <w:r w:rsidRPr="008E1C0B">
        <w:rPr>
          <w:rFonts w:eastAsia="Batang"/>
          <w:szCs w:val="22"/>
        </w:rPr>
        <w:t>biguanidas</w:t>
      </w:r>
      <w:proofErr w:type="spellEnd"/>
      <w:r w:rsidRPr="008E1C0B">
        <w:rPr>
          <w:rFonts w:eastAsia="Batang"/>
          <w:szCs w:val="22"/>
        </w:rPr>
        <w:t>; jis mažina tiek bazinį, tiek padidėjusį po valgio (</w:t>
      </w:r>
      <w:proofErr w:type="spellStart"/>
      <w:r w:rsidRPr="008E1C0B">
        <w:rPr>
          <w:rFonts w:eastAsia="Batang"/>
          <w:szCs w:val="22"/>
        </w:rPr>
        <w:t>postprandinį</w:t>
      </w:r>
      <w:proofErr w:type="spellEnd"/>
      <w:r w:rsidRPr="008E1C0B">
        <w:rPr>
          <w:rFonts w:eastAsia="Batang"/>
          <w:szCs w:val="22"/>
        </w:rPr>
        <w:t>) gliukozės kiekį kraujo plazmoje. Jis nestimuliuoja insulino sekrecijos ir todėl nesukelia hipoglikemijos bei nedidina kūno svorio.</w:t>
      </w:r>
    </w:p>
    <w:p w14:paraId="5B756CA1" w14:textId="77777777" w:rsidR="005A5CCA" w:rsidRPr="008E1C0B" w:rsidRDefault="005A5CCA" w:rsidP="005A5CCA">
      <w:pPr>
        <w:rPr>
          <w:rFonts w:eastAsia="Batang"/>
          <w:szCs w:val="22"/>
        </w:rPr>
      </w:pPr>
    </w:p>
    <w:p w14:paraId="42D53CC5"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gali sukelti gliukozės kiekį kraujyje mažinantį poveikį trimis mechanizmais:</w:t>
      </w:r>
    </w:p>
    <w:p w14:paraId="09893B12" w14:textId="77777777" w:rsidR="005A5CCA" w:rsidRPr="008E1C0B" w:rsidRDefault="005A5CCA" w:rsidP="005A5CCA">
      <w:pPr>
        <w:numPr>
          <w:ilvl w:val="0"/>
          <w:numId w:val="21"/>
        </w:numPr>
        <w:ind w:left="567" w:hanging="567"/>
        <w:rPr>
          <w:rFonts w:eastAsia="Batang"/>
          <w:szCs w:val="22"/>
        </w:rPr>
      </w:pPr>
      <w:r w:rsidRPr="008E1C0B">
        <w:rPr>
          <w:rFonts w:eastAsia="Batang"/>
          <w:szCs w:val="22"/>
        </w:rPr>
        <w:t xml:space="preserve">mažinant gliukozės gamybą kepenyse dėka </w:t>
      </w:r>
      <w:proofErr w:type="spellStart"/>
      <w:r w:rsidRPr="008E1C0B">
        <w:rPr>
          <w:rFonts w:eastAsia="Batang"/>
          <w:szCs w:val="22"/>
        </w:rPr>
        <w:t>gliukoneogenezės</w:t>
      </w:r>
      <w:proofErr w:type="spellEnd"/>
      <w:r w:rsidRPr="008E1C0B">
        <w:rPr>
          <w:rFonts w:eastAsia="Batang"/>
          <w:szCs w:val="22"/>
        </w:rPr>
        <w:t xml:space="preserve"> ir </w:t>
      </w:r>
      <w:proofErr w:type="spellStart"/>
      <w:r w:rsidRPr="008E1C0B">
        <w:rPr>
          <w:rFonts w:eastAsia="Batang"/>
          <w:szCs w:val="22"/>
        </w:rPr>
        <w:t>glikogenolizės</w:t>
      </w:r>
      <w:proofErr w:type="spellEnd"/>
      <w:r w:rsidRPr="008E1C0B">
        <w:rPr>
          <w:rFonts w:eastAsia="Batang"/>
          <w:szCs w:val="22"/>
        </w:rPr>
        <w:t xml:space="preserve"> slopinimo,</w:t>
      </w:r>
    </w:p>
    <w:p w14:paraId="70ABCB6C" w14:textId="77777777" w:rsidR="005A5CCA" w:rsidRPr="008E1C0B" w:rsidRDefault="005A5CCA" w:rsidP="005A5CCA">
      <w:pPr>
        <w:numPr>
          <w:ilvl w:val="0"/>
          <w:numId w:val="22"/>
        </w:numPr>
        <w:ind w:left="567" w:hanging="567"/>
        <w:rPr>
          <w:rFonts w:eastAsia="Batang"/>
          <w:szCs w:val="22"/>
        </w:rPr>
      </w:pPr>
      <w:r w:rsidRPr="008E1C0B">
        <w:rPr>
          <w:rFonts w:eastAsia="Batang"/>
          <w:szCs w:val="22"/>
        </w:rPr>
        <w:t>gerinant periferinį gliukozės pasisavinimą ir su</w:t>
      </w:r>
      <w:r w:rsidR="002244F2" w:rsidRPr="008E1C0B">
        <w:rPr>
          <w:rFonts w:eastAsia="Batang"/>
          <w:szCs w:val="22"/>
        </w:rPr>
        <w:t xml:space="preserve">vartojimą raumenyse šiek tiek </w:t>
      </w:r>
      <w:r w:rsidRPr="008E1C0B">
        <w:rPr>
          <w:rFonts w:eastAsia="Batang"/>
          <w:szCs w:val="22"/>
        </w:rPr>
        <w:t>didin</w:t>
      </w:r>
      <w:r w:rsidR="002244F2" w:rsidRPr="008E1C0B">
        <w:rPr>
          <w:rFonts w:eastAsia="Batang"/>
          <w:szCs w:val="22"/>
        </w:rPr>
        <w:t>ant</w:t>
      </w:r>
      <w:r w:rsidRPr="008E1C0B">
        <w:rPr>
          <w:rFonts w:eastAsia="Batang"/>
          <w:szCs w:val="22"/>
        </w:rPr>
        <w:t xml:space="preserve"> raumenų jautrumą insulinui,</w:t>
      </w:r>
    </w:p>
    <w:p w14:paraId="09A7DCAF" w14:textId="77777777" w:rsidR="005A5CCA" w:rsidRPr="008E1C0B" w:rsidRDefault="005A5CCA" w:rsidP="005A5CCA">
      <w:pPr>
        <w:numPr>
          <w:ilvl w:val="0"/>
          <w:numId w:val="22"/>
        </w:numPr>
        <w:ind w:left="567" w:hanging="567"/>
        <w:rPr>
          <w:rFonts w:eastAsia="Batang"/>
          <w:szCs w:val="22"/>
        </w:rPr>
      </w:pPr>
      <w:r w:rsidRPr="008E1C0B">
        <w:rPr>
          <w:rFonts w:eastAsia="Batang"/>
          <w:szCs w:val="22"/>
        </w:rPr>
        <w:t>uždelsiant gliukozės absorbciją žarnyne.</w:t>
      </w:r>
    </w:p>
    <w:p w14:paraId="07C9CF2A"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stimuliuoja </w:t>
      </w:r>
      <w:proofErr w:type="spellStart"/>
      <w:r w:rsidRPr="008E1C0B">
        <w:rPr>
          <w:rFonts w:eastAsia="Batang"/>
          <w:szCs w:val="22"/>
        </w:rPr>
        <w:t>glikogeno</w:t>
      </w:r>
      <w:proofErr w:type="spellEnd"/>
      <w:r w:rsidRPr="008E1C0B">
        <w:rPr>
          <w:rFonts w:eastAsia="Batang"/>
          <w:szCs w:val="22"/>
        </w:rPr>
        <w:t xml:space="preserve"> sintezę ląstelėje, aktyvindamas </w:t>
      </w:r>
      <w:proofErr w:type="spellStart"/>
      <w:r w:rsidRPr="008E1C0B">
        <w:rPr>
          <w:rFonts w:eastAsia="Batang"/>
          <w:szCs w:val="22"/>
        </w:rPr>
        <w:t>glikogeno</w:t>
      </w:r>
      <w:proofErr w:type="spellEnd"/>
      <w:r w:rsidRPr="008E1C0B">
        <w:rPr>
          <w:rFonts w:eastAsia="Batang"/>
          <w:szCs w:val="22"/>
        </w:rPr>
        <w:t xml:space="preserve"> </w:t>
      </w:r>
      <w:proofErr w:type="spellStart"/>
      <w:r w:rsidRPr="008E1C0B">
        <w:rPr>
          <w:rFonts w:eastAsia="Batang"/>
          <w:szCs w:val="22"/>
        </w:rPr>
        <w:t>sintetazę</w:t>
      </w:r>
      <w:proofErr w:type="spellEnd"/>
      <w:r w:rsidRPr="008E1C0B">
        <w:rPr>
          <w:rFonts w:eastAsia="Batang"/>
          <w:szCs w:val="22"/>
        </w:rPr>
        <w:t xml:space="preserve"> bei didina specifinių tipų gliukozės transporto mechanizmų ląstelės membranoje (GLUT-1 ir GLUT-4)</w:t>
      </w:r>
      <w:r w:rsidR="002244F2" w:rsidRPr="008E1C0B">
        <w:rPr>
          <w:rFonts w:eastAsia="Batang"/>
          <w:szCs w:val="22"/>
        </w:rPr>
        <w:t xml:space="preserve"> </w:t>
      </w:r>
      <w:r w:rsidRPr="008E1C0B">
        <w:rPr>
          <w:rFonts w:eastAsia="Batang"/>
          <w:szCs w:val="22"/>
        </w:rPr>
        <w:t>pajėgumą.</w:t>
      </w:r>
    </w:p>
    <w:p w14:paraId="641D2A77" w14:textId="77777777" w:rsidR="005A5CCA" w:rsidRPr="008E1C0B" w:rsidRDefault="005A5CCA" w:rsidP="005A5CCA">
      <w:pPr>
        <w:rPr>
          <w:rFonts w:eastAsia="Batang"/>
          <w:szCs w:val="22"/>
        </w:rPr>
      </w:pPr>
    </w:p>
    <w:p w14:paraId="4DF2F783" w14:textId="77777777" w:rsidR="005A5CCA" w:rsidRPr="008E1C0B" w:rsidRDefault="005A5CCA" w:rsidP="005A5CCA">
      <w:pPr>
        <w:rPr>
          <w:rFonts w:eastAsia="Batang"/>
          <w:szCs w:val="22"/>
        </w:rPr>
      </w:pPr>
      <w:r w:rsidRPr="008E1C0B">
        <w:rPr>
          <w:rFonts w:eastAsia="Batang"/>
          <w:szCs w:val="22"/>
        </w:rPr>
        <w:t xml:space="preserve">Nepriklausomai nuo poveikio </w:t>
      </w:r>
      <w:proofErr w:type="spellStart"/>
      <w:r w:rsidRPr="008E1C0B">
        <w:rPr>
          <w:rFonts w:eastAsia="Batang"/>
          <w:szCs w:val="22"/>
        </w:rPr>
        <w:t>glikemijai</w:t>
      </w:r>
      <w:proofErr w:type="spellEnd"/>
      <w:r w:rsidRPr="008E1C0B">
        <w:rPr>
          <w:rFonts w:eastAsia="Batang"/>
          <w:szCs w:val="22"/>
        </w:rPr>
        <w:t xml:space="preserve">, </w:t>
      </w:r>
      <w:proofErr w:type="spellStart"/>
      <w:r w:rsidRPr="008E1C0B">
        <w:rPr>
          <w:rFonts w:eastAsia="Batang"/>
          <w:szCs w:val="22"/>
        </w:rPr>
        <w:t>metforminas</w:t>
      </w:r>
      <w:proofErr w:type="spellEnd"/>
      <w:r w:rsidRPr="008E1C0B">
        <w:rPr>
          <w:rFonts w:eastAsia="Batang"/>
          <w:szCs w:val="22"/>
        </w:rPr>
        <w:t xml:space="preserve"> daro palankų poveikį žmogaus organizmo lipidų apykaitai. Tai įrodyta kontroliuojamų vidutinės ar ilgos trukmės klinikinių tyrimų metu vartojant gydomąsias </w:t>
      </w:r>
      <w:proofErr w:type="spellStart"/>
      <w:r w:rsidRPr="008E1C0B">
        <w:rPr>
          <w:rFonts w:eastAsia="Batang"/>
          <w:szCs w:val="22"/>
        </w:rPr>
        <w:t>metformino</w:t>
      </w:r>
      <w:proofErr w:type="spellEnd"/>
      <w:r w:rsidRPr="008E1C0B">
        <w:rPr>
          <w:rFonts w:eastAsia="Batang"/>
          <w:szCs w:val="22"/>
        </w:rPr>
        <w:t xml:space="preserve"> dozes: </w:t>
      </w:r>
      <w:proofErr w:type="spellStart"/>
      <w:r w:rsidRPr="008E1C0B">
        <w:rPr>
          <w:rFonts w:eastAsia="Batang"/>
          <w:szCs w:val="22"/>
        </w:rPr>
        <w:t>metforminas</w:t>
      </w:r>
      <w:proofErr w:type="spellEnd"/>
      <w:r w:rsidRPr="008E1C0B">
        <w:rPr>
          <w:rFonts w:eastAsia="Batang"/>
          <w:szCs w:val="22"/>
        </w:rPr>
        <w:t xml:space="preserve"> sumažina bendrojo cholesterolio, mažo tankio lipoproteinų cholesterolio ir </w:t>
      </w:r>
      <w:proofErr w:type="spellStart"/>
      <w:r w:rsidRPr="008E1C0B">
        <w:rPr>
          <w:rFonts w:eastAsia="Batang"/>
          <w:szCs w:val="22"/>
        </w:rPr>
        <w:t>trigliceridų</w:t>
      </w:r>
      <w:proofErr w:type="spellEnd"/>
      <w:r w:rsidRPr="008E1C0B">
        <w:rPr>
          <w:rFonts w:eastAsia="Batang"/>
          <w:szCs w:val="22"/>
        </w:rPr>
        <w:t xml:space="preserve"> kiekį kraujo serume.</w:t>
      </w:r>
    </w:p>
    <w:p w14:paraId="7D0E4616" w14:textId="77777777" w:rsidR="005A5CCA" w:rsidRPr="008E1C0B" w:rsidRDefault="005A5CCA" w:rsidP="005A5CCA">
      <w:pPr>
        <w:rPr>
          <w:rFonts w:eastAsia="Batang"/>
          <w:szCs w:val="22"/>
        </w:rPr>
      </w:pPr>
    </w:p>
    <w:p w14:paraId="27A3B09B" w14:textId="77777777" w:rsidR="005A5CCA" w:rsidRPr="008E1C0B" w:rsidRDefault="005A5CCA" w:rsidP="005A5CCA">
      <w:pPr>
        <w:rPr>
          <w:rFonts w:eastAsia="Batang"/>
          <w:szCs w:val="22"/>
        </w:rPr>
      </w:pPr>
      <w:r w:rsidRPr="008E1C0B">
        <w:rPr>
          <w:rFonts w:eastAsia="Batang"/>
          <w:szCs w:val="22"/>
        </w:rPr>
        <w:t xml:space="preserve">Perspektyvinio, </w:t>
      </w:r>
      <w:proofErr w:type="spellStart"/>
      <w:r w:rsidRPr="008E1C0B">
        <w:rPr>
          <w:rFonts w:eastAsia="Batang"/>
          <w:szCs w:val="22"/>
        </w:rPr>
        <w:t>randomizuoto</w:t>
      </w:r>
      <w:proofErr w:type="spellEnd"/>
      <w:r w:rsidRPr="008E1C0B">
        <w:rPr>
          <w:rFonts w:eastAsia="Batang"/>
          <w:szCs w:val="22"/>
        </w:rPr>
        <w:t xml:space="preserve"> UKPDS (Jungtinės Karalystės perspektyvinio diabeto tyrimo, angl. </w:t>
      </w:r>
      <w:r w:rsidRPr="008E1C0B">
        <w:rPr>
          <w:rFonts w:eastAsia="Times New Roman,Italic"/>
          <w:i/>
          <w:iCs/>
          <w:szCs w:val="22"/>
        </w:rPr>
        <w:t xml:space="preserve">UK </w:t>
      </w:r>
      <w:proofErr w:type="spellStart"/>
      <w:r w:rsidRPr="008E1C0B">
        <w:rPr>
          <w:rFonts w:eastAsia="Times New Roman,Italic"/>
          <w:i/>
          <w:iCs/>
          <w:szCs w:val="22"/>
        </w:rPr>
        <w:t>Prospective</w:t>
      </w:r>
      <w:proofErr w:type="spellEnd"/>
      <w:r w:rsidRPr="008E1C0B">
        <w:rPr>
          <w:rFonts w:eastAsia="Times New Roman,Italic"/>
          <w:i/>
          <w:iCs/>
          <w:szCs w:val="22"/>
        </w:rPr>
        <w:t xml:space="preserve"> </w:t>
      </w:r>
      <w:proofErr w:type="spellStart"/>
      <w:r w:rsidRPr="008E1C0B">
        <w:rPr>
          <w:rFonts w:eastAsia="Times New Roman,Italic"/>
          <w:i/>
          <w:iCs/>
          <w:szCs w:val="22"/>
        </w:rPr>
        <w:t>Diabetes</w:t>
      </w:r>
      <w:proofErr w:type="spellEnd"/>
      <w:r w:rsidRPr="008E1C0B">
        <w:rPr>
          <w:rFonts w:eastAsia="Times New Roman,Italic"/>
          <w:i/>
          <w:iCs/>
          <w:szCs w:val="22"/>
        </w:rPr>
        <w:t xml:space="preserve"> </w:t>
      </w:r>
      <w:proofErr w:type="spellStart"/>
      <w:r w:rsidRPr="008E1C0B">
        <w:rPr>
          <w:rFonts w:eastAsia="Times New Roman,Italic"/>
          <w:i/>
          <w:iCs/>
          <w:szCs w:val="22"/>
        </w:rPr>
        <w:t>Study</w:t>
      </w:r>
      <w:proofErr w:type="spellEnd"/>
      <w:r w:rsidRPr="008E1C0B">
        <w:rPr>
          <w:rFonts w:eastAsia="Batang"/>
          <w:szCs w:val="22"/>
        </w:rPr>
        <w:t xml:space="preserve">) tyrimo metu nustatyta ilgalaikė intensyvaus gliukozės sureguliavimo kraujyje nauda sergantiesiems II tipo </w:t>
      </w:r>
      <w:r w:rsidR="002244F2" w:rsidRPr="008E1C0B">
        <w:rPr>
          <w:rFonts w:eastAsia="Batang"/>
          <w:szCs w:val="22"/>
        </w:rPr>
        <w:t xml:space="preserve">cukriniu </w:t>
      </w:r>
      <w:r w:rsidRPr="008E1C0B">
        <w:rPr>
          <w:rFonts w:eastAsia="Batang"/>
          <w:szCs w:val="22"/>
        </w:rPr>
        <w:t xml:space="preserve">diabetu. Viršsvorio turinčių pacientų, kuriems tik dieta buvo neveiksminga, gydymo </w:t>
      </w:r>
      <w:proofErr w:type="spellStart"/>
      <w:r w:rsidRPr="008E1C0B">
        <w:rPr>
          <w:rFonts w:eastAsia="Batang"/>
          <w:szCs w:val="22"/>
        </w:rPr>
        <w:t>metforminu</w:t>
      </w:r>
      <w:proofErr w:type="spellEnd"/>
      <w:r w:rsidRPr="008E1C0B">
        <w:rPr>
          <w:rFonts w:eastAsia="Batang"/>
          <w:szCs w:val="22"/>
        </w:rPr>
        <w:t xml:space="preserve"> rezultatų analizė įrodė, kad:</w:t>
      </w:r>
    </w:p>
    <w:p w14:paraId="4DBAF277" w14:textId="77777777" w:rsidR="005A5CCA" w:rsidRPr="008E1C0B" w:rsidRDefault="005A5CCA" w:rsidP="005A5CCA">
      <w:pPr>
        <w:numPr>
          <w:ilvl w:val="0"/>
          <w:numId w:val="23"/>
        </w:numPr>
        <w:ind w:left="567" w:hanging="567"/>
        <w:rPr>
          <w:rFonts w:eastAsia="Batang"/>
          <w:szCs w:val="22"/>
        </w:rPr>
      </w:pPr>
      <w:proofErr w:type="spellStart"/>
      <w:r w:rsidRPr="008E1C0B">
        <w:rPr>
          <w:rFonts w:eastAsia="Batang"/>
          <w:szCs w:val="22"/>
        </w:rPr>
        <w:t>metformino</w:t>
      </w:r>
      <w:proofErr w:type="spellEnd"/>
      <w:r w:rsidRPr="008E1C0B">
        <w:rPr>
          <w:rFonts w:eastAsia="Batang"/>
          <w:szCs w:val="22"/>
        </w:rPr>
        <w:t xml:space="preserve"> vartojusių pacientų grupėje reikšmingai sumažėjo absoliuti visų su cukriniu diabetu susijusių komplikacijų pasireiškimo rizika (29,8 atvejo/1000 pacientų per metus), palyginus su </w:t>
      </w:r>
      <w:r w:rsidR="002244F2" w:rsidRPr="008E1C0B">
        <w:rPr>
          <w:rFonts w:eastAsia="Batang"/>
          <w:szCs w:val="22"/>
        </w:rPr>
        <w:t>vien</w:t>
      </w:r>
      <w:r w:rsidRPr="008E1C0B">
        <w:rPr>
          <w:rFonts w:eastAsia="Batang"/>
          <w:szCs w:val="22"/>
        </w:rPr>
        <w:t xml:space="preserve"> dieta gydytų pacientų grupe (43,3 atvejo/1000 pacientų per metus, p=0,0023) ir palyginus su </w:t>
      </w:r>
      <w:proofErr w:type="spellStart"/>
      <w:r w:rsidRPr="008E1C0B">
        <w:rPr>
          <w:rFonts w:eastAsia="Batang"/>
          <w:szCs w:val="22"/>
        </w:rPr>
        <w:t>sulfonilkarbamido</w:t>
      </w:r>
      <w:proofErr w:type="spellEnd"/>
      <w:r w:rsidRPr="008E1C0B">
        <w:rPr>
          <w:rFonts w:eastAsia="Batang"/>
          <w:szCs w:val="22"/>
        </w:rPr>
        <w:t xml:space="preserve"> vaistiniais preparatais ar tik insulinu gydytų pacientų grupėmis (40,1 atvejo/1000 pacientų per metus, p=0,0034);</w:t>
      </w:r>
    </w:p>
    <w:p w14:paraId="17F49600" w14:textId="77777777" w:rsidR="005A5CCA" w:rsidRPr="008E1C0B" w:rsidRDefault="005A5CCA" w:rsidP="005A5CCA">
      <w:pPr>
        <w:numPr>
          <w:ilvl w:val="0"/>
          <w:numId w:val="23"/>
        </w:numPr>
        <w:ind w:left="567" w:hanging="567"/>
        <w:rPr>
          <w:rFonts w:eastAsia="Batang"/>
          <w:szCs w:val="22"/>
        </w:rPr>
      </w:pPr>
      <w:r w:rsidRPr="008E1C0B">
        <w:rPr>
          <w:rFonts w:eastAsia="Batang"/>
          <w:szCs w:val="22"/>
        </w:rPr>
        <w:t xml:space="preserve">reikšmingai sumažėjo su </w:t>
      </w:r>
      <w:r w:rsidR="002244F2" w:rsidRPr="008E1C0B">
        <w:rPr>
          <w:rFonts w:eastAsia="Batang"/>
          <w:szCs w:val="22"/>
        </w:rPr>
        <w:t xml:space="preserve">cukriniu </w:t>
      </w:r>
      <w:r w:rsidRPr="008E1C0B">
        <w:rPr>
          <w:rFonts w:eastAsia="Batang"/>
          <w:szCs w:val="22"/>
        </w:rPr>
        <w:t>diabetu susijusio mirtingumo absoliuti rizika: 7,5</w:t>
      </w:r>
      <w:r w:rsidR="002244F2" w:rsidRPr="008E1C0B">
        <w:rPr>
          <w:rFonts w:eastAsia="Batang"/>
          <w:szCs w:val="22"/>
        </w:rPr>
        <w:t> </w:t>
      </w:r>
      <w:r w:rsidRPr="008E1C0B">
        <w:rPr>
          <w:rFonts w:eastAsia="Batang"/>
          <w:szCs w:val="22"/>
        </w:rPr>
        <w:t xml:space="preserve"> atvejo</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 xml:space="preserve">1000 pacientų per metus </w:t>
      </w:r>
      <w:proofErr w:type="spellStart"/>
      <w:r w:rsidRPr="008E1C0B">
        <w:rPr>
          <w:rFonts w:eastAsia="Batang"/>
          <w:szCs w:val="22"/>
        </w:rPr>
        <w:t>metformino</w:t>
      </w:r>
      <w:proofErr w:type="spellEnd"/>
      <w:r w:rsidRPr="008E1C0B">
        <w:rPr>
          <w:rFonts w:eastAsia="Batang"/>
          <w:szCs w:val="22"/>
        </w:rPr>
        <w:t xml:space="preserve"> vartojusių pacientų grupėje, palyginus su 12,7</w:t>
      </w:r>
      <w:r w:rsidR="002244F2" w:rsidRPr="008E1C0B">
        <w:rPr>
          <w:rFonts w:eastAsia="Batang"/>
          <w:szCs w:val="22"/>
        </w:rPr>
        <w:t> </w:t>
      </w:r>
      <w:r w:rsidRPr="008E1C0B">
        <w:rPr>
          <w:rFonts w:eastAsia="Batang"/>
          <w:szCs w:val="22"/>
        </w:rPr>
        <w:t xml:space="preserve"> atvejo</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 xml:space="preserve">1000 pacientų per metus </w:t>
      </w:r>
      <w:r w:rsidR="002244F2" w:rsidRPr="008E1C0B">
        <w:rPr>
          <w:rFonts w:eastAsia="Batang"/>
          <w:szCs w:val="22"/>
        </w:rPr>
        <w:t>vien</w:t>
      </w:r>
      <w:r w:rsidRPr="008E1C0B">
        <w:rPr>
          <w:rFonts w:eastAsia="Batang"/>
          <w:szCs w:val="22"/>
        </w:rPr>
        <w:t xml:space="preserve"> dieta gydytų pacientų grupėje (p</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0,017);</w:t>
      </w:r>
    </w:p>
    <w:p w14:paraId="1D2B3E84" w14:textId="77777777" w:rsidR="005A5CCA" w:rsidRPr="008E1C0B" w:rsidRDefault="005A5CCA" w:rsidP="005A5CCA">
      <w:pPr>
        <w:numPr>
          <w:ilvl w:val="0"/>
          <w:numId w:val="23"/>
        </w:numPr>
        <w:ind w:left="567" w:hanging="567"/>
        <w:rPr>
          <w:rFonts w:eastAsia="Batang"/>
          <w:szCs w:val="22"/>
        </w:rPr>
      </w:pPr>
      <w:r w:rsidRPr="008E1C0B">
        <w:rPr>
          <w:rFonts w:eastAsia="Batang"/>
          <w:szCs w:val="22"/>
        </w:rPr>
        <w:t>reikšmingai sumažėjo bendrojo mirtingumo absoliuti rizika: 13,5</w:t>
      </w:r>
      <w:r w:rsidR="002244F2" w:rsidRPr="008E1C0B">
        <w:rPr>
          <w:rFonts w:eastAsia="Batang"/>
          <w:szCs w:val="22"/>
        </w:rPr>
        <w:t> </w:t>
      </w:r>
      <w:r w:rsidRPr="008E1C0B">
        <w:rPr>
          <w:rFonts w:eastAsia="Batang"/>
          <w:szCs w:val="22"/>
        </w:rPr>
        <w:t>atvejo</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 xml:space="preserve">1000 pacientų per metus </w:t>
      </w:r>
      <w:proofErr w:type="spellStart"/>
      <w:r w:rsidRPr="008E1C0B">
        <w:rPr>
          <w:rFonts w:eastAsia="Batang"/>
          <w:szCs w:val="22"/>
        </w:rPr>
        <w:t>metformino</w:t>
      </w:r>
      <w:proofErr w:type="spellEnd"/>
      <w:r w:rsidRPr="008E1C0B">
        <w:rPr>
          <w:rFonts w:eastAsia="Batang"/>
          <w:szCs w:val="22"/>
        </w:rPr>
        <w:t xml:space="preserve"> vartojusių pacientų grupėje, palyginus su 20,6</w:t>
      </w:r>
      <w:r w:rsidR="002244F2" w:rsidRPr="008E1C0B">
        <w:rPr>
          <w:rFonts w:eastAsia="Batang"/>
          <w:szCs w:val="22"/>
        </w:rPr>
        <w:t> </w:t>
      </w:r>
      <w:r w:rsidRPr="008E1C0B">
        <w:rPr>
          <w:rFonts w:eastAsia="Batang"/>
          <w:szCs w:val="22"/>
        </w:rPr>
        <w:t>atvejo</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1000 pacientų per metus tik dieta gydytų pacientų grupėje (p=</w:t>
      </w:r>
      <w:r w:rsidR="002244F2" w:rsidRPr="008E1C0B">
        <w:rPr>
          <w:rFonts w:eastAsia="Batang"/>
          <w:szCs w:val="22"/>
        </w:rPr>
        <w:t> </w:t>
      </w:r>
      <w:r w:rsidRPr="008E1C0B">
        <w:rPr>
          <w:rFonts w:eastAsia="Batang"/>
          <w:szCs w:val="22"/>
        </w:rPr>
        <w:t>0,011) ir 18,9</w:t>
      </w:r>
      <w:r w:rsidR="002244F2" w:rsidRPr="008E1C0B">
        <w:rPr>
          <w:rFonts w:eastAsia="Batang"/>
          <w:szCs w:val="22"/>
        </w:rPr>
        <w:t> </w:t>
      </w:r>
      <w:r w:rsidRPr="008E1C0B">
        <w:rPr>
          <w:rFonts w:eastAsia="Batang"/>
          <w:szCs w:val="22"/>
        </w:rPr>
        <w:t xml:space="preserve"> atvej</w:t>
      </w:r>
      <w:r w:rsidR="002244F2" w:rsidRPr="008E1C0B">
        <w:rPr>
          <w:rFonts w:eastAsia="Batang"/>
          <w:szCs w:val="22"/>
        </w:rPr>
        <w:t>o </w:t>
      </w:r>
      <w:r w:rsidRPr="008E1C0B">
        <w:rPr>
          <w:rFonts w:eastAsia="Batang"/>
          <w:szCs w:val="22"/>
        </w:rPr>
        <w:t>/</w:t>
      </w:r>
      <w:r w:rsidR="002244F2" w:rsidRPr="008E1C0B">
        <w:rPr>
          <w:rFonts w:eastAsia="Batang"/>
          <w:szCs w:val="22"/>
        </w:rPr>
        <w:t> </w:t>
      </w:r>
      <w:r w:rsidRPr="008E1C0B">
        <w:rPr>
          <w:rFonts w:eastAsia="Batang"/>
          <w:szCs w:val="22"/>
        </w:rPr>
        <w:t xml:space="preserve">1000 pacientų per metus </w:t>
      </w:r>
      <w:proofErr w:type="spellStart"/>
      <w:r w:rsidRPr="008E1C0B">
        <w:rPr>
          <w:rFonts w:eastAsia="Batang"/>
          <w:szCs w:val="22"/>
        </w:rPr>
        <w:t>sulfonilkarbamido</w:t>
      </w:r>
      <w:proofErr w:type="spellEnd"/>
      <w:r w:rsidRPr="008E1C0B">
        <w:rPr>
          <w:rFonts w:eastAsia="Batang"/>
          <w:szCs w:val="22"/>
        </w:rPr>
        <w:t xml:space="preserve"> vaistiniais  preparatais ar </w:t>
      </w:r>
      <w:r w:rsidR="002244F2" w:rsidRPr="008E1C0B">
        <w:rPr>
          <w:rFonts w:eastAsia="Batang"/>
          <w:szCs w:val="22"/>
        </w:rPr>
        <w:t>vien</w:t>
      </w:r>
      <w:r w:rsidRPr="008E1C0B">
        <w:rPr>
          <w:rFonts w:eastAsia="Batang"/>
          <w:szCs w:val="22"/>
        </w:rPr>
        <w:t xml:space="preserve"> insulinu gydytų pacientų grupėmis (p=</w:t>
      </w:r>
      <w:r w:rsidR="002244F2" w:rsidRPr="008E1C0B">
        <w:rPr>
          <w:rFonts w:eastAsia="Batang"/>
          <w:szCs w:val="22"/>
        </w:rPr>
        <w:t> </w:t>
      </w:r>
      <w:r w:rsidRPr="008E1C0B">
        <w:rPr>
          <w:rFonts w:eastAsia="Batang"/>
          <w:szCs w:val="22"/>
        </w:rPr>
        <w:t>0,021);</w:t>
      </w:r>
    </w:p>
    <w:p w14:paraId="1F0A107E" w14:textId="77777777" w:rsidR="005A5CCA" w:rsidRPr="008E1C0B" w:rsidRDefault="005A5CCA" w:rsidP="005A5CCA">
      <w:pPr>
        <w:numPr>
          <w:ilvl w:val="0"/>
          <w:numId w:val="23"/>
        </w:numPr>
        <w:ind w:left="567" w:hanging="567"/>
        <w:rPr>
          <w:rFonts w:eastAsia="Batang"/>
          <w:szCs w:val="22"/>
        </w:rPr>
      </w:pPr>
      <w:r w:rsidRPr="008E1C0B">
        <w:rPr>
          <w:rFonts w:eastAsia="Batang"/>
          <w:szCs w:val="22"/>
        </w:rPr>
        <w:t>reikšmingai sumažėjo miokardo infarkto absoliuti rizika: 11</w:t>
      </w:r>
      <w:r w:rsidR="002244F2" w:rsidRPr="008E1C0B">
        <w:rPr>
          <w:rFonts w:eastAsia="Batang"/>
          <w:szCs w:val="22"/>
        </w:rPr>
        <w:t> </w:t>
      </w:r>
      <w:r w:rsidRPr="008E1C0B">
        <w:rPr>
          <w:rFonts w:eastAsia="Batang"/>
          <w:szCs w:val="22"/>
        </w:rPr>
        <w:t>atvejų</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 xml:space="preserve">1000 pacientų per metus </w:t>
      </w:r>
      <w:proofErr w:type="spellStart"/>
      <w:r w:rsidRPr="008E1C0B">
        <w:rPr>
          <w:rFonts w:eastAsia="Batang"/>
          <w:szCs w:val="22"/>
        </w:rPr>
        <w:t>metformino</w:t>
      </w:r>
      <w:proofErr w:type="spellEnd"/>
      <w:r w:rsidRPr="008E1C0B">
        <w:rPr>
          <w:rFonts w:eastAsia="Batang"/>
          <w:szCs w:val="22"/>
        </w:rPr>
        <w:t xml:space="preserve"> vartojusių pacientų grupėje, palyginti su 18</w:t>
      </w:r>
      <w:r w:rsidR="002244F2" w:rsidRPr="008E1C0B">
        <w:rPr>
          <w:rFonts w:eastAsia="Batang"/>
          <w:szCs w:val="22"/>
        </w:rPr>
        <w:t> </w:t>
      </w:r>
      <w:r w:rsidRPr="008E1C0B">
        <w:rPr>
          <w:rFonts w:eastAsia="Batang"/>
          <w:szCs w:val="22"/>
        </w:rPr>
        <w:t>atvejų</w:t>
      </w:r>
      <w:r w:rsidR="002244F2" w:rsidRPr="008E1C0B">
        <w:rPr>
          <w:rFonts w:eastAsia="Batang"/>
          <w:szCs w:val="22"/>
        </w:rPr>
        <w:t> </w:t>
      </w:r>
      <w:r w:rsidRPr="008E1C0B">
        <w:rPr>
          <w:rFonts w:eastAsia="Batang"/>
          <w:szCs w:val="22"/>
        </w:rPr>
        <w:t>/</w:t>
      </w:r>
      <w:r w:rsidR="002244F2" w:rsidRPr="008E1C0B">
        <w:rPr>
          <w:rFonts w:eastAsia="Batang"/>
          <w:szCs w:val="22"/>
        </w:rPr>
        <w:t> </w:t>
      </w:r>
      <w:r w:rsidRPr="008E1C0B">
        <w:rPr>
          <w:rFonts w:eastAsia="Batang"/>
          <w:szCs w:val="22"/>
        </w:rPr>
        <w:t>1000 pacientų per metus tik dieta gydytų pacientų grupėje (p=</w:t>
      </w:r>
      <w:r w:rsidR="002244F2" w:rsidRPr="008E1C0B">
        <w:rPr>
          <w:rFonts w:eastAsia="Batang"/>
          <w:szCs w:val="22"/>
        </w:rPr>
        <w:t> </w:t>
      </w:r>
      <w:r w:rsidRPr="008E1C0B">
        <w:rPr>
          <w:rFonts w:eastAsia="Batang"/>
          <w:szCs w:val="22"/>
        </w:rPr>
        <w:t>0,01).</w:t>
      </w:r>
    </w:p>
    <w:p w14:paraId="602770A3" w14:textId="77777777" w:rsidR="005A5CCA" w:rsidRPr="008E1C0B" w:rsidRDefault="005A5CCA" w:rsidP="005A5CCA">
      <w:pPr>
        <w:rPr>
          <w:rFonts w:eastAsia="Batang"/>
          <w:szCs w:val="22"/>
        </w:rPr>
      </w:pPr>
    </w:p>
    <w:p w14:paraId="64190643" w14:textId="77777777" w:rsidR="005A5CCA" w:rsidRPr="008E1C0B" w:rsidRDefault="005A5CCA" w:rsidP="005A5CCA">
      <w:pPr>
        <w:rPr>
          <w:rFonts w:eastAsia="Batang"/>
          <w:szCs w:val="22"/>
          <w:u w:val="single"/>
        </w:rPr>
      </w:pPr>
      <w:r w:rsidRPr="008E1C0B">
        <w:rPr>
          <w:rFonts w:eastAsia="Batang"/>
          <w:szCs w:val="22"/>
          <w:u w:val="single"/>
        </w:rPr>
        <w:t>Klinikinis veiksmingumas ir saugumas</w:t>
      </w:r>
    </w:p>
    <w:p w14:paraId="2F122B82" w14:textId="77777777" w:rsidR="002244F2" w:rsidRPr="008E1C0B" w:rsidRDefault="002244F2" w:rsidP="005A5CCA">
      <w:pPr>
        <w:rPr>
          <w:rFonts w:eastAsia="Batang"/>
          <w:szCs w:val="22"/>
        </w:rPr>
      </w:pPr>
    </w:p>
    <w:p w14:paraId="671BD4AB" w14:textId="77777777" w:rsidR="005A5CCA" w:rsidRPr="008E1C0B" w:rsidRDefault="005A5CCA" w:rsidP="005A5CCA">
      <w:pPr>
        <w:rPr>
          <w:rFonts w:eastAsia="Batang"/>
          <w:szCs w:val="22"/>
        </w:rPr>
      </w:pPr>
      <w:r w:rsidRPr="008E1C0B">
        <w:rPr>
          <w:rFonts w:eastAsia="Batang"/>
          <w:szCs w:val="22"/>
        </w:rPr>
        <w:t xml:space="preserve">Pacientams, kurių </w:t>
      </w:r>
      <w:proofErr w:type="spellStart"/>
      <w:r w:rsidRPr="008E1C0B">
        <w:rPr>
          <w:rFonts w:eastAsia="Batang"/>
          <w:szCs w:val="22"/>
        </w:rPr>
        <w:t>glikemijos</w:t>
      </w:r>
      <w:proofErr w:type="spellEnd"/>
      <w:r w:rsidRPr="008E1C0B">
        <w:rPr>
          <w:rFonts w:eastAsia="Batang"/>
          <w:szCs w:val="22"/>
        </w:rPr>
        <w:t xml:space="preserve"> sureguliavimas nepaisant taikomos </w:t>
      </w:r>
      <w:proofErr w:type="spellStart"/>
      <w:r w:rsidRPr="008E1C0B">
        <w:rPr>
          <w:rFonts w:eastAsia="Batang"/>
          <w:szCs w:val="22"/>
        </w:rPr>
        <w:t>monoterapijos</w:t>
      </w:r>
      <w:proofErr w:type="spellEnd"/>
      <w:r w:rsidRPr="008E1C0B">
        <w:rPr>
          <w:rFonts w:eastAsia="Batang"/>
          <w:szCs w:val="22"/>
        </w:rPr>
        <w:t xml:space="preserve"> </w:t>
      </w:r>
      <w:proofErr w:type="spellStart"/>
      <w:r w:rsidRPr="008E1C0B">
        <w:rPr>
          <w:rFonts w:eastAsia="Batang"/>
          <w:szCs w:val="22"/>
        </w:rPr>
        <w:t>metforminu</w:t>
      </w:r>
      <w:proofErr w:type="spellEnd"/>
      <w:r w:rsidRPr="008E1C0B">
        <w:rPr>
          <w:rFonts w:eastAsia="Batang"/>
          <w:szCs w:val="22"/>
        </w:rPr>
        <w:t xml:space="preserve"> buvo nepakankama, pridėjus </w:t>
      </w:r>
      <w:proofErr w:type="spellStart"/>
      <w:r w:rsidRPr="008E1C0B">
        <w:rPr>
          <w:rFonts w:eastAsia="Batang"/>
          <w:szCs w:val="22"/>
        </w:rPr>
        <w:t>vildagliptino</w:t>
      </w:r>
      <w:proofErr w:type="spellEnd"/>
      <w:r w:rsidRPr="008E1C0B">
        <w:rPr>
          <w:rFonts w:eastAsia="Batang"/>
          <w:szCs w:val="22"/>
        </w:rPr>
        <w:t>, po 6 gydymo mėnesių statistiškai reikšmingai sumažėjo vidutinis HbA</w:t>
      </w:r>
      <w:r w:rsidRPr="008E1C0B">
        <w:rPr>
          <w:rFonts w:eastAsia="Batang"/>
          <w:szCs w:val="22"/>
          <w:vertAlign w:val="subscript"/>
        </w:rPr>
        <w:t>1c</w:t>
      </w:r>
      <w:r w:rsidRPr="008E1C0B">
        <w:rPr>
          <w:rFonts w:eastAsia="Batang"/>
          <w:szCs w:val="22"/>
        </w:rPr>
        <w:t xml:space="preserve"> kiekis, lyginant su </w:t>
      </w:r>
      <w:proofErr w:type="spellStart"/>
      <w:r w:rsidRPr="008E1C0B">
        <w:rPr>
          <w:rFonts w:eastAsia="Batang"/>
          <w:szCs w:val="22"/>
        </w:rPr>
        <w:t>placebu</w:t>
      </w:r>
      <w:proofErr w:type="spellEnd"/>
      <w:r w:rsidRPr="008E1C0B">
        <w:rPr>
          <w:rFonts w:eastAsia="Batang"/>
          <w:szCs w:val="22"/>
        </w:rPr>
        <w:t xml:space="preserve"> (atitinkamai -0,7 % ir -1,1 % 50 mg ir 100 mg </w:t>
      </w:r>
      <w:proofErr w:type="spellStart"/>
      <w:r w:rsidRPr="008E1C0B">
        <w:rPr>
          <w:rFonts w:eastAsia="Batang"/>
          <w:szCs w:val="22"/>
        </w:rPr>
        <w:t>vildagliptino</w:t>
      </w:r>
      <w:proofErr w:type="spellEnd"/>
      <w:r w:rsidRPr="008E1C0B">
        <w:rPr>
          <w:rFonts w:eastAsia="Batang"/>
          <w:szCs w:val="22"/>
        </w:rPr>
        <w:t xml:space="preserve"> grupėse). Pacientų, kuriems pasiektas ≥ 0,7 % HbA</w:t>
      </w:r>
      <w:r w:rsidRPr="008E1C0B">
        <w:rPr>
          <w:rFonts w:eastAsia="Batang"/>
          <w:szCs w:val="22"/>
          <w:vertAlign w:val="subscript"/>
        </w:rPr>
        <w:t>1c</w:t>
      </w:r>
      <w:r w:rsidRPr="008E1C0B">
        <w:rPr>
          <w:rFonts w:eastAsia="Batang"/>
          <w:szCs w:val="22"/>
        </w:rPr>
        <w:t xml:space="preserve"> sumažėjimas, lyginant su pradiniu, dalis buvo statistiškai reikšmingai didesnė abejose gydymo </w:t>
      </w:r>
      <w:proofErr w:type="spellStart"/>
      <w:r w:rsidRPr="008E1C0B">
        <w:rPr>
          <w:rFonts w:eastAsia="Batang"/>
          <w:szCs w:val="22"/>
        </w:rPr>
        <w:t>vildagliptinu</w:t>
      </w:r>
      <w:proofErr w:type="spellEnd"/>
      <w:r w:rsidRPr="008E1C0B">
        <w:rPr>
          <w:rFonts w:eastAsia="Batang"/>
          <w:szCs w:val="22"/>
        </w:rPr>
        <w:t xml:space="preserve"> ir </w:t>
      </w:r>
      <w:proofErr w:type="spellStart"/>
      <w:r w:rsidRPr="008E1C0B">
        <w:rPr>
          <w:rFonts w:eastAsia="Batang"/>
          <w:szCs w:val="22"/>
        </w:rPr>
        <w:t>metforminu</w:t>
      </w:r>
      <w:proofErr w:type="spellEnd"/>
      <w:r w:rsidRPr="008E1C0B">
        <w:rPr>
          <w:rFonts w:eastAsia="Batang"/>
          <w:szCs w:val="22"/>
        </w:rPr>
        <w:t xml:space="preserve"> grupėse (atitinkamai 46 % ir 60 %), palyginus su </w:t>
      </w:r>
      <w:proofErr w:type="spellStart"/>
      <w:r w:rsidRPr="008E1C0B">
        <w:rPr>
          <w:rFonts w:eastAsia="Batang"/>
          <w:szCs w:val="22"/>
        </w:rPr>
        <w:t>metformino</w:t>
      </w:r>
      <w:proofErr w:type="spellEnd"/>
      <w:r w:rsidRPr="008E1C0B">
        <w:rPr>
          <w:rFonts w:eastAsia="Batang"/>
          <w:szCs w:val="22"/>
        </w:rPr>
        <w:t xml:space="preserve"> kartu su </w:t>
      </w:r>
      <w:proofErr w:type="spellStart"/>
      <w:r w:rsidRPr="008E1C0B">
        <w:rPr>
          <w:rFonts w:eastAsia="Batang"/>
          <w:szCs w:val="22"/>
        </w:rPr>
        <w:t>placebu</w:t>
      </w:r>
      <w:proofErr w:type="spellEnd"/>
      <w:r w:rsidRPr="008E1C0B">
        <w:rPr>
          <w:rFonts w:eastAsia="Batang"/>
          <w:szCs w:val="22"/>
        </w:rPr>
        <w:t xml:space="preserve"> grupe (20 %).</w:t>
      </w:r>
    </w:p>
    <w:p w14:paraId="31BA9809" w14:textId="77777777" w:rsidR="005A5CCA" w:rsidRPr="008E1C0B" w:rsidRDefault="005A5CCA" w:rsidP="005A5CCA">
      <w:pPr>
        <w:rPr>
          <w:rFonts w:eastAsia="Batang"/>
          <w:szCs w:val="22"/>
        </w:rPr>
      </w:pPr>
    </w:p>
    <w:p w14:paraId="5E676B08" w14:textId="77777777" w:rsidR="005A5CCA" w:rsidRPr="008E1C0B" w:rsidRDefault="005A5CCA" w:rsidP="005A5CCA">
      <w:pPr>
        <w:rPr>
          <w:rFonts w:eastAsia="Batang"/>
          <w:szCs w:val="22"/>
        </w:rPr>
      </w:pPr>
      <w:r w:rsidRPr="008E1C0B">
        <w:rPr>
          <w:rFonts w:eastAsia="Batang"/>
          <w:szCs w:val="22"/>
        </w:rPr>
        <w:t xml:space="preserve">24 savaičių </w:t>
      </w:r>
      <w:r w:rsidR="002244F2" w:rsidRPr="008E1C0B">
        <w:rPr>
          <w:rFonts w:eastAsia="Batang"/>
          <w:szCs w:val="22"/>
        </w:rPr>
        <w:t xml:space="preserve">klinikinio </w:t>
      </w:r>
      <w:r w:rsidRPr="008E1C0B">
        <w:rPr>
          <w:rFonts w:eastAsia="Batang"/>
          <w:szCs w:val="22"/>
        </w:rPr>
        <w:t xml:space="preserve">tyrimo metu palygintas </w:t>
      </w:r>
      <w:proofErr w:type="spellStart"/>
      <w:r w:rsidRPr="008E1C0B">
        <w:rPr>
          <w:rFonts w:eastAsia="Batang"/>
          <w:szCs w:val="22"/>
        </w:rPr>
        <w:t>vildagliptino</w:t>
      </w:r>
      <w:proofErr w:type="spellEnd"/>
      <w:r w:rsidRPr="008E1C0B">
        <w:rPr>
          <w:rFonts w:eastAsia="Batang"/>
          <w:szCs w:val="22"/>
        </w:rPr>
        <w:t xml:space="preserve"> (vartojamo po 50 mg du kartus per parą) ir </w:t>
      </w:r>
      <w:proofErr w:type="spellStart"/>
      <w:r w:rsidRPr="008E1C0B">
        <w:rPr>
          <w:rFonts w:eastAsia="Batang"/>
          <w:szCs w:val="22"/>
        </w:rPr>
        <w:t>pioglitazono</w:t>
      </w:r>
      <w:proofErr w:type="spellEnd"/>
      <w:r w:rsidRPr="008E1C0B">
        <w:rPr>
          <w:rFonts w:eastAsia="Batang"/>
          <w:szCs w:val="22"/>
        </w:rPr>
        <w:t xml:space="preserve"> (vartojamo po 30 mg kartą per parą) poveikis pacientams, kuriems, vartojant </w:t>
      </w:r>
      <w:proofErr w:type="spellStart"/>
      <w:r w:rsidRPr="008E1C0B">
        <w:rPr>
          <w:rFonts w:eastAsia="Batang"/>
          <w:szCs w:val="22"/>
        </w:rPr>
        <w:t>metformino</w:t>
      </w:r>
      <w:proofErr w:type="spellEnd"/>
      <w:r w:rsidRPr="008E1C0B">
        <w:rPr>
          <w:rFonts w:eastAsia="Batang"/>
          <w:szCs w:val="22"/>
        </w:rPr>
        <w:t xml:space="preserve"> (vidutinė paros dozė 2020 mg), gliukozės reguliavimas buvo nepakankamas. Prie </w:t>
      </w:r>
      <w:proofErr w:type="spellStart"/>
      <w:r w:rsidRPr="008E1C0B">
        <w:rPr>
          <w:rFonts w:eastAsia="Batang"/>
          <w:szCs w:val="22"/>
        </w:rPr>
        <w:t>metformino</w:t>
      </w:r>
      <w:proofErr w:type="spellEnd"/>
      <w:r w:rsidRPr="008E1C0B">
        <w:rPr>
          <w:rFonts w:eastAsia="Batang"/>
          <w:szCs w:val="22"/>
        </w:rPr>
        <w:t xml:space="preserve"> pridėjus </w:t>
      </w:r>
      <w:proofErr w:type="spellStart"/>
      <w:r w:rsidRPr="008E1C0B">
        <w:rPr>
          <w:rFonts w:eastAsia="Batang"/>
          <w:szCs w:val="22"/>
        </w:rPr>
        <w:t>vildagliptino</w:t>
      </w:r>
      <w:proofErr w:type="spellEnd"/>
      <w:r w:rsidRPr="008E1C0B">
        <w:rPr>
          <w:rFonts w:eastAsia="Batang"/>
          <w:szCs w:val="22"/>
        </w:rPr>
        <w:t>, vidutinis pradinio HbA</w:t>
      </w:r>
      <w:r w:rsidRPr="008E1C0B">
        <w:rPr>
          <w:rFonts w:eastAsia="Batang"/>
          <w:szCs w:val="22"/>
          <w:vertAlign w:val="subscript"/>
        </w:rPr>
        <w:t>1c</w:t>
      </w:r>
      <w:r w:rsidRPr="008E1C0B">
        <w:rPr>
          <w:rFonts w:eastAsia="Batang"/>
          <w:szCs w:val="22"/>
        </w:rPr>
        <w:t xml:space="preserve"> kiekio (8,4 %) sumažėjimas buvo -0,9 %, o prie </w:t>
      </w:r>
      <w:proofErr w:type="spellStart"/>
      <w:r w:rsidRPr="008E1C0B">
        <w:rPr>
          <w:rFonts w:eastAsia="Batang"/>
          <w:szCs w:val="22"/>
        </w:rPr>
        <w:t>metformino</w:t>
      </w:r>
      <w:proofErr w:type="spellEnd"/>
      <w:r w:rsidRPr="008E1C0B">
        <w:rPr>
          <w:rFonts w:eastAsia="Batang"/>
          <w:szCs w:val="22"/>
        </w:rPr>
        <w:t xml:space="preserve"> pridėjus </w:t>
      </w:r>
      <w:proofErr w:type="spellStart"/>
      <w:r w:rsidRPr="008E1C0B">
        <w:rPr>
          <w:rFonts w:eastAsia="Batang"/>
          <w:szCs w:val="22"/>
        </w:rPr>
        <w:t>pioglitazono</w:t>
      </w:r>
      <w:proofErr w:type="spellEnd"/>
      <w:r w:rsidRPr="008E1C0B">
        <w:rPr>
          <w:rFonts w:eastAsia="Batang"/>
          <w:szCs w:val="22"/>
        </w:rPr>
        <w:t xml:space="preserve"> – 1,0 %. Pacientų, kurie vartojo pridėto prie </w:t>
      </w:r>
      <w:proofErr w:type="spellStart"/>
      <w:r w:rsidRPr="008E1C0B">
        <w:rPr>
          <w:rFonts w:eastAsia="Batang"/>
          <w:szCs w:val="22"/>
        </w:rPr>
        <w:t>metformino</w:t>
      </w:r>
      <w:proofErr w:type="spellEnd"/>
      <w:r w:rsidRPr="008E1C0B">
        <w:rPr>
          <w:rFonts w:eastAsia="Batang"/>
          <w:szCs w:val="22"/>
        </w:rPr>
        <w:t xml:space="preserve"> </w:t>
      </w:r>
      <w:proofErr w:type="spellStart"/>
      <w:r w:rsidRPr="008E1C0B">
        <w:rPr>
          <w:rFonts w:eastAsia="Batang"/>
          <w:szCs w:val="22"/>
        </w:rPr>
        <w:t>pioglitazono</w:t>
      </w:r>
      <w:proofErr w:type="spellEnd"/>
      <w:r w:rsidRPr="008E1C0B">
        <w:rPr>
          <w:rFonts w:eastAsia="Batang"/>
          <w:szCs w:val="22"/>
        </w:rPr>
        <w:t xml:space="preserve">, svoris padidėjo vidutiniškai 1,9 kg, lyginant su pacientų, kurie vartojo prie </w:t>
      </w:r>
      <w:proofErr w:type="spellStart"/>
      <w:r w:rsidRPr="008E1C0B">
        <w:rPr>
          <w:rFonts w:eastAsia="Batang"/>
          <w:szCs w:val="22"/>
        </w:rPr>
        <w:t>metformino</w:t>
      </w:r>
      <w:proofErr w:type="spellEnd"/>
      <w:r w:rsidRPr="008E1C0B">
        <w:rPr>
          <w:rFonts w:eastAsia="Batang"/>
          <w:szCs w:val="22"/>
        </w:rPr>
        <w:t xml:space="preserve"> pridėto </w:t>
      </w:r>
      <w:proofErr w:type="spellStart"/>
      <w:r w:rsidRPr="008E1C0B">
        <w:rPr>
          <w:rFonts w:eastAsia="Batang"/>
          <w:szCs w:val="22"/>
        </w:rPr>
        <w:t>vildagliptino</w:t>
      </w:r>
      <w:proofErr w:type="spellEnd"/>
      <w:r w:rsidRPr="008E1C0B">
        <w:rPr>
          <w:rFonts w:eastAsia="Batang"/>
          <w:szCs w:val="22"/>
        </w:rPr>
        <w:t>, svoris padidėjo vidutiniškai 0,3 kg.</w:t>
      </w:r>
    </w:p>
    <w:p w14:paraId="408202F9" w14:textId="77777777" w:rsidR="00F54ABB" w:rsidRPr="008E1C0B" w:rsidRDefault="00F54ABB" w:rsidP="005A5CCA">
      <w:pPr>
        <w:rPr>
          <w:rFonts w:eastAsia="Batang"/>
          <w:szCs w:val="22"/>
        </w:rPr>
      </w:pPr>
    </w:p>
    <w:p w14:paraId="56B8E7F7" w14:textId="77777777" w:rsidR="005A5CCA" w:rsidRPr="008E1C0B" w:rsidRDefault="005A5CCA" w:rsidP="005A5CCA">
      <w:pPr>
        <w:rPr>
          <w:rFonts w:eastAsia="Batang"/>
          <w:szCs w:val="22"/>
        </w:rPr>
      </w:pPr>
      <w:r w:rsidRPr="008E1C0B">
        <w:rPr>
          <w:rFonts w:eastAsia="Batang"/>
          <w:szCs w:val="22"/>
        </w:rPr>
        <w:t xml:space="preserve">2 metus trukusio klinikinio tyrimo metu palygintas </w:t>
      </w:r>
      <w:proofErr w:type="spellStart"/>
      <w:r w:rsidRPr="008E1C0B">
        <w:rPr>
          <w:rFonts w:eastAsia="Batang"/>
          <w:szCs w:val="22"/>
        </w:rPr>
        <w:t>vildagliptino</w:t>
      </w:r>
      <w:proofErr w:type="spellEnd"/>
      <w:r w:rsidRPr="008E1C0B">
        <w:rPr>
          <w:rFonts w:eastAsia="Batang"/>
          <w:szCs w:val="22"/>
        </w:rPr>
        <w:t xml:space="preserve"> (vartojant po 50 mg per parą) ir </w:t>
      </w:r>
      <w:proofErr w:type="spellStart"/>
      <w:r w:rsidRPr="008E1C0B">
        <w:rPr>
          <w:rFonts w:eastAsia="Batang"/>
          <w:szCs w:val="22"/>
        </w:rPr>
        <w:t>glimepirido</w:t>
      </w:r>
      <w:proofErr w:type="spellEnd"/>
      <w:r w:rsidRPr="008E1C0B">
        <w:rPr>
          <w:rFonts w:eastAsia="Batang"/>
          <w:szCs w:val="22"/>
        </w:rPr>
        <w:t xml:space="preserve"> (vartojant iki 6 mg per parą, vidutinė dozė antraisiais metais 4,6 mg) poveikis </w:t>
      </w:r>
      <w:proofErr w:type="spellStart"/>
      <w:r w:rsidRPr="008E1C0B">
        <w:rPr>
          <w:rFonts w:eastAsia="Batang"/>
          <w:szCs w:val="22"/>
        </w:rPr>
        <w:t>metforminą</w:t>
      </w:r>
      <w:proofErr w:type="spellEnd"/>
      <w:r w:rsidRPr="008E1C0B">
        <w:rPr>
          <w:rFonts w:eastAsia="Batang"/>
          <w:szCs w:val="22"/>
        </w:rPr>
        <w:t xml:space="preserve"> (vidutinė paros dozė 1894 mg) vartojantiems pacientams. Po 1-ųjų tyrimo metų prie </w:t>
      </w:r>
      <w:proofErr w:type="spellStart"/>
      <w:r w:rsidRPr="008E1C0B">
        <w:rPr>
          <w:rFonts w:eastAsia="Batang"/>
          <w:szCs w:val="22"/>
        </w:rPr>
        <w:t>metformino</w:t>
      </w:r>
      <w:proofErr w:type="spellEnd"/>
      <w:r w:rsidRPr="008E1C0B">
        <w:rPr>
          <w:rFonts w:eastAsia="Batang"/>
          <w:szCs w:val="22"/>
        </w:rPr>
        <w:t xml:space="preserve"> pridėjus </w:t>
      </w:r>
      <w:proofErr w:type="spellStart"/>
      <w:r w:rsidRPr="008E1C0B">
        <w:rPr>
          <w:rFonts w:eastAsia="Batang"/>
          <w:szCs w:val="22"/>
        </w:rPr>
        <w:t>vildagliptino</w:t>
      </w:r>
      <w:proofErr w:type="spellEnd"/>
      <w:r w:rsidRPr="008E1C0B">
        <w:rPr>
          <w:rFonts w:eastAsia="Batang"/>
          <w:szCs w:val="22"/>
        </w:rPr>
        <w:t>, HbA</w:t>
      </w:r>
      <w:r w:rsidRPr="008E1C0B">
        <w:rPr>
          <w:rFonts w:eastAsia="Batang"/>
          <w:szCs w:val="22"/>
          <w:vertAlign w:val="subscript"/>
        </w:rPr>
        <w:t>1c</w:t>
      </w:r>
      <w:r w:rsidRPr="008E1C0B">
        <w:rPr>
          <w:rFonts w:eastAsia="Batang"/>
          <w:szCs w:val="22"/>
        </w:rPr>
        <w:t xml:space="preserve"> kiekio (nuo pradinio 7,3 %) sumažėjimas buvo -0,4 %, o pridėjus </w:t>
      </w:r>
      <w:proofErr w:type="spellStart"/>
      <w:r w:rsidRPr="008E1C0B">
        <w:rPr>
          <w:rFonts w:eastAsia="Batang"/>
          <w:szCs w:val="22"/>
        </w:rPr>
        <w:t>glimepirido</w:t>
      </w:r>
      <w:proofErr w:type="spellEnd"/>
      <w:r w:rsidRPr="008E1C0B">
        <w:rPr>
          <w:rFonts w:eastAsia="Batang"/>
          <w:szCs w:val="22"/>
        </w:rPr>
        <w:t xml:space="preserve"> prie </w:t>
      </w:r>
      <w:proofErr w:type="spellStart"/>
      <w:r w:rsidRPr="008E1C0B">
        <w:rPr>
          <w:rFonts w:eastAsia="Batang"/>
          <w:szCs w:val="22"/>
        </w:rPr>
        <w:t>metformino</w:t>
      </w:r>
      <w:proofErr w:type="spellEnd"/>
      <w:r w:rsidRPr="008E1C0B">
        <w:rPr>
          <w:rFonts w:eastAsia="Batang"/>
          <w:szCs w:val="22"/>
        </w:rPr>
        <w:t xml:space="preserve"> - –0,5 %. Vartojančiųjų </w:t>
      </w:r>
      <w:proofErr w:type="spellStart"/>
      <w:r w:rsidRPr="008E1C0B">
        <w:rPr>
          <w:rFonts w:eastAsia="Batang"/>
          <w:szCs w:val="22"/>
        </w:rPr>
        <w:t>vildagliptino</w:t>
      </w:r>
      <w:proofErr w:type="spellEnd"/>
      <w:r w:rsidRPr="008E1C0B">
        <w:rPr>
          <w:rFonts w:eastAsia="Batang"/>
          <w:szCs w:val="22"/>
        </w:rPr>
        <w:t xml:space="preserve"> kūno svorio pokytis buvo -0,2 kg lyginant su +1,6 kg tarp vartojančiųjų </w:t>
      </w:r>
      <w:proofErr w:type="spellStart"/>
      <w:r w:rsidRPr="008E1C0B">
        <w:rPr>
          <w:rFonts w:eastAsia="Batang"/>
          <w:szCs w:val="22"/>
        </w:rPr>
        <w:t>glimepirido</w:t>
      </w:r>
      <w:proofErr w:type="spellEnd"/>
      <w:r w:rsidRPr="008E1C0B">
        <w:rPr>
          <w:rFonts w:eastAsia="Batang"/>
          <w:szCs w:val="22"/>
        </w:rPr>
        <w:t xml:space="preserve">. Hipoglikemijos atvejų reikšmingai mažiau nustatyta </w:t>
      </w:r>
      <w:proofErr w:type="spellStart"/>
      <w:r w:rsidRPr="008E1C0B">
        <w:rPr>
          <w:rFonts w:eastAsia="Batang"/>
          <w:szCs w:val="22"/>
        </w:rPr>
        <w:t>vildagliptino</w:t>
      </w:r>
      <w:proofErr w:type="spellEnd"/>
      <w:r w:rsidRPr="008E1C0B">
        <w:rPr>
          <w:rFonts w:eastAsia="Batang"/>
          <w:szCs w:val="22"/>
        </w:rPr>
        <w:t xml:space="preserve"> grupėje (1,7 %), nei </w:t>
      </w:r>
      <w:proofErr w:type="spellStart"/>
      <w:r w:rsidRPr="008E1C0B">
        <w:rPr>
          <w:rFonts w:eastAsia="Batang"/>
          <w:szCs w:val="22"/>
        </w:rPr>
        <w:t>glimepirido</w:t>
      </w:r>
      <w:proofErr w:type="spellEnd"/>
      <w:r w:rsidRPr="008E1C0B">
        <w:rPr>
          <w:rFonts w:eastAsia="Batang"/>
          <w:szCs w:val="22"/>
        </w:rPr>
        <w:t xml:space="preserve"> grupėje (16,2 %). Tyrimo pabaigoje (po 2 metų) abiejose gydymo grupėse HbA</w:t>
      </w:r>
      <w:r w:rsidRPr="008E1C0B">
        <w:rPr>
          <w:rFonts w:eastAsia="Batang"/>
          <w:szCs w:val="22"/>
          <w:vertAlign w:val="subscript"/>
        </w:rPr>
        <w:t xml:space="preserve">1c </w:t>
      </w:r>
      <w:r w:rsidRPr="008E1C0B">
        <w:rPr>
          <w:rFonts w:eastAsia="Batang"/>
          <w:szCs w:val="22"/>
        </w:rPr>
        <w:t>kiekis buvo panašus į pradinį ir išliko kūno svorio bei hipoglikemijos atvejų skaičiaus skirtumai.</w:t>
      </w:r>
    </w:p>
    <w:p w14:paraId="0EA7E2F3" w14:textId="77777777" w:rsidR="005A5CCA" w:rsidRPr="008E1C0B" w:rsidRDefault="005A5CCA" w:rsidP="005A5CCA">
      <w:pPr>
        <w:rPr>
          <w:rFonts w:eastAsia="Batang"/>
          <w:szCs w:val="22"/>
        </w:rPr>
      </w:pPr>
    </w:p>
    <w:p w14:paraId="59BA2D30" w14:textId="77777777" w:rsidR="005A5CCA" w:rsidRPr="008E1C0B" w:rsidRDefault="005A5CCA" w:rsidP="005A5CCA">
      <w:pPr>
        <w:rPr>
          <w:rFonts w:eastAsia="Batang"/>
          <w:szCs w:val="22"/>
        </w:rPr>
      </w:pPr>
      <w:r w:rsidRPr="008E1C0B">
        <w:rPr>
          <w:rFonts w:eastAsia="Batang"/>
          <w:szCs w:val="22"/>
        </w:rPr>
        <w:t xml:space="preserve">52 savaičių trukmės klinikinio tyrimo metu palygintas </w:t>
      </w:r>
      <w:proofErr w:type="spellStart"/>
      <w:r w:rsidRPr="008E1C0B">
        <w:rPr>
          <w:rFonts w:eastAsia="Batang"/>
          <w:szCs w:val="22"/>
        </w:rPr>
        <w:t>vildagliptino</w:t>
      </w:r>
      <w:proofErr w:type="spellEnd"/>
      <w:r w:rsidRPr="008E1C0B">
        <w:rPr>
          <w:rFonts w:eastAsia="Batang"/>
          <w:szCs w:val="22"/>
        </w:rPr>
        <w:t xml:space="preserve"> (vartojant po 50 mg du kartus per parą) ir </w:t>
      </w:r>
      <w:proofErr w:type="spellStart"/>
      <w:r w:rsidRPr="008E1C0B">
        <w:rPr>
          <w:rFonts w:eastAsia="Batang"/>
          <w:szCs w:val="22"/>
        </w:rPr>
        <w:t>gliklazido</w:t>
      </w:r>
      <w:proofErr w:type="spellEnd"/>
      <w:r w:rsidRPr="008E1C0B">
        <w:rPr>
          <w:rFonts w:eastAsia="Batang"/>
          <w:szCs w:val="22"/>
        </w:rPr>
        <w:t xml:space="preserve"> (vidutinė paros dozė: 229,5 mg) poveikis pacientams, kuriems vartojant </w:t>
      </w:r>
      <w:proofErr w:type="spellStart"/>
      <w:r w:rsidRPr="008E1C0B">
        <w:rPr>
          <w:rFonts w:eastAsia="Batang"/>
          <w:szCs w:val="22"/>
        </w:rPr>
        <w:t>metformino</w:t>
      </w:r>
      <w:proofErr w:type="spellEnd"/>
      <w:r w:rsidRPr="008E1C0B">
        <w:rPr>
          <w:rFonts w:eastAsia="Batang"/>
          <w:szCs w:val="22"/>
        </w:rPr>
        <w:t xml:space="preserve"> (didžiausia </w:t>
      </w:r>
      <w:proofErr w:type="spellStart"/>
      <w:r w:rsidRPr="008E1C0B">
        <w:rPr>
          <w:rFonts w:eastAsia="Batang"/>
          <w:szCs w:val="22"/>
        </w:rPr>
        <w:t>metformino</w:t>
      </w:r>
      <w:proofErr w:type="spellEnd"/>
      <w:r w:rsidRPr="008E1C0B">
        <w:rPr>
          <w:rFonts w:eastAsia="Batang"/>
          <w:szCs w:val="22"/>
        </w:rPr>
        <w:t xml:space="preserve"> dozė 1928 mg per parą) gliukozės sureguliavimas buvo nepakankamas. Po 1</w:t>
      </w:r>
      <w:r w:rsidR="00B056E8" w:rsidRPr="008E1C0B">
        <w:rPr>
          <w:rFonts w:eastAsia="Batang"/>
          <w:szCs w:val="22"/>
        </w:rPr>
        <w:t> </w:t>
      </w:r>
      <w:r w:rsidRPr="008E1C0B">
        <w:rPr>
          <w:rFonts w:eastAsia="Batang"/>
          <w:szCs w:val="22"/>
        </w:rPr>
        <w:t>-</w:t>
      </w:r>
      <w:r w:rsidR="00B056E8" w:rsidRPr="008E1C0B">
        <w:rPr>
          <w:rFonts w:eastAsia="Batang"/>
          <w:szCs w:val="22"/>
        </w:rPr>
        <w:t> </w:t>
      </w:r>
      <w:proofErr w:type="spellStart"/>
      <w:r w:rsidRPr="008E1C0B">
        <w:rPr>
          <w:rFonts w:eastAsia="Batang"/>
          <w:szCs w:val="22"/>
        </w:rPr>
        <w:t>ųjų</w:t>
      </w:r>
      <w:proofErr w:type="spellEnd"/>
      <w:r w:rsidRPr="008E1C0B">
        <w:rPr>
          <w:rFonts w:eastAsia="Batang"/>
          <w:szCs w:val="22"/>
        </w:rPr>
        <w:t xml:space="preserve"> tyrimo metų vidutinis HbA</w:t>
      </w:r>
      <w:r w:rsidRPr="008E1C0B">
        <w:rPr>
          <w:rFonts w:eastAsia="Batang"/>
          <w:szCs w:val="22"/>
          <w:vertAlign w:val="subscript"/>
        </w:rPr>
        <w:t>1c</w:t>
      </w:r>
      <w:r w:rsidRPr="008E1C0B">
        <w:rPr>
          <w:rFonts w:eastAsia="Batang"/>
          <w:szCs w:val="22"/>
        </w:rPr>
        <w:t xml:space="preserve"> kiekio sumažėjimas, prie </w:t>
      </w:r>
      <w:proofErr w:type="spellStart"/>
      <w:r w:rsidRPr="008E1C0B">
        <w:rPr>
          <w:rFonts w:eastAsia="Batang"/>
          <w:szCs w:val="22"/>
        </w:rPr>
        <w:t>metformino</w:t>
      </w:r>
      <w:proofErr w:type="spellEnd"/>
      <w:r w:rsidRPr="008E1C0B">
        <w:rPr>
          <w:rFonts w:eastAsia="Batang"/>
          <w:szCs w:val="22"/>
        </w:rPr>
        <w:t xml:space="preserve"> pridėjus </w:t>
      </w:r>
      <w:proofErr w:type="spellStart"/>
      <w:r w:rsidRPr="008E1C0B">
        <w:rPr>
          <w:rFonts w:eastAsia="Batang"/>
          <w:szCs w:val="22"/>
        </w:rPr>
        <w:t>vildagliptino</w:t>
      </w:r>
      <w:proofErr w:type="spellEnd"/>
      <w:r w:rsidRPr="008E1C0B">
        <w:rPr>
          <w:rFonts w:eastAsia="Batang"/>
          <w:szCs w:val="22"/>
        </w:rPr>
        <w:t>, buvo -</w:t>
      </w:r>
      <w:r w:rsidR="00B056E8" w:rsidRPr="008E1C0B">
        <w:rPr>
          <w:rFonts w:eastAsia="Batang"/>
          <w:szCs w:val="22"/>
        </w:rPr>
        <w:t> </w:t>
      </w:r>
      <w:r w:rsidRPr="008E1C0B">
        <w:rPr>
          <w:rFonts w:eastAsia="Batang"/>
          <w:szCs w:val="22"/>
        </w:rPr>
        <w:t>0,81 % (vidutinis pradinis HbA</w:t>
      </w:r>
      <w:r w:rsidRPr="008E1C0B">
        <w:rPr>
          <w:rFonts w:eastAsia="Batang"/>
          <w:szCs w:val="22"/>
          <w:vertAlign w:val="subscript"/>
        </w:rPr>
        <w:t>1c</w:t>
      </w:r>
      <w:r w:rsidRPr="008E1C0B">
        <w:rPr>
          <w:rFonts w:eastAsia="Batang"/>
          <w:szCs w:val="22"/>
        </w:rPr>
        <w:t xml:space="preserve"> kiekis buvo 8,4 %), o prie </w:t>
      </w:r>
      <w:proofErr w:type="spellStart"/>
      <w:r w:rsidRPr="008E1C0B">
        <w:rPr>
          <w:rFonts w:eastAsia="Batang"/>
          <w:szCs w:val="22"/>
        </w:rPr>
        <w:t>metformino</w:t>
      </w:r>
      <w:proofErr w:type="spellEnd"/>
      <w:r w:rsidRPr="008E1C0B">
        <w:rPr>
          <w:rFonts w:eastAsia="Batang"/>
          <w:szCs w:val="22"/>
        </w:rPr>
        <w:t xml:space="preserve"> pridėjus </w:t>
      </w:r>
      <w:proofErr w:type="spellStart"/>
      <w:r w:rsidRPr="008E1C0B">
        <w:rPr>
          <w:rFonts w:eastAsia="Batang"/>
          <w:szCs w:val="22"/>
        </w:rPr>
        <w:t>gliklazido</w:t>
      </w:r>
      <w:proofErr w:type="spellEnd"/>
      <w:r w:rsidRPr="008E1C0B">
        <w:rPr>
          <w:rFonts w:eastAsia="Batang"/>
          <w:szCs w:val="22"/>
        </w:rPr>
        <w:t xml:space="preserve"> – -</w:t>
      </w:r>
      <w:r w:rsidR="00B056E8" w:rsidRPr="008E1C0B">
        <w:rPr>
          <w:rFonts w:eastAsia="Batang"/>
          <w:szCs w:val="22"/>
        </w:rPr>
        <w:t> </w:t>
      </w:r>
      <w:r w:rsidRPr="008E1C0B">
        <w:rPr>
          <w:rFonts w:eastAsia="Batang"/>
          <w:szCs w:val="22"/>
        </w:rPr>
        <w:t>0,85 % (vidutinis pradinis HbA</w:t>
      </w:r>
      <w:r w:rsidRPr="008E1C0B">
        <w:rPr>
          <w:rFonts w:eastAsia="Batang"/>
          <w:szCs w:val="22"/>
          <w:vertAlign w:val="subscript"/>
        </w:rPr>
        <w:t>1c</w:t>
      </w:r>
      <w:r w:rsidRPr="008E1C0B">
        <w:rPr>
          <w:rFonts w:eastAsia="Batang"/>
          <w:szCs w:val="22"/>
        </w:rPr>
        <w:t xml:space="preserve"> kiekis buvo 8,5 %); pasiektas statistinis ne prastesnio poveikio rodiklis (95 % PI -</w:t>
      </w:r>
      <w:r w:rsidR="00B056E8" w:rsidRPr="008E1C0B">
        <w:rPr>
          <w:rFonts w:eastAsia="Batang"/>
          <w:szCs w:val="22"/>
        </w:rPr>
        <w:t> </w:t>
      </w:r>
      <w:r w:rsidRPr="008E1C0B">
        <w:rPr>
          <w:rFonts w:eastAsia="Batang"/>
          <w:szCs w:val="22"/>
        </w:rPr>
        <w:t xml:space="preserve">0,11 – 0,20). Vartojančiųjų </w:t>
      </w:r>
      <w:proofErr w:type="spellStart"/>
      <w:r w:rsidRPr="008E1C0B">
        <w:rPr>
          <w:rFonts w:eastAsia="Batang"/>
          <w:szCs w:val="22"/>
        </w:rPr>
        <w:t>vildagliptino</w:t>
      </w:r>
      <w:proofErr w:type="spellEnd"/>
      <w:r w:rsidRPr="008E1C0B">
        <w:rPr>
          <w:rFonts w:eastAsia="Batang"/>
          <w:szCs w:val="22"/>
        </w:rPr>
        <w:t xml:space="preserve"> kūno svorio pokytis buvo +0,1 kg, lyginant su kūno svorio padidėjimu +1,4 kg vartojantiesiems </w:t>
      </w:r>
      <w:proofErr w:type="spellStart"/>
      <w:r w:rsidRPr="008E1C0B">
        <w:rPr>
          <w:rFonts w:eastAsia="Batang"/>
          <w:szCs w:val="22"/>
        </w:rPr>
        <w:t>gliklazido</w:t>
      </w:r>
      <w:proofErr w:type="spellEnd"/>
      <w:r w:rsidRPr="008E1C0B">
        <w:rPr>
          <w:rFonts w:eastAsia="Batang"/>
          <w:szCs w:val="22"/>
        </w:rPr>
        <w:t>.</w:t>
      </w:r>
    </w:p>
    <w:p w14:paraId="56646B05" w14:textId="77777777" w:rsidR="005A5CCA" w:rsidRPr="008E1C0B" w:rsidRDefault="005A5CCA" w:rsidP="005A5CCA">
      <w:pPr>
        <w:rPr>
          <w:rFonts w:eastAsia="Batang"/>
          <w:szCs w:val="22"/>
        </w:rPr>
      </w:pPr>
    </w:p>
    <w:p w14:paraId="656A7DD3" w14:textId="77777777" w:rsidR="005A5CCA" w:rsidRPr="008E1C0B" w:rsidRDefault="005A5CCA" w:rsidP="005A5CCA">
      <w:pPr>
        <w:rPr>
          <w:rFonts w:eastAsia="Batang"/>
          <w:szCs w:val="22"/>
        </w:rPr>
      </w:pPr>
      <w:r w:rsidRPr="008E1C0B">
        <w:rPr>
          <w:rFonts w:eastAsia="Batang"/>
          <w:szCs w:val="22"/>
        </w:rPr>
        <w:t xml:space="preserve">24 savaičių trukmės klinikinio tyrimo metu buvo tirtas fiksuotos dozės </w:t>
      </w:r>
      <w:proofErr w:type="spellStart"/>
      <w:r w:rsidRPr="008E1C0B">
        <w:rPr>
          <w:rFonts w:eastAsia="Batang"/>
          <w:szCs w:val="22"/>
        </w:rPr>
        <w:t>vildagliptino</w:t>
      </w:r>
      <w:proofErr w:type="spellEnd"/>
      <w:r w:rsidRPr="008E1C0B">
        <w:rPr>
          <w:rFonts w:eastAsia="Batang"/>
          <w:szCs w:val="22"/>
        </w:rPr>
        <w:t xml:space="preserve"> ir </w:t>
      </w:r>
      <w:proofErr w:type="spellStart"/>
      <w:r w:rsidRPr="008E1C0B">
        <w:rPr>
          <w:rFonts w:eastAsia="Batang"/>
          <w:szCs w:val="22"/>
        </w:rPr>
        <w:t>metformino</w:t>
      </w:r>
      <w:proofErr w:type="spellEnd"/>
      <w:r w:rsidRPr="008E1C0B">
        <w:rPr>
          <w:rFonts w:eastAsia="Batang"/>
          <w:szCs w:val="22"/>
        </w:rPr>
        <w:t xml:space="preserve"> derinio (dozę laipsniškai didinant iki po 50 mg/500 mg du kartus per parą arba iki po 50 mg/1000 mg du kartus per parą) veiksmingumas, skiriant kaip pradinį gydymą anksčiau negydytiems pacientams. Gydant </w:t>
      </w:r>
      <w:proofErr w:type="spellStart"/>
      <w:r w:rsidRPr="008E1C0B">
        <w:rPr>
          <w:rFonts w:eastAsia="Batang"/>
          <w:szCs w:val="22"/>
        </w:rPr>
        <w:t>vildagliptino</w:t>
      </w:r>
      <w:proofErr w:type="spellEnd"/>
      <w:r w:rsidRPr="008E1C0B">
        <w:rPr>
          <w:rFonts w:eastAsia="Batang"/>
          <w:szCs w:val="22"/>
        </w:rPr>
        <w:t xml:space="preserve"> ir </w:t>
      </w:r>
      <w:proofErr w:type="spellStart"/>
      <w:r w:rsidRPr="008E1C0B">
        <w:rPr>
          <w:rFonts w:eastAsia="Batang"/>
          <w:szCs w:val="22"/>
        </w:rPr>
        <w:t>metformino</w:t>
      </w:r>
      <w:proofErr w:type="spellEnd"/>
      <w:r w:rsidRPr="008E1C0B">
        <w:rPr>
          <w:rFonts w:eastAsia="Batang"/>
          <w:szCs w:val="22"/>
        </w:rPr>
        <w:t xml:space="preserve"> deriniu po 50 mg/1000 mg du kartus per parą, HbA</w:t>
      </w:r>
      <w:r w:rsidRPr="008E1C0B">
        <w:rPr>
          <w:rFonts w:eastAsia="Batang"/>
          <w:szCs w:val="22"/>
          <w:vertAlign w:val="subscript"/>
        </w:rPr>
        <w:t>1c</w:t>
      </w:r>
      <w:r w:rsidRPr="008E1C0B">
        <w:rPr>
          <w:rFonts w:eastAsia="Batang"/>
          <w:szCs w:val="22"/>
        </w:rPr>
        <w:t xml:space="preserve"> kiekis sumažėjo -</w:t>
      </w:r>
      <w:r w:rsidR="00B056E8" w:rsidRPr="008E1C0B">
        <w:rPr>
          <w:rFonts w:eastAsia="Batang"/>
          <w:szCs w:val="22"/>
        </w:rPr>
        <w:t> </w:t>
      </w:r>
      <w:r w:rsidRPr="008E1C0B">
        <w:rPr>
          <w:rFonts w:eastAsia="Batang"/>
          <w:szCs w:val="22"/>
        </w:rPr>
        <w:t xml:space="preserve">1,82 %, o gydant </w:t>
      </w:r>
      <w:proofErr w:type="spellStart"/>
      <w:r w:rsidRPr="008E1C0B">
        <w:rPr>
          <w:rFonts w:eastAsia="Batang"/>
          <w:szCs w:val="22"/>
        </w:rPr>
        <w:t>vildagliptino</w:t>
      </w:r>
      <w:proofErr w:type="spellEnd"/>
      <w:r w:rsidRPr="008E1C0B">
        <w:rPr>
          <w:rFonts w:eastAsia="Batang"/>
          <w:szCs w:val="22"/>
        </w:rPr>
        <w:t xml:space="preserve"> ir </w:t>
      </w:r>
      <w:proofErr w:type="spellStart"/>
      <w:r w:rsidRPr="008E1C0B">
        <w:rPr>
          <w:rFonts w:eastAsia="Batang"/>
          <w:szCs w:val="22"/>
        </w:rPr>
        <w:t>metformino</w:t>
      </w:r>
      <w:proofErr w:type="spellEnd"/>
      <w:r w:rsidRPr="008E1C0B">
        <w:rPr>
          <w:rFonts w:eastAsia="Batang"/>
          <w:szCs w:val="22"/>
        </w:rPr>
        <w:t xml:space="preserve"> deriniu po </w:t>
      </w:r>
      <w:r w:rsidR="00FE26E7" w:rsidRPr="008E1C0B">
        <w:rPr>
          <w:rFonts w:eastAsia="Batang"/>
          <w:szCs w:val="22"/>
        </w:rPr>
        <w:t>50 mg/500 mg du kartus per parą </w:t>
      </w:r>
      <w:r w:rsidRPr="008E1C0B">
        <w:rPr>
          <w:rFonts w:eastAsia="Batang"/>
          <w:szCs w:val="22"/>
        </w:rPr>
        <w:t>–</w:t>
      </w:r>
      <w:r w:rsidR="00FE26E7" w:rsidRPr="008E1C0B">
        <w:rPr>
          <w:rFonts w:eastAsia="Batang"/>
          <w:szCs w:val="22"/>
        </w:rPr>
        <w:t> </w:t>
      </w:r>
      <w:r w:rsidRPr="008E1C0B">
        <w:rPr>
          <w:rFonts w:eastAsia="Batang"/>
          <w:szCs w:val="22"/>
        </w:rPr>
        <w:t>-</w:t>
      </w:r>
      <w:r w:rsidR="00B056E8" w:rsidRPr="008E1C0B">
        <w:rPr>
          <w:rFonts w:eastAsia="Batang"/>
          <w:szCs w:val="22"/>
        </w:rPr>
        <w:t> </w:t>
      </w:r>
      <w:r w:rsidRPr="008E1C0B">
        <w:rPr>
          <w:rFonts w:eastAsia="Batang"/>
          <w:szCs w:val="22"/>
        </w:rPr>
        <w:t xml:space="preserve">1,61 %, </w:t>
      </w:r>
      <w:proofErr w:type="spellStart"/>
      <w:r w:rsidRPr="008E1C0B">
        <w:rPr>
          <w:rFonts w:eastAsia="Batang"/>
          <w:szCs w:val="22"/>
        </w:rPr>
        <w:t>metformino</w:t>
      </w:r>
      <w:proofErr w:type="spellEnd"/>
      <w:r w:rsidRPr="008E1C0B">
        <w:rPr>
          <w:rFonts w:eastAsia="Batang"/>
          <w:szCs w:val="22"/>
        </w:rPr>
        <w:t xml:space="preserve"> 1000 mg du kartus per parą -</w:t>
      </w:r>
      <w:r w:rsidR="00FE26E7" w:rsidRPr="008E1C0B">
        <w:rPr>
          <w:rFonts w:eastAsia="Batang"/>
          <w:szCs w:val="22"/>
        </w:rPr>
        <w:t> </w:t>
      </w:r>
      <w:r w:rsidRPr="008E1C0B">
        <w:rPr>
          <w:rFonts w:eastAsia="Batang"/>
          <w:szCs w:val="22"/>
        </w:rPr>
        <w:t xml:space="preserve">1,36 % ir </w:t>
      </w:r>
      <w:proofErr w:type="spellStart"/>
      <w:r w:rsidRPr="008E1C0B">
        <w:rPr>
          <w:rFonts w:eastAsia="Batang"/>
          <w:szCs w:val="22"/>
        </w:rPr>
        <w:t>vildagliptino</w:t>
      </w:r>
      <w:proofErr w:type="spellEnd"/>
      <w:r w:rsidRPr="008E1C0B">
        <w:rPr>
          <w:rFonts w:eastAsia="Batang"/>
          <w:szCs w:val="22"/>
        </w:rPr>
        <w:t xml:space="preserve"> 50</w:t>
      </w:r>
      <w:r w:rsidR="00FE26E7" w:rsidRPr="008E1C0B">
        <w:rPr>
          <w:rFonts w:eastAsia="Batang"/>
          <w:szCs w:val="22"/>
        </w:rPr>
        <w:t xml:space="preserve"> mg du kartus per parą -1,09 % </w:t>
      </w:r>
      <w:r w:rsidRPr="008E1C0B">
        <w:rPr>
          <w:rFonts w:eastAsia="Batang"/>
          <w:szCs w:val="22"/>
        </w:rPr>
        <w:t>nuo vidutinio pradinio HbA</w:t>
      </w:r>
      <w:r w:rsidRPr="008E1C0B">
        <w:rPr>
          <w:rFonts w:eastAsia="Batang"/>
          <w:szCs w:val="22"/>
          <w:vertAlign w:val="subscript"/>
        </w:rPr>
        <w:t>1c</w:t>
      </w:r>
      <w:r w:rsidR="00FE26E7" w:rsidRPr="008E1C0B">
        <w:rPr>
          <w:rFonts w:eastAsia="Batang"/>
          <w:szCs w:val="22"/>
        </w:rPr>
        <w:t xml:space="preserve"> kiekio, kuris buvo 8,6 %</w:t>
      </w:r>
      <w:r w:rsidRPr="008E1C0B">
        <w:rPr>
          <w:rFonts w:eastAsia="Batang"/>
          <w:szCs w:val="22"/>
        </w:rPr>
        <w:t>. Pacientams, kurių pradinis HbA</w:t>
      </w:r>
      <w:r w:rsidRPr="008E1C0B">
        <w:rPr>
          <w:rFonts w:eastAsia="Batang"/>
          <w:szCs w:val="22"/>
          <w:vertAlign w:val="subscript"/>
        </w:rPr>
        <w:t>1c</w:t>
      </w:r>
      <w:r w:rsidRPr="008E1C0B">
        <w:rPr>
          <w:rFonts w:eastAsia="Batang"/>
          <w:szCs w:val="22"/>
        </w:rPr>
        <w:t xml:space="preserve"> kiekis buvo ≥ 10,0 %, šio rodiklio sumažėjimas buvo didesnis.</w:t>
      </w:r>
    </w:p>
    <w:p w14:paraId="4169EDC8" w14:textId="77777777" w:rsidR="005A5CCA" w:rsidRPr="008E1C0B" w:rsidRDefault="005A5CCA" w:rsidP="005A5CCA">
      <w:pPr>
        <w:rPr>
          <w:rFonts w:eastAsia="Batang"/>
          <w:szCs w:val="22"/>
        </w:rPr>
      </w:pPr>
    </w:p>
    <w:p w14:paraId="17D3DB3D" w14:textId="77777777" w:rsidR="005A5CCA" w:rsidRPr="008E1C0B" w:rsidRDefault="005A5CCA" w:rsidP="005A5CCA">
      <w:pPr>
        <w:rPr>
          <w:rFonts w:eastAsia="Batang"/>
          <w:szCs w:val="22"/>
        </w:rPr>
      </w:pPr>
      <w:r w:rsidRPr="008E1C0B">
        <w:rPr>
          <w:rFonts w:eastAsia="Batang"/>
          <w:szCs w:val="22"/>
        </w:rPr>
        <w:t xml:space="preserve">Buvo atliktas 24 savaičių trukmės, atsitiktinių imčių, dvigubai koduotas, </w:t>
      </w:r>
      <w:proofErr w:type="spellStart"/>
      <w:r w:rsidRPr="008E1C0B">
        <w:rPr>
          <w:rFonts w:eastAsia="Batang"/>
          <w:szCs w:val="22"/>
        </w:rPr>
        <w:t>placebu</w:t>
      </w:r>
      <w:proofErr w:type="spellEnd"/>
      <w:r w:rsidRPr="008E1C0B">
        <w:rPr>
          <w:rFonts w:eastAsia="Batang"/>
          <w:szCs w:val="22"/>
        </w:rPr>
        <w:t xml:space="preserve"> kontroliuojamas klinikinis tyrimas, kuriame dalyvavo 318 pacientų, siekiant įvertinti </w:t>
      </w:r>
      <w:proofErr w:type="spellStart"/>
      <w:r w:rsidRPr="008E1C0B">
        <w:rPr>
          <w:rFonts w:eastAsia="Batang"/>
          <w:szCs w:val="22"/>
        </w:rPr>
        <w:t>vildagliptino</w:t>
      </w:r>
      <w:proofErr w:type="spellEnd"/>
      <w:r w:rsidRPr="008E1C0B">
        <w:rPr>
          <w:rFonts w:eastAsia="Batang"/>
          <w:szCs w:val="22"/>
        </w:rPr>
        <w:t xml:space="preserve"> (po 50 mg du kartus per parą dozės) veiksmingumą ir saugumą, skiriant kartu su </w:t>
      </w:r>
      <w:proofErr w:type="spellStart"/>
      <w:r w:rsidRPr="008E1C0B">
        <w:rPr>
          <w:rFonts w:eastAsia="Batang"/>
          <w:szCs w:val="22"/>
        </w:rPr>
        <w:t>metforminu</w:t>
      </w:r>
      <w:proofErr w:type="spellEnd"/>
      <w:r w:rsidRPr="008E1C0B">
        <w:rPr>
          <w:rFonts w:eastAsia="Batang"/>
          <w:szCs w:val="22"/>
        </w:rPr>
        <w:t xml:space="preserve"> (≥ 1500 mg per parą) ir </w:t>
      </w:r>
      <w:proofErr w:type="spellStart"/>
      <w:r w:rsidRPr="008E1C0B">
        <w:rPr>
          <w:rFonts w:eastAsia="Batang"/>
          <w:szCs w:val="22"/>
        </w:rPr>
        <w:t>glimepiridu</w:t>
      </w:r>
      <w:proofErr w:type="spellEnd"/>
      <w:r w:rsidRPr="008E1C0B">
        <w:rPr>
          <w:rFonts w:eastAsia="Batang"/>
          <w:szCs w:val="22"/>
        </w:rPr>
        <w:t xml:space="preserve"> (≥ 4 mg per parą). </w:t>
      </w:r>
      <w:proofErr w:type="spellStart"/>
      <w:r w:rsidRPr="008E1C0B">
        <w:rPr>
          <w:rFonts w:eastAsia="Batang"/>
          <w:szCs w:val="22"/>
        </w:rPr>
        <w:t>Vildagliptino</w:t>
      </w:r>
      <w:proofErr w:type="spellEnd"/>
      <w:r w:rsidRPr="008E1C0B">
        <w:rPr>
          <w:rFonts w:eastAsia="Batang"/>
          <w:szCs w:val="22"/>
        </w:rPr>
        <w:t xml:space="preserve"> kartu su </w:t>
      </w:r>
      <w:proofErr w:type="spellStart"/>
      <w:r w:rsidRPr="008E1C0B">
        <w:rPr>
          <w:rFonts w:eastAsia="Batang"/>
          <w:szCs w:val="22"/>
        </w:rPr>
        <w:t>metforminu</w:t>
      </w:r>
      <w:proofErr w:type="spellEnd"/>
      <w:r w:rsidRPr="008E1C0B">
        <w:rPr>
          <w:rFonts w:eastAsia="Batang"/>
          <w:szCs w:val="22"/>
        </w:rPr>
        <w:t xml:space="preserve"> ir </w:t>
      </w:r>
      <w:proofErr w:type="spellStart"/>
      <w:r w:rsidRPr="008E1C0B">
        <w:rPr>
          <w:rFonts w:eastAsia="Batang"/>
          <w:szCs w:val="22"/>
        </w:rPr>
        <w:t>glimepiridu</w:t>
      </w:r>
      <w:proofErr w:type="spellEnd"/>
      <w:r w:rsidRPr="008E1C0B">
        <w:rPr>
          <w:rFonts w:eastAsia="Batang"/>
          <w:szCs w:val="22"/>
        </w:rPr>
        <w:t xml:space="preserve"> vartojusiųjų grupėje, palyginus su </w:t>
      </w:r>
      <w:proofErr w:type="spellStart"/>
      <w:r w:rsidRPr="008E1C0B">
        <w:rPr>
          <w:rFonts w:eastAsia="Batang"/>
          <w:szCs w:val="22"/>
        </w:rPr>
        <w:t>placebo</w:t>
      </w:r>
      <w:proofErr w:type="spellEnd"/>
      <w:r w:rsidRPr="008E1C0B">
        <w:rPr>
          <w:rFonts w:eastAsia="Batang"/>
          <w:szCs w:val="22"/>
        </w:rPr>
        <w:t xml:space="preserve"> poveikiu, reikšmingai sumažėjo HbA</w:t>
      </w:r>
      <w:r w:rsidRPr="008E1C0B">
        <w:rPr>
          <w:rFonts w:eastAsia="Batang"/>
          <w:szCs w:val="22"/>
          <w:vertAlign w:val="subscript"/>
        </w:rPr>
        <w:t>1c</w:t>
      </w:r>
      <w:r w:rsidRPr="008E1C0B">
        <w:rPr>
          <w:rFonts w:eastAsia="Batang"/>
          <w:szCs w:val="22"/>
        </w:rPr>
        <w:t xml:space="preserve"> kiekis. Su </w:t>
      </w:r>
      <w:proofErr w:type="spellStart"/>
      <w:r w:rsidRPr="008E1C0B">
        <w:rPr>
          <w:rFonts w:eastAsia="Batang"/>
          <w:szCs w:val="22"/>
        </w:rPr>
        <w:t>placebu</w:t>
      </w:r>
      <w:proofErr w:type="spellEnd"/>
      <w:r w:rsidRPr="008E1C0B">
        <w:rPr>
          <w:rFonts w:eastAsia="Batang"/>
          <w:szCs w:val="22"/>
        </w:rPr>
        <w:t xml:space="preserve"> palygintas vidutinio pradinio HbA</w:t>
      </w:r>
      <w:r w:rsidRPr="008E1C0B">
        <w:rPr>
          <w:rFonts w:eastAsia="Batang"/>
          <w:szCs w:val="22"/>
          <w:vertAlign w:val="subscript"/>
        </w:rPr>
        <w:t>1c</w:t>
      </w:r>
      <w:r w:rsidRPr="008E1C0B">
        <w:rPr>
          <w:rFonts w:eastAsia="Batang"/>
          <w:szCs w:val="22"/>
        </w:rPr>
        <w:t xml:space="preserve"> kiekio (kuris buvo 8,8 %) sumažėjimas buvo vidutiniškai -</w:t>
      </w:r>
      <w:r w:rsidR="00FE26E7" w:rsidRPr="008E1C0B">
        <w:rPr>
          <w:rFonts w:eastAsia="Batang"/>
          <w:szCs w:val="22"/>
        </w:rPr>
        <w:t> </w:t>
      </w:r>
      <w:r w:rsidRPr="008E1C0B">
        <w:rPr>
          <w:rFonts w:eastAsia="Batang"/>
          <w:szCs w:val="22"/>
        </w:rPr>
        <w:t>0,76 %.</w:t>
      </w:r>
    </w:p>
    <w:p w14:paraId="358E74E0" w14:textId="77777777" w:rsidR="005A5CCA" w:rsidRDefault="005A5CCA" w:rsidP="005A5CCA">
      <w:pPr>
        <w:rPr>
          <w:rFonts w:eastAsia="Batang"/>
          <w:szCs w:val="22"/>
        </w:rPr>
      </w:pPr>
    </w:p>
    <w:p w14:paraId="35267451" w14:textId="77777777" w:rsidR="00BE316F" w:rsidRDefault="00BE316F" w:rsidP="005A5CCA">
      <w:pPr>
        <w:rPr>
          <w:rFonts w:eastAsia="Batang"/>
          <w:szCs w:val="22"/>
        </w:rPr>
      </w:pPr>
      <w:r>
        <w:t xml:space="preserve">Atliktas penkerių metų trukmės, </w:t>
      </w:r>
      <w:proofErr w:type="spellStart"/>
      <w:r>
        <w:t>daugiacentris</w:t>
      </w:r>
      <w:proofErr w:type="spellEnd"/>
      <w:r>
        <w:t xml:space="preserve">, atsitiktinių imčių, dvigubai koduotas tyrimas (VERIFY) 2 tipo diabetu sergantiems pacientams, siekiant įvertinti gydymo efektyvumą pacientams, kuriems buvo pirmą kartą nustatyta 2 tipo diabeto diagnozė, anksti paskyrus </w:t>
      </w:r>
      <w:proofErr w:type="spellStart"/>
      <w:r>
        <w:t>vildagliptino</w:t>
      </w:r>
      <w:proofErr w:type="spellEnd"/>
      <w:r>
        <w:t xml:space="preserve"> ir </w:t>
      </w:r>
      <w:proofErr w:type="spellStart"/>
      <w:r>
        <w:t>metformino</w:t>
      </w:r>
      <w:proofErr w:type="spellEnd"/>
      <w:r>
        <w:t xml:space="preserve"> derinio (N = 998), lyginant su įprastiniu gydymu paskyrus pradinę </w:t>
      </w:r>
      <w:proofErr w:type="spellStart"/>
      <w:r>
        <w:t>metformino</w:t>
      </w:r>
      <w:proofErr w:type="spellEnd"/>
      <w:r>
        <w:t xml:space="preserve"> </w:t>
      </w:r>
      <w:proofErr w:type="spellStart"/>
      <w:r>
        <w:t>monoterapiją</w:t>
      </w:r>
      <w:proofErr w:type="spellEnd"/>
      <w:r>
        <w:t xml:space="preserve"> bei vėliau pridėjus </w:t>
      </w:r>
      <w:proofErr w:type="spellStart"/>
      <w:r>
        <w:t>vildagliptino</w:t>
      </w:r>
      <w:proofErr w:type="spellEnd"/>
      <w:r>
        <w:t xml:space="preserve"> (nuoseklaus gydymo grupė) (N = 1 003). Pacientams, kuriems anksčiau nebuvo skirtas gydymas nuo 2 tipo diabeto, paskyrus gydymą </w:t>
      </w:r>
      <w:proofErr w:type="spellStart"/>
      <w:r>
        <w:t>vildagliptino</w:t>
      </w:r>
      <w:proofErr w:type="spellEnd"/>
      <w:r>
        <w:t xml:space="preserve"> po 50 mg du kartus per parą ir </w:t>
      </w:r>
      <w:proofErr w:type="spellStart"/>
      <w:r>
        <w:t>metformino</w:t>
      </w:r>
      <w:proofErr w:type="spellEnd"/>
      <w:r>
        <w:t xml:space="preserve"> deriniu, per 5 metų trukmės tyrimo laikotarpį (RS [95 % PI]: 0,51 [0,45; 0,58]; p &lt; 0,001) buvo nustatytas statistiškai patikimas ir kliniškai reikšmingas „laiko iki pradinio gydymo nesėkmės“ (kai HbA1c kiekis tampa ≥ 7 %) rodmens santykinės rizikos sumažėjimas, lyginant su </w:t>
      </w:r>
      <w:proofErr w:type="spellStart"/>
      <w:r>
        <w:t>metformino</w:t>
      </w:r>
      <w:proofErr w:type="spellEnd"/>
      <w:r>
        <w:t xml:space="preserve"> </w:t>
      </w:r>
      <w:proofErr w:type="spellStart"/>
      <w:r>
        <w:t>monoterapija</w:t>
      </w:r>
      <w:proofErr w:type="spellEnd"/>
      <w:r>
        <w:t>. Pradinio gydymo nesėkmės (kai HbA1c kiekis ≥ 7 %) dažnis buvo 429 (43,6 %) pacientai derinio vartojimo grupėje ir 614 (62,1 %) pacientų nuoseklaus gydymo grupėje.</w:t>
      </w:r>
    </w:p>
    <w:p w14:paraId="1F491115" w14:textId="77777777" w:rsidR="00BE316F" w:rsidRPr="008E1C0B" w:rsidRDefault="00BE316F" w:rsidP="005A5CCA">
      <w:pPr>
        <w:rPr>
          <w:rFonts w:eastAsia="Batang"/>
          <w:szCs w:val="22"/>
        </w:rPr>
      </w:pPr>
    </w:p>
    <w:p w14:paraId="51211B4F" w14:textId="77777777" w:rsidR="005A5CCA" w:rsidRPr="008E1C0B" w:rsidRDefault="005A5CCA" w:rsidP="005A5CCA">
      <w:pPr>
        <w:rPr>
          <w:rFonts w:eastAsia="Batang"/>
          <w:szCs w:val="22"/>
        </w:rPr>
      </w:pPr>
      <w:r w:rsidRPr="008E1C0B">
        <w:rPr>
          <w:rFonts w:eastAsia="Batang"/>
          <w:szCs w:val="22"/>
        </w:rPr>
        <w:lastRenderedPageBreak/>
        <w:t xml:space="preserve">Buvo atliktas 24 savaičių trukmės, atsitiktinių imčių, dvigubai koduotas, </w:t>
      </w:r>
      <w:proofErr w:type="spellStart"/>
      <w:r w:rsidRPr="008E1C0B">
        <w:rPr>
          <w:rFonts w:eastAsia="Batang"/>
          <w:szCs w:val="22"/>
        </w:rPr>
        <w:t>placebu</w:t>
      </w:r>
      <w:proofErr w:type="spellEnd"/>
      <w:r w:rsidRPr="008E1C0B">
        <w:rPr>
          <w:rFonts w:eastAsia="Batang"/>
          <w:szCs w:val="22"/>
        </w:rPr>
        <w:t xml:space="preserve"> kontroliuojamas klinikinis tyrimas, kuriame dalyvavo 449 pacientai, siekiant įvertinti </w:t>
      </w:r>
      <w:proofErr w:type="spellStart"/>
      <w:r w:rsidRPr="008E1C0B">
        <w:rPr>
          <w:rFonts w:eastAsia="Batang"/>
          <w:szCs w:val="22"/>
        </w:rPr>
        <w:t>vildagliptino</w:t>
      </w:r>
      <w:proofErr w:type="spellEnd"/>
      <w:r w:rsidRPr="008E1C0B">
        <w:rPr>
          <w:rFonts w:eastAsia="Batang"/>
          <w:szCs w:val="22"/>
        </w:rPr>
        <w:t xml:space="preserve"> (po 50 mg du kartus per parą dozės) veiksmingumą ir saugumą, skiriant kartu su stabilia bazinio ar mišraus poveikio insulino doze (vidutinė paros dozė buvo 41 vienetas) bei kartu su </w:t>
      </w:r>
      <w:proofErr w:type="spellStart"/>
      <w:r w:rsidRPr="008E1C0B">
        <w:rPr>
          <w:rFonts w:eastAsia="Batang"/>
          <w:szCs w:val="22"/>
        </w:rPr>
        <w:t>metforminu</w:t>
      </w:r>
      <w:proofErr w:type="spellEnd"/>
      <w:r w:rsidRPr="008E1C0B">
        <w:rPr>
          <w:rFonts w:eastAsia="Batang"/>
          <w:szCs w:val="22"/>
        </w:rPr>
        <w:t xml:space="preserve"> (N=276) arba be </w:t>
      </w:r>
      <w:proofErr w:type="spellStart"/>
      <w:r w:rsidRPr="008E1C0B">
        <w:rPr>
          <w:rFonts w:eastAsia="Batang"/>
          <w:szCs w:val="22"/>
        </w:rPr>
        <w:t>metformino</w:t>
      </w:r>
      <w:proofErr w:type="spellEnd"/>
      <w:r w:rsidRPr="008E1C0B">
        <w:rPr>
          <w:rFonts w:eastAsia="Batang"/>
          <w:szCs w:val="22"/>
        </w:rPr>
        <w:t xml:space="preserve"> (N=173). </w:t>
      </w:r>
      <w:proofErr w:type="spellStart"/>
      <w:r w:rsidRPr="008E1C0B">
        <w:rPr>
          <w:rFonts w:eastAsia="Batang"/>
          <w:szCs w:val="22"/>
        </w:rPr>
        <w:t>Vildagliptino</w:t>
      </w:r>
      <w:proofErr w:type="spellEnd"/>
      <w:r w:rsidRPr="008E1C0B">
        <w:rPr>
          <w:rFonts w:eastAsia="Batang"/>
          <w:szCs w:val="22"/>
        </w:rPr>
        <w:t xml:space="preserve"> kartu su insulinu vartojusiųjų grupėje, palyginus su </w:t>
      </w:r>
      <w:proofErr w:type="spellStart"/>
      <w:r w:rsidRPr="008E1C0B">
        <w:rPr>
          <w:rFonts w:eastAsia="Batang"/>
          <w:szCs w:val="22"/>
        </w:rPr>
        <w:t>placebo</w:t>
      </w:r>
      <w:proofErr w:type="spellEnd"/>
      <w:r w:rsidRPr="008E1C0B">
        <w:rPr>
          <w:rFonts w:eastAsia="Batang"/>
          <w:szCs w:val="22"/>
        </w:rPr>
        <w:t xml:space="preserve"> poveikiu, reikšmingai sumažėjo HbA</w:t>
      </w:r>
      <w:r w:rsidRPr="008E1C0B">
        <w:rPr>
          <w:rFonts w:eastAsia="Batang"/>
          <w:szCs w:val="22"/>
          <w:vertAlign w:val="subscript"/>
        </w:rPr>
        <w:t>1c</w:t>
      </w:r>
      <w:r w:rsidRPr="008E1C0B">
        <w:rPr>
          <w:rFonts w:eastAsia="Batang"/>
          <w:szCs w:val="22"/>
        </w:rPr>
        <w:t xml:space="preserve"> kiekis. Bendrojoje tyrimo populiacijoje nustatytas su </w:t>
      </w:r>
      <w:proofErr w:type="spellStart"/>
      <w:r w:rsidRPr="008E1C0B">
        <w:rPr>
          <w:rFonts w:eastAsia="Batang"/>
          <w:szCs w:val="22"/>
        </w:rPr>
        <w:t>placebu</w:t>
      </w:r>
      <w:proofErr w:type="spellEnd"/>
      <w:r w:rsidRPr="008E1C0B">
        <w:rPr>
          <w:rFonts w:eastAsia="Batang"/>
          <w:szCs w:val="22"/>
        </w:rPr>
        <w:t xml:space="preserve"> palygintas vidutinio pradinio HbA</w:t>
      </w:r>
      <w:r w:rsidRPr="008E1C0B">
        <w:rPr>
          <w:rFonts w:eastAsia="Batang"/>
          <w:szCs w:val="22"/>
          <w:vertAlign w:val="subscript"/>
        </w:rPr>
        <w:t>1c</w:t>
      </w:r>
      <w:r w:rsidRPr="008E1C0B">
        <w:rPr>
          <w:rFonts w:eastAsia="Batang"/>
          <w:szCs w:val="22"/>
        </w:rPr>
        <w:t xml:space="preserve"> kiekio (kuris buvo 8,8 %) sumažėjimas buvo </w:t>
      </w:r>
      <w:r w:rsidR="00FE26E7" w:rsidRPr="008E1C0B">
        <w:rPr>
          <w:rFonts w:eastAsia="Batang"/>
          <w:szCs w:val="22"/>
        </w:rPr>
        <w:t>v</w:t>
      </w:r>
      <w:r w:rsidRPr="008E1C0B">
        <w:rPr>
          <w:rFonts w:eastAsia="Batang"/>
          <w:szCs w:val="22"/>
        </w:rPr>
        <w:t xml:space="preserve">idutiniškai </w:t>
      </w:r>
      <w:r w:rsidRPr="008E1C0B">
        <w:rPr>
          <w:rFonts w:eastAsia="Batang"/>
          <w:szCs w:val="22"/>
        </w:rPr>
        <w:noBreakHyphen/>
      </w:r>
      <w:r w:rsidR="00FE26E7" w:rsidRPr="008E1C0B">
        <w:rPr>
          <w:rFonts w:eastAsia="Batang"/>
          <w:szCs w:val="22"/>
        </w:rPr>
        <w:t> </w:t>
      </w:r>
      <w:r w:rsidRPr="008E1C0B">
        <w:rPr>
          <w:rFonts w:eastAsia="Batang"/>
          <w:szCs w:val="22"/>
        </w:rPr>
        <w:t xml:space="preserve">0,72 %. Tyrimo pogrupiuose skiriant kartu su insulinu bei kartu su </w:t>
      </w:r>
      <w:proofErr w:type="spellStart"/>
      <w:r w:rsidRPr="008E1C0B">
        <w:rPr>
          <w:rFonts w:eastAsia="Batang"/>
          <w:szCs w:val="22"/>
        </w:rPr>
        <w:t>metforminu</w:t>
      </w:r>
      <w:proofErr w:type="spellEnd"/>
      <w:r w:rsidRPr="008E1C0B">
        <w:rPr>
          <w:rFonts w:eastAsia="Batang"/>
          <w:szCs w:val="22"/>
        </w:rPr>
        <w:t xml:space="preserve"> arba be jo nustatytas su </w:t>
      </w:r>
      <w:proofErr w:type="spellStart"/>
      <w:r w:rsidRPr="008E1C0B">
        <w:rPr>
          <w:rFonts w:eastAsia="Batang"/>
          <w:szCs w:val="22"/>
        </w:rPr>
        <w:t>placebu</w:t>
      </w:r>
      <w:proofErr w:type="spellEnd"/>
      <w:r w:rsidRPr="008E1C0B">
        <w:rPr>
          <w:rFonts w:eastAsia="Batang"/>
          <w:szCs w:val="22"/>
        </w:rPr>
        <w:t xml:space="preserve"> palygintas vidutinis HbA</w:t>
      </w:r>
      <w:r w:rsidRPr="008E1C0B">
        <w:rPr>
          <w:rFonts w:eastAsia="Batang"/>
          <w:szCs w:val="22"/>
          <w:vertAlign w:val="subscript"/>
        </w:rPr>
        <w:t>1c</w:t>
      </w:r>
      <w:r w:rsidRPr="008E1C0B">
        <w:rPr>
          <w:rFonts w:eastAsia="Batang"/>
          <w:szCs w:val="22"/>
        </w:rPr>
        <w:t xml:space="preserve"> kiekio sumažėjimas buvo atitinkamai -</w:t>
      </w:r>
      <w:r w:rsidR="00FE26E7" w:rsidRPr="008E1C0B">
        <w:rPr>
          <w:rFonts w:eastAsia="Batang"/>
          <w:szCs w:val="22"/>
        </w:rPr>
        <w:t> </w:t>
      </w:r>
      <w:r w:rsidRPr="008E1C0B">
        <w:rPr>
          <w:rFonts w:eastAsia="Batang"/>
          <w:szCs w:val="22"/>
        </w:rPr>
        <w:t>0,63 % ir -</w:t>
      </w:r>
      <w:r w:rsidR="00FE26E7" w:rsidRPr="008E1C0B">
        <w:rPr>
          <w:rFonts w:eastAsia="Batang"/>
          <w:szCs w:val="22"/>
        </w:rPr>
        <w:t> </w:t>
      </w:r>
      <w:r w:rsidRPr="008E1C0B">
        <w:rPr>
          <w:rFonts w:eastAsia="Batang"/>
          <w:szCs w:val="22"/>
        </w:rPr>
        <w:t xml:space="preserve">0,84 %. Hipoglikemijos pasireiškimo dažnis bendrojoje tyrimo populiacijoje buvo 8,4 % ir 7,2 % atitinkamai </w:t>
      </w:r>
      <w:proofErr w:type="spellStart"/>
      <w:r w:rsidRPr="008E1C0B">
        <w:rPr>
          <w:rFonts w:eastAsia="Batang"/>
          <w:szCs w:val="22"/>
        </w:rPr>
        <w:t>vildagliptino</w:t>
      </w:r>
      <w:proofErr w:type="spellEnd"/>
      <w:r w:rsidRPr="008E1C0B">
        <w:rPr>
          <w:rFonts w:eastAsia="Batang"/>
          <w:szCs w:val="22"/>
        </w:rPr>
        <w:t xml:space="preserve"> vartojusiųjų grupėje ir </w:t>
      </w:r>
      <w:proofErr w:type="spellStart"/>
      <w:r w:rsidRPr="008E1C0B">
        <w:rPr>
          <w:rFonts w:eastAsia="Batang"/>
          <w:szCs w:val="22"/>
        </w:rPr>
        <w:t>placebo</w:t>
      </w:r>
      <w:proofErr w:type="spellEnd"/>
      <w:r w:rsidRPr="008E1C0B">
        <w:rPr>
          <w:rFonts w:eastAsia="Batang"/>
          <w:szCs w:val="22"/>
        </w:rPr>
        <w:t xml:space="preserve"> grupėje. </w:t>
      </w:r>
      <w:proofErr w:type="spellStart"/>
      <w:r w:rsidRPr="008E1C0B">
        <w:rPr>
          <w:rFonts w:eastAsia="Batang"/>
          <w:szCs w:val="22"/>
        </w:rPr>
        <w:t>Vildagliptino</w:t>
      </w:r>
      <w:proofErr w:type="spellEnd"/>
      <w:r w:rsidRPr="008E1C0B">
        <w:rPr>
          <w:rFonts w:eastAsia="Batang"/>
          <w:szCs w:val="22"/>
        </w:rPr>
        <w:t xml:space="preserve"> vartojusiems pacientams kūno svoris nepadidėjo (+0,2 kg pokytis), tuo tarpu </w:t>
      </w:r>
      <w:proofErr w:type="spellStart"/>
      <w:r w:rsidRPr="008E1C0B">
        <w:rPr>
          <w:rFonts w:eastAsia="Batang"/>
          <w:szCs w:val="22"/>
        </w:rPr>
        <w:t>placebo</w:t>
      </w:r>
      <w:proofErr w:type="spellEnd"/>
      <w:r w:rsidRPr="008E1C0B">
        <w:rPr>
          <w:rFonts w:eastAsia="Batang"/>
          <w:szCs w:val="22"/>
        </w:rPr>
        <w:t xml:space="preserve"> vartojusiems pacientams kūno svoris sumažėjo (-</w:t>
      </w:r>
      <w:r w:rsidR="00FE26E7" w:rsidRPr="008E1C0B">
        <w:rPr>
          <w:rFonts w:eastAsia="Batang"/>
          <w:szCs w:val="22"/>
        </w:rPr>
        <w:t> </w:t>
      </w:r>
      <w:r w:rsidRPr="008E1C0B">
        <w:rPr>
          <w:rFonts w:eastAsia="Batang"/>
          <w:szCs w:val="22"/>
        </w:rPr>
        <w:t>0,7 kg pokytis).</w:t>
      </w:r>
    </w:p>
    <w:p w14:paraId="7E2186E1" w14:textId="77777777" w:rsidR="005A5CCA" w:rsidRPr="008E1C0B" w:rsidRDefault="005A5CCA" w:rsidP="005A5CCA">
      <w:pPr>
        <w:rPr>
          <w:rFonts w:eastAsia="Batang"/>
          <w:szCs w:val="22"/>
        </w:rPr>
      </w:pPr>
    </w:p>
    <w:p w14:paraId="67405621" w14:textId="77777777" w:rsidR="005A5CCA" w:rsidRPr="008E1C0B" w:rsidRDefault="005A5CCA" w:rsidP="005A5CCA">
      <w:pPr>
        <w:rPr>
          <w:rFonts w:eastAsia="Batang"/>
          <w:szCs w:val="22"/>
        </w:rPr>
      </w:pPr>
      <w:r w:rsidRPr="008E1C0B">
        <w:rPr>
          <w:rFonts w:eastAsia="Batang"/>
          <w:szCs w:val="22"/>
        </w:rPr>
        <w:t xml:space="preserve">Kito 24 savaičių trukmės klinikinio tyrimo, kuriame dalyvavo labiau progresavusiu II tipo </w:t>
      </w:r>
      <w:r w:rsidR="00FE26E7" w:rsidRPr="008E1C0B">
        <w:rPr>
          <w:rFonts w:eastAsia="Batang"/>
          <w:szCs w:val="22"/>
        </w:rPr>
        <w:t xml:space="preserve">cukriniu </w:t>
      </w:r>
      <w:r w:rsidRPr="008E1C0B">
        <w:rPr>
          <w:rFonts w:eastAsia="Batang"/>
          <w:szCs w:val="22"/>
        </w:rPr>
        <w:t xml:space="preserve">diabetu sergantys pacientai, kai jiems skiriant insulino (trumpo ir ilgesnio poveikio, vidutinė insulino paros dozė buvo 80 TV) </w:t>
      </w:r>
      <w:proofErr w:type="spellStart"/>
      <w:r w:rsidRPr="008E1C0B">
        <w:rPr>
          <w:rFonts w:eastAsia="Batang"/>
          <w:szCs w:val="22"/>
        </w:rPr>
        <w:t>glikemija</w:t>
      </w:r>
      <w:proofErr w:type="spellEnd"/>
      <w:r w:rsidRPr="008E1C0B">
        <w:rPr>
          <w:rFonts w:eastAsia="Batang"/>
          <w:szCs w:val="22"/>
        </w:rPr>
        <w:t xml:space="preserve"> buvo nepakankamai reguliuojama, duomenimis, kartu su insulinu paskyrus </w:t>
      </w:r>
      <w:proofErr w:type="spellStart"/>
      <w:r w:rsidRPr="008E1C0B">
        <w:rPr>
          <w:rFonts w:eastAsia="Batang"/>
          <w:szCs w:val="22"/>
        </w:rPr>
        <w:t>vildagliptino</w:t>
      </w:r>
      <w:proofErr w:type="spellEnd"/>
      <w:r w:rsidRPr="008E1C0B">
        <w:rPr>
          <w:rFonts w:eastAsia="Batang"/>
          <w:szCs w:val="22"/>
        </w:rPr>
        <w:t xml:space="preserve"> (po 50 mg dozę du kartus per parą) vidutinis HbA</w:t>
      </w:r>
      <w:r w:rsidRPr="008E1C0B">
        <w:rPr>
          <w:rFonts w:eastAsia="Batang"/>
          <w:szCs w:val="22"/>
          <w:vertAlign w:val="subscript"/>
        </w:rPr>
        <w:t xml:space="preserve">1c </w:t>
      </w:r>
      <w:r w:rsidRPr="008E1C0B">
        <w:rPr>
          <w:rFonts w:eastAsia="Batang"/>
          <w:szCs w:val="22"/>
        </w:rPr>
        <w:t xml:space="preserve">kiekio sumažėjimas buvo statistiškai reikšmingai didesnis nei vartojusiesiems </w:t>
      </w:r>
      <w:proofErr w:type="spellStart"/>
      <w:r w:rsidRPr="008E1C0B">
        <w:rPr>
          <w:rFonts w:eastAsia="Batang"/>
          <w:szCs w:val="22"/>
        </w:rPr>
        <w:t>placebo</w:t>
      </w:r>
      <w:proofErr w:type="spellEnd"/>
      <w:r w:rsidRPr="008E1C0B">
        <w:rPr>
          <w:rFonts w:eastAsia="Batang"/>
          <w:szCs w:val="22"/>
        </w:rPr>
        <w:t xml:space="preserve"> kartu su insulinu (atitinkamai 0,5 % ir 0,2 %). </w:t>
      </w:r>
      <w:proofErr w:type="spellStart"/>
      <w:r w:rsidRPr="008E1C0B">
        <w:rPr>
          <w:rFonts w:eastAsia="Batang"/>
          <w:szCs w:val="22"/>
        </w:rPr>
        <w:t>Vildagliptino</w:t>
      </w:r>
      <w:proofErr w:type="spellEnd"/>
      <w:r w:rsidRPr="008E1C0B">
        <w:rPr>
          <w:rFonts w:eastAsia="Batang"/>
          <w:szCs w:val="22"/>
        </w:rPr>
        <w:t xml:space="preserve"> vartojusiems pacientams hipoglikemijos pasireiškimo dažnis buvo mažesnis nei </w:t>
      </w:r>
      <w:proofErr w:type="spellStart"/>
      <w:r w:rsidRPr="008E1C0B">
        <w:rPr>
          <w:rFonts w:eastAsia="Batang"/>
          <w:szCs w:val="22"/>
        </w:rPr>
        <w:t>placebo</w:t>
      </w:r>
      <w:proofErr w:type="spellEnd"/>
      <w:r w:rsidRPr="008E1C0B">
        <w:rPr>
          <w:rFonts w:eastAsia="Batang"/>
          <w:szCs w:val="22"/>
        </w:rPr>
        <w:t xml:space="preserve"> grupėje (atitinkamai 22,9 % ir 29,6 %).</w:t>
      </w:r>
    </w:p>
    <w:p w14:paraId="2A351B83" w14:textId="77777777" w:rsidR="005A5CCA" w:rsidRPr="008E1C0B" w:rsidRDefault="005A5CCA" w:rsidP="005A5CCA">
      <w:pPr>
        <w:rPr>
          <w:rFonts w:eastAsia="Batang"/>
          <w:szCs w:val="22"/>
        </w:rPr>
      </w:pPr>
    </w:p>
    <w:p w14:paraId="526D3D2A" w14:textId="77777777" w:rsidR="005A5CCA" w:rsidRPr="008E1C0B" w:rsidRDefault="005A5CCA" w:rsidP="005A5CCA">
      <w:pPr>
        <w:rPr>
          <w:rFonts w:eastAsia="Batang"/>
          <w:i/>
          <w:szCs w:val="22"/>
        </w:rPr>
      </w:pPr>
      <w:r w:rsidRPr="008E1C0B">
        <w:rPr>
          <w:rFonts w:eastAsia="Batang"/>
          <w:i/>
          <w:szCs w:val="22"/>
        </w:rPr>
        <w:t>Širdies ir kraujagyslių sutrikimų rizika</w:t>
      </w:r>
    </w:p>
    <w:p w14:paraId="43D06686" w14:textId="77777777" w:rsidR="005A5CCA" w:rsidRPr="008E1C0B" w:rsidRDefault="005A5CCA" w:rsidP="005A5CCA">
      <w:pPr>
        <w:rPr>
          <w:rFonts w:eastAsia="Batang"/>
          <w:szCs w:val="22"/>
        </w:rPr>
      </w:pPr>
      <w:r w:rsidRPr="008E1C0B">
        <w:rPr>
          <w:rFonts w:eastAsia="Batang"/>
          <w:szCs w:val="22"/>
        </w:rPr>
        <w:t xml:space="preserve">Atlikta nepriklausomai ir perspektyviai išnagrinėtų širdies ir kraujagyslių sutrikimų, pasireiškusių 37 daugiau kaip 2 metus trukusių </w:t>
      </w:r>
      <w:r w:rsidR="0015476C" w:rsidRPr="008E1C0B">
        <w:rPr>
          <w:szCs w:val="22"/>
        </w:rPr>
        <w:t xml:space="preserve">(vidutinė </w:t>
      </w:r>
      <w:proofErr w:type="spellStart"/>
      <w:r w:rsidR="0015476C" w:rsidRPr="008E1C0B">
        <w:rPr>
          <w:szCs w:val="22"/>
        </w:rPr>
        <w:t>vildagliptino</w:t>
      </w:r>
      <w:proofErr w:type="spellEnd"/>
      <w:r w:rsidR="0015476C" w:rsidRPr="008E1C0B">
        <w:rPr>
          <w:szCs w:val="22"/>
        </w:rPr>
        <w:t xml:space="preserve"> ekspozicija 50 savaičių ir palyginamųjų preparatų 49 savaitės) </w:t>
      </w:r>
      <w:r w:rsidRPr="008E1C0B">
        <w:rPr>
          <w:rFonts w:eastAsia="Batang"/>
          <w:szCs w:val="22"/>
        </w:rPr>
        <w:t xml:space="preserve">III ir IV fazės  </w:t>
      </w:r>
      <w:proofErr w:type="spellStart"/>
      <w:r w:rsidRPr="008E1C0B">
        <w:rPr>
          <w:rFonts w:eastAsia="Batang"/>
          <w:szCs w:val="22"/>
        </w:rPr>
        <w:t>monoterapijos</w:t>
      </w:r>
      <w:proofErr w:type="spellEnd"/>
      <w:r w:rsidRPr="008E1C0B">
        <w:rPr>
          <w:rFonts w:eastAsia="Batang"/>
          <w:szCs w:val="22"/>
        </w:rPr>
        <w:t xml:space="preserve"> bei kombinuoto gydymo klinikinių tyrimų metu, </w:t>
      </w:r>
      <w:proofErr w:type="spellStart"/>
      <w:r w:rsidRPr="008E1C0B">
        <w:rPr>
          <w:rFonts w:eastAsia="Batang"/>
          <w:szCs w:val="22"/>
        </w:rPr>
        <w:t>metaanalizė</w:t>
      </w:r>
      <w:proofErr w:type="spellEnd"/>
      <w:r w:rsidRPr="008E1C0B">
        <w:rPr>
          <w:rFonts w:eastAsia="Batang"/>
          <w:szCs w:val="22"/>
        </w:rPr>
        <w:t xml:space="preserve"> ir </w:t>
      </w:r>
      <w:r w:rsidR="0015476C" w:rsidRPr="008E1C0B">
        <w:rPr>
          <w:rFonts w:eastAsia="Batang"/>
          <w:szCs w:val="22"/>
        </w:rPr>
        <w:t>nustatyta</w:t>
      </w:r>
      <w:r w:rsidRPr="008E1C0B">
        <w:rPr>
          <w:rFonts w:eastAsia="Batang"/>
          <w:szCs w:val="22"/>
        </w:rPr>
        <w:t xml:space="preserve">, kad </w:t>
      </w:r>
      <w:proofErr w:type="spellStart"/>
      <w:r w:rsidRPr="008E1C0B">
        <w:rPr>
          <w:rFonts w:eastAsia="Batang"/>
          <w:szCs w:val="22"/>
        </w:rPr>
        <w:t>vildagliptino</w:t>
      </w:r>
      <w:proofErr w:type="spellEnd"/>
      <w:r w:rsidRPr="008E1C0B">
        <w:rPr>
          <w:rFonts w:eastAsia="Batang"/>
          <w:szCs w:val="22"/>
        </w:rPr>
        <w:t xml:space="preserve"> vartojimas nebuvo susijęs su padidėjusia širdies ir kraujagyslių sutrikimų pasireiškimo rizika, lyginant su palyginamaisiais preparatais. Išnagrinėtų pagrindinių nepageidaujamų širdies ir kraujagyslių reiškinių (PNŠKR), įskaitant ūminį miokardo infarktą, insultą ar mirties atvejus, susijusius su širdies ir kraujagyslių ligomis, sudėtinė vertinamoji baigtis buvo panaši tiek vartojusiųjų </w:t>
      </w:r>
      <w:proofErr w:type="spellStart"/>
      <w:r w:rsidRPr="008E1C0B">
        <w:rPr>
          <w:rFonts w:eastAsia="Batang"/>
          <w:szCs w:val="22"/>
        </w:rPr>
        <w:t>vildagliptino</w:t>
      </w:r>
      <w:proofErr w:type="spellEnd"/>
      <w:r w:rsidRPr="008E1C0B">
        <w:rPr>
          <w:rFonts w:eastAsia="Batang"/>
          <w:szCs w:val="22"/>
        </w:rPr>
        <w:t>, tiek palyginamųjų veikliųjų preparatų ar</w:t>
      </w:r>
      <w:r w:rsidR="00AD51BE" w:rsidRPr="008E1C0B">
        <w:rPr>
          <w:rFonts w:eastAsia="Batang"/>
          <w:szCs w:val="22"/>
        </w:rPr>
        <w:t>ba</w:t>
      </w:r>
      <w:r w:rsidRPr="008E1C0B">
        <w:rPr>
          <w:rFonts w:eastAsia="Batang"/>
          <w:szCs w:val="22"/>
        </w:rPr>
        <w:t xml:space="preserve"> </w:t>
      </w:r>
      <w:proofErr w:type="spellStart"/>
      <w:r w:rsidRPr="008E1C0B">
        <w:rPr>
          <w:rFonts w:eastAsia="Batang"/>
          <w:szCs w:val="22"/>
        </w:rPr>
        <w:t>placebo</w:t>
      </w:r>
      <w:proofErr w:type="spellEnd"/>
      <w:r w:rsidRPr="008E1C0B">
        <w:rPr>
          <w:rFonts w:eastAsia="Batang"/>
          <w:szCs w:val="22"/>
        </w:rPr>
        <w:t xml:space="preserve"> vartojusių pacientų grupėse [</w:t>
      </w:r>
      <w:proofErr w:type="spellStart"/>
      <w:r w:rsidRPr="008E1C0B">
        <w:rPr>
          <w:rFonts w:eastAsia="Batang"/>
          <w:i/>
          <w:szCs w:val="22"/>
        </w:rPr>
        <w:t>Mantel</w:t>
      </w:r>
      <w:proofErr w:type="spellEnd"/>
      <w:r w:rsidRPr="008E1C0B">
        <w:rPr>
          <w:rFonts w:eastAsia="Batang"/>
          <w:i/>
          <w:szCs w:val="22"/>
        </w:rPr>
        <w:t xml:space="preserve"> - </w:t>
      </w:r>
      <w:proofErr w:type="spellStart"/>
      <w:r w:rsidRPr="008E1C0B">
        <w:rPr>
          <w:rFonts w:eastAsia="Batang"/>
          <w:i/>
          <w:szCs w:val="22"/>
        </w:rPr>
        <w:t>Haenszel</w:t>
      </w:r>
      <w:proofErr w:type="spellEnd"/>
      <w:r w:rsidRPr="008E1C0B">
        <w:rPr>
          <w:rFonts w:eastAsia="Batang"/>
          <w:szCs w:val="22"/>
        </w:rPr>
        <w:t xml:space="preserve"> rizikos santykis (M-H RS) 0,82 (95 % PI</w:t>
      </w:r>
      <w:r w:rsidR="00AD51BE" w:rsidRPr="008E1C0B">
        <w:rPr>
          <w:rFonts w:eastAsia="Batang"/>
          <w:szCs w:val="22"/>
        </w:rPr>
        <w:t> </w:t>
      </w:r>
      <w:r w:rsidRPr="008E1C0B">
        <w:rPr>
          <w:rFonts w:eastAsia="Batang"/>
          <w:szCs w:val="22"/>
        </w:rPr>
        <w:t>0,61</w:t>
      </w:r>
      <w:r w:rsidR="00AD51BE" w:rsidRPr="008E1C0B">
        <w:rPr>
          <w:rFonts w:eastAsia="Batang"/>
          <w:szCs w:val="22"/>
        </w:rPr>
        <w:t> </w:t>
      </w:r>
      <w:r w:rsidRPr="008E1C0B">
        <w:rPr>
          <w:rFonts w:eastAsia="Batang"/>
          <w:szCs w:val="22"/>
        </w:rPr>
        <w:noBreakHyphen/>
      </w:r>
      <w:r w:rsidR="00AD51BE" w:rsidRPr="008E1C0B">
        <w:rPr>
          <w:rFonts w:eastAsia="Batang"/>
          <w:szCs w:val="22"/>
        </w:rPr>
        <w:t> </w:t>
      </w:r>
      <w:r w:rsidRPr="008E1C0B">
        <w:rPr>
          <w:rFonts w:eastAsia="Batang"/>
          <w:szCs w:val="22"/>
        </w:rPr>
        <w:t xml:space="preserve">1,11)]. PNŠKR pasireiškė 83 iš 9599 (0,86%) </w:t>
      </w:r>
      <w:proofErr w:type="spellStart"/>
      <w:r w:rsidRPr="008E1C0B">
        <w:rPr>
          <w:rFonts w:eastAsia="Batang"/>
          <w:szCs w:val="22"/>
        </w:rPr>
        <w:t>vildagliptinu</w:t>
      </w:r>
      <w:proofErr w:type="spellEnd"/>
      <w:r w:rsidRPr="008E1C0B">
        <w:rPr>
          <w:rFonts w:eastAsia="Batang"/>
          <w:szCs w:val="22"/>
        </w:rPr>
        <w:t xml:space="preserve"> gydytų pacientų ir 85 iš 7102 (1,20 %) palyginamuoju vaistiniu preparatu gydytų pacientų grupėse. Vertinant kiekvieną konkretų PNŠKR, rezultatai didesnės</w:t>
      </w:r>
      <w:r w:rsidR="00AD51BE" w:rsidRPr="008E1C0B">
        <w:rPr>
          <w:rFonts w:eastAsia="Batang"/>
          <w:szCs w:val="22"/>
        </w:rPr>
        <w:t xml:space="preserve"> rizikos (panašaus </w:t>
      </w:r>
      <w:r w:rsidRPr="008E1C0B">
        <w:rPr>
          <w:rFonts w:eastAsia="Batang"/>
          <w:szCs w:val="22"/>
        </w:rPr>
        <w:t xml:space="preserve">M-H RS) neparodė. Patvirtinti širdies nepakankamumo (ŠN) reiškiniai, apibūdinti kaip ŠN, kuriam reikalingas hospitalizavimas arba naujai atsiradęs ŠN, buvo nustatyti 41 (0,43 %) </w:t>
      </w:r>
      <w:proofErr w:type="spellStart"/>
      <w:r w:rsidRPr="008E1C0B">
        <w:rPr>
          <w:rFonts w:eastAsia="Batang"/>
          <w:szCs w:val="22"/>
        </w:rPr>
        <w:t>vildagliptinu</w:t>
      </w:r>
      <w:proofErr w:type="spellEnd"/>
      <w:r w:rsidRPr="008E1C0B">
        <w:rPr>
          <w:rFonts w:eastAsia="Batang"/>
          <w:szCs w:val="22"/>
        </w:rPr>
        <w:t xml:space="preserve"> gydytam pacientui ir 32 (0,45 %) palyginamaisiais vaistiniais preparatais gydytiems pacientams, M-H RS 1,08 (95 % PI 0,68-1,70). </w:t>
      </w:r>
    </w:p>
    <w:p w14:paraId="2CF9FC98" w14:textId="77777777" w:rsidR="005A5CCA" w:rsidRPr="008E1C0B" w:rsidRDefault="005A5CCA" w:rsidP="005A5CCA">
      <w:pPr>
        <w:rPr>
          <w:rFonts w:eastAsia="Batang"/>
          <w:szCs w:val="22"/>
        </w:rPr>
      </w:pPr>
    </w:p>
    <w:p w14:paraId="0D5C2BDD" w14:textId="77777777" w:rsidR="005A5CCA" w:rsidRPr="008E1C0B" w:rsidRDefault="005A5CCA" w:rsidP="005A5CCA">
      <w:pPr>
        <w:rPr>
          <w:rFonts w:eastAsia="Batang"/>
          <w:szCs w:val="22"/>
          <w:u w:val="single"/>
        </w:rPr>
      </w:pPr>
      <w:r w:rsidRPr="008E1C0B">
        <w:rPr>
          <w:rFonts w:eastAsia="Batang"/>
          <w:szCs w:val="22"/>
          <w:u w:val="single"/>
        </w:rPr>
        <w:t>Vaikų populiacija</w:t>
      </w:r>
    </w:p>
    <w:p w14:paraId="240B6C31" w14:textId="77777777" w:rsidR="005A5CCA" w:rsidRPr="008E1C0B" w:rsidRDefault="005A5CCA" w:rsidP="005A5CCA">
      <w:pPr>
        <w:rPr>
          <w:rFonts w:eastAsia="Batang"/>
          <w:szCs w:val="22"/>
        </w:rPr>
      </w:pPr>
      <w:r w:rsidRPr="008E1C0B">
        <w:rPr>
          <w:rFonts w:eastAsia="Batang"/>
          <w:szCs w:val="22"/>
        </w:rPr>
        <w:t xml:space="preserve">Europos vaistų agentūra atleido nuo įpareigojimo pateikti referencinio vaistinio preparato, kurio sudėtyje yra </w:t>
      </w:r>
      <w:proofErr w:type="spellStart"/>
      <w:r w:rsidRPr="008E1C0B">
        <w:rPr>
          <w:rFonts w:eastAsia="Batang"/>
          <w:szCs w:val="22"/>
        </w:rPr>
        <w:t>vildagliptino</w:t>
      </w:r>
      <w:proofErr w:type="spellEnd"/>
      <w:r w:rsidRPr="008E1C0B">
        <w:rPr>
          <w:rFonts w:eastAsia="Batang"/>
          <w:szCs w:val="22"/>
        </w:rPr>
        <w:t xml:space="preserve"> derinyje su </w:t>
      </w:r>
      <w:proofErr w:type="spellStart"/>
      <w:r w:rsidRPr="008E1C0B">
        <w:rPr>
          <w:rFonts w:eastAsia="Batang"/>
          <w:szCs w:val="22"/>
        </w:rPr>
        <w:t>metforminu</w:t>
      </w:r>
      <w:proofErr w:type="spellEnd"/>
      <w:r w:rsidRPr="008E1C0B">
        <w:rPr>
          <w:rFonts w:eastAsia="Batang"/>
          <w:szCs w:val="22"/>
        </w:rPr>
        <w:t>, tyrimų su visais vaikų populiacijos pogrupiais duomenis antrojo tipo diabetui gydyti (vartojimo vaikams informacija pateikiama 4.2 skyriuje).</w:t>
      </w:r>
    </w:p>
    <w:p w14:paraId="65426266" w14:textId="77777777" w:rsidR="005A5CCA" w:rsidRPr="008E1C0B" w:rsidRDefault="005A5CCA" w:rsidP="005A5CCA">
      <w:pPr>
        <w:rPr>
          <w:rFonts w:eastAsia="Batang"/>
          <w:szCs w:val="22"/>
        </w:rPr>
      </w:pPr>
    </w:p>
    <w:p w14:paraId="3EC5D1A6" w14:textId="77777777" w:rsidR="005A5CCA" w:rsidRPr="008E1C0B" w:rsidRDefault="005A5CCA" w:rsidP="005A5CCA">
      <w:pPr>
        <w:rPr>
          <w:rFonts w:eastAsia="Batang"/>
          <w:b/>
          <w:szCs w:val="22"/>
        </w:rPr>
      </w:pPr>
      <w:r w:rsidRPr="00A50219">
        <w:rPr>
          <w:rFonts w:eastAsia="Batang"/>
          <w:b/>
          <w:szCs w:val="22"/>
        </w:rPr>
        <w:t>5.2</w:t>
      </w:r>
      <w:r w:rsidRPr="00A50219">
        <w:rPr>
          <w:rFonts w:eastAsia="Batang"/>
          <w:b/>
          <w:szCs w:val="22"/>
        </w:rPr>
        <w:tab/>
      </w:r>
      <w:proofErr w:type="spellStart"/>
      <w:r w:rsidRPr="00A50219">
        <w:rPr>
          <w:rFonts w:eastAsia="Batang"/>
          <w:b/>
          <w:szCs w:val="22"/>
        </w:rPr>
        <w:t>Farmakokinetinės</w:t>
      </w:r>
      <w:proofErr w:type="spellEnd"/>
      <w:r w:rsidRPr="00A50219">
        <w:rPr>
          <w:rFonts w:eastAsia="Batang"/>
          <w:b/>
          <w:szCs w:val="22"/>
        </w:rPr>
        <w:t xml:space="preserve"> savybės</w:t>
      </w:r>
    </w:p>
    <w:p w14:paraId="4608AB0A" w14:textId="77777777" w:rsidR="005A5CCA" w:rsidRPr="008E1C0B" w:rsidRDefault="005A5CCA" w:rsidP="005A5CCA">
      <w:pPr>
        <w:rPr>
          <w:rFonts w:eastAsia="Batang"/>
          <w:szCs w:val="22"/>
        </w:rPr>
      </w:pPr>
    </w:p>
    <w:p w14:paraId="55968163" w14:textId="77777777" w:rsidR="005A5CCA" w:rsidRPr="008E1C0B" w:rsidRDefault="005A5CCA" w:rsidP="005A5CCA">
      <w:pPr>
        <w:rPr>
          <w:rFonts w:eastAsia="Batang"/>
          <w:szCs w:val="22"/>
          <w:u w:val="single"/>
        </w:rPr>
      </w:pPr>
      <w:proofErr w:type="spellStart"/>
      <w:r w:rsidRPr="008E1C0B">
        <w:rPr>
          <w:rFonts w:eastAsia="Batang"/>
          <w:szCs w:val="22"/>
          <w:u w:val="single"/>
        </w:rPr>
        <w:t>Vildagliptin</w:t>
      </w:r>
      <w:r w:rsidR="00F254FD" w:rsidRPr="008E1C0B">
        <w:rPr>
          <w:rFonts w:eastAsia="Batang"/>
          <w:szCs w:val="22"/>
          <w:u w:val="single"/>
        </w:rPr>
        <w:t>o</w:t>
      </w:r>
      <w:proofErr w:type="spellEnd"/>
      <w:r w:rsidRPr="008E1C0B">
        <w:rPr>
          <w:rFonts w:eastAsia="Batang"/>
          <w:szCs w:val="22"/>
          <w:u w:val="single"/>
        </w:rPr>
        <w:t xml:space="preserve"> ir </w:t>
      </w:r>
      <w:proofErr w:type="spellStart"/>
      <w:r w:rsidRPr="008E1C0B">
        <w:rPr>
          <w:rFonts w:eastAsia="Batang"/>
          <w:szCs w:val="22"/>
          <w:u w:val="single"/>
        </w:rPr>
        <w:t>metformin</w:t>
      </w:r>
      <w:r w:rsidR="00F254FD" w:rsidRPr="008E1C0B">
        <w:rPr>
          <w:rFonts w:eastAsia="Batang"/>
          <w:szCs w:val="22"/>
          <w:u w:val="single"/>
        </w:rPr>
        <w:t>o</w:t>
      </w:r>
      <w:proofErr w:type="spellEnd"/>
      <w:r w:rsidR="00F254FD" w:rsidRPr="008E1C0B">
        <w:rPr>
          <w:rFonts w:eastAsia="Batang"/>
          <w:szCs w:val="22"/>
          <w:u w:val="single"/>
        </w:rPr>
        <w:t xml:space="preserve"> hidrochlorido fiksuotos dozės derinys</w:t>
      </w:r>
    </w:p>
    <w:p w14:paraId="09EE9C3E" w14:textId="77777777" w:rsidR="00F254FD" w:rsidRPr="008E1C0B" w:rsidRDefault="00F254FD" w:rsidP="005A5CCA">
      <w:pPr>
        <w:rPr>
          <w:rFonts w:eastAsia="Batang"/>
          <w:i/>
          <w:szCs w:val="22"/>
        </w:rPr>
      </w:pPr>
    </w:p>
    <w:p w14:paraId="21ECB1DE" w14:textId="77777777" w:rsidR="005A5CCA" w:rsidRPr="008E1C0B" w:rsidRDefault="005A5CCA" w:rsidP="005A5CCA">
      <w:pPr>
        <w:rPr>
          <w:rFonts w:eastAsia="Batang"/>
          <w:i/>
          <w:szCs w:val="22"/>
        </w:rPr>
      </w:pPr>
      <w:r w:rsidRPr="008E1C0B">
        <w:rPr>
          <w:rFonts w:eastAsia="Batang"/>
          <w:i/>
          <w:szCs w:val="22"/>
        </w:rPr>
        <w:t>Absorbcija</w:t>
      </w:r>
    </w:p>
    <w:p w14:paraId="10706619" w14:textId="77777777" w:rsidR="005A5CCA" w:rsidRPr="008E1C0B" w:rsidRDefault="005A5CCA" w:rsidP="005A5CCA">
      <w:pPr>
        <w:rPr>
          <w:rFonts w:eastAsia="Batang"/>
          <w:szCs w:val="22"/>
        </w:rPr>
      </w:pPr>
      <w:r w:rsidRPr="008E1C0B">
        <w:rPr>
          <w:rFonts w:eastAsia="Batang"/>
          <w:szCs w:val="22"/>
        </w:rPr>
        <w:t xml:space="preserve">Įrodytas </w:t>
      </w:r>
      <w:proofErr w:type="spellStart"/>
      <w:r w:rsidRPr="008E1C0B">
        <w:rPr>
          <w:rFonts w:eastAsia="Batang"/>
          <w:szCs w:val="22"/>
        </w:rPr>
        <w:t>vildagliptino</w:t>
      </w:r>
      <w:proofErr w:type="spellEnd"/>
      <w:r w:rsidRPr="008E1C0B">
        <w:rPr>
          <w:rFonts w:eastAsia="Batang"/>
          <w:szCs w:val="22"/>
        </w:rPr>
        <w:t xml:space="preserve"> ir </w:t>
      </w:r>
      <w:proofErr w:type="spellStart"/>
      <w:r w:rsidRPr="008E1C0B">
        <w:rPr>
          <w:rFonts w:eastAsia="Batang"/>
          <w:szCs w:val="22"/>
        </w:rPr>
        <w:t>metformino</w:t>
      </w:r>
      <w:proofErr w:type="spellEnd"/>
      <w:r w:rsidRPr="008E1C0B">
        <w:rPr>
          <w:rFonts w:eastAsia="Batang"/>
          <w:szCs w:val="22"/>
        </w:rPr>
        <w:t xml:space="preserve"> fiksuotos dozės derinio trijų stiprumų (50 mg/500 mg, 50 mg/850 mg ir 50 mg/1000 mg) bei atitinkamų atskirų </w:t>
      </w:r>
      <w:proofErr w:type="spellStart"/>
      <w:r w:rsidRPr="008E1C0B">
        <w:rPr>
          <w:rFonts w:eastAsia="Batang"/>
          <w:szCs w:val="22"/>
        </w:rPr>
        <w:t>vildagliptino</w:t>
      </w:r>
      <w:proofErr w:type="spellEnd"/>
      <w:r w:rsidRPr="008E1C0B">
        <w:rPr>
          <w:rFonts w:eastAsia="Batang"/>
          <w:szCs w:val="22"/>
        </w:rPr>
        <w:t xml:space="preserve"> ir </w:t>
      </w:r>
      <w:proofErr w:type="spellStart"/>
      <w:r w:rsidRPr="008E1C0B">
        <w:rPr>
          <w:rFonts w:eastAsia="Batang"/>
          <w:szCs w:val="22"/>
        </w:rPr>
        <w:t>metformino</w:t>
      </w:r>
      <w:proofErr w:type="spellEnd"/>
      <w:r w:rsidRPr="008E1C0B">
        <w:rPr>
          <w:rFonts w:eastAsia="Batang"/>
          <w:szCs w:val="22"/>
        </w:rPr>
        <w:t xml:space="preserve"> hidrochlorido </w:t>
      </w:r>
      <w:r w:rsidR="002016C9">
        <w:rPr>
          <w:rFonts w:eastAsia="Batang"/>
          <w:szCs w:val="22"/>
        </w:rPr>
        <w:t xml:space="preserve">vaistinių </w:t>
      </w:r>
      <w:r w:rsidRPr="008E1C0B">
        <w:rPr>
          <w:rFonts w:eastAsia="Batang"/>
          <w:szCs w:val="22"/>
        </w:rPr>
        <w:t>preparatų dozių biologinis ekvivalentiškumas.</w:t>
      </w:r>
    </w:p>
    <w:p w14:paraId="43097565" w14:textId="77777777" w:rsidR="005A5CCA" w:rsidRPr="008E1C0B" w:rsidRDefault="005A5CCA" w:rsidP="005A5CCA">
      <w:pPr>
        <w:rPr>
          <w:rFonts w:eastAsia="Batang"/>
          <w:szCs w:val="22"/>
        </w:rPr>
      </w:pPr>
    </w:p>
    <w:p w14:paraId="5CE972E4" w14:textId="77777777" w:rsidR="005A5CCA" w:rsidRPr="008E1C0B" w:rsidRDefault="005A5CCA" w:rsidP="005A5CCA">
      <w:pPr>
        <w:rPr>
          <w:rFonts w:eastAsia="Batang"/>
          <w:szCs w:val="22"/>
        </w:rPr>
      </w:pPr>
      <w:r w:rsidRPr="008E1C0B">
        <w:rPr>
          <w:rFonts w:eastAsia="Batang"/>
          <w:szCs w:val="22"/>
        </w:rPr>
        <w:t xml:space="preserve">Maistas </w:t>
      </w:r>
      <w:proofErr w:type="spellStart"/>
      <w:r w:rsidRPr="008E1C0B">
        <w:rPr>
          <w:rFonts w:eastAsia="Batang"/>
          <w:szCs w:val="22"/>
        </w:rPr>
        <w:t>vildagliptino</w:t>
      </w:r>
      <w:proofErr w:type="spellEnd"/>
      <w:r w:rsidRPr="008E1C0B">
        <w:rPr>
          <w:rFonts w:eastAsia="Batang"/>
          <w:szCs w:val="22"/>
        </w:rPr>
        <w:t xml:space="preserve"> absorbcijos </w:t>
      </w:r>
      <w:r w:rsidR="00F254FD" w:rsidRPr="008E1C0B">
        <w:rPr>
          <w:rFonts w:eastAsia="Batang"/>
          <w:szCs w:val="22"/>
        </w:rPr>
        <w:t xml:space="preserve">apimčiai ir greičiui </w:t>
      </w:r>
      <w:r w:rsidRPr="008E1C0B">
        <w:rPr>
          <w:rFonts w:eastAsia="Batang"/>
          <w:szCs w:val="22"/>
        </w:rPr>
        <w:t xml:space="preserve">iš </w:t>
      </w:r>
      <w:proofErr w:type="spellStart"/>
      <w:r w:rsidR="00F254FD" w:rsidRPr="008E1C0B">
        <w:rPr>
          <w:rFonts w:eastAsia="Batang"/>
          <w:szCs w:val="22"/>
        </w:rPr>
        <w:t>vildagliptino</w:t>
      </w:r>
      <w:proofErr w:type="spellEnd"/>
      <w:r w:rsidR="00F254FD" w:rsidRPr="008E1C0B">
        <w:rPr>
          <w:rFonts w:eastAsia="Batang"/>
          <w:szCs w:val="22"/>
        </w:rPr>
        <w:t>/</w:t>
      </w:r>
      <w:proofErr w:type="spellStart"/>
      <w:r w:rsidR="00F254FD" w:rsidRPr="008E1C0B">
        <w:rPr>
          <w:rFonts w:eastAsia="Batang"/>
          <w:szCs w:val="22"/>
        </w:rPr>
        <w:t>m</w:t>
      </w:r>
      <w:r w:rsidRPr="008E1C0B">
        <w:rPr>
          <w:rFonts w:eastAsia="Batang"/>
          <w:szCs w:val="22"/>
        </w:rPr>
        <w:t>etformin</w:t>
      </w:r>
      <w:r w:rsidR="00F254FD" w:rsidRPr="008E1C0B">
        <w:rPr>
          <w:rFonts w:eastAsia="Batang"/>
          <w:szCs w:val="22"/>
        </w:rPr>
        <w:t>o</w:t>
      </w:r>
      <w:proofErr w:type="spellEnd"/>
      <w:r w:rsidRPr="008E1C0B">
        <w:rPr>
          <w:rFonts w:eastAsia="Batang"/>
          <w:szCs w:val="22"/>
        </w:rPr>
        <w:t xml:space="preserve"> </w:t>
      </w:r>
      <w:r w:rsidR="00F254FD" w:rsidRPr="008E1C0B">
        <w:rPr>
          <w:rFonts w:eastAsia="Batang"/>
          <w:szCs w:val="22"/>
        </w:rPr>
        <w:t>hidrochlorido fiksuotos dozės derinio įtakos nedaro</w:t>
      </w:r>
      <w:r w:rsidRPr="008E1C0B">
        <w:rPr>
          <w:rFonts w:eastAsia="Batang"/>
          <w:szCs w:val="22"/>
        </w:rPr>
        <w:t xml:space="preserve">. Vartojant kartu su maistu, sumažėjo </w:t>
      </w:r>
      <w:proofErr w:type="spellStart"/>
      <w:r w:rsidRPr="008E1C0B">
        <w:rPr>
          <w:rFonts w:eastAsia="Batang"/>
          <w:szCs w:val="22"/>
        </w:rPr>
        <w:t>metformino</w:t>
      </w:r>
      <w:proofErr w:type="spellEnd"/>
      <w:r w:rsidRPr="008E1C0B">
        <w:rPr>
          <w:rFonts w:eastAsia="Batang"/>
          <w:szCs w:val="22"/>
        </w:rPr>
        <w:t xml:space="preserve"> absorbcijos iš </w:t>
      </w:r>
      <w:proofErr w:type="spellStart"/>
      <w:r w:rsidR="00F254FD" w:rsidRPr="008E1C0B">
        <w:rPr>
          <w:rFonts w:eastAsia="Batang"/>
          <w:szCs w:val="22"/>
        </w:rPr>
        <w:t>v</w:t>
      </w:r>
      <w:r w:rsidRPr="008E1C0B">
        <w:rPr>
          <w:rFonts w:eastAsia="Batang"/>
          <w:szCs w:val="22"/>
        </w:rPr>
        <w:t>ildagliptin</w:t>
      </w:r>
      <w:r w:rsidR="00F254FD" w:rsidRPr="008E1C0B">
        <w:rPr>
          <w:rFonts w:eastAsia="Batang"/>
          <w:szCs w:val="22"/>
        </w:rPr>
        <w:t>o</w:t>
      </w:r>
      <w:proofErr w:type="spellEnd"/>
      <w:r w:rsidR="00F254FD" w:rsidRPr="008E1C0B">
        <w:rPr>
          <w:rFonts w:eastAsia="Batang"/>
          <w:szCs w:val="22"/>
        </w:rPr>
        <w:t>/</w:t>
      </w:r>
      <w:proofErr w:type="spellStart"/>
      <w:r w:rsidR="00F254FD" w:rsidRPr="008E1C0B">
        <w:rPr>
          <w:rFonts w:eastAsia="Batang"/>
          <w:szCs w:val="22"/>
        </w:rPr>
        <w:t>m</w:t>
      </w:r>
      <w:r w:rsidRPr="008E1C0B">
        <w:rPr>
          <w:rFonts w:eastAsia="Batang"/>
          <w:szCs w:val="22"/>
        </w:rPr>
        <w:t>etformin</w:t>
      </w:r>
      <w:r w:rsidR="00F254FD" w:rsidRPr="008E1C0B">
        <w:rPr>
          <w:rFonts w:eastAsia="Batang"/>
          <w:szCs w:val="22"/>
        </w:rPr>
        <w:t>o</w:t>
      </w:r>
      <w:proofErr w:type="spellEnd"/>
      <w:r w:rsidR="00F254FD" w:rsidRPr="008E1C0B">
        <w:rPr>
          <w:rFonts w:eastAsia="Batang"/>
          <w:szCs w:val="22"/>
        </w:rPr>
        <w:t xml:space="preserve"> </w:t>
      </w:r>
      <w:proofErr w:type="spellStart"/>
      <w:r w:rsidR="00F254FD" w:rsidRPr="008E1C0B">
        <w:rPr>
          <w:rFonts w:eastAsia="Batang"/>
          <w:szCs w:val="22"/>
        </w:rPr>
        <w:t>hidrichlorido</w:t>
      </w:r>
      <w:proofErr w:type="spellEnd"/>
      <w:r w:rsidR="00F254FD" w:rsidRPr="008E1C0B">
        <w:rPr>
          <w:rFonts w:eastAsia="Batang"/>
          <w:szCs w:val="22"/>
        </w:rPr>
        <w:t xml:space="preserve"> </w:t>
      </w:r>
      <w:r w:rsidRPr="008E1C0B">
        <w:rPr>
          <w:rFonts w:eastAsia="Batang"/>
          <w:szCs w:val="22"/>
        </w:rPr>
        <w:t xml:space="preserve">50 mg/1000 mg apimtis ir greitis: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vertAlign w:val="subscript"/>
        </w:rPr>
        <w:t xml:space="preserve"> </w:t>
      </w:r>
      <w:r w:rsidRPr="008E1C0B">
        <w:rPr>
          <w:rFonts w:eastAsia="Batang"/>
          <w:szCs w:val="22"/>
        </w:rPr>
        <w:t xml:space="preserve">sumažėjo 26 %, AUC – 7 %, o </w:t>
      </w:r>
      <w:proofErr w:type="spellStart"/>
      <w:r w:rsidRPr="008E1C0B">
        <w:rPr>
          <w:rFonts w:eastAsia="Batang"/>
          <w:szCs w:val="22"/>
        </w:rPr>
        <w:t>t</w:t>
      </w:r>
      <w:r w:rsidRPr="008E1C0B">
        <w:rPr>
          <w:rFonts w:eastAsia="Batang"/>
          <w:szCs w:val="22"/>
          <w:vertAlign w:val="subscript"/>
        </w:rPr>
        <w:t>max</w:t>
      </w:r>
      <w:proofErr w:type="spellEnd"/>
      <w:r w:rsidRPr="008E1C0B">
        <w:rPr>
          <w:rFonts w:eastAsia="Batang"/>
          <w:szCs w:val="22"/>
        </w:rPr>
        <w:t xml:space="preserve"> pailgėjo </w:t>
      </w:r>
      <w:r w:rsidR="00EC47D0" w:rsidRPr="008E1C0B">
        <w:rPr>
          <w:rFonts w:eastAsia="Batang"/>
          <w:szCs w:val="22"/>
        </w:rPr>
        <w:t>(</w:t>
      </w:r>
      <w:r w:rsidRPr="008E1C0B">
        <w:rPr>
          <w:rFonts w:eastAsia="Batang"/>
          <w:szCs w:val="22"/>
        </w:rPr>
        <w:t>2,0</w:t>
      </w:r>
      <w:r w:rsidRPr="008E1C0B">
        <w:rPr>
          <w:rFonts w:eastAsia="Batang"/>
          <w:szCs w:val="22"/>
        </w:rPr>
        <w:noBreakHyphen/>
        <w:t>4,0 val.</w:t>
      </w:r>
      <w:r w:rsidR="00EC47D0" w:rsidRPr="008E1C0B">
        <w:rPr>
          <w:rFonts w:eastAsia="Batang"/>
          <w:szCs w:val="22"/>
        </w:rPr>
        <w:t>).</w:t>
      </w:r>
    </w:p>
    <w:p w14:paraId="02E96E72" w14:textId="77777777" w:rsidR="005A5CCA" w:rsidRPr="008E1C0B" w:rsidRDefault="005A5CCA" w:rsidP="005A5CCA">
      <w:pPr>
        <w:rPr>
          <w:rFonts w:eastAsia="Batang"/>
          <w:szCs w:val="22"/>
        </w:rPr>
      </w:pPr>
    </w:p>
    <w:p w14:paraId="503EC82E" w14:textId="77777777" w:rsidR="005A5CCA" w:rsidRPr="008E1C0B" w:rsidRDefault="00EC47D0" w:rsidP="005A5CCA">
      <w:pPr>
        <w:rPr>
          <w:rFonts w:eastAsia="Batang"/>
          <w:szCs w:val="22"/>
        </w:rPr>
      </w:pPr>
      <w:r w:rsidRPr="008E1C0B">
        <w:rPr>
          <w:rFonts w:eastAsia="Batang"/>
          <w:szCs w:val="22"/>
        </w:rPr>
        <w:t>Toliau nurodytos</w:t>
      </w:r>
      <w:r w:rsidR="005A5CCA" w:rsidRPr="008E1C0B">
        <w:rPr>
          <w:rFonts w:eastAsia="Batang"/>
          <w:szCs w:val="22"/>
        </w:rPr>
        <w:t xml:space="preserve"> kiekvienos </w:t>
      </w:r>
      <w:proofErr w:type="spellStart"/>
      <w:r w:rsidR="005A5CCA" w:rsidRPr="008E1C0B">
        <w:rPr>
          <w:rFonts w:eastAsia="Batang"/>
          <w:szCs w:val="22"/>
        </w:rPr>
        <w:t>Vildagliptin</w:t>
      </w:r>
      <w:proofErr w:type="spellEnd"/>
      <w:r w:rsidR="005A5CCA" w:rsidRPr="008E1C0B">
        <w:rPr>
          <w:rFonts w:eastAsia="Batang"/>
          <w:szCs w:val="22"/>
        </w:rPr>
        <w:t>/</w:t>
      </w:r>
      <w:proofErr w:type="spellStart"/>
      <w:r w:rsidR="005A5CCA" w:rsidRPr="008E1C0B">
        <w:rPr>
          <w:rFonts w:eastAsia="Batang"/>
          <w:szCs w:val="22"/>
        </w:rPr>
        <w:t>Metformin</w:t>
      </w:r>
      <w:proofErr w:type="spellEnd"/>
      <w:r w:rsidR="005A5CCA" w:rsidRPr="008E1C0B">
        <w:rPr>
          <w:rFonts w:eastAsia="Batang"/>
          <w:szCs w:val="22"/>
        </w:rPr>
        <w:t xml:space="preserve"> </w:t>
      </w:r>
      <w:proofErr w:type="spellStart"/>
      <w:r w:rsidR="005A5CCA" w:rsidRPr="008E1C0B">
        <w:rPr>
          <w:rFonts w:eastAsia="Batang"/>
          <w:szCs w:val="22"/>
        </w:rPr>
        <w:t>Teva</w:t>
      </w:r>
      <w:proofErr w:type="spellEnd"/>
      <w:r w:rsidR="005A5CCA" w:rsidRPr="008E1C0B">
        <w:rPr>
          <w:rFonts w:eastAsia="Batang"/>
          <w:szCs w:val="22"/>
        </w:rPr>
        <w:t xml:space="preserve"> veikliosios medžiagos </w:t>
      </w:r>
      <w:proofErr w:type="spellStart"/>
      <w:r w:rsidR="005A5CCA" w:rsidRPr="008E1C0B">
        <w:rPr>
          <w:rFonts w:eastAsia="Batang"/>
          <w:szCs w:val="22"/>
        </w:rPr>
        <w:t>farmakokinetinės</w:t>
      </w:r>
      <w:proofErr w:type="spellEnd"/>
      <w:r w:rsidR="005A5CCA" w:rsidRPr="008E1C0B">
        <w:rPr>
          <w:rFonts w:eastAsia="Batang"/>
          <w:szCs w:val="22"/>
        </w:rPr>
        <w:t xml:space="preserve"> savybės.</w:t>
      </w:r>
    </w:p>
    <w:p w14:paraId="13927278" w14:textId="77777777" w:rsidR="005A5CCA" w:rsidRPr="008E1C0B" w:rsidRDefault="005A5CCA" w:rsidP="005A5CCA">
      <w:pPr>
        <w:rPr>
          <w:rFonts w:eastAsia="Batang"/>
          <w:szCs w:val="22"/>
        </w:rPr>
      </w:pPr>
    </w:p>
    <w:p w14:paraId="743E2355" w14:textId="77777777" w:rsidR="005A5CCA" w:rsidRPr="008E1C0B" w:rsidRDefault="005A5CCA" w:rsidP="005A5CCA">
      <w:pPr>
        <w:rPr>
          <w:rFonts w:eastAsia="Batang"/>
          <w:szCs w:val="22"/>
          <w:u w:val="single"/>
        </w:rPr>
      </w:pPr>
      <w:proofErr w:type="spellStart"/>
      <w:r w:rsidRPr="008E1C0B">
        <w:rPr>
          <w:rFonts w:eastAsia="Batang"/>
          <w:szCs w:val="22"/>
          <w:u w:val="single"/>
        </w:rPr>
        <w:t>Vildagliptinas</w:t>
      </w:r>
      <w:proofErr w:type="spellEnd"/>
    </w:p>
    <w:p w14:paraId="0EDE677F" w14:textId="77777777" w:rsidR="00EC47D0" w:rsidRPr="008E1C0B" w:rsidRDefault="00EC47D0" w:rsidP="005A5CCA">
      <w:pPr>
        <w:rPr>
          <w:rFonts w:eastAsia="Batang"/>
          <w:i/>
          <w:szCs w:val="22"/>
        </w:rPr>
      </w:pPr>
    </w:p>
    <w:p w14:paraId="0535311B" w14:textId="77777777" w:rsidR="005A5CCA" w:rsidRPr="008E1C0B" w:rsidRDefault="005A5CCA" w:rsidP="005A5CCA">
      <w:pPr>
        <w:rPr>
          <w:rFonts w:eastAsia="Batang"/>
          <w:i/>
          <w:szCs w:val="22"/>
        </w:rPr>
      </w:pPr>
      <w:r w:rsidRPr="008E1C0B">
        <w:rPr>
          <w:rFonts w:eastAsia="Batang"/>
          <w:i/>
          <w:szCs w:val="22"/>
        </w:rPr>
        <w:t>Absorbcija</w:t>
      </w:r>
    </w:p>
    <w:p w14:paraId="64A99499" w14:textId="77777777" w:rsidR="005A5CCA" w:rsidRPr="008E1C0B" w:rsidRDefault="005A5CCA" w:rsidP="005A5CCA">
      <w:pPr>
        <w:rPr>
          <w:rFonts w:eastAsia="Batang"/>
          <w:szCs w:val="22"/>
        </w:rPr>
      </w:pPr>
      <w:r w:rsidRPr="008E1C0B">
        <w:rPr>
          <w:rFonts w:eastAsia="Batang"/>
          <w:szCs w:val="22"/>
        </w:rPr>
        <w:t xml:space="preserve">Jei </w:t>
      </w:r>
      <w:proofErr w:type="spellStart"/>
      <w:r w:rsidRPr="008E1C0B">
        <w:rPr>
          <w:rFonts w:eastAsia="Batang"/>
          <w:szCs w:val="22"/>
        </w:rPr>
        <w:t>vildagliptino</w:t>
      </w:r>
      <w:proofErr w:type="spellEnd"/>
      <w:r w:rsidRPr="008E1C0B">
        <w:rPr>
          <w:rFonts w:eastAsia="Batang"/>
          <w:szCs w:val="22"/>
        </w:rPr>
        <w:t xml:space="preserve"> išgeriama nevalgius, jis greitai absorbuojamas ir didžiausia koncentracija </w:t>
      </w:r>
      <w:r w:rsidR="00914912">
        <w:rPr>
          <w:rFonts w:eastAsia="Batang"/>
          <w:szCs w:val="22"/>
        </w:rPr>
        <w:t xml:space="preserve">kraujo </w:t>
      </w:r>
      <w:r w:rsidRPr="008E1C0B">
        <w:rPr>
          <w:rFonts w:eastAsia="Batang"/>
          <w:szCs w:val="22"/>
        </w:rPr>
        <w:t xml:space="preserve">plazmoje atsiranda po 1,7 valandos. Maistas šiek tiek pailgina laiką, per kurį atsiranda didžiausia koncentracija </w:t>
      </w:r>
      <w:r w:rsidR="00914912">
        <w:rPr>
          <w:rFonts w:eastAsia="Batang"/>
          <w:szCs w:val="22"/>
        </w:rPr>
        <w:t xml:space="preserve">kraujo </w:t>
      </w:r>
      <w:r w:rsidRPr="008E1C0B">
        <w:rPr>
          <w:rFonts w:eastAsia="Batang"/>
          <w:szCs w:val="22"/>
        </w:rPr>
        <w:t xml:space="preserve">plazmoje, iki 2,5 valandos, bet </w:t>
      </w:r>
      <w:r w:rsidR="00EC47D0" w:rsidRPr="008E1C0B">
        <w:rPr>
          <w:rFonts w:eastAsia="Batang"/>
          <w:szCs w:val="22"/>
        </w:rPr>
        <w:t>bendrosios ekspozicijos (AUC)</w:t>
      </w:r>
      <w:r w:rsidRPr="008E1C0B">
        <w:rPr>
          <w:rFonts w:eastAsia="Batang"/>
          <w:szCs w:val="22"/>
        </w:rPr>
        <w:t xml:space="preserve"> </w:t>
      </w:r>
      <w:r w:rsidR="00EC47D0" w:rsidRPr="008E1C0B">
        <w:rPr>
          <w:rFonts w:eastAsia="Batang"/>
          <w:szCs w:val="22"/>
        </w:rPr>
        <w:t xml:space="preserve">neįtakoja. </w:t>
      </w:r>
      <w:proofErr w:type="spellStart"/>
      <w:r w:rsidRPr="008E1C0B">
        <w:rPr>
          <w:rFonts w:eastAsia="Batang"/>
          <w:szCs w:val="22"/>
        </w:rPr>
        <w:t>Vildagliptino</w:t>
      </w:r>
      <w:proofErr w:type="spellEnd"/>
      <w:r w:rsidRPr="008E1C0B">
        <w:rPr>
          <w:rFonts w:eastAsia="Batang"/>
          <w:szCs w:val="22"/>
        </w:rPr>
        <w:t xml:space="preserve"> vartojant su maistu, sumažėjo </w:t>
      </w:r>
      <w:proofErr w:type="spellStart"/>
      <w:r w:rsidRPr="008E1C0B">
        <w:rPr>
          <w:rFonts w:eastAsia="Batang"/>
          <w:szCs w:val="22"/>
        </w:rPr>
        <w:t>C</w:t>
      </w:r>
      <w:r w:rsidRPr="008E1C0B">
        <w:rPr>
          <w:rFonts w:eastAsia="Batang"/>
          <w:szCs w:val="22"/>
          <w:vertAlign w:val="subscript"/>
        </w:rPr>
        <w:t>max</w:t>
      </w:r>
      <w:proofErr w:type="spellEnd"/>
      <w:r w:rsidR="00EC47D0" w:rsidRPr="008E1C0B">
        <w:rPr>
          <w:rFonts w:eastAsia="Batang"/>
          <w:szCs w:val="22"/>
          <w:vertAlign w:val="subscript"/>
        </w:rPr>
        <w:t xml:space="preserve"> </w:t>
      </w:r>
      <w:r w:rsidR="00EC47D0" w:rsidRPr="008E1C0B">
        <w:rPr>
          <w:rFonts w:eastAsia="Batang"/>
          <w:szCs w:val="22"/>
        </w:rPr>
        <w:t>(19 %)</w:t>
      </w:r>
      <w:r w:rsidRPr="008E1C0B">
        <w:rPr>
          <w:rFonts w:eastAsia="Batang"/>
          <w:szCs w:val="22"/>
        </w:rPr>
        <w:t>, palygin</w:t>
      </w:r>
      <w:r w:rsidR="00EC47D0" w:rsidRPr="008E1C0B">
        <w:rPr>
          <w:rFonts w:eastAsia="Batang"/>
          <w:szCs w:val="22"/>
        </w:rPr>
        <w:t>ti</w:t>
      </w:r>
      <w:r w:rsidRPr="008E1C0B">
        <w:rPr>
          <w:rFonts w:eastAsia="Batang"/>
          <w:szCs w:val="22"/>
        </w:rPr>
        <w:t xml:space="preserve"> su vartojimu nevalgius. Tačiau šis pokytis nėra kliniškai reikšmingas, todėl </w:t>
      </w:r>
      <w:proofErr w:type="spellStart"/>
      <w:r w:rsidRPr="008E1C0B">
        <w:rPr>
          <w:rFonts w:eastAsia="Batang"/>
          <w:szCs w:val="22"/>
        </w:rPr>
        <w:t>vildagliptino</w:t>
      </w:r>
      <w:proofErr w:type="spellEnd"/>
      <w:r w:rsidRPr="008E1C0B">
        <w:rPr>
          <w:rFonts w:eastAsia="Batang"/>
          <w:szCs w:val="22"/>
        </w:rPr>
        <w:t xml:space="preserve"> galima vartoti valgio metu ar kitu laiku. Absoliutus biologinis prieinamumas yra 85 %.</w:t>
      </w:r>
    </w:p>
    <w:p w14:paraId="58B6AFD6" w14:textId="77777777" w:rsidR="005A5CCA" w:rsidRPr="008E1C0B" w:rsidRDefault="005A5CCA" w:rsidP="005A5CCA">
      <w:pPr>
        <w:rPr>
          <w:rFonts w:eastAsia="Batang"/>
          <w:szCs w:val="22"/>
        </w:rPr>
      </w:pPr>
    </w:p>
    <w:p w14:paraId="7384810D" w14:textId="77777777" w:rsidR="005A5CCA" w:rsidRPr="008E1C0B" w:rsidRDefault="005A5CCA" w:rsidP="005A5CCA">
      <w:pPr>
        <w:rPr>
          <w:rFonts w:eastAsia="Batang"/>
          <w:i/>
          <w:szCs w:val="22"/>
        </w:rPr>
      </w:pPr>
      <w:r w:rsidRPr="008E1C0B">
        <w:rPr>
          <w:rFonts w:eastAsia="Batang"/>
          <w:i/>
          <w:szCs w:val="22"/>
        </w:rPr>
        <w:t>Pasiskirstymas</w:t>
      </w:r>
    </w:p>
    <w:p w14:paraId="3D57C789" w14:textId="77777777" w:rsidR="005A5CCA" w:rsidRPr="008E1C0B" w:rsidRDefault="005A5CCA" w:rsidP="005A5CCA">
      <w:pPr>
        <w:rPr>
          <w:rFonts w:eastAsia="Batang"/>
          <w:szCs w:val="22"/>
        </w:rPr>
      </w:pPr>
      <w:r w:rsidRPr="008E1C0B">
        <w:rPr>
          <w:rFonts w:eastAsia="Batang"/>
          <w:szCs w:val="22"/>
        </w:rPr>
        <w:t xml:space="preserve">Nedaug </w:t>
      </w:r>
      <w:proofErr w:type="spellStart"/>
      <w:r w:rsidRPr="008E1C0B">
        <w:rPr>
          <w:rFonts w:eastAsia="Batang"/>
          <w:szCs w:val="22"/>
        </w:rPr>
        <w:t>vildagliptino</w:t>
      </w:r>
      <w:proofErr w:type="spellEnd"/>
      <w:r w:rsidRPr="008E1C0B">
        <w:rPr>
          <w:rFonts w:eastAsia="Batang"/>
          <w:szCs w:val="22"/>
        </w:rPr>
        <w:t xml:space="preserve"> jungiasi su </w:t>
      </w:r>
      <w:r w:rsidR="00A45E84">
        <w:rPr>
          <w:rFonts w:eastAsia="Batang"/>
          <w:szCs w:val="22"/>
        </w:rPr>
        <w:t xml:space="preserve">kraujo </w:t>
      </w:r>
      <w:r w:rsidRPr="008E1C0B">
        <w:rPr>
          <w:rFonts w:eastAsia="Batang"/>
          <w:szCs w:val="22"/>
        </w:rPr>
        <w:t xml:space="preserve">plazmos baltymais (9,3 %), jis tolygiai pasiskirsto plazmoje ir </w:t>
      </w:r>
      <w:r w:rsidR="00EC47D0" w:rsidRPr="008E1C0B">
        <w:rPr>
          <w:rFonts w:eastAsia="Batang"/>
          <w:szCs w:val="22"/>
        </w:rPr>
        <w:t xml:space="preserve">eritrocituose. Suleidus </w:t>
      </w:r>
      <w:r w:rsidRPr="008E1C0B">
        <w:rPr>
          <w:rFonts w:eastAsia="Batang"/>
          <w:szCs w:val="22"/>
        </w:rPr>
        <w:t xml:space="preserve">į veną, kai yra nusistovėjusi </w:t>
      </w:r>
      <w:proofErr w:type="spellStart"/>
      <w:r w:rsidRPr="008E1C0B">
        <w:rPr>
          <w:rFonts w:eastAsia="Batang"/>
          <w:szCs w:val="22"/>
        </w:rPr>
        <w:t>pusiausvyrinė</w:t>
      </w:r>
      <w:proofErr w:type="spellEnd"/>
      <w:r w:rsidRPr="008E1C0B">
        <w:rPr>
          <w:rFonts w:eastAsia="Batang"/>
          <w:szCs w:val="22"/>
        </w:rPr>
        <w:t xml:space="preserve"> apykaita, vidutinis </w:t>
      </w:r>
      <w:proofErr w:type="spellStart"/>
      <w:r w:rsidRPr="008E1C0B">
        <w:rPr>
          <w:rFonts w:eastAsia="Batang"/>
          <w:szCs w:val="22"/>
        </w:rPr>
        <w:t>vildagliptino</w:t>
      </w:r>
      <w:proofErr w:type="spellEnd"/>
      <w:r w:rsidRPr="008E1C0B">
        <w:rPr>
          <w:rFonts w:eastAsia="Batang"/>
          <w:szCs w:val="22"/>
        </w:rPr>
        <w:t xml:space="preserve"> pasiskirstymo tūris (</w:t>
      </w:r>
      <w:proofErr w:type="spellStart"/>
      <w:r w:rsidRPr="008E1C0B">
        <w:rPr>
          <w:rFonts w:eastAsia="Batang"/>
          <w:szCs w:val="22"/>
        </w:rPr>
        <w:t>V</w:t>
      </w:r>
      <w:r w:rsidRPr="008E1C0B">
        <w:rPr>
          <w:rFonts w:eastAsia="Batang"/>
          <w:szCs w:val="22"/>
          <w:vertAlign w:val="subscript"/>
        </w:rPr>
        <w:t>ss</w:t>
      </w:r>
      <w:proofErr w:type="spellEnd"/>
      <w:r w:rsidRPr="008E1C0B">
        <w:rPr>
          <w:rFonts w:eastAsia="Batang"/>
          <w:szCs w:val="22"/>
        </w:rPr>
        <w:t xml:space="preserve">) yra 71 litras, tai rodytų, kad veiklioji medžiaga pasiskirsto </w:t>
      </w:r>
      <w:proofErr w:type="spellStart"/>
      <w:r w:rsidRPr="008E1C0B">
        <w:rPr>
          <w:rFonts w:eastAsia="Batang"/>
          <w:szCs w:val="22"/>
        </w:rPr>
        <w:t>ekstravaskuliariai</w:t>
      </w:r>
      <w:proofErr w:type="spellEnd"/>
      <w:r w:rsidRPr="008E1C0B">
        <w:rPr>
          <w:rFonts w:eastAsia="Batang"/>
          <w:szCs w:val="22"/>
        </w:rPr>
        <w:t>.</w:t>
      </w:r>
    </w:p>
    <w:p w14:paraId="6B8E9754" w14:textId="77777777" w:rsidR="005A5CCA" w:rsidRPr="008E1C0B" w:rsidRDefault="005A5CCA" w:rsidP="005A5CCA">
      <w:pPr>
        <w:rPr>
          <w:rFonts w:eastAsia="Batang"/>
          <w:szCs w:val="22"/>
        </w:rPr>
      </w:pPr>
    </w:p>
    <w:p w14:paraId="58505312" w14:textId="77777777" w:rsidR="005A5CCA" w:rsidRPr="008E1C0B" w:rsidRDefault="005A5CCA" w:rsidP="005A5CCA">
      <w:pPr>
        <w:rPr>
          <w:rFonts w:eastAsia="Batang"/>
          <w:i/>
          <w:szCs w:val="22"/>
        </w:rPr>
      </w:pPr>
      <w:proofErr w:type="spellStart"/>
      <w:r w:rsidRPr="008E1C0B">
        <w:rPr>
          <w:rFonts w:eastAsia="Batang"/>
          <w:i/>
          <w:szCs w:val="22"/>
        </w:rPr>
        <w:t>Biotransformacija</w:t>
      </w:r>
      <w:proofErr w:type="spellEnd"/>
    </w:p>
    <w:p w14:paraId="1C8FC690" w14:textId="77777777" w:rsidR="005A5CCA" w:rsidRPr="008E1C0B" w:rsidRDefault="005A5CCA" w:rsidP="005A5CCA">
      <w:pPr>
        <w:rPr>
          <w:rFonts w:eastAsia="Batang"/>
          <w:szCs w:val="22"/>
        </w:rPr>
      </w:pPr>
      <w:r w:rsidRPr="008E1C0B">
        <w:rPr>
          <w:rFonts w:eastAsia="Batang"/>
          <w:szCs w:val="22"/>
        </w:rPr>
        <w:t xml:space="preserve">Žmogui pagrindinis </w:t>
      </w:r>
      <w:proofErr w:type="spellStart"/>
      <w:r w:rsidRPr="008E1C0B">
        <w:rPr>
          <w:rFonts w:eastAsia="Batang"/>
          <w:szCs w:val="22"/>
        </w:rPr>
        <w:t>vildagliptino</w:t>
      </w:r>
      <w:proofErr w:type="spellEnd"/>
      <w:r w:rsidRPr="008E1C0B">
        <w:rPr>
          <w:rFonts w:eastAsia="Batang"/>
          <w:szCs w:val="22"/>
        </w:rPr>
        <w:t xml:space="preserve"> eliminavimo būdas yra metabolizmas, šiuo būdu pašalinama 69 % dozės. Pagrindinis metabolitas (LAY 151) yra farmakologiškai neaktyvus ciano grupės hidrolizės darinys, atitinka</w:t>
      </w:r>
      <w:r w:rsidR="00EC47D0" w:rsidRPr="008E1C0B">
        <w:rPr>
          <w:rFonts w:eastAsia="Batang"/>
          <w:szCs w:val="22"/>
        </w:rPr>
        <w:t>ntis</w:t>
      </w:r>
      <w:r w:rsidRPr="008E1C0B">
        <w:rPr>
          <w:rFonts w:eastAsia="Batang"/>
          <w:szCs w:val="22"/>
        </w:rPr>
        <w:t xml:space="preserve"> 57 % dozės, vėliau susidaro </w:t>
      </w:r>
      <w:proofErr w:type="spellStart"/>
      <w:r w:rsidRPr="008E1C0B">
        <w:rPr>
          <w:rFonts w:eastAsia="Batang"/>
          <w:szCs w:val="22"/>
        </w:rPr>
        <w:t>amido</w:t>
      </w:r>
      <w:proofErr w:type="spellEnd"/>
      <w:r w:rsidRPr="008E1C0B">
        <w:rPr>
          <w:rFonts w:eastAsia="Batang"/>
          <w:szCs w:val="22"/>
        </w:rPr>
        <w:t xml:space="preserve"> grupės hidrolizės darinys (4 % dozės). </w:t>
      </w:r>
      <w:proofErr w:type="spellStart"/>
      <w:r w:rsidRPr="008E1C0B">
        <w:rPr>
          <w:rFonts w:eastAsia="Batang"/>
          <w:i/>
          <w:szCs w:val="22"/>
        </w:rPr>
        <w:t>In</w:t>
      </w:r>
      <w:proofErr w:type="spellEnd"/>
      <w:r w:rsidRPr="008E1C0B">
        <w:rPr>
          <w:rFonts w:eastAsia="Batang"/>
          <w:i/>
          <w:szCs w:val="22"/>
        </w:rPr>
        <w:t xml:space="preserve"> </w:t>
      </w:r>
      <w:proofErr w:type="spellStart"/>
      <w:r w:rsidRPr="008E1C0B">
        <w:rPr>
          <w:rFonts w:eastAsia="Batang"/>
          <w:i/>
          <w:szCs w:val="22"/>
        </w:rPr>
        <w:t>vivo</w:t>
      </w:r>
      <w:proofErr w:type="spellEnd"/>
      <w:r w:rsidRPr="008E1C0B">
        <w:rPr>
          <w:rFonts w:eastAsia="Batang"/>
          <w:i/>
          <w:szCs w:val="22"/>
        </w:rPr>
        <w:t xml:space="preserve"> </w:t>
      </w:r>
      <w:r w:rsidRPr="008E1C0B">
        <w:rPr>
          <w:rFonts w:eastAsia="Batang"/>
          <w:szCs w:val="22"/>
        </w:rPr>
        <w:t xml:space="preserve">tyrimų metu su žiurkėmis, kurioms trūko DPP-4, nustatyta, kad DPP-4 iš dalies dalyvauja </w:t>
      </w:r>
      <w:proofErr w:type="spellStart"/>
      <w:r w:rsidRPr="008E1C0B">
        <w:rPr>
          <w:rFonts w:eastAsia="Batang"/>
          <w:szCs w:val="22"/>
        </w:rPr>
        <w:t>vildagliptino</w:t>
      </w:r>
      <w:proofErr w:type="spellEnd"/>
      <w:r w:rsidRPr="008E1C0B">
        <w:rPr>
          <w:rFonts w:eastAsia="Batang"/>
          <w:szCs w:val="22"/>
        </w:rPr>
        <w:t xml:space="preserve"> hidrolizėje. </w:t>
      </w:r>
      <w:proofErr w:type="spellStart"/>
      <w:r w:rsidRPr="008E1C0B">
        <w:rPr>
          <w:rFonts w:eastAsia="Batang"/>
          <w:szCs w:val="22"/>
        </w:rPr>
        <w:t>Vildagliptino</w:t>
      </w:r>
      <w:proofErr w:type="spellEnd"/>
      <w:r w:rsidRPr="008E1C0B">
        <w:rPr>
          <w:rFonts w:eastAsia="Batang"/>
          <w:szCs w:val="22"/>
        </w:rPr>
        <w:t xml:space="preserve"> metabolizme CYP 450 ferment</w:t>
      </w:r>
      <w:r w:rsidR="00EC47D0" w:rsidRPr="008E1C0B">
        <w:rPr>
          <w:rFonts w:eastAsia="Batang"/>
          <w:szCs w:val="22"/>
        </w:rPr>
        <w:t xml:space="preserve">ų reikšmė ne tokia didelė, </w:t>
      </w:r>
      <w:r w:rsidRPr="008E1C0B">
        <w:rPr>
          <w:rFonts w:eastAsia="Batang"/>
          <w:szCs w:val="22"/>
        </w:rPr>
        <w:t xml:space="preserve">kad tai būtų galima išmatuoti. Todėl kartu vartojami vaistiniai preparatai, kurie yra CYP 450 fermentų inhibitoriai ir (ar) </w:t>
      </w:r>
      <w:proofErr w:type="spellStart"/>
      <w:r w:rsidRPr="008E1C0B">
        <w:rPr>
          <w:rFonts w:eastAsia="Batang"/>
          <w:szCs w:val="22"/>
        </w:rPr>
        <w:t>induktoriai</w:t>
      </w:r>
      <w:proofErr w:type="spellEnd"/>
      <w:r w:rsidRPr="008E1C0B">
        <w:rPr>
          <w:rFonts w:eastAsia="Batang"/>
          <w:szCs w:val="22"/>
        </w:rPr>
        <w:t xml:space="preserve">, neturėtų daryti įtaką </w:t>
      </w:r>
      <w:proofErr w:type="spellStart"/>
      <w:r w:rsidRPr="008E1C0B">
        <w:rPr>
          <w:rFonts w:eastAsia="Batang"/>
          <w:szCs w:val="22"/>
        </w:rPr>
        <w:t>vildagliptino</w:t>
      </w:r>
      <w:proofErr w:type="spellEnd"/>
      <w:r w:rsidRPr="008E1C0B">
        <w:rPr>
          <w:rFonts w:eastAsia="Batang"/>
          <w:szCs w:val="22"/>
        </w:rPr>
        <w:t xml:space="preserve"> </w:t>
      </w:r>
      <w:proofErr w:type="spellStart"/>
      <w:r w:rsidRPr="008E1C0B">
        <w:rPr>
          <w:rFonts w:eastAsia="Batang"/>
          <w:szCs w:val="22"/>
        </w:rPr>
        <w:t>metaboliniam</w:t>
      </w:r>
      <w:proofErr w:type="spellEnd"/>
      <w:r w:rsidRPr="008E1C0B">
        <w:rPr>
          <w:rFonts w:eastAsia="Batang"/>
          <w:szCs w:val="22"/>
        </w:rPr>
        <w:t xml:space="preserve"> klirensui. </w:t>
      </w:r>
      <w:proofErr w:type="spellStart"/>
      <w:r w:rsidRPr="008E1C0B">
        <w:rPr>
          <w:rFonts w:eastAsia="Batang"/>
          <w:i/>
          <w:szCs w:val="22"/>
        </w:rPr>
        <w:t>In</w:t>
      </w:r>
      <w:proofErr w:type="spellEnd"/>
      <w:r w:rsidRPr="008E1C0B">
        <w:rPr>
          <w:rFonts w:eastAsia="Batang"/>
          <w:i/>
          <w:szCs w:val="22"/>
        </w:rPr>
        <w:t xml:space="preserve"> </w:t>
      </w:r>
      <w:proofErr w:type="spellStart"/>
      <w:r w:rsidRPr="008E1C0B">
        <w:rPr>
          <w:rFonts w:eastAsia="Batang"/>
          <w:i/>
          <w:szCs w:val="22"/>
        </w:rPr>
        <w:t>vitro</w:t>
      </w:r>
      <w:proofErr w:type="spellEnd"/>
      <w:r w:rsidRPr="008E1C0B">
        <w:rPr>
          <w:rFonts w:eastAsia="Batang"/>
          <w:szCs w:val="22"/>
        </w:rPr>
        <w:t xml:space="preserve"> tyrimai rodo, kad </w:t>
      </w:r>
      <w:proofErr w:type="spellStart"/>
      <w:r w:rsidRPr="008E1C0B">
        <w:rPr>
          <w:rFonts w:eastAsia="Batang"/>
          <w:szCs w:val="22"/>
        </w:rPr>
        <w:t>vildagliptinas</w:t>
      </w:r>
      <w:proofErr w:type="spellEnd"/>
      <w:r w:rsidRPr="008E1C0B">
        <w:rPr>
          <w:rFonts w:eastAsia="Batang"/>
          <w:szCs w:val="22"/>
        </w:rPr>
        <w:t xml:space="preserve"> neslopina ir ne</w:t>
      </w:r>
      <w:r w:rsidR="00EC47D0" w:rsidRPr="008E1C0B">
        <w:rPr>
          <w:rFonts w:eastAsia="Batang"/>
          <w:szCs w:val="22"/>
        </w:rPr>
        <w:t>sužadina</w:t>
      </w:r>
      <w:r w:rsidRPr="008E1C0B">
        <w:rPr>
          <w:rFonts w:eastAsia="Batang"/>
          <w:szCs w:val="22"/>
        </w:rPr>
        <w:t xml:space="preserve"> CYP 450 fermentų. Todėl </w:t>
      </w:r>
      <w:proofErr w:type="spellStart"/>
      <w:r w:rsidRPr="008E1C0B">
        <w:rPr>
          <w:rFonts w:eastAsia="Batang"/>
          <w:szCs w:val="22"/>
        </w:rPr>
        <w:t>vildagliptinas</w:t>
      </w:r>
      <w:proofErr w:type="spellEnd"/>
      <w:r w:rsidRPr="008E1C0B">
        <w:rPr>
          <w:rFonts w:eastAsia="Batang"/>
          <w:szCs w:val="22"/>
        </w:rPr>
        <w:t xml:space="preserve"> neturėtų </w:t>
      </w:r>
      <w:r w:rsidR="00EC47D0" w:rsidRPr="008E1C0B">
        <w:rPr>
          <w:rFonts w:eastAsia="Batang"/>
          <w:szCs w:val="22"/>
        </w:rPr>
        <w:t xml:space="preserve">daryti </w:t>
      </w:r>
      <w:r w:rsidRPr="008E1C0B">
        <w:rPr>
          <w:rFonts w:eastAsia="Batang"/>
          <w:szCs w:val="22"/>
        </w:rPr>
        <w:t>įtako</w:t>
      </w:r>
      <w:r w:rsidR="00EC47D0" w:rsidRPr="008E1C0B">
        <w:rPr>
          <w:rFonts w:eastAsia="Batang"/>
          <w:szCs w:val="22"/>
        </w:rPr>
        <w:t>s</w:t>
      </w:r>
      <w:r w:rsidRPr="008E1C0B">
        <w:rPr>
          <w:rFonts w:eastAsia="Batang"/>
          <w:szCs w:val="22"/>
        </w:rPr>
        <w:t xml:space="preserve"> kartu vartojamų vaistinių preparatų, kurių </w:t>
      </w:r>
      <w:proofErr w:type="spellStart"/>
      <w:r w:rsidRPr="008E1C0B">
        <w:rPr>
          <w:rFonts w:eastAsia="Batang"/>
          <w:szCs w:val="22"/>
        </w:rPr>
        <w:t>biotransformacijoje</w:t>
      </w:r>
      <w:proofErr w:type="spellEnd"/>
      <w:r w:rsidRPr="008E1C0B">
        <w:rPr>
          <w:rFonts w:eastAsia="Batang"/>
          <w:szCs w:val="22"/>
        </w:rPr>
        <w:t xml:space="preserve"> dalyvauja CYP 1A2, CYP 2C8, CYP 2C9, CYP 2C19, CYP 2D6, CYP 2E1 ar CYP 3A4/5 fermentai, </w:t>
      </w:r>
      <w:proofErr w:type="spellStart"/>
      <w:r w:rsidRPr="008E1C0B">
        <w:rPr>
          <w:rFonts w:eastAsia="Batang"/>
          <w:szCs w:val="22"/>
        </w:rPr>
        <w:t>metabolini</w:t>
      </w:r>
      <w:r w:rsidR="00EC47D0" w:rsidRPr="008E1C0B">
        <w:rPr>
          <w:rFonts w:eastAsia="Batang"/>
          <w:szCs w:val="22"/>
        </w:rPr>
        <w:t>am</w:t>
      </w:r>
      <w:proofErr w:type="spellEnd"/>
      <w:r w:rsidRPr="008E1C0B">
        <w:rPr>
          <w:rFonts w:eastAsia="Batang"/>
          <w:szCs w:val="22"/>
        </w:rPr>
        <w:t xml:space="preserve"> klirens</w:t>
      </w:r>
      <w:r w:rsidR="00EC47D0" w:rsidRPr="008E1C0B">
        <w:rPr>
          <w:rFonts w:eastAsia="Batang"/>
          <w:szCs w:val="22"/>
        </w:rPr>
        <w:t>ui</w:t>
      </w:r>
      <w:r w:rsidRPr="008E1C0B">
        <w:rPr>
          <w:rFonts w:eastAsia="Batang"/>
          <w:szCs w:val="22"/>
        </w:rPr>
        <w:t>.</w:t>
      </w:r>
    </w:p>
    <w:p w14:paraId="52C140CD" w14:textId="77777777" w:rsidR="005A5CCA" w:rsidRPr="008E1C0B" w:rsidRDefault="005A5CCA" w:rsidP="005A5CCA">
      <w:pPr>
        <w:rPr>
          <w:rFonts w:eastAsia="Batang"/>
          <w:szCs w:val="22"/>
        </w:rPr>
      </w:pPr>
    </w:p>
    <w:p w14:paraId="5ADFE50B" w14:textId="77777777" w:rsidR="005A5CCA" w:rsidRPr="008E1C0B" w:rsidRDefault="005A5CCA" w:rsidP="005A5CCA">
      <w:pPr>
        <w:rPr>
          <w:rFonts w:eastAsia="Batang"/>
          <w:i/>
          <w:szCs w:val="22"/>
        </w:rPr>
      </w:pPr>
      <w:r w:rsidRPr="008E1C0B">
        <w:rPr>
          <w:rFonts w:eastAsia="Batang"/>
          <w:i/>
          <w:szCs w:val="22"/>
        </w:rPr>
        <w:t>Eliminacija</w:t>
      </w:r>
    </w:p>
    <w:p w14:paraId="5A62B867" w14:textId="77777777" w:rsidR="005A5CCA" w:rsidRPr="008E1C0B" w:rsidRDefault="005A5CCA" w:rsidP="005A5CCA">
      <w:pPr>
        <w:rPr>
          <w:rFonts w:eastAsia="Batang"/>
          <w:szCs w:val="22"/>
        </w:rPr>
      </w:pPr>
      <w:r w:rsidRPr="008E1C0B">
        <w:rPr>
          <w:rFonts w:eastAsia="Batang"/>
          <w:szCs w:val="22"/>
        </w:rPr>
        <w:t>Išgėrus [</w:t>
      </w:r>
      <w:r w:rsidRPr="008E1C0B">
        <w:rPr>
          <w:rFonts w:eastAsia="Batang"/>
          <w:szCs w:val="22"/>
          <w:vertAlign w:val="superscript"/>
        </w:rPr>
        <w:t>14</w:t>
      </w:r>
      <w:r w:rsidRPr="008E1C0B">
        <w:rPr>
          <w:rFonts w:eastAsia="Batang"/>
          <w:szCs w:val="22"/>
        </w:rPr>
        <w:t xml:space="preserve">C] </w:t>
      </w:r>
      <w:proofErr w:type="spellStart"/>
      <w:r w:rsidRPr="008E1C0B">
        <w:rPr>
          <w:rFonts w:eastAsia="Batang"/>
          <w:szCs w:val="22"/>
        </w:rPr>
        <w:t>vildagliptino</w:t>
      </w:r>
      <w:proofErr w:type="spellEnd"/>
      <w:r w:rsidRPr="008E1C0B">
        <w:rPr>
          <w:rFonts w:eastAsia="Batang"/>
          <w:szCs w:val="22"/>
        </w:rPr>
        <w:t xml:space="preserve">, su šlapimu buvo pašalinta maždaug 85 % dozės, su išmatomis – 15 %. Per inkstus buvo pašalinta maždaug 23 % dozės nepakitusio </w:t>
      </w:r>
      <w:proofErr w:type="spellStart"/>
      <w:r w:rsidRPr="008E1C0B">
        <w:rPr>
          <w:rFonts w:eastAsia="Batang"/>
          <w:szCs w:val="22"/>
        </w:rPr>
        <w:t>vildagliptino</w:t>
      </w:r>
      <w:proofErr w:type="spellEnd"/>
      <w:r w:rsidRPr="008E1C0B">
        <w:rPr>
          <w:rFonts w:eastAsia="Batang"/>
          <w:szCs w:val="22"/>
        </w:rPr>
        <w:t xml:space="preserve"> pavidalu. Sveikiems savanoriams su</w:t>
      </w:r>
      <w:r w:rsidR="00706296" w:rsidRPr="008E1C0B">
        <w:rPr>
          <w:rFonts w:eastAsia="Batang"/>
          <w:szCs w:val="22"/>
        </w:rPr>
        <w:t>leidus</w:t>
      </w:r>
      <w:r w:rsidRPr="008E1C0B">
        <w:rPr>
          <w:rFonts w:eastAsia="Batang"/>
          <w:szCs w:val="22"/>
        </w:rPr>
        <w:t xml:space="preserve"> į veną, </w:t>
      </w:r>
      <w:proofErr w:type="spellStart"/>
      <w:r w:rsidRPr="008E1C0B">
        <w:rPr>
          <w:rFonts w:eastAsia="Batang"/>
          <w:szCs w:val="22"/>
        </w:rPr>
        <w:t>vildagliptino</w:t>
      </w:r>
      <w:proofErr w:type="spellEnd"/>
      <w:r w:rsidRPr="008E1C0B">
        <w:rPr>
          <w:rFonts w:eastAsia="Batang"/>
          <w:szCs w:val="22"/>
        </w:rPr>
        <w:t xml:space="preserve"> bendrasis plazmos ir inkstų klirensai yra, atitinkamai, 4 1/val. ir 13 l/val. Po </w:t>
      </w:r>
      <w:r w:rsidR="00706296" w:rsidRPr="008E1C0B">
        <w:rPr>
          <w:rFonts w:eastAsia="Batang"/>
          <w:szCs w:val="22"/>
        </w:rPr>
        <w:t>suleidimo</w:t>
      </w:r>
      <w:r w:rsidRPr="008E1C0B">
        <w:rPr>
          <w:rFonts w:eastAsia="Batang"/>
          <w:szCs w:val="22"/>
        </w:rPr>
        <w:t xml:space="preserve"> į veną, vidutinis pusinės eliminacijos laikas yra maždaug 2 valandos. Išgerto </w:t>
      </w:r>
      <w:proofErr w:type="spellStart"/>
      <w:r w:rsidRPr="008E1C0B">
        <w:rPr>
          <w:rFonts w:eastAsia="Batang"/>
          <w:szCs w:val="22"/>
        </w:rPr>
        <w:t>vildagliptino</w:t>
      </w:r>
      <w:proofErr w:type="spellEnd"/>
      <w:r w:rsidRPr="008E1C0B">
        <w:rPr>
          <w:rFonts w:eastAsia="Batang"/>
          <w:szCs w:val="22"/>
        </w:rPr>
        <w:t xml:space="preserve"> pusinės eliminacijos laikas yra maždaug 3 valandos.</w:t>
      </w:r>
    </w:p>
    <w:p w14:paraId="1849265B" w14:textId="77777777" w:rsidR="005A5CCA" w:rsidRPr="008E1C0B" w:rsidRDefault="005A5CCA" w:rsidP="005A5CCA">
      <w:pPr>
        <w:rPr>
          <w:rFonts w:eastAsia="Batang"/>
          <w:szCs w:val="22"/>
        </w:rPr>
      </w:pPr>
    </w:p>
    <w:p w14:paraId="495129DB" w14:textId="77777777" w:rsidR="005A5CCA" w:rsidRPr="008E1C0B" w:rsidRDefault="005A5CCA" w:rsidP="005A5CCA">
      <w:pPr>
        <w:rPr>
          <w:rFonts w:eastAsia="Batang"/>
          <w:i/>
          <w:szCs w:val="22"/>
        </w:rPr>
      </w:pPr>
      <w:r w:rsidRPr="008E1C0B">
        <w:rPr>
          <w:rFonts w:eastAsia="Batang"/>
          <w:i/>
          <w:szCs w:val="22"/>
        </w:rPr>
        <w:t>Tiesinis / netiesinis pobūdis</w:t>
      </w:r>
    </w:p>
    <w:p w14:paraId="49BF8442" w14:textId="77777777" w:rsidR="005A5CCA" w:rsidRPr="008E1C0B" w:rsidRDefault="005A5CCA" w:rsidP="005A5CCA">
      <w:pPr>
        <w:rPr>
          <w:rFonts w:eastAsia="Batang"/>
          <w:szCs w:val="22"/>
        </w:rPr>
      </w:pPr>
      <w:proofErr w:type="spellStart"/>
      <w:r w:rsidRPr="008E1C0B">
        <w:rPr>
          <w:rFonts w:eastAsia="Batang"/>
          <w:szCs w:val="22"/>
        </w:rPr>
        <w:t>Vildagliptino</w:t>
      </w:r>
      <w:proofErr w:type="spellEnd"/>
      <w:r w:rsidRPr="008E1C0B">
        <w:rPr>
          <w:rFonts w:eastAsia="Batang"/>
          <w:szCs w:val="22"/>
        </w:rPr>
        <w:t xml:space="preserve">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rPr>
        <w:t xml:space="preserve"> ir plotas po koncentracijos </w:t>
      </w:r>
      <w:r w:rsidR="00696236">
        <w:rPr>
          <w:rFonts w:eastAsia="Batang"/>
          <w:szCs w:val="22"/>
        </w:rPr>
        <w:t xml:space="preserve">kraujo </w:t>
      </w:r>
      <w:r w:rsidRPr="008E1C0B">
        <w:rPr>
          <w:rFonts w:eastAsia="Batang"/>
          <w:szCs w:val="22"/>
        </w:rPr>
        <w:t xml:space="preserve">plazmoje ir laiko </w:t>
      </w:r>
      <w:r w:rsidR="00706296" w:rsidRPr="008E1C0B">
        <w:rPr>
          <w:rFonts w:eastAsia="Batang"/>
          <w:szCs w:val="22"/>
        </w:rPr>
        <w:t xml:space="preserve">sankirtos </w:t>
      </w:r>
      <w:r w:rsidRPr="008E1C0B">
        <w:rPr>
          <w:rFonts w:eastAsia="Batang"/>
          <w:szCs w:val="22"/>
        </w:rPr>
        <w:t>kreive (AUC) gydomosios dozės intervale didėja maždaug proporcingai dozei.</w:t>
      </w:r>
    </w:p>
    <w:p w14:paraId="5341BFAD" w14:textId="77777777" w:rsidR="005A5CCA" w:rsidRPr="008E1C0B" w:rsidRDefault="005A5CCA" w:rsidP="005A5CCA">
      <w:pPr>
        <w:rPr>
          <w:rFonts w:eastAsia="Batang"/>
          <w:szCs w:val="22"/>
        </w:rPr>
      </w:pPr>
    </w:p>
    <w:p w14:paraId="1C6338AD" w14:textId="77777777" w:rsidR="005A5CCA" w:rsidRPr="008E1C0B" w:rsidRDefault="005A5CCA" w:rsidP="005A5CCA">
      <w:pPr>
        <w:rPr>
          <w:rFonts w:eastAsia="Batang"/>
          <w:i/>
          <w:szCs w:val="22"/>
        </w:rPr>
      </w:pPr>
      <w:r w:rsidRPr="008E1C0B">
        <w:rPr>
          <w:rFonts w:eastAsia="Batang"/>
          <w:i/>
          <w:szCs w:val="22"/>
        </w:rPr>
        <w:t>Ypatingos populiacijos</w:t>
      </w:r>
    </w:p>
    <w:p w14:paraId="2581FCBF" w14:textId="77777777" w:rsidR="005A5CCA" w:rsidRPr="008E1C0B" w:rsidRDefault="005A5CCA" w:rsidP="005A5CCA">
      <w:pPr>
        <w:rPr>
          <w:rFonts w:eastAsia="Batang"/>
          <w:szCs w:val="22"/>
        </w:rPr>
      </w:pPr>
      <w:r w:rsidRPr="008E1C0B">
        <w:rPr>
          <w:rFonts w:eastAsia="Batang"/>
          <w:szCs w:val="22"/>
        </w:rPr>
        <w:t xml:space="preserve">Lytis: jokių kliniškai reikšmingų </w:t>
      </w:r>
      <w:proofErr w:type="spellStart"/>
      <w:r w:rsidRPr="008E1C0B">
        <w:rPr>
          <w:rFonts w:eastAsia="Batang"/>
          <w:szCs w:val="22"/>
        </w:rPr>
        <w:t>vildagliptino</w:t>
      </w:r>
      <w:proofErr w:type="spellEnd"/>
      <w:r w:rsidRPr="008E1C0B">
        <w:rPr>
          <w:rFonts w:eastAsia="Batang"/>
          <w:szCs w:val="22"/>
        </w:rPr>
        <w:t xml:space="preserve"> </w:t>
      </w:r>
      <w:proofErr w:type="spellStart"/>
      <w:r w:rsidRPr="008E1C0B">
        <w:rPr>
          <w:rFonts w:eastAsia="Batang"/>
          <w:szCs w:val="22"/>
        </w:rPr>
        <w:t>farmakokinetikos</w:t>
      </w:r>
      <w:proofErr w:type="spellEnd"/>
      <w:r w:rsidRPr="008E1C0B">
        <w:rPr>
          <w:rFonts w:eastAsia="Batang"/>
          <w:szCs w:val="22"/>
        </w:rPr>
        <w:t xml:space="preserve"> skirtumų tarp vyriškosios ir moteriškosios lyties sveikų savanorių, kai buvo platus amžiaus ir kūno masės indeksų (KMI) spektras, nepastebėta. Lytis neįtakoja </w:t>
      </w:r>
      <w:proofErr w:type="spellStart"/>
      <w:r w:rsidRPr="008E1C0B">
        <w:rPr>
          <w:rFonts w:eastAsia="Batang"/>
          <w:szCs w:val="22"/>
        </w:rPr>
        <w:t>vildagliptino</w:t>
      </w:r>
      <w:proofErr w:type="spellEnd"/>
      <w:r w:rsidRPr="008E1C0B">
        <w:rPr>
          <w:rFonts w:eastAsia="Batang"/>
          <w:szCs w:val="22"/>
        </w:rPr>
        <w:t xml:space="preserve"> sukeliamo DPP-4 slopinimo.</w:t>
      </w:r>
    </w:p>
    <w:p w14:paraId="06C9F233" w14:textId="77777777" w:rsidR="005A5CCA" w:rsidRPr="008E1C0B" w:rsidRDefault="005A5CCA" w:rsidP="005A5CCA">
      <w:pPr>
        <w:rPr>
          <w:rFonts w:eastAsia="Batang"/>
          <w:szCs w:val="22"/>
        </w:rPr>
      </w:pPr>
    </w:p>
    <w:p w14:paraId="0C5D3498" w14:textId="77777777" w:rsidR="005A5CCA" w:rsidRPr="008E1C0B" w:rsidRDefault="005A5CCA" w:rsidP="005A5CCA">
      <w:pPr>
        <w:rPr>
          <w:rFonts w:eastAsia="Batang"/>
          <w:szCs w:val="22"/>
        </w:rPr>
      </w:pPr>
      <w:r w:rsidRPr="008E1C0B">
        <w:rPr>
          <w:rFonts w:eastAsia="Batang"/>
          <w:szCs w:val="22"/>
        </w:rPr>
        <w:t xml:space="preserve">Amžius: sveikiems senyviems asmenims (≥ 70 metų) bendra </w:t>
      </w:r>
      <w:proofErr w:type="spellStart"/>
      <w:r w:rsidRPr="008E1C0B">
        <w:rPr>
          <w:rFonts w:eastAsia="Batang"/>
          <w:szCs w:val="22"/>
        </w:rPr>
        <w:t>vildagliptino</w:t>
      </w:r>
      <w:proofErr w:type="spellEnd"/>
      <w:r w:rsidRPr="008E1C0B">
        <w:rPr>
          <w:rFonts w:eastAsia="Batang"/>
          <w:szCs w:val="22"/>
        </w:rPr>
        <w:t xml:space="preserve"> (100 mg kartą per parą) ekspozicija buvo 32 % didesnė ir didžiausia koncentracija </w:t>
      </w:r>
      <w:r w:rsidR="002D1AAD">
        <w:rPr>
          <w:rFonts w:eastAsia="Batang"/>
          <w:szCs w:val="22"/>
        </w:rPr>
        <w:t xml:space="preserve">kraujo </w:t>
      </w:r>
      <w:r w:rsidRPr="008E1C0B">
        <w:rPr>
          <w:rFonts w:eastAsia="Batang"/>
          <w:szCs w:val="22"/>
        </w:rPr>
        <w:t xml:space="preserve">plazmoje 18 % didesnė, lyginant su jaunais sveikais asmenimis (18-40 metų). Tačiau šie skirtumai nėra laikomi kliniškai reikšmingais. Amžius nedaro įtakos </w:t>
      </w:r>
      <w:proofErr w:type="spellStart"/>
      <w:r w:rsidRPr="008E1C0B">
        <w:rPr>
          <w:rFonts w:eastAsia="Batang"/>
          <w:szCs w:val="22"/>
        </w:rPr>
        <w:t>vildagliptino</w:t>
      </w:r>
      <w:proofErr w:type="spellEnd"/>
      <w:r w:rsidRPr="008E1C0B">
        <w:rPr>
          <w:rFonts w:eastAsia="Batang"/>
          <w:szCs w:val="22"/>
        </w:rPr>
        <w:t xml:space="preserve"> sukeliamam DPP-4 slopinimui.</w:t>
      </w:r>
    </w:p>
    <w:p w14:paraId="6EB7692F" w14:textId="77777777" w:rsidR="005A5CCA" w:rsidRPr="008E1C0B" w:rsidRDefault="005A5CCA" w:rsidP="005A5CCA">
      <w:pPr>
        <w:rPr>
          <w:rFonts w:eastAsia="Batang"/>
          <w:szCs w:val="22"/>
        </w:rPr>
      </w:pPr>
    </w:p>
    <w:p w14:paraId="0D4B123C" w14:textId="77777777" w:rsidR="005A5CCA" w:rsidRPr="008E1C0B" w:rsidRDefault="005A5CCA" w:rsidP="005A5CCA">
      <w:pPr>
        <w:rPr>
          <w:rFonts w:eastAsia="Batang"/>
          <w:szCs w:val="22"/>
        </w:rPr>
      </w:pPr>
      <w:r w:rsidRPr="008E1C0B">
        <w:rPr>
          <w:rFonts w:eastAsia="Batang"/>
          <w:iCs/>
          <w:color w:val="000000"/>
          <w:szCs w:val="22"/>
        </w:rPr>
        <w:t>Sutrikusi kepenų funkcija</w:t>
      </w:r>
      <w:r w:rsidRPr="008E1C0B">
        <w:rPr>
          <w:rFonts w:eastAsia="Batang"/>
          <w:szCs w:val="22"/>
        </w:rPr>
        <w:t xml:space="preserve">: skiriant pacientams, kuriems yra nesunkus, vidutinio sunkumo ar sunkus kepenų </w:t>
      </w:r>
      <w:r w:rsidR="005806F8">
        <w:rPr>
          <w:rFonts w:eastAsia="Batang"/>
          <w:szCs w:val="22"/>
        </w:rPr>
        <w:t xml:space="preserve">funkcijos sutrikimas </w:t>
      </w:r>
      <w:r w:rsidRPr="008E1C0B">
        <w:rPr>
          <w:rFonts w:eastAsia="Batang"/>
          <w:szCs w:val="22"/>
        </w:rPr>
        <w:t xml:space="preserve">(A–C klasės pagal </w:t>
      </w:r>
      <w:proofErr w:type="spellStart"/>
      <w:r w:rsidRPr="008E1C0B">
        <w:rPr>
          <w:rFonts w:eastAsia="Batang"/>
          <w:i/>
          <w:szCs w:val="22"/>
        </w:rPr>
        <w:t>Child-Pugh</w:t>
      </w:r>
      <w:proofErr w:type="spellEnd"/>
      <w:r w:rsidRPr="008E1C0B">
        <w:rPr>
          <w:rFonts w:eastAsia="Batang"/>
          <w:szCs w:val="22"/>
        </w:rPr>
        <w:t xml:space="preserve">), kliniškai reikšmingo </w:t>
      </w:r>
      <w:proofErr w:type="spellStart"/>
      <w:r w:rsidRPr="008E1C0B">
        <w:rPr>
          <w:rFonts w:eastAsia="Batang"/>
          <w:szCs w:val="22"/>
        </w:rPr>
        <w:t>vildagliptino</w:t>
      </w:r>
      <w:proofErr w:type="spellEnd"/>
      <w:r w:rsidRPr="008E1C0B">
        <w:rPr>
          <w:rFonts w:eastAsia="Batang"/>
          <w:szCs w:val="22"/>
        </w:rPr>
        <w:t xml:space="preserve"> ekspozicijos pokyčio nenustatyta (didžiausias pokytis buvo ~30 %).</w:t>
      </w:r>
    </w:p>
    <w:p w14:paraId="1407397A" w14:textId="77777777" w:rsidR="005A5CCA" w:rsidRPr="008E1C0B" w:rsidRDefault="005A5CCA" w:rsidP="005A5CCA">
      <w:pPr>
        <w:rPr>
          <w:rFonts w:eastAsia="Batang"/>
          <w:szCs w:val="22"/>
        </w:rPr>
      </w:pPr>
    </w:p>
    <w:p w14:paraId="7434C134" w14:textId="77777777" w:rsidR="005A5CCA" w:rsidRPr="008E1C0B" w:rsidRDefault="005A5CCA" w:rsidP="005A5CCA">
      <w:pPr>
        <w:rPr>
          <w:rFonts w:eastAsia="Batang"/>
          <w:szCs w:val="22"/>
        </w:rPr>
      </w:pPr>
      <w:r w:rsidRPr="008E1C0B">
        <w:rPr>
          <w:rFonts w:eastAsia="Batang"/>
          <w:iCs/>
          <w:color w:val="000000"/>
          <w:szCs w:val="22"/>
        </w:rPr>
        <w:lastRenderedPageBreak/>
        <w:t>Sutrikusi inkstų funkcija</w:t>
      </w:r>
      <w:r w:rsidRPr="008E1C0B">
        <w:rPr>
          <w:rFonts w:eastAsia="Batang"/>
          <w:szCs w:val="22"/>
        </w:rPr>
        <w:t xml:space="preserve">: pacientams, kuriems buvo </w:t>
      </w:r>
      <w:r w:rsidR="002D1AAD">
        <w:rPr>
          <w:rFonts w:eastAsia="Batang"/>
          <w:szCs w:val="22"/>
        </w:rPr>
        <w:t>lengvas</w:t>
      </w:r>
      <w:r w:rsidRPr="008E1C0B">
        <w:rPr>
          <w:rFonts w:eastAsia="Batang"/>
          <w:szCs w:val="22"/>
        </w:rPr>
        <w:t xml:space="preserve">, vidutinio sunkumo ar sunkus inkstų </w:t>
      </w:r>
      <w:r w:rsidR="005806F8">
        <w:rPr>
          <w:rFonts w:eastAsia="Batang"/>
          <w:szCs w:val="22"/>
        </w:rPr>
        <w:t>funkcijos sutrikimas</w:t>
      </w:r>
      <w:r w:rsidRPr="008E1C0B">
        <w:rPr>
          <w:rFonts w:eastAsia="Batang"/>
          <w:szCs w:val="22"/>
        </w:rPr>
        <w:t xml:space="preserve">, sisteminė </w:t>
      </w:r>
      <w:proofErr w:type="spellStart"/>
      <w:r w:rsidRPr="008E1C0B">
        <w:rPr>
          <w:rFonts w:eastAsia="Batang"/>
          <w:szCs w:val="22"/>
        </w:rPr>
        <w:t>vildagliptino</w:t>
      </w:r>
      <w:proofErr w:type="spellEnd"/>
      <w:r w:rsidRPr="008E1C0B">
        <w:rPr>
          <w:rFonts w:eastAsia="Batang"/>
          <w:szCs w:val="22"/>
        </w:rPr>
        <w:t xml:space="preserve"> ekspozicija buvo didesnė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rPr>
        <w:t xml:space="preserve"> 8-66 %; AUC 32-134 %), o bendrasis organizmo klirensas – mažesnis, lyginant su asmenimis, kurių inkstų funkcija normali.</w:t>
      </w:r>
    </w:p>
    <w:p w14:paraId="26E4D776" w14:textId="77777777" w:rsidR="005A5CCA" w:rsidRPr="008E1C0B" w:rsidRDefault="005A5CCA" w:rsidP="005A5CCA">
      <w:pPr>
        <w:rPr>
          <w:rFonts w:eastAsia="Batang"/>
          <w:szCs w:val="22"/>
        </w:rPr>
      </w:pPr>
    </w:p>
    <w:p w14:paraId="342A8F2D" w14:textId="77777777" w:rsidR="005A5CCA" w:rsidRPr="008E1C0B" w:rsidRDefault="005A5CCA" w:rsidP="005A5CCA">
      <w:pPr>
        <w:rPr>
          <w:rFonts w:eastAsia="Batang"/>
          <w:szCs w:val="22"/>
        </w:rPr>
      </w:pPr>
      <w:r w:rsidRPr="008E1C0B">
        <w:rPr>
          <w:rFonts w:eastAsia="Batang"/>
          <w:szCs w:val="22"/>
        </w:rPr>
        <w:t xml:space="preserve">Etninės grupės: turimi riboti duomenys rodo, kad rasė nedaro reikšmingos įtakos </w:t>
      </w:r>
      <w:proofErr w:type="spellStart"/>
      <w:r w:rsidRPr="008E1C0B">
        <w:rPr>
          <w:rFonts w:eastAsia="Batang"/>
          <w:szCs w:val="22"/>
        </w:rPr>
        <w:t>vildagliptino</w:t>
      </w:r>
      <w:proofErr w:type="spellEnd"/>
      <w:r w:rsidRPr="008E1C0B">
        <w:rPr>
          <w:rFonts w:eastAsia="Batang"/>
          <w:szCs w:val="22"/>
        </w:rPr>
        <w:t xml:space="preserve"> </w:t>
      </w:r>
      <w:proofErr w:type="spellStart"/>
      <w:r w:rsidRPr="008E1C0B">
        <w:rPr>
          <w:rFonts w:eastAsia="Batang"/>
          <w:szCs w:val="22"/>
        </w:rPr>
        <w:t>farmakokinetikai</w:t>
      </w:r>
      <w:proofErr w:type="spellEnd"/>
      <w:r w:rsidRPr="008E1C0B">
        <w:rPr>
          <w:rFonts w:eastAsia="Batang"/>
          <w:szCs w:val="22"/>
        </w:rPr>
        <w:t>.</w:t>
      </w:r>
    </w:p>
    <w:p w14:paraId="5FC38BDC" w14:textId="77777777" w:rsidR="005A5CCA" w:rsidRPr="008E1C0B" w:rsidRDefault="005A5CCA" w:rsidP="005A5CCA">
      <w:pPr>
        <w:rPr>
          <w:rFonts w:eastAsia="Batang"/>
          <w:szCs w:val="22"/>
        </w:rPr>
      </w:pPr>
    </w:p>
    <w:p w14:paraId="6BD960F1" w14:textId="77777777" w:rsidR="005A5CCA" w:rsidRPr="008E1C0B" w:rsidRDefault="005A5CCA" w:rsidP="005A5CCA">
      <w:pPr>
        <w:rPr>
          <w:rFonts w:eastAsia="Batang"/>
          <w:szCs w:val="22"/>
          <w:u w:val="single"/>
        </w:rPr>
      </w:pPr>
      <w:proofErr w:type="spellStart"/>
      <w:r w:rsidRPr="008E1C0B">
        <w:rPr>
          <w:rFonts w:eastAsia="Batang"/>
          <w:szCs w:val="22"/>
          <w:u w:val="single"/>
        </w:rPr>
        <w:t>Metforminas</w:t>
      </w:r>
      <w:proofErr w:type="spellEnd"/>
    </w:p>
    <w:p w14:paraId="0D68FE95" w14:textId="77777777" w:rsidR="00706296" w:rsidRPr="008E1C0B" w:rsidRDefault="00706296" w:rsidP="005A5CCA">
      <w:pPr>
        <w:rPr>
          <w:rFonts w:eastAsia="Batang"/>
          <w:i/>
          <w:szCs w:val="22"/>
        </w:rPr>
      </w:pPr>
    </w:p>
    <w:p w14:paraId="0FFB4584" w14:textId="77777777" w:rsidR="005A5CCA" w:rsidRPr="008E1C0B" w:rsidRDefault="005A5CCA" w:rsidP="005A5CCA">
      <w:pPr>
        <w:rPr>
          <w:rFonts w:eastAsia="Batang"/>
          <w:i/>
          <w:szCs w:val="22"/>
        </w:rPr>
      </w:pPr>
      <w:r w:rsidRPr="008E1C0B">
        <w:rPr>
          <w:rFonts w:eastAsia="Batang"/>
          <w:i/>
          <w:szCs w:val="22"/>
        </w:rPr>
        <w:t>Absorbcija</w:t>
      </w:r>
    </w:p>
    <w:p w14:paraId="35A692F3" w14:textId="77777777" w:rsidR="005A5CCA" w:rsidRPr="008E1C0B" w:rsidRDefault="005A5CCA" w:rsidP="005A5CCA">
      <w:pPr>
        <w:rPr>
          <w:rFonts w:eastAsia="Batang"/>
          <w:szCs w:val="22"/>
        </w:rPr>
      </w:pPr>
      <w:r w:rsidRPr="008E1C0B">
        <w:rPr>
          <w:rFonts w:eastAsia="Batang"/>
          <w:szCs w:val="22"/>
        </w:rPr>
        <w:t xml:space="preserve">Išgėrus </w:t>
      </w:r>
      <w:proofErr w:type="spellStart"/>
      <w:r w:rsidRPr="008E1C0B">
        <w:rPr>
          <w:rFonts w:eastAsia="Batang"/>
          <w:szCs w:val="22"/>
        </w:rPr>
        <w:t>metformino</w:t>
      </w:r>
      <w:proofErr w:type="spellEnd"/>
      <w:r w:rsidRPr="008E1C0B">
        <w:rPr>
          <w:rFonts w:eastAsia="Batang"/>
          <w:szCs w:val="22"/>
        </w:rPr>
        <w:t>, didžiausia koncentracija kraujo plazmoje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rPr>
        <w:t xml:space="preserve">) pasiekiama maždaug po 2,5 val. Absoliutus 500 mg </w:t>
      </w:r>
      <w:proofErr w:type="spellStart"/>
      <w:r w:rsidRPr="008E1C0B">
        <w:rPr>
          <w:rFonts w:eastAsia="Batang"/>
          <w:szCs w:val="22"/>
        </w:rPr>
        <w:t>metformino</w:t>
      </w:r>
      <w:proofErr w:type="spellEnd"/>
      <w:r w:rsidRPr="008E1C0B">
        <w:rPr>
          <w:rFonts w:eastAsia="Batang"/>
          <w:szCs w:val="22"/>
        </w:rPr>
        <w:t xml:space="preserve"> tabletės biologinis prieinamumas sveikų asmenų organizme yra maždaug 50-60 %. </w:t>
      </w:r>
      <w:r w:rsidR="00706296" w:rsidRPr="008E1C0B">
        <w:rPr>
          <w:rFonts w:eastAsia="Batang"/>
          <w:szCs w:val="22"/>
        </w:rPr>
        <w:t xml:space="preserve">Su išmatomis pašalinama </w:t>
      </w:r>
      <w:r w:rsidRPr="008E1C0B">
        <w:rPr>
          <w:rFonts w:eastAsia="Batang"/>
          <w:szCs w:val="22"/>
        </w:rPr>
        <w:t xml:space="preserve">20-30 % neabsorbuoto išgerto </w:t>
      </w:r>
      <w:proofErr w:type="spellStart"/>
      <w:r w:rsidRPr="008E1C0B">
        <w:rPr>
          <w:rFonts w:eastAsia="Batang"/>
          <w:szCs w:val="22"/>
        </w:rPr>
        <w:t>metformino</w:t>
      </w:r>
      <w:proofErr w:type="spellEnd"/>
      <w:r w:rsidR="00706296" w:rsidRPr="008E1C0B">
        <w:rPr>
          <w:rFonts w:eastAsia="Batang"/>
          <w:szCs w:val="22"/>
        </w:rPr>
        <w:t>.</w:t>
      </w:r>
    </w:p>
    <w:p w14:paraId="52603E61" w14:textId="77777777" w:rsidR="005A5CCA" w:rsidRPr="008E1C0B" w:rsidRDefault="005A5CCA" w:rsidP="005A5CCA">
      <w:pPr>
        <w:rPr>
          <w:rFonts w:eastAsia="Batang"/>
          <w:szCs w:val="22"/>
        </w:rPr>
      </w:pPr>
    </w:p>
    <w:p w14:paraId="514601BA" w14:textId="77777777" w:rsidR="005A5CCA" w:rsidRPr="008E1C0B" w:rsidRDefault="005A5CCA" w:rsidP="005A5CCA">
      <w:pPr>
        <w:rPr>
          <w:rFonts w:eastAsia="Batang"/>
          <w:szCs w:val="22"/>
        </w:rPr>
      </w:pPr>
      <w:r w:rsidRPr="008E1C0B">
        <w:rPr>
          <w:rFonts w:eastAsia="Batang"/>
          <w:szCs w:val="22"/>
        </w:rPr>
        <w:t xml:space="preserve">Išgerto </w:t>
      </w:r>
      <w:proofErr w:type="spellStart"/>
      <w:r w:rsidRPr="008E1C0B">
        <w:rPr>
          <w:rFonts w:eastAsia="Batang"/>
          <w:szCs w:val="22"/>
        </w:rPr>
        <w:t>metformino</w:t>
      </w:r>
      <w:proofErr w:type="spellEnd"/>
      <w:r w:rsidRPr="008E1C0B">
        <w:rPr>
          <w:rFonts w:eastAsia="Batang"/>
          <w:szCs w:val="22"/>
        </w:rPr>
        <w:t xml:space="preserve"> absorbcija yra įsotinama ir nevisiška. Manoma, kad </w:t>
      </w:r>
      <w:proofErr w:type="spellStart"/>
      <w:r w:rsidRPr="008E1C0B">
        <w:rPr>
          <w:rFonts w:eastAsia="Batang"/>
          <w:szCs w:val="22"/>
        </w:rPr>
        <w:t>metformino</w:t>
      </w:r>
      <w:proofErr w:type="spellEnd"/>
      <w:r w:rsidRPr="008E1C0B">
        <w:rPr>
          <w:rFonts w:eastAsia="Batang"/>
          <w:szCs w:val="22"/>
        </w:rPr>
        <w:t xml:space="preserve"> absorbcijos </w:t>
      </w:r>
      <w:proofErr w:type="spellStart"/>
      <w:r w:rsidRPr="008E1C0B">
        <w:rPr>
          <w:rFonts w:eastAsia="Batang"/>
          <w:szCs w:val="22"/>
        </w:rPr>
        <w:t>farmakokinetika</w:t>
      </w:r>
      <w:proofErr w:type="spellEnd"/>
      <w:r w:rsidRPr="008E1C0B">
        <w:rPr>
          <w:rFonts w:eastAsia="Batang"/>
          <w:szCs w:val="22"/>
        </w:rPr>
        <w:t xml:space="preserve"> yra netiesinio pobūdžio. Vartojant įprastinę dozę ir įprastiniais intervalais, </w:t>
      </w:r>
      <w:proofErr w:type="spellStart"/>
      <w:r w:rsidRPr="008E1C0B">
        <w:rPr>
          <w:rFonts w:eastAsia="Batang"/>
          <w:szCs w:val="22"/>
        </w:rPr>
        <w:t>pusiausvyrinė</w:t>
      </w:r>
      <w:proofErr w:type="spellEnd"/>
      <w:r w:rsidRPr="008E1C0B">
        <w:rPr>
          <w:rFonts w:eastAsia="Batang"/>
          <w:szCs w:val="22"/>
        </w:rPr>
        <w:t xml:space="preserve"> </w:t>
      </w:r>
      <w:proofErr w:type="spellStart"/>
      <w:r w:rsidRPr="008E1C0B">
        <w:rPr>
          <w:rFonts w:eastAsia="Batang"/>
          <w:szCs w:val="22"/>
        </w:rPr>
        <w:t>metformino</w:t>
      </w:r>
      <w:proofErr w:type="spellEnd"/>
      <w:r w:rsidRPr="008E1C0B">
        <w:rPr>
          <w:rFonts w:eastAsia="Batang"/>
          <w:szCs w:val="22"/>
        </w:rPr>
        <w:t xml:space="preserve"> apykaita kraujo plazmoje nusistovi per 24</w:t>
      </w:r>
      <w:r w:rsidRPr="008E1C0B">
        <w:rPr>
          <w:rFonts w:eastAsia="Batang"/>
          <w:szCs w:val="22"/>
        </w:rPr>
        <w:noBreakHyphen/>
        <w:t>48 valandas ir paprastai būna mažesnė nei 1 </w:t>
      </w:r>
      <w:proofErr w:type="spellStart"/>
      <w:r w:rsidRPr="008E1C0B">
        <w:rPr>
          <w:rFonts w:eastAsia="Batang"/>
          <w:szCs w:val="22"/>
        </w:rPr>
        <w:t>μg</w:t>
      </w:r>
      <w:proofErr w:type="spellEnd"/>
      <w:r w:rsidRPr="008E1C0B">
        <w:rPr>
          <w:rFonts w:eastAsia="Batang"/>
          <w:szCs w:val="22"/>
        </w:rPr>
        <w:t xml:space="preserve">/ml. Kontroliuojamų klinikinių tyrimų metu skiriant didžiausią dozę, didžiausia </w:t>
      </w:r>
      <w:proofErr w:type="spellStart"/>
      <w:r w:rsidRPr="008E1C0B">
        <w:rPr>
          <w:rFonts w:eastAsia="Batang"/>
          <w:szCs w:val="22"/>
        </w:rPr>
        <w:t>metformino</w:t>
      </w:r>
      <w:proofErr w:type="spellEnd"/>
      <w:r w:rsidRPr="008E1C0B">
        <w:rPr>
          <w:rFonts w:eastAsia="Batang"/>
          <w:szCs w:val="22"/>
        </w:rPr>
        <w:t xml:space="preserve"> koncentracija kraujo plazmoje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rPr>
        <w:t>) neviršijo 4 </w:t>
      </w:r>
      <w:proofErr w:type="spellStart"/>
      <w:r w:rsidRPr="008E1C0B">
        <w:rPr>
          <w:rFonts w:eastAsia="Batang"/>
          <w:szCs w:val="22"/>
        </w:rPr>
        <w:t>μg</w:t>
      </w:r>
      <w:proofErr w:type="spellEnd"/>
      <w:r w:rsidRPr="008E1C0B">
        <w:rPr>
          <w:rFonts w:eastAsia="Batang"/>
          <w:szCs w:val="22"/>
        </w:rPr>
        <w:t>/ml.</w:t>
      </w:r>
    </w:p>
    <w:p w14:paraId="05BD2B65" w14:textId="77777777" w:rsidR="005A5CCA" w:rsidRPr="008E1C0B" w:rsidRDefault="005A5CCA" w:rsidP="005A5CCA">
      <w:pPr>
        <w:rPr>
          <w:rFonts w:eastAsia="Batang"/>
          <w:szCs w:val="22"/>
        </w:rPr>
      </w:pPr>
    </w:p>
    <w:p w14:paraId="4536679B" w14:textId="77777777" w:rsidR="005A5CCA" w:rsidRPr="008E1C0B" w:rsidRDefault="005A5CCA" w:rsidP="005A5CCA">
      <w:pPr>
        <w:rPr>
          <w:rFonts w:eastAsia="Batang"/>
          <w:szCs w:val="22"/>
        </w:rPr>
      </w:pPr>
      <w:r w:rsidRPr="008E1C0B">
        <w:rPr>
          <w:rFonts w:eastAsia="Batang"/>
          <w:szCs w:val="22"/>
        </w:rPr>
        <w:t xml:space="preserve">Kartu vartojamas maistas šiek tiek lėtina ir mažina </w:t>
      </w:r>
      <w:proofErr w:type="spellStart"/>
      <w:r w:rsidRPr="008E1C0B">
        <w:rPr>
          <w:rFonts w:eastAsia="Batang"/>
          <w:szCs w:val="22"/>
        </w:rPr>
        <w:t>metformino</w:t>
      </w:r>
      <w:proofErr w:type="spellEnd"/>
      <w:r w:rsidRPr="008E1C0B">
        <w:rPr>
          <w:rFonts w:eastAsia="Batang"/>
          <w:szCs w:val="22"/>
        </w:rPr>
        <w:t xml:space="preserve"> absorbcijos apimtį. Po valgio išgėrus 850 mg </w:t>
      </w:r>
      <w:proofErr w:type="spellStart"/>
      <w:r w:rsidRPr="008E1C0B">
        <w:rPr>
          <w:rFonts w:eastAsia="Batang"/>
          <w:szCs w:val="22"/>
        </w:rPr>
        <w:t>metformino</w:t>
      </w:r>
      <w:proofErr w:type="spellEnd"/>
      <w:r w:rsidRPr="008E1C0B">
        <w:rPr>
          <w:rFonts w:eastAsia="Batang"/>
          <w:szCs w:val="22"/>
        </w:rPr>
        <w:t xml:space="preserve"> dozę, didžiausia jo koncentracija kraujo plazmoje buvo 40 % mažesnė, AUC – 25 % mažesnis, o laikas iki didžiausios koncentracijos plazmoje atsiradimo pailgėjo 35 min. Šių rodiklių pokyčio klinikinė reikšmė nežinoma.</w:t>
      </w:r>
    </w:p>
    <w:p w14:paraId="53317BB3" w14:textId="77777777" w:rsidR="005A5CCA" w:rsidRPr="008E1C0B" w:rsidRDefault="005A5CCA" w:rsidP="005A5CCA">
      <w:pPr>
        <w:rPr>
          <w:rFonts w:eastAsia="Batang"/>
          <w:szCs w:val="22"/>
        </w:rPr>
      </w:pPr>
    </w:p>
    <w:p w14:paraId="2C636C6D" w14:textId="77777777" w:rsidR="005A5CCA" w:rsidRPr="008E1C0B" w:rsidRDefault="005A5CCA" w:rsidP="005A5CCA">
      <w:pPr>
        <w:rPr>
          <w:rFonts w:eastAsia="Batang"/>
          <w:i/>
          <w:szCs w:val="22"/>
        </w:rPr>
      </w:pPr>
      <w:r w:rsidRPr="008E1C0B">
        <w:rPr>
          <w:rFonts w:eastAsia="Batang"/>
          <w:i/>
          <w:szCs w:val="22"/>
        </w:rPr>
        <w:t>Pasiskirstymas</w:t>
      </w:r>
    </w:p>
    <w:p w14:paraId="7D4368BC"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su kraujo plazmos baltymais beveik nesijungia</w:t>
      </w:r>
      <w:r w:rsidR="00706296" w:rsidRPr="008E1C0B">
        <w:rPr>
          <w:rFonts w:eastAsia="Batang"/>
          <w:szCs w:val="22"/>
        </w:rPr>
        <w:t xml:space="preserve">, </w:t>
      </w:r>
      <w:r w:rsidRPr="008E1C0B">
        <w:rPr>
          <w:rFonts w:eastAsia="Batang"/>
          <w:szCs w:val="22"/>
        </w:rPr>
        <w:t>prasiskverbia į eritrocitus. Vidutinis pasiskirstymo tūris (</w:t>
      </w:r>
      <w:proofErr w:type="spellStart"/>
      <w:r w:rsidRPr="008E1C0B">
        <w:rPr>
          <w:rFonts w:eastAsia="Batang"/>
          <w:szCs w:val="22"/>
        </w:rPr>
        <w:t>V</w:t>
      </w:r>
      <w:r w:rsidRPr="008E1C0B">
        <w:rPr>
          <w:rFonts w:eastAsia="Batang"/>
          <w:szCs w:val="22"/>
          <w:vertAlign w:val="subscript"/>
        </w:rPr>
        <w:t>d</w:t>
      </w:r>
      <w:proofErr w:type="spellEnd"/>
      <w:r w:rsidRPr="008E1C0B">
        <w:rPr>
          <w:rFonts w:eastAsia="Batang"/>
          <w:szCs w:val="22"/>
        </w:rPr>
        <w:t>) yra 63</w:t>
      </w:r>
      <w:r w:rsidRPr="008E1C0B">
        <w:rPr>
          <w:rFonts w:eastAsia="Batang"/>
          <w:szCs w:val="22"/>
        </w:rPr>
        <w:noBreakHyphen/>
        <w:t>276 litrai.</w:t>
      </w:r>
    </w:p>
    <w:p w14:paraId="1E15FE04" w14:textId="77777777" w:rsidR="005A5CCA" w:rsidRPr="008E1C0B" w:rsidRDefault="005A5CCA" w:rsidP="005A5CCA">
      <w:pPr>
        <w:rPr>
          <w:rFonts w:eastAsia="Batang"/>
          <w:szCs w:val="22"/>
        </w:rPr>
      </w:pPr>
    </w:p>
    <w:p w14:paraId="4CBEB3E6" w14:textId="77777777" w:rsidR="005A5CCA" w:rsidRPr="008E1C0B" w:rsidRDefault="005A5CCA" w:rsidP="005A5CCA">
      <w:pPr>
        <w:rPr>
          <w:rFonts w:eastAsia="Batang"/>
          <w:i/>
          <w:szCs w:val="22"/>
        </w:rPr>
      </w:pPr>
      <w:proofErr w:type="spellStart"/>
      <w:r w:rsidRPr="008E1C0B">
        <w:rPr>
          <w:rFonts w:eastAsia="Batang"/>
          <w:i/>
          <w:szCs w:val="22"/>
        </w:rPr>
        <w:t>Biotransformacija</w:t>
      </w:r>
      <w:proofErr w:type="spellEnd"/>
    </w:p>
    <w:p w14:paraId="4B084D3B"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šalinamas su šlapimu nepakitusiu pavidalu. Žmogaus organizme </w:t>
      </w:r>
      <w:proofErr w:type="spellStart"/>
      <w:r w:rsidRPr="008E1C0B">
        <w:rPr>
          <w:rFonts w:eastAsia="Batang"/>
          <w:szCs w:val="22"/>
        </w:rPr>
        <w:t>metformino</w:t>
      </w:r>
      <w:proofErr w:type="spellEnd"/>
      <w:r w:rsidRPr="008E1C0B">
        <w:rPr>
          <w:rFonts w:eastAsia="Batang"/>
          <w:szCs w:val="22"/>
        </w:rPr>
        <w:t xml:space="preserve"> metabolitų nenustatyta.</w:t>
      </w:r>
    </w:p>
    <w:p w14:paraId="18879FA3" w14:textId="77777777" w:rsidR="005A5CCA" w:rsidRPr="008E1C0B" w:rsidRDefault="005A5CCA" w:rsidP="005A5CCA">
      <w:pPr>
        <w:rPr>
          <w:rFonts w:eastAsia="Batang"/>
          <w:szCs w:val="22"/>
        </w:rPr>
      </w:pPr>
    </w:p>
    <w:p w14:paraId="2603E378" w14:textId="77777777" w:rsidR="005A5CCA" w:rsidRPr="008E1C0B" w:rsidRDefault="005A5CCA" w:rsidP="005A5CCA">
      <w:pPr>
        <w:rPr>
          <w:rFonts w:eastAsia="Batang"/>
          <w:i/>
          <w:szCs w:val="22"/>
        </w:rPr>
      </w:pPr>
      <w:r w:rsidRPr="008E1C0B">
        <w:rPr>
          <w:rFonts w:eastAsia="Batang"/>
          <w:i/>
          <w:szCs w:val="22"/>
        </w:rPr>
        <w:t>Eliminacija</w:t>
      </w:r>
    </w:p>
    <w:p w14:paraId="7E3A2F5B" w14:textId="77777777" w:rsidR="005A5CCA" w:rsidRPr="008E1C0B" w:rsidRDefault="005A5CCA" w:rsidP="005A5CCA">
      <w:pPr>
        <w:rPr>
          <w:rFonts w:eastAsia="Batang"/>
          <w:szCs w:val="22"/>
        </w:rPr>
      </w:pPr>
      <w:proofErr w:type="spellStart"/>
      <w:r w:rsidRPr="008E1C0B">
        <w:rPr>
          <w:rFonts w:eastAsia="Batang"/>
          <w:szCs w:val="22"/>
        </w:rPr>
        <w:t>Metforminas</w:t>
      </w:r>
      <w:proofErr w:type="spellEnd"/>
      <w:r w:rsidRPr="008E1C0B">
        <w:rPr>
          <w:rFonts w:eastAsia="Batang"/>
          <w:szCs w:val="22"/>
        </w:rPr>
        <w:t xml:space="preserve"> eliminuojamas inkstų </w:t>
      </w:r>
      <w:proofErr w:type="spellStart"/>
      <w:r w:rsidRPr="008E1C0B">
        <w:rPr>
          <w:rFonts w:eastAsia="Batang"/>
          <w:szCs w:val="22"/>
        </w:rPr>
        <w:t>ekskrecijos</w:t>
      </w:r>
      <w:proofErr w:type="spellEnd"/>
      <w:r w:rsidRPr="008E1C0B">
        <w:rPr>
          <w:rFonts w:eastAsia="Batang"/>
          <w:szCs w:val="22"/>
        </w:rPr>
        <w:t xml:space="preserve"> būdu. </w:t>
      </w:r>
      <w:proofErr w:type="spellStart"/>
      <w:r w:rsidRPr="008E1C0B">
        <w:rPr>
          <w:rFonts w:eastAsia="Batang"/>
          <w:szCs w:val="22"/>
        </w:rPr>
        <w:t>Metformino</w:t>
      </w:r>
      <w:proofErr w:type="spellEnd"/>
      <w:r w:rsidRPr="008E1C0B">
        <w:rPr>
          <w:rFonts w:eastAsia="Batang"/>
          <w:szCs w:val="22"/>
        </w:rPr>
        <w:t xml:space="preserve"> inkstų klirensas yra &gt; 400 ml/min.; tai rodo, kad veiklioji medžiaga šalinama </w:t>
      </w:r>
      <w:proofErr w:type="spellStart"/>
      <w:r w:rsidRPr="008E1C0B">
        <w:rPr>
          <w:rFonts w:eastAsia="Batang"/>
          <w:szCs w:val="22"/>
        </w:rPr>
        <w:t>glomerulų</w:t>
      </w:r>
      <w:proofErr w:type="spellEnd"/>
      <w:r w:rsidRPr="008E1C0B">
        <w:rPr>
          <w:rFonts w:eastAsia="Batang"/>
          <w:szCs w:val="22"/>
        </w:rPr>
        <w:t xml:space="preserve"> filtracijos ir inkstų kanalėlių sekrecijos būdu.</w:t>
      </w:r>
      <w:r w:rsidR="00706296" w:rsidRPr="008E1C0B">
        <w:rPr>
          <w:rFonts w:eastAsia="Batang"/>
          <w:szCs w:val="22"/>
        </w:rPr>
        <w:t xml:space="preserve"> </w:t>
      </w:r>
      <w:r w:rsidRPr="008E1C0B">
        <w:rPr>
          <w:rFonts w:eastAsia="Batang"/>
          <w:szCs w:val="22"/>
        </w:rPr>
        <w:t xml:space="preserve">Išgerto </w:t>
      </w:r>
      <w:proofErr w:type="spellStart"/>
      <w:r w:rsidRPr="008E1C0B">
        <w:rPr>
          <w:rFonts w:eastAsia="Batang"/>
          <w:szCs w:val="22"/>
        </w:rPr>
        <w:t>metformino</w:t>
      </w:r>
      <w:proofErr w:type="spellEnd"/>
      <w:r w:rsidRPr="008E1C0B">
        <w:rPr>
          <w:rFonts w:eastAsia="Batang"/>
          <w:szCs w:val="22"/>
        </w:rPr>
        <w:t xml:space="preserve"> tariamas galutinis pusinės eliminacijos laikas yra maždaug 6,5 val. Sutrikus inkstų funkcijai, inkstų klirensas mažėja proporcingai </w:t>
      </w:r>
      <w:proofErr w:type="spellStart"/>
      <w:r w:rsidRPr="008E1C0B">
        <w:rPr>
          <w:rFonts w:eastAsia="Batang"/>
          <w:szCs w:val="22"/>
        </w:rPr>
        <w:t>kreatinino</w:t>
      </w:r>
      <w:proofErr w:type="spellEnd"/>
      <w:r w:rsidRPr="008E1C0B">
        <w:rPr>
          <w:rFonts w:eastAsia="Batang"/>
          <w:szCs w:val="22"/>
        </w:rPr>
        <w:t xml:space="preserve"> klirensui, todėl pailgėja pusinės eliminacijos laikas ir didėja </w:t>
      </w:r>
      <w:proofErr w:type="spellStart"/>
      <w:r w:rsidRPr="008E1C0B">
        <w:rPr>
          <w:rFonts w:eastAsia="Batang"/>
          <w:szCs w:val="22"/>
        </w:rPr>
        <w:t>metformino</w:t>
      </w:r>
      <w:proofErr w:type="spellEnd"/>
      <w:r w:rsidRPr="008E1C0B">
        <w:rPr>
          <w:rFonts w:eastAsia="Batang"/>
          <w:szCs w:val="22"/>
        </w:rPr>
        <w:t xml:space="preserve"> koncentracija kraujo plazmoje.</w:t>
      </w:r>
    </w:p>
    <w:p w14:paraId="1937C22D" w14:textId="77777777" w:rsidR="005A5CCA" w:rsidRPr="008E1C0B" w:rsidRDefault="005A5CCA" w:rsidP="005A5CCA">
      <w:pPr>
        <w:rPr>
          <w:rFonts w:eastAsia="Batang"/>
          <w:szCs w:val="22"/>
        </w:rPr>
      </w:pPr>
    </w:p>
    <w:p w14:paraId="0B21059A" w14:textId="77777777" w:rsidR="005A5CCA" w:rsidRPr="008E1C0B" w:rsidRDefault="005A5CCA" w:rsidP="005A5CCA">
      <w:pPr>
        <w:rPr>
          <w:rFonts w:eastAsia="Batang"/>
          <w:b/>
          <w:szCs w:val="22"/>
        </w:rPr>
      </w:pPr>
      <w:r w:rsidRPr="008E1C0B">
        <w:rPr>
          <w:rFonts w:eastAsia="Batang"/>
          <w:b/>
          <w:szCs w:val="22"/>
        </w:rPr>
        <w:t>5.3</w:t>
      </w:r>
      <w:r w:rsidRPr="008E1C0B">
        <w:rPr>
          <w:rFonts w:eastAsia="Batang"/>
          <w:b/>
          <w:szCs w:val="22"/>
        </w:rPr>
        <w:tab/>
      </w:r>
      <w:proofErr w:type="spellStart"/>
      <w:r w:rsidRPr="008E1C0B">
        <w:rPr>
          <w:rFonts w:eastAsia="Batang"/>
          <w:b/>
          <w:szCs w:val="22"/>
        </w:rPr>
        <w:t>Ikiklinikinių</w:t>
      </w:r>
      <w:proofErr w:type="spellEnd"/>
      <w:r w:rsidRPr="008E1C0B">
        <w:rPr>
          <w:rFonts w:eastAsia="Batang"/>
          <w:b/>
          <w:szCs w:val="22"/>
        </w:rPr>
        <w:t xml:space="preserve"> saugumo tyrimų duomenys</w:t>
      </w:r>
    </w:p>
    <w:p w14:paraId="0CE0A2D7" w14:textId="77777777" w:rsidR="005A5CCA" w:rsidRPr="008E1C0B" w:rsidRDefault="005A5CCA" w:rsidP="005A5CCA">
      <w:pPr>
        <w:rPr>
          <w:rFonts w:eastAsia="Batang"/>
          <w:szCs w:val="22"/>
        </w:rPr>
      </w:pPr>
    </w:p>
    <w:p w14:paraId="20D3C6EF" w14:textId="77777777" w:rsidR="005A5CCA" w:rsidRPr="008E1C0B" w:rsidRDefault="005A5CCA" w:rsidP="005A5CCA">
      <w:pPr>
        <w:rPr>
          <w:rFonts w:eastAsia="Batang"/>
          <w:szCs w:val="22"/>
        </w:rPr>
      </w:pPr>
      <w:r w:rsidRPr="008E1C0B">
        <w:rPr>
          <w:rFonts w:eastAsia="Batang"/>
          <w:szCs w:val="22"/>
        </w:rPr>
        <w:t xml:space="preserve">Atlikti iki 13 savaičių trukmės </w:t>
      </w:r>
      <w:proofErr w:type="spellStart"/>
      <w:r w:rsidR="00706296" w:rsidRPr="008E1C0B">
        <w:rPr>
          <w:rFonts w:eastAsia="Batang"/>
          <w:szCs w:val="22"/>
        </w:rPr>
        <w:t>v</w:t>
      </w:r>
      <w:r w:rsidRPr="008E1C0B">
        <w:rPr>
          <w:rFonts w:eastAsia="Batang"/>
          <w:szCs w:val="22"/>
        </w:rPr>
        <w:t>ildagliptin</w:t>
      </w:r>
      <w:r w:rsidR="00706296" w:rsidRPr="008E1C0B">
        <w:rPr>
          <w:rFonts w:eastAsia="Batang"/>
          <w:szCs w:val="22"/>
        </w:rPr>
        <w:t>o</w:t>
      </w:r>
      <w:proofErr w:type="spellEnd"/>
      <w:r w:rsidR="00706296" w:rsidRPr="008E1C0B">
        <w:rPr>
          <w:rFonts w:eastAsia="Batang"/>
          <w:szCs w:val="22"/>
        </w:rPr>
        <w:t>/</w:t>
      </w:r>
      <w:proofErr w:type="spellStart"/>
      <w:r w:rsidR="00706296" w:rsidRPr="008E1C0B">
        <w:rPr>
          <w:rFonts w:eastAsia="Batang"/>
          <w:szCs w:val="22"/>
        </w:rPr>
        <w:t>m</w:t>
      </w:r>
      <w:r w:rsidRPr="008E1C0B">
        <w:rPr>
          <w:rFonts w:eastAsia="Batang"/>
          <w:szCs w:val="22"/>
        </w:rPr>
        <w:t>etformin</w:t>
      </w:r>
      <w:r w:rsidR="00706296" w:rsidRPr="008E1C0B">
        <w:rPr>
          <w:rFonts w:eastAsia="Batang"/>
          <w:szCs w:val="22"/>
        </w:rPr>
        <w:t>o</w:t>
      </w:r>
      <w:proofErr w:type="spellEnd"/>
      <w:r w:rsidRPr="008E1C0B">
        <w:rPr>
          <w:rFonts w:eastAsia="Batang"/>
          <w:szCs w:val="22"/>
        </w:rPr>
        <w:t xml:space="preserve"> veikliųjų medžiagų derinio tyrimai su gyvūnais. Tyrimų metu jokio naujo su šiuo deriniu susijusio toksinio poveikio nenustatyta. Toliau pateikti duomenys, nustatyti atliekant tyrimus atskirai su </w:t>
      </w:r>
      <w:proofErr w:type="spellStart"/>
      <w:r w:rsidRPr="008E1C0B">
        <w:rPr>
          <w:rFonts w:eastAsia="Batang"/>
          <w:szCs w:val="22"/>
        </w:rPr>
        <w:t>vildagliptinu</w:t>
      </w:r>
      <w:proofErr w:type="spellEnd"/>
      <w:r w:rsidRPr="008E1C0B">
        <w:rPr>
          <w:rFonts w:eastAsia="Batang"/>
          <w:szCs w:val="22"/>
        </w:rPr>
        <w:t xml:space="preserve"> ir </w:t>
      </w:r>
      <w:proofErr w:type="spellStart"/>
      <w:r w:rsidRPr="008E1C0B">
        <w:rPr>
          <w:rFonts w:eastAsia="Batang"/>
          <w:szCs w:val="22"/>
        </w:rPr>
        <w:t>metforminu</w:t>
      </w:r>
      <w:proofErr w:type="spellEnd"/>
      <w:r w:rsidRPr="008E1C0B">
        <w:rPr>
          <w:rFonts w:eastAsia="Batang"/>
          <w:szCs w:val="22"/>
        </w:rPr>
        <w:t>.</w:t>
      </w:r>
    </w:p>
    <w:p w14:paraId="77837478" w14:textId="77777777" w:rsidR="005A5CCA" w:rsidRPr="008E1C0B" w:rsidRDefault="005A5CCA" w:rsidP="005A5CCA">
      <w:pPr>
        <w:rPr>
          <w:rFonts w:eastAsia="Batang"/>
          <w:szCs w:val="22"/>
        </w:rPr>
      </w:pPr>
    </w:p>
    <w:p w14:paraId="091821E6" w14:textId="77777777" w:rsidR="005A5CCA" w:rsidRPr="008E1C0B" w:rsidRDefault="005A5CCA" w:rsidP="005A5CCA">
      <w:pPr>
        <w:rPr>
          <w:rFonts w:eastAsia="Batang"/>
          <w:szCs w:val="22"/>
          <w:u w:val="single"/>
        </w:rPr>
      </w:pPr>
      <w:proofErr w:type="spellStart"/>
      <w:r w:rsidRPr="008E1C0B">
        <w:rPr>
          <w:rFonts w:eastAsia="Batang"/>
          <w:szCs w:val="22"/>
          <w:u w:val="single"/>
        </w:rPr>
        <w:t>Vildagliptinas</w:t>
      </w:r>
      <w:proofErr w:type="spellEnd"/>
    </w:p>
    <w:p w14:paraId="7DD9233B" w14:textId="77777777" w:rsidR="00706296" w:rsidRPr="008E1C0B" w:rsidRDefault="00706296" w:rsidP="005A5CCA">
      <w:pPr>
        <w:rPr>
          <w:rFonts w:eastAsia="Batang"/>
          <w:szCs w:val="22"/>
        </w:rPr>
      </w:pPr>
    </w:p>
    <w:p w14:paraId="0E2994DC" w14:textId="77777777" w:rsidR="005A5CCA" w:rsidRPr="008E1C0B" w:rsidRDefault="005A5CCA" w:rsidP="005A5CCA">
      <w:pPr>
        <w:rPr>
          <w:rFonts w:eastAsia="Batang"/>
          <w:szCs w:val="22"/>
        </w:rPr>
      </w:pPr>
      <w:r w:rsidRPr="008E1C0B">
        <w:rPr>
          <w:rFonts w:eastAsia="Batang"/>
          <w:szCs w:val="22"/>
        </w:rPr>
        <w:t xml:space="preserve">Šunims pastebėtas </w:t>
      </w:r>
      <w:proofErr w:type="spellStart"/>
      <w:r w:rsidRPr="008E1C0B">
        <w:rPr>
          <w:rFonts w:eastAsia="Batang"/>
          <w:szCs w:val="22"/>
        </w:rPr>
        <w:t>intrakardinio</w:t>
      </w:r>
      <w:proofErr w:type="spellEnd"/>
      <w:r w:rsidRPr="008E1C0B">
        <w:rPr>
          <w:rFonts w:eastAsia="Batang"/>
          <w:szCs w:val="22"/>
        </w:rPr>
        <w:t xml:space="preserve"> impulso laidumo sulėtėjimas, tokio poveikio nesukėlusi dozė buvo 15 mg/kg (7 kartus didesnė už ekspoziciją žmogaus organizme </w:t>
      </w:r>
      <w:r w:rsidR="00706296" w:rsidRPr="008E1C0B">
        <w:rPr>
          <w:rFonts w:eastAsia="Batang"/>
          <w:szCs w:val="22"/>
        </w:rPr>
        <w:t xml:space="preserve">vertinant </w:t>
      </w:r>
      <w:r w:rsidRPr="008E1C0B">
        <w:rPr>
          <w:rFonts w:eastAsia="Batang"/>
          <w:szCs w:val="22"/>
        </w:rPr>
        <w:t xml:space="preserve">pagal </w:t>
      </w:r>
      <w:proofErr w:type="spellStart"/>
      <w:r w:rsidRPr="008E1C0B">
        <w:rPr>
          <w:rFonts w:eastAsia="Batang"/>
          <w:szCs w:val="22"/>
        </w:rPr>
        <w:t>C</w:t>
      </w:r>
      <w:r w:rsidRPr="008E1C0B">
        <w:rPr>
          <w:rFonts w:eastAsia="Batang"/>
          <w:szCs w:val="22"/>
          <w:vertAlign w:val="subscript"/>
        </w:rPr>
        <w:t>max</w:t>
      </w:r>
      <w:proofErr w:type="spellEnd"/>
      <w:r w:rsidRPr="008E1C0B">
        <w:rPr>
          <w:rFonts w:eastAsia="Batang"/>
          <w:szCs w:val="22"/>
        </w:rPr>
        <w:t>).</w:t>
      </w:r>
    </w:p>
    <w:p w14:paraId="6C406A4D" w14:textId="77777777" w:rsidR="005A5CCA" w:rsidRPr="008E1C0B" w:rsidRDefault="005A5CCA" w:rsidP="005A5CCA">
      <w:pPr>
        <w:rPr>
          <w:rFonts w:eastAsia="Batang"/>
          <w:szCs w:val="22"/>
        </w:rPr>
      </w:pPr>
    </w:p>
    <w:p w14:paraId="7E3AF684" w14:textId="77777777" w:rsidR="005A5CCA" w:rsidRPr="008E1C0B" w:rsidRDefault="00706296" w:rsidP="005A5CCA">
      <w:pPr>
        <w:rPr>
          <w:rFonts w:eastAsia="Batang"/>
          <w:szCs w:val="22"/>
        </w:rPr>
      </w:pPr>
      <w:r w:rsidRPr="008E1C0B">
        <w:rPr>
          <w:rFonts w:eastAsia="Batang"/>
          <w:szCs w:val="22"/>
        </w:rPr>
        <w:t>P</w:t>
      </w:r>
      <w:r w:rsidR="005A5CCA" w:rsidRPr="008E1C0B">
        <w:rPr>
          <w:rFonts w:eastAsia="Batang"/>
          <w:szCs w:val="22"/>
        </w:rPr>
        <w:t xml:space="preserve">astebėtas putotų alveolinių </w:t>
      </w:r>
      <w:proofErr w:type="spellStart"/>
      <w:r w:rsidR="005A5CCA" w:rsidRPr="008E1C0B">
        <w:rPr>
          <w:rFonts w:eastAsia="Batang"/>
          <w:szCs w:val="22"/>
        </w:rPr>
        <w:t>makrofagų</w:t>
      </w:r>
      <w:proofErr w:type="spellEnd"/>
      <w:r w:rsidR="005A5CCA" w:rsidRPr="008E1C0B">
        <w:rPr>
          <w:rFonts w:eastAsia="Batang"/>
          <w:szCs w:val="22"/>
        </w:rPr>
        <w:t xml:space="preserve"> kaupimasis </w:t>
      </w:r>
      <w:r w:rsidRPr="008E1C0B">
        <w:rPr>
          <w:rFonts w:eastAsia="Batang"/>
          <w:szCs w:val="22"/>
        </w:rPr>
        <w:t xml:space="preserve">žiurkių ir pelių </w:t>
      </w:r>
      <w:r w:rsidR="005A5CCA" w:rsidRPr="008E1C0B">
        <w:rPr>
          <w:rFonts w:eastAsia="Batang"/>
          <w:szCs w:val="22"/>
        </w:rPr>
        <w:t>plaučiuose. Tokio poveikio žiurkėms nesukėlė 25 mg/kg dozė (5 kartus didesnė už ekspoziciją žmogaus organizme pagal AUC), o pelėms – 750 mg/kg dozė (142 kartus didesnė už ekspoziciją žmogaus organizme).</w:t>
      </w:r>
    </w:p>
    <w:p w14:paraId="3710318C" w14:textId="77777777" w:rsidR="005A5CCA" w:rsidRPr="008E1C0B" w:rsidRDefault="005A5CCA" w:rsidP="005A5CCA">
      <w:pPr>
        <w:rPr>
          <w:rFonts w:eastAsia="Batang"/>
          <w:szCs w:val="22"/>
        </w:rPr>
      </w:pPr>
    </w:p>
    <w:p w14:paraId="03498AA0" w14:textId="77777777" w:rsidR="005A5CCA" w:rsidRPr="008E1C0B" w:rsidRDefault="005A5CCA" w:rsidP="005A5CCA">
      <w:pPr>
        <w:rPr>
          <w:rFonts w:eastAsia="Batang"/>
          <w:szCs w:val="22"/>
        </w:rPr>
      </w:pPr>
      <w:r w:rsidRPr="008E1C0B">
        <w:rPr>
          <w:rFonts w:eastAsia="Batang"/>
          <w:szCs w:val="22"/>
        </w:rPr>
        <w:lastRenderedPageBreak/>
        <w:t xml:space="preserve">Šunims pasireiškė virškinimo trakto simptomų, </w:t>
      </w:r>
      <w:proofErr w:type="spellStart"/>
      <w:r w:rsidRPr="008E1C0B">
        <w:rPr>
          <w:rFonts w:eastAsia="Batang"/>
          <w:szCs w:val="22"/>
        </w:rPr>
        <w:t>t.y</w:t>
      </w:r>
      <w:proofErr w:type="spellEnd"/>
      <w:r w:rsidRPr="008E1C0B">
        <w:rPr>
          <w:rFonts w:eastAsia="Batang"/>
          <w:szCs w:val="22"/>
        </w:rPr>
        <w:t xml:space="preserve">. beformės išmatos, </w:t>
      </w:r>
      <w:proofErr w:type="spellStart"/>
      <w:r w:rsidRPr="008E1C0B">
        <w:rPr>
          <w:rFonts w:eastAsia="Batang"/>
          <w:szCs w:val="22"/>
        </w:rPr>
        <w:t>gleivingos</w:t>
      </w:r>
      <w:proofErr w:type="spellEnd"/>
      <w:r w:rsidRPr="008E1C0B">
        <w:rPr>
          <w:rFonts w:eastAsia="Batang"/>
          <w:szCs w:val="22"/>
        </w:rPr>
        <w:t xml:space="preserve"> išmatos, viduriavimas ir, skiriant didesnes dozes, kraujas išmatose. Tokio poveikio nesukeliančios dozės nenustatytos.</w:t>
      </w:r>
    </w:p>
    <w:p w14:paraId="3757C988" w14:textId="77777777" w:rsidR="005A5CCA" w:rsidRPr="008E1C0B" w:rsidRDefault="005A5CCA" w:rsidP="005A5CCA">
      <w:pPr>
        <w:rPr>
          <w:rFonts w:eastAsia="Batang"/>
          <w:szCs w:val="22"/>
        </w:rPr>
      </w:pPr>
    </w:p>
    <w:p w14:paraId="3DDB4318" w14:textId="77777777" w:rsidR="005A5CCA" w:rsidRPr="008E1C0B" w:rsidRDefault="005A5CCA" w:rsidP="005A5CCA">
      <w:pPr>
        <w:rPr>
          <w:rFonts w:eastAsia="Batang"/>
          <w:szCs w:val="22"/>
        </w:rPr>
      </w:pPr>
      <w:r w:rsidRPr="008E1C0B">
        <w:rPr>
          <w:rFonts w:eastAsia="Batang"/>
          <w:szCs w:val="22"/>
        </w:rPr>
        <w:t xml:space="preserve">Įprastinių </w:t>
      </w:r>
      <w:proofErr w:type="spellStart"/>
      <w:r w:rsidRPr="008E1C0B">
        <w:rPr>
          <w:rFonts w:eastAsia="Batang"/>
          <w:i/>
          <w:szCs w:val="22"/>
        </w:rPr>
        <w:t>in</w:t>
      </w:r>
      <w:proofErr w:type="spellEnd"/>
      <w:r w:rsidRPr="008E1C0B">
        <w:rPr>
          <w:rFonts w:eastAsia="Batang"/>
          <w:i/>
          <w:szCs w:val="22"/>
        </w:rPr>
        <w:t xml:space="preserve"> </w:t>
      </w:r>
      <w:proofErr w:type="spellStart"/>
      <w:r w:rsidRPr="008E1C0B">
        <w:rPr>
          <w:rFonts w:eastAsia="Batang"/>
          <w:i/>
          <w:szCs w:val="22"/>
        </w:rPr>
        <w:t>vitro</w:t>
      </w:r>
      <w:proofErr w:type="spellEnd"/>
      <w:r w:rsidRPr="008E1C0B">
        <w:rPr>
          <w:rFonts w:eastAsia="Batang"/>
          <w:szCs w:val="22"/>
        </w:rPr>
        <w:t xml:space="preserve"> ir </w:t>
      </w:r>
      <w:proofErr w:type="spellStart"/>
      <w:r w:rsidRPr="008E1C0B">
        <w:rPr>
          <w:rFonts w:eastAsia="Batang"/>
          <w:i/>
          <w:szCs w:val="22"/>
        </w:rPr>
        <w:t>in</w:t>
      </w:r>
      <w:proofErr w:type="spellEnd"/>
      <w:r w:rsidRPr="008E1C0B">
        <w:rPr>
          <w:rFonts w:eastAsia="Batang"/>
          <w:i/>
          <w:szCs w:val="22"/>
        </w:rPr>
        <w:t xml:space="preserve"> </w:t>
      </w:r>
      <w:proofErr w:type="spellStart"/>
      <w:r w:rsidRPr="008E1C0B">
        <w:rPr>
          <w:rFonts w:eastAsia="Batang"/>
          <w:i/>
          <w:szCs w:val="22"/>
        </w:rPr>
        <w:t>vivo</w:t>
      </w:r>
      <w:proofErr w:type="spellEnd"/>
      <w:r w:rsidRPr="008E1C0B">
        <w:rPr>
          <w:rFonts w:eastAsia="Batang"/>
          <w:szCs w:val="22"/>
        </w:rPr>
        <w:t xml:space="preserve"> </w:t>
      </w:r>
      <w:proofErr w:type="spellStart"/>
      <w:r w:rsidRPr="008E1C0B">
        <w:rPr>
          <w:rFonts w:eastAsia="Batang"/>
          <w:szCs w:val="22"/>
        </w:rPr>
        <w:t>genotoksiškumo</w:t>
      </w:r>
      <w:proofErr w:type="spellEnd"/>
      <w:r w:rsidRPr="008E1C0B">
        <w:rPr>
          <w:rFonts w:eastAsia="Batang"/>
          <w:szCs w:val="22"/>
        </w:rPr>
        <w:t xml:space="preserve"> tyrimų metu </w:t>
      </w:r>
      <w:proofErr w:type="spellStart"/>
      <w:r w:rsidRPr="008E1C0B">
        <w:rPr>
          <w:rFonts w:eastAsia="Batang"/>
          <w:szCs w:val="22"/>
        </w:rPr>
        <w:t>vildagliptin</w:t>
      </w:r>
      <w:r w:rsidR="00441829" w:rsidRPr="008E1C0B">
        <w:rPr>
          <w:rFonts w:eastAsia="Batang"/>
          <w:szCs w:val="22"/>
        </w:rPr>
        <w:t>o</w:t>
      </w:r>
      <w:proofErr w:type="spellEnd"/>
      <w:r w:rsidR="00441829" w:rsidRPr="008E1C0B">
        <w:rPr>
          <w:rFonts w:eastAsia="Batang"/>
          <w:szCs w:val="22"/>
        </w:rPr>
        <w:t xml:space="preserve"> </w:t>
      </w:r>
      <w:proofErr w:type="spellStart"/>
      <w:r w:rsidR="00441829" w:rsidRPr="008E1C0B">
        <w:rPr>
          <w:rFonts w:eastAsia="Batang"/>
          <w:szCs w:val="22"/>
        </w:rPr>
        <w:t>mutageninis</w:t>
      </w:r>
      <w:proofErr w:type="spellEnd"/>
      <w:r w:rsidR="00441829" w:rsidRPr="008E1C0B">
        <w:rPr>
          <w:rFonts w:eastAsia="Batang"/>
          <w:szCs w:val="22"/>
        </w:rPr>
        <w:t xml:space="preserve"> poveikis nepasireiškė</w:t>
      </w:r>
      <w:r w:rsidRPr="008E1C0B">
        <w:rPr>
          <w:rFonts w:eastAsia="Batang"/>
          <w:szCs w:val="22"/>
        </w:rPr>
        <w:t>.</w:t>
      </w:r>
    </w:p>
    <w:p w14:paraId="1FA9D4A6" w14:textId="77777777" w:rsidR="005A5CCA" w:rsidRPr="008E1C0B" w:rsidRDefault="005A5CCA" w:rsidP="005A5CCA">
      <w:pPr>
        <w:rPr>
          <w:rFonts w:eastAsia="Batang"/>
          <w:szCs w:val="22"/>
        </w:rPr>
      </w:pPr>
    </w:p>
    <w:p w14:paraId="514FB17B" w14:textId="77777777" w:rsidR="005A5CCA" w:rsidRPr="008E1C0B" w:rsidRDefault="005A5CCA" w:rsidP="005A5CCA">
      <w:pPr>
        <w:rPr>
          <w:rFonts w:eastAsia="Batang"/>
          <w:szCs w:val="22"/>
        </w:rPr>
      </w:pPr>
      <w:r w:rsidRPr="008E1C0B">
        <w:rPr>
          <w:rFonts w:eastAsia="Batang"/>
          <w:szCs w:val="22"/>
        </w:rPr>
        <w:t xml:space="preserve">Žiurkių vislumo ir ankstyvojo embriono vystymosi tyrimų metu nenustatyta, kad dėl </w:t>
      </w:r>
      <w:proofErr w:type="spellStart"/>
      <w:r w:rsidRPr="008E1C0B">
        <w:rPr>
          <w:rFonts w:eastAsia="Batang"/>
          <w:szCs w:val="22"/>
        </w:rPr>
        <w:t>vildagliptino</w:t>
      </w:r>
      <w:proofErr w:type="spellEnd"/>
      <w:r w:rsidRPr="008E1C0B">
        <w:rPr>
          <w:rFonts w:eastAsia="Batang"/>
          <w:szCs w:val="22"/>
        </w:rPr>
        <w:t xml:space="preserve"> mažėtų vislumas, reprodukcinė funkcija ar būtų pažeistas ankstyvas embriono vystymasis. Toksinis poveikis embrionui ir vaisiui vertintas žiurkėms ir triušiams. Žiurkėms pastebėtas padidėjęs banguotų šonkaulių dažnis, susijęs su tuo, kad mažėjo patelių kūno svoris; tokio poveikio nebuvo </w:t>
      </w:r>
      <w:r w:rsidR="00441829" w:rsidRPr="008E1C0B">
        <w:rPr>
          <w:rFonts w:eastAsia="Batang"/>
          <w:szCs w:val="22"/>
        </w:rPr>
        <w:t>davus</w:t>
      </w:r>
      <w:r w:rsidRPr="008E1C0B">
        <w:rPr>
          <w:rFonts w:eastAsia="Batang"/>
          <w:szCs w:val="22"/>
        </w:rPr>
        <w:t xml:space="preserve"> 75 mg/kg dozę (10 kartų didesnę už ekspoziciją žmogaus organizme). Tik tada, kai pasireiškė stiprus toksinis poveikis patelei, triušiams pastebėtas sumažėjęs vaisiaus svoris ir skeleto pokyčiai, rodantys vystymosi sulėtėjimą; tokio poveikio nestebėta </w:t>
      </w:r>
      <w:r w:rsidR="00441829" w:rsidRPr="008E1C0B">
        <w:rPr>
          <w:rFonts w:eastAsia="Batang"/>
          <w:szCs w:val="22"/>
        </w:rPr>
        <w:t>davus</w:t>
      </w:r>
      <w:r w:rsidRPr="008E1C0B">
        <w:rPr>
          <w:rFonts w:eastAsia="Batang"/>
          <w:szCs w:val="22"/>
        </w:rPr>
        <w:t xml:space="preserve"> 50 mg/kg dozę (9 kartus didesnę už ekspoziciją žmogaus organizme). </w:t>
      </w:r>
      <w:proofErr w:type="spellStart"/>
      <w:r w:rsidRPr="008E1C0B">
        <w:rPr>
          <w:rFonts w:eastAsia="Batang"/>
          <w:szCs w:val="22"/>
        </w:rPr>
        <w:t>Prenatalinio</w:t>
      </w:r>
      <w:proofErr w:type="spellEnd"/>
      <w:r w:rsidRPr="008E1C0B">
        <w:rPr>
          <w:rFonts w:eastAsia="Batang"/>
          <w:szCs w:val="22"/>
        </w:rPr>
        <w:t xml:space="preserve"> ir </w:t>
      </w:r>
      <w:proofErr w:type="spellStart"/>
      <w:r w:rsidRPr="008E1C0B">
        <w:rPr>
          <w:rFonts w:eastAsia="Batang"/>
          <w:szCs w:val="22"/>
        </w:rPr>
        <w:t>postnatalinio</w:t>
      </w:r>
      <w:proofErr w:type="spellEnd"/>
      <w:r w:rsidRPr="008E1C0B">
        <w:rPr>
          <w:rFonts w:eastAsia="Batang"/>
          <w:szCs w:val="22"/>
        </w:rPr>
        <w:t xml:space="preserve"> vystymosi tyrimai atlikti su žiurkėmis. Pakitimų, </w:t>
      </w:r>
      <w:proofErr w:type="spellStart"/>
      <w:r w:rsidRPr="008E1C0B">
        <w:rPr>
          <w:rFonts w:eastAsia="Batang"/>
          <w:szCs w:val="22"/>
        </w:rPr>
        <w:t>t.y</w:t>
      </w:r>
      <w:proofErr w:type="spellEnd"/>
      <w:r w:rsidRPr="008E1C0B">
        <w:rPr>
          <w:rFonts w:eastAsia="Batang"/>
          <w:szCs w:val="22"/>
        </w:rPr>
        <w:t xml:space="preserve">. laikinai sumažėjęs kūno svoris ir sulėtėjęs motorinis aktyvumas F1 kartoje, pastebėtas tik tada, kai </w:t>
      </w:r>
      <w:r w:rsidR="00441829" w:rsidRPr="008E1C0B">
        <w:rPr>
          <w:rFonts w:eastAsia="Batang"/>
          <w:szCs w:val="22"/>
        </w:rPr>
        <w:t>duodant</w:t>
      </w:r>
      <w:r w:rsidRPr="008E1C0B">
        <w:rPr>
          <w:rFonts w:eastAsia="Batang"/>
          <w:szCs w:val="22"/>
        </w:rPr>
        <w:t xml:space="preserve"> ≥ 150 mg/kg dozę pasireiškė toksinis poveikis patelei.</w:t>
      </w:r>
    </w:p>
    <w:p w14:paraId="795898F7" w14:textId="77777777" w:rsidR="005A5CCA" w:rsidRPr="008E1C0B" w:rsidRDefault="005A5CCA" w:rsidP="005A5CCA">
      <w:pPr>
        <w:rPr>
          <w:rFonts w:eastAsia="Batang"/>
          <w:szCs w:val="22"/>
        </w:rPr>
      </w:pPr>
    </w:p>
    <w:p w14:paraId="56F14167" w14:textId="77777777" w:rsidR="005A5CCA" w:rsidRPr="008E1C0B" w:rsidRDefault="005A5CCA" w:rsidP="005A5CCA">
      <w:pPr>
        <w:rPr>
          <w:rFonts w:eastAsia="Batang"/>
          <w:szCs w:val="22"/>
        </w:rPr>
      </w:pPr>
      <w:r w:rsidRPr="008E1C0B">
        <w:rPr>
          <w:rFonts w:eastAsia="Batang"/>
          <w:szCs w:val="22"/>
        </w:rPr>
        <w:t xml:space="preserve">Dviejų metų trukmės </w:t>
      </w:r>
      <w:proofErr w:type="spellStart"/>
      <w:r w:rsidRPr="008E1C0B">
        <w:rPr>
          <w:rFonts w:eastAsia="Batang"/>
          <w:szCs w:val="22"/>
        </w:rPr>
        <w:t>kancerogeniškumo</w:t>
      </w:r>
      <w:proofErr w:type="spellEnd"/>
      <w:r w:rsidRPr="008E1C0B">
        <w:rPr>
          <w:rFonts w:eastAsia="Batang"/>
          <w:szCs w:val="22"/>
        </w:rPr>
        <w:t xml:space="preserve"> tyrimas atliktas su žiurkėmis, kurioms buvo su</w:t>
      </w:r>
      <w:r w:rsidR="00441829" w:rsidRPr="008E1C0B">
        <w:rPr>
          <w:rFonts w:eastAsia="Batang"/>
          <w:szCs w:val="22"/>
        </w:rPr>
        <w:t>šeriama</w:t>
      </w:r>
      <w:r w:rsidRPr="008E1C0B">
        <w:rPr>
          <w:rFonts w:eastAsia="Batang"/>
          <w:szCs w:val="22"/>
        </w:rPr>
        <w:t xml:space="preserve"> iki 900 mg/kg dozė (maždaug 200 kartų didesnė už ekspoziciją žmogaus organizme, skiriant didžiausią rekomenduojamą dozę). </w:t>
      </w:r>
      <w:proofErr w:type="spellStart"/>
      <w:r w:rsidRPr="008E1C0B">
        <w:rPr>
          <w:rFonts w:eastAsia="Batang"/>
          <w:szCs w:val="22"/>
        </w:rPr>
        <w:t>Vildagliptinui</w:t>
      </w:r>
      <w:proofErr w:type="spellEnd"/>
      <w:r w:rsidRPr="008E1C0B">
        <w:rPr>
          <w:rFonts w:eastAsia="Batang"/>
          <w:szCs w:val="22"/>
        </w:rPr>
        <w:t xml:space="preserve"> priskirtino navikų dažnio padidėjimo nepastebėta. Kitas dviejų metų trukmės </w:t>
      </w:r>
      <w:proofErr w:type="spellStart"/>
      <w:r w:rsidRPr="008E1C0B">
        <w:rPr>
          <w:rFonts w:eastAsia="Batang"/>
          <w:szCs w:val="22"/>
        </w:rPr>
        <w:t>kancerogeniškumo</w:t>
      </w:r>
      <w:proofErr w:type="spellEnd"/>
      <w:r w:rsidRPr="008E1C0B">
        <w:rPr>
          <w:rFonts w:eastAsia="Batang"/>
          <w:szCs w:val="22"/>
        </w:rPr>
        <w:t xml:space="preserve"> tyrimas atliktas su pelėmis, kurioms buvo su</w:t>
      </w:r>
      <w:r w:rsidR="00441829" w:rsidRPr="008E1C0B">
        <w:rPr>
          <w:rFonts w:eastAsia="Batang"/>
          <w:szCs w:val="22"/>
        </w:rPr>
        <w:t>šeriama</w:t>
      </w:r>
      <w:r w:rsidRPr="008E1C0B">
        <w:rPr>
          <w:rFonts w:eastAsia="Batang"/>
          <w:szCs w:val="22"/>
        </w:rPr>
        <w:t xml:space="preserve"> iki 1000 mg/kg dozė. Pastebėtas padidėjęs pieno liaukų </w:t>
      </w:r>
      <w:proofErr w:type="spellStart"/>
      <w:r w:rsidRPr="008E1C0B">
        <w:rPr>
          <w:rFonts w:eastAsia="Batang"/>
          <w:szCs w:val="22"/>
        </w:rPr>
        <w:t>adenokarcinomų</w:t>
      </w:r>
      <w:proofErr w:type="spellEnd"/>
      <w:r w:rsidRPr="008E1C0B">
        <w:rPr>
          <w:rFonts w:eastAsia="Batang"/>
          <w:szCs w:val="22"/>
        </w:rPr>
        <w:t xml:space="preserve"> ir </w:t>
      </w:r>
      <w:proofErr w:type="spellStart"/>
      <w:r w:rsidRPr="008E1C0B">
        <w:rPr>
          <w:rFonts w:eastAsia="Batang"/>
          <w:szCs w:val="22"/>
        </w:rPr>
        <w:t>hemangiosarkomų</w:t>
      </w:r>
      <w:proofErr w:type="spellEnd"/>
      <w:r w:rsidRPr="008E1C0B">
        <w:rPr>
          <w:rFonts w:eastAsia="Batang"/>
          <w:szCs w:val="22"/>
        </w:rPr>
        <w:t xml:space="preserve"> dažnis, tokio poveikio nesukėlė, atitinkamai, 500 mg/kg dozė (59 kartus didesnė už ekspoziciją žmogaus organizme) ir 100 mg/kg dozė (16 kartų didesnė už ekspoziciją žmogaus organizme). Manoma, kad padidėjęs šių navikų dažnis pelėms nerodo reikšmingos rizikos žmogui, nes </w:t>
      </w:r>
      <w:proofErr w:type="spellStart"/>
      <w:r w:rsidRPr="008E1C0B">
        <w:rPr>
          <w:rFonts w:eastAsia="Batang"/>
          <w:szCs w:val="22"/>
        </w:rPr>
        <w:t>vildagliptinas</w:t>
      </w:r>
      <w:proofErr w:type="spellEnd"/>
      <w:r w:rsidRPr="008E1C0B">
        <w:rPr>
          <w:rFonts w:eastAsia="Batang"/>
          <w:szCs w:val="22"/>
        </w:rPr>
        <w:t xml:space="preserve"> ir jo pagrindinis metabolitas nėra </w:t>
      </w:r>
      <w:proofErr w:type="spellStart"/>
      <w:r w:rsidRPr="008E1C0B">
        <w:rPr>
          <w:rFonts w:eastAsia="Batang"/>
          <w:szCs w:val="22"/>
        </w:rPr>
        <w:t>genotoksiški</w:t>
      </w:r>
      <w:proofErr w:type="spellEnd"/>
      <w:r w:rsidRPr="008E1C0B">
        <w:rPr>
          <w:rFonts w:eastAsia="Batang"/>
          <w:szCs w:val="22"/>
        </w:rPr>
        <w:t>, be to, navikai vystėsi tik vienai gyvūnų rūšiai, kai buvo didelė sisteminė ekspozicija.</w:t>
      </w:r>
    </w:p>
    <w:p w14:paraId="0066E80F" w14:textId="77777777" w:rsidR="005A5CCA" w:rsidRPr="008E1C0B" w:rsidRDefault="005A5CCA" w:rsidP="005A5CCA">
      <w:pPr>
        <w:rPr>
          <w:rFonts w:eastAsia="Batang"/>
          <w:szCs w:val="22"/>
        </w:rPr>
      </w:pPr>
    </w:p>
    <w:p w14:paraId="06E1408C" w14:textId="77777777" w:rsidR="005A5CCA" w:rsidRPr="008E1C0B" w:rsidRDefault="005A5CCA" w:rsidP="005A5CCA">
      <w:pPr>
        <w:rPr>
          <w:rFonts w:eastAsia="Batang"/>
          <w:szCs w:val="22"/>
        </w:rPr>
      </w:pPr>
      <w:r w:rsidRPr="008E1C0B">
        <w:rPr>
          <w:rFonts w:eastAsia="Batang"/>
          <w:szCs w:val="22"/>
        </w:rPr>
        <w:t xml:space="preserve">13 savaičių trukmės </w:t>
      </w:r>
      <w:proofErr w:type="spellStart"/>
      <w:r w:rsidRPr="008E1C0B">
        <w:rPr>
          <w:rFonts w:eastAsia="Batang"/>
          <w:szCs w:val="22"/>
        </w:rPr>
        <w:t>toksiškumo</w:t>
      </w:r>
      <w:proofErr w:type="spellEnd"/>
      <w:r w:rsidRPr="008E1C0B">
        <w:rPr>
          <w:rFonts w:eastAsia="Batang"/>
          <w:szCs w:val="22"/>
        </w:rPr>
        <w:t xml:space="preserve"> tyrimų su šunbeždžionėmis metu </w:t>
      </w:r>
      <w:r w:rsidR="00441829" w:rsidRPr="008E1C0B">
        <w:rPr>
          <w:rFonts w:eastAsia="Batang"/>
          <w:szCs w:val="22"/>
        </w:rPr>
        <w:t>sumaitinant</w:t>
      </w:r>
      <w:r w:rsidRPr="008E1C0B">
        <w:rPr>
          <w:rFonts w:eastAsia="Batang"/>
          <w:szCs w:val="22"/>
        </w:rPr>
        <w:t xml:space="preserve"> ≥ 5 mg/kg per parą dozę, pastebėtas odos pažeidimas. Šių pažeidimų buvo tik galūnėse (letenose, pėdose, ausyse ir uodegoje). S</w:t>
      </w:r>
      <w:r w:rsidR="00441829" w:rsidRPr="008E1C0B">
        <w:rPr>
          <w:rFonts w:eastAsia="Batang"/>
          <w:szCs w:val="22"/>
        </w:rPr>
        <w:t>umaitinant</w:t>
      </w:r>
      <w:r w:rsidRPr="008E1C0B">
        <w:rPr>
          <w:rFonts w:eastAsia="Batang"/>
          <w:szCs w:val="22"/>
        </w:rPr>
        <w:t xml:space="preserve"> 5 mg/kg per parą dozę (maždaug atitinka ekspoziciją žmogaus organizme pagal AUC, kai vartojama 100 mg dozė), atsirado tik pūslių. Net ir tęsiant gydymą, jos išnyko savaime ir nebuvo susijusios su jokiais </w:t>
      </w:r>
      <w:proofErr w:type="spellStart"/>
      <w:r w:rsidRPr="008E1C0B">
        <w:rPr>
          <w:rFonts w:eastAsia="Batang"/>
          <w:szCs w:val="22"/>
        </w:rPr>
        <w:t>histopatologiniais</w:t>
      </w:r>
      <w:proofErr w:type="spellEnd"/>
      <w:r w:rsidRPr="008E1C0B">
        <w:rPr>
          <w:rFonts w:eastAsia="Batang"/>
          <w:szCs w:val="22"/>
        </w:rPr>
        <w:t xml:space="preserve"> sutrikimais. Besisluoksniuojanti oda, besilupanti oda, šašai ir opelės ant uodegos su būdingais </w:t>
      </w:r>
      <w:proofErr w:type="spellStart"/>
      <w:r w:rsidRPr="008E1C0B">
        <w:rPr>
          <w:rFonts w:eastAsia="Batang"/>
          <w:szCs w:val="22"/>
        </w:rPr>
        <w:t>histopatologiniais</w:t>
      </w:r>
      <w:proofErr w:type="spellEnd"/>
      <w:r w:rsidRPr="008E1C0B">
        <w:rPr>
          <w:rFonts w:eastAsia="Batang"/>
          <w:szCs w:val="22"/>
        </w:rPr>
        <w:t xml:space="preserve"> pakitimais pastebėtos duodant ≥ 20 mg/kg per parą dozę (maždaug 3 kartus didesnę už ekspoziciją žmogaus organizme pagal AUC, kai vartojama 100 mg dozė). Uodegos </w:t>
      </w:r>
      <w:proofErr w:type="spellStart"/>
      <w:r w:rsidRPr="008E1C0B">
        <w:rPr>
          <w:rFonts w:eastAsia="Batang"/>
          <w:szCs w:val="22"/>
        </w:rPr>
        <w:t>nekroziniai</w:t>
      </w:r>
      <w:proofErr w:type="spellEnd"/>
      <w:r w:rsidRPr="008E1C0B">
        <w:rPr>
          <w:rFonts w:eastAsia="Batang"/>
          <w:szCs w:val="22"/>
        </w:rPr>
        <w:t xml:space="preserve"> pažeidimai nustatyti </w:t>
      </w:r>
      <w:r w:rsidR="00441829" w:rsidRPr="008E1C0B">
        <w:rPr>
          <w:rFonts w:eastAsia="Batang"/>
          <w:szCs w:val="22"/>
        </w:rPr>
        <w:t>duodant</w:t>
      </w:r>
      <w:r w:rsidRPr="008E1C0B">
        <w:rPr>
          <w:rFonts w:eastAsia="Batang"/>
          <w:szCs w:val="22"/>
        </w:rPr>
        <w:t xml:space="preserve"> ≥ 80 mg/kg per parą dozę. Odos pažeidimai buvo negrįžtami per 4 savaičių gijimo periodą beždžionėms, kurioms buvo duodama 160 mg/kg per parą.</w:t>
      </w:r>
    </w:p>
    <w:p w14:paraId="0A75FE13" w14:textId="77777777" w:rsidR="005A5CCA" w:rsidRPr="008E1C0B" w:rsidRDefault="005A5CCA" w:rsidP="005A5CCA">
      <w:pPr>
        <w:rPr>
          <w:rFonts w:eastAsia="Batang"/>
          <w:szCs w:val="22"/>
        </w:rPr>
      </w:pPr>
    </w:p>
    <w:p w14:paraId="6BA0DE21" w14:textId="77777777" w:rsidR="005A5CCA" w:rsidRPr="008E1C0B" w:rsidRDefault="005A5CCA" w:rsidP="005A5CCA">
      <w:pPr>
        <w:rPr>
          <w:rFonts w:eastAsia="Batang"/>
          <w:szCs w:val="22"/>
          <w:u w:val="single"/>
        </w:rPr>
      </w:pPr>
      <w:proofErr w:type="spellStart"/>
      <w:r w:rsidRPr="008E1C0B">
        <w:rPr>
          <w:rFonts w:eastAsia="Batang"/>
          <w:szCs w:val="22"/>
          <w:u w:val="single"/>
        </w:rPr>
        <w:t>Metforminas</w:t>
      </w:r>
      <w:proofErr w:type="spellEnd"/>
    </w:p>
    <w:p w14:paraId="157694A0" w14:textId="77777777" w:rsidR="005A5CCA" w:rsidRPr="008E1C0B" w:rsidRDefault="005A5CCA" w:rsidP="005A5CCA">
      <w:pPr>
        <w:rPr>
          <w:rFonts w:eastAsia="Batang"/>
          <w:szCs w:val="22"/>
        </w:rPr>
      </w:pPr>
      <w:r w:rsidRPr="008E1C0B">
        <w:rPr>
          <w:rFonts w:eastAsia="Batang"/>
          <w:szCs w:val="22"/>
        </w:rPr>
        <w:t xml:space="preserve">Įprastų farmakologinio saugumo, kartotinių dozių </w:t>
      </w:r>
      <w:proofErr w:type="spellStart"/>
      <w:r w:rsidRPr="008E1C0B">
        <w:rPr>
          <w:rFonts w:eastAsia="Batang"/>
          <w:szCs w:val="22"/>
        </w:rPr>
        <w:t>toksiškumo</w:t>
      </w:r>
      <w:proofErr w:type="spellEnd"/>
      <w:r w:rsidRPr="008E1C0B">
        <w:rPr>
          <w:rFonts w:eastAsia="Batang"/>
          <w:szCs w:val="22"/>
        </w:rPr>
        <w:t xml:space="preserve">, </w:t>
      </w:r>
      <w:proofErr w:type="spellStart"/>
      <w:r w:rsidRPr="008E1C0B">
        <w:rPr>
          <w:rFonts w:eastAsia="Batang"/>
          <w:szCs w:val="22"/>
        </w:rPr>
        <w:t>genotoksiškumo</w:t>
      </w:r>
      <w:proofErr w:type="spellEnd"/>
      <w:r w:rsidRPr="008E1C0B">
        <w:rPr>
          <w:rFonts w:eastAsia="Batang"/>
          <w:szCs w:val="22"/>
        </w:rPr>
        <w:t xml:space="preserve">, galimo </w:t>
      </w:r>
      <w:proofErr w:type="spellStart"/>
      <w:r w:rsidRPr="008E1C0B">
        <w:rPr>
          <w:rFonts w:eastAsia="Batang"/>
          <w:szCs w:val="22"/>
        </w:rPr>
        <w:t>kancerogeniškumo</w:t>
      </w:r>
      <w:proofErr w:type="spellEnd"/>
      <w:r w:rsidRPr="008E1C0B">
        <w:rPr>
          <w:rFonts w:eastAsia="Batang"/>
          <w:szCs w:val="22"/>
        </w:rPr>
        <w:t xml:space="preserve"> ir toksinio poveikio reprodukcijai </w:t>
      </w:r>
      <w:proofErr w:type="spellStart"/>
      <w:r w:rsidRPr="008E1C0B">
        <w:rPr>
          <w:rFonts w:eastAsia="Batang"/>
          <w:szCs w:val="22"/>
        </w:rPr>
        <w:t>ikiklinikinių</w:t>
      </w:r>
      <w:proofErr w:type="spellEnd"/>
      <w:r w:rsidRPr="008E1C0B">
        <w:rPr>
          <w:rFonts w:eastAsia="Batang"/>
          <w:szCs w:val="22"/>
        </w:rPr>
        <w:t xml:space="preserve"> </w:t>
      </w:r>
      <w:proofErr w:type="spellStart"/>
      <w:r w:rsidRPr="008E1C0B">
        <w:rPr>
          <w:rFonts w:eastAsia="Batang"/>
          <w:szCs w:val="22"/>
        </w:rPr>
        <w:t>metformino</w:t>
      </w:r>
      <w:proofErr w:type="spellEnd"/>
      <w:r w:rsidRPr="008E1C0B">
        <w:rPr>
          <w:rFonts w:eastAsia="Batang"/>
          <w:szCs w:val="22"/>
        </w:rPr>
        <w:t xml:space="preserve"> tyrimų duomenys</w:t>
      </w:r>
      <w:r w:rsidR="00441829" w:rsidRPr="008E1C0B">
        <w:rPr>
          <w:rFonts w:eastAsia="Batang"/>
          <w:szCs w:val="22"/>
        </w:rPr>
        <w:t xml:space="preserve"> </w:t>
      </w:r>
      <w:r w:rsidRPr="008E1C0B">
        <w:rPr>
          <w:rFonts w:eastAsia="Batang"/>
          <w:szCs w:val="22"/>
        </w:rPr>
        <w:t>specifinio pavojaus žmogui nerodo.</w:t>
      </w:r>
    </w:p>
    <w:p w14:paraId="01307BA5" w14:textId="77777777" w:rsidR="005A5CCA" w:rsidRPr="008E1C0B" w:rsidRDefault="005A5CCA" w:rsidP="005A5CCA">
      <w:pPr>
        <w:rPr>
          <w:rFonts w:eastAsia="Batang"/>
          <w:szCs w:val="22"/>
        </w:rPr>
      </w:pPr>
    </w:p>
    <w:p w14:paraId="3C04214A" w14:textId="77777777" w:rsidR="005A5CCA" w:rsidRPr="008E1C0B" w:rsidRDefault="005A5CCA" w:rsidP="005A5CCA">
      <w:pPr>
        <w:rPr>
          <w:rFonts w:eastAsia="Batang"/>
          <w:noProof/>
          <w:szCs w:val="22"/>
          <w:lang w:eastAsia="en-US"/>
        </w:rPr>
      </w:pPr>
    </w:p>
    <w:p w14:paraId="057DDE24" w14:textId="77777777" w:rsidR="005A5CCA" w:rsidRPr="008E1C0B" w:rsidRDefault="005A5CCA" w:rsidP="005A5CCA">
      <w:pPr>
        <w:keepNext/>
        <w:tabs>
          <w:tab w:val="left" w:pos="567"/>
          <w:tab w:val="left" w:pos="1620"/>
        </w:tabs>
        <w:ind w:left="567" w:hanging="567"/>
        <w:outlineLvl w:val="1"/>
        <w:rPr>
          <w:rFonts w:eastAsia="Batang"/>
          <w:b/>
          <w:szCs w:val="22"/>
          <w:lang w:eastAsia="en-US"/>
        </w:rPr>
      </w:pPr>
      <w:bookmarkStart w:id="26" w:name="_Toc129243240"/>
      <w:bookmarkStart w:id="27" w:name="_Toc129243115"/>
      <w:r w:rsidRPr="008E1C0B">
        <w:rPr>
          <w:rFonts w:eastAsia="Batang"/>
          <w:b/>
          <w:szCs w:val="22"/>
          <w:lang w:eastAsia="en-US"/>
        </w:rPr>
        <w:t>6.</w:t>
      </w:r>
      <w:r w:rsidRPr="008E1C0B">
        <w:rPr>
          <w:rFonts w:eastAsia="Batang"/>
          <w:b/>
          <w:szCs w:val="22"/>
          <w:lang w:eastAsia="en-US"/>
        </w:rPr>
        <w:tab/>
        <w:t>FARMACINĖ INFORMACIJA</w:t>
      </w:r>
      <w:bookmarkEnd w:id="26"/>
      <w:bookmarkEnd w:id="27"/>
    </w:p>
    <w:p w14:paraId="48BFCA3E" w14:textId="77777777" w:rsidR="005A5CCA" w:rsidRPr="008E1C0B" w:rsidRDefault="005A5CCA" w:rsidP="005A5CCA">
      <w:pPr>
        <w:rPr>
          <w:rFonts w:eastAsia="Batang"/>
          <w:noProof/>
          <w:szCs w:val="22"/>
          <w:lang w:eastAsia="en-US"/>
        </w:rPr>
      </w:pPr>
    </w:p>
    <w:p w14:paraId="00BE8B16" w14:textId="77777777" w:rsidR="005A5CCA" w:rsidRPr="008E1C0B" w:rsidRDefault="005A5CCA" w:rsidP="005A5CCA">
      <w:pPr>
        <w:rPr>
          <w:rFonts w:eastAsia="Batang"/>
          <w:b/>
          <w:szCs w:val="22"/>
          <w:lang w:eastAsia="en-US"/>
        </w:rPr>
      </w:pPr>
      <w:bookmarkStart w:id="28" w:name="_Toc129243241"/>
      <w:bookmarkStart w:id="29" w:name="_Toc129243116"/>
      <w:r w:rsidRPr="008E1C0B">
        <w:rPr>
          <w:rFonts w:eastAsia="Batang"/>
          <w:b/>
          <w:szCs w:val="22"/>
          <w:lang w:eastAsia="en-US"/>
        </w:rPr>
        <w:t>6.1</w:t>
      </w:r>
      <w:r w:rsidRPr="008E1C0B">
        <w:rPr>
          <w:rFonts w:eastAsia="Batang"/>
          <w:b/>
          <w:szCs w:val="22"/>
          <w:lang w:eastAsia="en-US"/>
        </w:rPr>
        <w:tab/>
        <w:t>Pagalbinių medžiagų sąrašas</w:t>
      </w:r>
      <w:bookmarkEnd w:id="28"/>
      <w:bookmarkEnd w:id="29"/>
    </w:p>
    <w:p w14:paraId="28EA8750" w14:textId="77777777" w:rsidR="005A5CCA" w:rsidRPr="008E1C0B" w:rsidRDefault="005A5CCA" w:rsidP="005A5CCA">
      <w:pPr>
        <w:rPr>
          <w:rFonts w:eastAsia="Batang"/>
          <w:noProof/>
          <w:szCs w:val="22"/>
          <w:lang w:eastAsia="en-US"/>
        </w:rPr>
      </w:pPr>
    </w:p>
    <w:p w14:paraId="4855C402" w14:textId="77777777" w:rsidR="005A5CCA" w:rsidRPr="008E1C0B" w:rsidRDefault="005A5CCA" w:rsidP="005A5CCA">
      <w:pPr>
        <w:autoSpaceDE w:val="0"/>
        <w:autoSpaceDN w:val="0"/>
        <w:adjustRightInd w:val="0"/>
        <w:rPr>
          <w:rFonts w:eastAsia="Times New Roman,Italic"/>
          <w:i/>
          <w:iCs/>
          <w:szCs w:val="22"/>
        </w:rPr>
      </w:pPr>
      <w:r w:rsidRPr="008E1C0B">
        <w:rPr>
          <w:rFonts w:eastAsia="Times New Roman,Italic"/>
          <w:i/>
          <w:iCs/>
          <w:szCs w:val="22"/>
        </w:rPr>
        <w:t>Tabletės branduolys</w:t>
      </w:r>
    </w:p>
    <w:p w14:paraId="1D4D4BB2" w14:textId="77777777" w:rsidR="005A5CCA" w:rsidRPr="008E1C0B" w:rsidRDefault="005A5CCA" w:rsidP="005A5CCA">
      <w:pPr>
        <w:autoSpaceDE w:val="0"/>
        <w:autoSpaceDN w:val="0"/>
        <w:adjustRightInd w:val="0"/>
        <w:rPr>
          <w:rFonts w:eastAsia="Times New Roman,Italic"/>
          <w:szCs w:val="22"/>
        </w:rPr>
      </w:pPr>
      <w:proofErr w:type="spellStart"/>
      <w:r w:rsidRPr="008E1C0B">
        <w:rPr>
          <w:rFonts w:eastAsia="Times New Roman,Italic"/>
          <w:szCs w:val="22"/>
        </w:rPr>
        <w:t>Hidroksipropilceliuliozė</w:t>
      </w:r>
      <w:proofErr w:type="spellEnd"/>
    </w:p>
    <w:p w14:paraId="395DA80F" w14:textId="77777777" w:rsidR="00191B69" w:rsidRPr="008E1C0B" w:rsidRDefault="00191B69" w:rsidP="005A5CCA">
      <w:pPr>
        <w:autoSpaceDE w:val="0"/>
        <w:autoSpaceDN w:val="0"/>
        <w:adjustRightInd w:val="0"/>
        <w:rPr>
          <w:rFonts w:eastAsia="Times New Roman,Italic"/>
          <w:szCs w:val="22"/>
        </w:rPr>
      </w:pPr>
      <w:proofErr w:type="spellStart"/>
      <w:r w:rsidRPr="008E1C0B">
        <w:rPr>
          <w:rFonts w:eastAsia="Times New Roman,Italic"/>
          <w:szCs w:val="22"/>
        </w:rPr>
        <w:t>Mikrokristalinė</w:t>
      </w:r>
      <w:proofErr w:type="spellEnd"/>
      <w:r w:rsidRPr="008E1C0B">
        <w:rPr>
          <w:rFonts w:eastAsia="Times New Roman,Italic"/>
          <w:szCs w:val="22"/>
        </w:rPr>
        <w:t xml:space="preserve"> celiuliozė</w:t>
      </w:r>
    </w:p>
    <w:p w14:paraId="59050A5C" w14:textId="77777777" w:rsidR="005A5CCA" w:rsidRPr="008E1C0B" w:rsidRDefault="005A5CCA" w:rsidP="005A5CCA">
      <w:pPr>
        <w:autoSpaceDE w:val="0"/>
        <w:autoSpaceDN w:val="0"/>
        <w:adjustRightInd w:val="0"/>
        <w:rPr>
          <w:rFonts w:eastAsia="Times New Roman,Italic"/>
          <w:szCs w:val="22"/>
        </w:rPr>
      </w:pPr>
      <w:r w:rsidRPr="008E1C0B">
        <w:rPr>
          <w:rFonts w:eastAsia="Times New Roman,Italic"/>
          <w:szCs w:val="22"/>
        </w:rPr>
        <w:t xml:space="preserve">Magnio </w:t>
      </w:r>
      <w:proofErr w:type="spellStart"/>
      <w:r w:rsidRPr="008E1C0B">
        <w:rPr>
          <w:rFonts w:eastAsia="Times New Roman,Italic"/>
          <w:szCs w:val="22"/>
        </w:rPr>
        <w:t>stearatas</w:t>
      </w:r>
      <w:proofErr w:type="spellEnd"/>
    </w:p>
    <w:p w14:paraId="316B4D21" w14:textId="77777777" w:rsidR="005A5CCA" w:rsidRPr="008E1C0B" w:rsidRDefault="005A5CCA" w:rsidP="005A5CCA">
      <w:pPr>
        <w:autoSpaceDE w:val="0"/>
        <w:autoSpaceDN w:val="0"/>
        <w:adjustRightInd w:val="0"/>
        <w:rPr>
          <w:rFonts w:eastAsia="Times New Roman,Italic"/>
          <w:i/>
          <w:iCs/>
          <w:szCs w:val="22"/>
        </w:rPr>
      </w:pPr>
    </w:p>
    <w:p w14:paraId="7C7ABF6E" w14:textId="77777777" w:rsidR="005A5CCA" w:rsidRPr="008E1C0B" w:rsidRDefault="005A5CCA" w:rsidP="005A5CCA">
      <w:pPr>
        <w:autoSpaceDE w:val="0"/>
        <w:autoSpaceDN w:val="0"/>
        <w:adjustRightInd w:val="0"/>
        <w:rPr>
          <w:rFonts w:eastAsia="Times New Roman,Italic"/>
          <w:i/>
          <w:iCs/>
          <w:szCs w:val="22"/>
        </w:rPr>
      </w:pPr>
      <w:r w:rsidRPr="008E1C0B">
        <w:rPr>
          <w:rFonts w:eastAsia="Times New Roman,Italic"/>
          <w:i/>
          <w:iCs/>
          <w:szCs w:val="22"/>
        </w:rPr>
        <w:t>Tabletės plėvelė</w:t>
      </w:r>
    </w:p>
    <w:p w14:paraId="0C0ED401" w14:textId="77777777" w:rsidR="005A5CCA" w:rsidRPr="008E1C0B" w:rsidRDefault="005A5CCA" w:rsidP="005A5CCA">
      <w:pPr>
        <w:autoSpaceDE w:val="0"/>
        <w:autoSpaceDN w:val="0"/>
        <w:adjustRightInd w:val="0"/>
        <w:rPr>
          <w:rFonts w:eastAsia="Times New Roman,Italic"/>
          <w:szCs w:val="22"/>
        </w:rPr>
      </w:pPr>
      <w:proofErr w:type="spellStart"/>
      <w:r w:rsidRPr="008E1C0B">
        <w:rPr>
          <w:rFonts w:eastAsia="Times New Roman,Italic"/>
          <w:szCs w:val="22"/>
        </w:rPr>
        <w:t>Hipromelio</w:t>
      </w:r>
      <w:r w:rsidR="00191B69" w:rsidRPr="008E1C0B">
        <w:rPr>
          <w:rFonts w:eastAsia="Times New Roman,Italic"/>
          <w:szCs w:val="22"/>
        </w:rPr>
        <w:t>zė</w:t>
      </w:r>
      <w:proofErr w:type="spellEnd"/>
      <w:r w:rsidR="00191B69" w:rsidRPr="008E1C0B">
        <w:rPr>
          <w:rFonts w:eastAsia="Times New Roman,Italic"/>
          <w:szCs w:val="22"/>
        </w:rPr>
        <w:t xml:space="preserve"> 2910, 6 </w:t>
      </w:r>
      <w:proofErr w:type="spellStart"/>
      <w:r w:rsidRPr="008E1C0B">
        <w:rPr>
          <w:rFonts w:eastAsia="Times New Roman,Italic"/>
          <w:szCs w:val="22"/>
        </w:rPr>
        <w:t>c</w:t>
      </w:r>
      <w:r w:rsidR="00191B69" w:rsidRPr="008E1C0B">
        <w:rPr>
          <w:rFonts w:eastAsia="Times New Roman,Italic"/>
          <w:szCs w:val="22"/>
        </w:rPr>
        <w:t>ps</w:t>
      </w:r>
      <w:proofErr w:type="spellEnd"/>
    </w:p>
    <w:p w14:paraId="2FE7D35A" w14:textId="77777777" w:rsidR="005A5CCA" w:rsidRPr="008E1C0B" w:rsidRDefault="005A5CCA" w:rsidP="005A5CCA">
      <w:pPr>
        <w:autoSpaceDE w:val="0"/>
        <w:autoSpaceDN w:val="0"/>
        <w:adjustRightInd w:val="0"/>
        <w:rPr>
          <w:rFonts w:eastAsia="Times New Roman,Italic"/>
          <w:szCs w:val="22"/>
        </w:rPr>
      </w:pPr>
      <w:r w:rsidRPr="008E1C0B">
        <w:rPr>
          <w:rFonts w:eastAsia="Times New Roman,Italic"/>
          <w:szCs w:val="22"/>
        </w:rPr>
        <w:lastRenderedPageBreak/>
        <w:t>Titano dioksidas (E171)</w:t>
      </w:r>
    </w:p>
    <w:p w14:paraId="6BA3E4E1" w14:textId="77777777" w:rsidR="00191B69" w:rsidRPr="008E1C0B" w:rsidRDefault="00191B69" w:rsidP="005A5CCA">
      <w:pPr>
        <w:autoSpaceDE w:val="0"/>
        <w:autoSpaceDN w:val="0"/>
        <w:adjustRightInd w:val="0"/>
        <w:rPr>
          <w:rFonts w:eastAsia="Times New Roman,Italic"/>
          <w:szCs w:val="22"/>
        </w:rPr>
      </w:pPr>
      <w:proofErr w:type="spellStart"/>
      <w:r w:rsidRPr="008E1C0B">
        <w:rPr>
          <w:rFonts w:eastAsia="Times New Roman,Italic"/>
          <w:szCs w:val="22"/>
        </w:rPr>
        <w:t>Kopovidonas</w:t>
      </w:r>
      <w:proofErr w:type="spellEnd"/>
    </w:p>
    <w:p w14:paraId="09908CFE" w14:textId="77777777" w:rsidR="00191B69" w:rsidRPr="008E1C0B" w:rsidRDefault="00191B69" w:rsidP="005A5CCA">
      <w:pPr>
        <w:autoSpaceDE w:val="0"/>
        <w:autoSpaceDN w:val="0"/>
        <w:adjustRightInd w:val="0"/>
        <w:rPr>
          <w:rFonts w:eastAsia="Times New Roman,Italic"/>
          <w:szCs w:val="22"/>
        </w:rPr>
      </w:pPr>
      <w:proofErr w:type="spellStart"/>
      <w:r w:rsidRPr="008E1C0B">
        <w:rPr>
          <w:rFonts w:eastAsia="Times New Roman,Italic"/>
          <w:szCs w:val="22"/>
        </w:rPr>
        <w:t>Polidekstrozė</w:t>
      </w:r>
      <w:proofErr w:type="spellEnd"/>
    </w:p>
    <w:p w14:paraId="097DAC7E" w14:textId="77777777" w:rsidR="00191B69" w:rsidRPr="008E1C0B" w:rsidRDefault="00191B69" w:rsidP="00191B69">
      <w:pPr>
        <w:autoSpaceDE w:val="0"/>
        <w:autoSpaceDN w:val="0"/>
        <w:adjustRightInd w:val="0"/>
        <w:rPr>
          <w:rFonts w:eastAsia="Times New Roman,Italic"/>
          <w:szCs w:val="22"/>
        </w:rPr>
      </w:pPr>
      <w:proofErr w:type="spellStart"/>
      <w:r w:rsidRPr="008E1C0B">
        <w:rPr>
          <w:rFonts w:eastAsia="Times New Roman,Italic"/>
          <w:szCs w:val="22"/>
        </w:rPr>
        <w:t>Makrogolis</w:t>
      </w:r>
      <w:proofErr w:type="spellEnd"/>
      <w:r w:rsidRPr="008E1C0B">
        <w:rPr>
          <w:rFonts w:eastAsia="Times New Roman,Italic"/>
          <w:szCs w:val="22"/>
        </w:rPr>
        <w:t xml:space="preserve"> </w:t>
      </w:r>
      <w:r w:rsidR="00673462">
        <w:rPr>
          <w:rFonts w:eastAsia="Times New Roman,Italic"/>
          <w:szCs w:val="22"/>
        </w:rPr>
        <w:t>3350</w:t>
      </w:r>
    </w:p>
    <w:p w14:paraId="354F0470" w14:textId="77777777" w:rsidR="005A5CCA" w:rsidRPr="008E1C0B" w:rsidRDefault="005A5CCA" w:rsidP="005A5CCA">
      <w:pPr>
        <w:autoSpaceDE w:val="0"/>
        <w:autoSpaceDN w:val="0"/>
        <w:adjustRightInd w:val="0"/>
        <w:rPr>
          <w:rFonts w:eastAsia="Times New Roman,Italic"/>
          <w:szCs w:val="22"/>
        </w:rPr>
      </w:pPr>
      <w:r w:rsidRPr="008E1C0B">
        <w:rPr>
          <w:rFonts w:eastAsia="Times New Roman,Italic"/>
          <w:szCs w:val="22"/>
        </w:rPr>
        <w:t>Geltonasis geležies oksidas (E172)</w:t>
      </w:r>
    </w:p>
    <w:p w14:paraId="336A0C0A" w14:textId="77777777" w:rsidR="00191B69" w:rsidRPr="008E1C0B" w:rsidRDefault="00F50774" w:rsidP="005A5CCA">
      <w:pPr>
        <w:autoSpaceDE w:val="0"/>
        <w:autoSpaceDN w:val="0"/>
        <w:adjustRightInd w:val="0"/>
        <w:rPr>
          <w:rFonts w:eastAsia="Times New Roman,Italic"/>
          <w:szCs w:val="22"/>
        </w:rPr>
      </w:pPr>
      <w:r w:rsidRPr="008E1C0B">
        <w:rPr>
          <w:rFonts w:eastAsia="Times New Roman,Italic"/>
          <w:szCs w:val="22"/>
        </w:rPr>
        <w:t xml:space="preserve">Vidutinės grandinės </w:t>
      </w:r>
      <w:proofErr w:type="spellStart"/>
      <w:r w:rsidR="00191B69" w:rsidRPr="008E1C0B">
        <w:rPr>
          <w:rFonts w:eastAsia="Times New Roman,Italic"/>
          <w:szCs w:val="22"/>
        </w:rPr>
        <w:t>trigliceridai</w:t>
      </w:r>
      <w:proofErr w:type="spellEnd"/>
    </w:p>
    <w:p w14:paraId="065C9CD3" w14:textId="77777777" w:rsidR="005A5CCA" w:rsidRPr="008E1C0B" w:rsidRDefault="005A5CCA" w:rsidP="005A5CCA">
      <w:pPr>
        <w:rPr>
          <w:rFonts w:eastAsia="Batang"/>
          <w:noProof/>
          <w:szCs w:val="22"/>
          <w:lang w:eastAsia="en-US"/>
        </w:rPr>
      </w:pPr>
    </w:p>
    <w:p w14:paraId="29F8FF2E" w14:textId="77777777" w:rsidR="005A5CCA" w:rsidRPr="008E1C0B" w:rsidRDefault="005A5CCA" w:rsidP="005A5CCA">
      <w:pPr>
        <w:rPr>
          <w:rFonts w:eastAsia="Batang"/>
          <w:b/>
          <w:szCs w:val="22"/>
          <w:lang w:eastAsia="en-US"/>
        </w:rPr>
      </w:pPr>
      <w:bookmarkStart w:id="30" w:name="_Toc129243242"/>
      <w:bookmarkStart w:id="31" w:name="_Toc129243117"/>
      <w:r w:rsidRPr="008E1C0B">
        <w:rPr>
          <w:rFonts w:eastAsia="Batang"/>
          <w:b/>
          <w:szCs w:val="22"/>
          <w:lang w:eastAsia="en-US"/>
        </w:rPr>
        <w:t>6.2</w:t>
      </w:r>
      <w:r w:rsidRPr="008E1C0B">
        <w:rPr>
          <w:rFonts w:eastAsia="Batang"/>
          <w:b/>
          <w:szCs w:val="22"/>
          <w:lang w:eastAsia="en-US"/>
        </w:rPr>
        <w:tab/>
        <w:t>Nesuderinamumas</w:t>
      </w:r>
      <w:bookmarkEnd w:id="30"/>
      <w:bookmarkEnd w:id="31"/>
    </w:p>
    <w:p w14:paraId="506247D9" w14:textId="77777777" w:rsidR="005A5CCA" w:rsidRPr="008E1C0B" w:rsidRDefault="005A5CCA" w:rsidP="005A5CCA">
      <w:pPr>
        <w:rPr>
          <w:rFonts w:eastAsia="Batang"/>
          <w:noProof/>
          <w:szCs w:val="22"/>
          <w:lang w:eastAsia="en-US"/>
        </w:rPr>
      </w:pPr>
    </w:p>
    <w:p w14:paraId="656B3C40" w14:textId="77777777" w:rsidR="005A5CCA" w:rsidRPr="008E1C0B" w:rsidRDefault="005A5CCA" w:rsidP="005A5CCA">
      <w:pPr>
        <w:rPr>
          <w:rFonts w:eastAsia="Batang"/>
          <w:noProof/>
          <w:szCs w:val="22"/>
          <w:lang w:eastAsia="en-US"/>
        </w:rPr>
      </w:pPr>
      <w:r w:rsidRPr="008E1C0B">
        <w:rPr>
          <w:rFonts w:eastAsia="Batang"/>
          <w:noProof/>
          <w:szCs w:val="22"/>
          <w:lang w:eastAsia="en-US"/>
        </w:rPr>
        <w:t>Duomenys nebūtini.</w:t>
      </w:r>
    </w:p>
    <w:p w14:paraId="5DF35D15" w14:textId="77777777" w:rsidR="005A5CCA" w:rsidRPr="008E1C0B" w:rsidRDefault="005A5CCA" w:rsidP="005A5CCA">
      <w:pPr>
        <w:rPr>
          <w:rFonts w:eastAsia="Batang"/>
          <w:noProof/>
          <w:szCs w:val="22"/>
          <w:lang w:eastAsia="en-US"/>
        </w:rPr>
      </w:pPr>
    </w:p>
    <w:p w14:paraId="5C46D5CE" w14:textId="77777777" w:rsidR="005A5CCA" w:rsidRPr="008E1C0B" w:rsidRDefault="005A5CCA" w:rsidP="005A5CCA">
      <w:pPr>
        <w:rPr>
          <w:rFonts w:eastAsia="Batang"/>
          <w:b/>
          <w:szCs w:val="22"/>
          <w:lang w:eastAsia="en-US"/>
        </w:rPr>
      </w:pPr>
      <w:bookmarkStart w:id="32" w:name="_Toc129243243"/>
      <w:bookmarkStart w:id="33" w:name="_Toc129243118"/>
      <w:r w:rsidRPr="008E1C0B">
        <w:rPr>
          <w:rFonts w:eastAsia="Batang"/>
          <w:b/>
          <w:szCs w:val="22"/>
          <w:lang w:eastAsia="en-US"/>
        </w:rPr>
        <w:t>6.3</w:t>
      </w:r>
      <w:r w:rsidRPr="008E1C0B">
        <w:rPr>
          <w:rFonts w:eastAsia="Batang"/>
          <w:b/>
          <w:szCs w:val="22"/>
          <w:lang w:eastAsia="en-US"/>
        </w:rPr>
        <w:tab/>
        <w:t>Tinkamumo laikas</w:t>
      </w:r>
      <w:bookmarkEnd w:id="32"/>
      <w:bookmarkEnd w:id="33"/>
    </w:p>
    <w:p w14:paraId="24851E3F" w14:textId="77777777" w:rsidR="005A5CCA" w:rsidRPr="008E1C0B" w:rsidRDefault="005A5CCA" w:rsidP="005A5CCA">
      <w:pPr>
        <w:rPr>
          <w:rFonts w:eastAsia="Batang"/>
          <w:noProof/>
          <w:szCs w:val="22"/>
          <w:lang w:eastAsia="en-US"/>
        </w:rPr>
      </w:pPr>
    </w:p>
    <w:p w14:paraId="21E62BA2" w14:textId="77777777" w:rsidR="005A5CCA" w:rsidRPr="008E1C0B" w:rsidRDefault="005A5CCA" w:rsidP="005A5CCA">
      <w:pPr>
        <w:rPr>
          <w:rFonts w:eastAsia="Batang"/>
          <w:noProof/>
          <w:szCs w:val="22"/>
          <w:lang w:eastAsia="en-US"/>
        </w:rPr>
      </w:pPr>
      <w:r w:rsidRPr="008E1C0B">
        <w:rPr>
          <w:rFonts w:eastAsia="Batang"/>
          <w:noProof/>
          <w:szCs w:val="22"/>
          <w:lang w:eastAsia="en-US"/>
        </w:rPr>
        <w:t>2 metai.</w:t>
      </w:r>
    </w:p>
    <w:p w14:paraId="1624AA0A" w14:textId="77777777" w:rsidR="005A5CCA" w:rsidRPr="008E1C0B" w:rsidRDefault="005A5CCA" w:rsidP="005A5CCA">
      <w:pPr>
        <w:rPr>
          <w:rFonts w:eastAsia="Batang"/>
          <w:noProof/>
          <w:szCs w:val="22"/>
          <w:lang w:eastAsia="en-US"/>
        </w:rPr>
      </w:pPr>
    </w:p>
    <w:p w14:paraId="179C005A" w14:textId="77777777" w:rsidR="005A5CCA" w:rsidRPr="008E1C0B" w:rsidRDefault="005A5CCA" w:rsidP="005A5CCA">
      <w:pPr>
        <w:rPr>
          <w:rFonts w:eastAsia="Batang"/>
          <w:b/>
          <w:szCs w:val="22"/>
          <w:lang w:eastAsia="en-US"/>
        </w:rPr>
      </w:pPr>
      <w:bookmarkStart w:id="34" w:name="_Toc129243244"/>
      <w:bookmarkStart w:id="35" w:name="_Toc129243119"/>
      <w:r w:rsidRPr="008E1C0B">
        <w:rPr>
          <w:rFonts w:eastAsia="Batang"/>
          <w:b/>
          <w:szCs w:val="22"/>
          <w:lang w:eastAsia="en-US"/>
        </w:rPr>
        <w:t>6.4</w:t>
      </w:r>
      <w:r w:rsidRPr="008E1C0B">
        <w:rPr>
          <w:rFonts w:eastAsia="Batang"/>
          <w:b/>
          <w:szCs w:val="22"/>
          <w:lang w:eastAsia="en-US"/>
        </w:rPr>
        <w:tab/>
        <w:t>Specialios laikymo sąlygos</w:t>
      </w:r>
      <w:bookmarkEnd w:id="34"/>
      <w:bookmarkEnd w:id="35"/>
    </w:p>
    <w:p w14:paraId="56C63172" w14:textId="77777777" w:rsidR="005A5CCA" w:rsidRPr="008E1C0B" w:rsidRDefault="005A5CCA" w:rsidP="005A5CCA">
      <w:pPr>
        <w:rPr>
          <w:rFonts w:eastAsia="Batang"/>
          <w:noProof/>
          <w:szCs w:val="22"/>
          <w:lang w:eastAsia="en-US"/>
        </w:rPr>
      </w:pPr>
    </w:p>
    <w:p w14:paraId="0C63B776"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Laikyti ne aukštesnėje kaip </w:t>
      </w:r>
      <w:r w:rsidR="00191B69" w:rsidRPr="008E1C0B">
        <w:rPr>
          <w:rFonts w:eastAsia="Batang"/>
          <w:noProof/>
          <w:szCs w:val="22"/>
          <w:lang w:eastAsia="en-US"/>
        </w:rPr>
        <w:t>25</w:t>
      </w:r>
      <w:r w:rsidRPr="008E1C0B">
        <w:rPr>
          <w:rFonts w:eastAsia="Batang"/>
          <w:szCs w:val="22"/>
        </w:rPr>
        <w:t>° </w:t>
      </w:r>
      <w:r w:rsidRPr="008E1C0B">
        <w:rPr>
          <w:rFonts w:eastAsia="Batang"/>
          <w:noProof/>
          <w:szCs w:val="22"/>
          <w:lang w:eastAsia="en-US"/>
        </w:rPr>
        <w:t>C temperatūroje.</w:t>
      </w:r>
    </w:p>
    <w:p w14:paraId="6881E38F" w14:textId="77777777" w:rsidR="005A5CCA" w:rsidRPr="008E1C0B" w:rsidRDefault="005A5CCA" w:rsidP="005A5CCA">
      <w:pPr>
        <w:rPr>
          <w:rFonts w:eastAsia="Batang"/>
          <w:noProof/>
          <w:szCs w:val="22"/>
          <w:lang w:eastAsia="en-US"/>
        </w:rPr>
      </w:pPr>
      <w:r w:rsidRPr="008E1C0B">
        <w:rPr>
          <w:rFonts w:eastAsia="Batang"/>
          <w:noProof/>
          <w:szCs w:val="22"/>
          <w:lang w:eastAsia="en-US"/>
        </w:rPr>
        <w:t>Laikyti gamintojo pakuotėje, kad vaistinis preparatas būtų apsaugotas nuo drėgmės.</w:t>
      </w:r>
    </w:p>
    <w:p w14:paraId="5A03DFE8" w14:textId="77777777" w:rsidR="005A5CCA" w:rsidRPr="008E1C0B" w:rsidRDefault="005A5CCA" w:rsidP="005A5CCA">
      <w:pPr>
        <w:rPr>
          <w:rFonts w:eastAsia="Batang"/>
          <w:noProof/>
          <w:szCs w:val="22"/>
          <w:lang w:eastAsia="en-US"/>
        </w:rPr>
      </w:pPr>
    </w:p>
    <w:p w14:paraId="61B1A3E4" w14:textId="77777777" w:rsidR="005A5CCA" w:rsidRPr="008E1C0B" w:rsidRDefault="005A5CCA" w:rsidP="005A5CCA">
      <w:pPr>
        <w:rPr>
          <w:rFonts w:eastAsia="Batang"/>
          <w:b/>
          <w:szCs w:val="22"/>
          <w:lang w:eastAsia="en-US"/>
        </w:rPr>
      </w:pPr>
      <w:bookmarkStart w:id="36" w:name="_Toc129243245"/>
      <w:bookmarkStart w:id="37" w:name="_Toc129243120"/>
      <w:r w:rsidRPr="008E1C0B">
        <w:rPr>
          <w:rFonts w:eastAsia="Batang"/>
          <w:b/>
          <w:szCs w:val="22"/>
          <w:lang w:eastAsia="en-US"/>
        </w:rPr>
        <w:t>6.5</w:t>
      </w:r>
      <w:r w:rsidRPr="008E1C0B">
        <w:rPr>
          <w:rFonts w:eastAsia="Batang"/>
          <w:b/>
          <w:szCs w:val="22"/>
          <w:lang w:eastAsia="en-US"/>
        </w:rPr>
        <w:tab/>
      </w:r>
      <w:proofErr w:type="spellStart"/>
      <w:r w:rsidRPr="008E1C0B">
        <w:rPr>
          <w:rFonts w:eastAsia="Batang"/>
          <w:b/>
          <w:szCs w:val="22"/>
          <w:lang w:eastAsia="en-US"/>
        </w:rPr>
        <w:t>Talpyklės</w:t>
      </w:r>
      <w:proofErr w:type="spellEnd"/>
      <w:r w:rsidRPr="008E1C0B">
        <w:rPr>
          <w:rFonts w:eastAsia="Batang"/>
          <w:b/>
          <w:szCs w:val="22"/>
          <w:lang w:eastAsia="en-US"/>
        </w:rPr>
        <w:t xml:space="preserve"> pobūdis ir jos turinys</w:t>
      </w:r>
      <w:bookmarkEnd w:id="36"/>
      <w:bookmarkEnd w:id="37"/>
    </w:p>
    <w:p w14:paraId="76E94F25" w14:textId="77777777" w:rsidR="005A5CCA" w:rsidRPr="008E1C0B" w:rsidRDefault="005A5CCA" w:rsidP="005A5CCA">
      <w:pPr>
        <w:rPr>
          <w:rFonts w:eastAsia="Batang"/>
          <w:noProof/>
          <w:szCs w:val="22"/>
          <w:lang w:eastAsia="en-US"/>
        </w:rPr>
      </w:pPr>
    </w:p>
    <w:p w14:paraId="6F8E3F2A" w14:textId="77777777" w:rsidR="005A5CCA" w:rsidRPr="008E1C0B" w:rsidRDefault="00191B69" w:rsidP="005A5CCA">
      <w:pPr>
        <w:autoSpaceDE w:val="0"/>
        <w:autoSpaceDN w:val="0"/>
        <w:adjustRightInd w:val="0"/>
        <w:rPr>
          <w:rFonts w:eastAsia="Batang"/>
          <w:szCs w:val="22"/>
        </w:rPr>
      </w:pPr>
      <w:r w:rsidRPr="008E1C0B">
        <w:rPr>
          <w:rFonts w:eastAsia="Batang"/>
          <w:color w:val="000000"/>
          <w:szCs w:val="22"/>
        </w:rPr>
        <w:t>OPA/</w:t>
      </w:r>
      <w:r w:rsidR="007B0CA6" w:rsidRPr="008E1C0B">
        <w:rPr>
          <w:rFonts w:eastAsia="Batang"/>
          <w:color w:val="000000"/>
          <w:szCs w:val="22"/>
        </w:rPr>
        <w:t>aliuminio</w:t>
      </w:r>
      <w:r w:rsidR="005A5CCA" w:rsidRPr="008E1C0B">
        <w:rPr>
          <w:rFonts w:eastAsia="Batang"/>
          <w:color w:val="000000"/>
          <w:szCs w:val="22"/>
        </w:rPr>
        <w:t>/PVC</w:t>
      </w:r>
      <w:r w:rsidRPr="008E1C0B">
        <w:rPr>
          <w:rFonts w:eastAsia="Batang"/>
          <w:color w:val="000000"/>
          <w:szCs w:val="22"/>
        </w:rPr>
        <w:t>-</w:t>
      </w:r>
      <w:r w:rsidR="007B0CA6" w:rsidRPr="008E1C0B">
        <w:rPr>
          <w:rFonts w:eastAsia="Batang"/>
          <w:color w:val="000000"/>
          <w:szCs w:val="22"/>
        </w:rPr>
        <w:t xml:space="preserve">aliuminio </w:t>
      </w:r>
      <w:r w:rsidR="005A5CCA" w:rsidRPr="008E1C0B">
        <w:rPr>
          <w:rFonts w:eastAsia="Batang"/>
          <w:color w:val="000000"/>
          <w:szCs w:val="22"/>
        </w:rPr>
        <w:t>lizdinė plokštelė.</w:t>
      </w:r>
    </w:p>
    <w:p w14:paraId="3F1A30DC" w14:textId="77777777" w:rsidR="005A5CCA" w:rsidRPr="008E1C0B" w:rsidRDefault="005A5CCA" w:rsidP="005A5CCA">
      <w:pPr>
        <w:autoSpaceDE w:val="0"/>
        <w:autoSpaceDN w:val="0"/>
        <w:adjustRightInd w:val="0"/>
        <w:rPr>
          <w:rFonts w:eastAsia="Batang"/>
          <w:szCs w:val="22"/>
        </w:rPr>
      </w:pPr>
    </w:p>
    <w:p w14:paraId="6AD13279" w14:textId="77777777" w:rsidR="000F442C" w:rsidRPr="0012443D" w:rsidRDefault="000F442C" w:rsidP="00191B69">
      <w:pPr>
        <w:rPr>
          <w:rFonts w:eastAsia="Calibri"/>
          <w:i/>
          <w:szCs w:val="22"/>
          <w:lang w:eastAsia="en-GB"/>
        </w:rPr>
      </w:pPr>
      <w:r w:rsidRPr="0012443D">
        <w:rPr>
          <w:rFonts w:eastAsia="Calibri"/>
          <w:i/>
          <w:szCs w:val="22"/>
          <w:lang w:eastAsia="en-GB"/>
        </w:rPr>
        <w:t>Pakuo</w:t>
      </w:r>
      <w:r w:rsidRPr="000F442C">
        <w:rPr>
          <w:rFonts w:eastAsia="Calibri"/>
          <w:i/>
          <w:szCs w:val="22"/>
          <w:lang w:eastAsia="en-GB"/>
        </w:rPr>
        <w:t>čių</w:t>
      </w:r>
      <w:r w:rsidRPr="0012443D">
        <w:rPr>
          <w:rFonts w:eastAsia="Calibri"/>
          <w:i/>
          <w:szCs w:val="22"/>
          <w:lang w:eastAsia="en-GB"/>
        </w:rPr>
        <w:t xml:space="preserve"> dydžiai</w:t>
      </w:r>
    </w:p>
    <w:p w14:paraId="768A41E4" w14:textId="77777777" w:rsidR="00673462" w:rsidRDefault="00673462" w:rsidP="00191B69">
      <w:pPr>
        <w:rPr>
          <w:rFonts w:eastAsia="Calibri"/>
          <w:szCs w:val="22"/>
          <w:lang w:eastAsia="en-GB"/>
        </w:rPr>
      </w:pPr>
      <w:r>
        <w:rPr>
          <w:rFonts w:eastAsia="Calibri"/>
          <w:szCs w:val="22"/>
          <w:lang w:eastAsia="en-GB"/>
        </w:rPr>
        <w:t>Lizdinių plokštelių pakuotės:</w:t>
      </w:r>
      <w:r w:rsidR="00191B69" w:rsidRPr="008E1C0B">
        <w:rPr>
          <w:rFonts w:eastAsia="Calibri"/>
          <w:szCs w:val="22"/>
          <w:lang w:eastAsia="en-GB"/>
        </w:rPr>
        <w:t xml:space="preserve"> </w:t>
      </w:r>
      <w:r w:rsidR="00191B69" w:rsidRPr="008E1C0B">
        <w:rPr>
          <w:rFonts w:eastAsia="Batang"/>
          <w:color w:val="000000"/>
          <w:szCs w:val="22"/>
        </w:rPr>
        <w:t xml:space="preserve">10, </w:t>
      </w:r>
      <w:r w:rsidR="00821082">
        <w:rPr>
          <w:rFonts w:eastAsia="Batang"/>
          <w:color w:val="000000"/>
          <w:szCs w:val="22"/>
        </w:rPr>
        <w:t xml:space="preserve">12, 30, </w:t>
      </w:r>
      <w:r w:rsidR="00191B69" w:rsidRPr="008E1C0B">
        <w:rPr>
          <w:rFonts w:eastAsia="Batang"/>
          <w:color w:val="000000"/>
          <w:szCs w:val="22"/>
        </w:rPr>
        <w:t>60, 100 ir 180 plėvele dengtų tabl</w:t>
      </w:r>
      <w:r w:rsidR="00191B69" w:rsidRPr="008E1C0B">
        <w:rPr>
          <w:rFonts w:eastAsia="Calibri"/>
          <w:szCs w:val="22"/>
          <w:lang w:eastAsia="en-GB"/>
        </w:rPr>
        <w:t>ečių</w:t>
      </w:r>
      <w:r>
        <w:rPr>
          <w:rFonts w:eastAsia="Calibri"/>
          <w:szCs w:val="22"/>
          <w:lang w:eastAsia="en-GB"/>
        </w:rPr>
        <w:t>.</w:t>
      </w:r>
    </w:p>
    <w:p w14:paraId="310EC46F" w14:textId="77777777" w:rsidR="0004204D" w:rsidRPr="0004204D" w:rsidRDefault="0004204D" w:rsidP="00191B69">
      <w:pPr>
        <w:rPr>
          <w:rFonts w:eastAsia="Calibri"/>
          <w:szCs w:val="22"/>
          <w:lang w:eastAsia="en-GB"/>
        </w:rPr>
      </w:pPr>
      <w:r>
        <w:rPr>
          <w:rFonts w:eastAsia="Calibri"/>
          <w:szCs w:val="22"/>
          <w:lang w:eastAsia="en-GB"/>
        </w:rPr>
        <w:t xml:space="preserve">Sudėtinė pakuotė, kurioje yra </w:t>
      </w:r>
      <w:r w:rsidRPr="00B37163">
        <w:rPr>
          <w:rFonts w:eastAsia="Calibri"/>
          <w:szCs w:val="22"/>
          <w:lang w:eastAsia="en-GB"/>
        </w:rPr>
        <w:t xml:space="preserve">60 </w:t>
      </w:r>
      <w:r>
        <w:rPr>
          <w:rFonts w:eastAsia="Calibri"/>
          <w:szCs w:val="22"/>
          <w:lang w:eastAsia="en-GB"/>
        </w:rPr>
        <w:t>(</w:t>
      </w:r>
      <w:r w:rsidRPr="00B37163">
        <w:rPr>
          <w:rFonts w:eastAsia="Calibri"/>
          <w:szCs w:val="22"/>
          <w:lang w:eastAsia="en-GB"/>
        </w:rPr>
        <w:t>2 pakuot</w:t>
      </w:r>
      <w:r>
        <w:rPr>
          <w:rFonts w:eastAsia="Calibri"/>
          <w:szCs w:val="22"/>
          <w:lang w:eastAsia="en-GB"/>
        </w:rPr>
        <w:t xml:space="preserve">ės po </w:t>
      </w:r>
      <w:r w:rsidRPr="00B37163">
        <w:rPr>
          <w:rFonts w:eastAsia="Calibri"/>
          <w:szCs w:val="22"/>
          <w:lang w:eastAsia="en-GB"/>
        </w:rPr>
        <w:t>30) pl</w:t>
      </w:r>
      <w:r>
        <w:rPr>
          <w:rFonts w:eastAsia="Calibri"/>
          <w:szCs w:val="22"/>
          <w:lang w:eastAsia="en-GB"/>
        </w:rPr>
        <w:t>ėvele dengtų tablečių.</w:t>
      </w:r>
    </w:p>
    <w:p w14:paraId="1E92B2DD" w14:textId="77777777" w:rsidR="00191B69" w:rsidRPr="008E1C0B" w:rsidRDefault="00673462" w:rsidP="00191B69">
      <w:pPr>
        <w:rPr>
          <w:rFonts w:eastAsia="Calibri"/>
          <w:szCs w:val="22"/>
          <w:lang w:eastAsia="en-GB"/>
        </w:rPr>
      </w:pPr>
      <w:proofErr w:type="spellStart"/>
      <w:r>
        <w:rPr>
          <w:rFonts w:eastAsia="Calibri"/>
          <w:szCs w:val="22"/>
          <w:lang w:eastAsia="en-GB"/>
        </w:rPr>
        <w:t>Dalomųjų</w:t>
      </w:r>
      <w:proofErr w:type="spellEnd"/>
      <w:r>
        <w:rPr>
          <w:rFonts w:eastAsia="Calibri"/>
          <w:szCs w:val="22"/>
          <w:lang w:eastAsia="en-GB"/>
        </w:rPr>
        <w:t xml:space="preserve"> lizdinių plokštelių pakuotės:</w:t>
      </w:r>
      <w:r w:rsidR="00191B69" w:rsidRPr="008E1C0B">
        <w:rPr>
          <w:rFonts w:eastAsia="Calibri"/>
          <w:szCs w:val="22"/>
          <w:lang w:eastAsia="en-GB"/>
        </w:rPr>
        <w:t xml:space="preserve"> 30 x 1 ir 60 x 1 plėvele dengtų tablečių.</w:t>
      </w:r>
    </w:p>
    <w:p w14:paraId="7CE48845" w14:textId="77777777" w:rsidR="005A5CCA" w:rsidRPr="008E1C0B" w:rsidRDefault="005A5CCA" w:rsidP="005A5CCA">
      <w:pPr>
        <w:rPr>
          <w:rFonts w:eastAsia="Batang"/>
          <w:noProof/>
          <w:szCs w:val="22"/>
          <w:lang w:eastAsia="en-US"/>
        </w:rPr>
      </w:pPr>
    </w:p>
    <w:p w14:paraId="664CC3EA" w14:textId="77777777" w:rsidR="005A5CCA" w:rsidRPr="008E1C0B" w:rsidRDefault="005A5CCA" w:rsidP="005A5CCA">
      <w:pPr>
        <w:rPr>
          <w:rFonts w:eastAsia="Batang"/>
          <w:noProof/>
          <w:szCs w:val="22"/>
          <w:lang w:eastAsia="en-US"/>
        </w:rPr>
      </w:pPr>
      <w:r w:rsidRPr="008E1C0B">
        <w:rPr>
          <w:rFonts w:eastAsia="Batang"/>
          <w:noProof/>
          <w:szCs w:val="22"/>
          <w:lang w:eastAsia="en-US"/>
        </w:rPr>
        <w:t>Gali būti tiekiamos ne visų dydžių pakuotės.</w:t>
      </w:r>
    </w:p>
    <w:p w14:paraId="2A04C3CC" w14:textId="77777777" w:rsidR="005A5CCA" w:rsidRPr="008E1C0B" w:rsidRDefault="005A5CCA" w:rsidP="005A5CCA">
      <w:pPr>
        <w:rPr>
          <w:rFonts w:eastAsia="Batang"/>
          <w:noProof/>
          <w:szCs w:val="22"/>
          <w:lang w:eastAsia="en-US"/>
        </w:rPr>
      </w:pPr>
    </w:p>
    <w:p w14:paraId="13D83025" w14:textId="77777777" w:rsidR="005A5CCA" w:rsidRPr="008E1C0B" w:rsidRDefault="005A5CCA" w:rsidP="005A5CCA">
      <w:pPr>
        <w:rPr>
          <w:rFonts w:eastAsia="Batang"/>
          <w:b/>
          <w:szCs w:val="22"/>
          <w:lang w:eastAsia="en-US"/>
        </w:rPr>
      </w:pPr>
      <w:bookmarkStart w:id="38" w:name="_Toc129243246"/>
      <w:bookmarkStart w:id="39" w:name="_Toc129243121"/>
      <w:r w:rsidRPr="008E1C0B">
        <w:rPr>
          <w:rFonts w:eastAsia="Batang"/>
          <w:b/>
          <w:szCs w:val="22"/>
          <w:lang w:eastAsia="en-US"/>
        </w:rPr>
        <w:t>6.6</w:t>
      </w:r>
      <w:r w:rsidRPr="008E1C0B">
        <w:rPr>
          <w:rFonts w:eastAsia="Batang"/>
          <w:b/>
          <w:szCs w:val="22"/>
          <w:lang w:eastAsia="en-US"/>
        </w:rPr>
        <w:tab/>
        <w:t xml:space="preserve">Specialūs reikalavimai atliekoms tvarkyti </w:t>
      </w:r>
      <w:bookmarkEnd w:id="38"/>
      <w:bookmarkEnd w:id="39"/>
    </w:p>
    <w:p w14:paraId="67BBB668" w14:textId="77777777" w:rsidR="005A5CCA" w:rsidRPr="008E1C0B" w:rsidRDefault="005A5CCA" w:rsidP="005A5CCA">
      <w:pPr>
        <w:rPr>
          <w:rFonts w:eastAsia="Batang"/>
          <w:b/>
          <w:noProof/>
          <w:szCs w:val="22"/>
          <w:lang w:eastAsia="en-US"/>
        </w:rPr>
      </w:pPr>
    </w:p>
    <w:p w14:paraId="2751B21D" w14:textId="7A67D59F" w:rsidR="005A5CCA" w:rsidRPr="008E1C0B" w:rsidRDefault="00BE316F" w:rsidP="005A5CCA">
      <w:pPr>
        <w:rPr>
          <w:rFonts w:eastAsia="Batang"/>
          <w:noProof/>
          <w:szCs w:val="22"/>
          <w:lang w:eastAsia="en-US"/>
        </w:rPr>
      </w:pPr>
      <w:r>
        <w:t>Nesuvartotą vaistinį preparatą ar atliekas reikia tvarkyti laikantis vietinių reikalavimų</w:t>
      </w:r>
      <w:r w:rsidR="005A5CCA" w:rsidRPr="008E1C0B">
        <w:rPr>
          <w:rFonts w:eastAsia="Batang"/>
          <w:noProof/>
          <w:szCs w:val="22"/>
          <w:lang w:eastAsia="en-US"/>
        </w:rPr>
        <w:t>.</w:t>
      </w:r>
    </w:p>
    <w:p w14:paraId="042ABF75" w14:textId="77777777" w:rsidR="005A5CCA" w:rsidRPr="008E1C0B" w:rsidRDefault="005A5CCA" w:rsidP="005A5CCA">
      <w:pPr>
        <w:rPr>
          <w:rFonts w:eastAsia="Batang"/>
          <w:noProof/>
          <w:szCs w:val="22"/>
        </w:rPr>
      </w:pPr>
    </w:p>
    <w:p w14:paraId="76FF9277" w14:textId="77777777" w:rsidR="005A5CCA" w:rsidRPr="008E1C0B" w:rsidRDefault="005A5CCA" w:rsidP="005A5CCA">
      <w:pPr>
        <w:rPr>
          <w:rFonts w:eastAsia="Batang"/>
          <w:noProof/>
          <w:szCs w:val="22"/>
          <w:lang w:eastAsia="en-US"/>
        </w:rPr>
      </w:pPr>
    </w:p>
    <w:p w14:paraId="45A2CA74" w14:textId="77777777" w:rsidR="005A5CCA" w:rsidRPr="008E1C0B" w:rsidRDefault="005A5CCA" w:rsidP="005A5CCA">
      <w:pPr>
        <w:rPr>
          <w:rFonts w:eastAsia="Batang"/>
          <w:b/>
          <w:szCs w:val="22"/>
          <w:lang w:eastAsia="en-US"/>
        </w:rPr>
      </w:pPr>
      <w:bookmarkStart w:id="40" w:name="_Toc129243247"/>
      <w:bookmarkStart w:id="41" w:name="_Toc129243122"/>
      <w:r w:rsidRPr="008E1C0B">
        <w:rPr>
          <w:rFonts w:eastAsia="Batang"/>
          <w:b/>
          <w:szCs w:val="22"/>
          <w:lang w:eastAsia="en-US"/>
        </w:rPr>
        <w:t>7.</w:t>
      </w:r>
      <w:r w:rsidRPr="008E1C0B">
        <w:rPr>
          <w:rFonts w:eastAsia="Batang"/>
          <w:b/>
          <w:szCs w:val="22"/>
          <w:lang w:eastAsia="en-US"/>
        </w:rPr>
        <w:tab/>
        <w:t>R</w:t>
      </w:r>
      <w:bookmarkEnd w:id="40"/>
      <w:bookmarkEnd w:id="41"/>
      <w:r w:rsidRPr="008E1C0B">
        <w:rPr>
          <w:rFonts w:eastAsia="Batang"/>
          <w:b/>
          <w:szCs w:val="22"/>
          <w:lang w:eastAsia="en-US"/>
        </w:rPr>
        <w:t>EGISTRUOTOJAS</w:t>
      </w:r>
    </w:p>
    <w:p w14:paraId="113D9B49" w14:textId="77777777" w:rsidR="005A5CCA" w:rsidRPr="008E1C0B" w:rsidRDefault="005A5CCA" w:rsidP="005A5CCA">
      <w:pPr>
        <w:rPr>
          <w:rFonts w:eastAsia="Batang"/>
          <w:szCs w:val="22"/>
        </w:rPr>
      </w:pPr>
    </w:p>
    <w:p w14:paraId="037AFC84" w14:textId="77777777" w:rsidR="00201943" w:rsidRDefault="008A1B5A" w:rsidP="005A5CCA">
      <w:pPr>
        <w:rPr>
          <w:shd w:val="clear" w:color="auto" w:fill="FFFFFF"/>
        </w:rPr>
      </w:pPr>
      <w:proofErr w:type="spellStart"/>
      <w:r>
        <w:rPr>
          <w:shd w:val="clear" w:color="auto" w:fill="FFFFFF"/>
        </w:rPr>
        <w:t>Teva</w:t>
      </w:r>
      <w:proofErr w:type="spellEnd"/>
      <w:r>
        <w:rPr>
          <w:shd w:val="clear" w:color="auto" w:fill="FFFFFF"/>
        </w:rPr>
        <w:t xml:space="preserve"> B.V.</w:t>
      </w:r>
    </w:p>
    <w:p w14:paraId="203601E3" w14:textId="77777777" w:rsidR="008A1B5A" w:rsidRDefault="008A1B5A" w:rsidP="008A1B5A">
      <w:pPr>
        <w:pStyle w:val="Pagrindinistekstas"/>
        <w:spacing w:after="0"/>
        <w:rPr>
          <w:szCs w:val="22"/>
        </w:rPr>
      </w:pPr>
      <w:proofErr w:type="spellStart"/>
      <w:r>
        <w:rPr>
          <w:szCs w:val="22"/>
        </w:rPr>
        <w:t>Swensweg</w:t>
      </w:r>
      <w:proofErr w:type="spellEnd"/>
      <w:r>
        <w:rPr>
          <w:szCs w:val="22"/>
        </w:rPr>
        <w:t xml:space="preserve"> 5</w:t>
      </w:r>
    </w:p>
    <w:p w14:paraId="52F32234" w14:textId="77777777" w:rsidR="008A1B5A" w:rsidRPr="008A1B5A" w:rsidRDefault="008A1B5A" w:rsidP="008A1B5A">
      <w:pPr>
        <w:pStyle w:val="Pagrindinistekstas"/>
        <w:spacing w:after="0"/>
        <w:rPr>
          <w:szCs w:val="22"/>
        </w:rPr>
      </w:pPr>
      <w:r>
        <w:rPr>
          <w:szCs w:val="22"/>
        </w:rPr>
        <w:t xml:space="preserve">2031 GA </w:t>
      </w:r>
      <w:proofErr w:type="spellStart"/>
      <w:r>
        <w:rPr>
          <w:szCs w:val="22"/>
        </w:rPr>
        <w:t>Haarlem</w:t>
      </w:r>
      <w:proofErr w:type="spellEnd"/>
    </w:p>
    <w:p w14:paraId="5473FC55" w14:textId="77777777" w:rsidR="005A5CCA" w:rsidRPr="00201943" w:rsidRDefault="00201943" w:rsidP="005A5CCA">
      <w:pPr>
        <w:rPr>
          <w:shd w:val="clear" w:color="auto" w:fill="FFFFFF"/>
        </w:rPr>
      </w:pPr>
      <w:r w:rsidRPr="00201943">
        <w:rPr>
          <w:shd w:val="clear" w:color="auto" w:fill="FFFFFF"/>
        </w:rPr>
        <w:t>Nyderlandai</w:t>
      </w:r>
    </w:p>
    <w:p w14:paraId="00A421C0" w14:textId="77777777" w:rsidR="00201943" w:rsidRPr="0012443D" w:rsidRDefault="00201943" w:rsidP="005A5CCA">
      <w:pPr>
        <w:rPr>
          <w:color w:val="222222"/>
          <w:shd w:val="clear" w:color="auto" w:fill="FFFFFF"/>
        </w:rPr>
      </w:pPr>
    </w:p>
    <w:p w14:paraId="33AF6033" w14:textId="77777777" w:rsidR="00201943" w:rsidRPr="000F442C" w:rsidRDefault="00201943" w:rsidP="005A5CCA">
      <w:pPr>
        <w:rPr>
          <w:rFonts w:eastAsia="Batang"/>
          <w:noProof/>
          <w:szCs w:val="22"/>
          <w:lang w:eastAsia="en-US"/>
        </w:rPr>
      </w:pPr>
    </w:p>
    <w:p w14:paraId="6A0A46C3" w14:textId="77777777" w:rsidR="005A5CCA" w:rsidRPr="008E1C0B" w:rsidRDefault="005A5CCA" w:rsidP="005A5CCA">
      <w:pPr>
        <w:rPr>
          <w:rFonts w:eastAsia="Batang"/>
          <w:b/>
          <w:szCs w:val="22"/>
          <w:lang w:eastAsia="en-US"/>
        </w:rPr>
      </w:pPr>
      <w:bookmarkStart w:id="42" w:name="_Toc129243248"/>
      <w:bookmarkStart w:id="43" w:name="_Toc129243123"/>
      <w:r w:rsidRPr="008E1C0B">
        <w:rPr>
          <w:rFonts w:eastAsia="Batang"/>
          <w:b/>
          <w:szCs w:val="22"/>
          <w:lang w:eastAsia="en-US"/>
        </w:rPr>
        <w:t>8.</w:t>
      </w:r>
      <w:r w:rsidRPr="008E1C0B">
        <w:rPr>
          <w:rFonts w:eastAsia="Batang"/>
          <w:b/>
          <w:szCs w:val="22"/>
          <w:lang w:eastAsia="en-US"/>
        </w:rPr>
        <w:tab/>
      </w:r>
      <w:bookmarkEnd w:id="42"/>
      <w:bookmarkEnd w:id="43"/>
      <w:r w:rsidRPr="008E1C0B">
        <w:rPr>
          <w:rFonts w:eastAsia="Batang"/>
          <w:b/>
          <w:szCs w:val="22"/>
          <w:lang w:eastAsia="en-US"/>
        </w:rPr>
        <w:t xml:space="preserve">REGISTRACIJOS </w:t>
      </w:r>
      <w:r w:rsidRPr="008E1C0B">
        <w:rPr>
          <w:rFonts w:eastAsia="Batang"/>
          <w:b/>
          <w:noProof/>
          <w:szCs w:val="22"/>
          <w:lang w:eastAsia="en-US"/>
        </w:rPr>
        <w:t>PAŽYMĖJIMO</w:t>
      </w:r>
      <w:r w:rsidRPr="008E1C0B">
        <w:rPr>
          <w:rFonts w:eastAsia="Batang"/>
          <w:b/>
          <w:szCs w:val="22"/>
          <w:lang w:eastAsia="en-US"/>
        </w:rPr>
        <w:t xml:space="preserve"> NUMERIS (-IAI)</w:t>
      </w:r>
    </w:p>
    <w:p w14:paraId="2749A210" w14:textId="77777777" w:rsidR="005A5CCA" w:rsidRPr="008E1C0B" w:rsidRDefault="005A5CCA" w:rsidP="005A5CCA">
      <w:pPr>
        <w:rPr>
          <w:rFonts w:eastAsia="Batang"/>
          <w:noProof/>
          <w:szCs w:val="22"/>
          <w:lang w:eastAsia="en-US"/>
        </w:rPr>
      </w:pPr>
    </w:p>
    <w:tbl>
      <w:tblPr>
        <w:tblW w:w="0" w:type="auto"/>
        <w:tblLook w:val="04A0" w:firstRow="1" w:lastRow="0" w:firstColumn="1" w:lastColumn="0" w:noHBand="0" w:noVBand="1"/>
      </w:tblPr>
      <w:tblGrid>
        <w:gridCol w:w="4530"/>
        <w:gridCol w:w="4530"/>
      </w:tblGrid>
      <w:tr w:rsidR="00F34AF8" w14:paraId="535BB204" w14:textId="77777777" w:rsidTr="00FD6105">
        <w:tc>
          <w:tcPr>
            <w:tcW w:w="4530" w:type="dxa"/>
            <w:shd w:val="clear" w:color="auto" w:fill="auto"/>
          </w:tcPr>
          <w:p w14:paraId="4EDAFB4E" w14:textId="77777777" w:rsidR="00F34AF8" w:rsidRPr="004C5416" w:rsidRDefault="009A644D" w:rsidP="005A5CCA">
            <w:pPr>
              <w:rPr>
                <w:rFonts w:eastAsia="Batang"/>
                <w:noProof/>
                <w:szCs w:val="22"/>
                <w:lang w:eastAsia="en-US"/>
              </w:rPr>
            </w:pPr>
            <w:r w:rsidRPr="004C5416">
              <w:rPr>
                <w:rFonts w:eastAsia="Batang"/>
                <w:noProof/>
                <w:szCs w:val="22"/>
                <w:lang w:eastAsia="en-US"/>
              </w:rPr>
              <w:t>50 mg/850 mg</w:t>
            </w:r>
          </w:p>
          <w:p w14:paraId="41E7C1B8" w14:textId="77777777" w:rsidR="009A644D" w:rsidRPr="004C5416" w:rsidRDefault="009A644D" w:rsidP="005A5CCA">
            <w:pPr>
              <w:rPr>
                <w:rFonts w:eastAsia="Batang"/>
                <w:noProof/>
                <w:szCs w:val="22"/>
                <w:u w:val="single"/>
                <w:lang w:eastAsia="en-US"/>
              </w:rPr>
            </w:pPr>
            <w:r w:rsidRPr="004C5416">
              <w:rPr>
                <w:bCs/>
                <w:szCs w:val="22"/>
                <w:u w:val="single"/>
              </w:rPr>
              <w:t>lizdinė plokštelė</w:t>
            </w:r>
          </w:p>
          <w:p w14:paraId="72FF7646" w14:textId="77777777" w:rsidR="009A644D" w:rsidRPr="004C5416" w:rsidRDefault="009A644D" w:rsidP="009A644D">
            <w:pPr>
              <w:rPr>
                <w:bCs/>
                <w:szCs w:val="22"/>
              </w:rPr>
            </w:pPr>
            <w:r w:rsidRPr="004C5416">
              <w:rPr>
                <w:szCs w:val="22"/>
              </w:rPr>
              <w:t>LT/1/19/4360/001</w:t>
            </w:r>
            <w:r w:rsidRPr="004C5416">
              <w:rPr>
                <w:bCs/>
                <w:szCs w:val="22"/>
              </w:rPr>
              <w:t xml:space="preserve"> – N10</w:t>
            </w:r>
          </w:p>
          <w:p w14:paraId="4D6951BE" w14:textId="77777777" w:rsidR="009A644D" w:rsidRPr="004C5416" w:rsidRDefault="009A644D" w:rsidP="009A644D">
            <w:pPr>
              <w:rPr>
                <w:bCs/>
                <w:szCs w:val="22"/>
              </w:rPr>
            </w:pPr>
            <w:r w:rsidRPr="004C5416">
              <w:rPr>
                <w:szCs w:val="22"/>
              </w:rPr>
              <w:t>LT/1/19/4360/002</w:t>
            </w:r>
            <w:r w:rsidRPr="004C5416">
              <w:rPr>
                <w:bCs/>
                <w:szCs w:val="22"/>
              </w:rPr>
              <w:t xml:space="preserve"> – N60</w:t>
            </w:r>
          </w:p>
          <w:p w14:paraId="5C71B8AB" w14:textId="77777777" w:rsidR="009A644D" w:rsidRPr="004C5416" w:rsidRDefault="009A644D" w:rsidP="009A644D">
            <w:pPr>
              <w:rPr>
                <w:bCs/>
                <w:szCs w:val="22"/>
              </w:rPr>
            </w:pPr>
            <w:r w:rsidRPr="004C5416">
              <w:rPr>
                <w:szCs w:val="22"/>
              </w:rPr>
              <w:t>LT/1/19/4360/003</w:t>
            </w:r>
            <w:r w:rsidRPr="004C5416">
              <w:rPr>
                <w:bCs/>
                <w:szCs w:val="22"/>
              </w:rPr>
              <w:t xml:space="preserve"> – N100</w:t>
            </w:r>
          </w:p>
          <w:p w14:paraId="11C65F60" w14:textId="77777777" w:rsidR="009A644D" w:rsidRDefault="009A644D" w:rsidP="009A644D">
            <w:pPr>
              <w:rPr>
                <w:bCs/>
                <w:szCs w:val="22"/>
              </w:rPr>
            </w:pPr>
            <w:r w:rsidRPr="004C5416">
              <w:rPr>
                <w:szCs w:val="22"/>
              </w:rPr>
              <w:t>LT/1/19/4360/004</w:t>
            </w:r>
            <w:r w:rsidRPr="004C5416">
              <w:rPr>
                <w:bCs/>
                <w:szCs w:val="22"/>
              </w:rPr>
              <w:t xml:space="preserve"> – N180</w:t>
            </w:r>
          </w:p>
          <w:p w14:paraId="0245A4E5" w14:textId="77777777" w:rsidR="00F92FE1" w:rsidRDefault="00F92FE1" w:rsidP="009A644D">
            <w:pPr>
              <w:rPr>
                <w:bCs/>
                <w:szCs w:val="22"/>
              </w:rPr>
            </w:pPr>
            <w:r w:rsidRPr="00F92FE1">
              <w:rPr>
                <w:bCs/>
                <w:szCs w:val="22"/>
              </w:rPr>
              <w:t>LT/1/19/4360/00</w:t>
            </w:r>
            <w:r w:rsidR="003571FD">
              <w:rPr>
                <w:bCs/>
                <w:szCs w:val="22"/>
              </w:rPr>
              <w:t>8</w:t>
            </w:r>
            <w:r w:rsidRPr="00F92FE1">
              <w:rPr>
                <w:bCs/>
                <w:szCs w:val="22"/>
              </w:rPr>
              <w:t xml:space="preserve"> – N1</w:t>
            </w:r>
            <w:r>
              <w:rPr>
                <w:bCs/>
                <w:szCs w:val="22"/>
              </w:rPr>
              <w:t>2</w:t>
            </w:r>
          </w:p>
          <w:p w14:paraId="44D38F73" w14:textId="77777777" w:rsidR="00F92FE1" w:rsidRPr="004C5416" w:rsidRDefault="00F92FE1" w:rsidP="009A644D">
            <w:pPr>
              <w:rPr>
                <w:bCs/>
                <w:szCs w:val="22"/>
              </w:rPr>
            </w:pPr>
            <w:r w:rsidRPr="00F92FE1">
              <w:rPr>
                <w:bCs/>
                <w:szCs w:val="22"/>
              </w:rPr>
              <w:t>LT/1/19/4360/00</w:t>
            </w:r>
            <w:r w:rsidR="003571FD">
              <w:rPr>
                <w:bCs/>
                <w:szCs w:val="22"/>
              </w:rPr>
              <w:t>9</w:t>
            </w:r>
            <w:r w:rsidRPr="00F92FE1">
              <w:rPr>
                <w:bCs/>
                <w:szCs w:val="22"/>
              </w:rPr>
              <w:t xml:space="preserve"> – N</w:t>
            </w:r>
            <w:r>
              <w:rPr>
                <w:bCs/>
                <w:szCs w:val="22"/>
              </w:rPr>
              <w:t>3</w:t>
            </w:r>
            <w:r w:rsidRPr="00F92FE1">
              <w:rPr>
                <w:bCs/>
                <w:szCs w:val="22"/>
              </w:rPr>
              <w:t>0</w:t>
            </w:r>
          </w:p>
          <w:p w14:paraId="033319B5" w14:textId="77777777" w:rsidR="009A644D" w:rsidRPr="004C5416" w:rsidRDefault="009A644D" w:rsidP="009A644D">
            <w:pPr>
              <w:rPr>
                <w:rFonts w:eastAsia="Batang"/>
                <w:noProof/>
                <w:szCs w:val="22"/>
                <w:u w:val="single"/>
                <w:lang w:eastAsia="en-US"/>
              </w:rPr>
            </w:pPr>
            <w:r w:rsidRPr="004C5416">
              <w:rPr>
                <w:rFonts w:eastAsia="Batang"/>
                <w:noProof/>
                <w:szCs w:val="22"/>
                <w:u w:val="single"/>
                <w:lang w:eastAsia="en-US"/>
              </w:rPr>
              <w:t>dalomoji lizdinė plokštelė</w:t>
            </w:r>
          </w:p>
          <w:p w14:paraId="5A6DE096" w14:textId="77777777" w:rsidR="009A644D" w:rsidRPr="004C5416" w:rsidRDefault="009A644D" w:rsidP="009A644D">
            <w:pPr>
              <w:rPr>
                <w:bCs/>
                <w:szCs w:val="22"/>
              </w:rPr>
            </w:pPr>
            <w:r w:rsidRPr="004C5416">
              <w:rPr>
                <w:szCs w:val="22"/>
              </w:rPr>
              <w:t>LT/1/19/4360/005</w:t>
            </w:r>
            <w:r w:rsidRPr="004C5416">
              <w:rPr>
                <w:bCs/>
                <w:szCs w:val="22"/>
              </w:rPr>
              <w:t xml:space="preserve"> – N30x1</w:t>
            </w:r>
          </w:p>
          <w:p w14:paraId="444DBE4D" w14:textId="77777777" w:rsidR="009A644D" w:rsidRDefault="009A644D" w:rsidP="009A644D">
            <w:pPr>
              <w:rPr>
                <w:bCs/>
                <w:szCs w:val="22"/>
              </w:rPr>
            </w:pPr>
            <w:r w:rsidRPr="004C5416">
              <w:rPr>
                <w:szCs w:val="22"/>
              </w:rPr>
              <w:t>LT/1/19/4360/006</w:t>
            </w:r>
            <w:r w:rsidRPr="004C5416">
              <w:rPr>
                <w:bCs/>
                <w:szCs w:val="22"/>
              </w:rPr>
              <w:t xml:space="preserve"> – N60x1</w:t>
            </w:r>
          </w:p>
          <w:p w14:paraId="758A585A" w14:textId="77777777" w:rsidR="005F1601" w:rsidRDefault="005F1601" w:rsidP="009A644D">
            <w:pPr>
              <w:rPr>
                <w:bCs/>
                <w:szCs w:val="22"/>
                <w:u w:val="single"/>
              </w:rPr>
            </w:pPr>
            <w:r w:rsidRPr="00EE28D8">
              <w:rPr>
                <w:bCs/>
                <w:szCs w:val="22"/>
                <w:u w:val="single"/>
              </w:rPr>
              <w:lastRenderedPageBreak/>
              <w:t>Sudėtinė pakuotė</w:t>
            </w:r>
          </w:p>
          <w:p w14:paraId="576C605E" w14:textId="77777777" w:rsidR="005F1601" w:rsidRPr="00EE28D8" w:rsidRDefault="005F1601" w:rsidP="005F1601">
            <w:pPr>
              <w:rPr>
                <w:rFonts w:eastAsia="Batang"/>
                <w:noProof/>
                <w:szCs w:val="22"/>
                <w:u w:val="single"/>
                <w:lang w:eastAsia="en-US"/>
              </w:rPr>
            </w:pPr>
            <w:r w:rsidRPr="005F1601">
              <w:rPr>
                <w:rFonts w:eastAsia="Batang"/>
                <w:noProof/>
                <w:szCs w:val="22"/>
                <w:u w:val="single"/>
                <w:lang w:eastAsia="en-US"/>
              </w:rPr>
              <w:t>LT/1/19/4360/007 –</w:t>
            </w:r>
            <w:r>
              <w:rPr>
                <w:rFonts w:eastAsia="Batang"/>
                <w:noProof/>
                <w:szCs w:val="22"/>
                <w:u w:val="single"/>
                <w:lang w:eastAsia="en-US"/>
              </w:rPr>
              <w:t xml:space="preserve"> N</w:t>
            </w:r>
            <w:r w:rsidRPr="005F1601">
              <w:rPr>
                <w:rFonts w:eastAsia="Batang"/>
                <w:noProof/>
                <w:szCs w:val="22"/>
                <w:u w:val="single"/>
                <w:lang w:eastAsia="en-US"/>
              </w:rPr>
              <w:t>60(2x30)</w:t>
            </w:r>
          </w:p>
        </w:tc>
        <w:tc>
          <w:tcPr>
            <w:tcW w:w="4530" w:type="dxa"/>
            <w:shd w:val="clear" w:color="auto" w:fill="auto"/>
          </w:tcPr>
          <w:p w14:paraId="73B9D0BC" w14:textId="77777777" w:rsidR="008044BB" w:rsidRPr="004C5416" w:rsidRDefault="008044BB" w:rsidP="008044BB">
            <w:pPr>
              <w:rPr>
                <w:rFonts w:eastAsia="Batang"/>
                <w:noProof/>
                <w:szCs w:val="22"/>
                <w:lang w:eastAsia="en-US"/>
              </w:rPr>
            </w:pPr>
            <w:r w:rsidRPr="004C5416">
              <w:rPr>
                <w:rFonts w:eastAsia="Batang"/>
                <w:noProof/>
                <w:szCs w:val="22"/>
                <w:lang w:eastAsia="en-US"/>
              </w:rPr>
              <w:lastRenderedPageBreak/>
              <w:t>50 mg/1000 mg</w:t>
            </w:r>
          </w:p>
          <w:p w14:paraId="3A89AD4A" w14:textId="77777777" w:rsidR="008044BB" w:rsidRPr="004C5416" w:rsidRDefault="008044BB" w:rsidP="008044BB">
            <w:pPr>
              <w:rPr>
                <w:szCs w:val="22"/>
              </w:rPr>
            </w:pPr>
            <w:r w:rsidRPr="004C5416">
              <w:rPr>
                <w:rFonts w:eastAsia="Batang"/>
                <w:noProof/>
                <w:szCs w:val="22"/>
                <w:u w:val="single"/>
                <w:lang w:eastAsia="en-US"/>
              </w:rPr>
              <w:t>lizdinė plokštelė</w:t>
            </w:r>
          </w:p>
          <w:p w14:paraId="4EC9C66D" w14:textId="77777777" w:rsidR="008044BB" w:rsidRPr="004C5416" w:rsidRDefault="008044BB" w:rsidP="008044BB">
            <w:pPr>
              <w:rPr>
                <w:bCs/>
                <w:szCs w:val="22"/>
              </w:rPr>
            </w:pPr>
            <w:r w:rsidRPr="004C5416">
              <w:rPr>
                <w:szCs w:val="22"/>
              </w:rPr>
              <w:t>LT/1/19/4361/001</w:t>
            </w:r>
            <w:r w:rsidRPr="004C5416">
              <w:rPr>
                <w:bCs/>
                <w:szCs w:val="22"/>
              </w:rPr>
              <w:t xml:space="preserve"> – N10</w:t>
            </w:r>
          </w:p>
          <w:p w14:paraId="2DCE1592" w14:textId="77777777" w:rsidR="008044BB" w:rsidRPr="004C5416" w:rsidRDefault="008044BB" w:rsidP="008044BB">
            <w:pPr>
              <w:rPr>
                <w:bCs/>
                <w:szCs w:val="22"/>
              </w:rPr>
            </w:pPr>
            <w:r w:rsidRPr="004C5416">
              <w:rPr>
                <w:szCs w:val="22"/>
              </w:rPr>
              <w:t>LT/1/19/4361/002</w:t>
            </w:r>
            <w:r w:rsidRPr="004C5416">
              <w:rPr>
                <w:bCs/>
                <w:szCs w:val="22"/>
              </w:rPr>
              <w:t xml:space="preserve"> – N60</w:t>
            </w:r>
          </w:p>
          <w:p w14:paraId="561E50F0" w14:textId="77777777" w:rsidR="008044BB" w:rsidRPr="004C5416" w:rsidRDefault="008044BB" w:rsidP="008044BB">
            <w:pPr>
              <w:rPr>
                <w:bCs/>
                <w:szCs w:val="22"/>
              </w:rPr>
            </w:pPr>
            <w:r w:rsidRPr="004C5416">
              <w:rPr>
                <w:szCs w:val="22"/>
              </w:rPr>
              <w:t>LT/1/19/4361/003</w:t>
            </w:r>
            <w:r w:rsidRPr="004C5416">
              <w:rPr>
                <w:bCs/>
                <w:szCs w:val="22"/>
              </w:rPr>
              <w:t xml:space="preserve"> – N100</w:t>
            </w:r>
          </w:p>
          <w:p w14:paraId="6413EB4A" w14:textId="77777777" w:rsidR="008044BB" w:rsidRDefault="008044BB" w:rsidP="008044BB">
            <w:pPr>
              <w:rPr>
                <w:bCs/>
                <w:szCs w:val="22"/>
              </w:rPr>
            </w:pPr>
            <w:r w:rsidRPr="004C5416">
              <w:rPr>
                <w:szCs w:val="22"/>
              </w:rPr>
              <w:t>LT/1/19/4361/004</w:t>
            </w:r>
            <w:r w:rsidRPr="004C5416">
              <w:rPr>
                <w:bCs/>
                <w:szCs w:val="22"/>
              </w:rPr>
              <w:t xml:space="preserve"> – N180</w:t>
            </w:r>
          </w:p>
          <w:p w14:paraId="6B36697F" w14:textId="77777777" w:rsidR="00F92FE1" w:rsidRPr="00F92FE1" w:rsidRDefault="00F92FE1" w:rsidP="00F92FE1">
            <w:pPr>
              <w:rPr>
                <w:bCs/>
                <w:szCs w:val="22"/>
              </w:rPr>
            </w:pPr>
            <w:r w:rsidRPr="00F92FE1">
              <w:rPr>
                <w:bCs/>
                <w:szCs w:val="22"/>
              </w:rPr>
              <w:t>LT/1/19/436</w:t>
            </w:r>
            <w:r>
              <w:rPr>
                <w:bCs/>
                <w:szCs w:val="22"/>
              </w:rPr>
              <w:t>1</w:t>
            </w:r>
            <w:r w:rsidRPr="00F92FE1">
              <w:rPr>
                <w:bCs/>
                <w:szCs w:val="22"/>
              </w:rPr>
              <w:t>/00</w:t>
            </w:r>
            <w:r w:rsidR="003571FD">
              <w:rPr>
                <w:bCs/>
                <w:szCs w:val="22"/>
              </w:rPr>
              <w:t>8</w:t>
            </w:r>
            <w:r w:rsidRPr="00F92FE1">
              <w:rPr>
                <w:bCs/>
                <w:szCs w:val="22"/>
              </w:rPr>
              <w:t xml:space="preserve"> – N12</w:t>
            </w:r>
          </w:p>
          <w:p w14:paraId="217A1165" w14:textId="77777777" w:rsidR="00F92FE1" w:rsidRPr="004C5416" w:rsidRDefault="00F92FE1" w:rsidP="008044BB">
            <w:pPr>
              <w:rPr>
                <w:bCs/>
                <w:szCs w:val="22"/>
              </w:rPr>
            </w:pPr>
            <w:r w:rsidRPr="00F92FE1">
              <w:rPr>
                <w:bCs/>
                <w:szCs w:val="22"/>
              </w:rPr>
              <w:t>LT/1/19/436</w:t>
            </w:r>
            <w:r>
              <w:rPr>
                <w:bCs/>
                <w:szCs w:val="22"/>
              </w:rPr>
              <w:t>1</w:t>
            </w:r>
            <w:r w:rsidRPr="00F92FE1">
              <w:rPr>
                <w:bCs/>
                <w:szCs w:val="22"/>
              </w:rPr>
              <w:t>/00</w:t>
            </w:r>
            <w:r w:rsidR="003571FD">
              <w:rPr>
                <w:bCs/>
                <w:szCs w:val="22"/>
              </w:rPr>
              <w:t>9</w:t>
            </w:r>
            <w:r w:rsidRPr="00F92FE1">
              <w:rPr>
                <w:bCs/>
                <w:szCs w:val="22"/>
              </w:rPr>
              <w:t xml:space="preserve"> – N30</w:t>
            </w:r>
          </w:p>
          <w:p w14:paraId="62FA04AA" w14:textId="77777777" w:rsidR="008044BB" w:rsidRPr="004C5416" w:rsidRDefault="008044BB" w:rsidP="008044BB">
            <w:pPr>
              <w:rPr>
                <w:rFonts w:eastAsia="Batang"/>
                <w:noProof/>
                <w:szCs w:val="22"/>
                <w:u w:val="single"/>
                <w:lang w:eastAsia="en-US"/>
              </w:rPr>
            </w:pPr>
            <w:r w:rsidRPr="004C5416">
              <w:rPr>
                <w:rFonts w:eastAsia="Batang"/>
                <w:noProof/>
                <w:szCs w:val="22"/>
                <w:u w:val="single"/>
                <w:lang w:eastAsia="en-US"/>
              </w:rPr>
              <w:t>dalomoji lizdinė plokštelė</w:t>
            </w:r>
          </w:p>
          <w:p w14:paraId="2C91D7B5" w14:textId="77777777" w:rsidR="008044BB" w:rsidRPr="004C5416" w:rsidRDefault="008044BB" w:rsidP="008044BB">
            <w:pPr>
              <w:rPr>
                <w:bCs/>
                <w:szCs w:val="22"/>
              </w:rPr>
            </w:pPr>
            <w:r w:rsidRPr="004C5416">
              <w:rPr>
                <w:szCs w:val="22"/>
              </w:rPr>
              <w:t>LT/1/19/4361/005</w:t>
            </w:r>
            <w:r w:rsidRPr="004C5416">
              <w:rPr>
                <w:bCs/>
                <w:szCs w:val="22"/>
              </w:rPr>
              <w:t xml:space="preserve"> – N30x1</w:t>
            </w:r>
          </w:p>
          <w:p w14:paraId="720D0E72" w14:textId="77777777" w:rsidR="00F34AF8" w:rsidRDefault="008044BB" w:rsidP="008044BB">
            <w:pPr>
              <w:rPr>
                <w:bCs/>
                <w:szCs w:val="22"/>
              </w:rPr>
            </w:pPr>
            <w:r w:rsidRPr="004C5416">
              <w:rPr>
                <w:szCs w:val="22"/>
              </w:rPr>
              <w:t>LT/1/19/4361/006</w:t>
            </w:r>
            <w:r w:rsidRPr="004C5416">
              <w:rPr>
                <w:bCs/>
                <w:szCs w:val="22"/>
              </w:rPr>
              <w:t xml:space="preserve"> – N60x1</w:t>
            </w:r>
          </w:p>
          <w:p w14:paraId="79F0277E" w14:textId="77777777" w:rsidR="005F1601" w:rsidRDefault="005F1601" w:rsidP="008044BB">
            <w:pPr>
              <w:rPr>
                <w:bCs/>
                <w:szCs w:val="22"/>
                <w:u w:val="single"/>
              </w:rPr>
            </w:pPr>
            <w:r w:rsidRPr="00EE28D8">
              <w:rPr>
                <w:bCs/>
                <w:szCs w:val="22"/>
                <w:u w:val="single"/>
              </w:rPr>
              <w:lastRenderedPageBreak/>
              <w:t>Sudėtinė pakuotė</w:t>
            </w:r>
          </w:p>
          <w:p w14:paraId="0D280530" w14:textId="77777777" w:rsidR="005F1601" w:rsidRPr="00EE28D8" w:rsidRDefault="005F1601" w:rsidP="005F1601">
            <w:pPr>
              <w:rPr>
                <w:rFonts w:eastAsia="Batang"/>
                <w:noProof/>
                <w:szCs w:val="22"/>
                <w:u w:val="single"/>
                <w:lang w:eastAsia="en-US"/>
              </w:rPr>
            </w:pPr>
            <w:r w:rsidRPr="005F1601">
              <w:rPr>
                <w:rFonts w:eastAsia="Batang"/>
                <w:noProof/>
                <w:szCs w:val="22"/>
                <w:u w:val="single"/>
                <w:lang w:eastAsia="en-US"/>
              </w:rPr>
              <w:t>LT/1/19/436</w:t>
            </w:r>
            <w:r>
              <w:rPr>
                <w:rFonts w:eastAsia="Batang"/>
                <w:noProof/>
                <w:szCs w:val="22"/>
                <w:u w:val="single"/>
                <w:lang w:eastAsia="en-US"/>
              </w:rPr>
              <w:t>1</w:t>
            </w:r>
            <w:r w:rsidRPr="005F1601">
              <w:rPr>
                <w:rFonts w:eastAsia="Batang"/>
                <w:noProof/>
                <w:szCs w:val="22"/>
                <w:u w:val="single"/>
                <w:lang w:eastAsia="en-US"/>
              </w:rPr>
              <w:t>/007 – N60(2x30)</w:t>
            </w:r>
          </w:p>
        </w:tc>
      </w:tr>
    </w:tbl>
    <w:p w14:paraId="7FC92A67" w14:textId="77777777" w:rsidR="005A5CCA" w:rsidRDefault="005A5CCA" w:rsidP="005A5CCA">
      <w:pPr>
        <w:rPr>
          <w:rFonts w:eastAsia="Batang"/>
          <w:noProof/>
          <w:szCs w:val="22"/>
          <w:lang w:eastAsia="en-US"/>
        </w:rPr>
      </w:pPr>
    </w:p>
    <w:p w14:paraId="636CA149" w14:textId="77777777" w:rsidR="008044BB" w:rsidRPr="008E1C0B" w:rsidRDefault="008044BB" w:rsidP="005A5CCA">
      <w:pPr>
        <w:rPr>
          <w:rFonts w:eastAsia="Batang"/>
          <w:noProof/>
          <w:szCs w:val="22"/>
          <w:lang w:eastAsia="en-US"/>
        </w:rPr>
      </w:pPr>
    </w:p>
    <w:p w14:paraId="59744EB3" w14:textId="77777777" w:rsidR="005A5CCA" w:rsidRPr="008E1C0B" w:rsidRDefault="005A5CCA" w:rsidP="005A5CCA">
      <w:pPr>
        <w:keepNext/>
        <w:tabs>
          <w:tab w:val="left" w:pos="567"/>
          <w:tab w:val="left" w:pos="1620"/>
        </w:tabs>
        <w:ind w:left="567" w:hanging="567"/>
        <w:outlineLvl w:val="1"/>
        <w:rPr>
          <w:rFonts w:eastAsia="Batang"/>
          <w:b/>
          <w:szCs w:val="22"/>
          <w:lang w:eastAsia="en-US"/>
        </w:rPr>
      </w:pPr>
      <w:bookmarkStart w:id="44" w:name="_Toc129243249"/>
      <w:bookmarkStart w:id="45" w:name="_Toc129243124"/>
      <w:r w:rsidRPr="008E1C0B">
        <w:rPr>
          <w:rFonts w:eastAsia="Batang"/>
          <w:b/>
          <w:szCs w:val="22"/>
          <w:lang w:eastAsia="en-US"/>
        </w:rPr>
        <w:t>9.</w:t>
      </w:r>
      <w:r w:rsidRPr="008E1C0B">
        <w:rPr>
          <w:rFonts w:eastAsia="Batang"/>
          <w:b/>
          <w:szCs w:val="22"/>
          <w:lang w:eastAsia="en-US"/>
        </w:rPr>
        <w:tab/>
      </w:r>
      <w:bookmarkEnd w:id="44"/>
      <w:bookmarkEnd w:id="45"/>
      <w:r w:rsidRPr="008E1C0B">
        <w:rPr>
          <w:rFonts w:eastAsia="Batang"/>
          <w:b/>
          <w:szCs w:val="22"/>
          <w:lang w:eastAsia="en-US"/>
        </w:rPr>
        <w:t>REGISTRAVIMO / PERREGISTRAVIMO DATA</w:t>
      </w:r>
    </w:p>
    <w:p w14:paraId="5DFC196B" w14:textId="77777777" w:rsidR="005A5CCA" w:rsidRPr="008E1C0B" w:rsidRDefault="005A5CCA" w:rsidP="005A5CCA">
      <w:pPr>
        <w:keepNext/>
        <w:rPr>
          <w:rFonts w:eastAsia="Batang"/>
          <w:noProof/>
          <w:szCs w:val="22"/>
          <w:lang w:eastAsia="en-US"/>
        </w:rPr>
      </w:pPr>
    </w:p>
    <w:p w14:paraId="2B680965" w14:textId="77777777" w:rsidR="00191B69" w:rsidRPr="008E1C0B" w:rsidRDefault="00191B69" w:rsidP="00191B69">
      <w:pPr>
        <w:rPr>
          <w:i/>
          <w:noProof/>
          <w:szCs w:val="22"/>
        </w:rPr>
      </w:pPr>
      <w:r w:rsidRPr="008E1C0B">
        <w:rPr>
          <w:szCs w:val="22"/>
        </w:rPr>
        <w:t xml:space="preserve">Registravimo data </w:t>
      </w:r>
      <w:r w:rsidR="00852858">
        <w:rPr>
          <w:szCs w:val="22"/>
        </w:rPr>
        <w:t>2019 m. kovo 25 d.</w:t>
      </w:r>
    </w:p>
    <w:p w14:paraId="513D3444" w14:textId="77777777" w:rsidR="005A5CCA" w:rsidRPr="008E1C0B" w:rsidRDefault="005A5CCA" w:rsidP="005A5CCA">
      <w:pPr>
        <w:rPr>
          <w:rFonts w:eastAsia="Batang"/>
          <w:noProof/>
          <w:szCs w:val="22"/>
          <w:lang w:eastAsia="en-US"/>
        </w:rPr>
      </w:pPr>
    </w:p>
    <w:p w14:paraId="340B06F8" w14:textId="77777777" w:rsidR="005A5CCA" w:rsidRPr="008E1C0B" w:rsidRDefault="005A5CCA" w:rsidP="005A5CCA">
      <w:pPr>
        <w:rPr>
          <w:rFonts w:eastAsia="Batang"/>
          <w:noProof/>
          <w:szCs w:val="22"/>
          <w:lang w:eastAsia="en-US"/>
        </w:rPr>
      </w:pPr>
    </w:p>
    <w:p w14:paraId="26173202" w14:textId="77777777" w:rsidR="005A5CCA" w:rsidRPr="008E1C0B" w:rsidRDefault="005A5CCA" w:rsidP="005A5CCA">
      <w:pPr>
        <w:keepNext/>
        <w:tabs>
          <w:tab w:val="left" w:pos="567"/>
          <w:tab w:val="left" w:pos="1620"/>
        </w:tabs>
        <w:ind w:left="567" w:hanging="567"/>
        <w:outlineLvl w:val="1"/>
        <w:rPr>
          <w:rFonts w:eastAsia="Batang"/>
          <w:b/>
          <w:szCs w:val="22"/>
          <w:lang w:eastAsia="en-US"/>
        </w:rPr>
      </w:pPr>
      <w:bookmarkStart w:id="46" w:name="_Toc129243250"/>
      <w:bookmarkStart w:id="47" w:name="_Toc129243125"/>
      <w:r w:rsidRPr="008E1C0B">
        <w:rPr>
          <w:rFonts w:eastAsia="Batang"/>
          <w:b/>
          <w:szCs w:val="22"/>
          <w:lang w:eastAsia="en-US"/>
        </w:rPr>
        <w:t>10.</w:t>
      </w:r>
      <w:r w:rsidRPr="008E1C0B">
        <w:rPr>
          <w:rFonts w:eastAsia="Batang"/>
          <w:b/>
          <w:szCs w:val="22"/>
          <w:lang w:eastAsia="en-US"/>
        </w:rPr>
        <w:tab/>
        <w:t>TEKSTO PERŽIŪROS DATA</w:t>
      </w:r>
      <w:bookmarkEnd w:id="46"/>
      <w:bookmarkEnd w:id="47"/>
    </w:p>
    <w:p w14:paraId="62E64F5D" w14:textId="77777777" w:rsidR="005A5CCA" w:rsidRPr="008E1C0B" w:rsidRDefault="005A5CCA" w:rsidP="005A5CCA">
      <w:pPr>
        <w:rPr>
          <w:rFonts w:eastAsia="Batang"/>
          <w:noProof/>
          <w:szCs w:val="22"/>
          <w:lang w:eastAsia="en-US"/>
        </w:rPr>
      </w:pPr>
    </w:p>
    <w:p w14:paraId="12ED3D79" w14:textId="37A28F04" w:rsidR="00852858" w:rsidRDefault="00700EF3" w:rsidP="005A5CCA">
      <w:pPr>
        <w:rPr>
          <w:rFonts w:eastAsia="Batang"/>
          <w:noProof/>
          <w:szCs w:val="22"/>
          <w:lang w:eastAsia="en-US"/>
        </w:rPr>
      </w:pPr>
      <w:r>
        <w:rPr>
          <w:szCs w:val="22"/>
        </w:rPr>
        <w:t>2022 m. kovo 6 d.</w:t>
      </w:r>
    </w:p>
    <w:p w14:paraId="02583577" w14:textId="77777777" w:rsidR="009E2353" w:rsidRDefault="009E2353" w:rsidP="005A5CCA">
      <w:pPr>
        <w:rPr>
          <w:rFonts w:eastAsia="Batang"/>
          <w:noProof/>
          <w:szCs w:val="22"/>
          <w:lang w:eastAsia="en-US"/>
        </w:rPr>
      </w:pPr>
    </w:p>
    <w:p w14:paraId="325C1330" w14:textId="1C0EE447" w:rsidR="005A5CCA" w:rsidRPr="008E1C0B" w:rsidRDefault="005A5CCA" w:rsidP="005A5CCA">
      <w:pPr>
        <w:rPr>
          <w:rFonts w:eastAsia="Batang"/>
          <w:noProof/>
          <w:color w:val="0000FF"/>
          <w:szCs w:val="22"/>
          <w:lang w:eastAsia="en-US"/>
        </w:rPr>
      </w:pPr>
      <w:r w:rsidRPr="008E1C0B">
        <w:rPr>
          <w:rFonts w:eastAsia="Batang"/>
          <w:noProof/>
          <w:szCs w:val="22"/>
          <w:lang w:eastAsia="en-US"/>
        </w:rPr>
        <w:t>Išsami informacija apie šį vaistinį preparatą pateikiama Valstybinės vaistų kontrolės tarnybos prie Lietuvos Respublikos sveikatos apsaugos ministerijos tinklalapyje</w:t>
      </w:r>
      <w:r w:rsidRPr="008E1C0B">
        <w:rPr>
          <w:rFonts w:eastAsia="Batang"/>
          <w:i/>
          <w:noProof/>
          <w:szCs w:val="22"/>
          <w:lang w:eastAsia="en-US"/>
        </w:rPr>
        <w:t xml:space="preserve"> </w:t>
      </w:r>
      <w:hyperlink r:id="rId11" w:history="1">
        <w:r w:rsidRPr="008E1C0B">
          <w:rPr>
            <w:rFonts w:eastAsia="Batang"/>
            <w:noProof/>
            <w:color w:val="0000FF"/>
            <w:szCs w:val="22"/>
            <w:u w:val="single"/>
            <w:lang w:eastAsia="en-US"/>
          </w:rPr>
          <w:t>http://www.vvkt.lt</w:t>
        </w:r>
      </w:hyperlink>
    </w:p>
    <w:p w14:paraId="1158F62D" w14:textId="77777777" w:rsidR="005A5CCA" w:rsidRPr="008E1C0B" w:rsidRDefault="005A5CCA" w:rsidP="005A5CCA">
      <w:pPr>
        <w:rPr>
          <w:rFonts w:eastAsia="Batang"/>
          <w:noProof/>
          <w:color w:val="0000FF"/>
          <w:szCs w:val="22"/>
          <w:lang w:eastAsia="en-US"/>
        </w:rPr>
        <w:sectPr w:rsidR="005A5CCA" w:rsidRPr="008E1C0B" w:rsidSect="00C52A2C">
          <w:headerReference w:type="default" r:id="rId12"/>
          <w:footerReference w:type="even" r:id="rId13"/>
          <w:footerReference w:type="default" r:id="rId14"/>
          <w:pgSz w:w="11906" w:h="16838"/>
          <w:pgMar w:top="1134" w:right="1418" w:bottom="1134" w:left="1418" w:header="737" w:footer="737" w:gutter="0"/>
          <w:cols w:space="720"/>
          <w:docGrid w:linePitch="360"/>
        </w:sectPr>
      </w:pPr>
    </w:p>
    <w:p w14:paraId="1CE8D8BE" w14:textId="77777777" w:rsidR="005A5CCA" w:rsidRPr="008E1C0B" w:rsidRDefault="005A5CCA" w:rsidP="005A5CCA">
      <w:pPr>
        <w:rPr>
          <w:rFonts w:eastAsia="Batang"/>
          <w:noProof/>
          <w:szCs w:val="22"/>
          <w:lang w:eastAsia="en-US"/>
        </w:rPr>
      </w:pPr>
    </w:p>
    <w:p w14:paraId="2BCFB3F0" w14:textId="77777777" w:rsidR="005A5CCA" w:rsidRPr="008E1C0B" w:rsidRDefault="005A5CCA" w:rsidP="005A5CCA">
      <w:pPr>
        <w:rPr>
          <w:rFonts w:eastAsia="Batang"/>
          <w:noProof/>
          <w:szCs w:val="22"/>
          <w:lang w:eastAsia="en-US"/>
        </w:rPr>
      </w:pPr>
      <w:bookmarkStart w:id="48" w:name="_Toc129243253"/>
      <w:bookmarkStart w:id="49" w:name="_Toc129243128"/>
    </w:p>
    <w:p w14:paraId="5A36B988" w14:textId="77777777" w:rsidR="005A5CCA" w:rsidRPr="008E1C0B" w:rsidRDefault="005A5CCA" w:rsidP="005A5CCA">
      <w:pPr>
        <w:tabs>
          <w:tab w:val="left" w:pos="567"/>
        </w:tabs>
        <w:jc w:val="center"/>
        <w:outlineLvl w:val="0"/>
        <w:rPr>
          <w:rFonts w:eastAsia="Batang"/>
          <w:b/>
          <w:caps/>
          <w:szCs w:val="22"/>
          <w:lang w:eastAsia="en-US"/>
        </w:rPr>
      </w:pPr>
    </w:p>
    <w:p w14:paraId="00786ADB" w14:textId="77777777" w:rsidR="005A5CCA" w:rsidRPr="008E1C0B" w:rsidRDefault="005A5CCA" w:rsidP="005A5CCA">
      <w:pPr>
        <w:tabs>
          <w:tab w:val="left" w:pos="567"/>
        </w:tabs>
        <w:jc w:val="center"/>
        <w:outlineLvl w:val="0"/>
        <w:rPr>
          <w:rFonts w:eastAsia="Batang"/>
          <w:b/>
          <w:caps/>
          <w:szCs w:val="22"/>
          <w:lang w:eastAsia="en-US"/>
        </w:rPr>
      </w:pPr>
    </w:p>
    <w:p w14:paraId="26A7FBDF" w14:textId="77777777" w:rsidR="005A5CCA" w:rsidRPr="008E1C0B" w:rsidRDefault="005A5CCA" w:rsidP="005A5CCA">
      <w:pPr>
        <w:tabs>
          <w:tab w:val="left" w:pos="567"/>
        </w:tabs>
        <w:jc w:val="center"/>
        <w:outlineLvl w:val="0"/>
        <w:rPr>
          <w:rFonts w:eastAsia="Batang"/>
          <w:b/>
          <w:caps/>
          <w:szCs w:val="22"/>
          <w:lang w:eastAsia="en-US"/>
        </w:rPr>
      </w:pPr>
    </w:p>
    <w:p w14:paraId="15766937" w14:textId="77777777" w:rsidR="005A5CCA" w:rsidRPr="008E1C0B" w:rsidRDefault="005A5CCA" w:rsidP="005A5CCA">
      <w:pPr>
        <w:tabs>
          <w:tab w:val="left" w:pos="567"/>
        </w:tabs>
        <w:jc w:val="center"/>
        <w:outlineLvl w:val="0"/>
        <w:rPr>
          <w:rFonts w:eastAsia="Batang"/>
          <w:b/>
          <w:caps/>
          <w:szCs w:val="22"/>
          <w:lang w:eastAsia="en-US"/>
        </w:rPr>
      </w:pPr>
    </w:p>
    <w:p w14:paraId="7AAF21BB" w14:textId="77777777" w:rsidR="005A5CCA" w:rsidRPr="008E1C0B" w:rsidRDefault="005A5CCA" w:rsidP="005A5CCA">
      <w:pPr>
        <w:tabs>
          <w:tab w:val="left" w:pos="567"/>
        </w:tabs>
        <w:jc w:val="center"/>
        <w:outlineLvl w:val="0"/>
        <w:rPr>
          <w:rFonts w:eastAsia="Batang"/>
          <w:b/>
          <w:caps/>
          <w:szCs w:val="22"/>
          <w:lang w:eastAsia="en-US"/>
        </w:rPr>
      </w:pPr>
    </w:p>
    <w:p w14:paraId="2BADF4B7" w14:textId="77777777" w:rsidR="005A5CCA" w:rsidRPr="008E1C0B" w:rsidRDefault="005A5CCA" w:rsidP="005A5CCA">
      <w:pPr>
        <w:tabs>
          <w:tab w:val="left" w:pos="567"/>
        </w:tabs>
        <w:jc w:val="center"/>
        <w:outlineLvl w:val="0"/>
        <w:rPr>
          <w:rFonts w:eastAsia="Batang"/>
          <w:b/>
          <w:caps/>
          <w:szCs w:val="22"/>
          <w:lang w:eastAsia="en-US"/>
        </w:rPr>
      </w:pPr>
    </w:p>
    <w:p w14:paraId="4B91D065" w14:textId="77777777" w:rsidR="005A5CCA" w:rsidRPr="008E1C0B" w:rsidRDefault="005A5CCA" w:rsidP="005A5CCA">
      <w:pPr>
        <w:tabs>
          <w:tab w:val="left" w:pos="567"/>
        </w:tabs>
        <w:jc w:val="center"/>
        <w:outlineLvl w:val="0"/>
        <w:rPr>
          <w:rFonts w:eastAsia="Batang"/>
          <w:b/>
          <w:caps/>
          <w:szCs w:val="22"/>
          <w:lang w:eastAsia="en-US"/>
        </w:rPr>
      </w:pPr>
    </w:p>
    <w:p w14:paraId="33F48A35" w14:textId="77777777" w:rsidR="005A5CCA" w:rsidRPr="008E1C0B" w:rsidRDefault="005A5CCA" w:rsidP="005A5CCA">
      <w:pPr>
        <w:tabs>
          <w:tab w:val="left" w:pos="567"/>
        </w:tabs>
        <w:jc w:val="center"/>
        <w:outlineLvl w:val="0"/>
        <w:rPr>
          <w:rFonts w:eastAsia="Batang"/>
          <w:b/>
          <w:caps/>
          <w:szCs w:val="22"/>
          <w:lang w:eastAsia="en-US"/>
        </w:rPr>
      </w:pPr>
    </w:p>
    <w:p w14:paraId="4766F316" w14:textId="77777777" w:rsidR="005A5CCA" w:rsidRPr="008E1C0B" w:rsidRDefault="005A5CCA" w:rsidP="005A5CCA">
      <w:pPr>
        <w:tabs>
          <w:tab w:val="left" w:pos="567"/>
        </w:tabs>
        <w:jc w:val="center"/>
        <w:outlineLvl w:val="0"/>
        <w:rPr>
          <w:rFonts w:eastAsia="Batang"/>
          <w:b/>
          <w:caps/>
          <w:szCs w:val="22"/>
          <w:lang w:eastAsia="en-US"/>
        </w:rPr>
      </w:pPr>
    </w:p>
    <w:p w14:paraId="5388790B" w14:textId="77777777" w:rsidR="005A5CCA" w:rsidRPr="008E1C0B" w:rsidRDefault="005A5CCA" w:rsidP="005A5CCA">
      <w:pPr>
        <w:tabs>
          <w:tab w:val="left" w:pos="567"/>
        </w:tabs>
        <w:jc w:val="center"/>
        <w:outlineLvl w:val="0"/>
        <w:rPr>
          <w:rFonts w:eastAsia="Batang"/>
          <w:b/>
          <w:caps/>
          <w:szCs w:val="22"/>
          <w:lang w:eastAsia="en-US"/>
        </w:rPr>
      </w:pPr>
    </w:p>
    <w:p w14:paraId="359883F9" w14:textId="77777777" w:rsidR="005A5CCA" w:rsidRPr="008E1C0B" w:rsidRDefault="005A5CCA" w:rsidP="005A5CCA">
      <w:pPr>
        <w:tabs>
          <w:tab w:val="left" w:pos="567"/>
        </w:tabs>
        <w:jc w:val="center"/>
        <w:outlineLvl w:val="0"/>
        <w:rPr>
          <w:rFonts w:eastAsia="Batang"/>
          <w:b/>
          <w:caps/>
          <w:szCs w:val="22"/>
          <w:lang w:eastAsia="en-US"/>
        </w:rPr>
      </w:pPr>
    </w:p>
    <w:p w14:paraId="370BAD4B" w14:textId="77777777" w:rsidR="005A5CCA" w:rsidRPr="008E1C0B" w:rsidRDefault="005A5CCA" w:rsidP="005A5CCA">
      <w:pPr>
        <w:tabs>
          <w:tab w:val="left" w:pos="567"/>
        </w:tabs>
        <w:jc w:val="center"/>
        <w:outlineLvl w:val="0"/>
        <w:rPr>
          <w:rFonts w:eastAsia="Batang"/>
          <w:b/>
          <w:caps/>
          <w:szCs w:val="22"/>
          <w:lang w:eastAsia="en-US"/>
        </w:rPr>
      </w:pPr>
    </w:p>
    <w:p w14:paraId="5603D4CF" w14:textId="77777777" w:rsidR="005A5CCA" w:rsidRPr="008E1C0B" w:rsidRDefault="005A5CCA" w:rsidP="005A5CCA">
      <w:pPr>
        <w:tabs>
          <w:tab w:val="left" w:pos="567"/>
        </w:tabs>
        <w:jc w:val="center"/>
        <w:outlineLvl w:val="0"/>
        <w:rPr>
          <w:rFonts w:eastAsia="Batang"/>
          <w:b/>
          <w:caps/>
          <w:szCs w:val="22"/>
          <w:lang w:eastAsia="en-US"/>
        </w:rPr>
      </w:pPr>
    </w:p>
    <w:p w14:paraId="6C07FCBC" w14:textId="77777777" w:rsidR="005A5CCA" w:rsidRPr="008E1C0B" w:rsidRDefault="005A5CCA" w:rsidP="005A5CCA">
      <w:pPr>
        <w:tabs>
          <w:tab w:val="left" w:pos="567"/>
        </w:tabs>
        <w:jc w:val="center"/>
        <w:outlineLvl w:val="0"/>
        <w:rPr>
          <w:rFonts w:eastAsia="Batang"/>
          <w:b/>
          <w:caps/>
          <w:szCs w:val="22"/>
          <w:lang w:eastAsia="en-US"/>
        </w:rPr>
      </w:pPr>
    </w:p>
    <w:p w14:paraId="0977BBF3" w14:textId="77777777" w:rsidR="005A5CCA" w:rsidRPr="008E1C0B" w:rsidRDefault="005A5CCA" w:rsidP="005A5CCA">
      <w:pPr>
        <w:tabs>
          <w:tab w:val="left" w:pos="567"/>
        </w:tabs>
        <w:jc w:val="center"/>
        <w:outlineLvl w:val="0"/>
        <w:rPr>
          <w:rFonts w:eastAsia="Batang"/>
          <w:b/>
          <w:caps/>
          <w:szCs w:val="22"/>
          <w:lang w:eastAsia="en-US"/>
        </w:rPr>
      </w:pPr>
    </w:p>
    <w:p w14:paraId="5172124C" w14:textId="77777777" w:rsidR="005A5CCA" w:rsidRPr="008E1C0B" w:rsidRDefault="005A5CCA" w:rsidP="005A5CCA">
      <w:pPr>
        <w:tabs>
          <w:tab w:val="left" w:pos="567"/>
        </w:tabs>
        <w:jc w:val="center"/>
        <w:outlineLvl w:val="0"/>
        <w:rPr>
          <w:rFonts w:eastAsia="Batang"/>
          <w:b/>
          <w:caps/>
          <w:szCs w:val="22"/>
          <w:lang w:eastAsia="en-US"/>
        </w:rPr>
      </w:pPr>
    </w:p>
    <w:p w14:paraId="2034D038" w14:textId="77777777" w:rsidR="005A5CCA" w:rsidRPr="008E1C0B" w:rsidRDefault="005A5CCA" w:rsidP="005A5CCA">
      <w:pPr>
        <w:tabs>
          <w:tab w:val="left" w:pos="567"/>
        </w:tabs>
        <w:jc w:val="center"/>
        <w:outlineLvl w:val="0"/>
        <w:rPr>
          <w:rFonts w:eastAsia="Batang"/>
          <w:b/>
          <w:caps/>
          <w:szCs w:val="22"/>
          <w:lang w:eastAsia="en-US"/>
        </w:rPr>
      </w:pPr>
    </w:p>
    <w:p w14:paraId="2524A952" w14:textId="77777777" w:rsidR="005A5CCA" w:rsidRPr="008E1C0B" w:rsidRDefault="005A5CCA" w:rsidP="005A5CCA">
      <w:pPr>
        <w:tabs>
          <w:tab w:val="left" w:pos="567"/>
        </w:tabs>
        <w:jc w:val="center"/>
        <w:outlineLvl w:val="0"/>
        <w:rPr>
          <w:rFonts w:eastAsia="Batang"/>
          <w:b/>
          <w:caps/>
          <w:szCs w:val="22"/>
          <w:lang w:eastAsia="en-US"/>
        </w:rPr>
      </w:pPr>
    </w:p>
    <w:p w14:paraId="0A807261" w14:textId="77777777" w:rsidR="005A5CCA" w:rsidRPr="008E1C0B" w:rsidRDefault="005A5CCA" w:rsidP="005A5CCA">
      <w:pPr>
        <w:tabs>
          <w:tab w:val="left" w:pos="567"/>
        </w:tabs>
        <w:jc w:val="center"/>
        <w:outlineLvl w:val="0"/>
        <w:rPr>
          <w:rFonts w:eastAsia="Batang"/>
          <w:b/>
          <w:caps/>
          <w:szCs w:val="22"/>
          <w:lang w:eastAsia="en-US"/>
        </w:rPr>
      </w:pPr>
    </w:p>
    <w:p w14:paraId="7CB0A091" w14:textId="77777777" w:rsidR="005A5CCA" w:rsidRPr="008E1C0B" w:rsidRDefault="005A5CCA" w:rsidP="005A5CCA">
      <w:pPr>
        <w:tabs>
          <w:tab w:val="left" w:pos="567"/>
        </w:tabs>
        <w:jc w:val="center"/>
        <w:outlineLvl w:val="0"/>
        <w:rPr>
          <w:rFonts w:eastAsia="Batang"/>
          <w:b/>
          <w:caps/>
          <w:szCs w:val="22"/>
          <w:lang w:eastAsia="en-US"/>
        </w:rPr>
      </w:pPr>
    </w:p>
    <w:p w14:paraId="1F0CD6C2" w14:textId="77777777" w:rsidR="005A5CCA" w:rsidRPr="008E1C0B" w:rsidRDefault="005A5CCA" w:rsidP="005A5CCA">
      <w:pPr>
        <w:tabs>
          <w:tab w:val="left" w:pos="567"/>
        </w:tabs>
        <w:jc w:val="center"/>
        <w:outlineLvl w:val="0"/>
        <w:rPr>
          <w:rFonts w:eastAsia="Batang"/>
          <w:b/>
          <w:caps/>
          <w:szCs w:val="22"/>
          <w:lang w:eastAsia="en-US"/>
        </w:rPr>
      </w:pPr>
    </w:p>
    <w:p w14:paraId="4A97A286" w14:textId="77777777" w:rsidR="005A5CCA" w:rsidRPr="008E1C0B" w:rsidRDefault="005A5CCA" w:rsidP="005A5CCA">
      <w:pPr>
        <w:tabs>
          <w:tab w:val="left" w:pos="567"/>
        </w:tabs>
        <w:jc w:val="center"/>
        <w:outlineLvl w:val="0"/>
        <w:rPr>
          <w:rFonts w:eastAsia="Batang"/>
          <w:b/>
          <w:caps/>
          <w:szCs w:val="22"/>
          <w:lang w:eastAsia="en-US"/>
        </w:rPr>
      </w:pPr>
      <w:r w:rsidRPr="008E1C0B">
        <w:rPr>
          <w:rFonts w:eastAsia="Batang"/>
          <w:b/>
          <w:caps/>
          <w:szCs w:val="22"/>
          <w:lang w:eastAsia="en-US"/>
        </w:rPr>
        <w:t>II PRIEDAS</w:t>
      </w:r>
    </w:p>
    <w:p w14:paraId="3642C48C" w14:textId="77777777" w:rsidR="005A5CCA" w:rsidRPr="008E1C0B" w:rsidRDefault="005A5CCA" w:rsidP="005A5CCA">
      <w:pPr>
        <w:tabs>
          <w:tab w:val="left" w:pos="567"/>
        </w:tabs>
        <w:jc w:val="center"/>
        <w:outlineLvl w:val="0"/>
        <w:rPr>
          <w:rFonts w:eastAsia="Batang"/>
          <w:b/>
          <w:caps/>
          <w:szCs w:val="22"/>
          <w:lang w:eastAsia="en-US"/>
        </w:rPr>
      </w:pPr>
    </w:p>
    <w:p w14:paraId="3A7B0ED8" w14:textId="77777777" w:rsidR="005A5CCA" w:rsidRPr="008E1C0B" w:rsidRDefault="005A5CCA" w:rsidP="005A5CCA">
      <w:pPr>
        <w:tabs>
          <w:tab w:val="left" w:pos="567"/>
        </w:tabs>
        <w:jc w:val="center"/>
        <w:outlineLvl w:val="0"/>
        <w:rPr>
          <w:rFonts w:eastAsia="Batang"/>
          <w:b/>
          <w:caps/>
          <w:szCs w:val="22"/>
          <w:lang w:eastAsia="en-US"/>
        </w:rPr>
      </w:pPr>
      <w:r w:rsidRPr="008E1C0B">
        <w:rPr>
          <w:rFonts w:eastAsia="Batang"/>
          <w:b/>
          <w:caps/>
          <w:szCs w:val="22"/>
          <w:lang w:eastAsia="en-US"/>
        </w:rPr>
        <w:t>REGISTRACIJOS SĄLYGOS</w:t>
      </w:r>
    </w:p>
    <w:p w14:paraId="1DF54219" w14:textId="77777777" w:rsidR="005A5CCA" w:rsidRPr="008E1C0B" w:rsidRDefault="005A5CCA" w:rsidP="005A5CCA">
      <w:pPr>
        <w:rPr>
          <w:rFonts w:eastAsia="Batang"/>
          <w:noProof/>
          <w:szCs w:val="22"/>
          <w:lang w:eastAsia="en-US"/>
        </w:rPr>
      </w:pPr>
    </w:p>
    <w:p w14:paraId="64F57373" w14:textId="77777777" w:rsidR="005A5CCA" w:rsidRPr="008E1C0B" w:rsidRDefault="005A5CCA" w:rsidP="005A5CCA">
      <w:pPr>
        <w:tabs>
          <w:tab w:val="left" w:pos="1620"/>
          <w:tab w:val="left" w:pos="1701"/>
        </w:tabs>
        <w:ind w:left="1620" w:hanging="486"/>
        <w:rPr>
          <w:rFonts w:eastAsia="Batang"/>
          <w:b/>
          <w:szCs w:val="22"/>
          <w:highlight w:val="yellow"/>
          <w:lang w:eastAsia="en-US"/>
        </w:rPr>
      </w:pPr>
      <w:r w:rsidRPr="008E1C0B">
        <w:rPr>
          <w:rFonts w:eastAsia="Batang"/>
          <w:b/>
          <w:szCs w:val="22"/>
          <w:lang w:eastAsia="en-US"/>
        </w:rPr>
        <w:t>A.</w:t>
      </w:r>
      <w:r w:rsidRPr="008E1C0B">
        <w:rPr>
          <w:rFonts w:eastAsia="Batang"/>
          <w:b/>
          <w:szCs w:val="22"/>
          <w:lang w:eastAsia="en-US"/>
        </w:rPr>
        <w:tab/>
      </w:r>
      <w:r w:rsidRPr="008E1C0B">
        <w:rPr>
          <w:rFonts w:eastAsia="Batang"/>
          <w:b/>
          <w:noProof/>
          <w:szCs w:val="22"/>
          <w:lang w:eastAsia="en-US"/>
        </w:rPr>
        <w:t>GAMINTOJAS (-AI), ATSAKINGAS (-I) UŽ SERIJŲ IŠLEIDIMĄ</w:t>
      </w:r>
    </w:p>
    <w:p w14:paraId="375AEFB9" w14:textId="77777777" w:rsidR="005A5CCA" w:rsidRPr="008E1C0B" w:rsidRDefault="005A5CCA" w:rsidP="005A5CCA">
      <w:pPr>
        <w:rPr>
          <w:rFonts w:eastAsia="Batang"/>
          <w:b/>
          <w:noProof/>
          <w:szCs w:val="22"/>
          <w:highlight w:val="yellow"/>
          <w:lang w:eastAsia="en-US"/>
        </w:rPr>
      </w:pPr>
    </w:p>
    <w:p w14:paraId="36AB6A18" w14:textId="77777777" w:rsidR="005A5CCA" w:rsidRPr="008E1C0B" w:rsidRDefault="005A5CCA" w:rsidP="005A5CCA">
      <w:pPr>
        <w:tabs>
          <w:tab w:val="left" w:pos="1620"/>
          <w:tab w:val="left" w:pos="1701"/>
        </w:tabs>
        <w:ind w:left="1701" w:hanging="567"/>
        <w:rPr>
          <w:rFonts w:eastAsia="Batang"/>
          <w:b/>
          <w:szCs w:val="22"/>
          <w:lang w:eastAsia="en-US"/>
        </w:rPr>
      </w:pPr>
      <w:r w:rsidRPr="008E1C0B">
        <w:rPr>
          <w:rFonts w:eastAsia="Batang"/>
          <w:b/>
          <w:szCs w:val="22"/>
          <w:lang w:eastAsia="en-US"/>
        </w:rPr>
        <w:t>B.</w:t>
      </w:r>
      <w:r w:rsidRPr="008E1C0B">
        <w:rPr>
          <w:rFonts w:eastAsia="Batang"/>
          <w:b/>
          <w:szCs w:val="22"/>
          <w:lang w:eastAsia="en-US"/>
        </w:rPr>
        <w:tab/>
        <w:t>TIEKIMO IR VARTOJIMO SĄLYGOS AR APRIBOJIMAI</w:t>
      </w:r>
    </w:p>
    <w:p w14:paraId="6911E50C" w14:textId="77777777" w:rsidR="005A5CCA" w:rsidRPr="008E1C0B" w:rsidRDefault="005A5CCA" w:rsidP="005A5CCA">
      <w:pPr>
        <w:rPr>
          <w:rFonts w:eastAsia="Batang"/>
          <w:noProof/>
          <w:szCs w:val="22"/>
          <w:highlight w:val="yellow"/>
          <w:lang w:eastAsia="en-US"/>
        </w:rPr>
      </w:pPr>
    </w:p>
    <w:p w14:paraId="6E8CDE64" w14:textId="77777777" w:rsidR="005A5CCA" w:rsidRPr="008E1C0B" w:rsidRDefault="005A5CCA" w:rsidP="005A5CCA">
      <w:pPr>
        <w:keepNext/>
        <w:ind w:left="567" w:hanging="567"/>
        <w:outlineLvl w:val="0"/>
        <w:rPr>
          <w:rFonts w:eastAsia="Batang"/>
          <w:b/>
          <w:bCs/>
          <w:kern w:val="32"/>
          <w:szCs w:val="22"/>
          <w:lang w:eastAsia="en-US"/>
        </w:rPr>
      </w:pPr>
      <w:r w:rsidRPr="008E1C0B">
        <w:rPr>
          <w:rFonts w:eastAsia="Batang"/>
          <w:kern w:val="32"/>
          <w:szCs w:val="22"/>
          <w:lang w:eastAsia="en-US"/>
        </w:rPr>
        <w:br w:type="page"/>
      </w:r>
      <w:r w:rsidRPr="008E1C0B">
        <w:rPr>
          <w:rFonts w:eastAsia="Batang"/>
          <w:b/>
          <w:bCs/>
          <w:kern w:val="32"/>
          <w:szCs w:val="22"/>
          <w:lang w:eastAsia="en-US"/>
        </w:rPr>
        <w:lastRenderedPageBreak/>
        <w:t>A.</w:t>
      </w:r>
      <w:r w:rsidRPr="008E1C0B">
        <w:rPr>
          <w:rFonts w:eastAsia="Batang"/>
          <w:b/>
          <w:bCs/>
          <w:kern w:val="32"/>
          <w:szCs w:val="22"/>
          <w:lang w:eastAsia="en-US"/>
        </w:rPr>
        <w:tab/>
      </w:r>
      <w:r w:rsidRPr="008E1C0B">
        <w:rPr>
          <w:rFonts w:eastAsia="Batang"/>
          <w:b/>
          <w:bCs/>
          <w:noProof/>
          <w:kern w:val="32"/>
          <w:szCs w:val="22"/>
          <w:lang w:eastAsia="en-US"/>
        </w:rPr>
        <w:t>GAMINTOJAS (-AI), ATSAKINGAS (-I) UŽ SERIJŲ IŠLEIDIMĄ</w:t>
      </w:r>
    </w:p>
    <w:p w14:paraId="2D3C84C9" w14:textId="77777777" w:rsidR="005A5CCA" w:rsidRPr="008E1C0B" w:rsidRDefault="005A5CCA" w:rsidP="005A5CCA">
      <w:pPr>
        <w:rPr>
          <w:rFonts w:eastAsia="Batang"/>
          <w:szCs w:val="22"/>
          <w:lang w:eastAsia="en-US"/>
        </w:rPr>
      </w:pPr>
    </w:p>
    <w:p w14:paraId="05BEE093" w14:textId="77777777" w:rsidR="005A5CCA" w:rsidRPr="008E1C0B" w:rsidRDefault="005A5CCA" w:rsidP="005A5CCA">
      <w:pPr>
        <w:rPr>
          <w:rFonts w:eastAsia="Batang"/>
          <w:szCs w:val="22"/>
          <w:u w:val="single"/>
          <w:lang w:eastAsia="en-US"/>
        </w:rPr>
      </w:pPr>
      <w:r w:rsidRPr="008E1C0B">
        <w:rPr>
          <w:rFonts w:eastAsia="Batang"/>
          <w:szCs w:val="22"/>
          <w:u w:val="single"/>
          <w:lang w:eastAsia="en-US"/>
        </w:rPr>
        <w:t>Gamintojo (-ų), atsakingo (-ų) už serijų išleidimą, pavadinimas (-ai) ir adresas (-ai)</w:t>
      </w:r>
    </w:p>
    <w:p w14:paraId="06BA1ACF" w14:textId="77777777" w:rsidR="005A5CCA" w:rsidRPr="008E1C0B" w:rsidRDefault="005A5CCA" w:rsidP="005A5CCA">
      <w:pPr>
        <w:tabs>
          <w:tab w:val="left" w:pos="567"/>
        </w:tabs>
        <w:rPr>
          <w:rFonts w:eastAsia="Batang"/>
          <w:szCs w:val="22"/>
          <w:lang w:eastAsia="en-US"/>
        </w:rPr>
      </w:pPr>
    </w:p>
    <w:p w14:paraId="2CA31B8A" w14:textId="77777777" w:rsidR="008A1B5A" w:rsidRPr="0012443D" w:rsidRDefault="008A1B5A" w:rsidP="008A1B5A">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Nederland</w:t>
      </w:r>
      <w:proofErr w:type="spellEnd"/>
      <w:r w:rsidRPr="0012443D">
        <w:rPr>
          <w:szCs w:val="22"/>
          <w:lang w:val="de-DE"/>
        </w:rPr>
        <w:t xml:space="preserve"> BV</w:t>
      </w:r>
    </w:p>
    <w:p w14:paraId="08645AA6" w14:textId="77777777" w:rsidR="008A1B5A" w:rsidRPr="00673462" w:rsidRDefault="00FB3A5A" w:rsidP="008A1B5A">
      <w:pPr>
        <w:rPr>
          <w:szCs w:val="22"/>
          <w:lang w:val="de-DE"/>
        </w:rPr>
      </w:pPr>
      <w:proofErr w:type="spellStart"/>
      <w:r w:rsidRPr="00673462">
        <w:rPr>
          <w:szCs w:val="22"/>
          <w:lang w:val="de-DE"/>
        </w:rPr>
        <w:t>Swensweg</w:t>
      </w:r>
      <w:proofErr w:type="spellEnd"/>
      <w:r w:rsidRPr="00673462">
        <w:rPr>
          <w:szCs w:val="22"/>
          <w:lang w:val="de-DE"/>
        </w:rPr>
        <w:t xml:space="preserve"> 5, 2031GA Haarlem</w:t>
      </w:r>
    </w:p>
    <w:p w14:paraId="0CF639CC" w14:textId="77777777" w:rsidR="00FB3A5A" w:rsidRPr="0012443D" w:rsidRDefault="00FB3A5A" w:rsidP="008A1B5A">
      <w:pPr>
        <w:rPr>
          <w:szCs w:val="22"/>
          <w:lang w:val="de-DE"/>
        </w:rPr>
      </w:pPr>
      <w:proofErr w:type="spellStart"/>
      <w:r w:rsidRPr="001948C6">
        <w:rPr>
          <w:szCs w:val="22"/>
          <w:lang w:val="de-DE"/>
        </w:rPr>
        <w:t>Nyderlandai</w:t>
      </w:r>
      <w:proofErr w:type="spellEnd"/>
    </w:p>
    <w:p w14:paraId="5D13F005" w14:textId="77777777" w:rsidR="008A1B5A" w:rsidRPr="00673462" w:rsidRDefault="008A1B5A" w:rsidP="00FB3A5A">
      <w:pPr>
        <w:rPr>
          <w:szCs w:val="22"/>
          <w:lang w:val="de-DE"/>
        </w:rPr>
      </w:pPr>
    </w:p>
    <w:p w14:paraId="60EBD066" w14:textId="77777777" w:rsidR="00FB3A5A" w:rsidRPr="002C20C5" w:rsidRDefault="00FB3A5A" w:rsidP="00FB3A5A">
      <w:pPr>
        <w:rPr>
          <w:szCs w:val="22"/>
        </w:rPr>
      </w:pPr>
      <w:r w:rsidRPr="002C20C5">
        <w:rPr>
          <w:szCs w:val="22"/>
        </w:rPr>
        <w:t>arba</w:t>
      </w:r>
    </w:p>
    <w:p w14:paraId="51A6B810" w14:textId="77777777" w:rsidR="00FB3A5A" w:rsidRPr="002B3DFF" w:rsidRDefault="00FB3A5A" w:rsidP="00FB3A5A">
      <w:pPr>
        <w:rPr>
          <w:szCs w:val="22"/>
          <w:lang w:val="de-DE"/>
        </w:rPr>
      </w:pPr>
    </w:p>
    <w:p w14:paraId="03F023F2" w14:textId="77777777" w:rsidR="008A1B5A" w:rsidRPr="0012443D" w:rsidRDefault="008A1B5A" w:rsidP="008A1B5A">
      <w:pPr>
        <w:rPr>
          <w:szCs w:val="22"/>
        </w:rPr>
      </w:pPr>
      <w:proofErr w:type="spellStart"/>
      <w:r w:rsidRPr="0012443D">
        <w:rPr>
          <w:szCs w:val="22"/>
        </w:rPr>
        <w:t>Teva</w:t>
      </w:r>
      <w:proofErr w:type="spellEnd"/>
      <w:r w:rsidRPr="0012443D">
        <w:rPr>
          <w:szCs w:val="22"/>
        </w:rPr>
        <w:t xml:space="preserve"> </w:t>
      </w:r>
      <w:proofErr w:type="spellStart"/>
      <w:r w:rsidRPr="0012443D">
        <w:rPr>
          <w:szCs w:val="22"/>
        </w:rPr>
        <w:t>Operations</w:t>
      </w:r>
      <w:proofErr w:type="spellEnd"/>
      <w:r w:rsidRPr="0012443D">
        <w:rPr>
          <w:szCs w:val="22"/>
        </w:rPr>
        <w:t xml:space="preserve"> </w:t>
      </w:r>
      <w:proofErr w:type="spellStart"/>
      <w:r w:rsidRPr="0012443D">
        <w:rPr>
          <w:szCs w:val="22"/>
        </w:rPr>
        <w:t>Poland</w:t>
      </w:r>
      <w:proofErr w:type="spellEnd"/>
      <w:r w:rsidRPr="0012443D">
        <w:rPr>
          <w:szCs w:val="22"/>
        </w:rPr>
        <w:t xml:space="preserve"> Sp. </w:t>
      </w:r>
      <w:proofErr w:type="spellStart"/>
      <w:r w:rsidRPr="0012443D">
        <w:rPr>
          <w:szCs w:val="22"/>
        </w:rPr>
        <w:t>z.o.o</w:t>
      </w:r>
      <w:proofErr w:type="spellEnd"/>
    </w:p>
    <w:p w14:paraId="2E9F9E22" w14:textId="77777777" w:rsidR="008A1B5A" w:rsidRPr="002C20C5" w:rsidRDefault="008A1B5A" w:rsidP="008A1B5A">
      <w:pPr>
        <w:rPr>
          <w:szCs w:val="22"/>
          <w:lang w:val="de-DE"/>
        </w:rPr>
      </w:pPr>
      <w:proofErr w:type="spellStart"/>
      <w:r w:rsidRPr="00673462">
        <w:rPr>
          <w:szCs w:val="22"/>
          <w:lang w:val="de-DE"/>
        </w:rPr>
        <w:t>u</w:t>
      </w:r>
      <w:r w:rsidR="00FB3A5A" w:rsidRPr="00673462">
        <w:rPr>
          <w:szCs w:val="22"/>
          <w:lang w:val="de-DE"/>
        </w:rPr>
        <w:t>l</w:t>
      </w:r>
      <w:proofErr w:type="spellEnd"/>
      <w:r w:rsidR="00FB3A5A" w:rsidRPr="00673462">
        <w:rPr>
          <w:szCs w:val="22"/>
          <w:lang w:val="de-DE"/>
        </w:rPr>
        <w:t xml:space="preserve">. </w:t>
      </w:r>
      <w:proofErr w:type="spellStart"/>
      <w:r w:rsidR="00FB3A5A" w:rsidRPr="00673462">
        <w:rPr>
          <w:szCs w:val="22"/>
          <w:lang w:val="de-DE"/>
        </w:rPr>
        <w:t>Mogilska</w:t>
      </w:r>
      <w:proofErr w:type="spellEnd"/>
      <w:r w:rsidR="00FB3A5A" w:rsidRPr="00673462">
        <w:rPr>
          <w:szCs w:val="22"/>
          <w:lang w:val="de-DE"/>
        </w:rPr>
        <w:t xml:space="preserve"> 80</w:t>
      </w:r>
      <w:r w:rsidR="00FB3A5A" w:rsidRPr="001948C6">
        <w:rPr>
          <w:szCs w:val="22"/>
          <w:lang w:val="de-DE"/>
        </w:rPr>
        <w:t>, 31-546 Kraków</w:t>
      </w:r>
    </w:p>
    <w:p w14:paraId="3C824010" w14:textId="77777777" w:rsidR="00FB3A5A" w:rsidRPr="002C20C5" w:rsidRDefault="00FB3A5A" w:rsidP="008A1B5A">
      <w:pPr>
        <w:rPr>
          <w:szCs w:val="22"/>
          <w:lang w:val="de-DE"/>
        </w:rPr>
      </w:pPr>
      <w:proofErr w:type="spellStart"/>
      <w:r w:rsidRPr="002C20C5">
        <w:rPr>
          <w:szCs w:val="22"/>
          <w:lang w:val="de-DE"/>
        </w:rPr>
        <w:t>Lenkija</w:t>
      </w:r>
      <w:proofErr w:type="spellEnd"/>
    </w:p>
    <w:p w14:paraId="6BE08B1D" w14:textId="77777777" w:rsidR="008A1B5A" w:rsidRPr="002B3DFF" w:rsidRDefault="008A1B5A" w:rsidP="00FB3A5A">
      <w:pPr>
        <w:rPr>
          <w:szCs w:val="22"/>
          <w:lang w:val="de-DE"/>
        </w:rPr>
      </w:pPr>
    </w:p>
    <w:p w14:paraId="2045C78E" w14:textId="77777777" w:rsidR="00FB3A5A" w:rsidRPr="000F442C" w:rsidRDefault="00FB3A5A" w:rsidP="00FB3A5A">
      <w:pPr>
        <w:rPr>
          <w:szCs w:val="22"/>
        </w:rPr>
      </w:pPr>
      <w:r w:rsidRPr="000F442C">
        <w:rPr>
          <w:szCs w:val="22"/>
        </w:rPr>
        <w:t>arba</w:t>
      </w:r>
    </w:p>
    <w:p w14:paraId="30055B58" w14:textId="77777777" w:rsidR="00FB3A5A" w:rsidRPr="000F442C" w:rsidRDefault="00FB3A5A" w:rsidP="00FB3A5A">
      <w:pPr>
        <w:rPr>
          <w:szCs w:val="22"/>
          <w:lang w:val="de-DE"/>
        </w:rPr>
      </w:pPr>
    </w:p>
    <w:p w14:paraId="588E00C1" w14:textId="77777777" w:rsidR="008A1B5A" w:rsidRPr="0012443D" w:rsidRDefault="008A1B5A" w:rsidP="008A1B5A">
      <w:pPr>
        <w:rPr>
          <w:szCs w:val="22"/>
          <w:lang w:val="de-DE"/>
        </w:rPr>
      </w:pPr>
      <w:r w:rsidRPr="0012443D">
        <w:rPr>
          <w:szCs w:val="22"/>
          <w:lang w:val="de-DE"/>
        </w:rPr>
        <w:t>Merckle GmbH</w:t>
      </w:r>
    </w:p>
    <w:p w14:paraId="5ABFD862" w14:textId="77777777" w:rsidR="008A1B5A" w:rsidRPr="00673462" w:rsidRDefault="008A1B5A" w:rsidP="008A1B5A">
      <w:pPr>
        <w:rPr>
          <w:szCs w:val="22"/>
          <w:lang w:val="de-DE"/>
        </w:rPr>
      </w:pPr>
      <w:r w:rsidRPr="00673462">
        <w:rPr>
          <w:szCs w:val="22"/>
          <w:lang w:val="de-DE"/>
        </w:rPr>
        <w:t>Ludwig-Merckle-</w:t>
      </w:r>
      <w:proofErr w:type="spellStart"/>
      <w:r w:rsidRPr="00673462">
        <w:rPr>
          <w:szCs w:val="22"/>
          <w:lang w:val="de-DE"/>
        </w:rPr>
        <w:t>Strasse</w:t>
      </w:r>
      <w:proofErr w:type="spellEnd"/>
      <w:r w:rsidRPr="00673462">
        <w:rPr>
          <w:szCs w:val="22"/>
          <w:lang w:val="de-DE"/>
        </w:rPr>
        <w:t xml:space="preserve"> 3, </w:t>
      </w:r>
      <w:proofErr w:type="spellStart"/>
      <w:r w:rsidRPr="00673462">
        <w:rPr>
          <w:szCs w:val="22"/>
          <w:lang w:val="de-DE"/>
        </w:rPr>
        <w:t>Blaubeuren</w:t>
      </w:r>
      <w:proofErr w:type="spellEnd"/>
      <w:r w:rsidRPr="00673462">
        <w:rPr>
          <w:szCs w:val="22"/>
          <w:lang w:val="de-DE"/>
        </w:rPr>
        <w:t xml:space="preserve"> 89143, </w:t>
      </w:r>
      <w:proofErr w:type="spellStart"/>
      <w:r w:rsidRPr="00673462">
        <w:rPr>
          <w:szCs w:val="22"/>
          <w:lang w:val="de-DE"/>
        </w:rPr>
        <w:t>Baden-Wuerttemberg</w:t>
      </w:r>
      <w:proofErr w:type="spellEnd"/>
    </w:p>
    <w:p w14:paraId="0CDD1380" w14:textId="77777777" w:rsidR="00FB3A5A" w:rsidRPr="002C20C5" w:rsidRDefault="00FB3A5A" w:rsidP="008A1B5A">
      <w:pPr>
        <w:rPr>
          <w:szCs w:val="22"/>
          <w:lang w:val="de-DE"/>
        </w:rPr>
      </w:pPr>
      <w:proofErr w:type="spellStart"/>
      <w:r w:rsidRPr="002C20C5">
        <w:rPr>
          <w:szCs w:val="22"/>
          <w:lang w:val="de-DE"/>
        </w:rPr>
        <w:t>Vokietija</w:t>
      </w:r>
      <w:proofErr w:type="spellEnd"/>
    </w:p>
    <w:p w14:paraId="1841DE8F" w14:textId="77777777" w:rsidR="008A1B5A" w:rsidRPr="002B3DFF" w:rsidRDefault="008A1B5A" w:rsidP="00FB3A5A">
      <w:pPr>
        <w:rPr>
          <w:szCs w:val="22"/>
          <w:lang w:val="de-DE"/>
        </w:rPr>
      </w:pPr>
    </w:p>
    <w:p w14:paraId="3203CB3F" w14:textId="77777777" w:rsidR="00FB3A5A" w:rsidRPr="000F442C" w:rsidRDefault="00FB3A5A" w:rsidP="00FB3A5A">
      <w:pPr>
        <w:rPr>
          <w:szCs w:val="22"/>
        </w:rPr>
      </w:pPr>
      <w:r w:rsidRPr="000F442C">
        <w:rPr>
          <w:szCs w:val="22"/>
        </w:rPr>
        <w:t>arba</w:t>
      </w:r>
    </w:p>
    <w:p w14:paraId="56990BAC" w14:textId="77777777" w:rsidR="00FB3A5A" w:rsidRPr="000F442C" w:rsidRDefault="00FB3A5A" w:rsidP="00FB3A5A">
      <w:pPr>
        <w:rPr>
          <w:szCs w:val="22"/>
          <w:lang w:val="de-DE"/>
        </w:rPr>
      </w:pPr>
    </w:p>
    <w:p w14:paraId="4861B2E1" w14:textId="77777777" w:rsidR="008A1B5A" w:rsidRPr="0012443D" w:rsidRDefault="008A1B5A" w:rsidP="008A1B5A">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Pharma</w:t>
      </w:r>
      <w:proofErr w:type="spellEnd"/>
      <w:r w:rsidRPr="0012443D">
        <w:rPr>
          <w:szCs w:val="22"/>
          <w:lang w:val="de-DE"/>
        </w:rPr>
        <w:t xml:space="preserve"> B.V.</w:t>
      </w:r>
    </w:p>
    <w:p w14:paraId="67184311" w14:textId="77777777" w:rsidR="008A1B5A" w:rsidRPr="00673462" w:rsidRDefault="00FB3A5A" w:rsidP="008A1B5A">
      <w:pPr>
        <w:rPr>
          <w:szCs w:val="22"/>
          <w:lang w:val="de-DE"/>
        </w:rPr>
      </w:pPr>
      <w:proofErr w:type="spellStart"/>
      <w:r w:rsidRPr="00673462">
        <w:rPr>
          <w:szCs w:val="22"/>
          <w:lang w:val="de-DE"/>
        </w:rPr>
        <w:t>Swensweg</w:t>
      </w:r>
      <w:proofErr w:type="spellEnd"/>
      <w:r w:rsidRPr="00673462">
        <w:rPr>
          <w:szCs w:val="22"/>
          <w:lang w:val="de-DE"/>
        </w:rPr>
        <w:t xml:space="preserve"> 5, 2031GA Haarlem</w:t>
      </w:r>
    </w:p>
    <w:p w14:paraId="28D1E182" w14:textId="77777777" w:rsidR="00FB3A5A" w:rsidRPr="002C20C5" w:rsidRDefault="00FB3A5A" w:rsidP="008A1B5A">
      <w:pPr>
        <w:rPr>
          <w:szCs w:val="22"/>
          <w:lang w:val="de-DE"/>
        </w:rPr>
      </w:pPr>
      <w:proofErr w:type="spellStart"/>
      <w:r w:rsidRPr="002C20C5">
        <w:rPr>
          <w:szCs w:val="22"/>
          <w:lang w:val="de-DE"/>
        </w:rPr>
        <w:t>Nyderlandai</w:t>
      </w:r>
      <w:proofErr w:type="spellEnd"/>
    </w:p>
    <w:p w14:paraId="16C4F525" w14:textId="77777777" w:rsidR="008A1B5A" w:rsidRPr="002B3DFF" w:rsidRDefault="008A1B5A" w:rsidP="00FB3A5A">
      <w:pPr>
        <w:rPr>
          <w:szCs w:val="22"/>
          <w:lang w:val="de-DE"/>
        </w:rPr>
      </w:pPr>
    </w:p>
    <w:p w14:paraId="1CFD59C5" w14:textId="77777777" w:rsidR="00FB3A5A" w:rsidRPr="000F442C" w:rsidRDefault="00FB3A5A" w:rsidP="00FB3A5A">
      <w:pPr>
        <w:rPr>
          <w:szCs w:val="22"/>
        </w:rPr>
      </w:pPr>
      <w:r w:rsidRPr="000F442C">
        <w:rPr>
          <w:szCs w:val="22"/>
        </w:rPr>
        <w:t>arba</w:t>
      </w:r>
    </w:p>
    <w:p w14:paraId="3E699F6D" w14:textId="77777777" w:rsidR="00FB3A5A" w:rsidRPr="000F442C" w:rsidRDefault="00FB3A5A" w:rsidP="00FB3A5A">
      <w:pPr>
        <w:rPr>
          <w:szCs w:val="22"/>
          <w:lang w:val="de-DE"/>
        </w:rPr>
      </w:pPr>
    </w:p>
    <w:p w14:paraId="7515EFA9" w14:textId="77777777" w:rsidR="008A1B5A" w:rsidRPr="0012443D" w:rsidRDefault="008A1B5A" w:rsidP="008A1B5A">
      <w:pPr>
        <w:rPr>
          <w:szCs w:val="22"/>
          <w:lang w:val="it-IT"/>
        </w:rPr>
      </w:pPr>
      <w:r w:rsidRPr="0012443D">
        <w:rPr>
          <w:szCs w:val="22"/>
          <w:lang w:val="it-IT"/>
        </w:rPr>
        <w:t>PLIVA Hrvatska d.o.o. (PLIVA Croatia Ltd.)</w:t>
      </w:r>
    </w:p>
    <w:p w14:paraId="65982924" w14:textId="77777777" w:rsidR="008A1B5A" w:rsidRPr="001948C6" w:rsidRDefault="008A1B5A" w:rsidP="008A1B5A">
      <w:pPr>
        <w:rPr>
          <w:szCs w:val="22"/>
          <w:lang w:val="it-IT"/>
        </w:rPr>
      </w:pPr>
      <w:r w:rsidRPr="00673462">
        <w:rPr>
          <w:szCs w:val="22"/>
          <w:lang w:val="it-IT"/>
        </w:rPr>
        <w:t>Prilaz baru</w:t>
      </w:r>
      <w:r w:rsidR="00FB3A5A" w:rsidRPr="00673462">
        <w:rPr>
          <w:szCs w:val="22"/>
          <w:lang w:val="it-IT"/>
        </w:rPr>
        <w:t>na Filipovića 25, 10000 Zagreb</w:t>
      </w:r>
    </w:p>
    <w:p w14:paraId="196F48EF" w14:textId="77777777" w:rsidR="00FB3A5A" w:rsidRPr="002C20C5" w:rsidRDefault="00FB3A5A" w:rsidP="008A1B5A">
      <w:pPr>
        <w:rPr>
          <w:szCs w:val="22"/>
          <w:lang w:val="it-IT"/>
        </w:rPr>
      </w:pPr>
      <w:r w:rsidRPr="002C20C5">
        <w:rPr>
          <w:szCs w:val="22"/>
          <w:lang w:val="it-IT"/>
        </w:rPr>
        <w:t>Kroatija</w:t>
      </w:r>
    </w:p>
    <w:p w14:paraId="5D4DC028" w14:textId="77777777" w:rsidR="00FB3A5A" w:rsidRPr="002B3DFF" w:rsidRDefault="00FB3A5A" w:rsidP="00FB3A5A">
      <w:pPr>
        <w:rPr>
          <w:szCs w:val="22"/>
        </w:rPr>
      </w:pPr>
    </w:p>
    <w:p w14:paraId="0AD19560" w14:textId="77777777" w:rsidR="005A5CCA" w:rsidRPr="000F442C" w:rsidRDefault="00FB3A5A" w:rsidP="00FB3A5A">
      <w:pPr>
        <w:rPr>
          <w:szCs w:val="22"/>
        </w:rPr>
      </w:pPr>
      <w:r w:rsidRPr="000F442C">
        <w:rPr>
          <w:szCs w:val="22"/>
        </w:rPr>
        <w:t>arba</w:t>
      </w:r>
    </w:p>
    <w:p w14:paraId="255C4B5C" w14:textId="77777777" w:rsidR="00FB3A5A" w:rsidRPr="000F442C" w:rsidRDefault="00FB3A5A" w:rsidP="005A5CCA">
      <w:pPr>
        <w:tabs>
          <w:tab w:val="left" w:pos="567"/>
        </w:tabs>
        <w:spacing w:line="260" w:lineRule="exact"/>
        <w:rPr>
          <w:rFonts w:eastAsia="Batang"/>
          <w:snapToGrid w:val="0"/>
          <w:szCs w:val="22"/>
          <w:lang w:eastAsia="en-US"/>
        </w:rPr>
      </w:pPr>
    </w:p>
    <w:p w14:paraId="60C3C6D6" w14:textId="77777777" w:rsidR="00057039" w:rsidRPr="00057039" w:rsidRDefault="00057039" w:rsidP="00057039">
      <w:pPr>
        <w:rPr>
          <w:szCs w:val="22"/>
          <w:lang w:val="it-IT"/>
        </w:rPr>
      </w:pPr>
      <w:r w:rsidRPr="00057039">
        <w:rPr>
          <w:szCs w:val="22"/>
          <w:lang w:val="it-IT"/>
        </w:rPr>
        <w:t>Balkanpharma-Dupnitsa AD</w:t>
      </w:r>
    </w:p>
    <w:p w14:paraId="51AFE558" w14:textId="77777777" w:rsidR="00057039" w:rsidRPr="00057039" w:rsidRDefault="00057039" w:rsidP="00057039">
      <w:pPr>
        <w:rPr>
          <w:szCs w:val="22"/>
          <w:lang w:val="it-IT"/>
        </w:rPr>
      </w:pPr>
      <w:r w:rsidRPr="00057039">
        <w:rPr>
          <w:szCs w:val="22"/>
          <w:lang w:val="it-IT"/>
        </w:rPr>
        <w:t xml:space="preserve">3 Samokovsko Shosse Str. </w:t>
      </w:r>
    </w:p>
    <w:p w14:paraId="63FE467F" w14:textId="77777777" w:rsidR="00057039" w:rsidRPr="00057039" w:rsidRDefault="00057039" w:rsidP="00057039">
      <w:pPr>
        <w:rPr>
          <w:szCs w:val="22"/>
          <w:lang w:val="it-IT"/>
        </w:rPr>
      </w:pPr>
      <w:r w:rsidRPr="00057039">
        <w:rPr>
          <w:szCs w:val="22"/>
          <w:lang w:val="it-IT"/>
        </w:rPr>
        <w:t>Dupnitsa 2600</w:t>
      </w:r>
    </w:p>
    <w:p w14:paraId="2CE354B3" w14:textId="77777777" w:rsidR="00FB3A5A" w:rsidRPr="0012443D" w:rsidRDefault="00057039" w:rsidP="008A1B5A">
      <w:pPr>
        <w:rPr>
          <w:szCs w:val="22"/>
          <w:lang w:val="it-IT"/>
        </w:rPr>
      </w:pPr>
      <w:r w:rsidRPr="00057039">
        <w:rPr>
          <w:szCs w:val="22"/>
          <w:lang w:val="it-IT"/>
        </w:rPr>
        <w:t>Bulgaria</w:t>
      </w:r>
    </w:p>
    <w:p w14:paraId="28351359" w14:textId="77777777" w:rsidR="008A1B5A" w:rsidRPr="008E1C0B" w:rsidRDefault="008A1B5A" w:rsidP="005A5CCA">
      <w:pPr>
        <w:tabs>
          <w:tab w:val="left" w:pos="567"/>
        </w:tabs>
        <w:spacing w:line="260" w:lineRule="exact"/>
        <w:rPr>
          <w:rFonts w:eastAsia="Batang"/>
          <w:snapToGrid w:val="0"/>
          <w:szCs w:val="22"/>
          <w:lang w:eastAsia="en-US"/>
        </w:rPr>
      </w:pPr>
    </w:p>
    <w:p w14:paraId="1733F947" w14:textId="77777777" w:rsidR="005A5CCA" w:rsidRPr="008E1C0B" w:rsidRDefault="005A5CCA" w:rsidP="005A5CCA">
      <w:pPr>
        <w:tabs>
          <w:tab w:val="left" w:pos="567"/>
        </w:tabs>
        <w:spacing w:line="260" w:lineRule="exact"/>
        <w:rPr>
          <w:rFonts w:eastAsia="Batang"/>
          <w:snapToGrid w:val="0"/>
          <w:szCs w:val="22"/>
          <w:lang w:eastAsia="en-US"/>
        </w:rPr>
      </w:pPr>
      <w:r w:rsidRPr="008E1C0B">
        <w:rPr>
          <w:rFonts w:eastAsia="Batang"/>
          <w:snapToGrid w:val="0"/>
          <w:szCs w:val="22"/>
          <w:lang w:eastAsia="en-US"/>
        </w:rPr>
        <w:t>Su pakuote pateikiamame lapelyje nurodomas gamintojo, atsakingo už konkrečios serijos išleidimą, pavadinimas ir adresas.</w:t>
      </w:r>
    </w:p>
    <w:p w14:paraId="3FEED842" w14:textId="77777777" w:rsidR="005A5CCA" w:rsidRPr="008E1C0B" w:rsidRDefault="005A5CCA" w:rsidP="005A5CCA">
      <w:pPr>
        <w:rPr>
          <w:rFonts w:eastAsia="Batang"/>
          <w:szCs w:val="22"/>
          <w:lang w:eastAsia="en-US"/>
        </w:rPr>
      </w:pPr>
    </w:p>
    <w:p w14:paraId="48EB300C" w14:textId="77777777" w:rsidR="005A5CCA" w:rsidRPr="008E1C0B" w:rsidRDefault="005A5CCA" w:rsidP="005A5CCA">
      <w:pPr>
        <w:rPr>
          <w:rFonts w:eastAsia="Batang"/>
          <w:szCs w:val="22"/>
          <w:lang w:eastAsia="en-US"/>
        </w:rPr>
      </w:pPr>
      <w:bookmarkStart w:id="50" w:name="_Toc129243254"/>
      <w:bookmarkStart w:id="51" w:name="_Toc129243129"/>
    </w:p>
    <w:bookmarkEnd w:id="50"/>
    <w:bookmarkEnd w:id="51"/>
    <w:p w14:paraId="019F0E8F" w14:textId="77777777" w:rsidR="005A5CCA" w:rsidRPr="008E1C0B" w:rsidRDefault="005A5CCA" w:rsidP="005A5CCA">
      <w:pPr>
        <w:numPr>
          <w:ilvl w:val="0"/>
          <w:numId w:val="1"/>
        </w:numPr>
        <w:tabs>
          <w:tab w:val="left" w:pos="567"/>
        </w:tabs>
        <w:ind w:left="0" w:firstLine="0"/>
        <w:outlineLvl w:val="0"/>
        <w:rPr>
          <w:rFonts w:eastAsia="Batang"/>
          <w:b/>
          <w:bCs/>
          <w:kern w:val="32"/>
          <w:szCs w:val="22"/>
          <w:lang w:eastAsia="en-US"/>
        </w:rPr>
      </w:pPr>
      <w:r w:rsidRPr="008E1C0B">
        <w:rPr>
          <w:rFonts w:eastAsia="Batang"/>
          <w:b/>
          <w:bCs/>
          <w:kern w:val="32"/>
          <w:szCs w:val="22"/>
          <w:lang w:eastAsia="en-US"/>
        </w:rPr>
        <w:t>TIEKIMO IR VARTOJIMO SĄLYGOS AR APRIBOJIMAI</w:t>
      </w:r>
    </w:p>
    <w:p w14:paraId="4DFE4164" w14:textId="77777777" w:rsidR="005A5CCA" w:rsidRPr="008E1C0B" w:rsidRDefault="005A5CCA" w:rsidP="005A5CCA">
      <w:pPr>
        <w:tabs>
          <w:tab w:val="left" w:pos="540"/>
        </w:tabs>
        <w:rPr>
          <w:rFonts w:eastAsia="Batang"/>
          <w:szCs w:val="22"/>
          <w:lang w:eastAsia="en-US"/>
        </w:rPr>
      </w:pPr>
    </w:p>
    <w:p w14:paraId="2E1F7112" w14:textId="77777777" w:rsidR="005A5CCA" w:rsidRPr="008E1C0B" w:rsidRDefault="005A5CCA" w:rsidP="005A5CCA">
      <w:pPr>
        <w:tabs>
          <w:tab w:val="left" w:pos="540"/>
        </w:tabs>
        <w:rPr>
          <w:rFonts w:eastAsia="Batang"/>
          <w:szCs w:val="22"/>
          <w:lang w:eastAsia="en-US"/>
        </w:rPr>
      </w:pPr>
      <w:r w:rsidRPr="008E1C0B">
        <w:rPr>
          <w:rFonts w:eastAsia="Batang"/>
          <w:szCs w:val="22"/>
          <w:lang w:eastAsia="en-US"/>
        </w:rPr>
        <w:t>Receptinis vaistinis preparatas.</w:t>
      </w:r>
    </w:p>
    <w:p w14:paraId="07419962" w14:textId="77777777" w:rsidR="005A5CCA" w:rsidRPr="008E1C0B" w:rsidRDefault="005A5CCA" w:rsidP="005A5CCA">
      <w:pPr>
        <w:tabs>
          <w:tab w:val="left" w:pos="540"/>
        </w:tabs>
        <w:rPr>
          <w:rFonts w:eastAsia="Batang"/>
          <w:szCs w:val="22"/>
          <w:lang w:eastAsia="en-US"/>
        </w:rPr>
      </w:pPr>
      <w:bookmarkStart w:id="52" w:name="_Toc129243256"/>
      <w:bookmarkStart w:id="53" w:name="_Toc129243131"/>
    </w:p>
    <w:bookmarkEnd w:id="52"/>
    <w:bookmarkEnd w:id="53"/>
    <w:p w14:paraId="7AA5EFE8" w14:textId="77777777" w:rsidR="005A5CCA" w:rsidRPr="008E1C0B" w:rsidRDefault="005A5CCA" w:rsidP="005A5CCA">
      <w:pPr>
        <w:rPr>
          <w:rFonts w:eastAsia="Batang"/>
          <w:noProof/>
          <w:szCs w:val="22"/>
          <w:lang w:eastAsia="en-US"/>
        </w:rPr>
      </w:pPr>
      <w:r w:rsidRPr="008E1C0B">
        <w:rPr>
          <w:rFonts w:eastAsia="Batang"/>
          <w:noProof/>
          <w:szCs w:val="22"/>
          <w:lang w:eastAsia="en-US"/>
        </w:rPr>
        <w:br w:type="page"/>
      </w:r>
    </w:p>
    <w:p w14:paraId="4AF19709" w14:textId="77777777" w:rsidR="005A5CCA" w:rsidRPr="008E1C0B" w:rsidRDefault="005A5CCA" w:rsidP="005A5CCA">
      <w:pPr>
        <w:rPr>
          <w:rFonts w:eastAsia="Batang"/>
          <w:noProof/>
          <w:szCs w:val="22"/>
          <w:lang w:eastAsia="en-US"/>
        </w:rPr>
      </w:pPr>
    </w:p>
    <w:p w14:paraId="313C0292" w14:textId="77777777" w:rsidR="005A5CCA" w:rsidRPr="008E1C0B" w:rsidRDefault="005A5CCA" w:rsidP="005A5CCA">
      <w:pPr>
        <w:rPr>
          <w:rFonts w:eastAsia="Batang"/>
          <w:noProof/>
          <w:szCs w:val="22"/>
          <w:lang w:eastAsia="en-US"/>
        </w:rPr>
      </w:pPr>
    </w:p>
    <w:p w14:paraId="663B6DC2" w14:textId="77777777" w:rsidR="005A5CCA" w:rsidRPr="008E1C0B" w:rsidRDefault="005A5CCA" w:rsidP="005A5CCA">
      <w:pPr>
        <w:rPr>
          <w:rFonts w:eastAsia="Batang"/>
          <w:noProof/>
          <w:szCs w:val="22"/>
          <w:lang w:eastAsia="en-US"/>
        </w:rPr>
      </w:pPr>
    </w:p>
    <w:p w14:paraId="10EE99B3" w14:textId="77777777" w:rsidR="005A5CCA" w:rsidRPr="008E1C0B" w:rsidRDefault="005A5CCA" w:rsidP="005A5CCA">
      <w:pPr>
        <w:rPr>
          <w:rFonts w:eastAsia="Batang"/>
          <w:noProof/>
          <w:szCs w:val="22"/>
          <w:lang w:eastAsia="en-US"/>
        </w:rPr>
      </w:pPr>
    </w:p>
    <w:p w14:paraId="2C8B22EC" w14:textId="77777777" w:rsidR="005A5CCA" w:rsidRPr="008E1C0B" w:rsidRDefault="005A5CCA" w:rsidP="005A5CCA">
      <w:pPr>
        <w:rPr>
          <w:rFonts w:eastAsia="Batang"/>
          <w:noProof/>
          <w:szCs w:val="22"/>
          <w:lang w:eastAsia="en-US"/>
        </w:rPr>
      </w:pPr>
    </w:p>
    <w:p w14:paraId="70C788BB" w14:textId="77777777" w:rsidR="005A5CCA" w:rsidRPr="008E1C0B" w:rsidRDefault="005A5CCA" w:rsidP="005A5CCA">
      <w:pPr>
        <w:rPr>
          <w:rFonts w:eastAsia="Batang"/>
          <w:noProof/>
          <w:szCs w:val="22"/>
          <w:lang w:eastAsia="en-US"/>
        </w:rPr>
      </w:pPr>
    </w:p>
    <w:p w14:paraId="31D55556" w14:textId="77777777" w:rsidR="005A5CCA" w:rsidRPr="008E1C0B" w:rsidRDefault="005A5CCA" w:rsidP="005A5CCA">
      <w:pPr>
        <w:rPr>
          <w:rFonts w:eastAsia="Batang"/>
          <w:noProof/>
          <w:szCs w:val="22"/>
          <w:lang w:eastAsia="en-US"/>
        </w:rPr>
      </w:pPr>
    </w:p>
    <w:p w14:paraId="60379131" w14:textId="77777777" w:rsidR="005A5CCA" w:rsidRPr="008E1C0B" w:rsidRDefault="005A5CCA" w:rsidP="005A5CCA">
      <w:pPr>
        <w:rPr>
          <w:rFonts w:eastAsia="Batang"/>
          <w:noProof/>
          <w:szCs w:val="22"/>
          <w:lang w:eastAsia="en-US"/>
        </w:rPr>
      </w:pPr>
    </w:p>
    <w:p w14:paraId="4EC9F38B" w14:textId="77777777" w:rsidR="005A5CCA" w:rsidRPr="008E1C0B" w:rsidRDefault="005A5CCA" w:rsidP="005A5CCA">
      <w:pPr>
        <w:rPr>
          <w:rFonts w:eastAsia="Batang"/>
          <w:noProof/>
          <w:szCs w:val="22"/>
          <w:lang w:eastAsia="en-US"/>
        </w:rPr>
      </w:pPr>
    </w:p>
    <w:p w14:paraId="3491072B" w14:textId="77777777" w:rsidR="005A5CCA" w:rsidRPr="008E1C0B" w:rsidRDefault="005A5CCA" w:rsidP="005A5CCA">
      <w:pPr>
        <w:rPr>
          <w:rFonts w:eastAsia="Batang"/>
          <w:noProof/>
          <w:szCs w:val="22"/>
          <w:lang w:eastAsia="en-US"/>
        </w:rPr>
      </w:pPr>
    </w:p>
    <w:p w14:paraId="3ACCD723" w14:textId="77777777" w:rsidR="005A5CCA" w:rsidRPr="008E1C0B" w:rsidRDefault="005A5CCA" w:rsidP="005A5CCA">
      <w:pPr>
        <w:rPr>
          <w:rFonts w:eastAsia="Batang"/>
          <w:noProof/>
          <w:szCs w:val="22"/>
          <w:lang w:eastAsia="en-US"/>
        </w:rPr>
      </w:pPr>
    </w:p>
    <w:p w14:paraId="5F661D60" w14:textId="77777777" w:rsidR="005A5CCA" w:rsidRPr="008E1C0B" w:rsidRDefault="005A5CCA" w:rsidP="005A5CCA">
      <w:pPr>
        <w:rPr>
          <w:rFonts w:eastAsia="Batang"/>
          <w:noProof/>
          <w:szCs w:val="22"/>
          <w:lang w:eastAsia="en-US"/>
        </w:rPr>
      </w:pPr>
    </w:p>
    <w:p w14:paraId="6B81C689" w14:textId="77777777" w:rsidR="005A5CCA" w:rsidRPr="008E1C0B" w:rsidRDefault="005A5CCA" w:rsidP="005A5CCA">
      <w:pPr>
        <w:rPr>
          <w:rFonts w:eastAsia="Batang"/>
          <w:noProof/>
          <w:szCs w:val="22"/>
          <w:lang w:eastAsia="en-US"/>
        </w:rPr>
      </w:pPr>
    </w:p>
    <w:p w14:paraId="6CAA6DBA" w14:textId="77777777" w:rsidR="005A5CCA" w:rsidRPr="008E1C0B" w:rsidRDefault="005A5CCA" w:rsidP="005A5CCA">
      <w:pPr>
        <w:rPr>
          <w:rFonts w:eastAsia="Batang"/>
          <w:noProof/>
          <w:szCs w:val="22"/>
          <w:lang w:eastAsia="en-US"/>
        </w:rPr>
      </w:pPr>
    </w:p>
    <w:p w14:paraId="6140716E" w14:textId="77777777" w:rsidR="005A5CCA" w:rsidRPr="008E1C0B" w:rsidRDefault="005A5CCA" w:rsidP="005A5CCA">
      <w:pPr>
        <w:rPr>
          <w:rFonts w:eastAsia="Batang"/>
          <w:noProof/>
          <w:szCs w:val="22"/>
          <w:lang w:eastAsia="en-US"/>
        </w:rPr>
      </w:pPr>
    </w:p>
    <w:p w14:paraId="004C625B" w14:textId="77777777" w:rsidR="005A5CCA" w:rsidRPr="008E1C0B" w:rsidRDefault="005A5CCA" w:rsidP="005A5CCA">
      <w:pPr>
        <w:rPr>
          <w:rFonts w:eastAsia="Batang"/>
          <w:noProof/>
          <w:szCs w:val="22"/>
          <w:lang w:eastAsia="en-US"/>
        </w:rPr>
      </w:pPr>
    </w:p>
    <w:p w14:paraId="0D65E4ED" w14:textId="77777777" w:rsidR="005A5CCA" w:rsidRPr="008E1C0B" w:rsidRDefault="005A5CCA" w:rsidP="005A5CCA">
      <w:pPr>
        <w:rPr>
          <w:rFonts w:eastAsia="Batang"/>
          <w:noProof/>
          <w:szCs w:val="22"/>
          <w:lang w:eastAsia="en-US"/>
        </w:rPr>
      </w:pPr>
    </w:p>
    <w:p w14:paraId="190BFD7E" w14:textId="77777777" w:rsidR="005A5CCA" w:rsidRPr="008E1C0B" w:rsidRDefault="005A5CCA" w:rsidP="005A5CCA">
      <w:pPr>
        <w:rPr>
          <w:rFonts w:eastAsia="Batang"/>
          <w:noProof/>
          <w:szCs w:val="22"/>
          <w:lang w:eastAsia="en-US"/>
        </w:rPr>
      </w:pPr>
    </w:p>
    <w:p w14:paraId="7C087EC0" w14:textId="77777777" w:rsidR="005A5CCA" w:rsidRPr="008E1C0B" w:rsidRDefault="005A5CCA" w:rsidP="005A5CCA">
      <w:pPr>
        <w:rPr>
          <w:rFonts w:eastAsia="Batang"/>
          <w:noProof/>
          <w:szCs w:val="22"/>
          <w:lang w:eastAsia="en-US"/>
        </w:rPr>
      </w:pPr>
    </w:p>
    <w:p w14:paraId="6CF3960C" w14:textId="77777777" w:rsidR="005A5CCA" w:rsidRPr="008E1C0B" w:rsidRDefault="005A5CCA" w:rsidP="005A5CCA">
      <w:pPr>
        <w:rPr>
          <w:rFonts w:eastAsia="Batang"/>
          <w:noProof/>
          <w:szCs w:val="22"/>
          <w:lang w:eastAsia="en-US"/>
        </w:rPr>
      </w:pPr>
    </w:p>
    <w:p w14:paraId="57D037FA" w14:textId="77777777" w:rsidR="005A5CCA" w:rsidRPr="008E1C0B" w:rsidRDefault="005A5CCA" w:rsidP="005A5CCA">
      <w:pPr>
        <w:rPr>
          <w:rFonts w:eastAsia="Batang"/>
          <w:noProof/>
          <w:szCs w:val="22"/>
          <w:lang w:eastAsia="en-US"/>
        </w:rPr>
      </w:pPr>
    </w:p>
    <w:p w14:paraId="6A006821" w14:textId="77777777" w:rsidR="005A5CCA" w:rsidRPr="008E1C0B" w:rsidRDefault="005A5CCA" w:rsidP="005A5CCA">
      <w:pPr>
        <w:rPr>
          <w:rFonts w:eastAsia="Batang"/>
          <w:noProof/>
          <w:szCs w:val="22"/>
          <w:lang w:eastAsia="en-US"/>
        </w:rPr>
      </w:pPr>
    </w:p>
    <w:p w14:paraId="2CA7B2ED" w14:textId="77777777" w:rsidR="005A5CCA" w:rsidRPr="008E1C0B" w:rsidRDefault="005A5CCA" w:rsidP="005A5CCA">
      <w:pPr>
        <w:tabs>
          <w:tab w:val="left" w:pos="567"/>
        </w:tabs>
        <w:jc w:val="center"/>
        <w:outlineLvl w:val="0"/>
        <w:rPr>
          <w:rFonts w:eastAsia="Batang"/>
          <w:b/>
          <w:caps/>
          <w:szCs w:val="22"/>
          <w:lang w:eastAsia="en-US"/>
        </w:rPr>
      </w:pPr>
      <w:bookmarkStart w:id="54" w:name="_Toc129243259"/>
      <w:bookmarkStart w:id="55" w:name="_Toc129243134"/>
      <w:r w:rsidRPr="008E1C0B">
        <w:rPr>
          <w:rFonts w:eastAsia="Batang"/>
          <w:b/>
          <w:caps/>
          <w:szCs w:val="22"/>
          <w:lang w:eastAsia="en-US"/>
        </w:rPr>
        <w:t>III PRIEDAS</w:t>
      </w:r>
      <w:bookmarkEnd w:id="54"/>
      <w:bookmarkEnd w:id="55"/>
    </w:p>
    <w:p w14:paraId="3887E805" w14:textId="77777777" w:rsidR="005A5CCA" w:rsidRPr="008E1C0B" w:rsidRDefault="005A5CCA" w:rsidP="005A5CCA">
      <w:pPr>
        <w:rPr>
          <w:rFonts w:eastAsia="Batang"/>
          <w:noProof/>
          <w:szCs w:val="22"/>
          <w:lang w:eastAsia="en-US"/>
        </w:rPr>
      </w:pPr>
    </w:p>
    <w:p w14:paraId="50DCCAF4" w14:textId="77777777" w:rsidR="005A5CCA" w:rsidRPr="008E1C0B" w:rsidRDefault="005A5CCA" w:rsidP="005A5CCA">
      <w:pPr>
        <w:tabs>
          <w:tab w:val="left" w:pos="567"/>
        </w:tabs>
        <w:jc w:val="center"/>
        <w:outlineLvl w:val="0"/>
        <w:rPr>
          <w:rFonts w:eastAsia="Batang"/>
          <w:b/>
          <w:caps/>
          <w:szCs w:val="22"/>
          <w:lang w:eastAsia="en-US"/>
        </w:rPr>
      </w:pPr>
      <w:bookmarkStart w:id="56" w:name="_Toc129243260"/>
      <w:bookmarkStart w:id="57" w:name="_Toc129243135"/>
      <w:r w:rsidRPr="008E1C0B">
        <w:rPr>
          <w:rFonts w:eastAsia="Batang"/>
          <w:b/>
          <w:caps/>
          <w:szCs w:val="22"/>
          <w:lang w:eastAsia="en-US"/>
        </w:rPr>
        <w:t>ŽENKLINIMAS IR PAKUOTĖS LAPELIS</w:t>
      </w:r>
      <w:bookmarkEnd w:id="56"/>
      <w:bookmarkEnd w:id="57"/>
    </w:p>
    <w:p w14:paraId="4162C2E4" w14:textId="77777777" w:rsidR="005A5CCA" w:rsidRPr="008E1C0B" w:rsidRDefault="005A5CCA" w:rsidP="005A5CCA">
      <w:pPr>
        <w:rPr>
          <w:rFonts w:eastAsia="Batang"/>
          <w:szCs w:val="22"/>
          <w:lang w:eastAsia="en-US"/>
        </w:rPr>
      </w:pPr>
      <w:r w:rsidRPr="008E1C0B">
        <w:rPr>
          <w:rFonts w:eastAsia="Batang"/>
          <w:szCs w:val="22"/>
          <w:lang w:eastAsia="en-US"/>
        </w:rPr>
        <w:br w:type="page"/>
      </w:r>
    </w:p>
    <w:p w14:paraId="04DB6CEA" w14:textId="77777777" w:rsidR="005A5CCA" w:rsidRPr="008E1C0B" w:rsidRDefault="005A5CCA" w:rsidP="005A5CCA">
      <w:pPr>
        <w:rPr>
          <w:rFonts w:eastAsia="Batang"/>
          <w:szCs w:val="22"/>
          <w:lang w:eastAsia="en-US"/>
        </w:rPr>
      </w:pPr>
    </w:p>
    <w:p w14:paraId="70EDF671" w14:textId="77777777" w:rsidR="005A5CCA" w:rsidRPr="008E1C0B" w:rsidRDefault="005A5CCA" w:rsidP="005A5CCA">
      <w:pPr>
        <w:rPr>
          <w:rFonts w:eastAsia="Batang"/>
          <w:szCs w:val="22"/>
          <w:lang w:eastAsia="en-US"/>
        </w:rPr>
      </w:pPr>
    </w:p>
    <w:p w14:paraId="7414380C" w14:textId="77777777" w:rsidR="005A5CCA" w:rsidRPr="008E1C0B" w:rsidRDefault="005A5CCA" w:rsidP="005A5CCA">
      <w:pPr>
        <w:rPr>
          <w:rFonts w:eastAsia="Batang"/>
          <w:szCs w:val="22"/>
          <w:lang w:eastAsia="en-US"/>
        </w:rPr>
      </w:pPr>
    </w:p>
    <w:p w14:paraId="46B70CE2" w14:textId="77777777" w:rsidR="005A5CCA" w:rsidRPr="008E1C0B" w:rsidRDefault="005A5CCA" w:rsidP="005A5CCA">
      <w:pPr>
        <w:rPr>
          <w:rFonts w:eastAsia="Batang"/>
          <w:szCs w:val="22"/>
          <w:lang w:eastAsia="en-US"/>
        </w:rPr>
      </w:pPr>
    </w:p>
    <w:p w14:paraId="777622EC" w14:textId="77777777" w:rsidR="005A5CCA" w:rsidRPr="008E1C0B" w:rsidRDefault="005A5CCA" w:rsidP="005A5CCA">
      <w:pPr>
        <w:rPr>
          <w:rFonts w:eastAsia="Batang"/>
          <w:szCs w:val="22"/>
          <w:lang w:eastAsia="en-US"/>
        </w:rPr>
      </w:pPr>
    </w:p>
    <w:p w14:paraId="0A26BC5C" w14:textId="77777777" w:rsidR="005A5CCA" w:rsidRPr="008E1C0B" w:rsidRDefault="005A5CCA" w:rsidP="005A5CCA">
      <w:pPr>
        <w:rPr>
          <w:rFonts w:eastAsia="Batang"/>
          <w:szCs w:val="22"/>
          <w:lang w:eastAsia="en-US"/>
        </w:rPr>
      </w:pPr>
    </w:p>
    <w:p w14:paraId="0B14DC62" w14:textId="77777777" w:rsidR="005A5CCA" w:rsidRPr="008E1C0B" w:rsidRDefault="005A5CCA" w:rsidP="005A5CCA">
      <w:pPr>
        <w:rPr>
          <w:rFonts w:eastAsia="Batang"/>
          <w:szCs w:val="22"/>
          <w:lang w:eastAsia="en-US"/>
        </w:rPr>
      </w:pPr>
    </w:p>
    <w:p w14:paraId="3A574F9A" w14:textId="77777777" w:rsidR="005A5CCA" w:rsidRPr="008E1C0B" w:rsidRDefault="005A5CCA" w:rsidP="005A5CCA">
      <w:pPr>
        <w:rPr>
          <w:rFonts w:eastAsia="Batang"/>
          <w:szCs w:val="22"/>
          <w:lang w:eastAsia="en-US"/>
        </w:rPr>
      </w:pPr>
    </w:p>
    <w:p w14:paraId="4295A308" w14:textId="77777777" w:rsidR="005A5CCA" w:rsidRPr="008E1C0B" w:rsidRDefault="005A5CCA" w:rsidP="005A5CCA">
      <w:pPr>
        <w:rPr>
          <w:rFonts w:eastAsia="Batang"/>
          <w:szCs w:val="22"/>
          <w:lang w:eastAsia="en-US"/>
        </w:rPr>
      </w:pPr>
    </w:p>
    <w:p w14:paraId="019C4CD1" w14:textId="77777777" w:rsidR="005A5CCA" w:rsidRPr="008E1C0B" w:rsidRDefault="005A5CCA" w:rsidP="005A5CCA">
      <w:pPr>
        <w:rPr>
          <w:rFonts w:eastAsia="Batang"/>
          <w:szCs w:val="22"/>
          <w:lang w:eastAsia="en-US"/>
        </w:rPr>
      </w:pPr>
    </w:p>
    <w:p w14:paraId="643B9869" w14:textId="77777777" w:rsidR="005A5CCA" w:rsidRPr="008E1C0B" w:rsidRDefault="005A5CCA" w:rsidP="005A5CCA">
      <w:pPr>
        <w:rPr>
          <w:rFonts w:eastAsia="Batang"/>
          <w:szCs w:val="22"/>
          <w:lang w:eastAsia="en-US"/>
        </w:rPr>
      </w:pPr>
    </w:p>
    <w:p w14:paraId="5D52CD9C" w14:textId="77777777" w:rsidR="005A5CCA" w:rsidRPr="008E1C0B" w:rsidRDefault="005A5CCA" w:rsidP="005A5CCA">
      <w:pPr>
        <w:rPr>
          <w:rFonts w:eastAsia="Batang"/>
          <w:szCs w:val="22"/>
          <w:lang w:eastAsia="en-US"/>
        </w:rPr>
      </w:pPr>
    </w:p>
    <w:p w14:paraId="4CA6BA54" w14:textId="77777777" w:rsidR="005A5CCA" w:rsidRPr="008E1C0B" w:rsidRDefault="005A5CCA" w:rsidP="005A5CCA">
      <w:pPr>
        <w:rPr>
          <w:rFonts w:eastAsia="Batang"/>
          <w:szCs w:val="22"/>
          <w:lang w:eastAsia="en-US"/>
        </w:rPr>
      </w:pPr>
    </w:p>
    <w:p w14:paraId="33470E7E" w14:textId="77777777" w:rsidR="005A5CCA" w:rsidRPr="008E1C0B" w:rsidRDefault="005A5CCA" w:rsidP="005A5CCA">
      <w:pPr>
        <w:rPr>
          <w:rFonts w:eastAsia="Batang"/>
          <w:szCs w:val="22"/>
          <w:lang w:eastAsia="en-US"/>
        </w:rPr>
      </w:pPr>
    </w:p>
    <w:p w14:paraId="4803D9C8" w14:textId="77777777" w:rsidR="005A5CCA" w:rsidRPr="008E1C0B" w:rsidRDefault="005A5CCA" w:rsidP="005A5CCA">
      <w:pPr>
        <w:rPr>
          <w:rFonts w:eastAsia="Batang"/>
          <w:szCs w:val="22"/>
          <w:lang w:eastAsia="en-US"/>
        </w:rPr>
      </w:pPr>
    </w:p>
    <w:p w14:paraId="56C6979C" w14:textId="77777777" w:rsidR="005A5CCA" w:rsidRPr="008E1C0B" w:rsidRDefault="005A5CCA" w:rsidP="005A5CCA">
      <w:pPr>
        <w:rPr>
          <w:rFonts w:eastAsia="Batang"/>
          <w:szCs w:val="22"/>
          <w:lang w:eastAsia="en-US"/>
        </w:rPr>
      </w:pPr>
    </w:p>
    <w:p w14:paraId="1BB3203A" w14:textId="77777777" w:rsidR="005A5CCA" w:rsidRPr="008E1C0B" w:rsidRDefault="005A5CCA" w:rsidP="005A5CCA">
      <w:pPr>
        <w:rPr>
          <w:rFonts w:eastAsia="Batang"/>
          <w:szCs w:val="22"/>
          <w:lang w:eastAsia="en-US"/>
        </w:rPr>
      </w:pPr>
    </w:p>
    <w:p w14:paraId="41E821C5" w14:textId="77777777" w:rsidR="005A5CCA" w:rsidRPr="008E1C0B" w:rsidRDefault="005A5CCA" w:rsidP="005A5CCA">
      <w:pPr>
        <w:rPr>
          <w:rFonts w:eastAsia="Batang"/>
          <w:szCs w:val="22"/>
          <w:lang w:eastAsia="en-US"/>
        </w:rPr>
      </w:pPr>
    </w:p>
    <w:p w14:paraId="01644E19" w14:textId="77777777" w:rsidR="005A5CCA" w:rsidRPr="008E1C0B" w:rsidRDefault="005A5CCA" w:rsidP="005A5CCA">
      <w:pPr>
        <w:rPr>
          <w:rFonts w:eastAsia="Batang"/>
          <w:szCs w:val="22"/>
          <w:lang w:eastAsia="en-US"/>
        </w:rPr>
      </w:pPr>
    </w:p>
    <w:p w14:paraId="0014CC29" w14:textId="77777777" w:rsidR="005A5CCA" w:rsidRPr="008E1C0B" w:rsidRDefault="005A5CCA" w:rsidP="005A5CCA">
      <w:pPr>
        <w:rPr>
          <w:rFonts w:eastAsia="Batang"/>
          <w:szCs w:val="22"/>
          <w:lang w:eastAsia="en-US"/>
        </w:rPr>
      </w:pPr>
    </w:p>
    <w:p w14:paraId="38E8E16A" w14:textId="77777777" w:rsidR="005A5CCA" w:rsidRPr="008E1C0B" w:rsidRDefault="005A5CCA" w:rsidP="005A5CCA">
      <w:pPr>
        <w:rPr>
          <w:rFonts w:eastAsia="Batang"/>
          <w:szCs w:val="22"/>
          <w:lang w:eastAsia="en-US"/>
        </w:rPr>
      </w:pPr>
    </w:p>
    <w:p w14:paraId="591C7E67" w14:textId="77777777" w:rsidR="005A5CCA" w:rsidRPr="008E1C0B" w:rsidRDefault="005A5CCA" w:rsidP="005A5CCA">
      <w:pPr>
        <w:rPr>
          <w:rFonts w:eastAsia="Batang"/>
          <w:szCs w:val="22"/>
          <w:lang w:eastAsia="en-US"/>
        </w:rPr>
      </w:pPr>
    </w:p>
    <w:p w14:paraId="352A0F68" w14:textId="77777777" w:rsidR="005A5CCA" w:rsidRPr="008E1C0B" w:rsidRDefault="005A5CCA" w:rsidP="005A5CCA">
      <w:pPr>
        <w:jc w:val="center"/>
        <w:outlineLvl w:val="0"/>
        <w:rPr>
          <w:rFonts w:eastAsia="Batang"/>
          <w:szCs w:val="22"/>
          <w:lang w:eastAsia="en-US"/>
        </w:rPr>
      </w:pPr>
      <w:r w:rsidRPr="008E1C0B">
        <w:rPr>
          <w:rFonts w:eastAsia="Batang"/>
          <w:b/>
          <w:szCs w:val="22"/>
          <w:lang w:eastAsia="en-US"/>
        </w:rPr>
        <w:t>A. ŽENKLINIMAS</w:t>
      </w:r>
    </w:p>
    <w:p w14:paraId="299DE864" w14:textId="77777777" w:rsidR="005A5CCA" w:rsidRPr="008E1C0B" w:rsidRDefault="005A5CCA" w:rsidP="005A5CCA">
      <w:pPr>
        <w:shd w:val="clear" w:color="auto" w:fill="FFFFFF"/>
        <w:rPr>
          <w:rFonts w:eastAsia="Batang"/>
          <w:szCs w:val="22"/>
          <w:lang w:eastAsia="en-US"/>
        </w:rPr>
      </w:pPr>
    </w:p>
    <w:p w14:paraId="29E9157A" w14:textId="77777777" w:rsidR="005A5CCA" w:rsidRPr="008E1C0B" w:rsidRDefault="005A5CCA" w:rsidP="005A5CCA">
      <w:pPr>
        <w:keepNext/>
        <w:pBdr>
          <w:top w:val="single" w:sz="4" w:space="1" w:color="auto"/>
          <w:left w:val="single" w:sz="4" w:space="4" w:color="auto"/>
          <w:bottom w:val="single" w:sz="4" w:space="0" w:color="auto"/>
          <w:right w:val="single" w:sz="4" w:space="4" w:color="auto"/>
        </w:pBdr>
        <w:outlineLvl w:val="1"/>
        <w:rPr>
          <w:rFonts w:eastAsia="Batang"/>
          <w:b/>
          <w:iCs/>
          <w:color w:val="000000"/>
          <w:szCs w:val="22"/>
          <w:lang w:eastAsia="en-US"/>
        </w:rPr>
      </w:pPr>
      <w:r w:rsidRPr="008E1C0B">
        <w:rPr>
          <w:rFonts w:eastAsia="Batang"/>
          <w:szCs w:val="22"/>
          <w:lang w:eastAsia="en-US"/>
        </w:rPr>
        <w:br w:type="page"/>
      </w:r>
      <w:r w:rsidRPr="008E1C0B">
        <w:rPr>
          <w:rFonts w:eastAsia="Batang"/>
          <w:b/>
          <w:iCs/>
          <w:color w:val="000000"/>
          <w:szCs w:val="22"/>
          <w:lang w:eastAsia="en-US"/>
        </w:rPr>
        <w:lastRenderedPageBreak/>
        <w:t xml:space="preserve">INFORMACIJA ANT IŠORINĖS PAKUOTĖS </w:t>
      </w:r>
    </w:p>
    <w:p w14:paraId="6DE9B84B" w14:textId="77777777" w:rsidR="005A5CCA" w:rsidRPr="008E1C0B" w:rsidRDefault="005A5CCA" w:rsidP="005A5CCA">
      <w:pPr>
        <w:pBdr>
          <w:top w:val="single" w:sz="4" w:space="1" w:color="auto"/>
          <w:left w:val="single" w:sz="4" w:space="4" w:color="auto"/>
          <w:bottom w:val="single" w:sz="4" w:space="0" w:color="auto"/>
          <w:right w:val="single" w:sz="4" w:space="4" w:color="auto"/>
        </w:pBdr>
        <w:rPr>
          <w:rFonts w:eastAsia="Batang"/>
          <w:color w:val="000000"/>
          <w:szCs w:val="22"/>
          <w:lang w:eastAsia="en-US"/>
        </w:rPr>
      </w:pPr>
    </w:p>
    <w:p w14:paraId="3A500052" w14:textId="77777777" w:rsidR="005A5CCA" w:rsidRPr="008E1C0B" w:rsidRDefault="005A5CCA" w:rsidP="005A5CCA">
      <w:pPr>
        <w:pBdr>
          <w:top w:val="single" w:sz="4" w:space="1" w:color="auto"/>
          <w:left w:val="single" w:sz="4" w:space="4" w:color="auto"/>
          <w:bottom w:val="single" w:sz="4" w:space="0" w:color="auto"/>
          <w:right w:val="single" w:sz="4" w:space="4" w:color="auto"/>
        </w:pBdr>
        <w:rPr>
          <w:rFonts w:eastAsia="Batang"/>
          <w:b/>
          <w:color w:val="000000"/>
          <w:szCs w:val="22"/>
          <w:lang w:eastAsia="en-US"/>
        </w:rPr>
      </w:pPr>
      <w:r w:rsidRPr="008E1C0B">
        <w:rPr>
          <w:rFonts w:eastAsia="Batang"/>
          <w:b/>
          <w:color w:val="000000"/>
          <w:szCs w:val="22"/>
          <w:lang w:eastAsia="en-US"/>
        </w:rPr>
        <w:t xml:space="preserve">KARTONO DĖŽUTĖ </w:t>
      </w:r>
    </w:p>
    <w:p w14:paraId="2A2912FF" w14:textId="77777777" w:rsidR="005A5CCA" w:rsidRPr="008E1C0B" w:rsidRDefault="005A5CCA" w:rsidP="005A5CCA">
      <w:pPr>
        <w:rPr>
          <w:rFonts w:eastAsia="Batang"/>
          <w:color w:val="000000"/>
          <w:szCs w:val="22"/>
          <w:lang w:eastAsia="en-US"/>
        </w:rPr>
      </w:pPr>
    </w:p>
    <w:p w14:paraId="04CA85E0" w14:textId="77777777" w:rsidR="005A5CCA" w:rsidRPr="008E1C0B" w:rsidRDefault="005A5CCA" w:rsidP="005A5CCA">
      <w:pPr>
        <w:rPr>
          <w:rFonts w:eastAsia="Batang"/>
          <w:color w:val="000000"/>
          <w:szCs w:val="22"/>
          <w:lang w:eastAsia="en-US"/>
        </w:rPr>
      </w:pPr>
    </w:p>
    <w:p w14:paraId="687E8F8E"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w:t>
      </w:r>
      <w:r w:rsidRPr="008E1C0B">
        <w:rPr>
          <w:rFonts w:eastAsia="Batang"/>
          <w:b/>
          <w:bCs/>
          <w:color w:val="000000"/>
          <w:szCs w:val="22"/>
          <w:lang w:eastAsia="en-US"/>
        </w:rPr>
        <w:tab/>
        <w:t>VAISTINIO PREPARATO PAVADINIMAS</w:t>
      </w:r>
    </w:p>
    <w:p w14:paraId="5A5628BB" w14:textId="77777777" w:rsidR="005A5CCA" w:rsidRPr="008E1C0B" w:rsidRDefault="005A5CCA" w:rsidP="005A5CCA">
      <w:pPr>
        <w:tabs>
          <w:tab w:val="left" w:pos="540"/>
        </w:tabs>
        <w:rPr>
          <w:rFonts w:eastAsia="Batang"/>
          <w:color w:val="000000"/>
          <w:szCs w:val="22"/>
          <w:lang w:eastAsia="en-US"/>
        </w:rPr>
      </w:pPr>
    </w:p>
    <w:p w14:paraId="36656839" w14:textId="77777777" w:rsidR="005A5CCA" w:rsidRPr="008E1C0B" w:rsidRDefault="005A5CCA" w:rsidP="005A5CCA">
      <w:pPr>
        <w:rPr>
          <w:rFonts w:eastAsia="Batang"/>
          <w:noProof/>
          <w:szCs w:val="22"/>
          <w:lang w:eastAsia="en-US"/>
        </w:rPr>
      </w:pPr>
      <w:r w:rsidRPr="008E1C0B">
        <w:rPr>
          <w:rFonts w:eastAsia="Batang"/>
          <w:noProof/>
          <w:szCs w:val="22"/>
          <w:lang w:eastAsia="en-US"/>
        </w:rPr>
        <w:t>Vildagliptin/Metformin Teva 50 mg/850 mg plėvele dengtos tabletės</w:t>
      </w:r>
    </w:p>
    <w:p w14:paraId="6B5C27D3" w14:textId="77777777" w:rsidR="005A5CCA" w:rsidRPr="008E1C0B" w:rsidRDefault="005A5CCA" w:rsidP="005A5CCA">
      <w:pPr>
        <w:rPr>
          <w:rFonts w:eastAsia="Batang"/>
          <w:noProof/>
          <w:szCs w:val="22"/>
          <w:lang w:eastAsia="en-US"/>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w:t>
      </w:r>
    </w:p>
    <w:p w14:paraId="4970B0AE" w14:textId="77777777" w:rsidR="005A5CCA" w:rsidRPr="008E1C0B" w:rsidRDefault="005A5CCA" w:rsidP="005A5CCA">
      <w:pPr>
        <w:rPr>
          <w:rFonts w:eastAsia="Batang"/>
          <w:noProof/>
          <w:szCs w:val="22"/>
          <w:lang w:eastAsia="en-US"/>
        </w:rPr>
      </w:pPr>
    </w:p>
    <w:p w14:paraId="0336D3C3" w14:textId="77777777" w:rsidR="005A5CCA" w:rsidRPr="008E1C0B" w:rsidRDefault="0004204D" w:rsidP="005A5CCA">
      <w:pPr>
        <w:rPr>
          <w:rFonts w:eastAsia="Batang"/>
          <w:noProof/>
          <w:szCs w:val="22"/>
          <w:lang w:eastAsia="en-US"/>
        </w:rPr>
      </w:pPr>
      <w:r>
        <w:rPr>
          <w:rFonts w:eastAsia="Batang"/>
          <w:noProof/>
          <w:szCs w:val="22"/>
          <w:lang w:eastAsia="en-US"/>
        </w:rPr>
        <w:t>v</w:t>
      </w:r>
      <w:r w:rsidRPr="008E1C0B">
        <w:rPr>
          <w:rFonts w:eastAsia="Batang"/>
          <w:noProof/>
          <w:szCs w:val="22"/>
          <w:lang w:eastAsia="en-US"/>
        </w:rPr>
        <w:t xml:space="preserve">ildagliptinum </w:t>
      </w:r>
      <w:r w:rsidR="005A5CCA" w:rsidRPr="008E1C0B">
        <w:rPr>
          <w:rFonts w:eastAsia="Batang"/>
          <w:noProof/>
          <w:szCs w:val="22"/>
          <w:lang w:eastAsia="en-US"/>
        </w:rPr>
        <w:t xml:space="preserve">/ </w:t>
      </w:r>
      <w:r>
        <w:rPr>
          <w:rFonts w:eastAsia="Batang"/>
          <w:noProof/>
          <w:szCs w:val="22"/>
          <w:lang w:eastAsia="en-US"/>
        </w:rPr>
        <w:t>m</w:t>
      </w:r>
      <w:r w:rsidRPr="008E1C0B">
        <w:rPr>
          <w:rFonts w:eastAsia="Batang"/>
          <w:noProof/>
          <w:szCs w:val="22"/>
          <w:lang w:eastAsia="en-US"/>
        </w:rPr>
        <w:t xml:space="preserve">etformini </w:t>
      </w:r>
      <w:r w:rsidR="005A5CCA" w:rsidRPr="008E1C0B">
        <w:rPr>
          <w:rFonts w:eastAsia="Batang"/>
          <w:noProof/>
          <w:szCs w:val="22"/>
          <w:lang w:eastAsia="en-US"/>
        </w:rPr>
        <w:t>hydrochloridum</w:t>
      </w:r>
    </w:p>
    <w:p w14:paraId="69669D6E" w14:textId="77777777" w:rsidR="005A5CCA" w:rsidRPr="008E1C0B" w:rsidRDefault="005A5CCA" w:rsidP="005A5CCA">
      <w:pPr>
        <w:rPr>
          <w:rFonts w:eastAsia="Batang"/>
          <w:noProof/>
          <w:szCs w:val="22"/>
          <w:lang w:eastAsia="en-US"/>
        </w:rPr>
      </w:pPr>
    </w:p>
    <w:p w14:paraId="20B26AA5" w14:textId="77777777" w:rsidR="005A5CCA" w:rsidRPr="008E1C0B" w:rsidRDefault="005A5CCA" w:rsidP="005A5CCA">
      <w:pPr>
        <w:tabs>
          <w:tab w:val="left" w:pos="540"/>
        </w:tabs>
        <w:rPr>
          <w:rFonts w:eastAsia="Batang"/>
          <w:color w:val="000000"/>
          <w:szCs w:val="22"/>
          <w:lang w:eastAsia="en-US"/>
        </w:rPr>
      </w:pPr>
    </w:p>
    <w:p w14:paraId="77B1F2B6"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2.</w:t>
      </w:r>
      <w:r w:rsidRPr="008E1C0B">
        <w:rPr>
          <w:rFonts w:eastAsia="Batang"/>
          <w:b/>
          <w:bCs/>
          <w:color w:val="000000"/>
          <w:szCs w:val="22"/>
          <w:lang w:eastAsia="en-US"/>
        </w:rPr>
        <w:tab/>
      </w:r>
      <w:r w:rsidRPr="008E1C0B">
        <w:rPr>
          <w:b/>
          <w:noProof/>
          <w:snapToGrid w:val="0"/>
          <w:szCs w:val="22"/>
          <w:lang w:eastAsia="en-US"/>
        </w:rPr>
        <w:t>VEIKLIOJI (-IOS) MEDŽIAGA (-OS) IR JOS (-Ų) KIEKIS (-IAI)</w:t>
      </w:r>
    </w:p>
    <w:p w14:paraId="00B927DB" w14:textId="77777777" w:rsidR="005A5CCA" w:rsidRPr="008E1C0B" w:rsidRDefault="005A5CCA" w:rsidP="005A5CCA">
      <w:pPr>
        <w:rPr>
          <w:rFonts w:eastAsia="Batang"/>
          <w:noProof/>
          <w:szCs w:val="22"/>
          <w:lang w:eastAsia="en-US"/>
        </w:rPr>
      </w:pPr>
    </w:p>
    <w:p w14:paraId="5A3ABA39"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Kiekvienoje tabletėje yra 50 mg vildagliptino ir 850 mg metforminino hidrochlorido (atitinkančio 660 mg metformino). </w:t>
      </w:r>
    </w:p>
    <w:p w14:paraId="1A07095B" w14:textId="77777777" w:rsidR="005A5CCA" w:rsidRPr="008E1C0B" w:rsidRDefault="005A5CCA" w:rsidP="005A5CCA">
      <w:pPr>
        <w:rPr>
          <w:rFonts w:eastAsia="Batang"/>
          <w:noProof/>
          <w:szCs w:val="22"/>
          <w:lang w:eastAsia="en-US"/>
        </w:rPr>
      </w:pPr>
    </w:p>
    <w:p w14:paraId="1AFEB589" w14:textId="77777777" w:rsidR="005A5CCA" w:rsidRPr="008E1C0B" w:rsidRDefault="005A5CCA" w:rsidP="005A5CCA">
      <w:pPr>
        <w:rPr>
          <w:rFonts w:eastAsia="Batang"/>
          <w:noProof/>
          <w:szCs w:val="22"/>
          <w:lang w:eastAsia="en-US"/>
        </w:rPr>
      </w:pPr>
      <w:r w:rsidRPr="00834A7E">
        <w:rPr>
          <w:rFonts w:eastAsia="Batang"/>
          <w:highlight w:val="lightGray"/>
        </w:rPr>
        <w:t xml:space="preserve">Kiekvienoje tabletėje yra 50 mg </w:t>
      </w:r>
      <w:proofErr w:type="spellStart"/>
      <w:r w:rsidRPr="00834A7E">
        <w:rPr>
          <w:rFonts w:eastAsia="Batang"/>
          <w:highlight w:val="lightGray"/>
        </w:rPr>
        <w:t>vildagliptino</w:t>
      </w:r>
      <w:proofErr w:type="spellEnd"/>
      <w:r w:rsidRPr="00834A7E">
        <w:rPr>
          <w:rFonts w:eastAsia="Batang"/>
          <w:highlight w:val="lightGray"/>
        </w:rPr>
        <w:t xml:space="preserve"> ir 1000 mg </w:t>
      </w:r>
      <w:proofErr w:type="spellStart"/>
      <w:r w:rsidRPr="00834A7E">
        <w:rPr>
          <w:rFonts w:eastAsia="Batang"/>
          <w:highlight w:val="lightGray"/>
        </w:rPr>
        <w:t>metforminino</w:t>
      </w:r>
      <w:proofErr w:type="spellEnd"/>
      <w:r w:rsidRPr="00834A7E">
        <w:rPr>
          <w:rFonts w:eastAsia="Batang"/>
          <w:highlight w:val="lightGray"/>
        </w:rPr>
        <w:t xml:space="preserve"> hidrochlorido (atitinkančio 780 mg </w:t>
      </w:r>
      <w:proofErr w:type="spellStart"/>
      <w:r w:rsidRPr="00834A7E">
        <w:rPr>
          <w:rFonts w:eastAsia="Batang"/>
          <w:highlight w:val="lightGray"/>
        </w:rPr>
        <w:t>metformino</w:t>
      </w:r>
      <w:proofErr w:type="spellEnd"/>
      <w:r w:rsidRPr="00834A7E">
        <w:rPr>
          <w:rFonts w:eastAsia="Batang"/>
          <w:highlight w:val="lightGray"/>
        </w:rPr>
        <w:t>).</w:t>
      </w:r>
      <w:r w:rsidRPr="008E1C0B">
        <w:rPr>
          <w:rFonts w:eastAsia="Batang"/>
          <w:noProof/>
          <w:szCs w:val="22"/>
          <w:lang w:eastAsia="en-US"/>
        </w:rPr>
        <w:t xml:space="preserve"> </w:t>
      </w:r>
    </w:p>
    <w:p w14:paraId="38871B91" w14:textId="77777777" w:rsidR="005A5CCA" w:rsidRPr="008E1C0B" w:rsidRDefault="005A5CCA" w:rsidP="005A5CCA">
      <w:pPr>
        <w:tabs>
          <w:tab w:val="left" w:pos="540"/>
        </w:tabs>
        <w:rPr>
          <w:rFonts w:eastAsia="Batang"/>
          <w:color w:val="000000"/>
          <w:szCs w:val="22"/>
          <w:lang w:eastAsia="en-US"/>
        </w:rPr>
      </w:pPr>
    </w:p>
    <w:p w14:paraId="32395880" w14:textId="77777777" w:rsidR="005A5CCA" w:rsidRPr="008E1C0B" w:rsidRDefault="005A5CCA" w:rsidP="005A5CCA">
      <w:pPr>
        <w:tabs>
          <w:tab w:val="left" w:pos="540"/>
        </w:tabs>
        <w:rPr>
          <w:rFonts w:eastAsia="Batang"/>
          <w:color w:val="000000"/>
          <w:szCs w:val="22"/>
          <w:lang w:eastAsia="en-US"/>
        </w:rPr>
      </w:pPr>
    </w:p>
    <w:p w14:paraId="5D0503A2"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3.</w:t>
      </w:r>
      <w:r w:rsidRPr="008E1C0B">
        <w:rPr>
          <w:rFonts w:eastAsia="Batang"/>
          <w:b/>
          <w:bCs/>
          <w:color w:val="000000"/>
          <w:szCs w:val="22"/>
          <w:lang w:eastAsia="en-US"/>
        </w:rPr>
        <w:tab/>
        <w:t>PAGALBINIŲ MEDŽIAGŲ SĄRAŠAS</w:t>
      </w:r>
    </w:p>
    <w:p w14:paraId="24695597" w14:textId="77777777" w:rsidR="005A5CCA" w:rsidRPr="008E1C0B" w:rsidRDefault="005A5CCA" w:rsidP="005A5CCA">
      <w:pPr>
        <w:tabs>
          <w:tab w:val="left" w:pos="540"/>
        </w:tabs>
        <w:rPr>
          <w:rFonts w:eastAsia="Batang"/>
          <w:color w:val="000000"/>
          <w:szCs w:val="22"/>
          <w:lang w:eastAsia="en-US"/>
        </w:rPr>
      </w:pPr>
    </w:p>
    <w:p w14:paraId="78053F5E" w14:textId="77777777" w:rsidR="005A5CCA" w:rsidRPr="008E1C0B" w:rsidRDefault="005A5CCA" w:rsidP="005A5CCA">
      <w:pPr>
        <w:tabs>
          <w:tab w:val="left" w:pos="540"/>
        </w:tabs>
        <w:rPr>
          <w:rFonts w:eastAsia="Batang"/>
          <w:color w:val="000000"/>
          <w:szCs w:val="22"/>
          <w:lang w:eastAsia="en-US"/>
        </w:rPr>
      </w:pPr>
    </w:p>
    <w:p w14:paraId="7C5CFE38"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4.</w:t>
      </w:r>
      <w:r w:rsidRPr="008E1C0B">
        <w:rPr>
          <w:rFonts w:eastAsia="Batang"/>
          <w:b/>
          <w:bCs/>
          <w:color w:val="000000"/>
          <w:szCs w:val="22"/>
          <w:lang w:eastAsia="en-US"/>
        </w:rPr>
        <w:tab/>
        <w:t>FARMACINĖ FORMA IR KIEKIS PAKUOTĖJE</w:t>
      </w:r>
    </w:p>
    <w:p w14:paraId="16919AF7" w14:textId="77777777" w:rsidR="005A5CCA" w:rsidRPr="008E1C0B" w:rsidRDefault="005A5CCA" w:rsidP="005A5CCA">
      <w:pPr>
        <w:tabs>
          <w:tab w:val="left" w:pos="540"/>
        </w:tabs>
        <w:rPr>
          <w:rFonts w:eastAsia="Batang"/>
          <w:color w:val="000000"/>
          <w:szCs w:val="22"/>
          <w:lang w:eastAsia="en-US"/>
        </w:rPr>
      </w:pPr>
    </w:p>
    <w:p w14:paraId="6AF2A981" w14:textId="77777777" w:rsidR="005A5CCA" w:rsidRPr="008E1C0B" w:rsidRDefault="005A5CCA" w:rsidP="005A5CCA">
      <w:pPr>
        <w:jc w:val="both"/>
        <w:rPr>
          <w:rFonts w:eastAsia="Batang"/>
          <w:szCs w:val="22"/>
          <w:lang w:eastAsia="en-US"/>
        </w:rPr>
      </w:pPr>
      <w:r w:rsidRPr="00834A7E">
        <w:rPr>
          <w:rFonts w:eastAsia="Batang"/>
          <w:highlight w:val="lightGray"/>
        </w:rPr>
        <w:t>Plėvele dengta tabletė</w:t>
      </w:r>
    </w:p>
    <w:p w14:paraId="7A5DA768" w14:textId="77777777" w:rsidR="005A5CCA" w:rsidRPr="008E1C0B" w:rsidRDefault="005A5CCA" w:rsidP="005A5CCA">
      <w:pPr>
        <w:rPr>
          <w:rFonts w:eastAsia="Batang"/>
          <w:szCs w:val="22"/>
          <w:lang w:eastAsia="en-US"/>
        </w:rPr>
      </w:pPr>
    </w:p>
    <w:p w14:paraId="75EC3032" w14:textId="77777777" w:rsidR="005A5CCA" w:rsidRDefault="006349A8" w:rsidP="005A5CCA">
      <w:pPr>
        <w:rPr>
          <w:rFonts w:eastAsia="Batang"/>
          <w:szCs w:val="22"/>
          <w:lang w:eastAsia="en-US"/>
        </w:rPr>
      </w:pPr>
      <w:r w:rsidRPr="008E1C0B">
        <w:rPr>
          <w:rFonts w:eastAsia="Batang"/>
          <w:szCs w:val="22"/>
          <w:lang w:eastAsia="en-US"/>
        </w:rPr>
        <w:t>1</w:t>
      </w:r>
      <w:r w:rsidR="005A5CCA" w:rsidRPr="008E1C0B">
        <w:rPr>
          <w:rFonts w:eastAsia="Batang"/>
          <w:szCs w:val="22"/>
          <w:lang w:eastAsia="en-US"/>
        </w:rPr>
        <w:t xml:space="preserve">0 </w:t>
      </w:r>
      <w:r w:rsidR="005A5CCA" w:rsidRPr="008E1C0B">
        <w:rPr>
          <w:rFonts w:eastAsia="Batang"/>
          <w:szCs w:val="22"/>
        </w:rPr>
        <w:t>plėvele dengtų</w:t>
      </w:r>
      <w:r w:rsidR="005A5CCA" w:rsidRPr="008E1C0B">
        <w:rPr>
          <w:rFonts w:eastAsia="Batang"/>
          <w:szCs w:val="22"/>
          <w:lang w:eastAsia="en-US"/>
        </w:rPr>
        <w:t xml:space="preserve"> tablečių</w:t>
      </w:r>
    </w:p>
    <w:p w14:paraId="0101F244" w14:textId="77777777" w:rsidR="00821082" w:rsidRPr="00834A7E" w:rsidRDefault="00821082" w:rsidP="005A5CCA">
      <w:pPr>
        <w:rPr>
          <w:rFonts w:eastAsia="Batang"/>
          <w:szCs w:val="22"/>
          <w:highlight w:val="lightGray"/>
          <w:lang w:eastAsia="en-US"/>
        </w:rPr>
      </w:pPr>
      <w:r w:rsidRPr="00834A7E">
        <w:rPr>
          <w:rFonts w:eastAsia="Batang"/>
          <w:szCs w:val="22"/>
          <w:highlight w:val="lightGray"/>
          <w:lang w:eastAsia="en-US"/>
        </w:rPr>
        <w:t xml:space="preserve">12 </w:t>
      </w:r>
      <w:r w:rsidRPr="00834A7E">
        <w:rPr>
          <w:rFonts w:eastAsia="Batang"/>
          <w:szCs w:val="22"/>
          <w:highlight w:val="lightGray"/>
        </w:rPr>
        <w:t>plėvele dengtų</w:t>
      </w:r>
      <w:r w:rsidRPr="00834A7E">
        <w:rPr>
          <w:rFonts w:eastAsia="Batang"/>
          <w:szCs w:val="22"/>
          <w:highlight w:val="lightGray"/>
          <w:lang w:eastAsia="en-US"/>
        </w:rPr>
        <w:t xml:space="preserve"> tablečių</w:t>
      </w:r>
    </w:p>
    <w:p w14:paraId="42B7D72C" w14:textId="77777777" w:rsidR="00821082" w:rsidRPr="00834A7E" w:rsidRDefault="00821082" w:rsidP="005A5CCA">
      <w:pPr>
        <w:rPr>
          <w:rFonts w:eastAsia="Batang"/>
          <w:szCs w:val="22"/>
          <w:highlight w:val="lightGray"/>
          <w:lang w:eastAsia="en-US"/>
        </w:rPr>
      </w:pPr>
      <w:r w:rsidRPr="00834A7E">
        <w:rPr>
          <w:rFonts w:eastAsia="Batang"/>
          <w:szCs w:val="22"/>
          <w:highlight w:val="lightGray"/>
          <w:lang w:eastAsia="en-US"/>
        </w:rPr>
        <w:t xml:space="preserve">30 </w:t>
      </w:r>
      <w:r w:rsidRPr="00834A7E">
        <w:rPr>
          <w:rFonts w:eastAsia="Batang"/>
          <w:szCs w:val="22"/>
          <w:highlight w:val="lightGray"/>
        </w:rPr>
        <w:t>plėvele dengtų</w:t>
      </w:r>
      <w:r w:rsidRPr="00834A7E">
        <w:rPr>
          <w:rFonts w:eastAsia="Batang"/>
          <w:szCs w:val="22"/>
          <w:highlight w:val="lightGray"/>
          <w:lang w:eastAsia="en-US"/>
        </w:rPr>
        <w:t xml:space="preserve"> tablečių</w:t>
      </w:r>
    </w:p>
    <w:p w14:paraId="21C67CDE" w14:textId="77777777" w:rsidR="00F001A0" w:rsidRPr="008E1C0B" w:rsidRDefault="00F001A0" w:rsidP="005A5CCA">
      <w:pPr>
        <w:rPr>
          <w:rFonts w:eastAsia="Batang"/>
          <w:szCs w:val="22"/>
          <w:lang w:eastAsia="en-US"/>
        </w:rPr>
      </w:pPr>
      <w:r w:rsidRPr="00834A7E">
        <w:rPr>
          <w:rFonts w:eastAsia="Batang"/>
          <w:highlight w:val="lightGray"/>
        </w:rPr>
        <w:t>30x1 plėvele dengtų tablečių</w:t>
      </w:r>
    </w:p>
    <w:p w14:paraId="56B11355" w14:textId="77777777" w:rsidR="005A5CCA" w:rsidRPr="00834A7E" w:rsidRDefault="005A5CCA" w:rsidP="005A5CCA">
      <w:pPr>
        <w:rPr>
          <w:rFonts w:eastAsia="Batang"/>
          <w:highlight w:val="lightGray"/>
        </w:rPr>
      </w:pPr>
      <w:r w:rsidRPr="00834A7E">
        <w:rPr>
          <w:rFonts w:eastAsia="Batang"/>
          <w:highlight w:val="lightGray"/>
        </w:rPr>
        <w:t>60 plėvele dengtų tablečių</w:t>
      </w:r>
    </w:p>
    <w:p w14:paraId="623F970B" w14:textId="77777777" w:rsidR="006349A8" w:rsidRPr="00834A7E" w:rsidRDefault="006349A8" w:rsidP="006349A8">
      <w:pPr>
        <w:rPr>
          <w:rFonts w:eastAsia="Batang"/>
          <w:highlight w:val="lightGray"/>
        </w:rPr>
      </w:pPr>
      <w:r w:rsidRPr="00834A7E">
        <w:rPr>
          <w:rFonts w:eastAsia="Batang"/>
          <w:highlight w:val="lightGray"/>
        </w:rPr>
        <w:t>60x1 plėvele dengtų tablečių</w:t>
      </w:r>
    </w:p>
    <w:p w14:paraId="3C9261CE" w14:textId="77777777" w:rsidR="006349A8" w:rsidRPr="00834A7E" w:rsidRDefault="006349A8" w:rsidP="006349A8">
      <w:pPr>
        <w:rPr>
          <w:rFonts w:eastAsia="Batang"/>
          <w:highlight w:val="lightGray"/>
        </w:rPr>
      </w:pPr>
      <w:r w:rsidRPr="00834A7E">
        <w:rPr>
          <w:rFonts w:eastAsia="Batang"/>
          <w:highlight w:val="lightGray"/>
        </w:rPr>
        <w:t>100 plėvele dengtų tablečių</w:t>
      </w:r>
    </w:p>
    <w:p w14:paraId="56BEE963" w14:textId="77777777" w:rsidR="006349A8" w:rsidRPr="00834A7E" w:rsidRDefault="006349A8" w:rsidP="006349A8">
      <w:pPr>
        <w:rPr>
          <w:rFonts w:eastAsia="Batang"/>
          <w:highlight w:val="lightGray"/>
        </w:rPr>
      </w:pPr>
      <w:r w:rsidRPr="00834A7E">
        <w:rPr>
          <w:rFonts w:eastAsia="Batang"/>
          <w:highlight w:val="lightGray"/>
        </w:rPr>
        <w:t>180 plėvele dengtų tablečių</w:t>
      </w:r>
    </w:p>
    <w:p w14:paraId="750C54BA" w14:textId="77777777" w:rsidR="0004204D" w:rsidRPr="00834A7E" w:rsidRDefault="0004204D" w:rsidP="006349A8">
      <w:pPr>
        <w:rPr>
          <w:rFonts w:eastAsia="Batang"/>
          <w:highlight w:val="lightGray"/>
        </w:rPr>
      </w:pPr>
      <w:r w:rsidRPr="00834A7E">
        <w:rPr>
          <w:rFonts w:eastAsia="Batang"/>
          <w:highlight w:val="lightGray"/>
        </w:rPr>
        <w:t>60 (2 pakuotės po 30) plėvele dengtų tablečių</w:t>
      </w:r>
    </w:p>
    <w:p w14:paraId="751B54A2" w14:textId="77777777" w:rsidR="005A5CCA" w:rsidRPr="008E1C0B" w:rsidRDefault="005A5CCA" w:rsidP="005A5CCA">
      <w:pPr>
        <w:jc w:val="both"/>
        <w:rPr>
          <w:rFonts w:eastAsia="Batang"/>
          <w:szCs w:val="22"/>
          <w:lang w:eastAsia="en-US"/>
        </w:rPr>
      </w:pPr>
    </w:p>
    <w:p w14:paraId="348ACECD" w14:textId="77777777" w:rsidR="006349A8" w:rsidRPr="008E1C0B" w:rsidRDefault="006349A8" w:rsidP="005A5CCA">
      <w:pPr>
        <w:jc w:val="both"/>
        <w:rPr>
          <w:rFonts w:eastAsia="Batang"/>
          <w:szCs w:val="22"/>
          <w:lang w:eastAsia="en-US"/>
        </w:rPr>
      </w:pPr>
    </w:p>
    <w:p w14:paraId="4C2C635E"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5.</w:t>
      </w:r>
      <w:r w:rsidRPr="008E1C0B">
        <w:rPr>
          <w:rFonts w:eastAsia="Batang"/>
          <w:b/>
          <w:bCs/>
          <w:color w:val="000000"/>
          <w:szCs w:val="22"/>
          <w:lang w:eastAsia="en-US"/>
        </w:rPr>
        <w:tab/>
        <w:t>VARTOJIMO METODAS IR BŪDAS (-AI)</w:t>
      </w:r>
    </w:p>
    <w:p w14:paraId="5DECDF45" w14:textId="77777777" w:rsidR="005A5CCA" w:rsidRPr="008E1C0B" w:rsidRDefault="005A5CCA" w:rsidP="005A5CCA">
      <w:pPr>
        <w:tabs>
          <w:tab w:val="left" w:pos="540"/>
        </w:tabs>
        <w:rPr>
          <w:rFonts w:eastAsia="Batang"/>
          <w:color w:val="000000"/>
          <w:szCs w:val="22"/>
          <w:lang w:eastAsia="en-US"/>
        </w:rPr>
      </w:pPr>
    </w:p>
    <w:p w14:paraId="64CD17C7" w14:textId="77777777" w:rsidR="005A5CCA" w:rsidRPr="008E1C0B" w:rsidRDefault="005A5CCA" w:rsidP="005A5CCA">
      <w:pPr>
        <w:rPr>
          <w:rFonts w:eastAsia="Batang"/>
          <w:color w:val="000000"/>
          <w:szCs w:val="22"/>
          <w:lang w:eastAsia="en-US"/>
        </w:rPr>
      </w:pPr>
      <w:r w:rsidRPr="008E1C0B">
        <w:rPr>
          <w:rFonts w:eastAsia="Batang"/>
          <w:color w:val="000000"/>
          <w:szCs w:val="22"/>
          <w:lang w:eastAsia="en-US"/>
        </w:rPr>
        <w:t>Prieš vartojimą perskaitykite pakuotės lapelį.</w:t>
      </w:r>
    </w:p>
    <w:p w14:paraId="2B1621A9" w14:textId="77777777" w:rsidR="00340F59" w:rsidRPr="008E1C0B" w:rsidRDefault="00340F59" w:rsidP="00340F59">
      <w:pPr>
        <w:rPr>
          <w:rFonts w:eastAsia="Batang"/>
          <w:noProof/>
          <w:szCs w:val="22"/>
          <w:lang w:eastAsia="en-US"/>
        </w:rPr>
      </w:pPr>
      <w:r>
        <w:rPr>
          <w:rFonts w:eastAsia="Batang"/>
          <w:color w:val="000000"/>
          <w:szCs w:val="22"/>
          <w:lang w:eastAsia="en-US"/>
        </w:rPr>
        <w:t>Vartoti per burną</w:t>
      </w:r>
    </w:p>
    <w:p w14:paraId="0B16073F" w14:textId="77777777" w:rsidR="005A5CCA" w:rsidRPr="008E1C0B" w:rsidRDefault="005A5CCA" w:rsidP="005A5CCA">
      <w:pPr>
        <w:rPr>
          <w:rFonts w:eastAsia="Batang"/>
          <w:color w:val="000000"/>
          <w:szCs w:val="22"/>
          <w:lang w:eastAsia="en-US"/>
        </w:rPr>
      </w:pPr>
    </w:p>
    <w:p w14:paraId="6720ADDD" w14:textId="77777777" w:rsidR="005A5CCA" w:rsidRPr="008E1C0B" w:rsidRDefault="005A5CCA" w:rsidP="005A5CCA">
      <w:pPr>
        <w:rPr>
          <w:rFonts w:eastAsia="Batang"/>
          <w:color w:val="000000"/>
          <w:szCs w:val="22"/>
          <w:lang w:eastAsia="en-US"/>
        </w:rPr>
      </w:pPr>
    </w:p>
    <w:p w14:paraId="6BBAD70B"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eastAsia="Batang"/>
          <w:b/>
          <w:bCs/>
          <w:color w:val="000000"/>
          <w:szCs w:val="22"/>
          <w:lang w:eastAsia="en-US"/>
        </w:rPr>
      </w:pPr>
      <w:r w:rsidRPr="008E1C0B">
        <w:rPr>
          <w:rFonts w:eastAsia="Batang"/>
          <w:b/>
          <w:bCs/>
          <w:color w:val="000000"/>
          <w:szCs w:val="22"/>
          <w:lang w:eastAsia="en-US"/>
        </w:rPr>
        <w:t>6.</w:t>
      </w:r>
      <w:r w:rsidRPr="008E1C0B">
        <w:rPr>
          <w:rFonts w:eastAsia="Batang"/>
          <w:b/>
          <w:bCs/>
          <w:color w:val="000000"/>
          <w:szCs w:val="22"/>
          <w:lang w:eastAsia="en-US"/>
        </w:rPr>
        <w:tab/>
        <w:t>SPECIALUS ĮSPĖJIMAS, KAD VAISTINĮ PREPARATĄ BŪTINA LAIKYTI VAIKAMS NEPASTEBIMOJE IR NEPASIEKIAMOJE VIETOJE</w:t>
      </w:r>
    </w:p>
    <w:p w14:paraId="79D8A014" w14:textId="77777777" w:rsidR="005A5CCA" w:rsidRPr="008E1C0B" w:rsidRDefault="005A5CCA" w:rsidP="005A5CCA">
      <w:pPr>
        <w:tabs>
          <w:tab w:val="left" w:pos="540"/>
        </w:tabs>
        <w:rPr>
          <w:rFonts w:eastAsia="Batang"/>
          <w:color w:val="000000"/>
          <w:szCs w:val="22"/>
          <w:lang w:eastAsia="en-US"/>
        </w:rPr>
      </w:pPr>
    </w:p>
    <w:p w14:paraId="06820C71" w14:textId="77777777" w:rsidR="005A5CCA" w:rsidRPr="008E1C0B" w:rsidRDefault="005A5CCA" w:rsidP="005A5CCA">
      <w:pPr>
        <w:tabs>
          <w:tab w:val="left" w:pos="540"/>
        </w:tabs>
        <w:rPr>
          <w:rFonts w:eastAsia="Batang"/>
          <w:color w:val="000000"/>
          <w:szCs w:val="22"/>
          <w:lang w:eastAsia="en-US"/>
        </w:rPr>
      </w:pPr>
      <w:r w:rsidRPr="008E1C0B">
        <w:rPr>
          <w:rFonts w:eastAsia="Batang"/>
          <w:color w:val="000000"/>
          <w:szCs w:val="22"/>
          <w:lang w:eastAsia="en-US"/>
        </w:rPr>
        <w:t>Laikyti vaikams nepastebimoje ir nepasiekiamoje vietoje.</w:t>
      </w:r>
    </w:p>
    <w:p w14:paraId="4623F130" w14:textId="77777777" w:rsidR="005A5CCA" w:rsidRPr="008E1C0B" w:rsidRDefault="005A5CCA" w:rsidP="005A5CCA">
      <w:pPr>
        <w:tabs>
          <w:tab w:val="left" w:pos="540"/>
        </w:tabs>
        <w:rPr>
          <w:rFonts w:eastAsia="Batang"/>
          <w:color w:val="000000"/>
          <w:szCs w:val="22"/>
          <w:lang w:eastAsia="en-US"/>
        </w:rPr>
      </w:pPr>
    </w:p>
    <w:p w14:paraId="6BE8A9BC" w14:textId="77777777" w:rsidR="005A5CCA" w:rsidRPr="008E1C0B" w:rsidRDefault="005A5CCA" w:rsidP="005A5CCA">
      <w:pPr>
        <w:tabs>
          <w:tab w:val="left" w:pos="540"/>
        </w:tabs>
        <w:rPr>
          <w:rFonts w:eastAsia="Batang"/>
          <w:color w:val="000000"/>
          <w:szCs w:val="22"/>
          <w:lang w:eastAsia="en-US"/>
        </w:rPr>
      </w:pPr>
    </w:p>
    <w:p w14:paraId="57C46F55"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7.</w:t>
      </w:r>
      <w:r w:rsidRPr="008E1C0B">
        <w:rPr>
          <w:rFonts w:eastAsia="Batang"/>
          <w:b/>
          <w:bCs/>
          <w:color w:val="000000"/>
          <w:szCs w:val="22"/>
          <w:lang w:eastAsia="en-US"/>
        </w:rPr>
        <w:tab/>
        <w:t>KITAS (-I) SPECIALUS (-ŪS) ĮSPĖJIMAS (-AI) (JEI REIKIA)</w:t>
      </w:r>
    </w:p>
    <w:p w14:paraId="25EFE839" w14:textId="77777777" w:rsidR="005A5CCA" w:rsidRPr="008E1C0B" w:rsidRDefault="005A5CCA" w:rsidP="005A5CCA">
      <w:pPr>
        <w:tabs>
          <w:tab w:val="left" w:pos="540"/>
        </w:tabs>
        <w:rPr>
          <w:rFonts w:eastAsia="Batang"/>
          <w:color w:val="000000"/>
          <w:szCs w:val="22"/>
          <w:lang w:eastAsia="en-US"/>
        </w:rPr>
      </w:pPr>
    </w:p>
    <w:p w14:paraId="7FAC8C19" w14:textId="77777777" w:rsidR="005A5CCA" w:rsidRPr="008E1C0B" w:rsidRDefault="005A5CCA" w:rsidP="005A5CCA">
      <w:pPr>
        <w:tabs>
          <w:tab w:val="left" w:pos="540"/>
        </w:tabs>
        <w:rPr>
          <w:rFonts w:eastAsia="Batang"/>
          <w:color w:val="000000"/>
          <w:szCs w:val="22"/>
          <w:lang w:eastAsia="en-US"/>
        </w:rPr>
      </w:pPr>
    </w:p>
    <w:p w14:paraId="1987A088"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lastRenderedPageBreak/>
        <w:t>8.</w:t>
      </w:r>
      <w:r w:rsidRPr="008E1C0B">
        <w:rPr>
          <w:rFonts w:eastAsia="Batang"/>
          <w:b/>
          <w:bCs/>
          <w:color w:val="000000"/>
          <w:szCs w:val="22"/>
          <w:lang w:eastAsia="en-US"/>
        </w:rPr>
        <w:tab/>
        <w:t>TINKAMUMO LAIKAS</w:t>
      </w:r>
    </w:p>
    <w:p w14:paraId="03264838" w14:textId="77777777" w:rsidR="005A5CCA" w:rsidRPr="008E1C0B" w:rsidRDefault="005A5CCA" w:rsidP="005A5CCA">
      <w:pPr>
        <w:rPr>
          <w:rFonts w:eastAsia="Batang"/>
          <w:color w:val="000000"/>
          <w:szCs w:val="22"/>
          <w:lang w:eastAsia="en-US"/>
        </w:rPr>
      </w:pPr>
    </w:p>
    <w:p w14:paraId="6EAD3268" w14:textId="77777777" w:rsidR="005A5CCA" w:rsidRPr="008E1C0B" w:rsidRDefault="005A5CCA" w:rsidP="005A5CCA">
      <w:pPr>
        <w:rPr>
          <w:rFonts w:eastAsia="Batang"/>
          <w:color w:val="000000"/>
          <w:szCs w:val="22"/>
          <w:lang w:eastAsia="en-US"/>
        </w:rPr>
      </w:pPr>
      <w:r w:rsidRPr="00E14A3D">
        <w:rPr>
          <w:rFonts w:eastAsia="Batang"/>
          <w:color w:val="000000"/>
          <w:szCs w:val="22"/>
          <w:lang w:eastAsia="en-US"/>
        </w:rPr>
        <w:t>EXP</w:t>
      </w:r>
      <w:r w:rsidRPr="008E1C0B">
        <w:rPr>
          <w:rFonts w:eastAsia="Batang"/>
          <w:color w:val="000000"/>
          <w:szCs w:val="22"/>
          <w:lang w:eastAsia="en-US"/>
        </w:rPr>
        <w:t xml:space="preserve"> {mm MMMM}</w:t>
      </w:r>
    </w:p>
    <w:p w14:paraId="0573A41E" w14:textId="77777777" w:rsidR="005A5CCA" w:rsidRPr="008E1C0B" w:rsidRDefault="005A5CCA" w:rsidP="005A5CCA">
      <w:pPr>
        <w:rPr>
          <w:rFonts w:eastAsia="Batang"/>
          <w:color w:val="000000"/>
          <w:szCs w:val="22"/>
          <w:lang w:eastAsia="en-US"/>
        </w:rPr>
      </w:pPr>
    </w:p>
    <w:p w14:paraId="406BBF55" w14:textId="77777777" w:rsidR="005A5CCA" w:rsidRPr="008E1C0B" w:rsidRDefault="005A5CCA" w:rsidP="005A5CCA">
      <w:pPr>
        <w:rPr>
          <w:rFonts w:eastAsia="Batang"/>
          <w:color w:val="000000"/>
          <w:szCs w:val="22"/>
          <w:lang w:eastAsia="en-US"/>
        </w:rPr>
      </w:pPr>
    </w:p>
    <w:p w14:paraId="0097EEB5"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9.</w:t>
      </w:r>
      <w:r w:rsidRPr="008E1C0B">
        <w:rPr>
          <w:rFonts w:eastAsia="Batang"/>
          <w:b/>
          <w:bCs/>
          <w:color w:val="000000"/>
          <w:szCs w:val="22"/>
          <w:lang w:eastAsia="en-US"/>
        </w:rPr>
        <w:tab/>
        <w:t>SPECIALIOS LAIKYMO SĄLYGOS</w:t>
      </w:r>
    </w:p>
    <w:p w14:paraId="5FAD4C86" w14:textId="77777777" w:rsidR="005A5CCA" w:rsidRPr="008E1C0B" w:rsidRDefault="005A5CCA" w:rsidP="005A5CCA">
      <w:pPr>
        <w:tabs>
          <w:tab w:val="left" w:pos="540"/>
        </w:tabs>
        <w:rPr>
          <w:rFonts w:eastAsia="Batang"/>
          <w:color w:val="000000"/>
          <w:szCs w:val="22"/>
          <w:lang w:eastAsia="en-US"/>
        </w:rPr>
      </w:pPr>
    </w:p>
    <w:p w14:paraId="165DA86B" w14:textId="77777777" w:rsidR="005A5CCA" w:rsidRPr="008E1C0B" w:rsidRDefault="006349A8" w:rsidP="005A5CCA">
      <w:pPr>
        <w:tabs>
          <w:tab w:val="left" w:pos="540"/>
        </w:tabs>
        <w:rPr>
          <w:rFonts w:eastAsia="Batang"/>
          <w:color w:val="000000"/>
          <w:szCs w:val="22"/>
          <w:lang w:eastAsia="en-US"/>
        </w:rPr>
      </w:pPr>
      <w:r w:rsidRPr="008E1C0B">
        <w:rPr>
          <w:rFonts w:eastAsia="Batang"/>
          <w:color w:val="000000"/>
          <w:szCs w:val="22"/>
          <w:lang w:eastAsia="en-US"/>
        </w:rPr>
        <w:t>Laikyti ne aukštesnėje kaip 25</w:t>
      </w:r>
      <w:r w:rsidR="005A5CCA" w:rsidRPr="008E1C0B">
        <w:rPr>
          <w:rFonts w:eastAsia="Batang"/>
          <w:color w:val="000000"/>
          <w:szCs w:val="22"/>
          <w:lang w:eastAsia="en-US"/>
        </w:rPr>
        <w:t> °C temperatūroje.</w:t>
      </w:r>
    </w:p>
    <w:p w14:paraId="2212D9DA" w14:textId="77777777" w:rsidR="005A5CCA" w:rsidRPr="008E1C0B" w:rsidRDefault="005A5CCA" w:rsidP="005A5CCA">
      <w:pPr>
        <w:tabs>
          <w:tab w:val="left" w:pos="540"/>
        </w:tabs>
        <w:rPr>
          <w:rFonts w:eastAsia="Batang"/>
          <w:color w:val="000000"/>
          <w:szCs w:val="22"/>
          <w:lang w:eastAsia="en-US"/>
        </w:rPr>
      </w:pPr>
      <w:r w:rsidRPr="008E1C0B">
        <w:rPr>
          <w:rFonts w:eastAsia="Batang"/>
          <w:color w:val="000000"/>
          <w:szCs w:val="22"/>
          <w:lang w:eastAsia="en-US"/>
        </w:rPr>
        <w:t>Laikyti gamintojo pakuotėje, kad vaistas būtų apsaugotas nuo drėgmės.</w:t>
      </w:r>
    </w:p>
    <w:p w14:paraId="483C56E3" w14:textId="77777777" w:rsidR="005A5CCA" w:rsidRPr="008E1C0B" w:rsidRDefault="005A5CCA" w:rsidP="005A5CCA">
      <w:pPr>
        <w:tabs>
          <w:tab w:val="left" w:pos="540"/>
        </w:tabs>
        <w:rPr>
          <w:rFonts w:eastAsia="Batang"/>
          <w:color w:val="000000"/>
          <w:szCs w:val="22"/>
          <w:lang w:eastAsia="en-US"/>
        </w:rPr>
      </w:pPr>
    </w:p>
    <w:p w14:paraId="4DDE225F" w14:textId="77777777" w:rsidR="005A5CCA" w:rsidRPr="008E1C0B" w:rsidRDefault="005A5CCA" w:rsidP="005A5CCA">
      <w:pPr>
        <w:rPr>
          <w:rFonts w:eastAsia="Batang"/>
          <w:szCs w:val="22"/>
          <w:lang w:eastAsia="en-US"/>
        </w:rPr>
      </w:pPr>
    </w:p>
    <w:p w14:paraId="5DD98388"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ind w:left="567" w:hanging="567"/>
        <w:outlineLvl w:val="2"/>
        <w:rPr>
          <w:rFonts w:eastAsia="Batang"/>
          <w:b/>
          <w:bCs/>
          <w:color w:val="000000"/>
          <w:szCs w:val="22"/>
          <w:lang w:eastAsia="en-US"/>
        </w:rPr>
      </w:pPr>
      <w:r w:rsidRPr="008E1C0B">
        <w:rPr>
          <w:rFonts w:eastAsia="Batang"/>
          <w:b/>
          <w:bCs/>
          <w:color w:val="000000"/>
          <w:szCs w:val="22"/>
          <w:lang w:eastAsia="en-US"/>
        </w:rPr>
        <w:t>10.</w:t>
      </w:r>
      <w:r w:rsidRPr="008E1C0B">
        <w:rPr>
          <w:rFonts w:eastAsia="Batang"/>
          <w:b/>
          <w:bCs/>
          <w:color w:val="000000"/>
          <w:szCs w:val="22"/>
          <w:lang w:eastAsia="en-US"/>
        </w:rPr>
        <w:tab/>
        <w:t>SPECIALIOS ATSARGUMO PRIEMONĖS DĖL NESUVARTOTO VAISTINIO PREPARATO AR JO ATLIEKŲ TVARKYMO (JEI REIKIA)</w:t>
      </w:r>
    </w:p>
    <w:p w14:paraId="7C97DD42" w14:textId="77777777" w:rsidR="005A5CCA" w:rsidRPr="008E1C0B" w:rsidRDefault="005A5CCA" w:rsidP="005A5CCA">
      <w:pPr>
        <w:tabs>
          <w:tab w:val="left" w:pos="540"/>
        </w:tabs>
        <w:rPr>
          <w:rFonts w:eastAsia="Batang"/>
          <w:color w:val="000000"/>
          <w:szCs w:val="22"/>
          <w:lang w:eastAsia="en-US"/>
        </w:rPr>
      </w:pPr>
    </w:p>
    <w:p w14:paraId="6910198C" w14:textId="77777777" w:rsidR="005A5CCA" w:rsidRPr="008E1C0B" w:rsidRDefault="005A5CCA" w:rsidP="005A5CCA">
      <w:pPr>
        <w:tabs>
          <w:tab w:val="left" w:pos="540"/>
        </w:tabs>
        <w:rPr>
          <w:rFonts w:eastAsia="Batang"/>
          <w:color w:val="000000"/>
          <w:szCs w:val="22"/>
          <w:lang w:eastAsia="en-US"/>
        </w:rPr>
      </w:pPr>
    </w:p>
    <w:p w14:paraId="29B0F158"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11.</w:t>
      </w:r>
      <w:r w:rsidRPr="008E1C0B">
        <w:rPr>
          <w:rFonts w:eastAsia="Batang"/>
          <w:b/>
          <w:bCs/>
          <w:color w:val="000000"/>
          <w:szCs w:val="22"/>
          <w:lang w:eastAsia="en-US"/>
        </w:rPr>
        <w:tab/>
      </w:r>
      <w:r w:rsidRPr="008E1C0B">
        <w:rPr>
          <w:rFonts w:eastAsia="Batang"/>
          <w:b/>
          <w:bCs/>
          <w:caps/>
          <w:noProof/>
          <w:szCs w:val="22"/>
          <w:lang w:eastAsia="en-US"/>
        </w:rPr>
        <w:t>REGISTRUOTOJO PAVADINIMAS IR ADRESAS</w:t>
      </w:r>
    </w:p>
    <w:p w14:paraId="04277C83" w14:textId="77777777" w:rsidR="005A5CCA" w:rsidRDefault="005A5CCA" w:rsidP="005A5CCA">
      <w:pPr>
        <w:rPr>
          <w:rFonts w:eastAsia="Batang"/>
          <w:color w:val="000000"/>
          <w:szCs w:val="22"/>
          <w:lang w:eastAsia="en-US"/>
        </w:rPr>
      </w:pPr>
    </w:p>
    <w:p w14:paraId="79E06243" w14:textId="77777777" w:rsidR="00586D43" w:rsidRDefault="00586D43" w:rsidP="00586D43">
      <w:pPr>
        <w:rPr>
          <w:shd w:val="clear" w:color="auto" w:fill="FFFFFF"/>
        </w:rPr>
      </w:pPr>
      <w:proofErr w:type="spellStart"/>
      <w:r>
        <w:rPr>
          <w:shd w:val="clear" w:color="auto" w:fill="FFFFFF"/>
        </w:rPr>
        <w:t>Teva</w:t>
      </w:r>
      <w:proofErr w:type="spellEnd"/>
      <w:r>
        <w:rPr>
          <w:shd w:val="clear" w:color="auto" w:fill="FFFFFF"/>
        </w:rPr>
        <w:t xml:space="preserve"> B.V.</w:t>
      </w:r>
    </w:p>
    <w:p w14:paraId="302698C8" w14:textId="77777777" w:rsidR="00586D43" w:rsidRDefault="00586D43" w:rsidP="00586D43">
      <w:pPr>
        <w:pStyle w:val="Pagrindinistekstas"/>
        <w:spacing w:after="0"/>
        <w:rPr>
          <w:szCs w:val="22"/>
        </w:rPr>
      </w:pPr>
      <w:proofErr w:type="spellStart"/>
      <w:r>
        <w:rPr>
          <w:szCs w:val="22"/>
        </w:rPr>
        <w:t>Swensweg</w:t>
      </w:r>
      <w:proofErr w:type="spellEnd"/>
      <w:r>
        <w:rPr>
          <w:szCs w:val="22"/>
        </w:rPr>
        <w:t xml:space="preserve"> 5</w:t>
      </w:r>
    </w:p>
    <w:p w14:paraId="53BFEE9F" w14:textId="77777777" w:rsidR="00586D43" w:rsidRPr="008A1B5A" w:rsidRDefault="00586D43" w:rsidP="00586D43">
      <w:pPr>
        <w:pStyle w:val="Pagrindinistekstas"/>
        <w:spacing w:after="0"/>
        <w:rPr>
          <w:szCs w:val="22"/>
        </w:rPr>
      </w:pPr>
      <w:r>
        <w:rPr>
          <w:szCs w:val="22"/>
        </w:rPr>
        <w:t xml:space="preserve">2031 GA </w:t>
      </w:r>
      <w:proofErr w:type="spellStart"/>
      <w:r>
        <w:rPr>
          <w:szCs w:val="22"/>
        </w:rPr>
        <w:t>Haarlem</w:t>
      </w:r>
      <w:proofErr w:type="spellEnd"/>
    </w:p>
    <w:p w14:paraId="05322BEC" w14:textId="77777777" w:rsidR="00201943" w:rsidRPr="008E1C0B" w:rsidRDefault="00586D43" w:rsidP="00586D43">
      <w:pPr>
        <w:rPr>
          <w:rFonts w:eastAsia="Batang"/>
          <w:color w:val="000000"/>
          <w:szCs w:val="22"/>
          <w:lang w:eastAsia="en-US"/>
        </w:rPr>
      </w:pPr>
      <w:r w:rsidRPr="00201943">
        <w:rPr>
          <w:shd w:val="clear" w:color="auto" w:fill="FFFFFF"/>
        </w:rPr>
        <w:t>Nyderlandai</w:t>
      </w:r>
    </w:p>
    <w:p w14:paraId="70CBAE42" w14:textId="77777777" w:rsidR="005A5CCA" w:rsidRDefault="005A5CCA" w:rsidP="005A5CCA">
      <w:pPr>
        <w:rPr>
          <w:rFonts w:eastAsia="Batang"/>
          <w:color w:val="000000"/>
          <w:szCs w:val="22"/>
          <w:lang w:eastAsia="en-US"/>
        </w:rPr>
      </w:pPr>
    </w:p>
    <w:p w14:paraId="50E91CA7" w14:textId="77777777" w:rsidR="001948C6" w:rsidRPr="008E1C0B" w:rsidRDefault="001948C6" w:rsidP="005A5CCA">
      <w:pPr>
        <w:rPr>
          <w:rFonts w:eastAsia="Batang"/>
          <w:color w:val="000000"/>
          <w:szCs w:val="22"/>
          <w:lang w:eastAsia="en-US"/>
        </w:rPr>
      </w:pPr>
    </w:p>
    <w:p w14:paraId="19FD041E"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12.</w:t>
      </w:r>
      <w:r w:rsidRPr="008E1C0B">
        <w:rPr>
          <w:rFonts w:eastAsia="Batang"/>
          <w:b/>
          <w:bCs/>
          <w:color w:val="000000"/>
          <w:szCs w:val="22"/>
          <w:lang w:eastAsia="en-US"/>
        </w:rPr>
        <w:tab/>
      </w:r>
      <w:r w:rsidRPr="008E1C0B">
        <w:rPr>
          <w:rFonts w:eastAsia="Batang"/>
          <w:b/>
          <w:bCs/>
          <w:noProof/>
          <w:szCs w:val="22"/>
          <w:lang w:eastAsia="en-US"/>
        </w:rPr>
        <w:t>REGISTRACIJOS PAŽYMĖJIMO NUMERIS (-IAI)</w:t>
      </w:r>
    </w:p>
    <w:p w14:paraId="1A93B763" w14:textId="77777777" w:rsidR="005A5CCA" w:rsidRDefault="005A5CCA" w:rsidP="005A5CCA">
      <w:pPr>
        <w:tabs>
          <w:tab w:val="left" w:pos="540"/>
        </w:tabs>
        <w:rPr>
          <w:rFonts w:eastAsia="Batang"/>
          <w:color w:val="000000"/>
          <w:szCs w:val="22"/>
          <w:lang w:eastAsia="en-US"/>
        </w:rPr>
      </w:pPr>
    </w:p>
    <w:p w14:paraId="2FEF0531" w14:textId="77777777" w:rsidR="008873A7" w:rsidRPr="00852858" w:rsidRDefault="008873A7" w:rsidP="008873A7">
      <w:pPr>
        <w:rPr>
          <w:rFonts w:eastAsia="Batang"/>
          <w:noProof/>
          <w:szCs w:val="22"/>
          <w:lang w:eastAsia="en-US"/>
        </w:rPr>
      </w:pPr>
      <w:r w:rsidRPr="00834A7E">
        <w:rPr>
          <w:rFonts w:eastAsia="Batang"/>
          <w:highlight w:val="lightGray"/>
        </w:rPr>
        <w:t>50 mg/850 mg</w:t>
      </w:r>
    </w:p>
    <w:p w14:paraId="7FA6F36D" w14:textId="77777777" w:rsidR="008873A7" w:rsidRPr="00834A7E" w:rsidRDefault="008873A7" w:rsidP="008873A7">
      <w:pPr>
        <w:rPr>
          <w:highlight w:val="lightGray"/>
        </w:rPr>
      </w:pPr>
      <w:r>
        <w:rPr>
          <w:szCs w:val="22"/>
        </w:rPr>
        <w:t>LT/1/19/4360/001</w:t>
      </w:r>
      <w:r w:rsidRPr="003C1C77">
        <w:rPr>
          <w:bCs/>
          <w:szCs w:val="22"/>
        </w:rPr>
        <w:t xml:space="preserve"> </w:t>
      </w:r>
      <w:r w:rsidRPr="00834A7E">
        <w:rPr>
          <w:highlight w:val="lightGray"/>
        </w:rPr>
        <w:t>– N10</w:t>
      </w:r>
    </w:p>
    <w:p w14:paraId="42D59981" w14:textId="77777777" w:rsidR="00821082" w:rsidRPr="00834A7E" w:rsidRDefault="003571FD" w:rsidP="008873A7">
      <w:pPr>
        <w:rPr>
          <w:highlight w:val="lightGray"/>
        </w:rPr>
      </w:pPr>
      <w:r w:rsidRPr="00834A7E">
        <w:rPr>
          <w:highlight w:val="lightGray"/>
        </w:rPr>
        <w:t xml:space="preserve">LT/1/19/4360/008 </w:t>
      </w:r>
      <w:r w:rsidR="00821082" w:rsidRPr="00834A7E">
        <w:rPr>
          <w:highlight w:val="lightGray"/>
        </w:rPr>
        <w:t>- N12</w:t>
      </w:r>
    </w:p>
    <w:p w14:paraId="176EBBEA" w14:textId="77777777" w:rsidR="00821082" w:rsidRPr="00834A7E" w:rsidRDefault="003571FD" w:rsidP="008873A7">
      <w:pPr>
        <w:rPr>
          <w:highlight w:val="lightGray"/>
        </w:rPr>
      </w:pPr>
      <w:r w:rsidRPr="00834A7E">
        <w:rPr>
          <w:highlight w:val="lightGray"/>
        </w:rPr>
        <w:t xml:space="preserve">LT/1/19/4360/009 </w:t>
      </w:r>
      <w:r w:rsidR="00821082" w:rsidRPr="00834A7E">
        <w:rPr>
          <w:highlight w:val="lightGray"/>
        </w:rPr>
        <w:t>- N30</w:t>
      </w:r>
    </w:p>
    <w:p w14:paraId="0E2BAF84" w14:textId="77777777" w:rsidR="008873A7" w:rsidRPr="00834A7E" w:rsidRDefault="008873A7" w:rsidP="008873A7">
      <w:pPr>
        <w:rPr>
          <w:highlight w:val="lightGray"/>
        </w:rPr>
      </w:pPr>
      <w:r w:rsidRPr="00834A7E">
        <w:rPr>
          <w:highlight w:val="lightGray"/>
        </w:rPr>
        <w:t>LT/1/19/4360/005 – N30x1</w:t>
      </w:r>
    </w:p>
    <w:p w14:paraId="3CF91493" w14:textId="77777777" w:rsidR="008873A7" w:rsidRPr="00834A7E" w:rsidRDefault="008873A7" w:rsidP="008873A7">
      <w:pPr>
        <w:rPr>
          <w:highlight w:val="lightGray"/>
        </w:rPr>
      </w:pPr>
      <w:r w:rsidRPr="00834A7E">
        <w:rPr>
          <w:highlight w:val="lightGray"/>
        </w:rPr>
        <w:t>LT/1/19/4360/002 – N60</w:t>
      </w:r>
    </w:p>
    <w:p w14:paraId="3A971907" w14:textId="77777777" w:rsidR="00F6001B" w:rsidRPr="00834A7E" w:rsidRDefault="00F6001B" w:rsidP="00F6001B">
      <w:pPr>
        <w:tabs>
          <w:tab w:val="left" w:pos="540"/>
        </w:tabs>
        <w:rPr>
          <w:highlight w:val="lightGray"/>
        </w:rPr>
      </w:pPr>
      <w:r w:rsidRPr="00834A7E">
        <w:rPr>
          <w:highlight w:val="lightGray"/>
        </w:rPr>
        <w:t>LT/1/19/4360/006 – N60x1</w:t>
      </w:r>
    </w:p>
    <w:p w14:paraId="51A80246" w14:textId="77777777" w:rsidR="008873A7" w:rsidRPr="00834A7E" w:rsidRDefault="008873A7" w:rsidP="008873A7">
      <w:pPr>
        <w:rPr>
          <w:highlight w:val="lightGray"/>
        </w:rPr>
      </w:pPr>
      <w:r w:rsidRPr="00834A7E">
        <w:rPr>
          <w:highlight w:val="lightGray"/>
        </w:rPr>
        <w:t>LT/1/19/4360/003 – N100</w:t>
      </w:r>
    </w:p>
    <w:p w14:paraId="356C2460" w14:textId="77777777" w:rsidR="008873A7" w:rsidRDefault="008873A7" w:rsidP="008873A7">
      <w:r w:rsidRPr="00834A7E">
        <w:rPr>
          <w:highlight w:val="lightGray"/>
        </w:rPr>
        <w:t>LT/1/19/4360/004 – N180</w:t>
      </w:r>
    </w:p>
    <w:p w14:paraId="10BC54C3" w14:textId="77777777" w:rsidR="0072750C" w:rsidRPr="00EE28D8" w:rsidRDefault="0072750C" w:rsidP="008873A7">
      <w:pPr>
        <w:rPr>
          <w:bCs/>
          <w:szCs w:val="22"/>
          <w:lang w:val="en-US"/>
        </w:rPr>
      </w:pPr>
      <w:r w:rsidRPr="00834A7E">
        <w:rPr>
          <w:highlight w:val="lightGray"/>
        </w:rPr>
        <w:t>LT/1/19/4360/007 – N</w:t>
      </w:r>
      <w:r w:rsidRPr="00834A7E">
        <w:rPr>
          <w:highlight w:val="lightGray"/>
          <w:lang w:val="en-US"/>
        </w:rPr>
        <w:t>60 (2x30)</w:t>
      </w:r>
    </w:p>
    <w:p w14:paraId="240C872C" w14:textId="77777777" w:rsidR="008873A7" w:rsidRDefault="008873A7" w:rsidP="008873A7">
      <w:pPr>
        <w:tabs>
          <w:tab w:val="left" w:pos="540"/>
        </w:tabs>
        <w:rPr>
          <w:bCs/>
          <w:szCs w:val="22"/>
        </w:rPr>
      </w:pPr>
    </w:p>
    <w:p w14:paraId="0FAA5DA8" w14:textId="77777777" w:rsidR="008873A7" w:rsidRPr="00852858" w:rsidRDefault="008873A7" w:rsidP="008873A7">
      <w:pPr>
        <w:rPr>
          <w:rFonts w:eastAsia="Batang"/>
          <w:noProof/>
          <w:szCs w:val="22"/>
          <w:lang w:eastAsia="en-US"/>
        </w:rPr>
      </w:pPr>
      <w:r w:rsidRPr="00834A7E">
        <w:rPr>
          <w:rFonts w:eastAsia="Batang"/>
          <w:highlight w:val="lightGray"/>
        </w:rPr>
        <w:t>50 mg/1000 mg</w:t>
      </w:r>
    </w:p>
    <w:p w14:paraId="15D7B220" w14:textId="77777777" w:rsidR="008873A7" w:rsidRPr="00834A7E" w:rsidRDefault="008873A7" w:rsidP="008873A7">
      <w:pPr>
        <w:rPr>
          <w:highlight w:val="lightGray"/>
        </w:rPr>
      </w:pPr>
      <w:r>
        <w:rPr>
          <w:szCs w:val="22"/>
        </w:rPr>
        <w:t>LT/1/19/4361/001</w:t>
      </w:r>
      <w:r w:rsidRPr="003C1C77">
        <w:rPr>
          <w:bCs/>
          <w:szCs w:val="22"/>
        </w:rPr>
        <w:t xml:space="preserve"> </w:t>
      </w:r>
      <w:r w:rsidRPr="00834A7E">
        <w:rPr>
          <w:highlight w:val="lightGray"/>
        </w:rPr>
        <w:t>– N10</w:t>
      </w:r>
    </w:p>
    <w:p w14:paraId="0ED94307" w14:textId="77777777" w:rsidR="00821082" w:rsidRPr="00834A7E" w:rsidRDefault="003571FD" w:rsidP="00821082">
      <w:pPr>
        <w:rPr>
          <w:highlight w:val="lightGray"/>
        </w:rPr>
      </w:pPr>
      <w:r w:rsidRPr="00834A7E">
        <w:rPr>
          <w:highlight w:val="lightGray"/>
        </w:rPr>
        <w:t xml:space="preserve">LT/1/19/4361/008 </w:t>
      </w:r>
      <w:r w:rsidR="00821082" w:rsidRPr="00834A7E">
        <w:rPr>
          <w:highlight w:val="lightGray"/>
        </w:rPr>
        <w:t>- N12</w:t>
      </w:r>
    </w:p>
    <w:p w14:paraId="3FED2F5F" w14:textId="77777777" w:rsidR="00821082" w:rsidRPr="00834A7E" w:rsidRDefault="003571FD" w:rsidP="008873A7">
      <w:pPr>
        <w:rPr>
          <w:highlight w:val="lightGray"/>
        </w:rPr>
      </w:pPr>
      <w:r w:rsidRPr="00834A7E">
        <w:rPr>
          <w:highlight w:val="lightGray"/>
        </w:rPr>
        <w:t xml:space="preserve">LT/1/19/4361/009 </w:t>
      </w:r>
      <w:r w:rsidR="00821082" w:rsidRPr="00834A7E">
        <w:rPr>
          <w:highlight w:val="lightGray"/>
        </w:rPr>
        <w:t>- N30</w:t>
      </w:r>
    </w:p>
    <w:p w14:paraId="093F2276" w14:textId="77777777" w:rsidR="00F6001B" w:rsidRPr="00834A7E" w:rsidRDefault="00F6001B" w:rsidP="00F6001B">
      <w:pPr>
        <w:rPr>
          <w:highlight w:val="lightGray"/>
        </w:rPr>
      </w:pPr>
      <w:r w:rsidRPr="00834A7E">
        <w:rPr>
          <w:highlight w:val="lightGray"/>
        </w:rPr>
        <w:t>LT/1/19/4361/005 – N30x1</w:t>
      </w:r>
    </w:p>
    <w:p w14:paraId="5619BF44" w14:textId="77777777" w:rsidR="008873A7" w:rsidRPr="00834A7E" w:rsidRDefault="008873A7" w:rsidP="008873A7">
      <w:pPr>
        <w:rPr>
          <w:highlight w:val="lightGray"/>
        </w:rPr>
      </w:pPr>
      <w:r w:rsidRPr="00834A7E">
        <w:rPr>
          <w:highlight w:val="lightGray"/>
        </w:rPr>
        <w:t>LT/1/19/4361/002 – N60</w:t>
      </w:r>
    </w:p>
    <w:p w14:paraId="34CB6899" w14:textId="77777777" w:rsidR="00F6001B" w:rsidRPr="00834A7E" w:rsidRDefault="00F6001B" w:rsidP="00F6001B">
      <w:pPr>
        <w:tabs>
          <w:tab w:val="left" w:pos="540"/>
        </w:tabs>
        <w:rPr>
          <w:rFonts w:eastAsia="Batang"/>
          <w:color w:val="000000"/>
          <w:highlight w:val="lightGray"/>
        </w:rPr>
      </w:pPr>
      <w:r w:rsidRPr="00834A7E">
        <w:rPr>
          <w:highlight w:val="lightGray"/>
        </w:rPr>
        <w:t>LT/1/19/4361/006 – N60x1</w:t>
      </w:r>
    </w:p>
    <w:p w14:paraId="7A7887B3" w14:textId="77777777" w:rsidR="008873A7" w:rsidRPr="00834A7E" w:rsidRDefault="008873A7" w:rsidP="008873A7">
      <w:pPr>
        <w:rPr>
          <w:highlight w:val="lightGray"/>
        </w:rPr>
      </w:pPr>
      <w:r w:rsidRPr="00834A7E">
        <w:rPr>
          <w:highlight w:val="lightGray"/>
        </w:rPr>
        <w:t>LT/1/19/4361/003 – N100</w:t>
      </w:r>
    </w:p>
    <w:p w14:paraId="7CFAE139" w14:textId="77777777" w:rsidR="008873A7" w:rsidRDefault="008873A7" w:rsidP="008873A7">
      <w:r w:rsidRPr="00834A7E">
        <w:rPr>
          <w:highlight w:val="lightGray"/>
        </w:rPr>
        <w:t>LT/1/19/4361/004 – N180</w:t>
      </w:r>
    </w:p>
    <w:p w14:paraId="3F9F4A02" w14:textId="77777777" w:rsidR="0072750C" w:rsidRDefault="0072750C" w:rsidP="008873A7">
      <w:pPr>
        <w:rPr>
          <w:szCs w:val="22"/>
          <w:lang w:val="en-US"/>
        </w:rPr>
      </w:pPr>
      <w:r w:rsidRPr="00834A7E">
        <w:rPr>
          <w:highlight w:val="lightGray"/>
        </w:rPr>
        <w:t>LT/1/19/4361/007 – N</w:t>
      </w:r>
      <w:r w:rsidRPr="00834A7E">
        <w:rPr>
          <w:highlight w:val="lightGray"/>
          <w:lang w:val="en-US"/>
        </w:rPr>
        <w:t>60 (2x30)</w:t>
      </w:r>
    </w:p>
    <w:p w14:paraId="5CE703C5" w14:textId="77777777" w:rsidR="0072750C" w:rsidRPr="00556F71" w:rsidRDefault="0072750C" w:rsidP="008873A7">
      <w:pPr>
        <w:rPr>
          <w:bCs/>
          <w:szCs w:val="22"/>
        </w:rPr>
      </w:pPr>
    </w:p>
    <w:p w14:paraId="25887CA0" w14:textId="77777777" w:rsidR="008873A7" w:rsidRPr="008E1C0B" w:rsidRDefault="008873A7" w:rsidP="005A5CCA">
      <w:pPr>
        <w:tabs>
          <w:tab w:val="left" w:pos="540"/>
        </w:tabs>
        <w:rPr>
          <w:rFonts w:eastAsia="Batang"/>
          <w:color w:val="000000"/>
          <w:szCs w:val="22"/>
          <w:lang w:eastAsia="en-US"/>
        </w:rPr>
      </w:pPr>
    </w:p>
    <w:p w14:paraId="0021DAB9"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13.</w:t>
      </w:r>
      <w:r w:rsidRPr="008E1C0B">
        <w:rPr>
          <w:rFonts w:eastAsia="Batang"/>
          <w:b/>
          <w:bCs/>
          <w:color w:val="000000"/>
          <w:szCs w:val="22"/>
          <w:lang w:eastAsia="en-US"/>
        </w:rPr>
        <w:tab/>
        <w:t>SERIJOS NUMERIS</w:t>
      </w:r>
    </w:p>
    <w:p w14:paraId="2DD0A175" w14:textId="77777777" w:rsidR="005A5CCA" w:rsidRPr="008E1C0B" w:rsidRDefault="005A5CCA" w:rsidP="005A5CCA">
      <w:pPr>
        <w:tabs>
          <w:tab w:val="left" w:pos="540"/>
        </w:tabs>
        <w:rPr>
          <w:rFonts w:eastAsia="Batang"/>
          <w:color w:val="000000"/>
          <w:szCs w:val="22"/>
          <w:lang w:eastAsia="en-US"/>
        </w:rPr>
      </w:pPr>
    </w:p>
    <w:p w14:paraId="37CECC77" w14:textId="77777777" w:rsidR="005A5CCA" w:rsidRPr="008E1C0B" w:rsidRDefault="005A5CCA" w:rsidP="005A5CCA">
      <w:pPr>
        <w:tabs>
          <w:tab w:val="left" w:pos="540"/>
        </w:tabs>
        <w:rPr>
          <w:rFonts w:eastAsia="Batang"/>
          <w:color w:val="000000"/>
          <w:szCs w:val="22"/>
          <w:lang w:eastAsia="en-US"/>
        </w:rPr>
      </w:pPr>
      <w:proofErr w:type="spellStart"/>
      <w:r w:rsidRPr="00E14A3D">
        <w:rPr>
          <w:rFonts w:eastAsia="Batang"/>
          <w:color w:val="000000"/>
          <w:szCs w:val="22"/>
          <w:lang w:eastAsia="en-US"/>
        </w:rPr>
        <w:t>Lot</w:t>
      </w:r>
      <w:proofErr w:type="spellEnd"/>
      <w:r w:rsidRPr="008E1C0B">
        <w:rPr>
          <w:rFonts w:eastAsia="Batang"/>
          <w:color w:val="000000"/>
          <w:szCs w:val="22"/>
          <w:lang w:eastAsia="en-US"/>
        </w:rPr>
        <w:t xml:space="preserve"> {numeris}</w:t>
      </w:r>
    </w:p>
    <w:p w14:paraId="1386B39F" w14:textId="77777777" w:rsidR="005A5CCA" w:rsidRPr="008E1C0B" w:rsidRDefault="005A5CCA" w:rsidP="005A5CCA">
      <w:pPr>
        <w:tabs>
          <w:tab w:val="left" w:pos="540"/>
        </w:tabs>
        <w:rPr>
          <w:rFonts w:eastAsia="Batang"/>
          <w:color w:val="000000"/>
          <w:szCs w:val="22"/>
          <w:lang w:eastAsia="en-US"/>
        </w:rPr>
      </w:pPr>
    </w:p>
    <w:p w14:paraId="31A58BB1" w14:textId="77777777" w:rsidR="005A5CCA" w:rsidRPr="008E1C0B" w:rsidRDefault="005A5CCA" w:rsidP="005A5CCA">
      <w:pPr>
        <w:tabs>
          <w:tab w:val="left" w:pos="540"/>
        </w:tabs>
        <w:rPr>
          <w:rFonts w:eastAsia="Batang"/>
          <w:color w:val="000000"/>
          <w:szCs w:val="22"/>
          <w:lang w:eastAsia="en-US"/>
        </w:rPr>
      </w:pPr>
    </w:p>
    <w:p w14:paraId="36ECD03B"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14.</w:t>
      </w:r>
      <w:r w:rsidRPr="008E1C0B">
        <w:rPr>
          <w:rFonts w:eastAsia="Batang"/>
          <w:b/>
          <w:bCs/>
          <w:color w:val="000000"/>
          <w:szCs w:val="22"/>
          <w:lang w:eastAsia="en-US"/>
        </w:rPr>
        <w:tab/>
        <w:t>PARDAVIMO (IŠDAVIMO) TVARKA</w:t>
      </w:r>
    </w:p>
    <w:p w14:paraId="35FD337D" w14:textId="77777777" w:rsidR="005A5CCA" w:rsidRPr="008E1C0B" w:rsidRDefault="005A5CCA" w:rsidP="005A5CCA">
      <w:pPr>
        <w:tabs>
          <w:tab w:val="left" w:pos="540"/>
        </w:tabs>
        <w:rPr>
          <w:rFonts w:eastAsia="Batang"/>
          <w:color w:val="000000"/>
          <w:szCs w:val="22"/>
          <w:lang w:eastAsia="en-US"/>
        </w:rPr>
      </w:pPr>
    </w:p>
    <w:p w14:paraId="4DAD03E6" w14:textId="77777777" w:rsidR="005A5CCA" w:rsidRPr="008E1C0B" w:rsidRDefault="00586D43" w:rsidP="005A5CCA">
      <w:pPr>
        <w:tabs>
          <w:tab w:val="left" w:pos="540"/>
        </w:tabs>
        <w:rPr>
          <w:rFonts w:eastAsia="Batang"/>
          <w:color w:val="000000"/>
          <w:szCs w:val="22"/>
          <w:lang w:eastAsia="en-US"/>
        </w:rPr>
      </w:pPr>
      <w:r>
        <w:rPr>
          <w:rFonts w:eastAsia="Batang"/>
          <w:color w:val="000000"/>
          <w:szCs w:val="22"/>
          <w:lang w:eastAsia="en-US"/>
        </w:rPr>
        <w:lastRenderedPageBreak/>
        <w:t>Receptinis vaistas</w:t>
      </w:r>
    </w:p>
    <w:p w14:paraId="017B5EF5" w14:textId="77777777" w:rsidR="005A5CCA" w:rsidRPr="008E1C0B" w:rsidRDefault="005A5CCA" w:rsidP="005A5CCA">
      <w:pPr>
        <w:tabs>
          <w:tab w:val="left" w:pos="540"/>
        </w:tabs>
        <w:rPr>
          <w:rFonts w:eastAsia="Batang"/>
          <w:color w:val="000000"/>
          <w:szCs w:val="22"/>
          <w:lang w:eastAsia="en-US"/>
        </w:rPr>
      </w:pPr>
    </w:p>
    <w:p w14:paraId="74F68CA8" w14:textId="77777777" w:rsidR="005A5CCA" w:rsidRPr="008E1C0B" w:rsidRDefault="005A5CCA" w:rsidP="005A5CCA">
      <w:pPr>
        <w:tabs>
          <w:tab w:val="left" w:pos="540"/>
        </w:tabs>
        <w:rPr>
          <w:rFonts w:eastAsia="Batang"/>
          <w:color w:val="000000"/>
          <w:szCs w:val="22"/>
          <w:lang w:eastAsia="en-US"/>
        </w:rPr>
      </w:pPr>
    </w:p>
    <w:p w14:paraId="317EF6F4" w14:textId="77777777" w:rsidR="005A5CCA" w:rsidRPr="008E1C0B" w:rsidRDefault="005A5CCA" w:rsidP="005A5CCA">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15.</w:t>
      </w:r>
      <w:r w:rsidRPr="008E1C0B">
        <w:rPr>
          <w:rFonts w:eastAsia="Batang"/>
          <w:b/>
          <w:bCs/>
          <w:color w:val="000000"/>
          <w:szCs w:val="22"/>
          <w:lang w:eastAsia="en-US"/>
        </w:rPr>
        <w:tab/>
        <w:t xml:space="preserve">VARTOJIMO </w:t>
      </w:r>
      <w:smartTag w:uri="schemas-tilde-lt/tildestengine" w:element="templates">
        <w:smartTagPr>
          <w:attr w:name="text" w:val="INSTRUKCIJA"/>
          <w:attr w:name="id" w:val="-1"/>
          <w:attr w:name="baseform" w:val="instrukcij|a"/>
        </w:smartTagPr>
        <w:r w:rsidRPr="008E1C0B">
          <w:rPr>
            <w:rFonts w:eastAsia="Batang"/>
            <w:b/>
            <w:bCs/>
            <w:color w:val="000000"/>
            <w:szCs w:val="22"/>
            <w:lang w:eastAsia="en-US"/>
          </w:rPr>
          <w:t>INSTRUKCIJA</w:t>
        </w:r>
      </w:smartTag>
    </w:p>
    <w:p w14:paraId="6ED4BFA3" w14:textId="77777777" w:rsidR="005A5CCA" w:rsidRPr="008E1C0B" w:rsidRDefault="005A5CCA" w:rsidP="005A5CCA">
      <w:pPr>
        <w:tabs>
          <w:tab w:val="left" w:pos="540"/>
        </w:tabs>
        <w:rPr>
          <w:rFonts w:eastAsia="Batang"/>
          <w:color w:val="000000"/>
          <w:szCs w:val="22"/>
          <w:lang w:eastAsia="en-US"/>
        </w:rPr>
      </w:pPr>
    </w:p>
    <w:p w14:paraId="72C8B79D" w14:textId="77777777" w:rsidR="005A5CCA" w:rsidRPr="008E1C0B" w:rsidRDefault="005A5CCA" w:rsidP="005A5CCA">
      <w:pPr>
        <w:tabs>
          <w:tab w:val="left" w:pos="540"/>
        </w:tabs>
        <w:rPr>
          <w:rFonts w:eastAsia="Batang"/>
          <w:color w:val="000000"/>
          <w:szCs w:val="22"/>
          <w:lang w:eastAsia="en-US"/>
        </w:rPr>
      </w:pPr>
    </w:p>
    <w:p w14:paraId="1938F55A"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outlineLvl w:val="0"/>
        <w:rPr>
          <w:rFonts w:eastAsia="Batang"/>
          <w:noProof/>
          <w:color w:val="000000"/>
          <w:szCs w:val="22"/>
          <w:lang w:eastAsia="en-US"/>
        </w:rPr>
      </w:pPr>
      <w:r w:rsidRPr="008E1C0B">
        <w:rPr>
          <w:rFonts w:eastAsia="Batang"/>
          <w:b/>
          <w:noProof/>
          <w:color w:val="000000"/>
          <w:szCs w:val="22"/>
          <w:lang w:eastAsia="en-US"/>
        </w:rPr>
        <w:t>16.</w:t>
      </w:r>
      <w:r w:rsidRPr="008E1C0B">
        <w:rPr>
          <w:rFonts w:eastAsia="Batang"/>
          <w:b/>
          <w:noProof/>
          <w:color w:val="000000"/>
          <w:szCs w:val="22"/>
          <w:lang w:eastAsia="en-US"/>
        </w:rPr>
        <w:tab/>
        <w:t>INFORMACIJA BRAILIO RAŠTU</w:t>
      </w:r>
    </w:p>
    <w:p w14:paraId="39294627" w14:textId="77777777" w:rsidR="005A5CCA" w:rsidRPr="008E1C0B" w:rsidRDefault="005A5CCA" w:rsidP="005A5CCA">
      <w:pPr>
        <w:rPr>
          <w:rFonts w:eastAsia="Batang"/>
          <w:szCs w:val="22"/>
        </w:rPr>
      </w:pPr>
    </w:p>
    <w:p w14:paraId="7F751271" w14:textId="77777777" w:rsidR="006349A8" w:rsidRPr="008E1C0B" w:rsidRDefault="005A5CCA" w:rsidP="005A5CCA">
      <w:pPr>
        <w:rPr>
          <w:rFonts w:eastAsia="Batang"/>
          <w:noProof/>
          <w:szCs w:val="22"/>
          <w:lang w:eastAsia="en-US"/>
        </w:rPr>
      </w:pPr>
      <w:r w:rsidRPr="008E1C0B">
        <w:rPr>
          <w:rFonts w:eastAsia="Batang"/>
          <w:noProof/>
          <w:szCs w:val="22"/>
          <w:lang w:eastAsia="en-US"/>
        </w:rPr>
        <w:t xml:space="preserve">Vildagliptin/Metformin Teva 50 mg/850 mg </w:t>
      </w:r>
    </w:p>
    <w:p w14:paraId="495175CE" w14:textId="77777777" w:rsidR="005A5CCA" w:rsidRPr="008E1C0B" w:rsidRDefault="005A5CCA" w:rsidP="005A5CCA">
      <w:pPr>
        <w:rPr>
          <w:rFonts w:eastAsia="Batang"/>
          <w:szCs w:val="22"/>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w:t>
      </w:r>
    </w:p>
    <w:p w14:paraId="55214A4F" w14:textId="77777777" w:rsidR="006349A8" w:rsidRPr="008E1C0B" w:rsidRDefault="006349A8" w:rsidP="005A5CCA">
      <w:pPr>
        <w:rPr>
          <w:rFonts w:eastAsia="Batang"/>
          <w:szCs w:val="22"/>
          <w:shd w:val="clear" w:color="auto" w:fill="CCCCCC"/>
        </w:rPr>
      </w:pPr>
    </w:p>
    <w:p w14:paraId="792C96CE" w14:textId="77777777" w:rsidR="005A5CCA" w:rsidRPr="008E1C0B" w:rsidRDefault="005A5CCA" w:rsidP="005A5CCA">
      <w:pPr>
        <w:rPr>
          <w:rFonts w:eastAsia="Batang"/>
          <w:szCs w:val="22"/>
          <w:shd w:val="clear" w:color="auto" w:fill="CCCCCC"/>
        </w:rPr>
      </w:pPr>
    </w:p>
    <w:p w14:paraId="3EA2626F" w14:textId="77777777" w:rsidR="005A5CCA" w:rsidRPr="008E1C0B" w:rsidRDefault="005A5CCA" w:rsidP="005A5CCA">
      <w:pPr>
        <w:keepNext/>
        <w:numPr>
          <w:ilvl w:val="0"/>
          <w:numId w:val="5"/>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rFonts w:eastAsia="Batang"/>
          <w:i/>
          <w:szCs w:val="22"/>
        </w:rPr>
      </w:pPr>
      <w:r w:rsidRPr="008E1C0B">
        <w:rPr>
          <w:rFonts w:eastAsia="Batang"/>
          <w:b/>
          <w:szCs w:val="22"/>
        </w:rPr>
        <w:t>UNIKALUS IDENTIFIKATORIUS – 2D BRŪKŠNINIS KODAS</w:t>
      </w:r>
    </w:p>
    <w:p w14:paraId="76A71111" w14:textId="77777777" w:rsidR="005A5CCA" w:rsidRPr="008E1C0B" w:rsidRDefault="005A5CCA" w:rsidP="005A5CCA">
      <w:pPr>
        <w:rPr>
          <w:rFonts w:eastAsia="Batang"/>
          <w:szCs w:val="22"/>
        </w:rPr>
      </w:pPr>
    </w:p>
    <w:p w14:paraId="0246A3BA" w14:textId="77777777" w:rsidR="005A5CCA" w:rsidRPr="008E1C0B" w:rsidRDefault="005A5CCA" w:rsidP="005A5CCA">
      <w:pPr>
        <w:rPr>
          <w:rFonts w:eastAsia="Batang"/>
          <w:szCs w:val="22"/>
        </w:rPr>
      </w:pPr>
      <w:r w:rsidRPr="00834A7E">
        <w:rPr>
          <w:rFonts w:eastAsia="Batang"/>
          <w:highlight w:val="lightGray"/>
        </w:rPr>
        <w:t>2D brūkšninis kodas su nurodytu unikaliu identifikatoriumi.</w:t>
      </w:r>
    </w:p>
    <w:p w14:paraId="6B03D56F" w14:textId="77777777" w:rsidR="005A5CCA" w:rsidRPr="008E1C0B" w:rsidRDefault="005A5CCA" w:rsidP="005A5CCA">
      <w:pPr>
        <w:rPr>
          <w:rFonts w:eastAsia="Batang"/>
          <w:szCs w:val="22"/>
        </w:rPr>
      </w:pPr>
    </w:p>
    <w:p w14:paraId="0D1FEC61" w14:textId="77777777" w:rsidR="005A5CCA" w:rsidRPr="008E1C0B" w:rsidRDefault="005A5CCA" w:rsidP="005A5CCA">
      <w:pPr>
        <w:rPr>
          <w:rFonts w:eastAsia="Batang"/>
          <w:szCs w:val="22"/>
        </w:rPr>
      </w:pPr>
    </w:p>
    <w:p w14:paraId="1CBC02C2" w14:textId="77777777" w:rsidR="005A5CCA" w:rsidRPr="008E1C0B" w:rsidRDefault="005A5CCA" w:rsidP="005A5CCA">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rFonts w:eastAsia="Batang"/>
          <w:i/>
          <w:szCs w:val="22"/>
        </w:rPr>
      </w:pPr>
      <w:r w:rsidRPr="008E1C0B">
        <w:rPr>
          <w:rFonts w:eastAsia="Batang"/>
          <w:b/>
          <w:szCs w:val="22"/>
        </w:rPr>
        <w:t>UNIKALUS IDENTIFIKATORIUS – ŽMONĖMS SUPRANTAMI DUOMENYS</w:t>
      </w:r>
    </w:p>
    <w:p w14:paraId="73C284D2" w14:textId="77777777" w:rsidR="005A5CCA" w:rsidRPr="008E1C0B" w:rsidRDefault="005A5CCA" w:rsidP="005A5CCA">
      <w:pPr>
        <w:rPr>
          <w:rFonts w:eastAsia="Batang"/>
          <w:noProof/>
          <w:szCs w:val="22"/>
        </w:rPr>
      </w:pPr>
    </w:p>
    <w:p w14:paraId="086E5CE9" w14:textId="5EA2A6B9" w:rsidR="005A5CCA" w:rsidRPr="008E1C0B" w:rsidRDefault="005A5CCA" w:rsidP="005A5CCA">
      <w:pPr>
        <w:rPr>
          <w:rFonts w:eastAsia="Batang"/>
          <w:szCs w:val="22"/>
        </w:rPr>
      </w:pPr>
      <w:r w:rsidRPr="008E1C0B">
        <w:rPr>
          <w:rFonts w:eastAsia="Batang"/>
          <w:szCs w:val="22"/>
        </w:rPr>
        <w:t>PC {numeris}</w:t>
      </w:r>
    </w:p>
    <w:p w14:paraId="0CEF0A6C" w14:textId="20E30324" w:rsidR="005A5CCA" w:rsidRPr="008E1C0B" w:rsidRDefault="005A5CCA" w:rsidP="005A5CCA">
      <w:pPr>
        <w:rPr>
          <w:rFonts w:eastAsia="Batang"/>
          <w:szCs w:val="22"/>
        </w:rPr>
      </w:pPr>
      <w:r w:rsidRPr="008E1C0B">
        <w:rPr>
          <w:rFonts w:eastAsia="Batang"/>
          <w:szCs w:val="22"/>
        </w:rPr>
        <w:t xml:space="preserve">SN {numeris} </w:t>
      </w:r>
    </w:p>
    <w:p w14:paraId="496F986A" w14:textId="3FFC4030" w:rsidR="005A5CCA" w:rsidRPr="008E1C0B" w:rsidRDefault="005A5CCA" w:rsidP="005A5CCA">
      <w:pPr>
        <w:rPr>
          <w:rFonts w:eastAsia="Batang"/>
          <w:b/>
          <w:szCs w:val="22"/>
          <w:u w:val="single"/>
        </w:rPr>
      </w:pPr>
      <w:r w:rsidRPr="00834A7E">
        <w:rPr>
          <w:rFonts w:eastAsia="Batang"/>
          <w:highlight w:val="lightGray"/>
        </w:rPr>
        <w:t>NN {numeris}</w:t>
      </w:r>
      <w:r w:rsidRPr="008E1C0B">
        <w:rPr>
          <w:rFonts w:eastAsia="Batang"/>
          <w:szCs w:val="22"/>
        </w:rPr>
        <w:t xml:space="preserve"> </w:t>
      </w:r>
    </w:p>
    <w:p w14:paraId="593709C6" w14:textId="77777777" w:rsidR="005A5CCA" w:rsidRPr="008E1C0B" w:rsidRDefault="005A5CCA" w:rsidP="005A5CCA">
      <w:pPr>
        <w:tabs>
          <w:tab w:val="left" w:pos="540"/>
        </w:tabs>
        <w:rPr>
          <w:rFonts w:eastAsia="Batang"/>
          <w:b/>
          <w:iCs/>
          <w:color w:val="000000"/>
          <w:szCs w:val="22"/>
          <w:lang w:eastAsia="en-US"/>
        </w:rPr>
      </w:pPr>
      <w:r w:rsidRPr="008E1C0B">
        <w:rPr>
          <w:rFonts w:eastAsia="Batang"/>
          <w:szCs w:val="22"/>
        </w:rPr>
        <w:br w:type="page"/>
      </w:r>
    </w:p>
    <w:p w14:paraId="2F7EE705" w14:textId="77777777" w:rsidR="005A5CCA" w:rsidRPr="008E1C0B" w:rsidRDefault="005A5CCA" w:rsidP="005A5CCA">
      <w:pPr>
        <w:pBdr>
          <w:top w:val="single" w:sz="4" w:space="1" w:color="auto"/>
          <w:left w:val="single" w:sz="4" w:space="4" w:color="auto"/>
          <w:bottom w:val="single" w:sz="4" w:space="1" w:color="auto"/>
          <w:right w:val="single" w:sz="4" w:space="4" w:color="auto"/>
        </w:pBdr>
        <w:rPr>
          <w:rFonts w:eastAsia="Batang"/>
          <w:b/>
          <w:szCs w:val="22"/>
          <w:lang w:eastAsia="en-US"/>
        </w:rPr>
      </w:pPr>
      <w:r w:rsidRPr="008E1C0B">
        <w:rPr>
          <w:rFonts w:eastAsia="Batang"/>
          <w:b/>
          <w:szCs w:val="22"/>
          <w:lang w:eastAsia="en-US"/>
        </w:rPr>
        <w:lastRenderedPageBreak/>
        <w:t>MINIMALI INFORMACIJA ANT LIZDINIŲ PLOKŠTELIŲ ARBA DVISLUOKSNIŲ JUOSTELIŲ</w:t>
      </w:r>
    </w:p>
    <w:p w14:paraId="3271687C" w14:textId="77777777" w:rsidR="005A5CCA" w:rsidRPr="008E1C0B" w:rsidRDefault="005A5CCA" w:rsidP="005A5CCA">
      <w:pPr>
        <w:pBdr>
          <w:top w:val="single" w:sz="4" w:space="1" w:color="auto"/>
          <w:left w:val="single" w:sz="4" w:space="4" w:color="auto"/>
          <w:bottom w:val="single" w:sz="4" w:space="1" w:color="auto"/>
          <w:right w:val="single" w:sz="4" w:space="4" w:color="auto"/>
        </w:pBdr>
        <w:rPr>
          <w:rFonts w:eastAsia="Batang"/>
          <w:b/>
          <w:kern w:val="32"/>
          <w:szCs w:val="22"/>
          <w:lang w:eastAsia="en-US"/>
        </w:rPr>
      </w:pPr>
    </w:p>
    <w:p w14:paraId="43C22354" w14:textId="77777777" w:rsidR="005A5CCA" w:rsidRPr="008E1C0B" w:rsidRDefault="005A5CCA" w:rsidP="005A5CCA">
      <w:pPr>
        <w:pBdr>
          <w:top w:val="single" w:sz="4" w:space="1" w:color="auto"/>
          <w:left w:val="single" w:sz="4" w:space="4" w:color="auto"/>
          <w:bottom w:val="single" w:sz="4" w:space="1" w:color="auto"/>
          <w:right w:val="single" w:sz="4" w:space="4" w:color="auto"/>
        </w:pBdr>
        <w:rPr>
          <w:rFonts w:eastAsia="Batang"/>
          <w:b/>
          <w:kern w:val="32"/>
          <w:szCs w:val="22"/>
          <w:lang w:eastAsia="en-US"/>
        </w:rPr>
      </w:pPr>
      <w:r w:rsidRPr="008E1C0B">
        <w:rPr>
          <w:rFonts w:eastAsia="Batang"/>
          <w:b/>
          <w:kern w:val="32"/>
          <w:szCs w:val="22"/>
          <w:lang w:eastAsia="en-US"/>
        </w:rPr>
        <w:t xml:space="preserve">LIZDINĖ PLOKŠTELĖ </w:t>
      </w:r>
    </w:p>
    <w:p w14:paraId="09D235E5" w14:textId="77777777" w:rsidR="005A5CCA" w:rsidRPr="008E1C0B" w:rsidRDefault="005A5CCA" w:rsidP="005A5CCA">
      <w:pPr>
        <w:rPr>
          <w:rFonts w:eastAsia="Batang"/>
          <w:color w:val="000000"/>
          <w:szCs w:val="22"/>
          <w:lang w:eastAsia="en-US"/>
        </w:rPr>
      </w:pPr>
    </w:p>
    <w:p w14:paraId="606A46A4" w14:textId="77777777" w:rsidR="005A5CCA" w:rsidRPr="008E1C0B" w:rsidRDefault="005A5CCA" w:rsidP="005A5CCA">
      <w:pPr>
        <w:rPr>
          <w:rFonts w:eastAsia="Batang"/>
          <w:color w:val="000000"/>
          <w:szCs w:val="22"/>
          <w:lang w:eastAsia="en-US"/>
        </w:rPr>
      </w:pPr>
    </w:p>
    <w:p w14:paraId="6824E11C"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rPr>
          <w:rFonts w:eastAsia="Batang"/>
          <w:b/>
          <w:color w:val="000000"/>
          <w:szCs w:val="22"/>
          <w:lang w:eastAsia="en-US"/>
        </w:rPr>
      </w:pPr>
      <w:r w:rsidRPr="008E1C0B">
        <w:rPr>
          <w:rFonts w:eastAsia="Batang"/>
          <w:b/>
          <w:color w:val="000000"/>
          <w:szCs w:val="22"/>
          <w:lang w:eastAsia="en-US"/>
        </w:rPr>
        <w:t>1.</w:t>
      </w:r>
      <w:r w:rsidRPr="008E1C0B">
        <w:rPr>
          <w:rFonts w:eastAsia="Batang"/>
          <w:b/>
          <w:color w:val="000000"/>
          <w:szCs w:val="22"/>
          <w:lang w:eastAsia="en-US"/>
        </w:rPr>
        <w:tab/>
        <w:t xml:space="preserve">VAISTINIO PREPARATO PAVADINIMAS </w:t>
      </w:r>
    </w:p>
    <w:p w14:paraId="69DCDFB6" w14:textId="77777777" w:rsidR="005A5CCA" w:rsidRPr="008E1C0B" w:rsidRDefault="005A5CCA" w:rsidP="005A5CCA">
      <w:pPr>
        <w:tabs>
          <w:tab w:val="left" w:pos="540"/>
        </w:tabs>
        <w:rPr>
          <w:rFonts w:eastAsia="Batang"/>
          <w:color w:val="000000"/>
          <w:szCs w:val="22"/>
          <w:lang w:eastAsia="en-US"/>
        </w:rPr>
      </w:pPr>
    </w:p>
    <w:p w14:paraId="597F4293" w14:textId="77777777" w:rsidR="005A5CCA" w:rsidRPr="008E1C0B" w:rsidRDefault="005A5CCA" w:rsidP="005A5CCA">
      <w:pPr>
        <w:rPr>
          <w:rFonts w:eastAsia="Batang"/>
          <w:noProof/>
          <w:szCs w:val="22"/>
          <w:lang w:eastAsia="en-US"/>
        </w:rPr>
      </w:pPr>
      <w:r w:rsidRPr="009E0307">
        <w:rPr>
          <w:rFonts w:eastAsia="Batang"/>
          <w:noProof/>
          <w:szCs w:val="22"/>
          <w:lang w:eastAsia="en-US"/>
        </w:rPr>
        <w:t xml:space="preserve">Vildagliptin/Metformin Teva 50 mg/850 mg </w:t>
      </w:r>
      <w:r w:rsidRPr="0012443D">
        <w:rPr>
          <w:rFonts w:eastAsia="Batang"/>
          <w:szCs w:val="22"/>
        </w:rPr>
        <w:t>plėvele dengtos</w:t>
      </w:r>
      <w:r w:rsidRPr="009E0307">
        <w:rPr>
          <w:rFonts w:eastAsia="Batang"/>
          <w:noProof/>
          <w:szCs w:val="22"/>
          <w:lang w:eastAsia="en-US"/>
        </w:rPr>
        <w:t xml:space="preserve"> tabletės</w:t>
      </w:r>
    </w:p>
    <w:p w14:paraId="0229EC1B" w14:textId="77777777" w:rsidR="005A5CCA" w:rsidRPr="008E1C0B" w:rsidRDefault="005A5CCA" w:rsidP="005A5CCA">
      <w:pPr>
        <w:rPr>
          <w:rFonts w:eastAsia="Batang"/>
          <w:noProof/>
          <w:szCs w:val="22"/>
          <w:lang w:eastAsia="en-US"/>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w:t>
      </w:r>
    </w:p>
    <w:p w14:paraId="1D536E19" w14:textId="77777777" w:rsidR="005A5CCA" w:rsidRPr="008E1C0B" w:rsidRDefault="005A5CCA" w:rsidP="005A5CCA">
      <w:pPr>
        <w:rPr>
          <w:rFonts w:eastAsia="Batang"/>
          <w:noProof/>
          <w:szCs w:val="22"/>
          <w:lang w:eastAsia="en-US"/>
        </w:rPr>
      </w:pPr>
    </w:p>
    <w:p w14:paraId="24B387F5" w14:textId="77777777" w:rsidR="005A5CCA" w:rsidRPr="008E1C0B" w:rsidRDefault="00516808" w:rsidP="005A5CCA">
      <w:pPr>
        <w:rPr>
          <w:rFonts w:eastAsia="Batang"/>
          <w:noProof/>
          <w:szCs w:val="22"/>
          <w:lang w:eastAsia="en-US"/>
        </w:rPr>
      </w:pPr>
      <w:r>
        <w:rPr>
          <w:rFonts w:eastAsia="Batang"/>
          <w:noProof/>
          <w:szCs w:val="22"/>
          <w:lang w:eastAsia="en-US"/>
        </w:rPr>
        <w:t>v</w:t>
      </w:r>
      <w:r w:rsidRPr="008E1C0B">
        <w:rPr>
          <w:rFonts w:eastAsia="Batang"/>
          <w:noProof/>
          <w:szCs w:val="22"/>
          <w:lang w:eastAsia="en-US"/>
        </w:rPr>
        <w:t xml:space="preserve">ildagliptinum </w:t>
      </w:r>
      <w:r w:rsidR="005A5CCA" w:rsidRPr="008E1C0B">
        <w:rPr>
          <w:rFonts w:eastAsia="Batang"/>
          <w:noProof/>
          <w:szCs w:val="22"/>
          <w:lang w:eastAsia="en-US"/>
        </w:rPr>
        <w:t xml:space="preserve">/ </w:t>
      </w:r>
      <w:r>
        <w:rPr>
          <w:rFonts w:eastAsia="Batang"/>
          <w:noProof/>
          <w:szCs w:val="22"/>
          <w:lang w:eastAsia="en-US"/>
        </w:rPr>
        <w:t>m</w:t>
      </w:r>
      <w:r w:rsidRPr="008E1C0B">
        <w:rPr>
          <w:rFonts w:eastAsia="Batang"/>
          <w:noProof/>
          <w:szCs w:val="22"/>
          <w:lang w:eastAsia="en-US"/>
        </w:rPr>
        <w:t xml:space="preserve">etformini </w:t>
      </w:r>
      <w:r w:rsidR="005A5CCA" w:rsidRPr="008E1C0B">
        <w:rPr>
          <w:rFonts w:eastAsia="Batang"/>
          <w:noProof/>
          <w:szCs w:val="22"/>
          <w:lang w:eastAsia="en-US"/>
        </w:rPr>
        <w:t>hydrochloridum</w:t>
      </w:r>
    </w:p>
    <w:p w14:paraId="16738870" w14:textId="77777777" w:rsidR="005A5CCA" w:rsidRPr="008E1C0B" w:rsidRDefault="005A5CCA" w:rsidP="005A5CCA">
      <w:pPr>
        <w:tabs>
          <w:tab w:val="left" w:pos="540"/>
        </w:tabs>
        <w:rPr>
          <w:rFonts w:eastAsia="Batang"/>
          <w:color w:val="000000"/>
          <w:szCs w:val="22"/>
          <w:lang w:eastAsia="en-US"/>
        </w:rPr>
      </w:pPr>
    </w:p>
    <w:p w14:paraId="694600A2" w14:textId="77777777" w:rsidR="005A5CCA" w:rsidRPr="008E1C0B" w:rsidRDefault="005A5CCA" w:rsidP="005A5CCA">
      <w:pPr>
        <w:tabs>
          <w:tab w:val="left" w:pos="540"/>
        </w:tabs>
        <w:rPr>
          <w:rFonts w:eastAsia="Batang"/>
          <w:color w:val="000000"/>
          <w:szCs w:val="22"/>
          <w:lang w:eastAsia="en-US"/>
        </w:rPr>
      </w:pPr>
    </w:p>
    <w:p w14:paraId="3D933FC9"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rPr>
          <w:rFonts w:eastAsia="Batang"/>
          <w:b/>
          <w:color w:val="000000"/>
          <w:szCs w:val="22"/>
          <w:lang w:eastAsia="en-US"/>
        </w:rPr>
      </w:pPr>
      <w:r w:rsidRPr="008E1C0B">
        <w:rPr>
          <w:rFonts w:eastAsia="Batang"/>
          <w:b/>
          <w:color w:val="000000"/>
          <w:szCs w:val="22"/>
          <w:lang w:eastAsia="en-US"/>
        </w:rPr>
        <w:t>2.</w:t>
      </w:r>
      <w:r w:rsidRPr="008E1C0B">
        <w:rPr>
          <w:rFonts w:eastAsia="Batang"/>
          <w:b/>
          <w:color w:val="000000"/>
          <w:szCs w:val="22"/>
          <w:lang w:eastAsia="en-US"/>
        </w:rPr>
        <w:tab/>
      </w:r>
      <w:r w:rsidRPr="008E1C0B">
        <w:rPr>
          <w:rFonts w:eastAsia="Batang"/>
          <w:b/>
          <w:caps/>
          <w:noProof/>
          <w:szCs w:val="22"/>
          <w:lang w:eastAsia="en-US"/>
        </w:rPr>
        <w:t>REGISTRUOTOJO pavadinimas</w:t>
      </w:r>
    </w:p>
    <w:p w14:paraId="5502E24D" w14:textId="77777777" w:rsidR="005A5CCA" w:rsidRPr="008E1C0B" w:rsidRDefault="005A5CCA" w:rsidP="005A5CCA">
      <w:pPr>
        <w:tabs>
          <w:tab w:val="left" w:pos="540"/>
        </w:tabs>
        <w:rPr>
          <w:rFonts w:eastAsia="Batang"/>
          <w:color w:val="000000"/>
          <w:szCs w:val="22"/>
          <w:lang w:eastAsia="en-US"/>
        </w:rPr>
      </w:pPr>
    </w:p>
    <w:p w14:paraId="6AB08D78" w14:textId="77777777" w:rsidR="005A5CCA" w:rsidRPr="008E1C0B" w:rsidRDefault="00586D43" w:rsidP="005A5CCA">
      <w:pPr>
        <w:jc w:val="both"/>
        <w:rPr>
          <w:rFonts w:eastAsia="Batang"/>
          <w:noProof/>
          <w:szCs w:val="22"/>
          <w:lang w:eastAsia="en-US"/>
        </w:rPr>
      </w:pPr>
      <w:r>
        <w:rPr>
          <w:rFonts w:eastAsia="Batang"/>
          <w:noProof/>
          <w:szCs w:val="22"/>
          <w:lang w:eastAsia="en-US"/>
        </w:rPr>
        <w:t>Teva B.V.</w:t>
      </w:r>
    </w:p>
    <w:p w14:paraId="12302B35" w14:textId="77777777" w:rsidR="005A5CCA" w:rsidRPr="008E1C0B" w:rsidRDefault="005A5CCA" w:rsidP="005A5CCA">
      <w:pPr>
        <w:tabs>
          <w:tab w:val="left" w:pos="540"/>
        </w:tabs>
        <w:rPr>
          <w:rFonts w:eastAsia="Batang"/>
          <w:color w:val="000000"/>
          <w:szCs w:val="22"/>
          <w:lang w:eastAsia="en-US"/>
        </w:rPr>
      </w:pPr>
    </w:p>
    <w:p w14:paraId="5CF65855" w14:textId="77777777" w:rsidR="005A5CCA" w:rsidRPr="008E1C0B" w:rsidRDefault="005A5CCA" w:rsidP="005A5CCA">
      <w:pPr>
        <w:tabs>
          <w:tab w:val="left" w:pos="540"/>
        </w:tabs>
        <w:rPr>
          <w:rFonts w:eastAsia="Batang"/>
          <w:color w:val="000000"/>
          <w:szCs w:val="22"/>
          <w:lang w:eastAsia="en-US"/>
        </w:rPr>
      </w:pPr>
    </w:p>
    <w:p w14:paraId="71A7AB0A"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rPr>
          <w:rFonts w:eastAsia="Batang"/>
          <w:b/>
          <w:color w:val="000000"/>
          <w:szCs w:val="22"/>
          <w:lang w:eastAsia="en-US"/>
        </w:rPr>
      </w:pPr>
      <w:r w:rsidRPr="008E1C0B">
        <w:rPr>
          <w:rFonts w:eastAsia="Batang"/>
          <w:b/>
          <w:color w:val="000000"/>
          <w:szCs w:val="22"/>
          <w:lang w:eastAsia="en-US"/>
        </w:rPr>
        <w:t>3.</w:t>
      </w:r>
      <w:r w:rsidRPr="008E1C0B">
        <w:rPr>
          <w:rFonts w:eastAsia="Batang"/>
          <w:b/>
          <w:color w:val="000000"/>
          <w:szCs w:val="22"/>
          <w:lang w:eastAsia="en-US"/>
        </w:rPr>
        <w:tab/>
        <w:t>TINKAMUMO LAIKAS</w:t>
      </w:r>
    </w:p>
    <w:p w14:paraId="485989A1" w14:textId="77777777" w:rsidR="005A5CCA" w:rsidRPr="008E1C0B" w:rsidRDefault="005A5CCA" w:rsidP="005A5CCA">
      <w:pPr>
        <w:tabs>
          <w:tab w:val="left" w:pos="540"/>
        </w:tabs>
        <w:rPr>
          <w:rFonts w:eastAsia="Batang"/>
          <w:color w:val="000000"/>
          <w:szCs w:val="22"/>
          <w:lang w:eastAsia="en-US"/>
        </w:rPr>
      </w:pPr>
    </w:p>
    <w:p w14:paraId="2E01CE04" w14:textId="77777777" w:rsidR="005A5CCA" w:rsidRPr="008E1C0B" w:rsidRDefault="005A5CCA" w:rsidP="005A5CCA">
      <w:pPr>
        <w:tabs>
          <w:tab w:val="left" w:pos="540"/>
        </w:tabs>
        <w:rPr>
          <w:rFonts w:eastAsia="Batang"/>
          <w:color w:val="000000"/>
          <w:szCs w:val="22"/>
          <w:lang w:eastAsia="en-US"/>
        </w:rPr>
      </w:pPr>
      <w:r w:rsidRPr="008E1C0B">
        <w:rPr>
          <w:rFonts w:eastAsia="Batang"/>
          <w:color w:val="000000"/>
          <w:szCs w:val="22"/>
        </w:rPr>
        <w:t>EXP</w:t>
      </w:r>
      <w:r w:rsidRPr="008E1C0B">
        <w:rPr>
          <w:rFonts w:eastAsia="Batang"/>
          <w:color w:val="000000"/>
          <w:szCs w:val="22"/>
          <w:lang w:eastAsia="en-US"/>
        </w:rPr>
        <w:t xml:space="preserve"> </w:t>
      </w:r>
      <w:r w:rsidR="000F442C" w:rsidRPr="000F442C">
        <w:rPr>
          <w:rFonts w:eastAsia="Batang"/>
          <w:color w:val="000000"/>
          <w:szCs w:val="22"/>
          <w:lang w:eastAsia="en-US"/>
        </w:rPr>
        <w:t>{mm MMMM}</w:t>
      </w:r>
    </w:p>
    <w:p w14:paraId="164931D8" w14:textId="77777777" w:rsidR="006349A8" w:rsidRPr="008E1C0B" w:rsidRDefault="006349A8" w:rsidP="005A5CCA">
      <w:pPr>
        <w:tabs>
          <w:tab w:val="left" w:pos="540"/>
        </w:tabs>
        <w:rPr>
          <w:rFonts w:eastAsia="Batang"/>
          <w:color w:val="000000"/>
          <w:szCs w:val="22"/>
          <w:lang w:eastAsia="en-US"/>
        </w:rPr>
      </w:pPr>
    </w:p>
    <w:p w14:paraId="1109DC66" w14:textId="77777777" w:rsidR="005A5CCA" w:rsidRPr="008E1C0B" w:rsidRDefault="005A5CCA" w:rsidP="005A5CCA">
      <w:pPr>
        <w:tabs>
          <w:tab w:val="left" w:pos="540"/>
        </w:tabs>
        <w:rPr>
          <w:rFonts w:eastAsia="Batang"/>
          <w:color w:val="000000"/>
          <w:szCs w:val="22"/>
          <w:lang w:eastAsia="en-US"/>
        </w:rPr>
      </w:pPr>
    </w:p>
    <w:p w14:paraId="4258FFFC"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rPr>
          <w:rFonts w:eastAsia="Batang"/>
          <w:b/>
          <w:color w:val="000000"/>
          <w:szCs w:val="22"/>
          <w:lang w:eastAsia="en-US"/>
        </w:rPr>
      </w:pPr>
      <w:r w:rsidRPr="008E1C0B">
        <w:rPr>
          <w:rFonts w:eastAsia="Batang"/>
          <w:b/>
          <w:color w:val="000000"/>
          <w:szCs w:val="22"/>
          <w:lang w:eastAsia="en-US"/>
        </w:rPr>
        <w:t>4.</w:t>
      </w:r>
      <w:r w:rsidRPr="008E1C0B">
        <w:rPr>
          <w:rFonts w:eastAsia="Batang"/>
          <w:b/>
          <w:color w:val="000000"/>
          <w:szCs w:val="22"/>
          <w:lang w:eastAsia="en-US"/>
        </w:rPr>
        <w:tab/>
        <w:t>SERIJOS NUMERIS</w:t>
      </w:r>
    </w:p>
    <w:p w14:paraId="6B613299" w14:textId="77777777" w:rsidR="005A5CCA" w:rsidRPr="008E1C0B" w:rsidRDefault="005A5CCA" w:rsidP="005A5CCA">
      <w:pPr>
        <w:tabs>
          <w:tab w:val="left" w:pos="540"/>
        </w:tabs>
        <w:rPr>
          <w:rFonts w:eastAsia="Batang"/>
          <w:color w:val="000000"/>
          <w:szCs w:val="22"/>
          <w:lang w:eastAsia="en-US"/>
        </w:rPr>
      </w:pPr>
    </w:p>
    <w:p w14:paraId="0ADEFF70" w14:textId="77777777" w:rsidR="005A5CCA" w:rsidRPr="008E1C0B" w:rsidRDefault="005A5CCA" w:rsidP="005A5CCA">
      <w:pPr>
        <w:tabs>
          <w:tab w:val="left" w:pos="540"/>
        </w:tabs>
        <w:rPr>
          <w:rFonts w:eastAsia="Batang"/>
          <w:color w:val="000000"/>
          <w:szCs w:val="22"/>
          <w:lang w:eastAsia="en-US"/>
        </w:rPr>
      </w:pPr>
      <w:proofErr w:type="spellStart"/>
      <w:r w:rsidRPr="008E1C0B">
        <w:rPr>
          <w:rFonts w:eastAsia="Batang"/>
          <w:color w:val="000000"/>
          <w:szCs w:val="22"/>
        </w:rPr>
        <w:t>Lot</w:t>
      </w:r>
      <w:proofErr w:type="spellEnd"/>
    </w:p>
    <w:p w14:paraId="27FA15E0" w14:textId="77777777" w:rsidR="005A5CCA" w:rsidRPr="008E1C0B" w:rsidRDefault="005A5CCA" w:rsidP="005A5CCA">
      <w:pPr>
        <w:tabs>
          <w:tab w:val="left" w:pos="540"/>
        </w:tabs>
        <w:rPr>
          <w:rFonts w:eastAsia="Batang"/>
          <w:color w:val="000000"/>
          <w:szCs w:val="22"/>
          <w:lang w:eastAsia="en-US"/>
        </w:rPr>
      </w:pPr>
    </w:p>
    <w:p w14:paraId="4025EFF7" w14:textId="77777777" w:rsidR="005A5CCA" w:rsidRPr="008E1C0B" w:rsidRDefault="005A5CCA" w:rsidP="005A5CCA">
      <w:pPr>
        <w:tabs>
          <w:tab w:val="left" w:pos="540"/>
        </w:tabs>
        <w:rPr>
          <w:rFonts w:eastAsia="Batang"/>
          <w:color w:val="000000"/>
          <w:szCs w:val="22"/>
          <w:lang w:eastAsia="en-US"/>
        </w:rPr>
      </w:pPr>
    </w:p>
    <w:p w14:paraId="0A73BC69" w14:textId="77777777" w:rsidR="005A5CCA" w:rsidRPr="008E1C0B" w:rsidRDefault="005A5CCA" w:rsidP="005A5CCA">
      <w:pPr>
        <w:pBdr>
          <w:top w:val="single" w:sz="4" w:space="1" w:color="auto"/>
          <w:left w:val="single" w:sz="4" w:space="4" w:color="auto"/>
          <w:bottom w:val="single" w:sz="4" w:space="1" w:color="auto"/>
          <w:right w:val="single" w:sz="4" w:space="4" w:color="auto"/>
        </w:pBdr>
        <w:tabs>
          <w:tab w:val="left" w:pos="540"/>
        </w:tabs>
        <w:rPr>
          <w:rFonts w:eastAsia="Batang"/>
          <w:b/>
          <w:color w:val="000000"/>
          <w:szCs w:val="22"/>
          <w:lang w:eastAsia="en-US"/>
        </w:rPr>
      </w:pPr>
      <w:r w:rsidRPr="008E1C0B">
        <w:rPr>
          <w:rFonts w:eastAsia="Batang"/>
          <w:b/>
          <w:color w:val="000000"/>
          <w:szCs w:val="22"/>
          <w:lang w:eastAsia="en-US"/>
        </w:rPr>
        <w:t>5.</w:t>
      </w:r>
      <w:r w:rsidRPr="008E1C0B">
        <w:rPr>
          <w:rFonts w:eastAsia="Batang"/>
          <w:b/>
          <w:color w:val="000000"/>
          <w:szCs w:val="22"/>
          <w:lang w:eastAsia="en-US"/>
        </w:rPr>
        <w:tab/>
        <w:t>KITA</w:t>
      </w:r>
    </w:p>
    <w:p w14:paraId="150FCE48" w14:textId="77777777" w:rsidR="005A5CCA" w:rsidRDefault="005A5CCA" w:rsidP="005A5CCA">
      <w:pPr>
        <w:tabs>
          <w:tab w:val="left" w:pos="540"/>
        </w:tabs>
        <w:rPr>
          <w:rFonts w:eastAsia="Batang"/>
          <w:color w:val="000000"/>
          <w:szCs w:val="22"/>
          <w:lang w:eastAsia="en-US"/>
        </w:rPr>
      </w:pPr>
    </w:p>
    <w:p w14:paraId="1A69543C" w14:textId="77777777" w:rsidR="00516808" w:rsidRDefault="00516808" w:rsidP="005A5CCA">
      <w:pPr>
        <w:tabs>
          <w:tab w:val="left" w:pos="540"/>
        </w:tabs>
        <w:rPr>
          <w:rFonts w:eastAsia="Batang"/>
          <w:color w:val="000000"/>
          <w:szCs w:val="22"/>
          <w:lang w:eastAsia="en-US"/>
        </w:rPr>
      </w:pPr>
    </w:p>
    <w:p w14:paraId="55D13E7D" w14:textId="77777777" w:rsidR="00516808" w:rsidRPr="008E1C0B" w:rsidRDefault="00516808" w:rsidP="00516808">
      <w:pPr>
        <w:keepNext/>
        <w:pBdr>
          <w:top w:val="single" w:sz="4" w:space="1" w:color="auto"/>
          <w:left w:val="single" w:sz="4" w:space="4" w:color="auto"/>
          <w:bottom w:val="single" w:sz="4" w:space="0" w:color="auto"/>
          <w:right w:val="single" w:sz="4" w:space="4" w:color="auto"/>
        </w:pBdr>
        <w:outlineLvl w:val="1"/>
        <w:rPr>
          <w:rFonts w:eastAsia="Batang"/>
          <w:b/>
          <w:iCs/>
          <w:color w:val="000000"/>
          <w:szCs w:val="22"/>
          <w:lang w:eastAsia="en-US"/>
        </w:rPr>
      </w:pPr>
      <w:r>
        <w:rPr>
          <w:rFonts w:eastAsia="Batang"/>
          <w:color w:val="000000"/>
          <w:szCs w:val="22"/>
          <w:lang w:eastAsia="en-US"/>
        </w:rPr>
        <w:br w:type="page"/>
      </w:r>
      <w:r w:rsidRPr="008E1C0B">
        <w:rPr>
          <w:rFonts w:eastAsia="Batang"/>
          <w:b/>
          <w:iCs/>
          <w:color w:val="000000"/>
          <w:szCs w:val="22"/>
          <w:lang w:eastAsia="en-US"/>
        </w:rPr>
        <w:lastRenderedPageBreak/>
        <w:t xml:space="preserve">INFORMACIJA ANT IŠORINĖS PAKUOTĖS </w:t>
      </w:r>
    </w:p>
    <w:p w14:paraId="57572031" w14:textId="77777777" w:rsidR="00516808" w:rsidRPr="008E1C0B" w:rsidRDefault="00516808" w:rsidP="00516808">
      <w:pPr>
        <w:pBdr>
          <w:top w:val="single" w:sz="4" w:space="1" w:color="auto"/>
          <w:left w:val="single" w:sz="4" w:space="4" w:color="auto"/>
          <w:bottom w:val="single" w:sz="4" w:space="0" w:color="auto"/>
          <w:right w:val="single" w:sz="4" w:space="4" w:color="auto"/>
        </w:pBdr>
        <w:rPr>
          <w:rFonts w:eastAsia="Batang"/>
          <w:color w:val="000000"/>
          <w:szCs w:val="22"/>
          <w:lang w:eastAsia="en-US"/>
        </w:rPr>
      </w:pPr>
    </w:p>
    <w:p w14:paraId="447AEF63" w14:textId="77777777" w:rsidR="00516808" w:rsidRPr="008E1C0B" w:rsidRDefault="00516808" w:rsidP="00516808">
      <w:pPr>
        <w:pBdr>
          <w:top w:val="single" w:sz="4" w:space="1" w:color="auto"/>
          <w:left w:val="single" w:sz="4" w:space="4" w:color="auto"/>
          <w:bottom w:val="single" w:sz="4" w:space="0" w:color="auto"/>
          <w:right w:val="single" w:sz="4" w:space="4" w:color="auto"/>
        </w:pBdr>
        <w:rPr>
          <w:rFonts w:eastAsia="Batang"/>
          <w:b/>
          <w:color w:val="000000"/>
          <w:szCs w:val="22"/>
          <w:lang w:eastAsia="en-US"/>
        </w:rPr>
      </w:pPr>
      <w:r>
        <w:rPr>
          <w:rFonts w:eastAsia="Batang"/>
          <w:b/>
          <w:color w:val="000000"/>
          <w:szCs w:val="22"/>
          <w:lang w:eastAsia="en-US"/>
        </w:rPr>
        <w:t>V</w:t>
      </w:r>
      <w:r w:rsidRPr="00B37163">
        <w:rPr>
          <w:rFonts w:eastAsia="Batang"/>
          <w:b/>
          <w:color w:val="000000"/>
          <w:szCs w:val="22"/>
          <w:lang w:eastAsia="en-US"/>
        </w:rPr>
        <w:t xml:space="preserve">IDINĖ SUDĖTINĖS PAKUOTĖS </w:t>
      </w:r>
      <w:r w:rsidRPr="008E1C0B">
        <w:rPr>
          <w:rFonts w:eastAsia="Batang"/>
          <w:b/>
          <w:color w:val="000000"/>
          <w:szCs w:val="22"/>
          <w:lang w:eastAsia="en-US"/>
        </w:rPr>
        <w:t xml:space="preserve">KARTONO DĖŽUTĖ </w:t>
      </w:r>
    </w:p>
    <w:p w14:paraId="3B3E7EE9" w14:textId="77777777" w:rsidR="00516808" w:rsidRPr="008E1C0B" w:rsidRDefault="00516808" w:rsidP="00516808">
      <w:pPr>
        <w:rPr>
          <w:rFonts w:eastAsia="Batang"/>
          <w:color w:val="000000"/>
          <w:szCs w:val="22"/>
          <w:lang w:eastAsia="en-US"/>
        </w:rPr>
      </w:pPr>
    </w:p>
    <w:p w14:paraId="6797713B" w14:textId="77777777" w:rsidR="00516808" w:rsidRPr="008E1C0B" w:rsidRDefault="00516808" w:rsidP="00516808">
      <w:pPr>
        <w:rPr>
          <w:rFonts w:eastAsia="Batang"/>
          <w:color w:val="000000"/>
          <w:szCs w:val="22"/>
          <w:lang w:eastAsia="en-US"/>
        </w:rPr>
      </w:pPr>
    </w:p>
    <w:p w14:paraId="37DFD44D"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w:t>
      </w:r>
      <w:r w:rsidRPr="008E1C0B">
        <w:rPr>
          <w:rFonts w:eastAsia="Batang"/>
          <w:b/>
          <w:bCs/>
          <w:color w:val="000000"/>
          <w:szCs w:val="22"/>
          <w:lang w:eastAsia="en-US"/>
        </w:rPr>
        <w:tab/>
        <w:t>VAISTINIO PREPARATO PAVADINIMAS</w:t>
      </w:r>
    </w:p>
    <w:p w14:paraId="20E06F15" w14:textId="77777777" w:rsidR="00516808" w:rsidRPr="008E1C0B" w:rsidRDefault="00516808" w:rsidP="00516808">
      <w:pPr>
        <w:tabs>
          <w:tab w:val="left" w:pos="540"/>
        </w:tabs>
        <w:rPr>
          <w:rFonts w:eastAsia="Batang"/>
          <w:color w:val="000000"/>
          <w:szCs w:val="22"/>
          <w:lang w:eastAsia="en-US"/>
        </w:rPr>
      </w:pPr>
    </w:p>
    <w:p w14:paraId="5D123BB0" w14:textId="77777777" w:rsidR="00516808" w:rsidRPr="008E1C0B" w:rsidRDefault="00516808" w:rsidP="00516808">
      <w:pPr>
        <w:rPr>
          <w:rFonts w:eastAsia="Batang"/>
          <w:noProof/>
          <w:szCs w:val="22"/>
          <w:lang w:eastAsia="en-US"/>
        </w:rPr>
      </w:pPr>
      <w:r w:rsidRPr="008E1C0B">
        <w:rPr>
          <w:rFonts w:eastAsia="Batang"/>
          <w:noProof/>
          <w:szCs w:val="22"/>
          <w:lang w:eastAsia="en-US"/>
        </w:rPr>
        <w:t>Vildagliptin/Metformin Teva 50 mg/850 mg plėvele dengtos tabletės</w:t>
      </w:r>
    </w:p>
    <w:p w14:paraId="1F88BE95" w14:textId="77777777" w:rsidR="00516808" w:rsidRPr="008E1C0B" w:rsidRDefault="00516808" w:rsidP="00516808">
      <w:pPr>
        <w:rPr>
          <w:rFonts w:eastAsia="Batang"/>
          <w:noProof/>
          <w:szCs w:val="22"/>
          <w:lang w:eastAsia="en-US"/>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w:t>
      </w:r>
    </w:p>
    <w:p w14:paraId="5C042654" w14:textId="77777777" w:rsidR="00516808" w:rsidRPr="008E1C0B" w:rsidRDefault="00516808" w:rsidP="00516808">
      <w:pPr>
        <w:rPr>
          <w:rFonts w:eastAsia="Batang"/>
          <w:noProof/>
          <w:szCs w:val="22"/>
          <w:lang w:eastAsia="en-US"/>
        </w:rPr>
      </w:pPr>
    </w:p>
    <w:p w14:paraId="263F5A4E" w14:textId="77777777" w:rsidR="00516808" w:rsidRPr="008E1C0B" w:rsidRDefault="00516808" w:rsidP="00516808">
      <w:pPr>
        <w:rPr>
          <w:rFonts w:eastAsia="Batang"/>
          <w:noProof/>
          <w:szCs w:val="22"/>
          <w:lang w:eastAsia="en-US"/>
        </w:rPr>
      </w:pPr>
      <w:r>
        <w:rPr>
          <w:rFonts w:eastAsia="Batang"/>
          <w:noProof/>
          <w:szCs w:val="22"/>
          <w:lang w:eastAsia="en-US"/>
        </w:rPr>
        <w:t>v</w:t>
      </w:r>
      <w:r w:rsidRPr="008E1C0B">
        <w:rPr>
          <w:rFonts w:eastAsia="Batang"/>
          <w:noProof/>
          <w:szCs w:val="22"/>
          <w:lang w:eastAsia="en-US"/>
        </w:rPr>
        <w:t xml:space="preserve">ildagliptinum / </w:t>
      </w:r>
      <w:r>
        <w:rPr>
          <w:rFonts w:eastAsia="Batang"/>
          <w:noProof/>
          <w:szCs w:val="22"/>
          <w:lang w:eastAsia="en-US"/>
        </w:rPr>
        <w:t>m</w:t>
      </w:r>
      <w:r w:rsidRPr="008E1C0B">
        <w:rPr>
          <w:rFonts w:eastAsia="Batang"/>
          <w:noProof/>
          <w:szCs w:val="22"/>
          <w:lang w:eastAsia="en-US"/>
        </w:rPr>
        <w:t>etformini hydrochloridum</w:t>
      </w:r>
    </w:p>
    <w:p w14:paraId="67782A7D" w14:textId="77777777" w:rsidR="00516808" w:rsidRPr="008E1C0B" w:rsidRDefault="00516808" w:rsidP="00516808">
      <w:pPr>
        <w:rPr>
          <w:rFonts w:eastAsia="Batang"/>
          <w:noProof/>
          <w:szCs w:val="22"/>
          <w:lang w:eastAsia="en-US"/>
        </w:rPr>
      </w:pPr>
    </w:p>
    <w:p w14:paraId="0802FA8B" w14:textId="77777777" w:rsidR="00516808" w:rsidRPr="008E1C0B" w:rsidRDefault="00516808" w:rsidP="00516808">
      <w:pPr>
        <w:tabs>
          <w:tab w:val="left" w:pos="540"/>
        </w:tabs>
        <w:rPr>
          <w:rFonts w:eastAsia="Batang"/>
          <w:color w:val="000000"/>
          <w:szCs w:val="22"/>
          <w:lang w:eastAsia="en-US"/>
        </w:rPr>
      </w:pPr>
    </w:p>
    <w:p w14:paraId="75526702"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2.</w:t>
      </w:r>
      <w:r w:rsidRPr="008E1C0B">
        <w:rPr>
          <w:rFonts w:eastAsia="Batang"/>
          <w:b/>
          <w:bCs/>
          <w:color w:val="000000"/>
          <w:szCs w:val="22"/>
          <w:lang w:eastAsia="en-US"/>
        </w:rPr>
        <w:tab/>
      </w:r>
      <w:r w:rsidRPr="008E1C0B">
        <w:rPr>
          <w:b/>
          <w:noProof/>
          <w:snapToGrid w:val="0"/>
          <w:szCs w:val="22"/>
          <w:lang w:eastAsia="en-US"/>
        </w:rPr>
        <w:t>VEIKLIOJI (-IOS) MEDŽIAGA (-OS) IR JOS (-Ų) KIEKIS (-IAI)</w:t>
      </w:r>
    </w:p>
    <w:p w14:paraId="7546A0A0" w14:textId="77777777" w:rsidR="00516808" w:rsidRPr="008E1C0B" w:rsidRDefault="00516808" w:rsidP="00516808">
      <w:pPr>
        <w:rPr>
          <w:rFonts w:eastAsia="Batang"/>
          <w:noProof/>
          <w:szCs w:val="22"/>
          <w:lang w:eastAsia="en-US"/>
        </w:rPr>
      </w:pPr>
    </w:p>
    <w:p w14:paraId="318CFF5B" w14:textId="77777777" w:rsidR="00516808" w:rsidRPr="008E1C0B" w:rsidRDefault="00516808" w:rsidP="00516808">
      <w:pPr>
        <w:rPr>
          <w:rFonts w:eastAsia="Batang"/>
          <w:noProof/>
          <w:szCs w:val="22"/>
          <w:lang w:eastAsia="en-US"/>
        </w:rPr>
      </w:pPr>
      <w:r w:rsidRPr="008E1C0B">
        <w:rPr>
          <w:rFonts w:eastAsia="Batang"/>
          <w:noProof/>
          <w:szCs w:val="22"/>
          <w:lang w:eastAsia="en-US"/>
        </w:rPr>
        <w:t xml:space="preserve">Kiekvienoje tabletėje yra 50 mg vildagliptino ir 850 mg metforminino hidrochlorido (atitinkančio 660 mg metformino). </w:t>
      </w:r>
    </w:p>
    <w:p w14:paraId="092D08D3" w14:textId="77777777" w:rsidR="00516808" w:rsidRPr="008E1C0B" w:rsidRDefault="00516808" w:rsidP="00516808">
      <w:pPr>
        <w:rPr>
          <w:rFonts w:eastAsia="Batang"/>
          <w:noProof/>
          <w:szCs w:val="22"/>
          <w:lang w:eastAsia="en-US"/>
        </w:rPr>
      </w:pPr>
    </w:p>
    <w:p w14:paraId="1FB83410" w14:textId="77777777" w:rsidR="00516808" w:rsidRPr="008E1C0B" w:rsidRDefault="00516808" w:rsidP="00516808">
      <w:pPr>
        <w:rPr>
          <w:rFonts w:eastAsia="Batang"/>
          <w:noProof/>
          <w:szCs w:val="22"/>
          <w:lang w:eastAsia="en-US"/>
        </w:rPr>
      </w:pPr>
      <w:r w:rsidRPr="00834A7E">
        <w:rPr>
          <w:rFonts w:eastAsia="Batang"/>
          <w:highlight w:val="lightGray"/>
        </w:rPr>
        <w:t xml:space="preserve">Kiekvienoje tabletėje yra 50 mg </w:t>
      </w:r>
      <w:proofErr w:type="spellStart"/>
      <w:r w:rsidRPr="00834A7E">
        <w:rPr>
          <w:rFonts w:eastAsia="Batang"/>
          <w:highlight w:val="lightGray"/>
        </w:rPr>
        <w:t>vildagliptino</w:t>
      </w:r>
      <w:proofErr w:type="spellEnd"/>
      <w:r w:rsidRPr="00834A7E">
        <w:rPr>
          <w:rFonts w:eastAsia="Batang"/>
          <w:highlight w:val="lightGray"/>
        </w:rPr>
        <w:t xml:space="preserve"> ir 1000 mg </w:t>
      </w:r>
      <w:proofErr w:type="spellStart"/>
      <w:r w:rsidRPr="00834A7E">
        <w:rPr>
          <w:rFonts w:eastAsia="Batang"/>
          <w:highlight w:val="lightGray"/>
        </w:rPr>
        <w:t>metforminino</w:t>
      </w:r>
      <w:proofErr w:type="spellEnd"/>
      <w:r w:rsidRPr="00834A7E">
        <w:rPr>
          <w:rFonts w:eastAsia="Batang"/>
          <w:highlight w:val="lightGray"/>
        </w:rPr>
        <w:t xml:space="preserve"> hidrochlorido (atitinkančio 780 mg </w:t>
      </w:r>
      <w:proofErr w:type="spellStart"/>
      <w:r w:rsidRPr="00834A7E">
        <w:rPr>
          <w:rFonts w:eastAsia="Batang"/>
          <w:highlight w:val="lightGray"/>
        </w:rPr>
        <w:t>metformino</w:t>
      </w:r>
      <w:proofErr w:type="spellEnd"/>
      <w:r w:rsidRPr="00834A7E">
        <w:rPr>
          <w:rFonts w:eastAsia="Batang"/>
          <w:highlight w:val="lightGray"/>
        </w:rPr>
        <w:t>).</w:t>
      </w:r>
      <w:r w:rsidRPr="008E1C0B">
        <w:rPr>
          <w:rFonts w:eastAsia="Batang"/>
          <w:noProof/>
          <w:szCs w:val="22"/>
          <w:lang w:eastAsia="en-US"/>
        </w:rPr>
        <w:t xml:space="preserve"> </w:t>
      </w:r>
    </w:p>
    <w:p w14:paraId="78B20022" w14:textId="77777777" w:rsidR="00516808" w:rsidRPr="008E1C0B" w:rsidRDefault="00516808" w:rsidP="00516808">
      <w:pPr>
        <w:tabs>
          <w:tab w:val="left" w:pos="540"/>
        </w:tabs>
        <w:rPr>
          <w:rFonts w:eastAsia="Batang"/>
          <w:color w:val="000000"/>
          <w:szCs w:val="22"/>
          <w:lang w:eastAsia="en-US"/>
        </w:rPr>
      </w:pPr>
    </w:p>
    <w:p w14:paraId="5FBC0CA3" w14:textId="77777777" w:rsidR="00516808" w:rsidRPr="008E1C0B" w:rsidRDefault="00516808" w:rsidP="00516808">
      <w:pPr>
        <w:tabs>
          <w:tab w:val="left" w:pos="540"/>
        </w:tabs>
        <w:rPr>
          <w:rFonts w:eastAsia="Batang"/>
          <w:color w:val="000000"/>
          <w:szCs w:val="22"/>
          <w:lang w:eastAsia="en-US"/>
        </w:rPr>
      </w:pPr>
    </w:p>
    <w:p w14:paraId="4C3DC5D2"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3.</w:t>
      </w:r>
      <w:r w:rsidRPr="008E1C0B">
        <w:rPr>
          <w:rFonts w:eastAsia="Batang"/>
          <w:b/>
          <w:bCs/>
          <w:color w:val="000000"/>
          <w:szCs w:val="22"/>
          <w:lang w:eastAsia="en-US"/>
        </w:rPr>
        <w:tab/>
        <w:t>PAGALBINIŲ MEDŽIAGŲ SĄRAŠAS</w:t>
      </w:r>
    </w:p>
    <w:p w14:paraId="78DAE5BF" w14:textId="77777777" w:rsidR="00516808" w:rsidRPr="008E1C0B" w:rsidRDefault="00516808" w:rsidP="00516808">
      <w:pPr>
        <w:tabs>
          <w:tab w:val="left" w:pos="540"/>
        </w:tabs>
        <w:rPr>
          <w:rFonts w:eastAsia="Batang"/>
          <w:color w:val="000000"/>
          <w:szCs w:val="22"/>
          <w:lang w:eastAsia="en-US"/>
        </w:rPr>
      </w:pPr>
    </w:p>
    <w:p w14:paraId="00ACD623" w14:textId="77777777" w:rsidR="00516808" w:rsidRPr="008E1C0B" w:rsidRDefault="00516808" w:rsidP="00516808">
      <w:pPr>
        <w:tabs>
          <w:tab w:val="left" w:pos="540"/>
        </w:tabs>
        <w:rPr>
          <w:rFonts w:eastAsia="Batang"/>
          <w:color w:val="000000"/>
          <w:szCs w:val="22"/>
          <w:lang w:eastAsia="en-US"/>
        </w:rPr>
      </w:pPr>
    </w:p>
    <w:p w14:paraId="019FB909"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4.</w:t>
      </w:r>
      <w:r w:rsidRPr="008E1C0B">
        <w:rPr>
          <w:rFonts w:eastAsia="Batang"/>
          <w:b/>
          <w:bCs/>
          <w:color w:val="000000"/>
          <w:szCs w:val="22"/>
          <w:lang w:eastAsia="en-US"/>
        </w:rPr>
        <w:tab/>
        <w:t>FARMACINĖ FORMA IR KIEKIS PAKUOTĖJE</w:t>
      </w:r>
    </w:p>
    <w:p w14:paraId="678A4A36" w14:textId="77777777" w:rsidR="00516808" w:rsidRPr="008E1C0B" w:rsidRDefault="00516808" w:rsidP="00516808">
      <w:pPr>
        <w:tabs>
          <w:tab w:val="left" w:pos="540"/>
        </w:tabs>
        <w:rPr>
          <w:rFonts w:eastAsia="Batang"/>
          <w:color w:val="000000"/>
          <w:szCs w:val="22"/>
          <w:lang w:eastAsia="en-US"/>
        </w:rPr>
      </w:pPr>
    </w:p>
    <w:p w14:paraId="3F4DEAF2" w14:textId="77777777" w:rsidR="00516808" w:rsidRPr="008E1C0B" w:rsidRDefault="00516808" w:rsidP="00516808">
      <w:pPr>
        <w:jc w:val="both"/>
        <w:rPr>
          <w:rFonts w:eastAsia="Batang"/>
          <w:szCs w:val="22"/>
          <w:lang w:eastAsia="en-US"/>
        </w:rPr>
      </w:pPr>
      <w:r w:rsidRPr="00834A7E">
        <w:rPr>
          <w:rFonts w:eastAsia="Batang"/>
          <w:highlight w:val="lightGray"/>
        </w:rPr>
        <w:t>Plėvele dengta tabletė</w:t>
      </w:r>
    </w:p>
    <w:p w14:paraId="2B3B11AB" w14:textId="77777777" w:rsidR="00516808" w:rsidRPr="008E1C0B" w:rsidRDefault="00516808" w:rsidP="00516808">
      <w:pPr>
        <w:rPr>
          <w:rFonts w:eastAsia="Batang"/>
          <w:szCs w:val="22"/>
          <w:lang w:eastAsia="en-US"/>
        </w:rPr>
      </w:pPr>
    </w:p>
    <w:p w14:paraId="1421991A" w14:textId="77777777" w:rsidR="00516808" w:rsidRPr="00B37163" w:rsidRDefault="00516808" w:rsidP="00516808">
      <w:pPr>
        <w:rPr>
          <w:rFonts w:eastAsia="Batang"/>
        </w:rPr>
      </w:pPr>
      <w:r w:rsidRPr="00B37163">
        <w:rPr>
          <w:rFonts w:eastAsia="Batang"/>
        </w:rPr>
        <w:t>30 plėvele dengtų tablečių</w:t>
      </w:r>
      <w:r>
        <w:rPr>
          <w:rFonts w:eastAsia="Batang"/>
        </w:rPr>
        <w:t>. Ši pakuotė negali būti parduodama atskirai.</w:t>
      </w:r>
    </w:p>
    <w:p w14:paraId="67FB34F6" w14:textId="77777777" w:rsidR="00516808" w:rsidRPr="008E1C0B" w:rsidRDefault="00516808" w:rsidP="00516808">
      <w:pPr>
        <w:jc w:val="both"/>
        <w:rPr>
          <w:rFonts w:eastAsia="Batang"/>
          <w:szCs w:val="22"/>
          <w:lang w:eastAsia="en-US"/>
        </w:rPr>
      </w:pPr>
    </w:p>
    <w:p w14:paraId="2B2BBC40" w14:textId="77777777" w:rsidR="00516808" w:rsidRPr="008E1C0B" w:rsidRDefault="00516808" w:rsidP="00516808">
      <w:pPr>
        <w:jc w:val="both"/>
        <w:rPr>
          <w:rFonts w:eastAsia="Batang"/>
          <w:szCs w:val="22"/>
          <w:lang w:eastAsia="en-US"/>
        </w:rPr>
      </w:pPr>
    </w:p>
    <w:p w14:paraId="47E1B8E5"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5.</w:t>
      </w:r>
      <w:r w:rsidRPr="008E1C0B">
        <w:rPr>
          <w:rFonts w:eastAsia="Batang"/>
          <w:b/>
          <w:bCs/>
          <w:color w:val="000000"/>
          <w:szCs w:val="22"/>
          <w:lang w:eastAsia="en-US"/>
        </w:rPr>
        <w:tab/>
        <w:t>VARTOJIMO METODAS IR BŪDAS (-AI)</w:t>
      </w:r>
    </w:p>
    <w:p w14:paraId="397EF445" w14:textId="77777777" w:rsidR="00516808" w:rsidRPr="008E1C0B" w:rsidRDefault="00516808" w:rsidP="00516808">
      <w:pPr>
        <w:tabs>
          <w:tab w:val="left" w:pos="540"/>
        </w:tabs>
        <w:rPr>
          <w:rFonts w:eastAsia="Batang"/>
          <w:color w:val="000000"/>
          <w:szCs w:val="22"/>
          <w:lang w:eastAsia="en-US"/>
        </w:rPr>
      </w:pPr>
    </w:p>
    <w:p w14:paraId="4E9359B2" w14:textId="77777777" w:rsidR="00516808" w:rsidRPr="008E1C0B" w:rsidRDefault="00516808" w:rsidP="00516808">
      <w:pPr>
        <w:rPr>
          <w:rFonts w:eastAsia="Batang"/>
          <w:color w:val="000000"/>
          <w:szCs w:val="22"/>
          <w:lang w:eastAsia="en-US"/>
        </w:rPr>
      </w:pPr>
      <w:r w:rsidRPr="008E1C0B">
        <w:rPr>
          <w:rFonts w:eastAsia="Batang"/>
          <w:color w:val="000000"/>
          <w:szCs w:val="22"/>
          <w:lang w:eastAsia="en-US"/>
        </w:rPr>
        <w:t>Prieš vartojimą perskaitykite pakuotės lapelį.</w:t>
      </w:r>
    </w:p>
    <w:p w14:paraId="05E4D2D1" w14:textId="77777777" w:rsidR="00340F59" w:rsidRPr="008E1C0B" w:rsidRDefault="00340F59" w:rsidP="00340F59">
      <w:pPr>
        <w:rPr>
          <w:rFonts w:eastAsia="Batang"/>
          <w:noProof/>
          <w:szCs w:val="22"/>
          <w:lang w:eastAsia="en-US"/>
        </w:rPr>
      </w:pPr>
      <w:r w:rsidRPr="008E1C0B">
        <w:rPr>
          <w:rFonts w:eastAsia="Batang"/>
          <w:color w:val="000000"/>
          <w:szCs w:val="22"/>
          <w:lang w:eastAsia="en-US"/>
        </w:rPr>
        <w:t>Vartoti per burną.</w:t>
      </w:r>
      <w:r w:rsidRPr="008E1C0B">
        <w:rPr>
          <w:rFonts w:eastAsia="Batang"/>
          <w:noProof/>
          <w:szCs w:val="22"/>
          <w:lang w:eastAsia="en-US"/>
        </w:rPr>
        <w:t xml:space="preserve"> </w:t>
      </w:r>
    </w:p>
    <w:p w14:paraId="3678448A" w14:textId="77777777" w:rsidR="00516808" w:rsidRPr="008E1C0B" w:rsidRDefault="00516808" w:rsidP="00516808">
      <w:pPr>
        <w:rPr>
          <w:rFonts w:eastAsia="Batang"/>
          <w:color w:val="000000"/>
          <w:szCs w:val="22"/>
          <w:lang w:eastAsia="en-US"/>
        </w:rPr>
      </w:pPr>
    </w:p>
    <w:p w14:paraId="3EEA26D8" w14:textId="77777777" w:rsidR="00516808" w:rsidRPr="008E1C0B" w:rsidRDefault="00516808" w:rsidP="00516808">
      <w:pPr>
        <w:rPr>
          <w:rFonts w:eastAsia="Batang"/>
          <w:color w:val="000000"/>
          <w:szCs w:val="22"/>
          <w:lang w:eastAsia="en-US"/>
        </w:rPr>
      </w:pPr>
    </w:p>
    <w:p w14:paraId="37E0F599"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eastAsia="Batang"/>
          <w:b/>
          <w:bCs/>
          <w:color w:val="000000"/>
          <w:szCs w:val="22"/>
          <w:lang w:eastAsia="en-US"/>
        </w:rPr>
      </w:pPr>
      <w:r w:rsidRPr="008E1C0B">
        <w:rPr>
          <w:rFonts w:eastAsia="Batang"/>
          <w:b/>
          <w:bCs/>
          <w:color w:val="000000"/>
          <w:szCs w:val="22"/>
          <w:lang w:eastAsia="en-US"/>
        </w:rPr>
        <w:t>6.</w:t>
      </w:r>
      <w:r w:rsidRPr="008E1C0B">
        <w:rPr>
          <w:rFonts w:eastAsia="Batang"/>
          <w:b/>
          <w:bCs/>
          <w:color w:val="000000"/>
          <w:szCs w:val="22"/>
          <w:lang w:eastAsia="en-US"/>
        </w:rPr>
        <w:tab/>
        <w:t>SPECIALUS ĮSPĖJIMAS, KAD VAISTINĮ PREPARATĄ BŪTINA LAIKYTI VAIKAMS NEPASTEBIMOJE IR NEPASIEKIAMOJE VIETOJE</w:t>
      </w:r>
    </w:p>
    <w:p w14:paraId="4C3AD336" w14:textId="77777777" w:rsidR="00516808" w:rsidRPr="008E1C0B" w:rsidRDefault="00516808" w:rsidP="00516808">
      <w:pPr>
        <w:tabs>
          <w:tab w:val="left" w:pos="540"/>
        </w:tabs>
        <w:rPr>
          <w:rFonts w:eastAsia="Batang"/>
          <w:color w:val="000000"/>
          <w:szCs w:val="22"/>
          <w:lang w:eastAsia="en-US"/>
        </w:rPr>
      </w:pPr>
    </w:p>
    <w:p w14:paraId="07C59649" w14:textId="77777777" w:rsidR="00516808" w:rsidRPr="008E1C0B" w:rsidRDefault="00516808" w:rsidP="00516808">
      <w:pPr>
        <w:tabs>
          <w:tab w:val="left" w:pos="540"/>
        </w:tabs>
        <w:rPr>
          <w:rFonts w:eastAsia="Batang"/>
          <w:color w:val="000000"/>
          <w:szCs w:val="22"/>
          <w:lang w:eastAsia="en-US"/>
        </w:rPr>
      </w:pPr>
      <w:r w:rsidRPr="008E1C0B">
        <w:rPr>
          <w:rFonts w:eastAsia="Batang"/>
          <w:color w:val="000000"/>
          <w:szCs w:val="22"/>
          <w:lang w:eastAsia="en-US"/>
        </w:rPr>
        <w:t>Laikyti vaikams nepastebimoje ir nepasiekiamoje vietoje.</w:t>
      </w:r>
    </w:p>
    <w:p w14:paraId="422335ED" w14:textId="77777777" w:rsidR="00516808" w:rsidRPr="008E1C0B" w:rsidRDefault="00516808" w:rsidP="00516808">
      <w:pPr>
        <w:tabs>
          <w:tab w:val="left" w:pos="540"/>
        </w:tabs>
        <w:rPr>
          <w:rFonts w:eastAsia="Batang"/>
          <w:color w:val="000000"/>
          <w:szCs w:val="22"/>
          <w:lang w:eastAsia="en-US"/>
        </w:rPr>
      </w:pPr>
    </w:p>
    <w:p w14:paraId="5BD8A2E8" w14:textId="77777777" w:rsidR="00516808" w:rsidRPr="008E1C0B" w:rsidRDefault="00516808" w:rsidP="00516808">
      <w:pPr>
        <w:tabs>
          <w:tab w:val="left" w:pos="540"/>
        </w:tabs>
        <w:rPr>
          <w:rFonts w:eastAsia="Batang"/>
          <w:color w:val="000000"/>
          <w:szCs w:val="22"/>
          <w:lang w:eastAsia="en-US"/>
        </w:rPr>
      </w:pPr>
    </w:p>
    <w:p w14:paraId="20EE8802"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7.</w:t>
      </w:r>
      <w:r w:rsidRPr="008E1C0B">
        <w:rPr>
          <w:rFonts w:eastAsia="Batang"/>
          <w:b/>
          <w:bCs/>
          <w:color w:val="000000"/>
          <w:szCs w:val="22"/>
          <w:lang w:eastAsia="en-US"/>
        </w:rPr>
        <w:tab/>
        <w:t>KITAS (-I) SPECIALUS (-ŪS) ĮSPĖJIMAS (-AI) (JEI REIKIA)</w:t>
      </w:r>
    </w:p>
    <w:p w14:paraId="79E47383" w14:textId="77777777" w:rsidR="00516808" w:rsidRPr="008E1C0B" w:rsidRDefault="00516808" w:rsidP="00516808">
      <w:pPr>
        <w:tabs>
          <w:tab w:val="left" w:pos="540"/>
        </w:tabs>
        <w:rPr>
          <w:rFonts w:eastAsia="Batang"/>
          <w:color w:val="000000"/>
          <w:szCs w:val="22"/>
          <w:lang w:eastAsia="en-US"/>
        </w:rPr>
      </w:pPr>
    </w:p>
    <w:p w14:paraId="4C307109" w14:textId="77777777" w:rsidR="00516808" w:rsidRPr="008E1C0B" w:rsidRDefault="00516808" w:rsidP="00516808">
      <w:pPr>
        <w:tabs>
          <w:tab w:val="left" w:pos="540"/>
        </w:tabs>
        <w:rPr>
          <w:rFonts w:eastAsia="Batang"/>
          <w:color w:val="000000"/>
          <w:szCs w:val="22"/>
          <w:lang w:eastAsia="en-US"/>
        </w:rPr>
      </w:pPr>
    </w:p>
    <w:p w14:paraId="796D3744"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8.</w:t>
      </w:r>
      <w:r w:rsidRPr="008E1C0B">
        <w:rPr>
          <w:rFonts w:eastAsia="Batang"/>
          <w:b/>
          <w:bCs/>
          <w:color w:val="000000"/>
          <w:szCs w:val="22"/>
          <w:lang w:eastAsia="en-US"/>
        </w:rPr>
        <w:tab/>
        <w:t>TINKAMUMO LAIKAS</w:t>
      </w:r>
    </w:p>
    <w:p w14:paraId="6DEE131A" w14:textId="77777777" w:rsidR="00516808" w:rsidRPr="008E1C0B" w:rsidRDefault="00516808" w:rsidP="00516808">
      <w:pPr>
        <w:rPr>
          <w:rFonts w:eastAsia="Batang"/>
          <w:color w:val="000000"/>
          <w:szCs w:val="22"/>
          <w:lang w:eastAsia="en-US"/>
        </w:rPr>
      </w:pPr>
    </w:p>
    <w:p w14:paraId="615FBFC2" w14:textId="77777777" w:rsidR="00516808" w:rsidRPr="008E1C0B" w:rsidRDefault="00516808" w:rsidP="00516808">
      <w:pPr>
        <w:rPr>
          <w:rFonts w:eastAsia="Batang"/>
          <w:color w:val="000000"/>
          <w:szCs w:val="22"/>
          <w:lang w:eastAsia="en-US"/>
        </w:rPr>
      </w:pPr>
      <w:r w:rsidRPr="00E14A3D">
        <w:rPr>
          <w:rFonts w:eastAsia="Batang"/>
          <w:color w:val="000000"/>
          <w:szCs w:val="22"/>
          <w:lang w:eastAsia="en-US"/>
        </w:rPr>
        <w:t>EXP</w:t>
      </w:r>
      <w:r w:rsidRPr="008E1C0B">
        <w:rPr>
          <w:rFonts w:eastAsia="Batang"/>
          <w:color w:val="000000"/>
          <w:szCs w:val="22"/>
          <w:lang w:eastAsia="en-US"/>
        </w:rPr>
        <w:t xml:space="preserve"> {mm MMMM}</w:t>
      </w:r>
    </w:p>
    <w:p w14:paraId="314C644C" w14:textId="77777777" w:rsidR="00516808" w:rsidRPr="008E1C0B" w:rsidRDefault="00516808" w:rsidP="00516808">
      <w:pPr>
        <w:rPr>
          <w:rFonts w:eastAsia="Batang"/>
          <w:color w:val="000000"/>
          <w:szCs w:val="22"/>
          <w:lang w:eastAsia="en-US"/>
        </w:rPr>
      </w:pPr>
    </w:p>
    <w:p w14:paraId="5AB083E3" w14:textId="77777777" w:rsidR="00516808" w:rsidRPr="008E1C0B" w:rsidRDefault="00516808" w:rsidP="00516808">
      <w:pPr>
        <w:rPr>
          <w:rFonts w:eastAsia="Batang"/>
          <w:color w:val="000000"/>
          <w:szCs w:val="22"/>
          <w:lang w:eastAsia="en-US"/>
        </w:rPr>
      </w:pPr>
    </w:p>
    <w:p w14:paraId="40C071DC"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9.</w:t>
      </w:r>
      <w:r w:rsidRPr="008E1C0B">
        <w:rPr>
          <w:rFonts w:eastAsia="Batang"/>
          <w:b/>
          <w:bCs/>
          <w:color w:val="000000"/>
          <w:szCs w:val="22"/>
          <w:lang w:eastAsia="en-US"/>
        </w:rPr>
        <w:tab/>
        <w:t>SPECIALIOS LAIKYMO SĄLYGOS</w:t>
      </w:r>
    </w:p>
    <w:p w14:paraId="31DCC8F5" w14:textId="77777777" w:rsidR="00516808" w:rsidRPr="008E1C0B" w:rsidRDefault="00516808" w:rsidP="00516808">
      <w:pPr>
        <w:tabs>
          <w:tab w:val="left" w:pos="540"/>
        </w:tabs>
        <w:rPr>
          <w:rFonts w:eastAsia="Batang"/>
          <w:color w:val="000000"/>
          <w:szCs w:val="22"/>
          <w:lang w:eastAsia="en-US"/>
        </w:rPr>
      </w:pPr>
    </w:p>
    <w:p w14:paraId="7E163624" w14:textId="77777777" w:rsidR="00516808" w:rsidRPr="008E1C0B" w:rsidRDefault="00516808" w:rsidP="00516808">
      <w:pPr>
        <w:tabs>
          <w:tab w:val="left" w:pos="540"/>
        </w:tabs>
        <w:rPr>
          <w:rFonts w:eastAsia="Batang"/>
          <w:color w:val="000000"/>
          <w:szCs w:val="22"/>
          <w:lang w:eastAsia="en-US"/>
        </w:rPr>
      </w:pPr>
      <w:r w:rsidRPr="008E1C0B">
        <w:rPr>
          <w:rFonts w:eastAsia="Batang"/>
          <w:color w:val="000000"/>
          <w:szCs w:val="22"/>
          <w:lang w:eastAsia="en-US"/>
        </w:rPr>
        <w:t>Laikyti ne aukštesnėje kaip 25 °C temperatūroje.</w:t>
      </w:r>
    </w:p>
    <w:p w14:paraId="35280CCC" w14:textId="77777777" w:rsidR="00516808" w:rsidRPr="008E1C0B" w:rsidRDefault="00516808" w:rsidP="00516808">
      <w:pPr>
        <w:tabs>
          <w:tab w:val="left" w:pos="540"/>
        </w:tabs>
        <w:rPr>
          <w:rFonts w:eastAsia="Batang"/>
          <w:color w:val="000000"/>
          <w:szCs w:val="22"/>
          <w:lang w:eastAsia="en-US"/>
        </w:rPr>
      </w:pPr>
      <w:r w:rsidRPr="008E1C0B">
        <w:rPr>
          <w:rFonts w:eastAsia="Batang"/>
          <w:color w:val="000000"/>
          <w:szCs w:val="22"/>
          <w:lang w:eastAsia="en-US"/>
        </w:rPr>
        <w:lastRenderedPageBreak/>
        <w:t>Laikyti gamintojo pakuotėje, kad vaistas būtų apsaugotas nuo drėgmės.</w:t>
      </w:r>
    </w:p>
    <w:p w14:paraId="5C7FC28D" w14:textId="77777777" w:rsidR="00516808" w:rsidRPr="008E1C0B" w:rsidRDefault="00516808" w:rsidP="00516808">
      <w:pPr>
        <w:tabs>
          <w:tab w:val="left" w:pos="540"/>
        </w:tabs>
        <w:rPr>
          <w:rFonts w:eastAsia="Batang"/>
          <w:color w:val="000000"/>
          <w:szCs w:val="22"/>
          <w:lang w:eastAsia="en-US"/>
        </w:rPr>
      </w:pPr>
    </w:p>
    <w:p w14:paraId="2C579043" w14:textId="77777777" w:rsidR="00516808" w:rsidRPr="008E1C0B" w:rsidRDefault="00516808" w:rsidP="00516808">
      <w:pPr>
        <w:rPr>
          <w:rFonts w:eastAsia="Batang"/>
          <w:szCs w:val="22"/>
          <w:lang w:eastAsia="en-US"/>
        </w:rPr>
      </w:pPr>
    </w:p>
    <w:p w14:paraId="3646298A"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ind w:left="567" w:hanging="567"/>
        <w:outlineLvl w:val="2"/>
        <w:rPr>
          <w:rFonts w:eastAsia="Batang"/>
          <w:b/>
          <w:bCs/>
          <w:color w:val="000000"/>
          <w:szCs w:val="22"/>
          <w:lang w:eastAsia="en-US"/>
        </w:rPr>
      </w:pPr>
      <w:r w:rsidRPr="008E1C0B">
        <w:rPr>
          <w:rFonts w:eastAsia="Batang"/>
          <w:b/>
          <w:bCs/>
          <w:color w:val="000000"/>
          <w:szCs w:val="22"/>
          <w:lang w:eastAsia="en-US"/>
        </w:rPr>
        <w:t>10.</w:t>
      </w:r>
      <w:r w:rsidRPr="008E1C0B">
        <w:rPr>
          <w:rFonts w:eastAsia="Batang"/>
          <w:b/>
          <w:bCs/>
          <w:color w:val="000000"/>
          <w:szCs w:val="22"/>
          <w:lang w:eastAsia="en-US"/>
        </w:rPr>
        <w:tab/>
        <w:t>SPECIALIOS ATSARGUMO PRIEMONĖS DĖL NESUVARTOTO VAISTINIO PREPARATO AR JO ATLIEKŲ TVARKYMO (JEI REIKIA)</w:t>
      </w:r>
    </w:p>
    <w:p w14:paraId="3CB46CBF" w14:textId="77777777" w:rsidR="00516808" w:rsidRPr="008E1C0B" w:rsidRDefault="00516808" w:rsidP="00516808">
      <w:pPr>
        <w:tabs>
          <w:tab w:val="left" w:pos="540"/>
        </w:tabs>
        <w:rPr>
          <w:rFonts w:eastAsia="Batang"/>
          <w:color w:val="000000"/>
          <w:szCs w:val="22"/>
          <w:lang w:eastAsia="en-US"/>
        </w:rPr>
      </w:pPr>
    </w:p>
    <w:p w14:paraId="70BCBE84" w14:textId="77777777" w:rsidR="00516808" w:rsidRPr="008E1C0B" w:rsidRDefault="00516808" w:rsidP="00516808">
      <w:pPr>
        <w:tabs>
          <w:tab w:val="left" w:pos="540"/>
        </w:tabs>
        <w:rPr>
          <w:rFonts w:eastAsia="Batang"/>
          <w:color w:val="000000"/>
          <w:szCs w:val="22"/>
          <w:lang w:eastAsia="en-US"/>
        </w:rPr>
      </w:pPr>
    </w:p>
    <w:p w14:paraId="13E5B3B5"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11.</w:t>
      </w:r>
      <w:r w:rsidRPr="008E1C0B">
        <w:rPr>
          <w:rFonts w:eastAsia="Batang"/>
          <w:b/>
          <w:bCs/>
          <w:color w:val="000000"/>
          <w:szCs w:val="22"/>
          <w:lang w:eastAsia="en-US"/>
        </w:rPr>
        <w:tab/>
      </w:r>
      <w:r w:rsidRPr="008E1C0B">
        <w:rPr>
          <w:rFonts w:eastAsia="Batang"/>
          <w:b/>
          <w:bCs/>
          <w:caps/>
          <w:noProof/>
          <w:szCs w:val="22"/>
          <w:lang w:eastAsia="en-US"/>
        </w:rPr>
        <w:t>REGISTRUOTOJO PAVADINIMAS IR ADRESAS</w:t>
      </w:r>
    </w:p>
    <w:p w14:paraId="6E2BF401" w14:textId="77777777" w:rsidR="00516808" w:rsidRDefault="00516808" w:rsidP="00516808">
      <w:pPr>
        <w:rPr>
          <w:rFonts w:eastAsia="Batang"/>
          <w:color w:val="000000"/>
          <w:szCs w:val="22"/>
          <w:lang w:eastAsia="en-US"/>
        </w:rPr>
      </w:pPr>
    </w:p>
    <w:p w14:paraId="273CAE9F" w14:textId="77777777" w:rsidR="00516808" w:rsidRDefault="00516808" w:rsidP="00516808">
      <w:pPr>
        <w:rPr>
          <w:shd w:val="clear" w:color="auto" w:fill="FFFFFF"/>
        </w:rPr>
      </w:pPr>
      <w:proofErr w:type="spellStart"/>
      <w:r>
        <w:rPr>
          <w:shd w:val="clear" w:color="auto" w:fill="FFFFFF"/>
        </w:rPr>
        <w:t>Teva</w:t>
      </w:r>
      <w:proofErr w:type="spellEnd"/>
      <w:r>
        <w:rPr>
          <w:shd w:val="clear" w:color="auto" w:fill="FFFFFF"/>
        </w:rPr>
        <w:t xml:space="preserve"> B.V.</w:t>
      </w:r>
    </w:p>
    <w:p w14:paraId="5E03BEBC" w14:textId="77777777" w:rsidR="00516808" w:rsidRDefault="00516808" w:rsidP="00516808">
      <w:pPr>
        <w:pStyle w:val="Pagrindinistekstas"/>
        <w:spacing w:after="0"/>
        <w:rPr>
          <w:szCs w:val="22"/>
        </w:rPr>
      </w:pPr>
      <w:proofErr w:type="spellStart"/>
      <w:r>
        <w:rPr>
          <w:szCs w:val="22"/>
        </w:rPr>
        <w:t>Swensweg</w:t>
      </w:r>
      <w:proofErr w:type="spellEnd"/>
      <w:r>
        <w:rPr>
          <w:szCs w:val="22"/>
        </w:rPr>
        <w:t xml:space="preserve"> 5</w:t>
      </w:r>
    </w:p>
    <w:p w14:paraId="50B91C3F" w14:textId="77777777" w:rsidR="00516808" w:rsidRPr="008A1B5A" w:rsidRDefault="00516808" w:rsidP="00516808">
      <w:pPr>
        <w:pStyle w:val="Pagrindinistekstas"/>
        <w:spacing w:after="0"/>
        <w:rPr>
          <w:szCs w:val="22"/>
        </w:rPr>
      </w:pPr>
      <w:r>
        <w:rPr>
          <w:szCs w:val="22"/>
        </w:rPr>
        <w:t xml:space="preserve">2031 GA </w:t>
      </w:r>
      <w:proofErr w:type="spellStart"/>
      <w:r>
        <w:rPr>
          <w:szCs w:val="22"/>
        </w:rPr>
        <w:t>Haarlem</w:t>
      </w:r>
      <w:proofErr w:type="spellEnd"/>
    </w:p>
    <w:p w14:paraId="687D7094" w14:textId="77777777" w:rsidR="00516808" w:rsidRPr="008E1C0B" w:rsidRDefault="00516808" w:rsidP="00516808">
      <w:pPr>
        <w:rPr>
          <w:rFonts w:eastAsia="Batang"/>
          <w:color w:val="000000"/>
          <w:szCs w:val="22"/>
          <w:lang w:eastAsia="en-US"/>
        </w:rPr>
      </w:pPr>
      <w:r w:rsidRPr="00201943">
        <w:rPr>
          <w:shd w:val="clear" w:color="auto" w:fill="FFFFFF"/>
        </w:rPr>
        <w:t>Nyderlandai</w:t>
      </w:r>
    </w:p>
    <w:p w14:paraId="2F54D9D9" w14:textId="77777777" w:rsidR="00516808" w:rsidRDefault="00516808" w:rsidP="00516808">
      <w:pPr>
        <w:rPr>
          <w:rFonts w:eastAsia="Batang"/>
          <w:color w:val="000000"/>
          <w:szCs w:val="22"/>
          <w:lang w:eastAsia="en-US"/>
        </w:rPr>
      </w:pPr>
    </w:p>
    <w:p w14:paraId="65362BE0" w14:textId="77777777" w:rsidR="00516808" w:rsidRPr="008E1C0B" w:rsidRDefault="00516808" w:rsidP="00516808">
      <w:pPr>
        <w:rPr>
          <w:rFonts w:eastAsia="Batang"/>
          <w:color w:val="000000"/>
          <w:szCs w:val="22"/>
          <w:lang w:eastAsia="en-US"/>
        </w:rPr>
      </w:pPr>
    </w:p>
    <w:p w14:paraId="6A3E2C9B"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12.</w:t>
      </w:r>
      <w:r w:rsidRPr="008E1C0B">
        <w:rPr>
          <w:rFonts w:eastAsia="Batang"/>
          <w:b/>
          <w:bCs/>
          <w:color w:val="000000"/>
          <w:szCs w:val="22"/>
          <w:lang w:eastAsia="en-US"/>
        </w:rPr>
        <w:tab/>
      </w:r>
      <w:r w:rsidRPr="008E1C0B">
        <w:rPr>
          <w:rFonts w:eastAsia="Batang"/>
          <w:b/>
          <w:bCs/>
          <w:noProof/>
          <w:szCs w:val="22"/>
          <w:lang w:eastAsia="en-US"/>
        </w:rPr>
        <w:t>REGISTRACIJOS PAŽYMĖJIMO NUMERIS (-IAI)</w:t>
      </w:r>
    </w:p>
    <w:p w14:paraId="6E42164A" w14:textId="77777777" w:rsidR="00516808" w:rsidRDefault="00516808" w:rsidP="00516808">
      <w:pPr>
        <w:tabs>
          <w:tab w:val="left" w:pos="540"/>
        </w:tabs>
        <w:rPr>
          <w:rFonts w:eastAsia="Batang"/>
          <w:color w:val="000000"/>
          <w:szCs w:val="22"/>
          <w:lang w:eastAsia="en-US"/>
        </w:rPr>
      </w:pPr>
    </w:p>
    <w:p w14:paraId="785E08DE" w14:textId="77777777" w:rsidR="00516808" w:rsidRPr="00852858" w:rsidRDefault="00516808" w:rsidP="00516808">
      <w:pPr>
        <w:rPr>
          <w:rFonts w:eastAsia="Batang"/>
          <w:noProof/>
          <w:szCs w:val="22"/>
          <w:lang w:eastAsia="en-US"/>
        </w:rPr>
      </w:pPr>
      <w:r w:rsidRPr="00834A7E">
        <w:rPr>
          <w:rFonts w:eastAsia="Batang"/>
          <w:highlight w:val="lightGray"/>
        </w:rPr>
        <w:t>50 mg/850 mg</w:t>
      </w:r>
    </w:p>
    <w:p w14:paraId="4A8733BE" w14:textId="77777777" w:rsidR="00516808" w:rsidRDefault="00516808" w:rsidP="00516808">
      <w:pPr>
        <w:rPr>
          <w:bCs/>
          <w:szCs w:val="22"/>
        </w:rPr>
      </w:pPr>
      <w:r>
        <w:rPr>
          <w:szCs w:val="22"/>
        </w:rPr>
        <w:t>LT/1/19/4360/00</w:t>
      </w:r>
      <w:r w:rsidR="0027761F">
        <w:rPr>
          <w:szCs w:val="22"/>
        </w:rPr>
        <w:t>7</w:t>
      </w:r>
    </w:p>
    <w:p w14:paraId="3FD8ED0B" w14:textId="77777777" w:rsidR="00516808" w:rsidRDefault="00516808" w:rsidP="00516808">
      <w:pPr>
        <w:tabs>
          <w:tab w:val="left" w:pos="540"/>
        </w:tabs>
        <w:rPr>
          <w:bCs/>
          <w:szCs w:val="22"/>
        </w:rPr>
      </w:pPr>
    </w:p>
    <w:p w14:paraId="000AA3DB" w14:textId="77777777" w:rsidR="00516808" w:rsidRPr="00852858" w:rsidRDefault="00516808" w:rsidP="00516808">
      <w:pPr>
        <w:rPr>
          <w:rFonts w:eastAsia="Batang"/>
          <w:noProof/>
          <w:szCs w:val="22"/>
          <w:lang w:eastAsia="en-US"/>
        </w:rPr>
      </w:pPr>
      <w:r w:rsidRPr="00834A7E">
        <w:rPr>
          <w:rFonts w:eastAsia="Batang"/>
          <w:highlight w:val="lightGray"/>
        </w:rPr>
        <w:t>50 mg/1000 mg</w:t>
      </w:r>
    </w:p>
    <w:p w14:paraId="333CA867" w14:textId="77777777" w:rsidR="00516808" w:rsidRDefault="00516808" w:rsidP="00516808">
      <w:pPr>
        <w:rPr>
          <w:szCs w:val="22"/>
        </w:rPr>
      </w:pPr>
      <w:r>
        <w:rPr>
          <w:szCs w:val="22"/>
        </w:rPr>
        <w:t>LT/1/19/4361/00</w:t>
      </w:r>
      <w:r w:rsidR="0027761F">
        <w:rPr>
          <w:szCs w:val="22"/>
        </w:rPr>
        <w:t>7</w:t>
      </w:r>
    </w:p>
    <w:p w14:paraId="391558D4" w14:textId="77777777" w:rsidR="00516808" w:rsidRPr="00556F71" w:rsidRDefault="00516808" w:rsidP="00516808">
      <w:pPr>
        <w:rPr>
          <w:bCs/>
          <w:szCs w:val="22"/>
        </w:rPr>
      </w:pPr>
    </w:p>
    <w:p w14:paraId="02FD833A" w14:textId="77777777" w:rsidR="00516808" w:rsidRPr="008E1C0B" w:rsidRDefault="00516808" w:rsidP="00516808">
      <w:pPr>
        <w:tabs>
          <w:tab w:val="left" w:pos="540"/>
        </w:tabs>
        <w:rPr>
          <w:rFonts w:eastAsia="Batang"/>
          <w:color w:val="000000"/>
          <w:szCs w:val="22"/>
          <w:lang w:eastAsia="en-US"/>
        </w:rPr>
      </w:pPr>
    </w:p>
    <w:p w14:paraId="52A0031D"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13.</w:t>
      </w:r>
      <w:r w:rsidRPr="008E1C0B">
        <w:rPr>
          <w:rFonts w:eastAsia="Batang"/>
          <w:b/>
          <w:bCs/>
          <w:color w:val="000000"/>
          <w:szCs w:val="22"/>
          <w:lang w:eastAsia="en-US"/>
        </w:rPr>
        <w:tab/>
        <w:t>SERIJOS NUMERIS</w:t>
      </w:r>
    </w:p>
    <w:p w14:paraId="5FA44E78" w14:textId="77777777" w:rsidR="00516808" w:rsidRPr="008E1C0B" w:rsidRDefault="00516808" w:rsidP="00516808">
      <w:pPr>
        <w:tabs>
          <w:tab w:val="left" w:pos="540"/>
        </w:tabs>
        <w:rPr>
          <w:rFonts w:eastAsia="Batang"/>
          <w:color w:val="000000"/>
          <w:szCs w:val="22"/>
          <w:lang w:eastAsia="en-US"/>
        </w:rPr>
      </w:pPr>
    </w:p>
    <w:p w14:paraId="3D6347C2" w14:textId="77777777" w:rsidR="00516808" w:rsidRPr="008E1C0B" w:rsidRDefault="00516808" w:rsidP="00516808">
      <w:pPr>
        <w:tabs>
          <w:tab w:val="left" w:pos="540"/>
        </w:tabs>
        <w:rPr>
          <w:rFonts w:eastAsia="Batang"/>
          <w:color w:val="000000"/>
          <w:szCs w:val="22"/>
          <w:lang w:eastAsia="en-US"/>
        </w:rPr>
      </w:pPr>
      <w:proofErr w:type="spellStart"/>
      <w:r w:rsidRPr="00E14A3D">
        <w:rPr>
          <w:rFonts w:eastAsia="Batang"/>
          <w:color w:val="000000"/>
          <w:szCs w:val="22"/>
          <w:lang w:eastAsia="en-US"/>
        </w:rPr>
        <w:t>Lot</w:t>
      </w:r>
      <w:proofErr w:type="spellEnd"/>
      <w:r w:rsidRPr="008E1C0B">
        <w:rPr>
          <w:rFonts w:eastAsia="Batang"/>
          <w:color w:val="000000"/>
          <w:szCs w:val="22"/>
          <w:lang w:eastAsia="en-US"/>
        </w:rPr>
        <w:t xml:space="preserve"> {numeris}</w:t>
      </w:r>
    </w:p>
    <w:p w14:paraId="24C4A21D" w14:textId="77777777" w:rsidR="00516808" w:rsidRPr="008E1C0B" w:rsidRDefault="00516808" w:rsidP="00516808">
      <w:pPr>
        <w:tabs>
          <w:tab w:val="left" w:pos="540"/>
        </w:tabs>
        <w:rPr>
          <w:rFonts w:eastAsia="Batang"/>
          <w:color w:val="000000"/>
          <w:szCs w:val="22"/>
          <w:lang w:eastAsia="en-US"/>
        </w:rPr>
      </w:pPr>
    </w:p>
    <w:p w14:paraId="268BF4B3" w14:textId="77777777" w:rsidR="00516808" w:rsidRPr="008E1C0B" w:rsidRDefault="00516808" w:rsidP="00516808">
      <w:pPr>
        <w:tabs>
          <w:tab w:val="left" w:pos="540"/>
        </w:tabs>
        <w:rPr>
          <w:rFonts w:eastAsia="Batang"/>
          <w:color w:val="000000"/>
          <w:szCs w:val="22"/>
          <w:lang w:eastAsia="en-US"/>
        </w:rPr>
      </w:pPr>
    </w:p>
    <w:p w14:paraId="62373969"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14.</w:t>
      </w:r>
      <w:r w:rsidRPr="008E1C0B">
        <w:rPr>
          <w:rFonts w:eastAsia="Batang"/>
          <w:b/>
          <w:bCs/>
          <w:color w:val="000000"/>
          <w:szCs w:val="22"/>
          <w:lang w:eastAsia="en-US"/>
        </w:rPr>
        <w:tab/>
        <w:t>PARDAVIMO (IŠDAVIMO) TVARKA</w:t>
      </w:r>
    </w:p>
    <w:p w14:paraId="7BA26ECC" w14:textId="77777777" w:rsidR="00516808" w:rsidRPr="008E1C0B" w:rsidRDefault="00516808" w:rsidP="00516808">
      <w:pPr>
        <w:tabs>
          <w:tab w:val="left" w:pos="540"/>
        </w:tabs>
        <w:rPr>
          <w:rFonts w:eastAsia="Batang"/>
          <w:color w:val="000000"/>
          <w:szCs w:val="22"/>
          <w:lang w:eastAsia="en-US"/>
        </w:rPr>
      </w:pPr>
    </w:p>
    <w:p w14:paraId="21817967" w14:textId="77777777" w:rsidR="00516808" w:rsidRPr="008E1C0B" w:rsidRDefault="00516808" w:rsidP="00516808">
      <w:pPr>
        <w:tabs>
          <w:tab w:val="left" w:pos="540"/>
        </w:tabs>
        <w:rPr>
          <w:rFonts w:eastAsia="Batang"/>
          <w:color w:val="000000"/>
          <w:szCs w:val="22"/>
          <w:lang w:eastAsia="en-US"/>
        </w:rPr>
      </w:pPr>
      <w:r>
        <w:rPr>
          <w:rFonts w:eastAsia="Batang"/>
          <w:color w:val="000000"/>
          <w:szCs w:val="22"/>
          <w:lang w:eastAsia="en-US"/>
        </w:rPr>
        <w:t>Receptinis vaistas</w:t>
      </w:r>
    </w:p>
    <w:p w14:paraId="7F1B3077" w14:textId="77777777" w:rsidR="00516808" w:rsidRPr="008E1C0B" w:rsidRDefault="00516808" w:rsidP="00516808">
      <w:pPr>
        <w:tabs>
          <w:tab w:val="left" w:pos="540"/>
        </w:tabs>
        <w:rPr>
          <w:rFonts w:eastAsia="Batang"/>
          <w:color w:val="000000"/>
          <w:szCs w:val="22"/>
          <w:lang w:eastAsia="en-US"/>
        </w:rPr>
      </w:pPr>
    </w:p>
    <w:p w14:paraId="511F5372" w14:textId="77777777" w:rsidR="00516808" w:rsidRPr="008E1C0B" w:rsidRDefault="00516808" w:rsidP="00516808">
      <w:pPr>
        <w:tabs>
          <w:tab w:val="left" w:pos="540"/>
        </w:tabs>
        <w:rPr>
          <w:rFonts w:eastAsia="Batang"/>
          <w:color w:val="000000"/>
          <w:szCs w:val="22"/>
          <w:lang w:eastAsia="en-US"/>
        </w:rPr>
      </w:pPr>
    </w:p>
    <w:p w14:paraId="39D10CF6" w14:textId="77777777" w:rsidR="00516808" w:rsidRPr="008E1C0B" w:rsidRDefault="00516808" w:rsidP="00516808">
      <w:pPr>
        <w:keepNext/>
        <w:pBdr>
          <w:top w:val="single" w:sz="4" w:space="1" w:color="auto"/>
          <w:left w:val="single" w:sz="4" w:space="4" w:color="auto"/>
          <w:bottom w:val="single" w:sz="4" w:space="1" w:color="auto"/>
          <w:right w:val="single" w:sz="4" w:space="4" w:color="auto"/>
        </w:pBdr>
        <w:tabs>
          <w:tab w:val="left" w:pos="540"/>
        </w:tabs>
        <w:outlineLvl w:val="2"/>
        <w:rPr>
          <w:rFonts w:eastAsia="Batang"/>
          <w:b/>
          <w:bCs/>
          <w:color w:val="000000"/>
          <w:szCs w:val="22"/>
          <w:lang w:eastAsia="en-US"/>
        </w:rPr>
      </w:pPr>
      <w:r w:rsidRPr="008E1C0B">
        <w:rPr>
          <w:rFonts w:eastAsia="Batang"/>
          <w:b/>
          <w:bCs/>
          <w:color w:val="000000"/>
          <w:szCs w:val="22"/>
          <w:lang w:eastAsia="en-US"/>
        </w:rPr>
        <w:t>15.</w:t>
      </w:r>
      <w:r w:rsidRPr="008E1C0B">
        <w:rPr>
          <w:rFonts w:eastAsia="Batang"/>
          <w:b/>
          <w:bCs/>
          <w:color w:val="000000"/>
          <w:szCs w:val="22"/>
          <w:lang w:eastAsia="en-US"/>
        </w:rPr>
        <w:tab/>
        <w:t xml:space="preserve">VARTOJIMO </w:t>
      </w:r>
      <w:smartTag w:uri="schemas-tilde-lt/tildestengine" w:element="templates">
        <w:smartTagPr>
          <w:attr w:name="text" w:val="INSTRUKCIJA"/>
          <w:attr w:name="id" w:val="-1"/>
          <w:attr w:name="baseform" w:val="instrukcij|a"/>
        </w:smartTagPr>
        <w:r w:rsidRPr="008E1C0B">
          <w:rPr>
            <w:rFonts w:eastAsia="Batang"/>
            <w:b/>
            <w:bCs/>
            <w:color w:val="000000"/>
            <w:szCs w:val="22"/>
            <w:lang w:eastAsia="en-US"/>
          </w:rPr>
          <w:t>INSTRUKCIJA</w:t>
        </w:r>
      </w:smartTag>
    </w:p>
    <w:p w14:paraId="23EB1D53" w14:textId="77777777" w:rsidR="00516808" w:rsidRPr="008E1C0B" w:rsidRDefault="00516808" w:rsidP="00516808">
      <w:pPr>
        <w:tabs>
          <w:tab w:val="left" w:pos="540"/>
        </w:tabs>
        <w:rPr>
          <w:rFonts w:eastAsia="Batang"/>
          <w:color w:val="000000"/>
          <w:szCs w:val="22"/>
          <w:lang w:eastAsia="en-US"/>
        </w:rPr>
      </w:pPr>
    </w:p>
    <w:p w14:paraId="0DD0B878" w14:textId="77777777" w:rsidR="00516808" w:rsidRPr="008E1C0B" w:rsidRDefault="00516808" w:rsidP="00516808">
      <w:pPr>
        <w:tabs>
          <w:tab w:val="left" w:pos="540"/>
        </w:tabs>
        <w:rPr>
          <w:rFonts w:eastAsia="Batang"/>
          <w:color w:val="000000"/>
          <w:szCs w:val="22"/>
          <w:lang w:eastAsia="en-US"/>
        </w:rPr>
      </w:pPr>
    </w:p>
    <w:p w14:paraId="1B4199BB" w14:textId="77777777" w:rsidR="00516808" w:rsidRPr="008E1C0B" w:rsidRDefault="00516808" w:rsidP="00516808">
      <w:pPr>
        <w:pBdr>
          <w:top w:val="single" w:sz="4" w:space="1" w:color="auto"/>
          <w:left w:val="single" w:sz="4" w:space="4" w:color="auto"/>
          <w:bottom w:val="single" w:sz="4" w:space="1" w:color="auto"/>
          <w:right w:val="single" w:sz="4" w:space="4" w:color="auto"/>
        </w:pBdr>
        <w:tabs>
          <w:tab w:val="left" w:pos="540"/>
        </w:tabs>
        <w:outlineLvl w:val="0"/>
        <w:rPr>
          <w:rFonts w:eastAsia="Batang"/>
          <w:noProof/>
          <w:color w:val="000000"/>
          <w:szCs w:val="22"/>
          <w:lang w:eastAsia="en-US"/>
        </w:rPr>
      </w:pPr>
      <w:r w:rsidRPr="008E1C0B">
        <w:rPr>
          <w:rFonts w:eastAsia="Batang"/>
          <w:b/>
          <w:noProof/>
          <w:color w:val="000000"/>
          <w:szCs w:val="22"/>
          <w:lang w:eastAsia="en-US"/>
        </w:rPr>
        <w:t>16.</w:t>
      </w:r>
      <w:r w:rsidRPr="008E1C0B">
        <w:rPr>
          <w:rFonts w:eastAsia="Batang"/>
          <w:b/>
          <w:noProof/>
          <w:color w:val="000000"/>
          <w:szCs w:val="22"/>
          <w:lang w:eastAsia="en-US"/>
        </w:rPr>
        <w:tab/>
        <w:t>INFORMACIJA BRAILIO RAŠTU</w:t>
      </w:r>
    </w:p>
    <w:p w14:paraId="3EB34F02" w14:textId="77777777" w:rsidR="00516808" w:rsidRPr="008E1C0B" w:rsidRDefault="00516808" w:rsidP="00516808">
      <w:pPr>
        <w:rPr>
          <w:rFonts w:eastAsia="Batang"/>
          <w:szCs w:val="22"/>
        </w:rPr>
      </w:pPr>
    </w:p>
    <w:p w14:paraId="7FEAE2C7" w14:textId="77777777" w:rsidR="00516808" w:rsidRPr="008E1C0B" w:rsidRDefault="00516808" w:rsidP="00516808">
      <w:pPr>
        <w:rPr>
          <w:rFonts w:eastAsia="Batang"/>
          <w:noProof/>
          <w:szCs w:val="22"/>
          <w:lang w:eastAsia="en-US"/>
        </w:rPr>
      </w:pPr>
      <w:r w:rsidRPr="008E1C0B">
        <w:rPr>
          <w:rFonts w:eastAsia="Batang"/>
          <w:noProof/>
          <w:szCs w:val="22"/>
          <w:lang w:eastAsia="en-US"/>
        </w:rPr>
        <w:t xml:space="preserve">Vildagliptin/Metformin Teva 50 mg/850 mg </w:t>
      </w:r>
    </w:p>
    <w:p w14:paraId="710AF170" w14:textId="77777777" w:rsidR="00516808" w:rsidRPr="008E1C0B" w:rsidRDefault="00516808" w:rsidP="00516808">
      <w:pPr>
        <w:rPr>
          <w:rFonts w:eastAsia="Batang"/>
          <w:szCs w:val="22"/>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w:t>
      </w:r>
    </w:p>
    <w:p w14:paraId="4BDD4D59" w14:textId="77777777" w:rsidR="00516808" w:rsidRPr="008E1C0B" w:rsidRDefault="00516808" w:rsidP="00516808">
      <w:pPr>
        <w:rPr>
          <w:rFonts w:eastAsia="Batang"/>
          <w:szCs w:val="22"/>
          <w:shd w:val="clear" w:color="auto" w:fill="CCCCCC"/>
        </w:rPr>
      </w:pPr>
    </w:p>
    <w:p w14:paraId="03ED2C52" w14:textId="77777777" w:rsidR="00516808" w:rsidRPr="008E1C0B" w:rsidRDefault="00516808" w:rsidP="00516808">
      <w:pPr>
        <w:rPr>
          <w:rFonts w:eastAsia="Batang"/>
          <w:szCs w:val="22"/>
          <w:shd w:val="clear" w:color="auto" w:fill="CCCCCC"/>
        </w:rPr>
      </w:pPr>
    </w:p>
    <w:p w14:paraId="3CCA093A" w14:textId="77777777" w:rsidR="00516808" w:rsidRPr="008E1C0B" w:rsidRDefault="00340F59" w:rsidP="000679F4">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szCs w:val="22"/>
        </w:rPr>
      </w:pPr>
      <w:r>
        <w:rPr>
          <w:rFonts w:eastAsia="Batang"/>
          <w:b/>
          <w:szCs w:val="22"/>
        </w:rPr>
        <w:t>17.</w:t>
      </w:r>
      <w:r>
        <w:rPr>
          <w:rFonts w:eastAsia="Batang"/>
          <w:b/>
          <w:szCs w:val="22"/>
        </w:rPr>
        <w:tab/>
      </w:r>
      <w:r w:rsidR="00516808" w:rsidRPr="008E1C0B">
        <w:rPr>
          <w:rFonts w:eastAsia="Batang"/>
          <w:b/>
          <w:szCs w:val="22"/>
        </w:rPr>
        <w:t>UNIKALUS IDENTIFIKATORIUS – 2D BRŪKŠNINIS KODAS</w:t>
      </w:r>
    </w:p>
    <w:p w14:paraId="2DD0BBD4" w14:textId="77777777" w:rsidR="00516808" w:rsidRPr="008E1C0B" w:rsidRDefault="00516808" w:rsidP="00516808">
      <w:pPr>
        <w:rPr>
          <w:rFonts w:eastAsia="Batang"/>
          <w:szCs w:val="22"/>
        </w:rPr>
      </w:pPr>
    </w:p>
    <w:p w14:paraId="3BC291FA" w14:textId="77777777" w:rsidR="00516808" w:rsidRPr="008E1C0B" w:rsidRDefault="00516808" w:rsidP="00516808">
      <w:pPr>
        <w:rPr>
          <w:rFonts w:eastAsia="Batang"/>
          <w:szCs w:val="22"/>
        </w:rPr>
      </w:pPr>
    </w:p>
    <w:p w14:paraId="3266F51E" w14:textId="77777777" w:rsidR="00516808" w:rsidRPr="008E1C0B" w:rsidRDefault="00516808" w:rsidP="00516808">
      <w:pPr>
        <w:rPr>
          <w:rFonts w:eastAsia="Batang"/>
          <w:szCs w:val="22"/>
        </w:rPr>
      </w:pPr>
    </w:p>
    <w:p w14:paraId="32D65CD0" w14:textId="77777777" w:rsidR="00516808" w:rsidRPr="008E1C0B" w:rsidRDefault="00340F59" w:rsidP="000679F4">
      <w:pPr>
        <w:keepNext/>
        <w:pBdr>
          <w:top w:val="single" w:sz="4" w:space="1" w:color="auto"/>
          <w:left w:val="single" w:sz="4" w:space="4" w:color="auto"/>
          <w:bottom w:val="single" w:sz="4" w:space="1" w:color="auto"/>
          <w:right w:val="single" w:sz="4" w:space="4" w:color="auto"/>
        </w:pBdr>
        <w:tabs>
          <w:tab w:val="left" w:pos="567"/>
        </w:tabs>
        <w:contextualSpacing/>
        <w:outlineLvl w:val="0"/>
        <w:rPr>
          <w:rFonts w:eastAsia="Batang"/>
          <w:i/>
          <w:szCs w:val="22"/>
        </w:rPr>
      </w:pPr>
      <w:r>
        <w:rPr>
          <w:rFonts w:eastAsia="Batang"/>
          <w:b/>
          <w:szCs w:val="22"/>
        </w:rPr>
        <w:t>18.</w:t>
      </w:r>
      <w:r>
        <w:rPr>
          <w:rFonts w:eastAsia="Batang"/>
          <w:b/>
          <w:szCs w:val="22"/>
        </w:rPr>
        <w:tab/>
      </w:r>
      <w:r w:rsidR="00516808" w:rsidRPr="008E1C0B">
        <w:rPr>
          <w:rFonts w:eastAsia="Batang"/>
          <w:b/>
          <w:szCs w:val="22"/>
        </w:rPr>
        <w:t>UNIKALUS IDENTIFIKATORIUS – ŽMONĖMS SUPRANTAMI DUOMENYS</w:t>
      </w:r>
    </w:p>
    <w:p w14:paraId="64B35407" w14:textId="77777777" w:rsidR="00516808" w:rsidRPr="00EE28D8" w:rsidRDefault="00516808" w:rsidP="00EE28D8">
      <w:pPr>
        <w:rPr>
          <w:rFonts w:eastAsia="Batang"/>
        </w:rPr>
      </w:pPr>
    </w:p>
    <w:p w14:paraId="4EAB80C9" w14:textId="77777777" w:rsidR="005A5CCA" w:rsidRPr="008E1C0B" w:rsidRDefault="005A5CCA" w:rsidP="005A5CCA">
      <w:pPr>
        <w:tabs>
          <w:tab w:val="left" w:pos="567"/>
        </w:tabs>
        <w:jc w:val="center"/>
        <w:outlineLvl w:val="0"/>
        <w:rPr>
          <w:rFonts w:eastAsia="Batang"/>
          <w:b/>
          <w:caps/>
          <w:szCs w:val="22"/>
          <w:lang w:eastAsia="en-US"/>
        </w:rPr>
      </w:pPr>
      <w:bookmarkStart w:id="58" w:name="_Toc129243262"/>
      <w:bookmarkStart w:id="59" w:name="_Toc129243137"/>
      <w:bookmarkEnd w:id="48"/>
      <w:bookmarkEnd w:id="49"/>
    </w:p>
    <w:p w14:paraId="24787C9B" w14:textId="77777777" w:rsidR="005A5CCA" w:rsidRPr="008E1C0B" w:rsidRDefault="005A5CCA" w:rsidP="005A5CCA">
      <w:pPr>
        <w:tabs>
          <w:tab w:val="left" w:pos="567"/>
        </w:tabs>
        <w:jc w:val="center"/>
        <w:outlineLvl w:val="0"/>
        <w:rPr>
          <w:rFonts w:eastAsia="Batang"/>
          <w:b/>
          <w:caps/>
          <w:szCs w:val="22"/>
          <w:lang w:eastAsia="en-US"/>
        </w:rPr>
      </w:pPr>
    </w:p>
    <w:p w14:paraId="3D511B21" w14:textId="77777777" w:rsidR="005A5CCA" w:rsidRPr="008E1C0B" w:rsidRDefault="005A5CCA" w:rsidP="005A5CCA">
      <w:pPr>
        <w:tabs>
          <w:tab w:val="left" w:pos="567"/>
        </w:tabs>
        <w:jc w:val="center"/>
        <w:outlineLvl w:val="0"/>
        <w:rPr>
          <w:rFonts w:eastAsia="Batang"/>
          <w:b/>
          <w:caps/>
          <w:szCs w:val="22"/>
          <w:lang w:eastAsia="en-US"/>
        </w:rPr>
      </w:pPr>
    </w:p>
    <w:p w14:paraId="6B8A8C24" w14:textId="77777777" w:rsidR="005A5CCA" w:rsidRPr="008E1C0B" w:rsidRDefault="005A5CCA" w:rsidP="005A5CCA">
      <w:pPr>
        <w:tabs>
          <w:tab w:val="left" w:pos="567"/>
        </w:tabs>
        <w:jc w:val="center"/>
        <w:outlineLvl w:val="0"/>
        <w:rPr>
          <w:rFonts w:eastAsia="Batang"/>
          <w:b/>
          <w:caps/>
          <w:szCs w:val="22"/>
          <w:lang w:eastAsia="en-US"/>
        </w:rPr>
      </w:pPr>
    </w:p>
    <w:p w14:paraId="3D2F2209" w14:textId="77777777" w:rsidR="005A5CCA" w:rsidRPr="008E1C0B" w:rsidRDefault="005A5CCA" w:rsidP="005A5CCA">
      <w:pPr>
        <w:tabs>
          <w:tab w:val="left" w:pos="567"/>
        </w:tabs>
        <w:jc w:val="center"/>
        <w:outlineLvl w:val="0"/>
        <w:rPr>
          <w:rFonts w:eastAsia="Batang"/>
          <w:b/>
          <w:caps/>
          <w:szCs w:val="22"/>
          <w:lang w:eastAsia="en-US"/>
        </w:rPr>
      </w:pPr>
    </w:p>
    <w:p w14:paraId="54398EE8" w14:textId="77777777" w:rsidR="005A5CCA" w:rsidRPr="008E1C0B" w:rsidRDefault="005A5CCA" w:rsidP="005A5CCA">
      <w:pPr>
        <w:tabs>
          <w:tab w:val="left" w:pos="567"/>
        </w:tabs>
        <w:jc w:val="center"/>
        <w:outlineLvl w:val="0"/>
        <w:rPr>
          <w:rFonts w:eastAsia="Batang"/>
          <w:b/>
          <w:caps/>
          <w:szCs w:val="22"/>
          <w:lang w:eastAsia="en-US"/>
        </w:rPr>
      </w:pPr>
    </w:p>
    <w:p w14:paraId="3F2C39BE" w14:textId="77777777" w:rsidR="005A5CCA" w:rsidRPr="008E1C0B" w:rsidRDefault="005A5CCA" w:rsidP="005A5CCA">
      <w:pPr>
        <w:tabs>
          <w:tab w:val="left" w:pos="567"/>
        </w:tabs>
        <w:jc w:val="center"/>
        <w:outlineLvl w:val="0"/>
        <w:rPr>
          <w:rFonts w:eastAsia="Batang"/>
          <w:b/>
          <w:caps/>
          <w:szCs w:val="22"/>
          <w:lang w:eastAsia="en-US"/>
        </w:rPr>
      </w:pPr>
    </w:p>
    <w:p w14:paraId="1EAFF13D" w14:textId="77777777" w:rsidR="005A5CCA" w:rsidRPr="008E1C0B" w:rsidRDefault="005A5CCA" w:rsidP="005A5CCA">
      <w:pPr>
        <w:tabs>
          <w:tab w:val="left" w:pos="567"/>
        </w:tabs>
        <w:jc w:val="center"/>
        <w:outlineLvl w:val="0"/>
        <w:rPr>
          <w:rFonts w:eastAsia="Batang"/>
          <w:b/>
          <w:caps/>
          <w:szCs w:val="22"/>
          <w:lang w:eastAsia="en-US"/>
        </w:rPr>
      </w:pPr>
    </w:p>
    <w:p w14:paraId="5EC66203" w14:textId="77777777" w:rsidR="005A5CCA" w:rsidRPr="008E1C0B" w:rsidRDefault="005A5CCA" w:rsidP="005A5CCA">
      <w:pPr>
        <w:tabs>
          <w:tab w:val="left" w:pos="567"/>
        </w:tabs>
        <w:jc w:val="center"/>
        <w:outlineLvl w:val="0"/>
        <w:rPr>
          <w:rFonts w:eastAsia="Batang"/>
          <w:b/>
          <w:caps/>
          <w:szCs w:val="22"/>
          <w:lang w:eastAsia="en-US"/>
        </w:rPr>
      </w:pPr>
    </w:p>
    <w:p w14:paraId="7BAAF769" w14:textId="77777777" w:rsidR="005A5CCA" w:rsidRPr="008E1C0B" w:rsidRDefault="005A5CCA" w:rsidP="005A5CCA">
      <w:pPr>
        <w:tabs>
          <w:tab w:val="left" w:pos="567"/>
        </w:tabs>
        <w:jc w:val="center"/>
        <w:outlineLvl w:val="0"/>
        <w:rPr>
          <w:rFonts w:eastAsia="Batang"/>
          <w:b/>
          <w:caps/>
          <w:szCs w:val="22"/>
          <w:lang w:eastAsia="en-US"/>
        </w:rPr>
      </w:pPr>
    </w:p>
    <w:p w14:paraId="68E26DAE" w14:textId="77777777" w:rsidR="005A5CCA" w:rsidRPr="008E1C0B" w:rsidRDefault="005A5CCA" w:rsidP="005A5CCA">
      <w:pPr>
        <w:tabs>
          <w:tab w:val="left" w:pos="567"/>
        </w:tabs>
        <w:jc w:val="center"/>
        <w:outlineLvl w:val="0"/>
        <w:rPr>
          <w:rFonts w:eastAsia="Batang"/>
          <w:b/>
          <w:caps/>
          <w:szCs w:val="22"/>
          <w:lang w:eastAsia="en-US"/>
        </w:rPr>
      </w:pPr>
    </w:p>
    <w:p w14:paraId="519693D6" w14:textId="77777777" w:rsidR="005A5CCA" w:rsidRPr="008E1C0B" w:rsidRDefault="005A5CCA" w:rsidP="005A5CCA">
      <w:pPr>
        <w:tabs>
          <w:tab w:val="left" w:pos="567"/>
        </w:tabs>
        <w:jc w:val="center"/>
        <w:outlineLvl w:val="0"/>
        <w:rPr>
          <w:rFonts w:eastAsia="Batang"/>
          <w:b/>
          <w:caps/>
          <w:szCs w:val="22"/>
          <w:lang w:eastAsia="en-US"/>
        </w:rPr>
      </w:pPr>
    </w:p>
    <w:p w14:paraId="18B25A9A" w14:textId="77777777" w:rsidR="005A5CCA" w:rsidRPr="008E1C0B" w:rsidRDefault="005A5CCA" w:rsidP="005A5CCA">
      <w:pPr>
        <w:tabs>
          <w:tab w:val="left" w:pos="567"/>
        </w:tabs>
        <w:jc w:val="center"/>
        <w:outlineLvl w:val="0"/>
        <w:rPr>
          <w:rFonts w:eastAsia="Batang"/>
          <w:b/>
          <w:caps/>
          <w:szCs w:val="22"/>
          <w:lang w:eastAsia="en-US"/>
        </w:rPr>
      </w:pPr>
    </w:p>
    <w:p w14:paraId="0D4A81F7" w14:textId="77777777" w:rsidR="005A5CCA" w:rsidRPr="008E1C0B" w:rsidRDefault="005A5CCA" w:rsidP="005A5CCA">
      <w:pPr>
        <w:tabs>
          <w:tab w:val="left" w:pos="567"/>
        </w:tabs>
        <w:jc w:val="center"/>
        <w:outlineLvl w:val="0"/>
        <w:rPr>
          <w:rFonts w:eastAsia="Batang"/>
          <w:b/>
          <w:caps/>
          <w:szCs w:val="22"/>
          <w:lang w:eastAsia="en-US"/>
        </w:rPr>
      </w:pPr>
    </w:p>
    <w:p w14:paraId="7E68A729" w14:textId="77777777" w:rsidR="005A5CCA" w:rsidRPr="008E1C0B" w:rsidRDefault="005A5CCA" w:rsidP="005A5CCA">
      <w:pPr>
        <w:tabs>
          <w:tab w:val="left" w:pos="567"/>
        </w:tabs>
        <w:jc w:val="center"/>
        <w:outlineLvl w:val="0"/>
        <w:rPr>
          <w:rFonts w:eastAsia="Batang"/>
          <w:b/>
          <w:caps/>
          <w:szCs w:val="22"/>
          <w:lang w:eastAsia="en-US"/>
        </w:rPr>
      </w:pPr>
    </w:p>
    <w:p w14:paraId="0FE1C636" w14:textId="77777777" w:rsidR="005A5CCA" w:rsidRPr="008E1C0B" w:rsidRDefault="005A5CCA" w:rsidP="005A5CCA">
      <w:pPr>
        <w:tabs>
          <w:tab w:val="left" w:pos="567"/>
        </w:tabs>
        <w:jc w:val="center"/>
        <w:outlineLvl w:val="0"/>
        <w:rPr>
          <w:rFonts w:eastAsia="Batang"/>
          <w:b/>
          <w:caps/>
          <w:szCs w:val="22"/>
          <w:lang w:eastAsia="en-US"/>
        </w:rPr>
      </w:pPr>
    </w:p>
    <w:p w14:paraId="637DB1E6" w14:textId="77777777" w:rsidR="005A5CCA" w:rsidRPr="008E1C0B" w:rsidRDefault="005A5CCA" w:rsidP="005A5CCA">
      <w:pPr>
        <w:tabs>
          <w:tab w:val="left" w:pos="567"/>
        </w:tabs>
        <w:jc w:val="center"/>
        <w:outlineLvl w:val="0"/>
        <w:rPr>
          <w:rFonts w:eastAsia="Batang"/>
          <w:b/>
          <w:caps/>
          <w:szCs w:val="22"/>
          <w:lang w:eastAsia="en-US"/>
        </w:rPr>
      </w:pPr>
    </w:p>
    <w:p w14:paraId="681EABCE" w14:textId="77777777" w:rsidR="005A5CCA" w:rsidRPr="008E1C0B" w:rsidRDefault="005A5CCA" w:rsidP="005A5CCA">
      <w:pPr>
        <w:tabs>
          <w:tab w:val="left" w:pos="567"/>
        </w:tabs>
        <w:jc w:val="center"/>
        <w:outlineLvl w:val="0"/>
        <w:rPr>
          <w:rFonts w:eastAsia="Batang"/>
          <w:b/>
          <w:caps/>
          <w:szCs w:val="22"/>
          <w:lang w:eastAsia="en-US"/>
        </w:rPr>
      </w:pPr>
    </w:p>
    <w:p w14:paraId="7BB1E336" w14:textId="77777777" w:rsidR="005A5CCA" w:rsidRPr="008E1C0B" w:rsidRDefault="005A5CCA" w:rsidP="005A5CCA">
      <w:pPr>
        <w:tabs>
          <w:tab w:val="left" w:pos="567"/>
        </w:tabs>
        <w:jc w:val="center"/>
        <w:outlineLvl w:val="0"/>
        <w:rPr>
          <w:rFonts w:eastAsia="Batang"/>
          <w:b/>
          <w:caps/>
          <w:szCs w:val="22"/>
          <w:lang w:eastAsia="en-US"/>
        </w:rPr>
      </w:pPr>
    </w:p>
    <w:p w14:paraId="7266859A" w14:textId="77777777" w:rsidR="005A5CCA" w:rsidRPr="008E1C0B" w:rsidRDefault="005A5CCA" w:rsidP="005A5CCA">
      <w:pPr>
        <w:tabs>
          <w:tab w:val="left" w:pos="567"/>
        </w:tabs>
        <w:jc w:val="center"/>
        <w:outlineLvl w:val="0"/>
        <w:rPr>
          <w:rFonts w:eastAsia="Batang"/>
          <w:b/>
          <w:caps/>
          <w:szCs w:val="22"/>
          <w:lang w:eastAsia="en-US"/>
        </w:rPr>
      </w:pPr>
    </w:p>
    <w:p w14:paraId="62204FDE" w14:textId="77777777" w:rsidR="005A5CCA" w:rsidRPr="008E1C0B" w:rsidRDefault="005A5CCA" w:rsidP="005A5CCA">
      <w:pPr>
        <w:tabs>
          <w:tab w:val="left" w:pos="567"/>
        </w:tabs>
        <w:jc w:val="center"/>
        <w:outlineLvl w:val="0"/>
        <w:rPr>
          <w:rFonts w:eastAsia="Batang"/>
          <w:b/>
          <w:caps/>
          <w:szCs w:val="22"/>
          <w:lang w:eastAsia="en-US"/>
        </w:rPr>
      </w:pPr>
    </w:p>
    <w:p w14:paraId="0CA4D949" w14:textId="77777777" w:rsidR="005A5CCA" w:rsidRPr="008E1C0B" w:rsidRDefault="005A5CCA" w:rsidP="005A5CCA">
      <w:pPr>
        <w:tabs>
          <w:tab w:val="left" w:pos="567"/>
        </w:tabs>
        <w:jc w:val="center"/>
        <w:outlineLvl w:val="0"/>
        <w:rPr>
          <w:rFonts w:eastAsia="Batang"/>
          <w:b/>
          <w:caps/>
          <w:szCs w:val="22"/>
          <w:lang w:eastAsia="en-US"/>
        </w:rPr>
      </w:pPr>
    </w:p>
    <w:p w14:paraId="2B306CA2" w14:textId="77777777" w:rsidR="00794335" w:rsidRDefault="00794335" w:rsidP="005A5CCA">
      <w:pPr>
        <w:tabs>
          <w:tab w:val="left" w:pos="567"/>
        </w:tabs>
        <w:jc w:val="center"/>
        <w:outlineLvl w:val="0"/>
        <w:rPr>
          <w:rFonts w:eastAsia="Batang"/>
          <w:b/>
          <w:caps/>
          <w:szCs w:val="22"/>
          <w:lang w:eastAsia="en-US"/>
        </w:rPr>
      </w:pPr>
    </w:p>
    <w:p w14:paraId="7BC455A5" w14:textId="77777777" w:rsidR="00794335" w:rsidRDefault="00794335" w:rsidP="005A5CCA">
      <w:pPr>
        <w:tabs>
          <w:tab w:val="left" w:pos="567"/>
        </w:tabs>
        <w:jc w:val="center"/>
        <w:outlineLvl w:val="0"/>
        <w:rPr>
          <w:rFonts w:eastAsia="Batang"/>
          <w:b/>
          <w:caps/>
          <w:szCs w:val="22"/>
          <w:lang w:eastAsia="en-US"/>
        </w:rPr>
      </w:pPr>
    </w:p>
    <w:p w14:paraId="36169021" w14:textId="77777777" w:rsidR="00794335" w:rsidRDefault="00794335" w:rsidP="005A5CCA">
      <w:pPr>
        <w:tabs>
          <w:tab w:val="left" w:pos="567"/>
        </w:tabs>
        <w:jc w:val="center"/>
        <w:outlineLvl w:val="0"/>
        <w:rPr>
          <w:rFonts w:eastAsia="Batang"/>
          <w:b/>
          <w:caps/>
          <w:szCs w:val="22"/>
          <w:lang w:eastAsia="en-US"/>
        </w:rPr>
      </w:pPr>
    </w:p>
    <w:p w14:paraId="1AA41F20" w14:textId="77777777" w:rsidR="00794335" w:rsidRDefault="00794335" w:rsidP="005A5CCA">
      <w:pPr>
        <w:tabs>
          <w:tab w:val="left" w:pos="567"/>
        </w:tabs>
        <w:jc w:val="center"/>
        <w:outlineLvl w:val="0"/>
        <w:rPr>
          <w:rFonts w:eastAsia="Batang"/>
          <w:b/>
          <w:caps/>
          <w:szCs w:val="22"/>
          <w:lang w:eastAsia="en-US"/>
        </w:rPr>
      </w:pPr>
    </w:p>
    <w:p w14:paraId="254AE000" w14:textId="77777777" w:rsidR="00794335" w:rsidRDefault="00794335" w:rsidP="005A5CCA">
      <w:pPr>
        <w:tabs>
          <w:tab w:val="left" w:pos="567"/>
        </w:tabs>
        <w:jc w:val="center"/>
        <w:outlineLvl w:val="0"/>
        <w:rPr>
          <w:rFonts w:eastAsia="Batang"/>
          <w:b/>
          <w:caps/>
          <w:szCs w:val="22"/>
          <w:lang w:eastAsia="en-US"/>
        </w:rPr>
      </w:pPr>
    </w:p>
    <w:p w14:paraId="44801D84" w14:textId="77777777" w:rsidR="00794335" w:rsidRDefault="00794335" w:rsidP="005A5CCA">
      <w:pPr>
        <w:tabs>
          <w:tab w:val="left" w:pos="567"/>
        </w:tabs>
        <w:jc w:val="center"/>
        <w:outlineLvl w:val="0"/>
        <w:rPr>
          <w:rFonts w:eastAsia="Batang"/>
          <w:b/>
          <w:caps/>
          <w:szCs w:val="22"/>
          <w:lang w:eastAsia="en-US"/>
        </w:rPr>
      </w:pPr>
    </w:p>
    <w:p w14:paraId="01F92FAB" w14:textId="77777777" w:rsidR="00794335" w:rsidRDefault="00794335" w:rsidP="005A5CCA">
      <w:pPr>
        <w:tabs>
          <w:tab w:val="left" w:pos="567"/>
        </w:tabs>
        <w:jc w:val="center"/>
        <w:outlineLvl w:val="0"/>
        <w:rPr>
          <w:rFonts w:eastAsia="Batang"/>
          <w:b/>
          <w:caps/>
          <w:szCs w:val="22"/>
          <w:lang w:eastAsia="en-US"/>
        </w:rPr>
      </w:pPr>
    </w:p>
    <w:p w14:paraId="4FA65703" w14:textId="77777777" w:rsidR="005A5CCA" w:rsidRPr="008E1C0B" w:rsidRDefault="005A5CCA" w:rsidP="005A5CCA">
      <w:pPr>
        <w:tabs>
          <w:tab w:val="left" w:pos="567"/>
        </w:tabs>
        <w:jc w:val="center"/>
        <w:outlineLvl w:val="0"/>
        <w:rPr>
          <w:rFonts w:eastAsia="Batang"/>
          <w:b/>
          <w:caps/>
          <w:szCs w:val="22"/>
          <w:lang w:eastAsia="en-US"/>
        </w:rPr>
      </w:pPr>
      <w:r w:rsidRPr="008E1C0B">
        <w:rPr>
          <w:rFonts w:eastAsia="Batang"/>
          <w:b/>
          <w:caps/>
          <w:szCs w:val="22"/>
          <w:lang w:eastAsia="en-US"/>
        </w:rPr>
        <w:t>B. PAKUOTĖS LAPELIS</w:t>
      </w:r>
      <w:bookmarkEnd w:id="58"/>
      <w:bookmarkEnd w:id="59"/>
    </w:p>
    <w:p w14:paraId="3B64E828" w14:textId="77777777" w:rsidR="005A5CCA" w:rsidRPr="008E1C0B" w:rsidRDefault="005A5CCA" w:rsidP="005A5CCA">
      <w:pPr>
        <w:jc w:val="center"/>
        <w:rPr>
          <w:rFonts w:eastAsia="Batang"/>
          <w:b/>
          <w:bCs/>
          <w:szCs w:val="22"/>
          <w:lang w:eastAsia="en-US"/>
        </w:rPr>
      </w:pPr>
      <w:r w:rsidRPr="008E1C0B">
        <w:rPr>
          <w:rFonts w:eastAsia="Batang"/>
          <w:b/>
          <w:caps/>
          <w:szCs w:val="22"/>
          <w:lang w:eastAsia="en-US"/>
        </w:rPr>
        <w:br w:type="page"/>
      </w:r>
      <w:bookmarkStart w:id="60" w:name="_Toc129243263"/>
      <w:bookmarkStart w:id="61" w:name="_Toc129243138"/>
      <w:r w:rsidRPr="008E1C0B">
        <w:rPr>
          <w:rFonts w:eastAsia="Batang"/>
          <w:b/>
          <w:bCs/>
          <w:szCs w:val="22"/>
          <w:lang w:eastAsia="en-US"/>
        </w:rPr>
        <w:lastRenderedPageBreak/>
        <w:t>Pakuotės lapelis: informacija vartotojui</w:t>
      </w:r>
    </w:p>
    <w:bookmarkEnd w:id="60"/>
    <w:bookmarkEnd w:id="61"/>
    <w:p w14:paraId="292B1DC0" w14:textId="77777777" w:rsidR="005A5CCA" w:rsidRPr="008E1C0B" w:rsidRDefault="005A5CCA" w:rsidP="005A5CCA">
      <w:pPr>
        <w:tabs>
          <w:tab w:val="left" w:pos="567"/>
        </w:tabs>
        <w:jc w:val="center"/>
        <w:outlineLvl w:val="0"/>
        <w:rPr>
          <w:rFonts w:eastAsia="Batang"/>
          <w:b/>
          <w:caps/>
          <w:szCs w:val="22"/>
          <w:lang w:eastAsia="en-US"/>
        </w:rPr>
      </w:pPr>
    </w:p>
    <w:p w14:paraId="762112B5" w14:textId="77777777" w:rsidR="005A5CCA" w:rsidRPr="008E1C0B" w:rsidRDefault="005A5CCA" w:rsidP="005A5CCA">
      <w:pPr>
        <w:jc w:val="center"/>
        <w:rPr>
          <w:rFonts w:eastAsia="Batang"/>
          <w:b/>
          <w:noProof/>
          <w:szCs w:val="22"/>
          <w:lang w:eastAsia="en-US"/>
        </w:rPr>
      </w:pPr>
      <w:r w:rsidRPr="008E1C0B">
        <w:rPr>
          <w:rFonts w:eastAsia="Batang"/>
          <w:b/>
          <w:noProof/>
          <w:szCs w:val="22"/>
          <w:lang w:eastAsia="en-US"/>
        </w:rPr>
        <w:t>Vildagliptin/Metformin Teva 50 mg/850 mg plėvele dengtos tabletės</w:t>
      </w:r>
    </w:p>
    <w:p w14:paraId="6DD7A04A" w14:textId="77777777" w:rsidR="005A5CCA" w:rsidRPr="008E1C0B" w:rsidRDefault="005A5CCA" w:rsidP="005A5CCA">
      <w:pPr>
        <w:jc w:val="center"/>
        <w:rPr>
          <w:rFonts w:eastAsia="Batang"/>
          <w:b/>
          <w:noProof/>
          <w:szCs w:val="22"/>
          <w:lang w:eastAsia="en-US"/>
        </w:rPr>
      </w:pPr>
      <w:proofErr w:type="spellStart"/>
      <w:r w:rsidRPr="00834A7E">
        <w:rPr>
          <w:rFonts w:eastAsia="Batang"/>
          <w:b/>
          <w:highlight w:val="lightGray"/>
        </w:rPr>
        <w:t>Vildagliptin</w:t>
      </w:r>
      <w:proofErr w:type="spellEnd"/>
      <w:r w:rsidRPr="00834A7E">
        <w:rPr>
          <w:rFonts w:eastAsia="Batang"/>
          <w:b/>
          <w:highlight w:val="lightGray"/>
        </w:rPr>
        <w:t>/</w:t>
      </w:r>
      <w:proofErr w:type="spellStart"/>
      <w:r w:rsidRPr="00834A7E">
        <w:rPr>
          <w:rFonts w:eastAsia="Batang"/>
          <w:b/>
          <w:highlight w:val="lightGray"/>
        </w:rPr>
        <w:t>Metformin</w:t>
      </w:r>
      <w:proofErr w:type="spellEnd"/>
      <w:r w:rsidRPr="00834A7E">
        <w:rPr>
          <w:rFonts w:eastAsia="Batang"/>
          <w:b/>
          <w:highlight w:val="lightGray"/>
        </w:rPr>
        <w:t xml:space="preserve"> </w:t>
      </w:r>
      <w:proofErr w:type="spellStart"/>
      <w:r w:rsidRPr="00834A7E">
        <w:rPr>
          <w:rFonts w:eastAsia="Batang"/>
          <w:b/>
          <w:highlight w:val="lightGray"/>
        </w:rPr>
        <w:t>Teva</w:t>
      </w:r>
      <w:proofErr w:type="spellEnd"/>
      <w:r w:rsidRPr="00834A7E">
        <w:rPr>
          <w:rFonts w:eastAsia="Batang"/>
          <w:b/>
          <w:highlight w:val="lightGray"/>
        </w:rPr>
        <w:t xml:space="preserve"> 50 mg/1000 mg plėvele dengtos tabletės</w:t>
      </w:r>
    </w:p>
    <w:p w14:paraId="042D1E83" w14:textId="77777777" w:rsidR="005A5CCA" w:rsidRPr="008E1C0B" w:rsidRDefault="005A5CCA" w:rsidP="005A5CCA">
      <w:pPr>
        <w:rPr>
          <w:rFonts w:eastAsia="Batang"/>
          <w:noProof/>
          <w:szCs w:val="22"/>
          <w:lang w:eastAsia="en-US"/>
        </w:rPr>
      </w:pPr>
    </w:p>
    <w:p w14:paraId="51F84328" w14:textId="77777777" w:rsidR="005A5CCA" w:rsidRPr="008E1C0B" w:rsidRDefault="00516808" w:rsidP="005A5CCA">
      <w:pPr>
        <w:jc w:val="center"/>
        <w:rPr>
          <w:rFonts w:eastAsia="Batang"/>
          <w:noProof/>
          <w:szCs w:val="22"/>
          <w:lang w:eastAsia="en-US"/>
        </w:rPr>
      </w:pPr>
      <w:r>
        <w:rPr>
          <w:rFonts w:eastAsia="Batang"/>
          <w:noProof/>
          <w:szCs w:val="22"/>
          <w:lang w:eastAsia="en-US"/>
        </w:rPr>
        <w:t>v</w:t>
      </w:r>
      <w:r w:rsidRPr="008E1C0B">
        <w:rPr>
          <w:rFonts w:eastAsia="Batang"/>
          <w:noProof/>
          <w:szCs w:val="22"/>
          <w:lang w:eastAsia="en-US"/>
        </w:rPr>
        <w:t xml:space="preserve">ildagliptinas </w:t>
      </w:r>
      <w:r w:rsidR="005A5CCA" w:rsidRPr="008E1C0B">
        <w:rPr>
          <w:rFonts w:eastAsia="Batang"/>
          <w:noProof/>
          <w:szCs w:val="22"/>
          <w:lang w:eastAsia="en-US"/>
        </w:rPr>
        <w:t>/ metformino hidrochloridas</w:t>
      </w:r>
    </w:p>
    <w:p w14:paraId="3C353EE2" w14:textId="77777777" w:rsidR="005A5CCA" w:rsidRPr="008E1C0B" w:rsidRDefault="005A5CCA" w:rsidP="005A5CCA">
      <w:pPr>
        <w:rPr>
          <w:rFonts w:eastAsia="Batang"/>
          <w:noProof/>
          <w:szCs w:val="22"/>
          <w:lang w:eastAsia="en-US"/>
        </w:rPr>
      </w:pPr>
    </w:p>
    <w:p w14:paraId="61BA2669" w14:textId="77777777" w:rsidR="005A5CCA" w:rsidRPr="008E1C0B" w:rsidRDefault="005A5CCA" w:rsidP="005A5CCA">
      <w:pPr>
        <w:rPr>
          <w:rFonts w:eastAsia="Batang"/>
          <w:b/>
          <w:noProof/>
          <w:szCs w:val="22"/>
          <w:lang w:eastAsia="en-US"/>
        </w:rPr>
      </w:pPr>
      <w:r w:rsidRPr="008E1C0B">
        <w:rPr>
          <w:rFonts w:eastAsia="Batang"/>
          <w:b/>
          <w:noProof/>
          <w:szCs w:val="22"/>
          <w:lang w:eastAsia="en-US"/>
        </w:rPr>
        <w:t>Atidžiai perskaitykite visą šį lapelį, prieš pradėdami vartoti vaistą</w:t>
      </w:r>
      <w:r w:rsidRPr="008E1C0B">
        <w:rPr>
          <w:rFonts w:eastAsia="Batang"/>
          <w:b/>
          <w:bCs/>
          <w:color w:val="000000"/>
          <w:szCs w:val="22"/>
          <w:lang w:eastAsia="en-US"/>
        </w:rPr>
        <w:t>, nes jame pateikiama Jums svarbi informacija</w:t>
      </w:r>
      <w:r w:rsidRPr="008E1C0B">
        <w:rPr>
          <w:rFonts w:eastAsia="Batang"/>
          <w:b/>
          <w:noProof/>
          <w:szCs w:val="22"/>
          <w:lang w:eastAsia="en-US"/>
        </w:rPr>
        <w:t>.</w:t>
      </w:r>
    </w:p>
    <w:p w14:paraId="3D6080D5" w14:textId="77777777" w:rsidR="005A5CCA" w:rsidRPr="008E1C0B" w:rsidRDefault="005A5CCA" w:rsidP="002D477D">
      <w:pPr>
        <w:numPr>
          <w:ilvl w:val="0"/>
          <w:numId w:val="37"/>
        </w:numPr>
        <w:ind w:left="567" w:hanging="567"/>
        <w:rPr>
          <w:rFonts w:eastAsia="Batang"/>
          <w:noProof/>
          <w:szCs w:val="22"/>
          <w:lang w:eastAsia="en-US"/>
        </w:rPr>
      </w:pPr>
      <w:r w:rsidRPr="008E1C0B">
        <w:rPr>
          <w:rFonts w:eastAsia="Batang"/>
          <w:noProof/>
          <w:szCs w:val="22"/>
          <w:lang w:eastAsia="en-US"/>
        </w:rPr>
        <w:t>Neišmeskite šio lapelio, nes vėl gali prireikti jį perskaityti.</w:t>
      </w:r>
    </w:p>
    <w:p w14:paraId="3A3B3A6E" w14:textId="77777777" w:rsidR="005A5CCA" w:rsidRPr="008E1C0B" w:rsidRDefault="005A5CCA" w:rsidP="002D477D">
      <w:pPr>
        <w:numPr>
          <w:ilvl w:val="0"/>
          <w:numId w:val="37"/>
        </w:numPr>
        <w:ind w:left="567" w:hanging="567"/>
        <w:rPr>
          <w:rFonts w:eastAsia="Batang"/>
          <w:noProof/>
          <w:szCs w:val="22"/>
          <w:lang w:eastAsia="en-US"/>
        </w:rPr>
      </w:pPr>
      <w:r w:rsidRPr="008E1C0B">
        <w:rPr>
          <w:rFonts w:eastAsia="Batang"/>
          <w:noProof/>
          <w:szCs w:val="22"/>
          <w:lang w:eastAsia="en-US"/>
        </w:rPr>
        <w:t xml:space="preserve">Jeigu kiltų daugiau klausimų, kreipkitės į gydytoją, vaistininką ar </w:t>
      </w:r>
      <w:r w:rsidR="006349A8" w:rsidRPr="008E1C0B">
        <w:rPr>
          <w:rFonts w:eastAsia="Batang"/>
          <w:bCs/>
          <w:szCs w:val="22"/>
        </w:rPr>
        <w:t>slaugytoją</w:t>
      </w:r>
      <w:r w:rsidRPr="008E1C0B">
        <w:rPr>
          <w:rFonts w:eastAsia="Batang"/>
          <w:noProof/>
          <w:szCs w:val="22"/>
          <w:lang w:eastAsia="en-US"/>
        </w:rPr>
        <w:t>.</w:t>
      </w:r>
    </w:p>
    <w:p w14:paraId="0D3D59A4" w14:textId="77777777" w:rsidR="005A5CCA" w:rsidRPr="008E1C0B" w:rsidRDefault="005A5CCA" w:rsidP="002D477D">
      <w:pPr>
        <w:numPr>
          <w:ilvl w:val="0"/>
          <w:numId w:val="37"/>
        </w:numPr>
        <w:ind w:left="567" w:hanging="567"/>
        <w:rPr>
          <w:rFonts w:eastAsia="Batang"/>
          <w:noProof/>
          <w:szCs w:val="22"/>
          <w:lang w:eastAsia="en-US"/>
        </w:rPr>
      </w:pPr>
      <w:r w:rsidRPr="008E1C0B">
        <w:rPr>
          <w:rFonts w:eastAsia="Batang"/>
          <w:noProof/>
          <w:szCs w:val="22"/>
          <w:lang w:eastAsia="en-US"/>
        </w:rPr>
        <w:t>Šis vaistas skirtas tik Jums, todėl kitiems žmonėms jo duoti negalima. Vaistas gali jiems pakenkti (net tiems, kurių ligos požymiai yra tokie patys kaip Jūsų).</w:t>
      </w:r>
    </w:p>
    <w:p w14:paraId="05A4AD97" w14:textId="77777777" w:rsidR="005A5CCA" w:rsidRPr="008E1C0B" w:rsidRDefault="005A5CCA" w:rsidP="002D477D">
      <w:pPr>
        <w:numPr>
          <w:ilvl w:val="0"/>
          <w:numId w:val="37"/>
        </w:numPr>
        <w:ind w:left="567" w:hanging="567"/>
        <w:rPr>
          <w:rFonts w:eastAsia="Batang"/>
          <w:noProof/>
          <w:szCs w:val="22"/>
          <w:lang w:eastAsia="en-US"/>
        </w:rPr>
      </w:pPr>
      <w:r w:rsidRPr="008E1C0B">
        <w:rPr>
          <w:rFonts w:eastAsia="Batang"/>
          <w:noProof/>
          <w:szCs w:val="22"/>
          <w:lang w:eastAsia="en-US"/>
        </w:rPr>
        <w:t>Jeigu pasireiškė šalutinis poveikis</w:t>
      </w:r>
      <w:r w:rsidRPr="008E1C0B">
        <w:rPr>
          <w:rFonts w:eastAsia="Batang"/>
          <w:color w:val="000000"/>
          <w:szCs w:val="22"/>
          <w:lang w:eastAsia="en-US"/>
        </w:rPr>
        <w:t xml:space="preserve"> </w:t>
      </w:r>
      <w:r w:rsidRPr="008E1C0B">
        <w:rPr>
          <w:rFonts w:eastAsia="Batang"/>
          <w:noProof/>
          <w:szCs w:val="22"/>
          <w:lang w:eastAsia="en-US"/>
        </w:rPr>
        <w:t>(net jeigu jis šiame lapelyje nenurodytas), kreipkitės į gydytoją</w:t>
      </w:r>
      <w:r w:rsidR="001948C6">
        <w:rPr>
          <w:rFonts w:eastAsia="Batang"/>
          <w:noProof/>
          <w:szCs w:val="22"/>
          <w:lang w:eastAsia="en-US"/>
        </w:rPr>
        <w:t>,</w:t>
      </w:r>
      <w:r w:rsidRPr="008E1C0B">
        <w:rPr>
          <w:rFonts w:eastAsia="Batang"/>
          <w:noProof/>
          <w:szCs w:val="22"/>
          <w:lang w:eastAsia="en-US"/>
        </w:rPr>
        <w:t xml:space="preserve"> vaistininką</w:t>
      </w:r>
      <w:r w:rsidR="001948C6">
        <w:rPr>
          <w:rFonts w:eastAsia="Batang"/>
          <w:noProof/>
          <w:szCs w:val="22"/>
          <w:lang w:eastAsia="en-US"/>
        </w:rPr>
        <w:t xml:space="preserve"> arba slaugytoją</w:t>
      </w:r>
      <w:r w:rsidRPr="008E1C0B">
        <w:rPr>
          <w:rFonts w:eastAsia="Batang"/>
          <w:noProof/>
          <w:szCs w:val="22"/>
          <w:lang w:eastAsia="en-US"/>
        </w:rPr>
        <w:t>. Žr. 4 skyrių.</w:t>
      </w:r>
    </w:p>
    <w:p w14:paraId="19A43880" w14:textId="77777777" w:rsidR="005A5CCA" w:rsidRPr="008E1C0B" w:rsidRDefault="005A5CCA" w:rsidP="005A5CCA">
      <w:pPr>
        <w:tabs>
          <w:tab w:val="num" w:pos="567"/>
        </w:tabs>
        <w:ind w:left="567" w:hanging="567"/>
        <w:rPr>
          <w:rFonts w:eastAsia="Batang"/>
          <w:noProof/>
          <w:szCs w:val="22"/>
          <w:lang w:eastAsia="en-US"/>
        </w:rPr>
      </w:pPr>
    </w:p>
    <w:p w14:paraId="4C183448" w14:textId="77777777" w:rsidR="005A5CCA" w:rsidRPr="008E1C0B" w:rsidRDefault="005A5CCA" w:rsidP="005A5CCA">
      <w:pPr>
        <w:rPr>
          <w:rFonts w:eastAsia="Batang"/>
          <w:b/>
          <w:noProof/>
          <w:color w:val="000000"/>
          <w:szCs w:val="22"/>
          <w:lang w:eastAsia="en-US"/>
        </w:rPr>
      </w:pPr>
      <w:r w:rsidRPr="008E1C0B">
        <w:rPr>
          <w:rFonts w:eastAsia="Batang"/>
          <w:b/>
          <w:noProof/>
          <w:szCs w:val="22"/>
          <w:lang w:eastAsia="en-US"/>
        </w:rPr>
        <w:t>Apie ką rašoma šiame lapelyje</w:t>
      </w:r>
      <w:r w:rsidRPr="008E1C0B">
        <w:rPr>
          <w:rFonts w:eastAsia="Batang"/>
          <w:b/>
          <w:noProof/>
          <w:color w:val="000000"/>
          <w:szCs w:val="22"/>
          <w:lang w:eastAsia="en-US"/>
        </w:rPr>
        <w:t>?</w:t>
      </w:r>
    </w:p>
    <w:p w14:paraId="579A8752" w14:textId="77777777" w:rsidR="005A5CCA" w:rsidRPr="008E1C0B" w:rsidRDefault="005A5CCA" w:rsidP="005A5CCA">
      <w:pPr>
        <w:rPr>
          <w:rFonts w:eastAsia="Batang"/>
          <w:noProof/>
          <w:color w:val="000000"/>
          <w:szCs w:val="22"/>
          <w:lang w:eastAsia="en-US"/>
        </w:rPr>
      </w:pPr>
    </w:p>
    <w:p w14:paraId="5E463479"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1.</w:t>
      </w:r>
      <w:r w:rsidRPr="008E1C0B">
        <w:rPr>
          <w:rFonts w:eastAsia="Batang"/>
          <w:noProof/>
          <w:szCs w:val="22"/>
          <w:lang w:eastAsia="en-US"/>
        </w:rPr>
        <w:tab/>
        <w:t>Kas yra Vildagliptin/Metformin Teva ir kam jis vartojamas</w:t>
      </w:r>
    </w:p>
    <w:p w14:paraId="4657DE13"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2.</w:t>
      </w:r>
      <w:r w:rsidRPr="008E1C0B">
        <w:rPr>
          <w:rFonts w:eastAsia="Batang"/>
          <w:noProof/>
          <w:szCs w:val="22"/>
          <w:lang w:eastAsia="en-US"/>
        </w:rPr>
        <w:tab/>
        <w:t>Kas žinotina prieš vartojant Vildagliptin/Metformin Teva</w:t>
      </w:r>
    </w:p>
    <w:p w14:paraId="33EF49C2"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3.</w:t>
      </w:r>
      <w:r w:rsidRPr="008E1C0B">
        <w:rPr>
          <w:rFonts w:eastAsia="Batang"/>
          <w:noProof/>
          <w:szCs w:val="22"/>
          <w:lang w:eastAsia="en-US"/>
        </w:rPr>
        <w:tab/>
        <w:t>Kaip vartoti Vildagliptin/Metformin Teva</w:t>
      </w:r>
    </w:p>
    <w:p w14:paraId="7DED5C8F"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4.</w:t>
      </w:r>
      <w:r w:rsidRPr="008E1C0B">
        <w:rPr>
          <w:rFonts w:eastAsia="Batang"/>
          <w:noProof/>
          <w:szCs w:val="22"/>
          <w:lang w:eastAsia="en-US"/>
        </w:rPr>
        <w:tab/>
        <w:t>Galimas šalutinis poveikis</w:t>
      </w:r>
    </w:p>
    <w:p w14:paraId="1604C5EC"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5.</w:t>
      </w:r>
      <w:r w:rsidRPr="008E1C0B">
        <w:rPr>
          <w:rFonts w:eastAsia="Batang"/>
          <w:noProof/>
          <w:szCs w:val="22"/>
          <w:lang w:eastAsia="en-US"/>
        </w:rPr>
        <w:tab/>
        <w:t>Kaip laikyti Vildagliptin/Metformin Teva</w:t>
      </w:r>
    </w:p>
    <w:p w14:paraId="5029BED5" w14:textId="77777777" w:rsidR="005A5CCA" w:rsidRPr="008E1C0B" w:rsidRDefault="005A5CCA" w:rsidP="002D477D">
      <w:pPr>
        <w:ind w:left="567" w:hanging="567"/>
        <w:rPr>
          <w:rFonts w:eastAsia="Batang"/>
          <w:noProof/>
          <w:szCs w:val="22"/>
          <w:lang w:eastAsia="en-US"/>
        </w:rPr>
      </w:pPr>
      <w:r w:rsidRPr="008E1C0B">
        <w:rPr>
          <w:rFonts w:eastAsia="Batang"/>
          <w:noProof/>
          <w:szCs w:val="22"/>
          <w:lang w:eastAsia="en-US"/>
        </w:rPr>
        <w:t>6.</w:t>
      </w:r>
      <w:r w:rsidRPr="008E1C0B">
        <w:rPr>
          <w:rFonts w:eastAsia="Batang"/>
          <w:noProof/>
          <w:szCs w:val="22"/>
          <w:lang w:eastAsia="en-US"/>
        </w:rPr>
        <w:tab/>
        <w:t>Pakuotės turinys ir kita informacija</w:t>
      </w:r>
    </w:p>
    <w:p w14:paraId="6C8AD1E2" w14:textId="77777777" w:rsidR="005A5CCA" w:rsidRPr="008E1C0B" w:rsidRDefault="005A5CCA" w:rsidP="005A5CCA">
      <w:pPr>
        <w:rPr>
          <w:rFonts w:eastAsia="Batang"/>
          <w:noProof/>
          <w:szCs w:val="22"/>
          <w:lang w:eastAsia="en-US"/>
        </w:rPr>
      </w:pPr>
    </w:p>
    <w:p w14:paraId="24A2C982" w14:textId="77777777" w:rsidR="00D754DB" w:rsidRPr="008E1C0B" w:rsidRDefault="00D754DB" w:rsidP="005A5CCA">
      <w:pPr>
        <w:rPr>
          <w:rFonts w:eastAsia="Batang"/>
          <w:b/>
          <w:szCs w:val="22"/>
          <w:lang w:eastAsia="en-US"/>
        </w:rPr>
      </w:pPr>
      <w:bookmarkStart w:id="62" w:name="_Toc129243264"/>
      <w:bookmarkStart w:id="63" w:name="_Toc129243139"/>
    </w:p>
    <w:p w14:paraId="14194431" w14:textId="77777777" w:rsidR="005A5CCA" w:rsidRPr="008E1C0B" w:rsidRDefault="005A5CCA" w:rsidP="005A5CCA">
      <w:pPr>
        <w:rPr>
          <w:rFonts w:eastAsia="Batang"/>
          <w:b/>
          <w:szCs w:val="22"/>
          <w:lang w:eastAsia="en-US"/>
        </w:rPr>
      </w:pPr>
      <w:r w:rsidRPr="008E1C0B">
        <w:rPr>
          <w:rFonts w:eastAsia="Batang"/>
          <w:b/>
          <w:szCs w:val="22"/>
          <w:lang w:eastAsia="en-US"/>
        </w:rPr>
        <w:t>1.</w:t>
      </w:r>
      <w:r w:rsidRPr="008E1C0B">
        <w:rPr>
          <w:rFonts w:eastAsia="Batang"/>
          <w:b/>
          <w:szCs w:val="22"/>
          <w:lang w:eastAsia="en-US"/>
        </w:rPr>
        <w:tab/>
        <w:t xml:space="preserve">Kas yra </w:t>
      </w:r>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r w:rsidRPr="008E1C0B">
        <w:rPr>
          <w:rFonts w:eastAsia="Batang"/>
          <w:b/>
          <w:szCs w:val="22"/>
          <w:lang w:eastAsia="en-US"/>
        </w:rPr>
        <w:t xml:space="preserve"> ir kam jis vartojamas</w:t>
      </w:r>
      <w:bookmarkEnd w:id="62"/>
      <w:bookmarkEnd w:id="63"/>
    </w:p>
    <w:p w14:paraId="2859B59D" w14:textId="77777777" w:rsidR="005A5CCA" w:rsidRPr="008E1C0B" w:rsidRDefault="005A5CCA" w:rsidP="005A5CCA">
      <w:pPr>
        <w:rPr>
          <w:rFonts w:eastAsia="Batang"/>
          <w:noProof/>
          <w:szCs w:val="22"/>
          <w:lang w:eastAsia="en-US"/>
        </w:rPr>
      </w:pPr>
    </w:p>
    <w:p w14:paraId="14990927"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veikliosios medžiagos,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metforminas</w:t>
      </w:r>
      <w:proofErr w:type="spellEnd"/>
      <w:r w:rsidRPr="008E1C0B">
        <w:rPr>
          <w:rFonts w:eastAsia="Batang"/>
          <w:color w:val="000000"/>
          <w:szCs w:val="22"/>
        </w:rPr>
        <w:t>, priklauso vaist</w:t>
      </w:r>
      <w:r w:rsidR="00A147D4" w:rsidRPr="008E1C0B">
        <w:rPr>
          <w:rFonts w:eastAsia="Batang"/>
          <w:color w:val="000000"/>
          <w:szCs w:val="22"/>
        </w:rPr>
        <w:t>ini</w:t>
      </w:r>
      <w:r w:rsidRPr="008E1C0B">
        <w:rPr>
          <w:rFonts w:eastAsia="Batang"/>
          <w:color w:val="000000"/>
          <w:szCs w:val="22"/>
        </w:rPr>
        <w:t xml:space="preserve">ų </w:t>
      </w:r>
      <w:r w:rsidR="00A147D4" w:rsidRPr="008E1C0B">
        <w:rPr>
          <w:rFonts w:eastAsia="Batang"/>
          <w:color w:val="000000"/>
          <w:szCs w:val="22"/>
        </w:rPr>
        <w:t xml:space="preserve">preparatų </w:t>
      </w:r>
      <w:r w:rsidRPr="008E1C0B">
        <w:rPr>
          <w:rFonts w:eastAsia="Batang"/>
          <w:color w:val="000000"/>
          <w:szCs w:val="22"/>
        </w:rPr>
        <w:t xml:space="preserve">grupei, vadinamai „geriamieji antidiabetiniai </w:t>
      </w:r>
      <w:r w:rsidRPr="008E1C0B">
        <w:rPr>
          <w:rFonts w:eastAsia="Batang"/>
          <w:color w:val="000000"/>
          <w:szCs w:val="22"/>
          <w:lang w:eastAsia="sl-SI"/>
        </w:rPr>
        <w:t>vaistai</w:t>
      </w:r>
      <w:r w:rsidRPr="008E1C0B">
        <w:rPr>
          <w:rFonts w:eastAsia="Batang"/>
          <w:color w:val="000000"/>
          <w:szCs w:val="22"/>
        </w:rPr>
        <w:t xml:space="preserve">“. </w:t>
      </w:r>
    </w:p>
    <w:p w14:paraId="4E00CAB9" w14:textId="77777777" w:rsidR="005A5CCA" w:rsidRPr="008E1C0B" w:rsidRDefault="005A5CCA" w:rsidP="005A5CCA">
      <w:pPr>
        <w:autoSpaceDE w:val="0"/>
        <w:autoSpaceDN w:val="0"/>
        <w:adjustRightInd w:val="0"/>
        <w:rPr>
          <w:rFonts w:eastAsia="Batang"/>
          <w:szCs w:val="22"/>
        </w:rPr>
      </w:pPr>
    </w:p>
    <w:p w14:paraId="0F6E05D5"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vartojamas 2 tipo cukriniu diabetu sergantiems suaugusiesiems pacientams gydyti. Šis </w:t>
      </w:r>
      <w:r w:rsidR="00434126">
        <w:rPr>
          <w:rFonts w:eastAsia="Batang"/>
          <w:color w:val="000000"/>
          <w:szCs w:val="22"/>
        </w:rPr>
        <w:t xml:space="preserve">cukrinio </w:t>
      </w:r>
      <w:r w:rsidRPr="008E1C0B">
        <w:rPr>
          <w:rFonts w:eastAsia="Batang"/>
          <w:color w:val="000000"/>
          <w:szCs w:val="22"/>
        </w:rPr>
        <w:t>diabeto tipas yra taip pat vadinamas nuo insulino nepriklausomu cukriniu diabetu.</w:t>
      </w:r>
      <w:r w:rsidR="00A62E3F">
        <w:rPr>
          <w:rFonts w:eastAsia="Batang"/>
          <w:color w:val="000000"/>
          <w:szCs w:val="22"/>
        </w:rPr>
        <w:t xml:space="preserve"> </w:t>
      </w:r>
      <w:proofErr w:type="spellStart"/>
      <w:r w:rsidR="00A62E3F" w:rsidRPr="008E1C0B">
        <w:rPr>
          <w:rFonts w:eastAsia="Batang"/>
          <w:color w:val="000000"/>
          <w:szCs w:val="22"/>
        </w:rPr>
        <w:t>Vildagliptin</w:t>
      </w:r>
      <w:proofErr w:type="spellEnd"/>
      <w:r w:rsidR="00A62E3F" w:rsidRPr="008E1C0B">
        <w:rPr>
          <w:rFonts w:eastAsia="Batang"/>
          <w:color w:val="000000"/>
          <w:szCs w:val="22"/>
        </w:rPr>
        <w:t>/</w:t>
      </w:r>
      <w:proofErr w:type="spellStart"/>
      <w:r w:rsidR="00A62E3F" w:rsidRPr="008E1C0B">
        <w:rPr>
          <w:rFonts w:eastAsia="Batang"/>
          <w:color w:val="000000"/>
          <w:szCs w:val="22"/>
        </w:rPr>
        <w:t>Metformin</w:t>
      </w:r>
      <w:proofErr w:type="spellEnd"/>
      <w:r w:rsidR="00A62E3F" w:rsidRPr="008E1C0B">
        <w:rPr>
          <w:rFonts w:eastAsia="Batang"/>
          <w:color w:val="000000"/>
          <w:szCs w:val="22"/>
        </w:rPr>
        <w:t xml:space="preserve"> </w:t>
      </w:r>
      <w:proofErr w:type="spellStart"/>
      <w:r w:rsidR="00A62E3F" w:rsidRPr="008E1C0B">
        <w:rPr>
          <w:rFonts w:eastAsia="Batang"/>
          <w:color w:val="000000"/>
          <w:szCs w:val="22"/>
        </w:rPr>
        <w:t>Teva</w:t>
      </w:r>
      <w:proofErr w:type="spellEnd"/>
      <w:r w:rsidR="00A62E3F" w:rsidRPr="008E1C0B">
        <w:rPr>
          <w:rFonts w:eastAsia="Batang"/>
          <w:color w:val="000000"/>
          <w:szCs w:val="22"/>
        </w:rPr>
        <w:t xml:space="preserve"> </w:t>
      </w:r>
      <w:r w:rsidR="00A62E3F">
        <w:t xml:space="preserve">vartojamas, kai diabetas nėra tinkamai kontroliuojamas vien dieta ir fiziniais </w:t>
      </w:r>
      <w:proofErr w:type="spellStart"/>
      <w:r w:rsidR="00A62E3F">
        <w:t>pratimais</w:t>
      </w:r>
      <w:proofErr w:type="spellEnd"/>
      <w:r w:rsidR="00A62E3F">
        <w:t xml:space="preserve">, ir (arba) kitų diabetui gydyti vartojamų vaistų (insulino arba </w:t>
      </w:r>
      <w:proofErr w:type="spellStart"/>
      <w:r w:rsidR="00A62E3F">
        <w:t>sulfonilkarbamido</w:t>
      </w:r>
      <w:proofErr w:type="spellEnd"/>
      <w:r w:rsidR="00A62E3F">
        <w:t>).</w:t>
      </w:r>
    </w:p>
    <w:p w14:paraId="0AE28211" w14:textId="77777777" w:rsidR="005A5CCA" w:rsidRPr="008E1C0B" w:rsidRDefault="005A5CCA" w:rsidP="005A5CCA">
      <w:pPr>
        <w:autoSpaceDE w:val="0"/>
        <w:autoSpaceDN w:val="0"/>
        <w:adjustRightInd w:val="0"/>
        <w:rPr>
          <w:rFonts w:eastAsia="Batang"/>
          <w:szCs w:val="22"/>
        </w:rPr>
      </w:pPr>
    </w:p>
    <w:p w14:paraId="2EA476CE"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sidRPr="008E1C0B">
        <w:rPr>
          <w:rFonts w:eastAsia="Batang"/>
          <w:color w:val="000000"/>
          <w:szCs w:val="22"/>
        </w:rPr>
        <w:t>gliukagono</w:t>
      </w:r>
      <w:proofErr w:type="spellEnd"/>
      <w:r w:rsidRPr="008E1C0B">
        <w:rPr>
          <w:rFonts w:eastAsia="Batang"/>
          <w:color w:val="000000"/>
          <w:szCs w:val="22"/>
        </w:rPr>
        <w:t xml:space="preserve">. </w:t>
      </w:r>
    </w:p>
    <w:p w14:paraId="766E9240" w14:textId="77777777" w:rsidR="005A5CCA" w:rsidRPr="008E1C0B" w:rsidRDefault="005A5CCA" w:rsidP="005A5CCA">
      <w:pPr>
        <w:autoSpaceDE w:val="0"/>
        <w:autoSpaceDN w:val="0"/>
        <w:adjustRightInd w:val="0"/>
        <w:rPr>
          <w:rFonts w:eastAsia="Batang"/>
          <w:szCs w:val="22"/>
        </w:rPr>
      </w:pPr>
    </w:p>
    <w:p w14:paraId="0AEDA427"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Tiek insulinas, tiek </w:t>
      </w:r>
      <w:proofErr w:type="spellStart"/>
      <w:r w:rsidRPr="008E1C0B">
        <w:rPr>
          <w:rFonts w:eastAsia="Batang"/>
          <w:color w:val="000000"/>
          <w:szCs w:val="22"/>
        </w:rPr>
        <w:t>gliukagonas</w:t>
      </w:r>
      <w:proofErr w:type="spellEnd"/>
      <w:r w:rsidRPr="008E1C0B">
        <w:rPr>
          <w:rFonts w:eastAsia="Batang"/>
          <w:color w:val="000000"/>
          <w:szCs w:val="22"/>
        </w:rPr>
        <w:t xml:space="preserve"> gaminami kasoje. Insulinas padeda sumažinti cukraus kiekį kraujyje, ypač po valgio. </w:t>
      </w:r>
      <w:proofErr w:type="spellStart"/>
      <w:r w:rsidRPr="008E1C0B">
        <w:rPr>
          <w:rFonts w:eastAsia="Batang"/>
          <w:color w:val="000000"/>
          <w:szCs w:val="22"/>
        </w:rPr>
        <w:t>Gliukagonas</w:t>
      </w:r>
      <w:proofErr w:type="spellEnd"/>
      <w:r w:rsidRPr="008E1C0B">
        <w:rPr>
          <w:rFonts w:eastAsia="Batang"/>
          <w:color w:val="000000"/>
          <w:szCs w:val="22"/>
        </w:rPr>
        <w:t xml:space="preserve"> skatina cukraus gamybą kepenyse, todėl didina cukraus kiekį kraujyje.</w:t>
      </w:r>
    </w:p>
    <w:p w14:paraId="59BF2C3B" w14:textId="77777777" w:rsidR="005A5CCA" w:rsidRPr="008E1C0B" w:rsidRDefault="005A5CCA" w:rsidP="005A5CCA">
      <w:pPr>
        <w:autoSpaceDE w:val="0"/>
        <w:autoSpaceDN w:val="0"/>
        <w:adjustRightInd w:val="0"/>
        <w:rPr>
          <w:rFonts w:eastAsia="Batang"/>
          <w:szCs w:val="22"/>
        </w:rPr>
      </w:pPr>
    </w:p>
    <w:p w14:paraId="1610B8E4" w14:textId="77777777" w:rsidR="005A5CCA" w:rsidRPr="008E1C0B" w:rsidRDefault="005A5CCA" w:rsidP="005A5CCA">
      <w:pPr>
        <w:autoSpaceDE w:val="0"/>
        <w:autoSpaceDN w:val="0"/>
        <w:adjustRightInd w:val="0"/>
        <w:rPr>
          <w:rFonts w:eastAsia="Batang"/>
          <w:b/>
          <w:szCs w:val="22"/>
        </w:rPr>
      </w:pPr>
      <w:r w:rsidRPr="008E1C0B">
        <w:rPr>
          <w:rFonts w:eastAsia="Batang"/>
          <w:b/>
          <w:color w:val="000000"/>
          <w:szCs w:val="22"/>
        </w:rPr>
        <w:t xml:space="preserve">Kaip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veikia</w:t>
      </w:r>
    </w:p>
    <w:p w14:paraId="1A91B40F"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Abi veikliosios medžiagos,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metforminas</w:t>
      </w:r>
      <w:proofErr w:type="spellEnd"/>
      <w:r w:rsidRPr="008E1C0B">
        <w:rPr>
          <w:rFonts w:eastAsia="Batang"/>
          <w:color w:val="000000"/>
          <w:szCs w:val="22"/>
        </w:rPr>
        <w:t xml:space="preserve">, padeda reguliuoti cukraus kiekį kraujyje. Veiklioji medžiaga </w:t>
      </w:r>
      <w:proofErr w:type="spellStart"/>
      <w:r w:rsidRPr="008E1C0B">
        <w:rPr>
          <w:rFonts w:eastAsia="Batang"/>
          <w:color w:val="000000"/>
          <w:szCs w:val="22"/>
        </w:rPr>
        <w:t>vildagliptinas</w:t>
      </w:r>
      <w:proofErr w:type="spellEnd"/>
      <w:r w:rsidRPr="008E1C0B">
        <w:rPr>
          <w:rFonts w:eastAsia="Batang"/>
          <w:color w:val="000000"/>
          <w:szCs w:val="22"/>
        </w:rPr>
        <w:t xml:space="preserve"> skatina kasą gaminti daugiau insulino ir mažiau </w:t>
      </w:r>
      <w:proofErr w:type="spellStart"/>
      <w:r w:rsidRPr="008E1C0B">
        <w:rPr>
          <w:rFonts w:eastAsia="Batang"/>
          <w:color w:val="000000"/>
          <w:szCs w:val="22"/>
        </w:rPr>
        <w:t>gliukagono</w:t>
      </w:r>
      <w:proofErr w:type="spellEnd"/>
      <w:r w:rsidRPr="008E1C0B">
        <w:rPr>
          <w:rFonts w:eastAsia="Batang"/>
          <w:color w:val="000000"/>
          <w:szCs w:val="22"/>
        </w:rPr>
        <w:t xml:space="preserve">. Kita veiklioji medžiaga </w:t>
      </w:r>
      <w:proofErr w:type="spellStart"/>
      <w:r w:rsidRPr="008E1C0B">
        <w:rPr>
          <w:rFonts w:eastAsia="Batang"/>
          <w:color w:val="000000"/>
          <w:szCs w:val="22"/>
        </w:rPr>
        <w:t>metforminas</w:t>
      </w:r>
      <w:proofErr w:type="spellEnd"/>
      <w:r w:rsidRPr="008E1C0B">
        <w:rPr>
          <w:rFonts w:eastAsia="Batang"/>
          <w:color w:val="000000"/>
          <w:szCs w:val="22"/>
        </w:rPr>
        <w:t xml:space="preserve"> padeda organizmui geriau panaudoti insuliną. Įrodyta, kad šis vaist</w:t>
      </w:r>
      <w:r w:rsidR="00D754DB" w:rsidRPr="008E1C0B">
        <w:rPr>
          <w:rFonts w:eastAsia="Batang"/>
          <w:color w:val="000000"/>
          <w:szCs w:val="22"/>
        </w:rPr>
        <w:t>inis preparatas</w:t>
      </w:r>
      <w:r w:rsidRPr="008E1C0B">
        <w:rPr>
          <w:rFonts w:eastAsia="Batang"/>
          <w:color w:val="000000"/>
          <w:szCs w:val="22"/>
        </w:rPr>
        <w:t xml:space="preserve"> mažina cukraus kiekį kraujyje, kas gali padėti užkirsti kelią Jūsų </w:t>
      </w:r>
      <w:r w:rsidR="00D754DB" w:rsidRPr="008E1C0B">
        <w:rPr>
          <w:rFonts w:eastAsia="Batang"/>
          <w:color w:val="000000"/>
          <w:szCs w:val="22"/>
        </w:rPr>
        <w:t xml:space="preserve">cukrinio </w:t>
      </w:r>
      <w:r w:rsidRPr="008E1C0B">
        <w:rPr>
          <w:rFonts w:eastAsia="Batang"/>
          <w:color w:val="000000"/>
          <w:szCs w:val="22"/>
        </w:rPr>
        <w:t>diabeto sukeliamoms komplikacijoms.</w:t>
      </w:r>
    </w:p>
    <w:p w14:paraId="62B563E3" w14:textId="77777777" w:rsidR="005A5CCA" w:rsidRPr="008E1C0B" w:rsidRDefault="005A5CCA" w:rsidP="005A5CCA">
      <w:pPr>
        <w:rPr>
          <w:rFonts w:eastAsia="Batang"/>
          <w:noProof/>
          <w:szCs w:val="22"/>
          <w:lang w:eastAsia="en-US"/>
        </w:rPr>
      </w:pPr>
    </w:p>
    <w:p w14:paraId="63C5DD65" w14:textId="77777777" w:rsidR="005A5CCA" w:rsidRPr="008E1C0B" w:rsidRDefault="005A5CCA" w:rsidP="005A5CCA">
      <w:pPr>
        <w:rPr>
          <w:rFonts w:eastAsia="Batang"/>
          <w:noProof/>
          <w:szCs w:val="22"/>
          <w:lang w:eastAsia="en-US"/>
        </w:rPr>
      </w:pPr>
    </w:p>
    <w:p w14:paraId="38CB550B" w14:textId="77777777" w:rsidR="005A5CCA" w:rsidRPr="008E1C0B" w:rsidRDefault="005A5CCA" w:rsidP="005A5CCA">
      <w:pPr>
        <w:rPr>
          <w:rFonts w:eastAsia="Batang"/>
          <w:b/>
          <w:szCs w:val="22"/>
          <w:lang w:eastAsia="en-US"/>
        </w:rPr>
      </w:pPr>
      <w:bookmarkStart w:id="64" w:name="_Toc129243265"/>
      <w:bookmarkStart w:id="65" w:name="_Toc129243140"/>
      <w:r w:rsidRPr="008E1C0B">
        <w:rPr>
          <w:rFonts w:eastAsia="Batang"/>
          <w:b/>
          <w:szCs w:val="22"/>
          <w:lang w:eastAsia="en-US"/>
        </w:rPr>
        <w:t>2.</w:t>
      </w:r>
      <w:r w:rsidRPr="008E1C0B">
        <w:rPr>
          <w:rFonts w:eastAsia="Batang"/>
          <w:b/>
          <w:szCs w:val="22"/>
          <w:lang w:eastAsia="en-US"/>
        </w:rPr>
        <w:tab/>
        <w:t xml:space="preserve">Kas žinotina prieš vartojant </w:t>
      </w:r>
      <w:bookmarkEnd w:id="64"/>
      <w:bookmarkEnd w:id="65"/>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p>
    <w:p w14:paraId="6B8A494E" w14:textId="77777777" w:rsidR="005A5CCA" w:rsidRPr="008E1C0B" w:rsidRDefault="005A5CCA" w:rsidP="005A5CCA">
      <w:pPr>
        <w:rPr>
          <w:rFonts w:eastAsia="Batang"/>
          <w:noProof/>
          <w:szCs w:val="22"/>
          <w:lang w:eastAsia="en-US"/>
        </w:rPr>
      </w:pPr>
    </w:p>
    <w:p w14:paraId="332B2C06" w14:textId="77777777" w:rsidR="005A5CCA" w:rsidRPr="008E1C0B" w:rsidRDefault="005A5CCA" w:rsidP="005A5CCA">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vartoti negalima:</w:t>
      </w:r>
    </w:p>
    <w:p w14:paraId="1A44B13B"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lastRenderedPageBreak/>
        <w:t xml:space="preserve">jeigu yra alergija </w:t>
      </w:r>
      <w:proofErr w:type="spellStart"/>
      <w:r w:rsidRPr="008E1C0B">
        <w:rPr>
          <w:rFonts w:eastAsia="Batang"/>
          <w:szCs w:val="22"/>
        </w:rPr>
        <w:t>vildagliptinui</w:t>
      </w:r>
      <w:proofErr w:type="spellEnd"/>
      <w:r w:rsidRPr="008E1C0B">
        <w:rPr>
          <w:rFonts w:eastAsia="Batang"/>
          <w:szCs w:val="22"/>
        </w:rPr>
        <w:t xml:space="preserve">, </w:t>
      </w:r>
      <w:proofErr w:type="spellStart"/>
      <w:r w:rsidRPr="008E1C0B">
        <w:rPr>
          <w:rFonts w:eastAsia="Batang"/>
          <w:szCs w:val="22"/>
        </w:rPr>
        <w:t>metforminui</w:t>
      </w:r>
      <w:proofErr w:type="spellEnd"/>
      <w:r w:rsidRPr="008E1C0B">
        <w:rPr>
          <w:rFonts w:eastAsia="Batang"/>
          <w:szCs w:val="22"/>
        </w:rPr>
        <w:t xml:space="preserve"> arba bet kuriai pagalbinei šio vaisto medžiagai (jos išvardytos 6 skyriuje). Jeigu manote, kad galite būti alergiškas bet kuriai iš šių medžiagų,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pasitarkite su savo gydytoju;</w:t>
      </w:r>
    </w:p>
    <w:p w14:paraId="584FF01C"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 xml:space="preserve">jeigu sergate nesureguliuotu </w:t>
      </w:r>
      <w:r w:rsidR="00D754DB" w:rsidRPr="008E1C0B">
        <w:rPr>
          <w:rFonts w:eastAsia="Batang"/>
          <w:szCs w:val="22"/>
        </w:rPr>
        <w:t xml:space="preserve">cukriniu </w:t>
      </w:r>
      <w:r w:rsidRPr="008E1C0B">
        <w:rPr>
          <w:rFonts w:eastAsia="Batang"/>
          <w:szCs w:val="22"/>
        </w:rPr>
        <w:t xml:space="preserve">diabetu ir yra, pvz., sunki hiperglikemija (didelis gliukozės kiekis kraujyje), pasireiškia pykinimas, vėmimas, viduriavimas, greitas svorio kritimas, pieno rūgšties </w:t>
      </w:r>
      <w:proofErr w:type="spellStart"/>
      <w:r w:rsidRPr="008E1C0B">
        <w:rPr>
          <w:rFonts w:eastAsia="Batang"/>
          <w:szCs w:val="22"/>
        </w:rPr>
        <w:t>acidozė</w:t>
      </w:r>
      <w:proofErr w:type="spellEnd"/>
      <w:r w:rsidRPr="008E1C0B">
        <w:rPr>
          <w:rFonts w:eastAsia="Batang"/>
          <w:szCs w:val="22"/>
        </w:rPr>
        <w:t xml:space="preserve"> (žr. „Pieno rūgšties </w:t>
      </w:r>
      <w:proofErr w:type="spellStart"/>
      <w:r w:rsidRPr="008E1C0B">
        <w:rPr>
          <w:rFonts w:eastAsia="Batang"/>
          <w:szCs w:val="22"/>
        </w:rPr>
        <w:t>acidozės</w:t>
      </w:r>
      <w:proofErr w:type="spellEnd"/>
      <w:r w:rsidRPr="008E1C0B">
        <w:rPr>
          <w:rFonts w:eastAsia="Batang"/>
          <w:szCs w:val="22"/>
        </w:rPr>
        <w:t xml:space="preserve"> rizika“ toliau) arba </w:t>
      </w:r>
      <w:proofErr w:type="spellStart"/>
      <w:r w:rsidRPr="008E1C0B">
        <w:rPr>
          <w:rFonts w:eastAsia="Batang"/>
          <w:szCs w:val="22"/>
        </w:rPr>
        <w:t>ketoacidozė</w:t>
      </w:r>
      <w:proofErr w:type="spellEnd"/>
      <w:r w:rsidRPr="008E1C0B">
        <w:rPr>
          <w:rFonts w:eastAsia="Batang"/>
          <w:szCs w:val="22"/>
        </w:rPr>
        <w:t xml:space="preserve">. </w:t>
      </w:r>
      <w:proofErr w:type="spellStart"/>
      <w:r w:rsidRPr="008E1C0B">
        <w:rPr>
          <w:rFonts w:eastAsia="Batang"/>
          <w:szCs w:val="22"/>
        </w:rPr>
        <w:t>Ketoacidozė</w:t>
      </w:r>
      <w:proofErr w:type="spellEnd"/>
      <w:r w:rsidRPr="008E1C0B">
        <w:rPr>
          <w:rFonts w:eastAsia="Batang"/>
          <w:szCs w:val="22"/>
        </w:rPr>
        <w:t xml:space="preserve"> yra būklė, kai kraujyje kaupiasi medžiagos, vadinamos „</w:t>
      </w:r>
      <w:proofErr w:type="spellStart"/>
      <w:r w:rsidRPr="008E1C0B">
        <w:rPr>
          <w:rFonts w:eastAsia="Batang"/>
          <w:szCs w:val="22"/>
        </w:rPr>
        <w:t>ketoniniais</w:t>
      </w:r>
      <w:proofErr w:type="spellEnd"/>
      <w:r w:rsidRPr="008E1C0B">
        <w:rPr>
          <w:rFonts w:eastAsia="Batang"/>
          <w:szCs w:val="22"/>
        </w:rPr>
        <w:t xml:space="preserve"> kūnais“, ji gali sukelti diabetinę </w:t>
      </w:r>
      <w:proofErr w:type="spellStart"/>
      <w:r w:rsidRPr="008E1C0B">
        <w:rPr>
          <w:rFonts w:eastAsia="Batang"/>
          <w:szCs w:val="22"/>
        </w:rPr>
        <w:t>prekomą</w:t>
      </w:r>
      <w:proofErr w:type="spellEnd"/>
      <w:r w:rsidRPr="008E1C0B">
        <w:rPr>
          <w:rFonts w:eastAsia="Batang"/>
          <w:szCs w:val="22"/>
        </w:rPr>
        <w:t>. Simptomai gali būti pilvo skausmas, greitas ir gilus kvėpavimas, mieguistumas arba neįprastas vaisių kvapas iš burnos;</w:t>
      </w:r>
    </w:p>
    <w:p w14:paraId="0DBB4D8C"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 xml:space="preserve">jeigu neseniai ištiko širdies priepuolis arba jeigu sergate širdies nepakankamumu, yra </w:t>
      </w:r>
      <w:r w:rsidR="00D754DB" w:rsidRPr="008E1C0B">
        <w:rPr>
          <w:rFonts w:eastAsia="Batang"/>
          <w:szCs w:val="22"/>
        </w:rPr>
        <w:t xml:space="preserve">smarkiai </w:t>
      </w:r>
      <w:r w:rsidRPr="008E1C0B">
        <w:rPr>
          <w:rFonts w:eastAsia="Batang"/>
          <w:szCs w:val="22"/>
        </w:rPr>
        <w:t>sutrikusi kraujo apytaka ar</w:t>
      </w:r>
      <w:r w:rsidR="00D754DB" w:rsidRPr="008E1C0B">
        <w:rPr>
          <w:rFonts w:eastAsia="Batang"/>
          <w:szCs w:val="22"/>
        </w:rPr>
        <w:t>ba</w:t>
      </w:r>
      <w:r w:rsidRPr="008E1C0B">
        <w:rPr>
          <w:rFonts w:eastAsia="Batang"/>
          <w:szCs w:val="22"/>
        </w:rPr>
        <w:t xml:space="preserve"> </w:t>
      </w:r>
      <w:r w:rsidR="007E6F76">
        <w:rPr>
          <w:rFonts w:eastAsia="Batang"/>
          <w:szCs w:val="22"/>
        </w:rPr>
        <w:t xml:space="preserve">yra </w:t>
      </w:r>
      <w:r w:rsidRPr="008E1C0B">
        <w:rPr>
          <w:rFonts w:eastAsia="Batang"/>
          <w:szCs w:val="22"/>
        </w:rPr>
        <w:t>kvėpavimo sunkumų, kurie gali būti širdies sutrikimų požymis;</w:t>
      </w:r>
    </w:p>
    <w:p w14:paraId="659AB27F"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jeigu yra labai susilpnėjusi inkstų funkcija;</w:t>
      </w:r>
    </w:p>
    <w:p w14:paraId="7ABEACA4"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jeigu sergate sunkia infekci</w:t>
      </w:r>
      <w:r w:rsidR="00D754DB" w:rsidRPr="008E1C0B">
        <w:rPr>
          <w:rFonts w:eastAsia="Batang"/>
          <w:szCs w:val="22"/>
        </w:rPr>
        <w:t>ne liga</w:t>
      </w:r>
      <w:r w:rsidRPr="008E1C0B">
        <w:rPr>
          <w:rFonts w:eastAsia="Batang"/>
          <w:szCs w:val="22"/>
        </w:rPr>
        <w:t xml:space="preserve"> arba yra sunki </w:t>
      </w:r>
      <w:proofErr w:type="spellStart"/>
      <w:r w:rsidRPr="008E1C0B">
        <w:rPr>
          <w:rFonts w:eastAsia="Batang"/>
          <w:szCs w:val="22"/>
        </w:rPr>
        <w:t>dehidracija</w:t>
      </w:r>
      <w:proofErr w:type="spellEnd"/>
      <w:r w:rsidRPr="008E1C0B">
        <w:rPr>
          <w:rFonts w:eastAsia="Batang"/>
          <w:szCs w:val="22"/>
        </w:rPr>
        <w:t xml:space="preserve"> (</w:t>
      </w:r>
      <w:proofErr w:type="spellStart"/>
      <w:r w:rsidRPr="008E1C0B">
        <w:rPr>
          <w:rFonts w:eastAsia="Batang"/>
          <w:szCs w:val="22"/>
        </w:rPr>
        <w:t>t.y</w:t>
      </w:r>
      <w:proofErr w:type="spellEnd"/>
      <w:r w:rsidRPr="008E1C0B">
        <w:rPr>
          <w:rFonts w:eastAsia="Batang"/>
          <w:szCs w:val="22"/>
        </w:rPr>
        <w:t>. Jūsų organizmas prarado daug vandens);</w:t>
      </w:r>
    </w:p>
    <w:p w14:paraId="7FF20F1A"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 xml:space="preserve">jeigu Jums bus atliekamas rentgenologinis tyrimas su kontrastu (specifinis rentgenologinis tyrimas, susijęs su dažų </w:t>
      </w:r>
      <w:r w:rsidR="00D754DB" w:rsidRPr="008E1C0B">
        <w:rPr>
          <w:rFonts w:eastAsia="Batang"/>
          <w:szCs w:val="22"/>
        </w:rPr>
        <w:t>švirkštimu į veną</w:t>
      </w:r>
      <w:r w:rsidRPr="008E1C0B">
        <w:rPr>
          <w:rFonts w:eastAsia="Batang"/>
          <w:szCs w:val="22"/>
        </w:rPr>
        <w:t>). Informaciją apie tai taip pat žr. skyriuje „Įspėjimai ir atsargumo priemonės“;</w:t>
      </w:r>
    </w:p>
    <w:p w14:paraId="043A5EA5"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jeigu sutrikusi Jūsų kepenų funkcija;</w:t>
      </w:r>
    </w:p>
    <w:p w14:paraId="4E4D9FB4" w14:textId="77777777" w:rsidR="005A5CCA" w:rsidRPr="008E1C0B" w:rsidRDefault="005A5CCA" w:rsidP="002D477D">
      <w:pPr>
        <w:numPr>
          <w:ilvl w:val="0"/>
          <w:numId w:val="36"/>
        </w:numPr>
        <w:autoSpaceDE w:val="0"/>
        <w:autoSpaceDN w:val="0"/>
        <w:adjustRightInd w:val="0"/>
        <w:ind w:left="567" w:hanging="567"/>
        <w:rPr>
          <w:rFonts w:eastAsia="Batang"/>
          <w:szCs w:val="22"/>
        </w:rPr>
      </w:pPr>
      <w:r w:rsidRPr="008E1C0B">
        <w:rPr>
          <w:rFonts w:eastAsia="Batang"/>
          <w:szCs w:val="22"/>
        </w:rPr>
        <w:t>jeigu piktnaudžiaujate alkoholiu (kiekvieną dieną ar tik kartas nuo karto);</w:t>
      </w:r>
    </w:p>
    <w:p w14:paraId="12F4AC56" w14:textId="77777777" w:rsidR="005A5CCA" w:rsidRPr="008E1C0B" w:rsidRDefault="005A5CCA" w:rsidP="002D477D">
      <w:pPr>
        <w:numPr>
          <w:ilvl w:val="0"/>
          <w:numId w:val="36"/>
        </w:numPr>
        <w:spacing w:line="220" w:lineRule="exact"/>
        <w:ind w:left="567" w:hanging="567"/>
        <w:rPr>
          <w:rFonts w:eastAsia="Batang"/>
          <w:bCs/>
          <w:szCs w:val="22"/>
          <w:lang w:eastAsia="en-US"/>
        </w:rPr>
      </w:pPr>
      <w:r w:rsidRPr="008E1C0B">
        <w:rPr>
          <w:rFonts w:eastAsia="Batang"/>
          <w:szCs w:val="22"/>
        </w:rPr>
        <w:t>jeigu esate žindyvė (taip pat žr. „Nėštumas ir žindymo laikotarpis“).</w:t>
      </w:r>
    </w:p>
    <w:p w14:paraId="4F8420F4" w14:textId="77777777" w:rsidR="005A5CCA" w:rsidRPr="008E1C0B" w:rsidRDefault="005A5CCA" w:rsidP="005A5CCA">
      <w:pPr>
        <w:tabs>
          <w:tab w:val="num" w:pos="360"/>
          <w:tab w:val="num" w:pos="720"/>
        </w:tabs>
        <w:rPr>
          <w:rFonts w:eastAsia="Batang"/>
          <w:noProof/>
          <w:szCs w:val="22"/>
          <w:lang w:eastAsia="en-US"/>
        </w:rPr>
      </w:pPr>
    </w:p>
    <w:p w14:paraId="1AF115F2" w14:textId="77777777" w:rsidR="005A5CCA" w:rsidRPr="008E1C0B" w:rsidRDefault="005A5CCA" w:rsidP="005A5CCA">
      <w:pPr>
        <w:spacing w:line="220" w:lineRule="exact"/>
        <w:rPr>
          <w:rFonts w:eastAsia="Batang"/>
          <w:b/>
          <w:bCs/>
          <w:szCs w:val="22"/>
          <w:lang w:eastAsia="en-US"/>
        </w:rPr>
      </w:pPr>
      <w:r w:rsidRPr="008E1C0B">
        <w:rPr>
          <w:rFonts w:eastAsia="Batang"/>
          <w:b/>
          <w:bCs/>
          <w:szCs w:val="22"/>
          <w:lang w:eastAsia="en-US"/>
        </w:rPr>
        <w:t>Įspėjimai ir atsargumo priemonės</w:t>
      </w:r>
    </w:p>
    <w:p w14:paraId="2DE3AE92" w14:textId="77777777" w:rsidR="00D754DB" w:rsidRDefault="00A62E3F" w:rsidP="005A5CCA">
      <w:pPr>
        <w:autoSpaceDE w:val="0"/>
        <w:autoSpaceDN w:val="0"/>
        <w:adjustRightInd w:val="0"/>
        <w:rPr>
          <w:rFonts w:eastAsia="Batang"/>
          <w:color w:val="000000"/>
          <w:szCs w:val="22"/>
        </w:rPr>
      </w:pPr>
      <w:r>
        <w:t xml:space="preserve">Pasitarkite su gydytoju arba vaistininku, prieš pradėdami vartoti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00385F68">
        <w:rPr>
          <w:rFonts w:eastAsia="Batang"/>
          <w:color w:val="000000"/>
          <w:szCs w:val="22"/>
        </w:rPr>
        <w:t>.</w:t>
      </w:r>
    </w:p>
    <w:p w14:paraId="12ACDFB9" w14:textId="77777777" w:rsidR="00385F68" w:rsidRPr="008E1C0B" w:rsidRDefault="00385F68" w:rsidP="005A5CCA">
      <w:pPr>
        <w:autoSpaceDE w:val="0"/>
        <w:autoSpaceDN w:val="0"/>
        <w:adjustRightInd w:val="0"/>
        <w:rPr>
          <w:rFonts w:eastAsia="Batang"/>
          <w:b/>
          <w:bCs/>
          <w:szCs w:val="22"/>
          <w:u w:val="single"/>
        </w:rPr>
      </w:pPr>
    </w:p>
    <w:p w14:paraId="0D0F7707" w14:textId="77777777" w:rsidR="005A5CCA" w:rsidRPr="008E1C0B" w:rsidRDefault="005A5CCA" w:rsidP="005A5CCA">
      <w:pPr>
        <w:autoSpaceDE w:val="0"/>
        <w:autoSpaceDN w:val="0"/>
        <w:adjustRightInd w:val="0"/>
        <w:rPr>
          <w:rFonts w:eastAsia="Batang"/>
          <w:b/>
          <w:bCs/>
          <w:szCs w:val="22"/>
          <w:u w:val="single"/>
        </w:rPr>
      </w:pPr>
      <w:r w:rsidRPr="008E1C0B">
        <w:rPr>
          <w:rFonts w:eastAsia="Batang"/>
          <w:b/>
          <w:bCs/>
          <w:szCs w:val="22"/>
          <w:u w:val="single"/>
        </w:rPr>
        <w:t xml:space="preserve">Pieno rūgšties </w:t>
      </w:r>
      <w:proofErr w:type="spellStart"/>
      <w:r w:rsidRPr="008E1C0B">
        <w:rPr>
          <w:rFonts w:eastAsia="Batang"/>
          <w:b/>
          <w:bCs/>
          <w:szCs w:val="22"/>
          <w:u w:val="single"/>
        </w:rPr>
        <w:t>acidozės</w:t>
      </w:r>
      <w:proofErr w:type="spellEnd"/>
      <w:r w:rsidRPr="008E1C0B">
        <w:rPr>
          <w:rFonts w:eastAsia="Batang"/>
          <w:b/>
          <w:bCs/>
          <w:szCs w:val="22"/>
          <w:u w:val="single"/>
        </w:rPr>
        <w:t xml:space="preserve"> rizika</w:t>
      </w:r>
    </w:p>
    <w:p w14:paraId="25561193"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gali sukelti labai retą, bet labai sunkų šalutinį poveikį, vadinamą pieno rūgšties </w:t>
      </w:r>
      <w:proofErr w:type="spellStart"/>
      <w:r w:rsidRPr="008E1C0B">
        <w:rPr>
          <w:rFonts w:eastAsia="Batang"/>
          <w:szCs w:val="22"/>
        </w:rPr>
        <w:t>acidoze</w:t>
      </w:r>
      <w:proofErr w:type="spellEnd"/>
      <w:r w:rsidRPr="008E1C0B">
        <w:rPr>
          <w:rFonts w:eastAsia="Batang"/>
          <w:szCs w:val="22"/>
        </w:rPr>
        <w:t xml:space="preserve">, ypač jeigu Jūsų inkstai neveikia tinkamai. Pieno rūgšties </w:t>
      </w:r>
      <w:proofErr w:type="spellStart"/>
      <w:r w:rsidRPr="008E1C0B">
        <w:rPr>
          <w:rFonts w:eastAsia="Batang"/>
          <w:szCs w:val="22"/>
        </w:rPr>
        <w:t>acidozės</w:t>
      </w:r>
      <w:proofErr w:type="spellEnd"/>
      <w:r w:rsidRPr="008E1C0B">
        <w:rPr>
          <w:rFonts w:eastAsia="Batang"/>
          <w:szCs w:val="22"/>
        </w:rPr>
        <w:t xml:space="preserve"> išsivystymo rizika padidėja taip pat esant nesureguliuotam </w:t>
      </w:r>
      <w:r w:rsidR="00D754DB" w:rsidRPr="008E1C0B">
        <w:rPr>
          <w:rFonts w:eastAsia="Batang"/>
          <w:szCs w:val="22"/>
        </w:rPr>
        <w:t xml:space="preserve">cukriniam </w:t>
      </w:r>
      <w:r w:rsidRPr="008E1C0B">
        <w:rPr>
          <w:rFonts w:eastAsia="Batang"/>
          <w:szCs w:val="22"/>
        </w:rPr>
        <w:t xml:space="preserve">diabetui, </w:t>
      </w:r>
      <w:r w:rsidR="00D754DB" w:rsidRPr="008E1C0B">
        <w:rPr>
          <w:rFonts w:eastAsia="Batang"/>
          <w:szCs w:val="22"/>
        </w:rPr>
        <w:t xml:space="preserve">sergant </w:t>
      </w:r>
      <w:r w:rsidRPr="008E1C0B">
        <w:rPr>
          <w:rFonts w:eastAsia="Batang"/>
          <w:szCs w:val="22"/>
        </w:rPr>
        <w:t>sunkiom</w:t>
      </w:r>
      <w:r w:rsidR="00D754DB" w:rsidRPr="008E1C0B">
        <w:rPr>
          <w:rFonts w:eastAsia="Batang"/>
          <w:szCs w:val="22"/>
        </w:rPr>
        <w:t>i</w:t>
      </w:r>
      <w:r w:rsidRPr="008E1C0B">
        <w:rPr>
          <w:rFonts w:eastAsia="Batang"/>
          <w:szCs w:val="22"/>
        </w:rPr>
        <w:t>s infekcijom</w:t>
      </w:r>
      <w:r w:rsidR="00D754DB" w:rsidRPr="008E1C0B">
        <w:rPr>
          <w:rFonts w:eastAsia="Batang"/>
          <w:szCs w:val="22"/>
        </w:rPr>
        <w:t>i</w:t>
      </w:r>
      <w:r w:rsidRPr="008E1C0B">
        <w:rPr>
          <w:rFonts w:eastAsia="Batang"/>
          <w:szCs w:val="22"/>
        </w:rPr>
        <w:t xml:space="preserve">s, </w:t>
      </w:r>
      <w:r w:rsidR="00D754DB" w:rsidRPr="008E1C0B">
        <w:rPr>
          <w:rFonts w:eastAsia="Batang"/>
          <w:szCs w:val="22"/>
        </w:rPr>
        <w:t xml:space="preserve">esant </w:t>
      </w:r>
      <w:r w:rsidRPr="008E1C0B">
        <w:rPr>
          <w:rFonts w:eastAsia="Batang"/>
          <w:szCs w:val="22"/>
        </w:rPr>
        <w:t xml:space="preserve">ilgalaikiam badavimui arba piktnaudžiavimui alkoholiu, </w:t>
      </w:r>
      <w:proofErr w:type="spellStart"/>
      <w:r w:rsidRPr="008E1C0B">
        <w:rPr>
          <w:rFonts w:eastAsia="Batang"/>
          <w:szCs w:val="22"/>
        </w:rPr>
        <w:t>dehidracijai</w:t>
      </w:r>
      <w:proofErr w:type="spellEnd"/>
      <w:r w:rsidRPr="008E1C0B">
        <w:rPr>
          <w:rFonts w:eastAsia="Batang"/>
          <w:szCs w:val="22"/>
        </w:rPr>
        <w:t xml:space="preserve"> (žr. papildomą informaciją toliau), kepenų funkcijos sutrikimams ir bet kurioms sveikatos būklėms, kurių metu būna sumažėjęs organizmo dalies aprūpinimas deguonimi (pvz., esant ūminei sunkiai širdies ligai).</w:t>
      </w:r>
    </w:p>
    <w:p w14:paraId="71ECF98F" w14:textId="77777777" w:rsidR="005A5CCA" w:rsidRPr="008E1C0B" w:rsidRDefault="005A5CCA" w:rsidP="005A5CCA">
      <w:pPr>
        <w:autoSpaceDE w:val="0"/>
        <w:autoSpaceDN w:val="0"/>
        <w:adjustRightInd w:val="0"/>
        <w:rPr>
          <w:rFonts w:eastAsia="Batang"/>
          <w:szCs w:val="22"/>
        </w:rPr>
      </w:pPr>
      <w:r w:rsidRPr="008E1C0B">
        <w:rPr>
          <w:rFonts w:eastAsia="Batang"/>
          <w:szCs w:val="22"/>
        </w:rPr>
        <w:t>Jeigu Jums tinka bet kuris iš minėtų atvejų, kreipkitės į savo gydytoją dėl tolesnių nurodymų.</w:t>
      </w:r>
    </w:p>
    <w:p w14:paraId="2B2ED5E4" w14:textId="77777777" w:rsidR="002D477D" w:rsidRPr="008E1C0B" w:rsidRDefault="002D477D" w:rsidP="005A5CCA">
      <w:pPr>
        <w:autoSpaceDE w:val="0"/>
        <w:autoSpaceDN w:val="0"/>
        <w:adjustRightInd w:val="0"/>
        <w:rPr>
          <w:rFonts w:eastAsia="Batang"/>
          <w:b/>
          <w:bCs/>
          <w:szCs w:val="22"/>
        </w:rPr>
      </w:pPr>
    </w:p>
    <w:p w14:paraId="3ED057E1" w14:textId="77777777" w:rsidR="005A5CCA" w:rsidRPr="008E1C0B" w:rsidRDefault="005A5CCA" w:rsidP="005A5CCA">
      <w:pPr>
        <w:autoSpaceDE w:val="0"/>
        <w:autoSpaceDN w:val="0"/>
        <w:adjustRightInd w:val="0"/>
        <w:rPr>
          <w:rFonts w:eastAsia="Batang"/>
          <w:szCs w:val="22"/>
        </w:rPr>
      </w:pPr>
      <w:r w:rsidRPr="008E1C0B">
        <w:rPr>
          <w:rFonts w:eastAsia="Batang"/>
          <w:b/>
          <w:bCs/>
          <w:szCs w:val="22"/>
        </w:rPr>
        <w:t xml:space="preserve">Trumpam nustokite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r w:rsidRPr="008E1C0B">
        <w:rPr>
          <w:rFonts w:eastAsia="Batang"/>
          <w:b/>
          <w:bCs/>
          <w:szCs w:val="22"/>
        </w:rPr>
        <w:t xml:space="preserve">, jeigu Jums yra būklė, kuri gali būti susijusi su </w:t>
      </w:r>
      <w:proofErr w:type="spellStart"/>
      <w:r w:rsidRPr="008E1C0B">
        <w:rPr>
          <w:rFonts w:eastAsia="Batang"/>
          <w:b/>
          <w:bCs/>
          <w:szCs w:val="22"/>
        </w:rPr>
        <w:t>dehidracija</w:t>
      </w:r>
      <w:proofErr w:type="spellEnd"/>
      <w:r w:rsidRPr="008E1C0B">
        <w:rPr>
          <w:rFonts w:eastAsia="Batang"/>
          <w:b/>
          <w:bCs/>
          <w:szCs w:val="22"/>
        </w:rPr>
        <w:t xml:space="preserve"> </w:t>
      </w:r>
      <w:r w:rsidRPr="008E1C0B">
        <w:rPr>
          <w:rFonts w:eastAsia="Batang"/>
          <w:szCs w:val="22"/>
        </w:rPr>
        <w:t xml:space="preserve">(reikšmingu organizmo skysčių netekimu), pvz., sunkus vėmimas, viduriavimas, karščiavimas, buvimas karštyje arba mažesnis nei įprastai skysčio gėrimas. </w:t>
      </w:r>
      <w:r w:rsidR="002D477D" w:rsidRPr="008E1C0B">
        <w:rPr>
          <w:rFonts w:eastAsia="Batang"/>
          <w:szCs w:val="22"/>
        </w:rPr>
        <w:t xml:space="preserve">Pasitarkite su </w:t>
      </w:r>
      <w:r w:rsidRPr="008E1C0B">
        <w:rPr>
          <w:rFonts w:eastAsia="Batang"/>
          <w:szCs w:val="22"/>
        </w:rPr>
        <w:t>savo gydytoj</w:t>
      </w:r>
      <w:r w:rsidR="002D477D" w:rsidRPr="008E1C0B">
        <w:rPr>
          <w:rFonts w:eastAsia="Batang"/>
          <w:szCs w:val="22"/>
        </w:rPr>
        <w:t>u</w:t>
      </w:r>
      <w:r w:rsidRPr="008E1C0B">
        <w:rPr>
          <w:rFonts w:eastAsia="Batang"/>
          <w:szCs w:val="22"/>
        </w:rPr>
        <w:t xml:space="preserve"> dėl tolesnių nurodymų.</w:t>
      </w:r>
    </w:p>
    <w:p w14:paraId="59C83A96" w14:textId="77777777" w:rsidR="005A5CCA" w:rsidRPr="008E1C0B" w:rsidRDefault="005A5CCA" w:rsidP="005A5CCA">
      <w:pPr>
        <w:autoSpaceDE w:val="0"/>
        <w:autoSpaceDN w:val="0"/>
        <w:adjustRightInd w:val="0"/>
        <w:rPr>
          <w:rFonts w:eastAsia="Batang"/>
          <w:b/>
          <w:bCs/>
          <w:szCs w:val="22"/>
        </w:rPr>
      </w:pPr>
    </w:p>
    <w:p w14:paraId="717C8340" w14:textId="77777777" w:rsidR="005A5CCA" w:rsidRPr="008E1C0B" w:rsidRDefault="005A5CCA" w:rsidP="005A5CCA">
      <w:pPr>
        <w:autoSpaceDE w:val="0"/>
        <w:autoSpaceDN w:val="0"/>
        <w:adjustRightInd w:val="0"/>
        <w:rPr>
          <w:rFonts w:eastAsia="Batang"/>
          <w:szCs w:val="22"/>
        </w:rPr>
      </w:pPr>
      <w:r w:rsidRPr="008E1C0B">
        <w:rPr>
          <w:rFonts w:eastAsia="Batang"/>
          <w:b/>
          <w:bCs/>
          <w:szCs w:val="22"/>
        </w:rPr>
        <w:t xml:space="preserve">Nustokite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r w:rsidRPr="008E1C0B">
        <w:rPr>
          <w:rFonts w:eastAsia="Batang"/>
          <w:b/>
          <w:bCs/>
          <w:szCs w:val="22"/>
        </w:rPr>
        <w:t xml:space="preserve"> ir nedelsdami kreipkitės į savo gydytoją arba artimiausią ligoninę, jeigu Jums pasireiškė kokie nors pieno rūgšties </w:t>
      </w:r>
      <w:proofErr w:type="spellStart"/>
      <w:r w:rsidRPr="008E1C0B">
        <w:rPr>
          <w:rFonts w:eastAsia="Batang"/>
          <w:b/>
          <w:bCs/>
          <w:szCs w:val="22"/>
        </w:rPr>
        <w:t>acidozės</w:t>
      </w:r>
      <w:proofErr w:type="spellEnd"/>
      <w:r w:rsidRPr="008E1C0B">
        <w:rPr>
          <w:rFonts w:eastAsia="Batang"/>
          <w:b/>
          <w:bCs/>
          <w:szCs w:val="22"/>
        </w:rPr>
        <w:t xml:space="preserve"> simptomai</w:t>
      </w:r>
      <w:r w:rsidRPr="008E1C0B">
        <w:rPr>
          <w:rFonts w:eastAsia="Batang"/>
          <w:szCs w:val="22"/>
        </w:rPr>
        <w:t xml:space="preserve">, nes ši būklė gali </w:t>
      </w:r>
      <w:r w:rsidR="002D477D" w:rsidRPr="008E1C0B">
        <w:rPr>
          <w:rFonts w:eastAsia="Batang"/>
          <w:szCs w:val="22"/>
        </w:rPr>
        <w:t xml:space="preserve">sukelti </w:t>
      </w:r>
      <w:r w:rsidRPr="008E1C0B">
        <w:rPr>
          <w:rFonts w:eastAsia="Batang"/>
          <w:szCs w:val="22"/>
        </w:rPr>
        <w:t>kom</w:t>
      </w:r>
      <w:r w:rsidR="002D477D" w:rsidRPr="008E1C0B">
        <w:rPr>
          <w:rFonts w:eastAsia="Batang"/>
          <w:szCs w:val="22"/>
        </w:rPr>
        <w:t>ą</w:t>
      </w:r>
      <w:r w:rsidRPr="008E1C0B">
        <w:rPr>
          <w:rFonts w:eastAsia="Batang"/>
          <w:szCs w:val="22"/>
        </w:rPr>
        <w:t>.</w:t>
      </w:r>
    </w:p>
    <w:p w14:paraId="50C42AA1"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Pieno rūgšties </w:t>
      </w:r>
      <w:proofErr w:type="spellStart"/>
      <w:r w:rsidRPr="008E1C0B">
        <w:rPr>
          <w:rFonts w:eastAsia="Batang"/>
          <w:szCs w:val="22"/>
        </w:rPr>
        <w:t>acidozės</w:t>
      </w:r>
      <w:proofErr w:type="spellEnd"/>
      <w:r w:rsidRPr="008E1C0B">
        <w:rPr>
          <w:rFonts w:eastAsia="Batang"/>
          <w:szCs w:val="22"/>
        </w:rPr>
        <w:t xml:space="preserve"> simptomai gali būti:</w:t>
      </w:r>
    </w:p>
    <w:p w14:paraId="10A45069" w14:textId="77777777" w:rsidR="005A5CCA" w:rsidRPr="008E1C0B" w:rsidRDefault="005A5CCA" w:rsidP="002D477D">
      <w:pPr>
        <w:numPr>
          <w:ilvl w:val="0"/>
          <w:numId w:val="38"/>
        </w:numPr>
        <w:autoSpaceDE w:val="0"/>
        <w:autoSpaceDN w:val="0"/>
        <w:adjustRightInd w:val="0"/>
        <w:ind w:left="567" w:hanging="567"/>
        <w:rPr>
          <w:rFonts w:eastAsia="Batang"/>
          <w:szCs w:val="22"/>
        </w:rPr>
      </w:pPr>
      <w:r w:rsidRPr="008E1C0B">
        <w:rPr>
          <w:rFonts w:eastAsia="Batang"/>
          <w:szCs w:val="22"/>
        </w:rPr>
        <w:t>vėmimas;</w:t>
      </w:r>
    </w:p>
    <w:p w14:paraId="0AAD9188" w14:textId="77777777" w:rsidR="005A5CCA" w:rsidRPr="008E1C0B" w:rsidRDefault="002D477D" w:rsidP="002D477D">
      <w:pPr>
        <w:numPr>
          <w:ilvl w:val="0"/>
          <w:numId w:val="38"/>
        </w:numPr>
        <w:autoSpaceDE w:val="0"/>
        <w:autoSpaceDN w:val="0"/>
        <w:adjustRightInd w:val="0"/>
        <w:ind w:left="567" w:hanging="567"/>
        <w:rPr>
          <w:rFonts w:eastAsia="Batang"/>
          <w:szCs w:val="22"/>
        </w:rPr>
      </w:pPr>
      <w:r w:rsidRPr="008E1C0B">
        <w:rPr>
          <w:rFonts w:eastAsia="Batang"/>
          <w:szCs w:val="22"/>
        </w:rPr>
        <w:t xml:space="preserve">skrandžio </w:t>
      </w:r>
      <w:r w:rsidR="005A5CCA" w:rsidRPr="008E1C0B">
        <w:rPr>
          <w:rFonts w:eastAsia="Batang"/>
          <w:szCs w:val="22"/>
        </w:rPr>
        <w:t>(pilvo</w:t>
      </w:r>
      <w:r w:rsidRPr="008E1C0B">
        <w:rPr>
          <w:rFonts w:eastAsia="Batang"/>
          <w:szCs w:val="22"/>
        </w:rPr>
        <w:t>)</w:t>
      </w:r>
      <w:r w:rsidR="00DB304E">
        <w:rPr>
          <w:rFonts w:eastAsia="Batang"/>
          <w:szCs w:val="22"/>
        </w:rPr>
        <w:t xml:space="preserve"> skausmas</w:t>
      </w:r>
      <w:r w:rsidR="005A5CCA" w:rsidRPr="008E1C0B">
        <w:rPr>
          <w:rFonts w:eastAsia="Batang"/>
          <w:szCs w:val="22"/>
        </w:rPr>
        <w:t>;</w:t>
      </w:r>
    </w:p>
    <w:p w14:paraId="3FB4C986" w14:textId="77777777" w:rsidR="005A5CCA" w:rsidRPr="008E1C0B" w:rsidRDefault="005A5CCA" w:rsidP="002D477D">
      <w:pPr>
        <w:numPr>
          <w:ilvl w:val="0"/>
          <w:numId w:val="38"/>
        </w:numPr>
        <w:autoSpaceDE w:val="0"/>
        <w:autoSpaceDN w:val="0"/>
        <w:adjustRightInd w:val="0"/>
        <w:ind w:left="567" w:hanging="567"/>
        <w:rPr>
          <w:rFonts w:eastAsia="Batang"/>
          <w:szCs w:val="22"/>
        </w:rPr>
      </w:pPr>
      <w:r w:rsidRPr="008E1C0B">
        <w:rPr>
          <w:rFonts w:eastAsia="Batang"/>
          <w:szCs w:val="22"/>
        </w:rPr>
        <w:t>raumenų spazmai;</w:t>
      </w:r>
    </w:p>
    <w:p w14:paraId="15A3FF96" w14:textId="77777777" w:rsidR="005A5CCA" w:rsidRPr="008E1C0B" w:rsidRDefault="005A5CCA" w:rsidP="002D477D">
      <w:pPr>
        <w:numPr>
          <w:ilvl w:val="0"/>
          <w:numId w:val="38"/>
        </w:numPr>
        <w:autoSpaceDE w:val="0"/>
        <w:autoSpaceDN w:val="0"/>
        <w:adjustRightInd w:val="0"/>
        <w:ind w:left="567" w:hanging="567"/>
        <w:rPr>
          <w:rFonts w:eastAsia="Batang"/>
          <w:szCs w:val="22"/>
        </w:rPr>
      </w:pPr>
      <w:r w:rsidRPr="008E1C0B">
        <w:rPr>
          <w:rFonts w:eastAsia="Batang"/>
          <w:szCs w:val="22"/>
        </w:rPr>
        <w:t>bendras prastos savijautos pojūtis su dideliu nuovargiu;</w:t>
      </w:r>
    </w:p>
    <w:p w14:paraId="4F90D22B" w14:textId="77777777" w:rsidR="005A5CCA" w:rsidRPr="008E1C0B" w:rsidRDefault="005A5CCA" w:rsidP="002D477D">
      <w:pPr>
        <w:numPr>
          <w:ilvl w:val="0"/>
          <w:numId w:val="38"/>
        </w:numPr>
        <w:autoSpaceDE w:val="0"/>
        <w:autoSpaceDN w:val="0"/>
        <w:adjustRightInd w:val="0"/>
        <w:ind w:left="567" w:hanging="567"/>
        <w:rPr>
          <w:rFonts w:eastAsia="Batang"/>
          <w:szCs w:val="22"/>
        </w:rPr>
      </w:pPr>
      <w:r w:rsidRPr="008E1C0B">
        <w:rPr>
          <w:rFonts w:eastAsia="Batang"/>
          <w:szCs w:val="22"/>
        </w:rPr>
        <w:t>p</w:t>
      </w:r>
      <w:r w:rsidR="002D477D" w:rsidRPr="008E1C0B">
        <w:rPr>
          <w:rFonts w:eastAsia="Batang"/>
          <w:szCs w:val="22"/>
        </w:rPr>
        <w:t>a</w:t>
      </w:r>
      <w:r w:rsidRPr="008E1C0B">
        <w:rPr>
          <w:rFonts w:eastAsia="Batang"/>
          <w:szCs w:val="22"/>
        </w:rPr>
        <w:t>sunk</w:t>
      </w:r>
      <w:r w:rsidR="002D477D" w:rsidRPr="008E1C0B">
        <w:rPr>
          <w:rFonts w:eastAsia="Batang"/>
          <w:szCs w:val="22"/>
        </w:rPr>
        <w:t>ėjęs</w:t>
      </w:r>
      <w:r w:rsidRPr="008E1C0B">
        <w:rPr>
          <w:rFonts w:eastAsia="Batang"/>
          <w:szCs w:val="22"/>
        </w:rPr>
        <w:t xml:space="preserve"> kvėpavimas;</w:t>
      </w:r>
    </w:p>
    <w:p w14:paraId="01DB89B3" w14:textId="77777777" w:rsidR="005A5CCA" w:rsidRPr="008E1C0B" w:rsidRDefault="005A5CCA" w:rsidP="002D477D">
      <w:pPr>
        <w:numPr>
          <w:ilvl w:val="0"/>
          <w:numId w:val="38"/>
        </w:numPr>
        <w:autoSpaceDE w:val="0"/>
        <w:autoSpaceDN w:val="0"/>
        <w:adjustRightInd w:val="0"/>
        <w:ind w:left="567" w:hanging="567"/>
        <w:rPr>
          <w:rFonts w:eastAsia="Batang"/>
          <w:szCs w:val="22"/>
        </w:rPr>
      </w:pPr>
      <w:r w:rsidRPr="008E1C0B">
        <w:rPr>
          <w:rFonts w:eastAsia="Batang"/>
          <w:szCs w:val="22"/>
        </w:rPr>
        <w:t>sumažėjusi kūno temperatūra ir retas širdies plakimas.</w:t>
      </w:r>
    </w:p>
    <w:p w14:paraId="5E3E55D7" w14:textId="77777777" w:rsidR="005A5CCA" w:rsidRPr="008E1C0B" w:rsidRDefault="005A5CCA" w:rsidP="005A5CCA">
      <w:pPr>
        <w:autoSpaceDE w:val="0"/>
        <w:autoSpaceDN w:val="0"/>
        <w:adjustRightInd w:val="0"/>
        <w:rPr>
          <w:rFonts w:eastAsia="Batang"/>
          <w:szCs w:val="22"/>
        </w:rPr>
      </w:pPr>
    </w:p>
    <w:p w14:paraId="187013B1"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Pieno rūgšties </w:t>
      </w:r>
      <w:proofErr w:type="spellStart"/>
      <w:r w:rsidRPr="008E1C0B">
        <w:rPr>
          <w:rFonts w:eastAsia="Batang"/>
          <w:szCs w:val="22"/>
        </w:rPr>
        <w:t>acidozė</w:t>
      </w:r>
      <w:proofErr w:type="spellEnd"/>
      <w:r w:rsidRPr="008E1C0B">
        <w:rPr>
          <w:rFonts w:eastAsia="Batang"/>
          <w:szCs w:val="22"/>
        </w:rPr>
        <w:t xml:space="preserve"> yra sunkus </w:t>
      </w:r>
      <w:r w:rsidR="002D477D" w:rsidRPr="008E1C0B">
        <w:rPr>
          <w:rFonts w:eastAsia="Batang"/>
          <w:szCs w:val="22"/>
        </w:rPr>
        <w:t xml:space="preserve">sveikatos </w:t>
      </w:r>
      <w:r w:rsidRPr="008E1C0B">
        <w:rPr>
          <w:rFonts w:eastAsia="Batang"/>
          <w:szCs w:val="22"/>
        </w:rPr>
        <w:t>sutrikimas ir turi būti gydomas ligoninėje.</w:t>
      </w:r>
    </w:p>
    <w:p w14:paraId="1EB03E13" w14:textId="77777777" w:rsidR="005A5CCA" w:rsidRPr="008E1C0B" w:rsidRDefault="005A5CCA" w:rsidP="005A5CCA">
      <w:pPr>
        <w:autoSpaceDE w:val="0"/>
        <w:autoSpaceDN w:val="0"/>
        <w:adjustRightInd w:val="0"/>
        <w:rPr>
          <w:rFonts w:eastAsia="Batang"/>
          <w:szCs w:val="22"/>
        </w:rPr>
      </w:pPr>
    </w:p>
    <w:p w14:paraId="6A4A3165"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nėra insulino pakaitalas. Taigi, Jūs </w:t>
      </w:r>
      <w:r w:rsidR="002B76FC" w:rsidRPr="008E1C0B">
        <w:rPr>
          <w:rFonts w:eastAsia="Batang"/>
          <w:szCs w:val="22"/>
        </w:rPr>
        <w:t xml:space="preserve">negalite vartoti </w:t>
      </w:r>
      <w:r w:rsidRPr="008E1C0B">
        <w:rPr>
          <w:rFonts w:eastAsia="Batang"/>
          <w:szCs w:val="22"/>
        </w:rPr>
        <w:t xml:space="preserve">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1 tipo </w:t>
      </w:r>
      <w:r w:rsidR="002B76FC" w:rsidRPr="008E1C0B">
        <w:rPr>
          <w:rFonts w:eastAsia="Batang"/>
          <w:szCs w:val="22"/>
        </w:rPr>
        <w:t xml:space="preserve">cukriniam </w:t>
      </w:r>
      <w:r w:rsidRPr="008E1C0B">
        <w:rPr>
          <w:rFonts w:eastAsia="Batang"/>
          <w:szCs w:val="22"/>
        </w:rPr>
        <w:t>diabetui gydyti.</w:t>
      </w:r>
    </w:p>
    <w:p w14:paraId="3B55EF5F" w14:textId="77777777" w:rsidR="002B76FC" w:rsidRPr="008E1C0B" w:rsidRDefault="002B76FC" w:rsidP="005A5CCA">
      <w:pPr>
        <w:autoSpaceDE w:val="0"/>
        <w:autoSpaceDN w:val="0"/>
        <w:adjustRightInd w:val="0"/>
        <w:rPr>
          <w:rFonts w:eastAsia="Batang"/>
          <w:szCs w:val="22"/>
        </w:rPr>
      </w:pPr>
    </w:p>
    <w:p w14:paraId="6ACCD6C4" w14:textId="77777777" w:rsidR="005A5CCA" w:rsidRPr="008E1C0B" w:rsidRDefault="005A5CCA" w:rsidP="005A5CCA">
      <w:pPr>
        <w:autoSpaceDE w:val="0"/>
        <w:autoSpaceDN w:val="0"/>
        <w:adjustRightInd w:val="0"/>
        <w:rPr>
          <w:rFonts w:eastAsia="Batang"/>
          <w:szCs w:val="22"/>
        </w:rPr>
      </w:pPr>
      <w:r w:rsidRPr="008E1C0B">
        <w:rPr>
          <w:rFonts w:eastAsia="Batang"/>
          <w:szCs w:val="22"/>
        </w:rPr>
        <w:t>Pasitarkite su gydytoju, vaistininku arba slaugytoj</w:t>
      </w:r>
      <w:r w:rsidR="002B76FC" w:rsidRPr="008E1C0B">
        <w:rPr>
          <w:rFonts w:eastAsia="Batang"/>
          <w:szCs w:val="22"/>
        </w:rPr>
        <w:t>a</w:t>
      </w:r>
      <w:r w:rsidRPr="008E1C0B">
        <w:rPr>
          <w:rFonts w:eastAsia="Batang"/>
          <w:szCs w:val="22"/>
        </w:rPr>
        <w:t xml:space="preserve">,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jeigu sergate ar sirgote kasos liga.</w:t>
      </w:r>
    </w:p>
    <w:p w14:paraId="4F581370" w14:textId="77777777" w:rsidR="005A5CCA" w:rsidRPr="008E1C0B" w:rsidRDefault="005A5CCA" w:rsidP="005A5CCA">
      <w:pPr>
        <w:autoSpaceDE w:val="0"/>
        <w:autoSpaceDN w:val="0"/>
        <w:adjustRightInd w:val="0"/>
        <w:rPr>
          <w:rFonts w:eastAsia="Batang"/>
          <w:szCs w:val="22"/>
        </w:rPr>
      </w:pPr>
    </w:p>
    <w:p w14:paraId="00EEA1CF" w14:textId="77777777" w:rsidR="005A5CCA" w:rsidRPr="008E1C0B" w:rsidRDefault="005A5CCA" w:rsidP="005A5CCA">
      <w:pPr>
        <w:autoSpaceDE w:val="0"/>
        <w:autoSpaceDN w:val="0"/>
        <w:adjustRightInd w:val="0"/>
        <w:rPr>
          <w:rFonts w:eastAsia="Batang"/>
          <w:szCs w:val="22"/>
        </w:rPr>
      </w:pPr>
      <w:r w:rsidRPr="008E1C0B">
        <w:rPr>
          <w:rFonts w:eastAsia="Batang"/>
          <w:szCs w:val="22"/>
        </w:rPr>
        <w:t>Pasitarkite su gydytoju, vaistininku arba slaugytoj</w:t>
      </w:r>
      <w:r w:rsidR="002B76FC" w:rsidRPr="008E1C0B">
        <w:rPr>
          <w:rFonts w:eastAsia="Batang"/>
          <w:szCs w:val="22"/>
        </w:rPr>
        <w:t>a</w:t>
      </w:r>
      <w:r w:rsidRPr="008E1C0B">
        <w:rPr>
          <w:rFonts w:eastAsia="Batang"/>
          <w:szCs w:val="22"/>
        </w:rPr>
        <w:t xml:space="preserve">,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jeigu vartojate </w:t>
      </w:r>
      <w:proofErr w:type="spellStart"/>
      <w:r w:rsidRPr="008E1C0B">
        <w:rPr>
          <w:rFonts w:eastAsia="Batang"/>
          <w:szCs w:val="22"/>
        </w:rPr>
        <w:t>sulfonilkarbamidu</w:t>
      </w:r>
      <w:proofErr w:type="spellEnd"/>
      <w:r w:rsidRPr="008E1C0B">
        <w:rPr>
          <w:rFonts w:eastAsia="Batang"/>
          <w:szCs w:val="22"/>
        </w:rPr>
        <w:t xml:space="preserve"> vadinamo vaist</w:t>
      </w:r>
      <w:r w:rsidR="002B76FC" w:rsidRPr="008E1C0B">
        <w:rPr>
          <w:rFonts w:eastAsia="Batang"/>
          <w:szCs w:val="22"/>
        </w:rPr>
        <w:t>inio preparat</w:t>
      </w:r>
      <w:r w:rsidRPr="008E1C0B">
        <w:rPr>
          <w:rFonts w:eastAsia="Batang"/>
          <w:szCs w:val="22"/>
        </w:rPr>
        <w:t xml:space="preserve">o nuo </w:t>
      </w:r>
      <w:r w:rsidR="002B76FC" w:rsidRPr="008E1C0B">
        <w:rPr>
          <w:rFonts w:eastAsia="Batang"/>
          <w:szCs w:val="22"/>
        </w:rPr>
        <w:t xml:space="preserve">cukrinio </w:t>
      </w:r>
      <w:r w:rsidRPr="008E1C0B">
        <w:rPr>
          <w:rFonts w:eastAsia="Batang"/>
          <w:szCs w:val="22"/>
        </w:rPr>
        <w:t xml:space="preserve">diabeto. Kad </w:t>
      </w:r>
      <w:r w:rsidR="002B76FC" w:rsidRPr="008E1C0B">
        <w:rPr>
          <w:rFonts w:eastAsia="Batang"/>
          <w:szCs w:val="22"/>
        </w:rPr>
        <w:t>būtų iš</w:t>
      </w:r>
      <w:r w:rsidRPr="008E1C0B">
        <w:rPr>
          <w:rFonts w:eastAsia="Batang"/>
          <w:szCs w:val="22"/>
        </w:rPr>
        <w:t>vengt</w:t>
      </w:r>
      <w:r w:rsidR="002B76FC" w:rsidRPr="008E1C0B">
        <w:rPr>
          <w:rFonts w:eastAsia="Batang"/>
          <w:szCs w:val="22"/>
        </w:rPr>
        <w:t>a</w:t>
      </w:r>
      <w:r w:rsidRPr="008E1C0B">
        <w:rPr>
          <w:rFonts w:eastAsia="Batang"/>
          <w:szCs w:val="22"/>
        </w:rPr>
        <w:t xml:space="preserve"> gliukozės kiekio kraujyje sumažėjimo (hipoglikemijos), Jūsų gydytojui gali reikėti sumažinti Jūsų vartojamo </w:t>
      </w:r>
      <w:proofErr w:type="spellStart"/>
      <w:r w:rsidRPr="008E1C0B">
        <w:rPr>
          <w:rFonts w:eastAsia="Batang"/>
          <w:szCs w:val="22"/>
        </w:rPr>
        <w:t>sulfonilkarbamido</w:t>
      </w:r>
      <w:proofErr w:type="spellEnd"/>
      <w:r w:rsidRPr="008E1C0B">
        <w:rPr>
          <w:rFonts w:eastAsia="Batang"/>
          <w:szCs w:val="22"/>
        </w:rPr>
        <w:t xml:space="preserve"> dozę, jeigu šio vaist</w:t>
      </w:r>
      <w:r w:rsidR="002B76FC" w:rsidRPr="008E1C0B">
        <w:rPr>
          <w:rFonts w:eastAsia="Batang"/>
          <w:szCs w:val="22"/>
        </w:rPr>
        <w:t xml:space="preserve">inio preparato </w:t>
      </w:r>
      <w:r w:rsidRPr="008E1C0B">
        <w:rPr>
          <w:rFonts w:eastAsia="Batang"/>
          <w:szCs w:val="22"/>
        </w:rPr>
        <w:t xml:space="preserve">vartosite kartu su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w:t>
      </w:r>
    </w:p>
    <w:p w14:paraId="5DC227D0" w14:textId="77777777" w:rsidR="005A5CCA" w:rsidRPr="008E1C0B" w:rsidRDefault="005A5CCA" w:rsidP="005A5CCA">
      <w:pPr>
        <w:autoSpaceDE w:val="0"/>
        <w:autoSpaceDN w:val="0"/>
        <w:adjustRightInd w:val="0"/>
        <w:rPr>
          <w:rFonts w:eastAsia="Batang"/>
          <w:szCs w:val="22"/>
        </w:rPr>
      </w:pPr>
    </w:p>
    <w:p w14:paraId="7C7E3771" w14:textId="77777777" w:rsidR="005A5CCA" w:rsidRPr="008E1C0B" w:rsidRDefault="005A5CCA" w:rsidP="005A5CCA">
      <w:pPr>
        <w:autoSpaceDE w:val="0"/>
        <w:autoSpaceDN w:val="0"/>
        <w:adjustRightInd w:val="0"/>
        <w:rPr>
          <w:rFonts w:eastAsia="Batang"/>
          <w:bCs/>
          <w:szCs w:val="22"/>
        </w:rPr>
      </w:pPr>
      <w:r w:rsidRPr="008E1C0B">
        <w:rPr>
          <w:rFonts w:eastAsia="Batang"/>
          <w:szCs w:val="22"/>
        </w:rPr>
        <w:t xml:space="preserve">Jeigu anksčiau vartojote </w:t>
      </w:r>
      <w:proofErr w:type="spellStart"/>
      <w:r w:rsidRPr="008E1C0B">
        <w:rPr>
          <w:rFonts w:eastAsia="Batang"/>
          <w:szCs w:val="22"/>
        </w:rPr>
        <w:t>vildagliptino</w:t>
      </w:r>
      <w:proofErr w:type="spellEnd"/>
      <w:r w:rsidRPr="008E1C0B">
        <w:rPr>
          <w:rFonts w:eastAsia="Batang"/>
          <w:szCs w:val="22"/>
        </w:rPr>
        <w:t xml:space="preserve">, bet dėl kepenų ligos turėjote nutraukti jo vartojimą, Jūs </w:t>
      </w:r>
      <w:r w:rsidR="002B76FC" w:rsidRPr="008E1C0B">
        <w:rPr>
          <w:rFonts w:eastAsia="Batang"/>
          <w:szCs w:val="22"/>
        </w:rPr>
        <w:t xml:space="preserve">negalite </w:t>
      </w:r>
      <w:r w:rsidRPr="008E1C0B">
        <w:rPr>
          <w:rFonts w:eastAsia="Batang"/>
          <w:szCs w:val="22"/>
        </w:rPr>
        <w:t>vartoti šio vaist</w:t>
      </w:r>
      <w:r w:rsidR="002B76FC" w:rsidRPr="008E1C0B">
        <w:rPr>
          <w:rFonts w:eastAsia="Batang"/>
          <w:szCs w:val="22"/>
        </w:rPr>
        <w:t>inio preparato</w:t>
      </w:r>
      <w:r w:rsidRPr="008E1C0B">
        <w:rPr>
          <w:rFonts w:eastAsia="Batang"/>
          <w:szCs w:val="22"/>
        </w:rPr>
        <w:t>.</w:t>
      </w:r>
    </w:p>
    <w:p w14:paraId="1121F067" w14:textId="77777777" w:rsidR="005A5CCA" w:rsidRPr="008E1C0B" w:rsidRDefault="005A5CCA" w:rsidP="005A5CCA">
      <w:pPr>
        <w:spacing w:line="220" w:lineRule="exact"/>
        <w:rPr>
          <w:rFonts w:eastAsia="Batang"/>
          <w:bCs/>
          <w:szCs w:val="22"/>
        </w:rPr>
      </w:pPr>
    </w:p>
    <w:p w14:paraId="5E1046C1"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Odos pažeidimas yra dažna </w:t>
      </w:r>
      <w:r w:rsidR="007E6F76">
        <w:rPr>
          <w:rFonts w:eastAsia="Batang"/>
          <w:szCs w:val="22"/>
        </w:rPr>
        <w:t xml:space="preserve">cukrinio </w:t>
      </w:r>
      <w:r w:rsidRPr="008E1C0B">
        <w:rPr>
          <w:rFonts w:eastAsia="Batang"/>
          <w:szCs w:val="22"/>
        </w:rPr>
        <w:t xml:space="preserve">diabeto komplikacija. Rekomenduojama laikytis Jūsų gydytojo ar slaugytojos nurodytų odos ir pėdų priežiūros rekomendacijų.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metu taip pat rekomenduojama ypatingai atkreipti dėmesį į pradėjusias naujai formuotis pūsles ar opas. Jei jų atsirastų, nedelsdami pasikonsultuokite su savo gydytoju.</w:t>
      </w:r>
    </w:p>
    <w:p w14:paraId="317741D1" w14:textId="77777777" w:rsidR="005A5CCA" w:rsidRPr="008E1C0B" w:rsidRDefault="005A5CCA" w:rsidP="005A5CCA">
      <w:pPr>
        <w:autoSpaceDE w:val="0"/>
        <w:autoSpaceDN w:val="0"/>
        <w:adjustRightInd w:val="0"/>
        <w:rPr>
          <w:rFonts w:eastAsia="Batang"/>
          <w:szCs w:val="22"/>
        </w:rPr>
      </w:pPr>
    </w:p>
    <w:p w14:paraId="4724B163"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Jeigu Jums reikia atlikti didelę operaciją,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w:t>
      </w:r>
      <w:r w:rsidR="002B76FC" w:rsidRPr="008E1C0B">
        <w:rPr>
          <w:rFonts w:eastAsia="Batang"/>
          <w:szCs w:val="22"/>
        </w:rPr>
        <w:t xml:space="preserve">turite nustoti vartoti </w:t>
      </w:r>
      <w:r w:rsidRPr="008E1C0B">
        <w:rPr>
          <w:rFonts w:eastAsia="Batang"/>
          <w:szCs w:val="22"/>
        </w:rPr>
        <w:t xml:space="preserve">procedūros metu ir kurį laiką po jos. Jūsų gydytojas nuspręs, kada turite nustoti ir kada vėl pradėti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w:t>
      </w:r>
    </w:p>
    <w:p w14:paraId="65B60139" w14:textId="77777777" w:rsidR="005A5CCA" w:rsidRPr="008E1C0B" w:rsidRDefault="005A5CCA" w:rsidP="005A5CCA">
      <w:pPr>
        <w:autoSpaceDE w:val="0"/>
        <w:autoSpaceDN w:val="0"/>
        <w:adjustRightInd w:val="0"/>
        <w:rPr>
          <w:rFonts w:eastAsia="Batang"/>
          <w:szCs w:val="22"/>
        </w:rPr>
      </w:pPr>
    </w:p>
    <w:p w14:paraId="1259D4E1"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Jums bus ištirta kepenų funkcija, šie tyrimai per pirmuosius gydymo metus bus kartojami kas tris mėnesius ir po to periodiškai. Tai daroma dėl to, kad kaip galima anksčiau nustatyti kepenų fermentų aktyvumo padidėjimo požymius.</w:t>
      </w:r>
    </w:p>
    <w:p w14:paraId="1B48882B" w14:textId="77777777" w:rsidR="005A5CCA" w:rsidRPr="008E1C0B" w:rsidRDefault="005A5CCA" w:rsidP="005A5CCA">
      <w:pPr>
        <w:autoSpaceDE w:val="0"/>
        <w:autoSpaceDN w:val="0"/>
        <w:adjustRightInd w:val="0"/>
        <w:rPr>
          <w:rFonts w:eastAsia="Batang"/>
          <w:szCs w:val="22"/>
        </w:rPr>
      </w:pPr>
    </w:p>
    <w:p w14:paraId="489C9796"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Jeigu esate senyvo amžiaus ir (arba) Jūsų inkstų funkcija yra susilpnėjusi, gydymo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metu Jūsų gydytojas tikrins Jūsų inkstų funkciją mažiausiai kartą per metus arba dažniau.</w:t>
      </w:r>
    </w:p>
    <w:p w14:paraId="3A7037A6" w14:textId="77777777" w:rsidR="005A5CCA" w:rsidRPr="008E1C0B" w:rsidRDefault="005A5CCA" w:rsidP="005A5CCA">
      <w:pPr>
        <w:autoSpaceDE w:val="0"/>
        <w:autoSpaceDN w:val="0"/>
        <w:adjustRightInd w:val="0"/>
        <w:rPr>
          <w:rFonts w:eastAsia="Batang"/>
          <w:szCs w:val="22"/>
        </w:rPr>
      </w:pPr>
    </w:p>
    <w:p w14:paraId="7E13B331" w14:textId="77777777" w:rsidR="005A5CCA" w:rsidRPr="008E1C0B" w:rsidRDefault="005A5CCA" w:rsidP="005A5CCA">
      <w:pPr>
        <w:autoSpaceDE w:val="0"/>
        <w:autoSpaceDN w:val="0"/>
        <w:adjustRightInd w:val="0"/>
        <w:rPr>
          <w:rFonts w:eastAsia="Batang"/>
          <w:szCs w:val="22"/>
        </w:rPr>
      </w:pPr>
      <w:r w:rsidRPr="008E1C0B">
        <w:rPr>
          <w:rFonts w:eastAsia="Batang"/>
          <w:szCs w:val="22"/>
        </w:rPr>
        <w:t>Jūsų gydytojas reguliariai tirs cukraus kiekį Jūsų kraujyje ir šlapime.</w:t>
      </w:r>
    </w:p>
    <w:p w14:paraId="54CE617A" w14:textId="77777777" w:rsidR="005A5CCA" w:rsidRPr="008E1C0B" w:rsidRDefault="005A5CCA" w:rsidP="005A5CCA">
      <w:pPr>
        <w:autoSpaceDE w:val="0"/>
        <w:autoSpaceDN w:val="0"/>
        <w:adjustRightInd w:val="0"/>
        <w:rPr>
          <w:rFonts w:eastAsia="Batang"/>
          <w:szCs w:val="22"/>
        </w:rPr>
      </w:pPr>
    </w:p>
    <w:p w14:paraId="0C7E56C5" w14:textId="77777777" w:rsidR="005A5CCA" w:rsidRPr="008E1C0B" w:rsidRDefault="005A5CCA" w:rsidP="005A5CCA">
      <w:pPr>
        <w:autoSpaceDE w:val="0"/>
        <w:autoSpaceDN w:val="0"/>
        <w:adjustRightInd w:val="0"/>
        <w:rPr>
          <w:rFonts w:eastAsia="Batang"/>
          <w:b/>
          <w:bCs/>
          <w:szCs w:val="22"/>
        </w:rPr>
      </w:pPr>
      <w:r w:rsidRPr="008E1C0B">
        <w:rPr>
          <w:rFonts w:eastAsia="Batang"/>
          <w:b/>
          <w:bCs/>
          <w:szCs w:val="22"/>
        </w:rPr>
        <w:t>Vaikams ir paaugliams</w:t>
      </w:r>
    </w:p>
    <w:p w14:paraId="65D3880D" w14:textId="77777777" w:rsidR="005A5CCA" w:rsidRPr="008E1C0B" w:rsidRDefault="005A5CCA" w:rsidP="005A5CCA">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nerekomenduojama vartoti vaikams ir jaunesniems kaip 18 metų amžiaus paaugliams.</w:t>
      </w:r>
    </w:p>
    <w:p w14:paraId="7F17354F" w14:textId="77777777" w:rsidR="005A5CCA" w:rsidRPr="008E1C0B" w:rsidRDefault="005A5CCA" w:rsidP="005A5CCA">
      <w:pPr>
        <w:autoSpaceDE w:val="0"/>
        <w:autoSpaceDN w:val="0"/>
        <w:adjustRightInd w:val="0"/>
        <w:rPr>
          <w:rFonts w:eastAsia="Batang"/>
          <w:b/>
          <w:bCs/>
          <w:szCs w:val="22"/>
        </w:rPr>
      </w:pPr>
    </w:p>
    <w:p w14:paraId="386508B1" w14:textId="77777777" w:rsidR="005A5CCA" w:rsidRPr="008E1C0B" w:rsidRDefault="005A5CCA" w:rsidP="005A5CCA">
      <w:pPr>
        <w:autoSpaceDE w:val="0"/>
        <w:autoSpaceDN w:val="0"/>
        <w:adjustRightInd w:val="0"/>
        <w:rPr>
          <w:rFonts w:eastAsia="Batang"/>
          <w:b/>
          <w:bCs/>
          <w:szCs w:val="22"/>
        </w:rPr>
      </w:pPr>
      <w:r w:rsidRPr="008E1C0B">
        <w:rPr>
          <w:rFonts w:eastAsia="Batang"/>
          <w:b/>
          <w:bCs/>
          <w:szCs w:val="22"/>
        </w:rPr>
        <w:t xml:space="preserve">Kiti vaistai ir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p>
    <w:p w14:paraId="170B44D9" w14:textId="77777777" w:rsidR="005A5CCA" w:rsidRPr="008E1C0B" w:rsidRDefault="005A5CCA" w:rsidP="005A5CCA">
      <w:pPr>
        <w:rPr>
          <w:rFonts w:eastAsia="Batang"/>
          <w:szCs w:val="22"/>
        </w:rPr>
      </w:pPr>
      <w:r w:rsidRPr="008E1C0B">
        <w:rPr>
          <w:rFonts w:eastAsia="Batang"/>
          <w:szCs w:val="22"/>
        </w:rPr>
        <w:t>Jeigu reikia į Jūsų kraujotaką suleisti kontrastinės medžiagos, kurios sudėtyje yra jodo, pvz., atliekant rentgeno tyrimą arba skenavimą, prieš leidžiant arb</w:t>
      </w:r>
      <w:r w:rsidR="00DB304E">
        <w:rPr>
          <w:rFonts w:eastAsia="Batang"/>
          <w:szCs w:val="22"/>
        </w:rPr>
        <w:t xml:space="preserve">a leidimo metu turite nutraukti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vartojimą.</w:t>
      </w:r>
    </w:p>
    <w:p w14:paraId="265CE471"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Jūsų gydytojas nuspręs, kada turite nustoti ir kada vėl pradėti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w:t>
      </w:r>
    </w:p>
    <w:p w14:paraId="54B491F3" w14:textId="77777777" w:rsidR="005A5CCA" w:rsidRPr="008E1C0B" w:rsidRDefault="005A5CCA" w:rsidP="005A5CCA">
      <w:pPr>
        <w:autoSpaceDE w:val="0"/>
        <w:autoSpaceDN w:val="0"/>
        <w:adjustRightInd w:val="0"/>
        <w:rPr>
          <w:rFonts w:eastAsia="Batang"/>
          <w:szCs w:val="22"/>
        </w:rPr>
      </w:pPr>
    </w:p>
    <w:p w14:paraId="2E4FFB62"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Jeigu vartojate ar neseniai vartojote kitų vaistų arba dėl to nesate tikri, apie tai pasakykite savo gydytojui. Jums gali reikėti dažniau tikrinti gliukozės kiekį kraujyje ir inkstų funkciją arba gydytojui gali reikėti koreguoti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dozavimą. Ypač svarbu paminėti:</w:t>
      </w:r>
    </w:p>
    <w:p w14:paraId="4D6BABDA" w14:textId="77777777" w:rsidR="005A5CCA" w:rsidRPr="008E1C0B" w:rsidRDefault="005A5CCA" w:rsidP="002B76FC">
      <w:pPr>
        <w:numPr>
          <w:ilvl w:val="0"/>
          <w:numId w:val="39"/>
        </w:numPr>
        <w:autoSpaceDE w:val="0"/>
        <w:autoSpaceDN w:val="0"/>
        <w:adjustRightInd w:val="0"/>
        <w:ind w:left="567" w:hanging="567"/>
        <w:rPr>
          <w:rFonts w:eastAsia="Batang"/>
          <w:szCs w:val="22"/>
        </w:rPr>
      </w:pPr>
      <w:proofErr w:type="spellStart"/>
      <w:r w:rsidRPr="008E1C0B">
        <w:rPr>
          <w:rFonts w:eastAsia="Batang"/>
          <w:szCs w:val="22"/>
        </w:rPr>
        <w:t>gliukokortikoidus</w:t>
      </w:r>
      <w:proofErr w:type="spellEnd"/>
      <w:r w:rsidRPr="008E1C0B">
        <w:rPr>
          <w:rFonts w:eastAsia="Batang"/>
          <w:szCs w:val="22"/>
        </w:rPr>
        <w:t>, paprastai vartojamus uždegiminėms ligoms gydyti,</w:t>
      </w:r>
    </w:p>
    <w:p w14:paraId="36ACAE73" w14:textId="77777777"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 xml:space="preserve">beta-2 </w:t>
      </w:r>
      <w:proofErr w:type="spellStart"/>
      <w:r w:rsidRPr="008E1C0B">
        <w:rPr>
          <w:rFonts w:eastAsia="Batang"/>
          <w:szCs w:val="22"/>
        </w:rPr>
        <w:t>adrenoreceptorių</w:t>
      </w:r>
      <w:proofErr w:type="spellEnd"/>
      <w:r w:rsidRPr="008E1C0B">
        <w:rPr>
          <w:rFonts w:eastAsia="Batang"/>
          <w:szCs w:val="22"/>
        </w:rPr>
        <w:t xml:space="preserve"> </w:t>
      </w:r>
      <w:proofErr w:type="spellStart"/>
      <w:r w:rsidRPr="008E1C0B">
        <w:rPr>
          <w:rFonts w:eastAsia="Batang"/>
          <w:szCs w:val="22"/>
        </w:rPr>
        <w:t>agonistus</w:t>
      </w:r>
      <w:proofErr w:type="spellEnd"/>
      <w:r w:rsidRPr="008E1C0B">
        <w:rPr>
          <w:rFonts w:eastAsia="Batang"/>
          <w:szCs w:val="22"/>
        </w:rPr>
        <w:t>, paprastai vartojamus kvėpavimo sutrikimams gydyti,</w:t>
      </w:r>
    </w:p>
    <w:p w14:paraId="19AD4CF8" w14:textId="77777777"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 xml:space="preserve">kitus </w:t>
      </w:r>
      <w:r w:rsidR="007E6F76">
        <w:rPr>
          <w:rFonts w:eastAsia="Batang"/>
          <w:szCs w:val="22"/>
        </w:rPr>
        <w:t xml:space="preserve">cukriniam </w:t>
      </w:r>
      <w:r w:rsidRPr="008E1C0B">
        <w:rPr>
          <w:rFonts w:eastAsia="Batang"/>
          <w:szCs w:val="22"/>
        </w:rPr>
        <w:t>diabetui gydyti vartojamus vaistus,</w:t>
      </w:r>
    </w:p>
    <w:p w14:paraId="286E7BBF" w14:textId="77777777"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vaistus, kurie skatina šlapimo gamybą (diuretikus) ,</w:t>
      </w:r>
    </w:p>
    <w:p w14:paraId="318E03F6" w14:textId="77777777"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 xml:space="preserve">vaistus, vartojamus skausmui ir uždegimui slopinti (NVNU ir COX-2 inhibitorius, pvz., </w:t>
      </w:r>
      <w:proofErr w:type="spellStart"/>
      <w:r w:rsidRPr="008E1C0B">
        <w:rPr>
          <w:rFonts w:eastAsia="Batang"/>
          <w:szCs w:val="22"/>
        </w:rPr>
        <w:t>ibuprofeną</w:t>
      </w:r>
      <w:proofErr w:type="spellEnd"/>
      <w:r w:rsidRPr="008E1C0B">
        <w:rPr>
          <w:rFonts w:eastAsia="Batang"/>
          <w:szCs w:val="22"/>
        </w:rPr>
        <w:t xml:space="preserve"> ir </w:t>
      </w:r>
      <w:proofErr w:type="spellStart"/>
      <w:r w:rsidRPr="008E1C0B">
        <w:rPr>
          <w:rFonts w:eastAsia="Batang"/>
          <w:szCs w:val="22"/>
        </w:rPr>
        <w:t>celekoksibą</w:t>
      </w:r>
      <w:proofErr w:type="spellEnd"/>
      <w:r w:rsidRPr="008E1C0B">
        <w:rPr>
          <w:rFonts w:eastAsia="Batang"/>
          <w:szCs w:val="22"/>
        </w:rPr>
        <w:t>),</w:t>
      </w:r>
    </w:p>
    <w:p w14:paraId="303AC956" w14:textId="77777777"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 xml:space="preserve">tam tikrus vaistus gydyti nuo padidėjusio kraujospūdžio (AKF inhibitorius ir </w:t>
      </w:r>
      <w:proofErr w:type="spellStart"/>
      <w:r w:rsidRPr="008E1C0B">
        <w:rPr>
          <w:rFonts w:eastAsia="Batang"/>
          <w:szCs w:val="22"/>
        </w:rPr>
        <w:t>angiotenzino</w:t>
      </w:r>
      <w:proofErr w:type="spellEnd"/>
      <w:r w:rsidRPr="008E1C0B">
        <w:rPr>
          <w:rFonts w:eastAsia="Batang"/>
          <w:szCs w:val="22"/>
        </w:rPr>
        <w:t xml:space="preserve"> II receptorių antagonistus),</w:t>
      </w:r>
    </w:p>
    <w:p w14:paraId="5A4AC155" w14:textId="23F38D18" w:rsidR="005A5CCA" w:rsidRPr="008E1C0B"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tam tikrus skydliaukę veikiančius vaistus,</w:t>
      </w:r>
    </w:p>
    <w:p w14:paraId="00E7B299" w14:textId="77777777" w:rsidR="00385F68" w:rsidRDefault="005A5CCA" w:rsidP="002B76FC">
      <w:pPr>
        <w:numPr>
          <w:ilvl w:val="0"/>
          <w:numId w:val="39"/>
        </w:numPr>
        <w:autoSpaceDE w:val="0"/>
        <w:autoSpaceDN w:val="0"/>
        <w:adjustRightInd w:val="0"/>
        <w:ind w:left="567" w:hanging="567"/>
        <w:rPr>
          <w:rFonts w:eastAsia="Batang"/>
          <w:szCs w:val="22"/>
        </w:rPr>
      </w:pPr>
      <w:r w:rsidRPr="008E1C0B">
        <w:rPr>
          <w:rFonts w:eastAsia="Batang"/>
          <w:szCs w:val="22"/>
        </w:rPr>
        <w:t>tam tikrus nervų sistemą veikiančius vaistus</w:t>
      </w:r>
      <w:r w:rsidR="00385F68">
        <w:rPr>
          <w:rFonts w:eastAsia="Batang"/>
          <w:szCs w:val="22"/>
        </w:rPr>
        <w:t>,</w:t>
      </w:r>
    </w:p>
    <w:p w14:paraId="53BB4D74" w14:textId="4D690916" w:rsidR="00385F68" w:rsidRPr="000679F4" w:rsidRDefault="00385F68" w:rsidP="002B76FC">
      <w:pPr>
        <w:numPr>
          <w:ilvl w:val="0"/>
          <w:numId w:val="39"/>
        </w:numPr>
        <w:autoSpaceDE w:val="0"/>
        <w:autoSpaceDN w:val="0"/>
        <w:adjustRightInd w:val="0"/>
        <w:ind w:left="567" w:hanging="567"/>
        <w:rPr>
          <w:rFonts w:eastAsia="Batang"/>
          <w:szCs w:val="22"/>
        </w:rPr>
      </w:pPr>
      <w:r>
        <w:t>tam tikr</w:t>
      </w:r>
      <w:r w:rsidR="003E2865">
        <w:t>us</w:t>
      </w:r>
      <w:r>
        <w:t xml:space="preserve"> krūtinės anginai gydyti vartojam</w:t>
      </w:r>
      <w:r w:rsidR="003E2865">
        <w:t>us</w:t>
      </w:r>
      <w:r>
        <w:t xml:space="preserve"> vaist</w:t>
      </w:r>
      <w:r w:rsidR="002109BD">
        <w:t>us</w:t>
      </w:r>
      <w:r>
        <w:t xml:space="preserve"> (pvz., </w:t>
      </w:r>
      <w:proofErr w:type="spellStart"/>
      <w:r>
        <w:t>ranolazin</w:t>
      </w:r>
      <w:r w:rsidR="003E2865">
        <w:t>ą</w:t>
      </w:r>
      <w:proofErr w:type="spellEnd"/>
      <w:r>
        <w:t xml:space="preserve">), </w:t>
      </w:r>
    </w:p>
    <w:p w14:paraId="53974BFC" w14:textId="518E7C97" w:rsidR="00385F68" w:rsidRPr="000679F4" w:rsidRDefault="00385F68" w:rsidP="002B76FC">
      <w:pPr>
        <w:numPr>
          <w:ilvl w:val="0"/>
          <w:numId w:val="39"/>
        </w:numPr>
        <w:autoSpaceDE w:val="0"/>
        <w:autoSpaceDN w:val="0"/>
        <w:adjustRightInd w:val="0"/>
        <w:ind w:left="567" w:hanging="567"/>
        <w:rPr>
          <w:rFonts w:eastAsia="Batang"/>
          <w:szCs w:val="22"/>
        </w:rPr>
      </w:pPr>
      <w:r>
        <w:t>tam tikr</w:t>
      </w:r>
      <w:r w:rsidR="003E2865">
        <w:t>us</w:t>
      </w:r>
      <w:r>
        <w:t xml:space="preserve"> ŽIV infekcijai gydyti vartojam</w:t>
      </w:r>
      <w:r w:rsidR="002109BD">
        <w:t>us</w:t>
      </w:r>
      <w:r>
        <w:t xml:space="preserve"> vaist</w:t>
      </w:r>
      <w:r w:rsidR="003E2865">
        <w:t>us</w:t>
      </w:r>
      <w:r>
        <w:t xml:space="preserve"> (pvz., </w:t>
      </w:r>
      <w:proofErr w:type="spellStart"/>
      <w:r>
        <w:t>dolutegravir</w:t>
      </w:r>
      <w:r w:rsidR="003E2865">
        <w:t>ą</w:t>
      </w:r>
      <w:proofErr w:type="spellEnd"/>
      <w:r>
        <w:t>),</w:t>
      </w:r>
    </w:p>
    <w:p w14:paraId="6E4AD69D" w14:textId="70398AA3" w:rsidR="00385F68" w:rsidRPr="000679F4" w:rsidRDefault="00385F68" w:rsidP="002B76FC">
      <w:pPr>
        <w:numPr>
          <w:ilvl w:val="0"/>
          <w:numId w:val="39"/>
        </w:numPr>
        <w:autoSpaceDE w:val="0"/>
        <w:autoSpaceDN w:val="0"/>
        <w:adjustRightInd w:val="0"/>
        <w:ind w:left="567" w:hanging="567"/>
        <w:rPr>
          <w:rFonts w:eastAsia="Batang"/>
          <w:szCs w:val="22"/>
        </w:rPr>
      </w:pPr>
      <w:r>
        <w:t>tam tikr</w:t>
      </w:r>
      <w:r w:rsidR="003E2865">
        <w:t>us</w:t>
      </w:r>
      <w:r>
        <w:t xml:space="preserve"> specifiniam skydliaukės vėžio tipui (</w:t>
      </w:r>
      <w:proofErr w:type="spellStart"/>
      <w:r>
        <w:t>meduliniam</w:t>
      </w:r>
      <w:proofErr w:type="spellEnd"/>
      <w:r>
        <w:t xml:space="preserve"> skydliaukės vėžiui) gydyti vartojam</w:t>
      </w:r>
      <w:r w:rsidR="003E2865">
        <w:t>us</w:t>
      </w:r>
      <w:r>
        <w:t xml:space="preserve"> vaist</w:t>
      </w:r>
      <w:r w:rsidR="003E2865">
        <w:t>us</w:t>
      </w:r>
      <w:r>
        <w:t xml:space="preserve"> (pvz., </w:t>
      </w:r>
      <w:proofErr w:type="spellStart"/>
      <w:r>
        <w:t>vandetanib</w:t>
      </w:r>
      <w:r w:rsidR="003E2865">
        <w:t>ą</w:t>
      </w:r>
      <w:proofErr w:type="spellEnd"/>
      <w:r>
        <w:t>),</w:t>
      </w:r>
    </w:p>
    <w:p w14:paraId="48183D98" w14:textId="4A8A8C21" w:rsidR="005A5CCA" w:rsidRPr="008E1C0B" w:rsidRDefault="00385F68" w:rsidP="002B76FC">
      <w:pPr>
        <w:numPr>
          <w:ilvl w:val="0"/>
          <w:numId w:val="39"/>
        </w:numPr>
        <w:autoSpaceDE w:val="0"/>
        <w:autoSpaceDN w:val="0"/>
        <w:adjustRightInd w:val="0"/>
        <w:ind w:left="567" w:hanging="567"/>
        <w:rPr>
          <w:rFonts w:eastAsia="Batang"/>
          <w:szCs w:val="22"/>
        </w:rPr>
      </w:pPr>
      <w:r>
        <w:t>tam tikr</w:t>
      </w:r>
      <w:r w:rsidR="003E2865">
        <w:t>us</w:t>
      </w:r>
      <w:r>
        <w:t xml:space="preserve"> rėmeniui ir </w:t>
      </w:r>
      <w:proofErr w:type="spellStart"/>
      <w:r>
        <w:t>pepsinėms</w:t>
      </w:r>
      <w:proofErr w:type="spellEnd"/>
      <w:r>
        <w:t xml:space="preserve"> opoms gydyti vartojam</w:t>
      </w:r>
      <w:r w:rsidR="003E2865">
        <w:t>us</w:t>
      </w:r>
      <w:r>
        <w:t xml:space="preserve"> vaist</w:t>
      </w:r>
      <w:r w:rsidR="003E2865">
        <w:t>us</w:t>
      </w:r>
      <w:r>
        <w:t xml:space="preserve"> (pvz., </w:t>
      </w:r>
      <w:proofErr w:type="spellStart"/>
      <w:r>
        <w:t>cimetidin</w:t>
      </w:r>
      <w:r w:rsidR="003E2865">
        <w:t>ą</w:t>
      </w:r>
      <w:proofErr w:type="spellEnd"/>
      <w:r>
        <w:t>)</w:t>
      </w:r>
      <w:r w:rsidR="005A5CCA" w:rsidRPr="008E1C0B">
        <w:rPr>
          <w:rFonts w:eastAsia="Batang"/>
          <w:szCs w:val="22"/>
        </w:rPr>
        <w:t>.</w:t>
      </w:r>
    </w:p>
    <w:p w14:paraId="64FFD419" w14:textId="77777777" w:rsidR="005A5CCA" w:rsidRPr="008E1C0B" w:rsidRDefault="005A5CCA" w:rsidP="005A5CCA">
      <w:pPr>
        <w:autoSpaceDE w:val="0"/>
        <w:autoSpaceDN w:val="0"/>
        <w:adjustRightInd w:val="0"/>
        <w:rPr>
          <w:rFonts w:eastAsia="Batang"/>
          <w:b/>
          <w:bCs/>
          <w:szCs w:val="22"/>
        </w:rPr>
      </w:pPr>
    </w:p>
    <w:p w14:paraId="4578A1CB" w14:textId="77777777" w:rsidR="005A5CCA" w:rsidRPr="008E1C0B" w:rsidRDefault="005A5CCA" w:rsidP="005A5CCA">
      <w:pPr>
        <w:autoSpaceDE w:val="0"/>
        <w:autoSpaceDN w:val="0"/>
        <w:adjustRightInd w:val="0"/>
        <w:rPr>
          <w:rFonts w:eastAsia="Batang"/>
          <w:b/>
          <w:bCs/>
          <w:szCs w:val="22"/>
        </w:rPr>
      </w:pP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r w:rsidRPr="008E1C0B">
        <w:rPr>
          <w:rFonts w:eastAsia="Batang"/>
          <w:b/>
          <w:bCs/>
          <w:szCs w:val="22"/>
        </w:rPr>
        <w:t xml:space="preserve"> vartojimas su alkoholiu</w:t>
      </w:r>
    </w:p>
    <w:p w14:paraId="3FE3B300"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Vartojant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venkite piktnaudžiauti alkoholiu, nes tai gali didinti pieno rūgšties </w:t>
      </w:r>
      <w:proofErr w:type="spellStart"/>
      <w:r w:rsidRPr="008E1C0B">
        <w:rPr>
          <w:rFonts w:eastAsia="Batang"/>
          <w:szCs w:val="22"/>
        </w:rPr>
        <w:t>acidozės</w:t>
      </w:r>
      <w:proofErr w:type="spellEnd"/>
      <w:r w:rsidRPr="008E1C0B">
        <w:rPr>
          <w:rFonts w:eastAsia="Batang"/>
          <w:szCs w:val="22"/>
        </w:rPr>
        <w:t xml:space="preserve"> riziką (žr. skyrių „Įspėjimai ir atsargumo priemonės“).</w:t>
      </w:r>
    </w:p>
    <w:p w14:paraId="1D56E111" w14:textId="77777777" w:rsidR="005A5CCA" w:rsidRPr="008E1C0B" w:rsidRDefault="005A5CCA" w:rsidP="005A5CCA">
      <w:pPr>
        <w:autoSpaceDE w:val="0"/>
        <w:autoSpaceDN w:val="0"/>
        <w:adjustRightInd w:val="0"/>
        <w:rPr>
          <w:rFonts w:eastAsia="Batang"/>
          <w:b/>
          <w:bCs/>
          <w:szCs w:val="22"/>
        </w:rPr>
      </w:pPr>
    </w:p>
    <w:p w14:paraId="29050964" w14:textId="77777777" w:rsidR="005A5CCA" w:rsidRPr="008E1C0B" w:rsidRDefault="005A5CCA" w:rsidP="005A5CCA">
      <w:pPr>
        <w:autoSpaceDE w:val="0"/>
        <w:autoSpaceDN w:val="0"/>
        <w:adjustRightInd w:val="0"/>
        <w:rPr>
          <w:rFonts w:eastAsia="Batang"/>
          <w:b/>
          <w:bCs/>
          <w:szCs w:val="22"/>
        </w:rPr>
      </w:pPr>
      <w:r w:rsidRPr="008E1C0B">
        <w:rPr>
          <w:rFonts w:eastAsia="Batang"/>
          <w:b/>
          <w:bCs/>
          <w:szCs w:val="22"/>
        </w:rPr>
        <w:t>Nėštumas ir žindymo laikotarpis</w:t>
      </w:r>
    </w:p>
    <w:p w14:paraId="41460E5B" w14:textId="77777777" w:rsidR="005A5CCA" w:rsidRPr="008E1C0B" w:rsidRDefault="005A5CCA" w:rsidP="001E35B1">
      <w:pPr>
        <w:numPr>
          <w:ilvl w:val="0"/>
          <w:numId w:val="40"/>
        </w:numPr>
        <w:autoSpaceDE w:val="0"/>
        <w:autoSpaceDN w:val="0"/>
        <w:adjustRightInd w:val="0"/>
        <w:ind w:left="567" w:hanging="567"/>
        <w:rPr>
          <w:rFonts w:eastAsia="Batang"/>
          <w:szCs w:val="22"/>
        </w:rPr>
      </w:pPr>
      <w:r w:rsidRPr="008E1C0B">
        <w:rPr>
          <w:rFonts w:eastAsia="Batang"/>
          <w:szCs w:val="22"/>
        </w:rPr>
        <w:t xml:space="preserve">Jeigu esate nėščia, žindote kūdikį, manote, kad galbūt esate nėščia, arba planuojate pastoti, tai prieš vartodama šį vaistą, pasitarkite su gydytoju. Gydytojas aptars su Jumis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nėštumo metu galimą riziką.</w:t>
      </w:r>
    </w:p>
    <w:p w14:paraId="37A18869" w14:textId="77777777" w:rsidR="005A5CCA" w:rsidRPr="008E1C0B" w:rsidRDefault="005A5CCA" w:rsidP="001E35B1">
      <w:pPr>
        <w:numPr>
          <w:ilvl w:val="0"/>
          <w:numId w:val="41"/>
        </w:numPr>
        <w:autoSpaceDE w:val="0"/>
        <w:autoSpaceDN w:val="0"/>
        <w:adjustRightInd w:val="0"/>
        <w:ind w:left="567" w:hanging="567"/>
        <w:rPr>
          <w:rFonts w:eastAsia="Batang"/>
          <w:szCs w:val="22"/>
        </w:rPr>
      </w:pPr>
      <w:r w:rsidRPr="008E1C0B">
        <w:rPr>
          <w:rFonts w:eastAsia="Batang"/>
          <w:szCs w:val="22"/>
        </w:rPr>
        <w:t xml:space="preserve">Nevartokite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jeigu esate nėščia arba žindyvė (taip pat žr.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vartoti negalima“).</w:t>
      </w:r>
    </w:p>
    <w:p w14:paraId="4AFAE555" w14:textId="77777777" w:rsidR="005A5CCA" w:rsidRPr="008E1C0B" w:rsidRDefault="005A5CCA" w:rsidP="005A5CCA">
      <w:pPr>
        <w:autoSpaceDE w:val="0"/>
        <w:autoSpaceDN w:val="0"/>
        <w:adjustRightInd w:val="0"/>
        <w:rPr>
          <w:rFonts w:eastAsia="Batang"/>
          <w:szCs w:val="22"/>
        </w:rPr>
      </w:pPr>
    </w:p>
    <w:p w14:paraId="163CC8C5" w14:textId="77777777" w:rsidR="005A5CCA" w:rsidRPr="008E1C0B" w:rsidRDefault="005A5CCA" w:rsidP="005A5CCA">
      <w:pPr>
        <w:autoSpaceDE w:val="0"/>
        <w:autoSpaceDN w:val="0"/>
        <w:adjustRightInd w:val="0"/>
        <w:rPr>
          <w:rFonts w:eastAsia="Batang"/>
          <w:szCs w:val="22"/>
        </w:rPr>
      </w:pPr>
      <w:r w:rsidRPr="008E1C0B">
        <w:rPr>
          <w:rFonts w:eastAsia="Batang"/>
          <w:szCs w:val="22"/>
        </w:rPr>
        <w:t>Prieš vartojant bet kokį vaistą, būtina pasitarti su gydytoju arba vaistininku.</w:t>
      </w:r>
    </w:p>
    <w:p w14:paraId="34EEEDB5" w14:textId="77777777" w:rsidR="005A5CCA" w:rsidRPr="008E1C0B" w:rsidRDefault="005A5CCA" w:rsidP="005A5CCA">
      <w:pPr>
        <w:autoSpaceDE w:val="0"/>
        <w:autoSpaceDN w:val="0"/>
        <w:adjustRightInd w:val="0"/>
        <w:rPr>
          <w:rFonts w:eastAsia="Batang"/>
          <w:b/>
          <w:bCs/>
          <w:szCs w:val="22"/>
        </w:rPr>
      </w:pPr>
    </w:p>
    <w:p w14:paraId="4D21FED0" w14:textId="77777777" w:rsidR="005A5CCA" w:rsidRPr="008E1C0B" w:rsidRDefault="005A5CCA" w:rsidP="005A5CCA">
      <w:pPr>
        <w:autoSpaceDE w:val="0"/>
        <w:autoSpaceDN w:val="0"/>
        <w:adjustRightInd w:val="0"/>
        <w:rPr>
          <w:rFonts w:eastAsia="Batang"/>
          <w:b/>
          <w:bCs/>
          <w:szCs w:val="22"/>
        </w:rPr>
      </w:pPr>
      <w:r w:rsidRPr="008E1C0B">
        <w:rPr>
          <w:rFonts w:eastAsia="Batang"/>
          <w:b/>
          <w:bCs/>
          <w:szCs w:val="22"/>
        </w:rPr>
        <w:t>Vairavimas ir mechanizmų valdymas</w:t>
      </w:r>
    </w:p>
    <w:p w14:paraId="2C394509" w14:textId="77777777" w:rsidR="005A5CCA" w:rsidRPr="008E1C0B" w:rsidRDefault="005A5CCA" w:rsidP="005A5CCA">
      <w:pPr>
        <w:autoSpaceDE w:val="0"/>
        <w:autoSpaceDN w:val="0"/>
        <w:adjustRightInd w:val="0"/>
        <w:rPr>
          <w:rFonts w:eastAsia="Batang"/>
          <w:szCs w:val="22"/>
        </w:rPr>
      </w:pPr>
      <w:r w:rsidRPr="008E1C0B">
        <w:rPr>
          <w:rFonts w:eastAsia="Batang"/>
          <w:szCs w:val="22"/>
        </w:rPr>
        <w:t xml:space="preserve">Jeigu vartojant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jaučiate</w:t>
      </w:r>
      <w:r w:rsidR="007E6F76">
        <w:rPr>
          <w:rFonts w:eastAsia="Batang"/>
          <w:szCs w:val="22"/>
        </w:rPr>
        <w:t xml:space="preserve"> svaigulį</w:t>
      </w:r>
      <w:r w:rsidRPr="008E1C0B">
        <w:rPr>
          <w:rFonts w:eastAsia="Batang"/>
          <w:szCs w:val="22"/>
        </w:rPr>
        <w:t>, nevairuokite ir nevaldykite jokių mechanizmų.</w:t>
      </w:r>
    </w:p>
    <w:p w14:paraId="2C1A2B16" w14:textId="77777777" w:rsidR="005A5CCA" w:rsidRPr="008E1C0B" w:rsidRDefault="005A5CCA" w:rsidP="005A5CCA">
      <w:pPr>
        <w:spacing w:line="220" w:lineRule="exact"/>
        <w:rPr>
          <w:rFonts w:eastAsia="Batang"/>
          <w:b/>
          <w:bCs/>
          <w:szCs w:val="22"/>
        </w:rPr>
      </w:pPr>
    </w:p>
    <w:p w14:paraId="02F3A30B" w14:textId="77777777" w:rsidR="005A5CCA" w:rsidRPr="008E1C0B" w:rsidRDefault="005A5CCA" w:rsidP="005A5CCA">
      <w:pPr>
        <w:spacing w:line="220" w:lineRule="exact"/>
        <w:rPr>
          <w:rFonts w:eastAsia="Batang"/>
          <w:b/>
          <w:bCs/>
          <w:szCs w:val="22"/>
        </w:rPr>
      </w:pPr>
    </w:p>
    <w:p w14:paraId="57C28B60" w14:textId="77777777" w:rsidR="005A5CCA" w:rsidRPr="008E1C0B" w:rsidRDefault="005A5CCA" w:rsidP="005A5CCA">
      <w:pPr>
        <w:spacing w:line="220" w:lineRule="exact"/>
        <w:rPr>
          <w:rFonts w:eastAsia="Batang"/>
          <w:bCs/>
          <w:szCs w:val="22"/>
        </w:rPr>
      </w:pPr>
      <w:r w:rsidRPr="008E1C0B">
        <w:rPr>
          <w:rFonts w:eastAsia="Batang"/>
          <w:b/>
          <w:bCs/>
          <w:szCs w:val="22"/>
        </w:rPr>
        <w:t>3.</w:t>
      </w:r>
      <w:r w:rsidRPr="008E1C0B">
        <w:rPr>
          <w:rFonts w:eastAsia="Batang"/>
          <w:b/>
          <w:bCs/>
          <w:szCs w:val="22"/>
        </w:rPr>
        <w:tab/>
        <w:t xml:space="preserve">Kaip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p>
    <w:p w14:paraId="5D69CC6D" w14:textId="77777777" w:rsidR="005A5CCA" w:rsidRPr="008E1C0B" w:rsidRDefault="005A5CCA" w:rsidP="005A5CCA">
      <w:pPr>
        <w:rPr>
          <w:rFonts w:eastAsia="Batang"/>
          <w:szCs w:val="22"/>
        </w:rPr>
      </w:pPr>
    </w:p>
    <w:p w14:paraId="3ED44751" w14:textId="77777777" w:rsidR="005A5CCA" w:rsidRPr="008E1C0B" w:rsidRDefault="005A5CCA" w:rsidP="005A5CCA">
      <w:pPr>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kiekis, kurį vartoja žmonės, yra skirtingas, </w:t>
      </w:r>
      <w:r w:rsidR="001E35B1" w:rsidRPr="008E1C0B">
        <w:rPr>
          <w:rFonts w:eastAsia="Batang"/>
          <w:szCs w:val="22"/>
        </w:rPr>
        <w:t>atsižvelgiant į jų būklę</w:t>
      </w:r>
      <w:r w:rsidRPr="008E1C0B">
        <w:rPr>
          <w:rFonts w:eastAsia="Batang"/>
          <w:szCs w:val="22"/>
        </w:rPr>
        <w:t xml:space="preserve">. Gydytojas Jums tiksliai pasakys, kokią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dozę </w:t>
      </w:r>
      <w:r w:rsidR="001E35B1" w:rsidRPr="008E1C0B">
        <w:rPr>
          <w:rFonts w:eastAsia="Batang"/>
          <w:szCs w:val="22"/>
        </w:rPr>
        <w:t xml:space="preserve">reikia </w:t>
      </w:r>
      <w:r w:rsidRPr="008E1C0B">
        <w:rPr>
          <w:rFonts w:eastAsia="Batang"/>
          <w:szCs w:val="22"/>
        </w:rPr>
        <w:t>vartoti.</w:t>
      </w:r>
    </w:p>
    <w:p w14:paraId="70C0C078" w14:textId="77777777" w:rsidR="005A5CCA" w:rsidRPr="008E1C0B" w:rsidRDefault="005A5CCA" w:rsidP="005A5CCA">
      <w:pPr>
        <w:rPr>
          <w:rFonts w:eastAsia="Batang"/>
          <w:szCs w:val="22"/>
        </w:rPr>
      </w:pPr>
    </w:p>
    <w:p w14:paraId="2DA4B7D4" w14:textId="77777777" w:rsidR="005A5CCA" w:rsidRPr="008E1C0B" w:rsidRDefault="005A5CCA" w:rsidP="005A5CCA">
      <w:pPr>
        <w:rPr>
          <w:rFonts w:eastAsia="Batang"/>
          <w:szCs w:val="22"/>
        </w:rPr>
      </w:pPr>
      <w:r w:rsidRPr="008E1C0B">
        <w:rPr>
          <w:rFonts w:eastAsia="Batang"/>
          <w:szCs w:val="22"/>
        </w:rPr>
        <w:t>Visada vartokite šį vaistą tiksliai kaip nurodė gydytojas. Jeigu abejojate, kreipkitės į gydytoją arba vaistininką.</w:t>
      </w:r>
    </w:p>
    <w:p w14:paraId="232CF9CA" w14:textId="77777777" w:rsidR="005A5CCA" w:rsidRPr="008E1C0B" w:rsidRDefault="005A5CCA" w:rsidP="005A5CCA">
      <w:pPr>
        <w:rPr>
          <w:rFonts w:eastAsia="Batang"/>
          <w:szCs w:val="22"/>
        </w:rPr>
      </w:pPr>
    </w:p>
    <w:p w14:paraId="0F776F96" w14:textId="77777777" w:rsidR="005A5CCA" w:rsidRPr="008E1C0B" w:rsidRDefault="005A5CCA" w:rsidP="005A5CCA">
      <w:pPr>
        <w:rPr>
          <w:rFonts w:eastAsia="Batang"/>
          <w:szCs w:val="22"/>
        </w:rPr>
      </w:pPr>
      <w:r w:rsidRPr="008E1C0B">
        <w:rPr>
          <w:rFonts w:eastAsia="Batang"/>
          <w:szCs w:val="22"/>
        </w:rPr>
        <w:t>Rekomenduojama dozė yra viena 50 mg/850 mg arba 50 mg/1000 mg plėvele dengta tabletė. Šią dozę reikia gerti du kartus per parą.</w:t>
      </w:r>
    </w:p>
    <w:p w14:paraId="74007F9E" w14:textId="77777777" w:rsidR="005A5CCA" w:rsidRPr="008E1C0B" w:rsidRDefault="005A5CCA" w:rsidP="005A5CCA">
      <w:pPr>
        <w:rPr>
          <w:rFonts w:eastAsia="Batang"/>
          <w:szCs w:val="22"/>
        </w:rPr>
      </w:pPr>
    </w:p>
    <w:p w14:paraId="522CBE18" w14:textId="77777777" w:rsidR="005A5CCA" w:rsidRPr="008E1C0B" w:rsidRDefault="005A5CCA" w:rsidP="005A5CCA">
      <w:pPr>
        <w:rPr>
          <w:rFonts w:eastAsia="Batang"/>
          <w:szCs w:val="22"/>
        </w:rPr>
      </w:pPr>
      <w:r w:rsidRPr="008E1C0B">
        <w:rPr>
          <w:rFonts w:eastAsia="Batang"/>
          <w:szCs w:val="22"/>
        </w:rPr>
        <w:t xml:space="preserve">Jeigu Jūsų inkstų funkcija yra susilpnėjusi, gydytojas gali skirti mažesnę dozę. Taip pat gydytojas gali paskirti mažesnę dozę tuo atveju, jeigu vartojate </w:t>
      </w:r>
      <w:proofErr w:type="spellStart"/>
      <w:r w:rsidRPr="008E1C0B">
        <w:rPr>
          <w:rFonts w:eastAsia="Batang"/>
          <w:szCs w:val="22"/>
        </w:rPr>
        <w:t>sulfonilkarbamidu</w:t>
      </w:r>
      <w:proofErr w:type="spellEnd"/>
      <w:r w:rsidRPr="008E1C0B">
        <w:rPr>
          <w:rFonts w:eastAsia="Batang"/>
          <w:szCs w:val="22"/>
        </w:rPr>
        <w:t xml:space="preserve"> vadinamą vaistą nuo </w:t>
      </w:r>
      <w:r w:rsidR="001E35B1" w:rsidRPr="008E1C0B">
        <w:rPr>
          <w:rFonts w:eastAsia="Batang"/>
          <w:szCs w:val="22"/>
        </w:rPr>
        <w:t xml:space="preserve">cukrinio </w:t>
      </w:r>
      <w:r w:rsidRPr="008E1C0B">
        <w:rPr>
          <w:rFonts w:eastAsia="Batang"/>
          <w:szCs w:val="22"/>
        </w:rPr>
        <w:t>diabeto.</w:t>
      </w:r>
    </w:p>
    <w:p w14:paraId="19857590" w14:textId="77777777" w:rsidR="005A5CCA" w:rsidRPr="008E1C0B" w:rsidRDefault="005A5CCA" w:rsidP="005A5CCA">
      <w:pPr>
        <w:rPr>
          <w:rFonts w:eastAsia="Batang"/>
          <w:szCs w:val="22"/>
        </w:rPr>
      </w:pPr>
    </w:p>
    <w:p w14:paraId="2FFBDCCC" w14:textId="77777777" w:rsidR="005A5CCA" w:rsidRPr="008E1C0B" w:rsidRDefault="005A5CCA" w:rsidP="005A5CCA">
      <w:pPr>
        <w:rPr>
          <w:rFonts w:eastAsia="Batang"/>
          <w:szCs w:val="22"/>
        </w:rPr>
      </w:pPr>
      <w:r w:rsidRPr="008E1C0B">
        <w:rPr>
          <w:rFonts w:eastAsia="Batang"/>
          <w:szCs w:val="22"/>
        </w:rPr>
        <w:t>Gydytojas gali skirti šio vaisto vartoti vieno arba kartu su tam tikrais kitais vaistais, kurie mažina cukraus kiekį Jūsų kraujyje.</w:t>
      </w:r>
    </w:p>
    <w:p w14:paraId="6C523C86" w14:textId="77777777" w:rsidR="005A5CCA" w:rsidRPr="008E1C0B" w:rsidRDefault="005A5CCA" w:rsidP="005A5CCA">
      <w:pPr>
        <w:rPr>
          <w:rFonts w:eastAsia="Batang"/>
          <w:b/>
          <w:szCs w:val="22"/>
        </w:rPr>
      </w:pPr>
    </w:p>
    <w:p w14:paraId="29E8C649" w14:textId="77777777" w:rsidR="005A5CCA" w:rsidRPr="008E1C0B" w:rsidRDefault="005A5CCA" w:rsidP="005A5CCA">
      <w:pPr>
        <w:rPr>
          <w:rFonts w:eastAsia="Batang"/>
          <w:b/>
          <w:szCs w:val="22"/>
        </w:rPr>
      </w:pPr>
      <w:r w:rsidRPr="008E1C0B">
        <w:rPr>
          <w:rFonts w:eastAsia="Batang"/>
          <w:b/>
          <w:szCs w:val="22"/>
        </w:rPr>
        <w:t xml:space="preserve">Kada ir kaip 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14:paraId="620B9DAF" w14:textId="77777777" w:rsidR="005A5CCA" w:rsidRPr="008E1C0B" w:rsidRDefault="005A5CCA" w:rsidP="001E35B1">
      <w:pPr>
        <w:pStyle w:val="Sraopastraipa"/>
        <w:numPr>
          <w:ilvl w:val="0"/>
          <w:numId w:val="42"/>
        </w:numPr>
        <w:ind w:left="567" w:hanging="567"/>
        <w:rPr>
          <w:rFonts w:eastAsia="Batang"/>
          <w:sz w:val="22"/>
          <w:szCs w:val="22"/>
          <w:lang w:val="lt-LT"/>
        </w:rPr>
      </w:pPr>
      <w:r w:rsidRPr="008E1C0B">
        <w:rPr>
          <w:rFonts w:eastAsia="Batang"/>
          <w:sz w:val="22"/>
          <w:szCs w:val="22"/>
          <w:lang w:val="lt-LT"/>
        </w:rPr>
        <w:t>Tabletes nurykite nesmulkintas, užgerdami stikline vandens.</w:t>
      </w:r>
    </w:p>
    <w:p w14:paraId="72AD2122" w14:textId="77777777" w:rsidR="005A5CCA" w:rsidRPr="008E1C0B" w:rsidRDefault="005A5CCA" w:rsidP="001E35B1">
      <w:pPr>
        <w:pStyle w:val="Sraopastraipa"/>
        <w:numPr>
          <w:ilvl w:val="0"/>
          <w:numId w:val="42"/>
        </w:numPr>
        <w:ind w:left="567" w:hanging="567"/>
        <w:rPr>
          <w:rFonts w:eastAsia="Batang"/>
          <w:sz w:val="22"/>
          <w:szCs w:val="22"/>
          <w:lang w:val="lt-LT"/>
        </w:rPr>
      </w:pPr>
      <w:r w:rsidRPr="008E1C0B">
        <w:rPr>
          <w:rFonts w:eastAsia="Batang"/>
          <w:sz w:val="22"/>
          <w:szCs w:val="22"/>
          <w:lang w:val="lt-LT"/>
        </w:rPr>
        <w:t>Vieną tabletę išgerkite ryte, o kitą – vakare, valgio metu ar iškart po valgio. Tabletės gėrimas iškart po valgio mažins skrandžio sutrikimo riziką.</w:t>
      </w:r>
    </w:p>
    <w:p w14:paraId="76DCF807" w14:textId="77777777" w:rsidR="005A5CCA" w:rsidRPr="008E1C0B" w:rsidRDefault="005A5CCA" w:rsidP="005A5CCA">
      <w:pPr>
        <w:rPr>
          <w:rFonts w:eastAsia="Batang"/>
          <w:szCs w:val="22"/>
        </w:rPr>
      </w:pPr>
    </w:p>
    <w:p w14:paraId="16242D4A" w14:textId="77777777" w:rsidR="005A5CCA" w:rsidRPr="008E1C0B" w:rsidRDefault="005A5CCA" w:rsidP="005A5CCA">
      <w:pPr>
        <w:rPr>
          <w:rFonts w:eastAsia="Batang"/>
          <w:szCs w:val="22"/>
        </w:rPr>
      </w:pPr>
      <w:r w:rsidRPr="008E1C0B">
        <w:rPr>
          <w:rFonts w:eastAsia="Batang"/>
          <w:szCs w:val="22"/>
        </w:rPr>
        <w:t xml:space="preserve">Toliau laikykitės visų Jūsų gydytojo nurodymų dėl dietos. Konkrečiai, jeigu laikotės sergančiųjų </w:t>
      </w:r>
      <w:r w:rsidR="001E35B1" w:rsidRPr="008E1C0B">
        <w:rPr>
          <w:rFonts w:eastAsia="Batang"/>
          <w:szCs w:val="22"/>
        </w:rPr>
        <w:t xml:space="preserve">cukriniu </w:t>
      </w:r>
      <w:r w:rsidRPr="008E1C0B">
        <w:rPr>
          <w:rFonts w:eastAsia="Batang"/>
          <w:szCs w:val="22"/>
        </w:rPr>
        <w:t xml:space="preserve">diabetu svorio reguliavimo dietos, tęskite tai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metu.</w:t>
      </w:r>
    </w:p>
    <w:p w14:paraId="04EA3665" w14:textId="77777777" w:rsidR="005A5CCA" w:rsidRPr="008E1C0B" w:rsidRDefault="005A5CCA" w:rsidP="005A5CCA">
      <w:pPr>
        <w:rPr>
          <w:rFonts w:eastAsia="Batang"/>
          <w:b/>
          <w:szCs w:val="22"/>
        </w:rPr>
      </w:pPr>
    </w:p>
    <w:p w14:paraId="2835713F" w14:textId="77777777" w:rsidR="005A5CCA" w:rsidRPr="008E1C0B" w:rsidRDefault="005A5CCA" w:rsidP="005A5CCA">
      <w:pPr>
        <w:rPr>
          <w:rFonts w:eastAsia="Batang"/>
          <w:b/>
          <w:szCs w:val="22"/>
        </w:rPr>
      </w:pPr>
      <w:r w:rsidRPr="008E1C0B">
        <w:rPr>
          <w:rFonts w:eastAsia="Batang"/>
          <w:b/>
          <w:szCs w:val="22"/>
        </w:rPr>
        <w:t xml:space="preserve">Ką daryti pavartojus per didelę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r w:rsidRPr="008E1C0B">
        <w:rPr>
          <w:rFonts w:eastAsia="Batang"/>
          <w:b/>
          <w:szCs w:val="22"/>
        </w:rPr>
        <w:t xml:space="preserve"> dozę?</w:t>
      </w:r>
    </w:p>
    <w:p w14:paraId="25464C57" w14:textId="77777777" w:rsidR="005A5CCA" w:rsidRPr="008E1C0B" w:rsidRDefault="005A5CCA" w:rsidP="005A5CCA">
      <w:pPr>
        <w:rPr>
          <w:rFonts w:eastAsia="Batang"/>
          <w:szCs w:val="22"/>
        </w:rPr>
      </w:pPr>
      <w:r w:rsidRPr="008E1C0B">
        <w:rPr>
          <w:rFonts w:eastAsia="Batang"/>
          <w:szCs w:val="22"/>
        </w:rPr>
        <w:t xml:space="preserve">Jeigu išgėrėte per daug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tablečių, arba jei kas nors kitas išgėrė Jūsų tablečių, </w:t>
      </w:r>
      <w:r w:rsidRPr="008E1C0B">
        <w:rPr>
          <w:rFonts w:eastAsia="Batang"/>
          <w:b/>
          <w:szCs w:val="22"/>
        </w:rPr>
        <w:t>nedelsdami kreipkitės į savo gydytoją arba vaistininką</w:t>
      </w:r>
      <w:r w:rsidRPr="008E1C0B">
        <w:rPr>
          <w:rFonts w:eastAsia="Batang"/>
          <w:szCs w:val="22"/>
        </w:rPr>
        <w:t>. Tokiu atveju gali prireikti medicininės pagalbos. Jeigu reikia vykti pas gydytoją ar į ligoninę, kartu pasiimkite pakuotę ir šį pakuotės lapelį.</w:t>
      </w:r>
    </w:p>
    <w:p w14:paraId="14EB5FE7" w14:textId="77777777" w:rsidR="005A5CCA" w:rsidRPr="008E1C0B" w:rsidRDefault="005A5CCA" w:rsidP="005A5CCA">
      <w:pPr>
        <w:rPr>
          <w:rFonts w:eastAsia="Batang"/>
          <w:b/>
          <w:szCs w:val="22"/>
        </w:rPr>
      </w:pPr>
    </w:p>
    <w:p w14:paraId="24CAE089" w14:textId="77777777" w:rsidR="005A5CCA" w:rsidRPr="008E1C0B" w:rsidRDefault="005A5CCA" w:rsidP="005A5CCA">
      <w:pPr>
        <w:rPr>
          <w:rFonts w:eastAsia="Batang"/>
          <w:b/>
          <w:szCs w:val="22"/>
        </w:rPr>
      </w:pPr>
      <w:r w:rsidRPr="008E1C0B">
        <w:rPr>
          <w:rFonts w:eastAsia="Batang"/>
          <w:b/>
          <w:szCs w:val="22"/>
        </w:rPr>
        <w:t xml:space="preserve">Pamiršus pavartoti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14:paraId="1614A36A" w14:textId="77777777" w:rsidR="005A5CCA" w:rsidRPr="008E1C0B" w:rsidRDefault="005A5CCA" w:rsidP="005A5CCA">
      <w:pPr>
        <w:rPr>
          <w:rFonts w:eastAsia="Batang"/>
          <w:szCs w:val="22"/>
        </w:rPr>
      </w:pPr>
      <w:r w:rsidRPr="008E1C0B">
        <w:rPr>
          <w:rFonts w:eastAsia="Batang"/>
          <w:szCs w:val="22"/>
        </w:rPr>
        <w:t>Jei pamiršote išgerti tabletę, išgerkite ją kito valgio metu, nebent jau laikas gerti kitą dozę. Negalima vartoti dvigubos dozės (dviejų tablečių iškarto) norint kompensuoti praleistą tabletę.</w:t>
      </w:r>
    </w:p>
    <w:p w14:paraId="30CDE377" w14:textId="77777777" w:rsidR="005A5CCA" w:rsidRPr="008E1C0B" w:rsidRDefault="005A5CCA" w:rsidP="005A5CCA">
      <w:pPr>
        <w:rPr>
          <w:rFonts w:eastAsia="Batang"/>
          <w:b/>
          <w:szCs w:val="22"/>
        </w:rPr>
      </w:pPr>
    </w:p>
    <w:p w14:paraId="659C0A6B" w14:textId="77777777" w:rsidR="005A5CCA" w:rsidRPr="008E1C0B" w:rsidRDefault="005A5CCA" w:rsidP="005A5CCA">
      <w:pPr>
        <w:rPr>
          <w:rFonts w:eastAsia="Batang"/>
          <w:b/>
          <w:szCs w:val="22"/>
        </w:rPr>
      </w:pPr>
      <w:r w:rsidRPr="008E1C0B">
        <w:rPr>
          <w:rFonts w:eastAsia="Batang"/>
          <w:b/>
          <w:szCs w:val="22"/>
        </w:rPr>
        <w:t xml:space="preserve">Nustojus 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14:paraId="2E48A1EF" w14:textId="77777777" w:rsidR="005A5CCA" w:rsidRPr="008E1C0B" w:rsidRDefault="005A5CCA" w:rsidP="005A5CCA">
      <w:pPr>
        <w:rPr>
          <w:rFonts w:eastAsia="Batang"/>
          <w:szCs w:val="22"/>
        </w:rPr>
      </w:pPr>
      <w:r w:rsidRPr="008E1C0B">
        <w:rPr>
          <w:rFonts w:eastAsia="Batang"/>
          <w:szCs w:val="22"/>
        </w:rPr>
        <w:lastRenderedPageBreak/>
        <w:t>Tęskite šio vaisto vartojimą iki tol, kol jo nurodė vartoti Jūsų gydytojas, kad galima</w:t>
      </w:r>
      <w:r w:rsidR="001E35B1" w:rsidRPr="008E1C0B">
        <w:rPr>
          <w:rFonts w:eastAsia="Batang"/>
          <w:szCs w:val="22"/>
        </w:rPr>
        <w:t xml:space="preserve"> būtų reguliuoti cukraus kiekį </w:t>
      </w:r>
      <w:r w:rsidRPr="008E1C0B">
        <w:rPr>
          <w:rFonts w:eastAsia="Batang"/>
          <w:szCs w:val="22"/>
        </w:rPr>
        <w:t xml:space="preserve">Jūsų kraujyje. Nenutraukite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nebent gydytojas lieps tai padaryti. Jeigu kilo klausimų, kiek laiko vartoti šio vaisto, pasitarkite su savo gydytoju.</w:t>
      </w:r>
    </w:p>
    <w:p w14:paraId="3379195A" w14:textId="77777777" w:rsidR="005A5CCA" w:rsidRPr="008E1C0B" w:rsidRDefault="005A5CCA" w:rsidP="005A5CCA">
      <w:pPr>
        <w:rPr>
          <w:rFonts w:eastAsia="Batang"/>
          <w:szCs w:val="22"/>
        </w:rPr>
      </w:pPr>
    </w:p>
    <w:p w14:paraId="47CE6F21" w14:textId="77777777" w:rsidR="005A5CCA" w:rsidRPr="008E1C0B" w:rsidRDefault="005A5CCA" w:rsidP="005A5CCA">
      <w:pPr>
        <w:rPr>
          <w:rFonts w:eastAsia="Batang"/>
          <w:noProof/>
          <w:szCs w:val="22"/>
        </w:rPr>
      </w:pPr>
      <w:r w:rsidRPr="008E1C0B">
        <w:rPr>
          <w:rFonts w:eastAsia="Batang"/>
          <w:szCs w:val="22"/>
        </w:rPr>
        <w:t xml:space="preserve">Jeigu kiltų daugiau klausimų dėl šio vaisto vartojimo, kreipkitės į gydytoją, vaistininką arba slaugytoją </w:t>
      </w:r>
      <w:proofErr w:type="spellStart"/>
      <w:r w:rsidRPr="008E1C0B">
        <w:rPr>
          <w:rFonts w:eastAsia="Batang"/>
          <w:szCs w:val="22"/>
        </w:rPr>
        <w:t>diabetologą</w:t>
      </w:r>
      <w:proofErr w:type="spellEnd"/>
      <w:r w:rsidRPr="008E1C0B">
        <w:rPr>
          <w:rFonts w:eastAsia="Batang"/>
          <w:szCs w:val="22"/>
        </w:rPr>
        <w:t>.</w:t>
      </w:r>
    </w:p>
    <w:p w14:paraId="558A323C" w14:textId="77777777" w:rsidR="005A5CCA" w:rsidRPr="008E1C0B" w:rsidRDefault="005A5CCA" w:rsidP="005A5CCA">
      <w:pPr>
        <w:rPr>
          <w:rFonts w:eastAsia="Batang"/>
          <w:noProof/>
          <w:szCs w:val="22"/>
        </w:rPr>
      </w:pPr>
    </w:p>
    <w:p w14:paraId="31B5FB31" w14:textId="77777777" w:rsidR="005A5CCA" w:rsidRPr="008E1C0B" w:rsidRDefault="005A5CCA" w:rsidP="005A5CCA">
      <w:pPr>
        <w:rPr>
          <w:rFonts w:eastAsia="Batang"/>
          <w:noProof/>
          <w:szCs w:val="22"/>
          <w:lang w:eastAsia="en-US"/>
        </w:rPr>
      </w:pPr>
    </w:p>
    <w:p w14:paraId="2D726703" w14:textId="77777777" w:rsidR="005A5CCA" w:rsidRPr="008E1C0B" w:rsidRDefault="005A5CCA" w:rsidP="005A5CCA">
      <w:pPr>
        <w:autoSpaceDE w:val="0"/>
        <w:autoSpaceDN w:val="0"/>
        <w:adjustRightInd w:val="0"/>
        <w:rPr>
          <w:rFonts w:eastAsia="Batang"/>
          <w:szCs w:val="22"/>
        </w:rPr>
      </w:pPr>
      <w:r w:rsidRPr="008E1C0B">
        <w:rPr>
          <w:rFonts w:eastAsia="Batang"/>
          <w:b/>
          <w:color w:val="000000"/>
          <w:szCs w:val="22"/>
        </w:rPr>
        <w:t>4.</w:t>
      </w:r>
      <w:r w:rsidRPr="008E1C0B">
        <w:rPr>
          <w:rFonts w:eastAsia="Batang"/>
          <w:b/>
          <w:color w:val="000000"/>
          <w:szCs w:val="22"/>
        </w:rPr>
        <w:tab/>
        <w:t xml:space="preserve">Galimas šalutinis poveikis </w:t>
      </w:r>
    </w:p>
    <w:p w14:paraId="18E69A43" w14:textId="77777777" w:rsidR="005A5CCA" w:rsidRPr="008E1C0B" w:rsidRDefault="005A5CCA" w:rsidP="005A5CCA">
      <w:pPr>
        <w:autoSpaceDE w:val="0"/>
        <w:autoSpaceDN w:val="0"/>
        <w:adjustRightInd w:val="0"/>
        <w:rPr>
          <w:rFonts w:eastAsia="Batang"/>
          <w:szCs w:val="22"/>
        </w:rPr>
      </w:pPr>
    </w:p>
    <w:p w14:paraId="61B8AA58"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Šis vaistas, kaip ir visi kiti, gali sukelti šalutinį poveikį, nors jis pasireiškia ne visiems žmonėms. </w:t>
      </w:r>
    </w:p>
    <w:p w14:paraId="046BE00B" w14:textId="77777777" w:rsidR="005A5CCA" w:rsidRPr="008E1C0B" w:rsidRDefault="005A5CCA" w:rsidP="005A5CCA">
      <w:pPr>
        <w:autoSpaceDE w:val="0"/>
        <w:autoSpaceDN w:val="0"/>
        <w:adjustRightInd w:val="0"/>
        <w:rPr>
          <w:rFonts w:eastAsia="Batang"/>
          <w:szCs w:val="22"/>
        </w:rPr>
      </w:pPr>
    </w:p>
    <w:p w14:paraId="397EB2F4" w14:textId="77777777" w:rsidR="005A5CCA" w:rsidRPr="008E1C0B" w:rsidRDefault="005A5CCA" w:rsidP="005A5CCA">
      <w:pPr>
        <w:autoSpaceDE w:val="0"/>
        <w:autoSpaceDN w:val="0"/>
        <w:adjustRightInd w:val="0"/>
        <w:spacing w:after="35"/>
        <w:rPr>
          <w:rFonts w:eastAsia="Batang"/>
          <w:szCs w:val="22"/>
        </w:rPr>
      </w:pPr>
      <w:r w:rsidRPr="008E1C0B">
        <w:rPr>
          <w:rFonts w:eastAsia="Batang"/>
          <w:color w:val="000000"/>
          <w:szCs w:val="22"/>
        </w:rPr>
        <w:t xml:space="preserve">Jeigu pasireiškia toliau išvardytas šalutinis poveikis, turite </w:t>
      </w:r>
      <w:r w:rsidRPr="008E1C0B">
        <w:rPr>
          <w:rFonts w:eastAsia="Batang"/>
          <w:b/>
          <w:color w:val="000000"/>
          <w:szCs w:val="22"/>
        </w:rPr>
        <w:t xml:space="preserve">nutraukti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vartojimą ir </w:t>
      </w:r>
      <w:r w:rsidRPr="008E1C0B">
        <w:rPr>
          <w:rFonts w:eastAsia="Batang"/>
          <w:b/>
          <w:color w:val="000000"/>
          <w:szCs w:val="22"/>
          <w:lang w:eastAsia="sl-SI"/>
        </w:rPr>
        <w:t>nedelsdami</w:t>
      </w:r>
      <w:r w:rsidRPr="008E1C0B">
        <w:rPr>
          <w:rFonts w:eastAsia="Batang"/>
          <w:b/>
          <w:color w:val="000000"/>
          <w:szCs w:val="22"/>
        </w:rPr>
        <w:t xml:space="preserve"> kreiptis į savo gydytoją</w:t>
      </w:r>
      <w:r w:rsidRPr="008E1C0B">
        <w:rPr>
          <w:rFonts w:eastAsia="Batang"/>
          <w:color w:val="000000"/>
          <w:szCs w:val="22"/>
        </w:rPr>
        <w:t>:</w:t>
      </w:r>
    </w:p>
    <w:p w14:paraId="4CA413E1" w14:textId="77777777" w:rsidR="005A5CCA" w:rsidRPr="008E1C0B" w:rsidRDefault="005A5CCA" w:rsidP="005A5CCA">
      <w:pPr>
        <w:numPr>
          <w:ilvl w:val="0"/>
          <w:numId w:val="29"/>
        </w:numPr>
        <w:autoSpaceDE w:val="0"/>
        <w:autoSpaceDN w:val="0"/>
        <w:adjustRightInd w:val="0"/>
        <w:spacing w:after="35"/>
        <w:ind w:left="567" w:hanging="567"/>
        <w:rPr>
          <w:rFonts w:eastAsia="Batang"/>
          <w:szCs w:val="22"/>
        </w:rPr>
      </w:pPr>
      <w:r w:rsidRPr="008E1C0B">
        <w:rPr>
          <w:rFonts w:eastAsia="Batang"/>
          <w:b/>
          <w:color w:val="000000"/>
          <w:szCs w:val="22"/>
        </w:rPr>
        <w:t xml:space="preserve">Pieno rūgšties </w:t>
      </w:r>
      <w:proofErr w:type="spellStart"/>
      <w:r w:rsidRPr="008E1C0B">
        <w:rPr>
          <w:rFonts w:eastAsia="Batang"/>
          <w:b/>
          <w:color w:val="000000"/>
          <w:szCs w:val="22"/>
        </w:rPr>
        <w:t>acidozė</w:t>
      </w:r>
      <w:proofErr w:type="spellEnd"/>
      <w:r w:rsidRPr="008E1C0B">
        <w:rPr>
          <w:rFonts w:eastAsia="Batang"/>
          <w:color w:val="000000"/>
          <w:szCs w:val="22"/>
        </w:rPr>
        <w:t xml:space="preserve"> (labai retas: gali pasireikšti </w:t>
      </w:r>
      <w:r w:rsidR="00A50219">
        <w:rPr>
          <w:rFonts w:eastAsia="Batang"/>
          <w:color w:val="000000"/>
          <w:szCs w:val="22"/>
        </w:rPr>
        <w:t>rečiau</w:t>
      </w:r>
      <w:r w:rsidR="00A50219" w:rsidRPr="008E1C0B">
        <w:rPr>
          <w:rFonts w:eastAsia="Batang"/>
          <w:color w:val="000000"/>
          <w:szCs w:val="22"/>
        </w:rPr>
        <w:t xml:space="preserve"> </w:t>
      </w:r>
      <w:r w:rsidRPr="008E1C0B">
        <w:rPr>
          <w:rFonts w:eastAsia="Batang"/>
          <w:color w:val="000000"/>
          <w:szCs w:val="22"/>
        </w:rPr>
        <w:t xml:space="preserve">kaip 1 iš </w:t>
      </w:r>
      <w:r w:rsidRPr="008E1C0B">
        <w:rPr>
          <w:rFonts w:eastAsia="Batang"/>
          <w:color w:val="000000"/>
          <w:szCs w:val="22"/>
          <w:lang w:eastAsia="sl-SI"/>
        </w:rPr>
        <w:t>10000</w:t>
      </w:r>
      <w:r w:rsidRPr="008E1C0B">
        <w:rPr>
          <w:rFonts w:eastAsia="Batang"/>
          <w:color w:val="000000"/>
          <w:szCs w:val="22"/>
        </w:rPr>
        <w:t xml:space="preserve"> </w:t>
      </w:r>
      <w:r w:rsidR="001E35B1" w:rsidRPr="008E1C0B">
        <w:rPr>
          <w:rFonts w:eastAsia="Batang"/>
          <w:color w:val="000000"/>
          <w:szCs w:val="22"/>
        </w:rPr>
        <w:t>žmonių</w:t>
      </w:r>
      <w:r w:rsidRPr="008E1C0B">
        <w:rPr>
          <w:rFonts w:eastAsia="Batang"/>
          <w:color w:val="000000"/>
          <w:szCs w:val="22"/>
        </w:rPr>
        <w:t>)</w:t>
      </w:r>
      <w:r w:rsidR="001E35B1" w:rsidRPr="008E1C0B">
        <w:rPr>
          <w:rFonts w:eastAsia="Batang"/>
          <w:color w:val="000000"/>
          <w:szCs w:val="22"/>
        </w:rPr>
        <w:t xml:space="preserve">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gali sukelti labai retą, bet labai sunkų šalutinį poveikį, vadinamą pieno rūgšties </w:t>
      </w:r>
      <w:proofErr w:type="spellStart"/>
      <w:r w:rsidRPr="008E1C0B">
        <w:rPr>
          <w:rFonts w:eastAsia="Batang"/>
          <w:color w:val="000000"/>
          <w:szCs w:val="22"/>
        </w:rPr>
        <w:t>acidoze</w:t>
      </w:r>
      <w:proofErr w:type="spellEnd"/>
      <w:r w:rsidRPr="008E1C0B">
        <w:rPr>
          <w:rFonts w:eastAsia="Batang"/>
          <w:color w:val="000000"/>
          <w:szCs w:val="22"/>
        </w:rPr>
        <w:t xml:space="preserve"> (žr. skyrių „Įspėjimai ir atsargumo priemonės“). Tokiu atveju turite </w:t>
      </w:r>
      <w:r w:rsidRPr="008E1C0B">
        <w:rPr>
          <w:rFonts w:eastAsia="Batang"/>
          <w:b/>
          <w:color w:val="000000"/>
          <w:szCs w:val="22"/>
        </w:rPr>
        <w:t xml:space="preserve">nutraukti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vartojimą ir </w:t>
      </w:r>
      <w:r w:rsidRPr="008E1C0B">
        <w:rPr>
          <w:rFonts w:eastAsia="Batang"/>
          <w:b/>
          <w:color w:val="000000"/>
          <w:szCs w:val="22"/>
          <w:lang w:eastAsia="sl-SI"/>
        </w:rPr>
        <w:t>nedelsdami</w:t>
      </w:r>
      <w:r w:rsidRPr="008E1C0B">
        <w:rPr>
          <w:rFonts w:eastAsia="Batang"/>
          <w:b/>
          <w:color w:val="000000"/>
          <w:szCs w:val="22"/>
        </w:rPr>
        <w:t xml:space="preserve"> kreiptis į gydytoją arba artimiausią ligoninę</w:t>
      </w:r>
      <w:r w:rsidRPr="008E1C0B">
        <w:rPr>
          <w:rFonts w:eastAsia="Batang"/>
          <w:color w:val="000000"/>
          <w:szCs w:val="22"/>
        </w:rPr>
        <w:t xml:space="preserve">, nes pieno rūgšties </w:t>
      </w:r>
      <w:proofErr w:type="spellStart"/>
      <w:r w:rsidRPr="008E1C0B">
        <w:rPr>
          <w:rFonts w:eastAsia="Batang"/>
          <w:color w:val="000000"/>
          <w:szCs w:val="22"/>
        </w:rPr>
        <w:t>acidozė</w:t>
      </w:r>
      <w:proofErr w:type="spellEnd"/>
      <w:r w:rsidRPr="008E1C0B">
        <w:rPr>
          <w:rFonts w:eastAsia="Batang"/>
          <w:color w:val="000000"/>
          <w:szCs w:val="22"/>
        </w:rPr>
        <w:t xml:space="preserve"> gali privesti prie komos.</w:t>
      </w:r>
    </w:p>
    <w:p w14:paraId="4D9B8564" w14:textId="77777777" w:rsidR="005A5CCA" w:rsidRPr="008E1C0B" w:rsidRDefault="005A5CCA" w:rsidP="005A5CCA">
      <w:pPr>
        <w:numPr>
          <w:ilvl w:val="0"/>
          <w:numId w:val="29"/>
        </w:numPr>
        <w:autoSpaceDE w:val="0"/>
        <w:autoSpaceDN w:val="0"/>
        <w:adjustRightInd w:val="0"/>
        <w:spacing w:after="35"/>
        <w:ind w:left="567" w:hanging="567"/>
        <w:rPr>
          <w:rFonts w:eastAsia="Batang"/>
          <w:szCs w:val="22"/>
        </w:rPr>
      </w:pPr>
      <w:proofErr w:type="spellStart"/>
      <w:r w:rsidRPr="008E1C0B">
        <w:rPr>
          <w:rFonts w:eastAsia="Batang"/>
          <w:color w:val="000000"/>
          <w:szCs w:val="22"/>
        </w:rPr>
        <w:t>Angioneurozinė</w:t>
      </w:r>
      <w:proofErr w:type="spellEnd"/>
      <w:r w:rsidRPr="008E1C0B">
        <w:rPr>
          <w:rFonts w:eastAsia="Batang"/>
          <w:color w:val="000000"/>
          <w:szCs w:val="22"/>
        </w:rPr>
        <w:t xml:space="preserve"> edema (retas: gali pa</w:t>
      </w:r>
      <w:r w:rsidR="007C5E4E" w:rsidRPr="008E1C0B">
        <w:rPr>
          <w:rFonts w:eastAsia="Batang"/>
          <w:color w:val="000000"/>
          <w:szCs w:val="22"/>
        </w:rPr>
        <w:t xml:space="preserve">sireikšti </w:t>
      </w:r>
      <w:r w:rsidR="00C82965">
        <w:rPr>
          <w:rFonts w:eastAsia="Batang"/>
          <w:color w:val="000000"/>
          <w:szCs w:val="22"/>
        </w:rPr>
        <w:t xml:space="preserve"> </w:t>
      </w:r>
      <w:r w:rsidR="00A50219">
        <w:rPr>
          <w:rFonts w:eastAsia="Batang"/>
          <w:color w:val="000000"/>
          <w:szCs w:val="22"/>
        </w:rPr>
        <w:t>rečiau</w:t>
      </w:r>
      <w:r w:rsidR="00C82965">
        <w:rPr>
          <w:rFonts w:eastAsia="Batang"/>
          <w:color w:val="000000"/>
          <w:szCs w:val="22"/>
        </w:rPr>
        <w:t xml:space="preserve"> kaip </w:t>
      </w:r>
      <w:r w:rsidR="007C5E4E" w:rsidRPr="008E1C0B">
        <w:rPr>
          <w:rFonts w:eastAsia="Batang"/>
          <w:color w:val="000000"/>
          <w:szCs w:val="22"/>
        </w:rPr>
        <w:t>1 iš 1000 žmonių): j</w:t>
      </w:r>
      <w:r w:rsidRPr="008E1C0B">
        <w:rPr>
          <w:rFonts w:eastAsia="Batang"/>
          <w:color w:val="000000"/>
          <w:szCs w:val="22"/>
        </w:rPr>
        <w:t>os simptomai yra patinęs veidas, liežuvis ar gerklė, pasunkėjęs rijimas, pasunkėjęs kvėpavimas, staiga prasidėjęs išbėrimas ar dilgėlinė. Šie simptomai gali rodyti, kad pasireiškė reakcija, vadinama ,,</w:t>
      </w:r>
      <w:proofErr w:type="spellStart"/>
      <w:r w:rsidRPr="008E1C0B">
        <w:rPr>
          <w:rFonts w:eastAsia="Batang"/>
          <w:color w:val="000000"/>
          <w:szCs w:val="22"/>
        </w:rPr>
        <w:t>angioneurozine</w:t>
      </w:r>
      <w:proofErr w:type="spellEnd"/>
      <w:r w:rsidRPr="008E1C0B">
        <w:rPr>
          <w:rFonts w:eastAsia="Batang"/>
          <w:color w:val="000000"/>
          <w:szCs w:val="22"/>
        </w:rPr>
        <w:t xml:space="preserve"> edema“.</w:t>
      </w:r>
    </w:p>
    <w:p w14:paraId="62592152" w14:textId="77777777" w:rsidR="005A5CCA" w:rsidRPr="008E1C0B" w:rsidRDefault="007C5E4E" w:rsidP="005A5CCA">
      <w:pPr>
        <w:numPr>
          <w:ilvl w:val="0"/>
          <w:numId w:val="29"/>
        </w:numPr>
        <w:autoSpaceDE w:val="0"/>
        <w:autoSpaceDN w:val="0"/>
        <w:adjustRightInd w:val="0"/>
        <w:spacing w:after="35"/>
        <w:ind w:left="567" w:hanging="567"/>
        <w:rPr>
          <w:rFonts w:eastAsia="Batang"/>
          <w:szCs w:val="22"/>
        </w:rPr>
      </w:pPr>
      <w:r w:rsidRPr="008E1C0B">
        <w:rPr>
          <w:rFonts w:eastAsia="Batang"/>
          <w:color w:val="000000"/>
          <w:szCs w:val="22"/>
        </w:rPr>
        <w:t>Kepenų liga (hepatitas) (retas): j</w:t>
      </w:r>
      <w:r w:rsidR="005A5CCA" w:rsidRPr="008E1C0B">
        <w:rPr>
          <w:rFonts w:eastAsia="Batang"/>
          <w:color w:val="000000"/>
          <w:szCs w:val="22"/>
        </w:rPr>
        <w:t>os simptomai yra pageltonavusi oda ir akys, pykinimas, apetito netekimas ar tamsios spalvos šlapimas. Šie simptomai gali rodyti kepenų ligą (hepatitą).</w:t>
      </w:r>
    </w:p>
    <w:p w14:paraId="10603862" w14:textId="77777777" w:rsidR="005A5CCA" w:rsidRPr="008E1C0B" w:rsidRDefault="005A5CCA" w:rsidP="005A5CCA">
      <w:pPr>
        <w:numPr>
          <w:ilvl w:val="0"/>
          <w:numId w:val="29"/>
        </w:numPr>
        <w:autoSpaceDE w:val="0"/>
        <w:autoSpaceDN w:val="0"/>
        <w:adjustRightInd w:val="0"/>
        <w:spacing w:after="35"/>
        <w:ind w:left="567" w:hanging="567"/>
        <w:rPr>
          <w:rFonts w:eastAsia="Batang"/>
          <w:szCs w:val="22"/>
        </w:rPr>
      </w:pPr>
      <w:r w:rsidRPr="008E1C0B">
        <w:rPr>
          <w:rFonts w:eastAsia="Batang"/>
          <w:color w:val="000000"/>
          <w:szCs w:val="22"/>
        </w:rPr>
        <w:t>Kasos uždegimas (p</w:t>
      </w:r>
      <w:r w:rsidR="007C5E4E" w:rsidRPr="008E1C0B">
        <w:rPr>
          <w:rFonts w:eastAsia="Batang"/>
          <w:color w:val="000000"/>
          <w:szCs w:val="22"/>
        </w:rPr>
        <w:t>ankreatitas) (dažnis nežinomas): j</w:t>
      </w:r>
      <w:r w:rsidRPr="008E1C0B">
        <w:rPr>
          <w:rFonts w:eastAsia="Batang"/>
          <w:color w:val="000000"/>
          <w:szCs w:val="22"/>
        </w:rPr>
        <w:t>o simptomai yra stiprus ir nepraeinantis skausmas pilve (skrandžio srityje), kuris gali plisti kiaurai į Jūsų nugarą, taip pat pykinimas ir vėmimas.</w:t>
      </w:r>
    </w:p>
    <w:p w14:paraId="565FC92A" w14:textId="77777777" w:rsidR="005A5CCA" w:rsidRPr="008E1C0B" w:rsidRDefault="005A5CCA" w:rsidP="005A5CCA">
      <w:pPr>
        <w:autoSpaceDE w:val="0"/>
        <w:autoSpaceDN w:val="0"/>
        <w:adjustRightInd w:val="0"/>
        <w:rPr>
          <w:rFonts w:eastAsia="Batang"/>
          <w:szCs w:val="22"/>
        </w:rPr>
      </w:pPr>
    </w:p>
    <w:p w14:paraId="33B527A0" w14:textId="77777777" w:rsidR="005A5CCA" w:rsidRPr="008E1C0B" w:rsidRDefault="005A5CCA" w:rsidP="005A5CCA">
      <w:pPr>
        <w:autoSpaceDE w:val="0"/>
        <w:autoSpaceDN w:val="0"/>
        <w:adjustRightInd w:val="0"/>
        <w:rPr>
          <w:rFonts w:eastAsia="Batang"/>
          <w:szCs w:val="22"/>
        </w:rPr>
      </w:pPr>
      <w:r w:rsidRPr="008E1C0B">
        <w:rPr>
          <w:rFonts w:eastAsia="Batang"/>
          <w:b/>
          <w:color w:val="000000"/>
          <w:szCs w:val="22"/>
        </w:rPr>
        <w:t xml:space="preserve">Kitas šalutinis poveikis </w:t>
      </w:r>
    </w:p>
    <w:p w14:paraId="47BDF705" w14:textId="77777777" w:rsidR="005A5CCA" w:rsidRPr="008E1C0B" w:rsidRDefault="005A5CCA" w:rsidP="005A5CCA">
      <w:pPr>
        <w:autoSpaceDE w:val="0"/>
        <w:autoSpaceDN w:val="0"/>
        <w:adjustRightInd w:val="0"/>
        <w:rPr>
          <w:rFonts w:eastAsia="Batang"/>
          <w:szCs w:val="22"/>
        </w:rPr>
      </w:pPr>
      <w:r w:rsidRPr="008E1C0B">
        <w:rPr>
          <w:rFonts w:eastAsia="Batang"/>
          <w:color w:val="000000"/>
          <w:szCs w:val="22"/>
        </w:rPr>
        <w:t xml:space="preserve">Kai kuriems pacientams, vartojusiems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pasireiškė šis šalutinis poveikis: </w:t>
      </w:r>
    </w:p>
    <w:p w14:paraId="5DBA691C" w14:textId="77777777" w:rsidR="005A5CCA" w:rsidRPr="008E1C0B" w:rsidRDefault="005A5CCA" w:rsidP="00ED368B">
      <w:pPr>
        <w:numPr>
          <w:ilvl w:val="0"/>
          <w:numId w:val="43"/>
        </w:numPr>
        <w:autoSpaceDE w:val="0"/>
        <w:autoSpaceDN w:val="0"/>
        <w:adjustRightInd w:val="0"/>
        <w:spacing w:after="35"/>
        <w:ind w:left="567" w:hanging="567"/>
        <w:rPr>
          <w:rFonts w:eastAsia="Batang"/>
          <w:szCs w:val="22"/>
        </w:rPr>
      </w:pPr>
      <w:r w:rsidRPr="008E1C0B">
        <w:rPr>
          <w:rFonts w:eastAsia="Batang"/>
          <w:color w:val="000000"/>
          <w:szCs w:val="22"/>
        </w:rPr>
        <w:t xml:space="preserve">Labai dažnas (gali pasireikšti daugiau nei 1 iš 10 žmonių): pykinimas, vėmimas, viduriavimas, skrandžio </w:t>
      </w:r>
      <w:r w:rsidR="00ED368B" w:rsidRPr="008E1C0B">
        <w:rPr>
          <w:rFonts w:eastAsia="Batang"/>
          <w:color w:val="000000"/>
          <w:szCs w:val="22"/>
        </w:rPr>
        <w:t>i</w:t>
      </w:r>
      <w:r w:rsidRPr="008E1C0B">
        <w:rPr>
          <w:rFonts w:eastAsia="Batang"/>
          <w:color w:val="000000"/>
          <w:szCs w:val="22"/>
        </w:rPr>
        <w:t>r aplinkinių sričių skausmas (pilvo skausmas), sumažėjęs apetitas.</w:t>
      </w:r>
    </w:p>
    <w:p w14:paraId="535F3F65" w14:textId="77777777" w:rsidR="005A5CCA" w:rsidRPr="008E1C0B" w:rsidRDefault="005A5CCA" w:rsidP="00ED368B">
      <w:pPr>
        <w:numPr>
          <w:ilvl w:val="0"/>
          <w:numId w:val="43"/>
        </w:numPr>
        <w:autoSpaceDE w:val="0"/>
        <w:autoSpaceDN w:val="0"/>
        <w:adjustRightInd w:val="0"/>
        <w:spacing w:after="35"/>
        <w:ind w:left="567" w:hanging="567"/>
        <w:rPr>
          <w:rFonts w:eastAsia="Batang"/>
          <w:szCs w:val="22"/>
        </w:rPr>
      </w:pPr>
      <w:r w:rsidRPr="008E1C0B">
        <w:rPr>
          <w:rFonts w:eastAsia="Batang"/>
          <w:color w:val="000000"/>
          <w:szCs w:val="22"/>
        </w:rPr>
        <w:t>Dažnas (gali pasireikšti mažiau kaip 1 iš 10 žmonių):</w:t>
      </w:r>
      <w:r w:rsidR="004013F7">
        <w:rPr>
          <w:rFonts w:eastAsia="Batang"/>
          <w:color w:val="000000"/>
          <w:szCs w:val="22"/>
        </w:rPr>
        <w:t xml:space="preserve"> svaigulys</w:t>
      </w:r>
      <w:r w:rsidRPr="008E1C0B">
        <w:rPr>
          <w:rFonts w:eastAsia="Batang"/>
          <w:color w:val="000000"/>
          <w:szCs w:val="22"/>
        </w:rPr>
        <w:t>, galvos skausmas, nesuvaldomas drebėjimas, metalo skonis burnoje, sumažėjęs gliukozės kiekis kraujyje.</w:t>
      </w:r>
    </w:p>
    <w:p w14:paraId="080FF8EF" w14:textId="77777777" w:rsidR="005A5CCA" w:rsidRPr="008E1C0B" w:rsidRDefault="005A5CCA" w:rsidP="00ED368B">
      <w:pPr>
        <w:numPr>
          <w:ilvl w:val="0"/>
          <w:numId w:val="43"/>
        </w:numPr>
        <w:autoSpaceDE w:val="0"/>
        <w:autoSpaceDN w:val="0"/>
        <w:adjustRightInd w:val="0"/>
        <w:spacing w:after="35"/>
        <w:ind w:left="567" w:hanging="567"/>
        <w:rPr>
          <w:rFonts w:eastAsia="Batang"/>
          <w:szCs w:val="22"/>
        </w:rPr>
      </w:pPr>
      <w:r w:rsidRPr="008E1C0B">
        <w:rPr>
          <w:rFonts w:eastAsia="Batang"/>
          <w:color w:val="000000"/>
          <w:szCs w:val="22"/>
        </w:rPr>
        <w:t>Nedažnas (gali pasireikšti mažiau kaip 1 iš 100 žmonių): sąnarių skausmas, nuovargis, vidurių užkietėjimas, rankų, čiurnos ar pėdų patinimas (edema).</w:t>
      </w:r>
    </w:p>
    <w:p w14:paraId="67CDAA3C" w14:textId="77777777" w:rsidR="005A5CCA" w:rsidRPr="008E1C0B" w:rsidRDefault="005A5CCA" w:rsidP="00ED368B">
      <w:pPr>
        <w:numPr>
          <w:ilvl w:val="0"/>
          <w:numId w:val="43"/>
        </w:numPr>
        <w:autoSpaceDE w:val="0"/>
        <w:autoSpaceDN w:val="0"/>
        <w:adjustRightInd w:val="0"/>
        <w:spacing w:after="35"/>
        <w:ind w:left="567" w:hanging="567"/>
        <w:rPr>
          <w:rFonts w:eastAsia="Batang"/>
          <w:szCs w:val="22"/>
        </w:rPr>
      </w:pPr>
      <w:r w:rsidRPr="008E1C0B">
        <w:rPr>
          <w:rFonts w:eastAsia="Batang"/>
          <w:color w:val="000000"/>
          <w:szCs w:val="22"/>
        </w:rPr>
        <w:t xml:space="preserve">Labai retas (gali pasireikšti mažiau kaip 1 iš </w:t>
      </w:r>
      <w:r w:rsidRPr="008E1C0B">
        <w:rPr>
          <w:rFonts w:eastAsia="Batang"/>
          <w:color w:val="000000"/>
          <w:szCs w:val="22"/>
          <w:lang w:eastAsia="sl-SI"/>
        </w:rPr>
        <w:t>10000</w:t>
      </w:r>
      <w:r w:rsidRPr="008E1C0B">
        <w:rPr>
          <w:rFonts w:eastAsia="Batang"/>
          <w:color w:val="000000"/>
          <w:szCs w:val="22"/>
        </w:rPr>
        <w:t xml:space="preserve"> žmonių): gerklės skausmas, sloga, karščiavimas; didelio pieno rū</w:t>
      </w:r>
      <w:r w:rsidR="00ED368B" w:rsidRPr="008E1C0B">
        <w:rPr>
          <w:rFonts w:eastAsia="Batang"/>
          <w:color w:val="000000"/>
          <w:szCs w:val="22"/>
        </w:rPr>
        <w:t xml:space="preserve">gšties kiekio kraujyje požymiai: </w:t>
      </w:r>
      <w:r w:rsidRPr="008E1C0B">
        <w:rPr>
          <w:rFonts w:eastAsia="Batang"/>
          <w:color w:val="000000"/>
          <w:szCs w:val="22"/>
        </w:rPr>
        <w:t xml:space="preserve">(vadinamoji pieno rūgšties </w:t>
      </w:r>
      <w:proofErr w:type="spellStart"/>
      <w:r w:rsidRPr="008E1C0B">
        <w:rPr>
          <w:rFonts w:eastAsia="Batang"/>
          <w:color w:val="000000"/>
          <w:szCs w:val="22"/>
        </w:rPr>
        <w:t>acidozė</w:t>
      </w:r>
      <w:proofErr w:type="spellEnd"/>
      <w:r w:rsidRPr="008E1C0B">
        <w:rPr>
          <w:rFonts w:eastAsia="Batang"/>
          <w:color w:val="000000"/>
          <w:szCs w:val="22"/>
        </w:rPr>
        <w:t>), pvz., mieguistumas ar</w:t>
      </w:r>
      <w:r w:rsidR="004013F7">
        <w:rPr>
          <w:rFonts w:eastAsia="Batang"/>
          <w:color w:val="000000"/>
          <w:szCs w:val="22"/>
        </w:rPr>
        <w:t xml:space="preserve"> svaigulys</w:t>
      </w:r>
      <w:r w:rsidRPr="008E1C0B">
        <w:rPr>
          <w:rFonts w:eastAsia="Batang"/>
          <w:color w:val="000000"/>
          <w:szCs w:val="22"/>
        </w:rPr>
        <w:t xml:space="preserve">, stiprus pykinimas ar vėmimas, pilvo skausmas, nereguliarus širdies ritmas ar gilus, </w:t>
      </w:r>
      <w:r w:rsidR="00ED368B" w:rsidRPr="008E1C0B">
        <w:rPr>
          <w:rFonts w:eastAsia="Batang"/>
          <w:color w:val="000000"/>
          <w:szCs w:val="22"/>
        </w:rPr>
        <w:t>padažnėjęs kvėpavimas</w:t>
      </w:r>
      <w:r w:rsidRPr="008E1C0B">
        <w:rPr>
          <w:rFonts w:eastAsia="Batang"/>
          <w:color w:val="000000"/>
          <w:szCs w:val="22"/>
        </w:rPr>
        <w:t>, odos paraudimas, niežulys; sumažėjęs vitamino B</w:t>
      </w:r>
      <w:r w:rsidRPr="008E1C0B">
        <w:rPr>
          <w:rFonts w:eastAsia="Batang"/>
          <w:color w:val="000000"/>
          <w:szCs w:val="22"/>
          <w:vertAlign w:val="subscript"/>
        </w:rPr>
        <w:t>12</w:t>
      </w:r>
      <w:r w:rsidRPr="008E1C0B">
        <w:rPr>
          <w:rFonts w:eastAsia="Batang"/>
          <w:color w:val="000000"/>
          <w:szCs w:val="22"/>
        </w:rPr>
        <w:t xml:space="preserve"> kiekis (pablyškimas, nuovargis, sutrikusios sąmonės požymiai, pvz., sumišimas ar sutrikusi atmintis).</w:t>
      </w:r>
    </w:p>
    <w:p w14:paraId="5808AF97" w14:textId="77777777" w:rsidR="005A5CCA" w:rsidRPr="008E1C0B" w:rsidRDefault="005A5CCA" w:rsidP="00ED368B">
      <w:pPr>
        <w:autoSpaceDE w:val="0"/>
        <w:autoSpaceDN w:val="0"/>
        <w:adjustRightInd w:val="0"/>
        <w:spacing w:after="35"/>
        <w:ind w:left="567" w:hanging="567"/>
        <w:rPr>
          <w:rFonts w:eastAsia="Batang"/>
          <w:szCs w:val="22"/>
        </w:rPr>
      </w:pPr>
    </w:p>
    <w:p w14:paraId="60450DFE" w14:textId="77777777" w:rsidR="005A5CCA" w:rsidRPr="008E1C0B" w:rsidRDefault="005A5CCA" w:rsidP="005A5CCA">
      <w:pPr>
        <w:autoSpaceDE w:val="0"/>
        <w:autoSpaceDN w:val="0"/>
        <w:adjustRightInd w:val="0"/>
        <w:spacing w:after="35"/>
        <w:rPr>
          <w:rFonts w:eastAsia="Batang"/>
          <w:szCs w:val="22"/>
        </w:rPr>
      </w:pPr>
      <w:r w:rsidRPr="008E1C0B">
        <w:rPr>
          <w:rFonts w:eastAsia="Batang"/>
          <w:color w:val="000000"/>
          <w:szCs w:val="22"/>
        </w:rPr>
        <w:t xml:space="preserve">Kai kuriems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ir </w:t>
      </w:r>
      <w:proofErr w:type="spellStart"/>
      <w:r w:rsidRPr="008E1C0B">
        <w:rPr>
          <w:rFonts w:eastAsia="Batang"/>
          <w:color w:val="000000"/>
          <w:szCs w:val="22"/>
        </w:rPr>
        <w:t>sulfonilkarbamido</w:t>
      </w:r>
      <w:proofErr w:type="spellEnd"/>
      <w:r w:rsidRPr="008E1C0B">
        <w:rPr>
          <w:rFonts w:eastAsia="Batang"/>
          <w:color w:val="000000"/>
          <w:szCs w:val="22"/>
        </w:rPr>
        <w:t xml:space="preserve"> vartojusiems pacientams pasireiškė toliau išvardytas šalutinis poveikis:</w:t>
      </w:r>
    </w:p>
    <w:p w14:paraId="5436B6D1" w14:textId="77777777" w:rsidR="005A5CCA" w:rsidRPr="008E1C0B" w:rsidRDefault="005A5CCA" w:rsidP="00ED368B">
      <w:pPr>
        <w:numPr>
          <w:ilvl w:val="0"/>
          <w:numId w:val="44"/>
        </w:numPr>
        <w:autoSpaceDE w:val="0"/>
        <w:autoSpaceDN w:val="0"/>
        <w:adjustRightInd w:val="0"/>
        <w:spacing w:after="35"/>
        <w:ind w:left="567" w:hanging="567"/>
        <w:rPr>
          <w:rFonts w:eastAsia="Batang"/>
          <w:szCs w:val="22"/>
        </w:rPr>
      </w:pPr>
      <w:r w:rsidRPr="008E1C0B">
        <w:rPr>
          <w:rFonts w:eastAsia="Batang"/>
          <w:color w:val="000000"/>
          <w:szCs w:val="22"/>
        </w:rPr>
        <w:t>Dažnas:</w:t>
      </w:r>
      <w:r w:rsidR="004013F7">
        <w:rPr>
          <w:rFonts w:eastAsia="Batang"/>
          <w:color w:val="000000"/>
          <w:szCs w:val="22"/>
        </w:rPr>
        <w:t xml:space="preserve"> svaigulys</w:t>
      </w:r>
      <w:r w:rsidRPr="008E1C0B">
        <w:rPr>
          <w:rFonts w:eastAsia="Batang"/>
          <w:color w:val="000000"/>
          <w:szCs w:val="22"/>
        </w:rPr>
        <w:t>, drebėjimas, silpnumas, sumažėjęs gliukozės kiekis kraujyje, sustiprėjęs prakaitavimas.</w:t>
      </w:r>
    </w:p>
    <w:p w14:paraId="52105F32" w14:textId="77777777" w:rsidR="005A5CCA" w:rsidRPr="008E1C0B" w:rsidRDefault="005A5CCA" w:rsidP="005A5CCA">
      <w:pPr>
        <w:autoSpaceDE w:val="0"/>
        <w:autoSpaceDN w:val="0"/>
        <w:adjustRightInd w:val="0"/>
        <w:spacing w:after="35"/>
        <w:rPr>
          <w:rFonts w:eastAsia="Batang"/>
          <w:szCs w:val="22"/>
        </w:rPr>
      </w:pPr>
    </w:p>
    <w:p w14:paraId="5920D0E3" w14:textId="77777777" w:rsidR="005A5CCA" w:rsidRPr="008E1C0B" w:rsidRDefault="005A5CCA" w:rsidP="005A5CCA">
      <w:pPr>
        <w:autoSpaceDE w:val="0"/>
        <w:autoSpaceDN w:val="0"/>
        <w:adjustRightInd w:val="0"/>
        <w:spacing w:after="35"/>
        <w:rPr>
          <w:rFonts w:eastAsia="Batang"/>
          <w:szCs w:val="22"/>
        </w:rPr>
      </w:pPr>
      <w:r w:rsidRPr="008E1C0B">
        <w:rPr>
          <w:rFonts w:eastAsia="Batang"/>
          <w:color w:val="000000"/>
          <w:szCs w:val="22"/>
        </w:rPr>
        <w:t xml:space="preserve">Kai kuriems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ir insulino vartojusiems pacientams pasireiškė toliau išvardytas šalutinis poveikis:</w:t>
      </w:r>
    </w:p>
    <w:p w14:paraId="5AFA787E" w14:textId="77777777" w:rsidR="005A5CCA" w:rsidRPr="008E1C0B" w:rsidRDefault="005A5CCA" w:rsidP="00ED368B">
      <w:pPr>
        <w:numPr>
          <w:ilvl w:val="0"/>
          <w:numId w:val="45"/>
        </w:numPr>
        <w:autoSpaceDE w:val="0"/>
        <w:autoSpaceDN w:val="0"/>
        <w:adjustRightInd w:val="0"/>
        <w:spacing w:after="35"/>
        <w:ind w:left="567" w:hanging="567"/>
        <w:rPr>
          <w:rFonts w:eastAsia="Batang"/>
          <w:szCs w:val="22"/>
        </w:rPr>
      </w:pPr>
      <w:r w:rsidRPr="008E1C0B">
        <w:rPr>
          <w:rFonts w:eastAsia="Batang"/>
          <w:color w:val="000000"/>
          <w:szCs w:val="22"/>
        </w:rPr>
        <w:t xml:space="preserve">Dažnas: galvos skausmas, </w:t>
      </w:r>
      <w:proofErr w:type="spellStart"/>
      <w:r w:rsidR="00ED368B" w:rsidRPr="008E1C0B">
        <w:rPr>
          <w:rFonts w:eastAsia="Batang"/>
          <w:color w:val="000000"/>
          <w:szCs w:val="22"/>
        </w:rPr>
        <w:t>šaltkrėtis</w:t>
      </w:r>
      <w:proofErr w:type="spellEnd"/>
      <w:r w:rsidRPr="008E1C0B">
        <w:rPr>
          <w:rFonts w:eastAsia="Batang"/>
          <w:color w:val="000000"/>
          <w:szCs w:val="22"/>
        </w:rPr>
        <w:t>, pykinimas (šleikštulys), sumažėjęs gliukozės kiekis kraujyje, rėmuo.</w:t>
      </w:r>
    </w:p>
    <w:p w14:paraId="55ED666B" w14:textId="77777777" w:rsidR="005A5CCA" w:rsidRPr="008E1C0B" w:rsidRDefault="005A5CCA" w:rsidP="00ED368B">
      <w:pPr>
        <w:numPr>
          <w:ilvl w:val="0"/>
          <w:numId w:val="45"/>
        </w:numPr>
        <w:autoSpaceDE w:val="0"/>
        <w:autoSpaceDN w:val="0"/>
        <w:adjustRightInd w:val="0"/>
        <w:spacing w:after="35"/>
        <w:ind w:left="567" w:hanging="567"/>
        <w:rPr>
          <w:rFonts w:eastAsia="Batang"/>
          <w:szCs w:val="22"/>
        </w:rPr>
      </w:pPr>
      <w:r w:rsidRPr="008E1C0B">
        <w:rPr>
          <w:rFonts w:eastAsia="Batang"/>
          <w:color w:val="000000"/>
          <w:szCs w:val="22"/>
        </w:rPr>
        <w:t>Nedažnas: viduriavimas, dujų susikaupimas</w:t>
      </w:r>
      <w:r w:rsidR="00A12293">
        <w:rPr>
          <w:rFonts w:eastAsia="Batang"/>
          <w:color w:val="000000"/>
          <w:szCs w:val="22"/>
        </w:rPr>
        <w:t xml:space="preserve"> virškinimo trakte</w:t>
      </w:r>
      <w:r w:rsidRPr="008E1C0B">
        <w:rPr>
          <w:rFonts w:eastAsia="Batang"/>
          <w:color w:val="000000"/>
          <w:szCs w:val="22"/>
        </w:rPr>
        <w:t>.</w:t>
      </w:r>
    </w:p>
    <w:p w14:paraId="0F7EFF40" w14:textId="77777777" w:rsidR="005A5CCA" w:rsidRPr="008E1C0B" w:rsidRDefault="005A5CCA" w:rsidP="005A5CCA">
      <w:pPr>
        <w:autoSpaceDE w:val="0"/>
        <w:autoSpaceDN w:val="0"/>
        <w:adjustRightInd w:val="0"/>
        <w:spacing w:after="35"/>
        <w:rPr>
          <w:rFonts w:eastAsia="Batang"/>
          <w:szCs w:val="22"/>
        </w:rPr>
      </w:pPr>
    </w:p>
    <w:p w14:paraId="1612EEB4" w14:textId="77777777" w:rsidR="005A5CCA" w:rsidRPr="008E1C0B" w:rsidRDefault="005A5CCA" w:rsidP="005A5CCA">
      <w:pPr>
        <w:autoSpaceDE w:val="0"/>
        <w:autoSpaceDN w:val="0"/>
        <w:adjustRightInd w:val="0"/>
        <w:spacing w:after="35"/>
        <w:rPr>
          <w:rFonts w:eastAsia="Batang"/>
          <w:szCs w:val="22"/>
        </w:rPr>
      </w:pPr>
      <w:r w:rsidRPr="008E1C0B">
        <w:rPr>
          <w:rFonts w:eastAsia="Batang"/>
          <w:color w:val="000000"/>
          <w:szCs w:val="22"/>
        </w:rPr>
        <w:lastRenderedPageBreak/>
        <w:t>Po šio vaisto patekimo į rinką taip pat buvo pranešta apie šį šalutinį poveikį:</w:t>
      </w:r>
    </w:p>
    <w:p w14:paraId="6F5C288F" w14:textId="77777777" w:rsidR="005A5CCA" w:rsidRPr="008E1C0B" w:rsidRDefault="005A5CCA" w:rsidP="00ED368B">
      <w:pPr>
        <w:numPr>
          <w:ilvl w:val="0"/>
          <w:numId w:val="46"/>
        </w:numPr>
        <w:autoSpaceDE w:val="0"/>
        <w:autoSpaceDN w:val="0"/>
        <w:adjustRightInd w:val="0"/>
        <w:spacing w:after="35"/>
        <w:ind w:left="567" w:hanging="567"/>
        <w:rPr>
          <w:rFonts w:eastAsia="Batang"/>
          <w:szCs w:val="22"/>
        </w:rPr>
      </w:pPr>
      <w:r w:rsidRPr="008E1C0B">
        <w:rPr>
          <w:rFonts w:eastAsia="Batang"/>
          <w:color w:val="000000"/>
          <w:szCs w:val="22"/>
        </w:rPr>
        <w:t>Dažnis nežinomas (negali būti apskaičiuotas pagal turimus duomenis): niežtintis išbėrimas, kasos uždegimas, lokalizuotas odos lupimasis arba pūslės, raumenų skausmas.</w:t>
      </w:r>
    </w:p>
    <w:p w14:paraId="3D8CE67E" w14:textId="77777777" w:rsidR="005A5CCA" w:rsidRPr="008E1C0B" w:rsidRDefault="005A5CCA" w:rsidP="005A5CCA">
      <w:pPr>
        <w:rPr>
          <w:rFonts w:eastAsia="Batang"/>
          <w:noProof/>
          <w:szCs w:val="22"/>
          <w:lang w:eastAsia="en-US"/>
        </w:rPr>
      </w:pPr>
    </w:p>
    <w:p w14:paraId="61734304" w14:textId="77777777" w:rsidR="005A5CCA" w:rsidRPr="008E1C0B" w:rsidRDefault="005A5CCA" w:rsidP="005A5CCA">
      <w:pPr>
        <w:rPr>
          <w:rFonts w:eastAsia="Batang"/>
          <w:b/>
          <w:szCs w:val="22"/>
          <w:lang w:eastAsia="en-US"/>
        </w:rPr>
      </w:pPr>
      <w:r w:rsidRPr="008E1C0B">
        <w:rPr>
          <w:rFonts w:eastAsia="Batang"/>
          <w:b/>
          <w:noProof/>
          <w:szCs w:val="22"/>
          <w:lang w:eastAsia="en-US"/>
        </w:rPr>
        <w:t>Pranešimas apie šalutinį poveikį</w:t>
      </w:r>
    </w:p>
    <w:p w14:paraId="1DDEE917"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8E1C0B">
          <w:rPr>
            <w:rFonts w:eastAsia="Batang"/>
            <w:szCs w:val="22"/>
          </w:rPr>
          <w:t>www.vvkt.lt</w:t>
        </w:r>
      </w:hyperlink>
      <w:r w:rsidRPr="008E1C0B">
        <w:rPr>
          <w:rFonts w:eastAsia="Batang"/>
          <w:noProof/>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8E1C0B">
          <w:rPr>
            <w:rFonts w:eastAsia="Batang"/>
            <w:szCs w:val="22"/>
          </w:rPr>
          <w:t>NepageidaujamaR@vvkt.lt</w:t>
        </w:r>
      </w:hyperlink>
      <w:r w:rsidRPr="008E1C0B">
        <w:rPr>
          <w:rFonts w:eastAsia="Batang"/>
          <w:noProof/>
          <w:szCs w:val="22"/>
          <w:lang w:eastAsia="en-US"/>
        </w:rPr>
        <w:t xml:space="preserve">, taip pat per Valstybinės vaistų kontrolės tarnybos prie Lietuvos Respublikos sveikatos apsaugos ministerijos interneto svetainę (adresu </w:t>
      </w:r>
      <w:hyperlink r:id="rId17" w:history="1">
        <w:r w:rsidRPr="008E1C0B">
          <w:rPr>
            <w:rFonts w:eastAsia="Batang"/>
            <w:szCs w:val="22"/>
          </w:rPr>
          <w:t>http://www.vvkt.lt</w:t>
        </w:r>
      </w:hyperlink>
      <w:r w:rsidRPr="008E1C0B">
        <w:rPr>
          <w:rFonts w:eastAsia="Batang"/>
          <w:noProof/>
          <w:szCs w:val="22"/>
          <w:lang w:eastAsia="en-US"/>
        </w:rPr>
        <w:t>). Pranešdami apie šalutinį poveikį galite mums padėti gauti daugiau informacijos apie šio vaisto saugumą.</w:t>
      </w:r>
    </w:p>
    <w:p w14:paraId="0BA0DBC5" w14:textId="77777777" w:rsidR="005A5CCA" w:rsidRDefault="005A5CCA" w:rsidP="005A5CCA">
      <w:pPr>
        <w:rPr>
          <w:rFonts w:eastAsia="Batang"/>
          <w:noProof/>
          <w:szCs w:val="22"/>
          <w:lang w:eastAsia="en-US"/>
        </w:rPr>
      </w:pPr>
    </w:p>
    <w:p w14:paraId="351BC1D3" w14:textId="77777777" w:rsidR="001948C6" w:rsidRPr="008E1C0B" w:rsidRDefault="001948C6" w:rsidP="005A5CCA">
      <w:pPr>
        <w:rPr>
          <w:rFonts w:eastAsia="Batang"/>
          <w:noProof/>
          <w:szCs w:val="22"/>
          <w:lang w:eastAsia="en-US"/>
        </w:rPr>
      </w:pPr>
    </w:p>
    <w:p w14:paraId="04E78A68" w14:textId="77777777" w:rsidR="005A5CCA" w:rsidRPr="008E1C0B" w:rsidRDefault="005A5CCA" w:rsidP="005A5CCA">
      <w:pPr>
        <w:rPr>
          <w:rFonts w:eastAsia="Batang"/>
          <w:b/>
          <w:szCs w:val="22"/>
          <w:lang w:eastAsia="en-US"/>
        </w:rPr>
      </w:pPr>
      <w:bookmarkStart w:id="66" w:name="_Toc129243268"/>
      <w:bookmarkStart w:id="67" w:name="_Toc129243143"/>
      <w:r w:rsidRPr="008E1C0B">
        <w:rPr>
          <w:rFonts w:eastAsia="Batang"/>
          <w:b/>
          <w:szCs w:val="22"/>
          <w:lang w:eastAsia="en-US"/>
        </w:rPr>
        <w:t>5.</w:t>
      </w:r>
      <w:r w:rsidRPr="008E1C0B">
        <w:rPr>
          <w:rFonts w:eastAsia="Batang"/>
          <w:b/>
          <w:szCs w:val="22"/>
          <w:lang w:eastAsia="en-US"/>
        </w:rPr>
        <w:tab/>
        <w:t>Kaip laikyti</w:t>
      </w:r>
      <w:bookmarkEnd w:id="66"/>
      <w:bookmarkEnd w:id="67"/>
      <w:r w:rsidRPr="008E1C0B">
        <w:rPr>
          <w:rFonts w:eastAsia="Batang"/>
          <w:b/>
          <w:szCs w:val="22"/>
          <w:lang w:eastAsia="en-US"/>
        </w:rPr>
        <w:t xml:space="preserve"> </w:t>
      </w:r>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p>
    <w:p w14:paraId="41B56796" w14:textId="77777777" w:rsidR="005A5CCA" w:rsidRPr="008E1C0B" w:rsidRDefault="005A5CCA" w:rsidP="005A5CCA">
      <w:pPr>
        <w:rPr>
          <w:rFonts w:eastAsia="Batang"/>
          <w:noProof/>
          <w:szCs w:val="22"/>
          <w:lang w:eastAsia="en-US"/>
        </w:rPr>
      </w:pPr>
    </w:p>
    <w:p w14:paraId="6753BAFC" w14:textId="77777777" w:rsidR="005A5CCA" w:rsidRPr="008E1C0B" w:rsidRDefault="005A5CCA" w:rsidP="005A5CCA">
      <w:pPr>
        <w:rPr>
          <w:rFonts w:eastAsia="Batang"/>
          <w:noProof/>
          <w:szCs w:val="22"/>
          <w:lang w:eastAsia="en-US"/>
        </w:rPr>
      </w:pPr>
      <w:r w:rsidRPr="008E1C0B">
        <w:rPr>
          <w:rFonts w:eastAsia="Batang"/>
          <w:noProof/>
          <w:szCs w:val="22"/>
          <w:lang w:eastAsia="en-US"/>
        </w:rPr>
        <w:t>Šį vaistą laikykite vaikams nepastebimoje ir nepasiekiamoje vietoje.</w:t>
      </w:r>
    </w:p>
    <w:p w14:paraId="1239390E" w14:textId="77777777" w:rsidR="005A5CCA" w:rsidRPr="008E1C0B" w:rsidRDefault="005A5CCA" w:rsidP="005A5CCA">
      <w:pPr>
        <w:rPr>
          <w:rFonts w:eastAsia="Batang"/>
          <w:noProof/>
          <w:szCs w:val="22"/>
          <w:lang w:eastAsia="en-US"/>
        </w:rPr>
      </w:pPr>
    </w:p>
    <w:p w14:paraId="384E89F4"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Ant dėžutės ir lizdinės </w:t>
      </w:r>
      <w:r w:rsidRPr="00DB304E">
        <w:rPr>
          <w:rFonts w:eastAsia="Batang"/>
          <w:noProof/>
          <w:szCs w:val="22"/>
          <w:lang w:eastAsia="en-US"/>
        </w:rPr>
        <w:t xml:space="preserve">plokštelės </w:t>
      </w:r>
      <w:r w:rsidRPr="00DB304E">
        <w:rPr>
          <w:rFonts w:eastAsia="Batang"/>
          <w:szCs w:val="22"/>
        </w:rPr>
        <w:t>po „EXP“</w:t>
      </w:r>
      <w:r w:rsidRPr="008E1C0B">
        <w:rPr>
          <w:rFonts w:eastAsia="Batang"/>
          <w:noProof/>
          <w:szCs w:val="22"/>
          <w:lang w:eastAsia="en-US"/>
        </w:rPr>
        <w:t xml:space="preserve"> nurodytam tinkamumo laikui pasibaigus, šio vaisto vartoti negalima. Vaistas tinkamas vartoti iki paskutinės nurodyto mėnesio dienos.</w:t>
      </w:r>
    </w:p>
    <w:p w14:paraId="380F3480" w14:textId="77777777" w:rsidR="005A5CCA" w:rsidRPr="008E1C0B" w:rsidRDefault="005A5CCA" w:rsidP="005A5CCA">
      <w:pPr>
        <w:rPr>
          <w:rFonts w:eastAsia="Batang"/>
          <w:noProof/>
          <w:szCs w:val="22"/>
          <w:lang w:eastAsia="en-US"/>
        </w:rPr>
      </w:pPr>
    </w:p>
    <w:p w14:paraId="3A5DEAB1" w14:textId="77777777" w:rsidR="005A5CCA" w:rsidRPr="008E1C0B" w:rsidRDefault="005A5CCA" w:rsidP="005A5CCA">
      <w:pPr>
        <w:rPr>
          <w:rFonts w:eastAsia="Batang"/>
          <w:noProof/>
          <w:szCs w:val="22"/>
          <w:lang w:eastAsia="en-US"/>
        </w:rPr>
      </w:pPr>
      <w:r w:rsidRPr="008E1C0B">
        <w:rPr>
          <w:rFonts w:eastAsia="Batang"/>
          <w:noProof/>
          <w:szCs w:val="22"/>
          <w:lang w:eastAsia="en-US"/>
        </w:rPr>
        <w:t xml:space="preserve">Laikyti ne aukštesnėje kaip </w:t>
      </w:r>
      <w:r w:rsidR="00A147D4" w:rsidRPr="008E1C0B">
        <w:rPr>
          <w:rFonts w:eastAsia="Batang"/>
          <w:noProof/>
          <w:szCs w:val="22"/>
          <w:lang w:eastAsia="en-US"/>
        </w:rPr>
        <w:t>25</w:t>
      </w:r>
      <w:r w:rsidRPr="008E1C0B">
        <w:rPr>
          <w:rFonts w:eastAsia="Batang"/>
          <w:noProof/>
          <w:szCs w:val="22"/>
          <w:lang w:eastAsia="en-US"/>
        </w:rPr>
        <w:t> </w:t>
      </w:r>
      <w:r w:rsidRPr="008E1C0B">
        <w:rPr>
          <w:rFonts w:eastAsia="Batang"/>
          <w:szCs w:val="22"/>
        </w:rPr>
        <w:t>°</w:t>
      </w:r>
      <w:r w:rsidRPr="008E1C0B">
        <w:rPr>
          <w:rFonts w:eastAsia="Batang"/>
          <w:noProof/>
          <w:szCs w:val="22"/>
          <w:lang w:eastAsia="en-US"/>
        </w:rPr>
        <w:t>C temperatūroje.</w:t>
      </w:r>
    </w:p>
    <w:p w14:paraId="40015A1F" w14:textId="77777777" w:rsidR="005A5CCA" w:rsidRPr="008E1C0B" w:rsidRDefault="005A5CCA" w:rsidP="005A5CCA">
      <w:pPr>
        <w:rPr>
          <w:rFonts w:eastAsia="Batang"/>
          <w:noProof/>
          <w:szCs w:val="22"/>
          <w:lang w:eastAsia="en-US"/>
        </w:rPr>
      </w:pPr>
    </w:p>
    <w:p w14:paraId="0EEB3E97" w14:textId="77777777" w:rsidR="005A5CCA" w:rsidRPr="008E1C0B" w:rsidRDefault="005A5CCA" w:rsidP="005A5CCA">
      <w:pPr>
        <w:rPr>
          <w:rFonts w:eastAsia="Batang"/>
          <w:noProof/>
          <w:szCs w:val="22"/>
          <w:lang w:eastAsia="en-US"/>
        </w:rPr>
      </w:pPr>
      <w:r w:rsidRPr="008E1C0B">
        <w:rPr>
          <w:rFonts w:eastAsia="Batang"/>
          <w:noProof/>
          <w:szCs w:val="22"/>
          <w:lang w:eastAsia="en-US"/>
        </w:rPr>
        <w:t>Laikyti gamintojo pakuotėje, kad vaistas būtų apsaugotas nuo drėgmės.</w:t>
      </w:r>
    </w:p>
    <w:p w14:paraId="71CCECD6" w14:textId="77777777" w:rsidR="005A5CCA" w:rsidRPr="008E1C0B" w:rsidRDefault="005A5CCA" w:rsidP="005A5CCA">
      <w:pPr>
        <w:rPr>
          <w:rFonts w:eastAsia="Batang"/>
          <w:noProof/>
          <w:szCs w:val="22"/>
          <w:lang w:eastAsia="en-US"/>
        </w:rPr>
      </w:pPr>
    </w:p>
    <w:p w14:paraId="5DA6C09B" w14:textId="77777777" w:rsidR="005A5CCA" w:rsidRPr="008E1C0B" w:rsidRDefault="005A5CCA" w:rsidP="005A5CCA">
      <w:pPr>
        <w:rPr>
          <w:rFonts w:eastAsia="Batang"/>
          <w:noProof/>
          <w:szCs w:val="22"/>
          <w:lang w:eastAsia="en-US"/>
        </w:rPr>
      </w:pPr>
      <w:r w:rsidRPr="008E1C0B">
        <w:rPr>
          <w:rFonts w:eastAsia="Batang"/>
          <w:noProof/>
          <w:szCs w:val="22"/>
          <w:lang w:eastAsia="en-US"/>
        </w:rPr>
        <w:t>Vaistų negalima išmesti į kanalizaciją arba su buitinėmis atliekomis. Kaip išmesti nereikalingus vaistus, klauskite vaistininko. Šios priemonės padės apsaugoti aplinką.</w:t>
      </w:r>
    </w:p>
    <w:p w14:paraId="6137E5AE" w14:textId="77777777" w:rsidR="005A5CCA" w:rsidRPr="008E1C0B" w:rsidRDefault="005A5CCA" w:rsidP="005A5CCA">
      <w:pPr>
        <w:rPr>
          <w:rFonts w:eastAsia="Batang"/>
          <w:noProof/>
          <w:szCs w:val="22"/>
          <w:lang w:eastAsia="en-US"/>
        </w:rPr>
      </w:pPr>
    </w:p>
    <w:p w14:paraId="38732937" w14:textId="77777777" w:rsidR="005A5CCA" w:rsidRPr="008E1C0B" w:rsidRDefault="005A5CCA" w:rsidP="005A5CCA">
      <w:pPr>
        <w:rPr>
          <w:rFonts w:eastAsia="Batang"/>
          <w:noProof/>
          <w:szCs w:val="22"/>
          <w:lang w:eastAsia="en-US"/>
        </w:rPr>
      </w:pPr>
    </w:p>
    <w:p w14:paraId="3500F720" w14:textId="77777777" w:rsidR="005A5CCA" w:rsidRPr="008E1C0B" w:rsidRDefault="005A5CCA" w:rsidP="005A5CCA">
      <w:pPr>
        <w:keepNext/>
        <w:tabs>
          <w:tab w:val="left" w:pos="567"/>
          <w:tab w:val="left" w:pos="1620"/>
        </w:tabs>
        <w:ind w:left="567" w:hanging="567"/>
        <w:outlineLvl w:val="1"/>
        <w:rPr>
          <w:rFonts w:eastAsia="Batang"/>
          <w:b/>
          <w:szCs w:val="22"/>
          <w:lang w:eastAsia="en-US"/>
        </w:rPr>
      </w:pPr>
      <w:bookmarkStart w:id="68" w:name="_Toc129243269"/>
      <w:bookmarkStart w:id="69" w:name="_Toc129243144"/>
      <w:r w:rsidRPr="008E1C0B">
        <w:rPr>
          <w:rFonts w:eastAsia="Batang"/>
          <w:b/>
          <w:szCs w:val="22"/>
          <w:lang w:eastAsia="en-US"/>
        </w:rPr>
        <w:t>6.</w:t>
      </w:r>
      <w:r w:rsidRPr="008E1C0B">
        <w:rPr>
          <w:rFonts w:eastAsia="Batang"/>
          <w:b/>
          <w:szCs w:val="22"/>
          <w:lang w:eastAsia="en-US"/>
        </w:rPr>
        <w:tab/>
        <w:t>Pakuotės turinys ir kita informacija</w:t>
      </w:r>
      <w:bookmarkEnd w:id="68"/>
      <w:bookmarkEnd w:id="69"/>
    </w:p>
    <w:p w14:paraId="01155FCB" w14:textId="77777777" w:rsidR="005A5CCA" w:rsidRPr="008E1C0B" w:rsidRDefault="005A5CCA" w:rsidP="005A5CCA">
      <w:pPr>
        <w:rPr>
          <w:rFonts w:eastAsia="Batang"/>
          <w:noProof/>
          <w:szCs w:val="22"/>
          <w:lang w:eastAsia="en-US"/>
        </w:rPr>
      </w:pPr>
    </w:p>
    <w:p w14:paraId="2C08A811" w14:textId="77777777" w:rsidR="005A5CCA" w:rsidRPr="008E1C0B" w:rsidRDefault="005A5CCA" w:rsidP="005A5CCA">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sudėtis</w:t>
      </w:r>
    </w:p>
    <w:p w14:paraId="63246C4A" w14:textId="77777777" w:rsidR="005A5CCA" w:rsidRPr="008E1C0B" w:rsidRDefault="005A5CCA" w:rsidP="005A5CCA">
      <w:pPr>
        <w:numPr>
          <w:ilvl w:val="0"/>
          <w:numId w:val="34"/>
        </w:numPr>
        <w:autoSpaceDE w:val="0"/>
        <w:autoSpaceDN w:val="0"/>
        <w:adjustRightInd w:val="0"/>
        <w:ind w:left="567" w:hanging="567"/>
        <w:rPr>
          <w:rFonts w:eastAsia="Batang"/>
          <w:szCs w:val="22"/>
        </w:rPr>
      </w:pPr>
      <w:r w:rsidRPr="008E1C0B">
        <w:rPr>
          <w:rFonts w:eastAsia="Batang"/>
          <w:color w:val="000000"/>
          <w:szCs w:val="22"/>
        </w:rPr>
        <w:t>Veiklio</w:t>
      </w:r>
      <w:r w:rsidR="000F442C">
        <w:rPr>
          <w:rFonts w:eastAsia="Batang"/>
          <w:color w:val="000000"/>
          <w:szCs w:val="22"/>
        </w:rPr>
        <w:t>sios</w:t>
      </w:r>
      <w:r w:rsidRPr="008E1C0B">
        <w:rPr>
          <w:rFonts w:eastAsia="Batang"/>
          <w:color w:val="000000"/>
          <w:szCs w:val="22"/>
        </w:rPr>
        <w:t xml:space="preserve"> medžiag</w:t>
      </w:r>
      <w:r w:rsidR="000F442C">
        <w:rPr>
          <w:rFonts w:eastAsia="Batang"/>
          <w:color w:val="000000"/>
          <w:szCs w:val="22"/>
        </w:rPr>
        <w:t>os</w:t>
      </w:r>
      <w:r w:rsidRPr="008E1C0B">
        <w:rPr>
          <w:rFonts w:eastAsia="Batang"/>
          <w:color w:val="000000"/>
          <w:szCs w:val="22"/>
        </w:rPr>
        <w:t xml:space="preserve"> yra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metformino</w:t>
      </w:r>
      <w:proofErr w:type="spellEnd"/>
      <w:r w:rsidRPr="008E1C0B">
        <w:rPr>
          <w:rFonts w:eastAsia="Batang"/>
          <w:color w:val="000000"/>
          <w:szCs w:val="22"/>
        </w:rPr>
        <w:t xml:space="preserve"> hidrochloridas.</w:t>
      </w:r>
    </w:p>
    <w:p w14:paraId="075B4F9B" w14:textId="77777777" w:rsidR="005A5CCA" w:rsidRPr="008E1C0B" w:rsidRDefault="005A5CCA" w:rsidP="00DB304E">
      <w:pPr>
        <w:autoSpaceDE w:val="0"/>
        <w:autoSpaceDN w:val="0"/>
        <w:adjustRightInd w:val="0"/>
        <w:ind w:left="567"/>
        <w:rPr>
          <w:rFonts w:eastAsia="Batang"/>
          <w:szCs w:val="22"/>
        </w:rPr>
      </w:pPr>
      <w:r w:rsidRPr="008E1C0B">
        <w:rPr>
          <w:rFonts w:eastAsia="Batang"/>
          <w:color w:val="000000"/>
          <w:szCs w:val="22"/>
        </w:rPr>
        <w:t xml:space="preserve">Kiekvienoje </w:t>
      </w:r>
      <w:r w:rsidR="00D70D86" w:rsidRPr="008E1C0B">
        <w:rPr>
          <w:rFonts w:eastAsia="Batang"/>
          <w:noProof/>
          <w:szCs w:val="22"/>
          <w:lang w:eastAsia="en-US"/>
        </w:rPr>
        <w:t>Vildagliptin/Metformin Teva</w:t>
      </w:r>
      <w:r w:rsidR="00D70D86" w:rsidRPr="008E1C0B">
        <w:rPr>
          <w:rFonts w:eastAsia="Batang"/>
          <w:b/>
          <w:noProof/>
          <w:szCs w:val="22"/>
          <w:lang w:eastAsia="en-US"/>
        </w:rPr>
        <w:t xml:space="preserve"> </w:t>
      </w:r>
      <w:r w:rsidR="00D70D86" w:rsidRPr="008E1C0B">
        <w:rPr>
          <w:rFonts w:eastAsia="Batang"/>
          <w:noProof/>
          <w:szCs w:val="22"/>
          <w:lang w:eastAsia="en-US"/>
        </w:rPr>
        <w:t>50 mg/850 mg</w:t>
      </w:r>
      <w:r w:rsidR="00D70D86" w:rsidRPr="008E1C0B">
        <w:rPr>
          <w:rFonts w:eastAsia="Batang"/>
          <w:b/>
          <w:noProof/>
          <w:szCs w:val="22"/>
          <w:lang w:eastAsia="en-US"/>
        </w:rPr>
        <w:t xml:space="preserve"> </w:t>
      </w:r>
      <w:r w:rsidRPr="008E1C0B">
        <w:rPr>
          <w:rFonts w:eastAsia="Batang"/>
          <w:color w:val="000000"/>
          <w:szCs w:val="22"/>
        </w:rPr>
        <w:t xml:space="preserve">plėvele dengtoje tabletėje yra 50 mg </w:t>
      </w:r>
      <w:proofErr w:type="spellStart"/>
      <w:r w:rsidRPr="008E1C0B">
        <w:rPr>
          <w:rFonts w:eastAsia="Batang"/>
          <w:color w:val="000000"/>
          <w:szCs w:val="22"/>
        </w:rPr>
        <w:t>vildagliptino</w:t>
      </w:r>
      <w:proofErr w:type="spellEnd"/>
      <w:r w:rsidRPr="008E1C0B">
        <w:rPr>
          <w:rFonts w:eastAsia="Batang"/>
          <w:color w:val="000000"/>
          <w:szCs w:val="22"/>
        </w:rPr>
        <w:t xml:space="preserve"> ir 850 mg </w:t>
      </w:r>
      <w:proofErr w:type="spellStart"/>
      <w:r w:rsidRPr="008E1C0B">
        <w:rPr>
          <w:rFonts w:eastAsia="Batang"/>
          <w:color w:val="000000"/>
          <w:szCs w:val="22"/>
        </w:rPr>
        <w:t>metformino</w:t>
      </w:r>
      <w:proofErr w:type="spellEnd"/>
      <w:r w:rsidRPr="008E1C0B">
        <w:rPr>
          <w:rFonts w:eastAsia="Batang"/>
          <w:color w:val="000000"/>
          <w:szCs w:val="22"/>
        </w:rPr>
        <w:t xml:space="preserve"> hidrochlorido (atitinkančio 660 mg </w:t>
      </w:r>
      <w:proofErr w:type="spellStart"/>
      <w:r w:rsidRPr="008E1C0B">
        <w:rPr>
          <w:rFonts w:eastAsia="Batang"/>
          <w:color w:val="000000"/>
          <w:szCs w:val="22"/>
        </w:rPr>
        <w:t>metformino</w:t>
      </w:r>
      <w:proofErr w:type="spellEnd"/>
      <w:r w:rsidRPr="008E1C0B">
        <w:rPr>
          <w:rFonts w:eastAsia="Batang"/>
          <w:color w:val="000000"/>
          <w:szCs w:val="22"/>
        </w:rPr>
        <w:t xml:space="preserve">). </w:t>
      </w:r>
    </w:p>
    <w:p w14:paraId="55099AB7" w14:textId="77777777" w:rsidR="005A5CCA" w:rsidRPr="008E1C0B" w:rsidRDefault="005A5CCA" w:rsidP="005A5CCA">
      <w:pPr>
        <w:autoSpaceDE w:val="0"/>
        <w:autoSpaceDN w:val="0"/>
        <w:adjustRightInd w:val="0"/>
        <w:ind w:left="567"/>
        <w:rPr>
          <w:rFonts w:eastAsia="Batang"/>
          <w:szCs w:val="22"/>
        </w:rPr>
      </w:pPr>
      <w:r w:rsidRPr="00834A7E">
        <w:rPr>
          <w:rFonts w:eastAsia="Batang"/>
          <w:color w:val="000000"/>
          <w:highlight w:val="lightGray"/>
        </w:rPr>
        <w:t xml:space="preserve">Kiekvienoje </w:t>
      </w:r>
      <w:proofErr w:type="spellStart"/>
      <w:r w:rsidR="00D70D86" w:rsidRPr="00834A7E">
        <w:rPr>
          <w:rFonts w:eastAsia="Batang"/>
          <w:highlight w:val="lightGray"/>
        </w:rPr>
        <w:t>Vildagliptin</w:t>
      </w:r>
      <w:proofErr w:type="spellEnd"/>
      <w:r w:rsidR="00D70D86" w:rsidRPr="00834A7E">
        <w:rPr>
          <w:rFonts w:eastAsia="Batang"/>
          <w:highlight w:val="lightGray"/>
        </w:rPr>
        <w:t>/</w:t>
      </w:r>
      <w:proofErr w:type="spellStart"/>
      <w:r w:rsidR="00D70D86" w:rsidRPr="00834A7E">
        <w:rPr>
          <w:rFonts w:eastAsia="Batang"/>
          <w:highlight w:val="lightGray"/>
        </w:rPr>
        <w:t>Metformin</w:t>
      </w:r>
      <w:proofErr w:type="spellEnd"/>
      <w:r w:rsidR="00D70D86" w:rsidRPr="00834A7E">
        <w:rPr>
          <w:rFonts w:eastAsia="Batang"/>
          <w:highlight w:val="lightGray"/>
        </w:rPr>
        <w:t xml:space="preserve"> </w:t>
      </w:r>
      <w:proofErr w:type="spellStart"/>
      <w:r w:rsidR="00D70D86" w:rsidRPr="00834A7E">
        <w:rPr>
          <w:rFonts w:eastAsia="Batang"/>
          <w:highlight w:val="lightGray"/>
        </w:rPr>
        <w:t>Teva</w:t>
      </w:r>
      <w:proofErr w:type="spellEnd"/>
      <w:r w:rsidR="00D70D86" w:rsidRPr="00834A7E">
        <w:rPr>
          <w:rFonts w:eastAsia="Batang"/>
          <w:highlight w:val="lightGray"/>
        </w:rPr>
        <w:t xml:space="preserve"> 50 mg/1000 mg </w:t>
      </w:r>
      <w:r w:rsidRPr="00834A7E">
        <w:rPr>
          <w:rFonts w:eastAsia="Batang"/>
          <w:color w:val="000000"/>
          <w:highlight w:val="lightGray"/>
        </w:rPr>
        <w:t xml:space="preserve">plėvele dengtoje tabletėje yra 50 mg </w:t>
      </w:r>
      <w:proofErr w:type="spellStart"/>
      <w:r w:rsidRPr="00834A7E">
        <w:rPr>
          <w:rFonts w:eastAsia="Batang"/>
          <w:color w:val="000000"/>
          <w:highlight w:val="lightGray"/>
        </w:rPr>
        <w:t>vildagliptino</w:t>
      </w:r>
      <w:proofErr w:type="spellEnd"/>
      <w:r w:rsidRPr="00834A7E">
        <w:rPr>
          <w:rFonts w:eastAsia="Batang"/>
          <w:color w:val="000000"/>
          <w:highlight w:val="lightGray"/>
        </w:rPr>
        <w:t xml:space="preserve"> ir 1000 mg </w:t>
      </w:r>
      <w:proofErr w:type="spellStart"/>
      <w:r w:rsidRPr="00834A7E">
        <w:rPr>
          <w:rFonts w:eastAsia="Batang"/>
          <w:color w:val="000000"/>
          <w:highlight w:val="lightGray"/>
        </w:rPr>
        <w:t>metformino</w:t>
      </w:r>
      <w:proofErr w:type="spellEnd"/>
      <w:r w:rsidRPr="00834A7E">
        <w:rPr>
          <w:rFonts w:eastAsia="Batang"/>
          <w:color w:val="000000"/>
          <w:highlight w:val="lightGray"/>
        </w:rPr>
        <w:t xml:space="preserve"> hidrochlorido (atitinkančio 780 mg </w:t>
      </w:r>
      <w:proofErr w:type="spellStart"/>
      <w:r w:rsidRPr="00834A7E">
        <w:rPr>
          <w:rFonts w:eastAsia="Batang"/>
          <w:color w:val="000000"/>
          <w:highlight w:val="lightGray"/>
        </w:rPr>
        <w:t>metformino</w:t>
      </w:r>
      <w:proofErr w:type="spellEnd"/>
      <w:r w:rsidRPr="00834A7E">
        <w:rPr>
          <w:rFonts w:eastAsia="Batang"/>
          <w:color w:val="000000"/>
          <w:highlight w:val="lightGray"/>
        </w:rPr>
        <w:t>).</w:t>
      </w:r>
      <w:r w:rsidRPr="008E1C0B">
        <w:rPr>
          <w:rFonts w:eastAsia="Batang"/>
          <w:color w:val="000000"/>
          <w:szCs w:val="22"/>
        </w:rPr>
        <w:t xml:space="preserve"> </w:t>
      </w:r>
    </w:p>
    <w:p w14:paraId="6C813B2A" w14:textId="77777777" w:rsidR="00D70D86" w:rsidRPr="008E1C0B" w:rsidRDefault="005A5CCA" w:rsidP="005A5CCA">
      <w:pPr>
        <w:numPr>
          <w:ilvl w:val="0"/>
          <w:numId w:val="34"/>
        </w:numPr>
        <w:autoSpaceDE w:val="0"/>
        <w:autoSpaceDN w:val="0"/>
        <w:adjustRightInd w:val="0"/>
        <w:ind w:left="567" w:hanging="567"/>
        <w:rPr>
          <w:rFonts w:eastAsia="Batang"/>
          <w:szCs w:val="22"/>
        </w:rPr>
      </w:pPr>
      <w:r w:rsidRPr="008E1C0B">
        <w:rPr>
          <w:rFonts w:eastAsia="Batang"/>
          <w:color w:val="000000"/>
          <w:szCs w:val="22"/>
        </w:rPr>
        <w:t>Pagalbinės medžiagos</w:t>
      </w:r>
      <w:r w:rsidR="00D70D86" w:rsidRPr="008E1C0B">
        <w:rPr>
          <w:rFonts w:eastAsia="Batang"/>
          <w:color w:val="000000"/>
          <w:szCs w:val="22"/>
        </w:rPr>
        <w:t>:</w:t>
      </w:r>
    </w:p>
    <w:p w14:paraId="34C7AE8C" w14:textId="77777777" w:rsidR="00DB304E" w:rsidRDefault="00D70D86" w:rsidP="00D70D86">
      <w:pPr>
        <w:autoSpaceDE w:val="0"/>
        <w:autoSpaceDN w:val="0"/>
        <w:adjustRightInd w:val="0"/>
        <w:ind w:left="567"/>
        <w:rPr>
          <w:rFonts w:eastAsia="Batang"/>
          <w:color w:val="000000"/>
          <w:szCs w:val="22"/>
        </w:rPr>
      </w:pPr>
      <w:r w:rsidRPr="008E1C0B">
        <w:rPr>
          <w:rFonts w:eastAsia="Batang"/>
          <w:i/>
          <w:color w:val="000000"/>
          <w:szCs w:val="22"/>
        </w:rPr>
        <w:t xml:space="preserve">tabletės </w:t>
      </w:r>
      <w:r w:rsidR="001948C6">
        <w:rPr>
          <w:rFonts w:eastAsia="Batang"/>
          <w:i/>
          <w:color w:val="000000"/>
          <w:szCs w:val="22"/>
        </w:rPr>
        <w:t>branduolys</w:t>
      </w:r>
      <w:r w:rsidRPr="008E1C0B">
        <w:rPr>
          <w:rFonts w:eastAsia="Batang"/>
          <w:color w:val="000000"/>
          <w:szCs w:val="22"/>
        </w:rPr>
        <w:t>:</w:t>
      </w:r>
      <w:r w:rsidR="005A5CCA" w:rsidRPr="008E1C0B">
        <w:rPr>
          <w:rFonts w:eastAsia="Batang"/>
          <w:color w:val="000000"/>
          <w:szCs w:val="22"/>
        </w:rPr>
        <w:t xml:space="preserve"> </w:t>
      </w:r>
      <w:proofErr w:type="spellStart"/>
      <w:r w:rsidR="005A5CCA" w:rsidRPr="008E1C0B">
        <w:rPr>
          <w:rFonts w:eastAsia="Batang"/>
          <w:color w:val="000000"/>
          <w:szCs w:val="22"/>
        </w:rPr>
        <w:t>hidroksipropilceliuliozė</w:t>
      </w:r>
      <w:proofErr w:type="spellEnd"/>
      <w:r w:rsidR="005A5CCA" w:rsidRPr="008E1C0B">
        <w:rPr>
          <w:rFonts w:eastAsia="Batang"/>
          <w:color w:val="000000"/>
          <w:szCs w:val="22"/>
        </w:rPr>
        <w:t xml:space="preserve">, </w:t>
      </w:r>
      <w:proofErr w:type="spellStart"/>
      <w:r w:rsidRPr="008E1C0B">
        <w:rPr>
          <w:rFonts w:eastAsia="Batang"/>
          <w:color w:val="000000"/>
          <w:szCs w:val="22"/>
        </w:rPr>
        <w:t>mikrokristalinė</w:t>
      </w:r>
      <w:proofErr w:type="spellEnd"/>
      <w:r w:rsidRPr="008E1C0B">
        <w:rPr>
          <w:rFonts w:eastAsia="Batang"/>
          <w:color w:val="000000"/>
          <w:szCs w:val="22"/>
        </w:rPr>
        <w:t xml:space="preserve"> celiuliozė, magnio </w:t>
      </w:r>
      <w:proofErr w:type="spellStart"/>
      <w:r w:rsidRPr="008E1C0B">
        <w:rPr>
          <w:rFonts w:eastAsia="Batang"/>
          <w:color w:val="000000"/>
          <w:szCs w:val="22"/>
        </w:rPr>
        <w:t>stearatas</w:t>
      </w:r>
      <w:proofErr w:type="spellEnd"/>
      <w:r w:rsidRPr="008E1C0B">
        <w:rPr>
          <w:rFonts w:eastAsia="Batang"/>
          <w:color w:val="000000"/>
          <w:szCs w:val="22"/>
        </w:rPr>
        <w:t>;</w:t>
      </w:r>
      <w:r w:rsidR="005A5CCA" w:rsidRPr="008E1C0B">
        <w:rPr>
          <w:rFonts w:eastAsia="Batang"/>
          <w:color w:val="000000"/>
          <w:szCs w:val="22"/>
        </w:rPr>
        <w:t xml:space="preserve"> </w:t>
      </w:r>
    </w:p>
    <w:p w14:paraId="6B800719" w14:textId="77777777" w:rsidR="00D70D86" w:rsidRPr="008E1C0B" w:rsidRDefault="00D70D86" w:rsidP="00D70D86">
      <w:pPr>
        <w:autoSpaceDE w:val="0"/>
        <w:autoSpaceDN w:val="0"/>
        <w:adjustRightInd w:val="0"/>
        <w:ind w:left="567"/>
        <w:rPr>
          <w:rFonts w:eastAsia="Times New Roman,Italic"/>
          <w:szCs w:val="22"/>
        </w:rPr>
      </w:pPr>
      <w:r w:rsidRPr="008E1C0B">
        <w:rPr>
          <w:rFonts w:eastAsia="Batang"/>
          <w:i/>
          <w:color w:val="000000"/>
          <w:szCs w:val="22"/>
        </w:rPr>
        <w:t>tabletės plėvelė</w:t>
      </w:r>
      <w:r w:rsidRPr="008E1C0B">
        <w:rPr>
          <w:rFonts w:eastAsia="Batang"/>
          <w:color w:val="000000"/>
          <w:szCs w:val="22"/>
        </w:rPr>
        <w:t xml:space="preserve">: </w:t>
      </w:r>
      <w:proofErr w:type="spellStart"/>
      <w:r w:rsidR="005A5CCA" w:rsidRPr="008E1C0B">
        <w:rPr>
          <w:rFonts w:eastAsia="Batang"/>
          <w:color w:val="000000"/>
          <w:szCs w:val="22"/>
        </w:rPr>
        <w:t>hipromeliozė</w:t>
      </w:r>
      <w:proofErr w:type="spellEnd"/>
      <w:r w:rsidR="005A5CCA" w:rsidRPr="008E1C0B">
        <w:rPr>
          <w:rFonts w:eastAsia="Batang"/>
          <w:color w:val="000000"/>
          <w:szCs w:val="22"/>
        </w:rPr>
        <w:t xml:space="preserve"> 2910</w:t>
      </w:r>
      <w:r w:rsidRPr="008E1C0B">
        <w:rPr>
          <w:rFonts w:eastAsia="Batang"/>
          <w:color w:val="000000"/>
          <w:szCs w:val="22"/>
        </w:rPr>
        <w:t>, 6cps</w:t>
      </w:r>
      <w:r w:rsidR="005A5CCA" w:rsidRPr="008E1C0B">
        <w:rPr>
          <w:rFonts w:eastAsia="Batang"/>
          <w:color w:val="000000"/>
          <w:szCs w:val="22"/>
        </w:rPr>
        <w:t xml:space="preserve">, titano dioksidas (E171), </w:t>
      </w:r>
      <w:proofErr w:type="spellStart"/>
      <w:r w:rsidRPr="008E1C0B">
        <w:rPr>
          <w:rFonts w:eastAsia="Batang"/>
          <w:color w:val="000000"/>
          <w:szCs w:val="22"/>
        </w:rPr>
        <w:t>kopovidonas</w:t>
      </w:r>
      <w:proofErr w:type="spellEnd"/>
      <w:r w:rsidRPr="008E1C0B">
        <w:rPr>
          <w:rFonts w:eastAsia="Batang"/>
          <w:color w:val="000000"/>
          <w:szCs w:val="22"/>
        </w:rPr>
        <w:t xml:space="preserve">, </w:t>
      </w:r>
      <w:proofErr w:type="spellStart"/>
      <w:r w:rsidRPr="008E1C0B">
        <w:rPr>
          <w:rFonts w:eastAsia="Batang"/>
          <w:color w:val="000000"/>
          <w:szCs w:val="22"/>
        </w:rPr>
        <w:t>polidekstrozė</w:t>
      </w:r>
      <w:proofErr w:type="spellEnd"/>
      <w:r w:rsidRPr="008E1C0B">
        <w:rPr>
          <w:rFonts w:eastAsia="Batang"/>
          <w:color w:val="000000"/>
          <w:szCs w:val="22"/>
        </w:rPr>
        <w:t xml:space="preserve">, </w:t>
      </w:r>
      <w:proofErr w:type="spellStart"/>
      <w:r w:rsidR="005A5CCA" w:rsidRPr="008E1C0B">
        <w:rPr>
          <w:rFonts w:eastAsia="Batang"/>
          <w:color w:val="000000"/>
          <w:szCs w:val="22"/>
        </w:rPr>
        <w:t>makrogolis</w:t>
      </w:r>
      <w:proofErr w:type="spellEnd"/>
      <w:r w:rsidR="005A5CCA" w:rsidRPr="008E1C0B">
        <w:rPr>
          <w:rFonts w:eastAsia="Batang"/>
          <w:color w:val="000000"/>
          <w:szCs w:val="22"/>
        </w:rPr>
        <w:t xml:space="preserve"> </w:t>
      </w:r>
      <w:r w:rsidRPr="008E1C0B">
        <w:rPr>
          <w:rFonts w:eastAsia="Batang"/>
          <w:color w:val="000000"/>
          <w:szCs w:val="22"/>
        </w:rPr>
        <w:t>335</w:t>
      </w:r>
      <w:r w:rsidR="005A5CCA" w:rsidRPr="008E1C0B">
        <w:rPr>
          <w:rFonts w:eastAsia="Batang"/>
          <w:color w:val="000000"/>
          <w:szCs w:val="22"/>
        </w:rPr>
        <w:t>0</w:t>
      </w:r>
      <w:r w:rsidRPr="008E1C0B">
        <w:rPr>
          <w:rFonts w:eastAsia="Batang"/>
          <w:color w:val="000000"/>
          <w:szCs w:val="22"/>
        </w:rPr>
        <w:t>,</w:t>
      </w:r>
      <w:r w:rsidR="005A5CCA" w:rsidRPr="008E1C0B">
        <w:rPr>
          <w:rFonts w:eastAsia="Batang"/>
          <w:color w:val="000000"/>
          <w:szCs w:val="22"/>
        </w:rPr>
        <w:t xml:space="preserve"> </w:t>
      </w:r>
      <w:r w:rsidRPr="008E1C0B">
        <w:rPr>
          <w:rFonts w:eastAsia="Batang"/>
          <w:color w:val="000000"/>
          <w:szCs w:val="22"/>
        </w:rPr>
        <w:t xml:space="preserve">geltonasis geležies oksidas (E172), </w:t>
      </w:r>
      <w:r w:rsidRPr="008E1C0B">
        <w:rPr>
          <w:rFonts w:eastAsia="Times New Roman,Italic"/>
          <w:szCs w:val="22"/>
        </w:rPr>
        <w:t xml:space="preserve">vidutinės grandinės </w:t>
      </w:r>
      <w:proofErr w:type="spellStart"/>
      <w:r w:rsidRPr="008E1C0B">
        <w:rPr>
          <w:rFonts w:eastAsia="Times New Roman,Italic"/>
          <w:szCs w:val="22"/>
        </w:rPr>
        <w:t>trigliceridai</w:t>
      </w:r>
      <w:proofErr w:type="spellEnd"/>
      <w:r w:rsidRPr="008E1C0B">
        <w:rPr>
          <w:rFonts w:eastAsia="Times New Roman,Italic"/>
          <w:szCs w:val="22"/>
        </w:rPr>
        <w:t>.</w:t>
      </w:r>
    </w:p>
    <w:p w14:paraId="299D4CE9" w14:textId="77777777" w:rsidR="005A5CCA" w:rsidRPr="008E1C0B" w:rsidRDefault="005A5CCA" w:rsidP="005A5CCA">
      <w:pPr>
        <w:rPr>
          <w:rFonts w:eastAsia="Batang"/>
          <w:noProof/>
          <w:szCs w:val="22"/>
          <w:lang w:eastAsia="en-US"/>
        </w:rPr>
      </w:pPr>
    </w:p>
    <w:p w14:paraId="129C3FD1" w14:textId="77777777" w:rsidR="005A5CCA" w:rsidRPr="008E1C0B" w:rsidRDefault="005A5CCA" w:rsidP="005A5CCA">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išvaizda ir kiekis pakuotėje</w:t>
      </w:r>
    </w:p>
    <w:p w14:paraId="0F48FF1C" w14:textId="77777777" w:rsidR="005A5CCA" w:rsidRPr="008E1C0B" w:rsidRDefault="005A5CCA" w:rsidP="005A5CCA">
      <w:pPr>
        <w:rPr>
          <w:rFonts w:eastAsia="Batang"/>
          <w:b/>
          <w:noProof/>
          <w:szCs w:val="22"/>
          <w:lang w:eastAsia="en-US"/>
        </w:rPr>
      </w:pPr>
    </w:p>
    <w:p w14:paraId="7E6F81E7" w14:textId="77777777" w:rsidR="00D70D86" w:rsidRPr="008E1C0B" w:rsidRDefault="00D70D86" w:rsidP="006008ED">
      <w:pPr>
        <w:rPr>
          <w:rFonts w:eastAsia="Batang"/>
          <w:szCs w:val="22"/>
        </w:rPr>
      </w:pPr>
      <w:r w:rsidRPr="0012443D">
        <w:rPr>
          <w:rFonts w:eastAsia="Batang"/>
          <w:noProof/>
          <w:szCs w:val="22"/>
          <w:lang w:eastAsia="en-US"/>
        </w:rPr>
        <w:t>Vildagliptin/Metformin Teva 50 mg/850 mg plėvele dengtos tabletės</w:t>
      </w:r>
      <w:r w:rsidR="001948C6">
        <w:rPr>
          <w:rFonts w:eastAsia="Batang"/>
          <w:szCs w:val="22"/>
        </w:rPr>
        <w:t xml:space="preserve"> yra g</w:t>
      </w:r>
      <w:r w:rsidRPr="008E1C0B">
        <w:rPr>
          <w:rFonts w:eastAsia="Batang"/>
          <w:szCs w:val="22"/>
        </w:rPr>
        <w:t>elton</w:t>
      </w:r>
      <w:r w:rsidR="001948C6">
        <w:rPr>
          <w:rFonts w:eastAsia="Batang"/>
          <w:szCs w:val="22"/>
        </w:rPr>
        <w:t>os</w:t>
      </w:r>
      <w:r w:rsidRPr="008E1C0B">
        <w:rPr>
          <w:rFonts w:eastAsia="Batang"/>
          <w:szCs w:val="22"/>
        </w:rPr>
        <w:t>, ovali</w:t>
      </w:r>
      <w:r w:rsidR="001948C6">
        <w:rPr>
          <w:rFonts w:eastAsia="Batang"/>
          <w:szCs w:val="22"/>
        </w:rPr>
        <w:t>os</w:t>
      </w:r>
      <w:r w:rsidRPr="008E1C0B">
        <w:rPr>
          <w:rFonts w:eastAsia="Batang"/>
          <w:szCs w:val="22"/>
        </w:rPr>
        <w:t>, abipus išgaubt</w:t>
      </w:r>
      <w:r w:rsidR="001948C6">
        <w:rPr>
          <w:rFonts w:eastAsia="Batang"/>
          <w:szCs w:val="22"/>
        </w:rPr>
        <w:t>os,</w:t>
      </w:r>
      <w:r w:rsidRPr="008E1C0B">
        <w:rPr>
          <w:rFonts w:eastAsia="Batang"/>
          <w:szCs w:val="22"/>
        </w:rPr>
        <w:t xml:space="preserve"> 8,5</w:t>
      </w:r>
      <w:r w:rsidR="00807CD9">
        <w:rPr>
          <w:rFonts w:eastAsia="Batang"/>
          <w:szCs w:val="22"/>
        </w:rPr>
        <w:t xml:space="preserve"> </w:t>
      </w:r>
      <w:r w:rsidRPr="008E1C0B">
        <w:rPr>
          <w:rFonts w:eastAsia="Batang"/>
          <w:szCs w:val="22"/>
        </w:rPr>
        <w:t>x</w:t>
      </w:r>
      <w:r w:rsidR="00807CD9">
        <w:rPr>
          <w:rFonts w:eastAsia="Batang"/>
          <w:szCs w:val="22"/>
        </w:rPr>
        <w:t xml:space="preserve"> </w:t>
      </w:r>
      <w:r w:rsidRPr="008E1C0B">
        <w:rPr>
          <w:rFonts w:eastAsia="Batang"/>
          <w:szCs w:val="22"/>
        </w:rPr>
        <w:t>21 mm dydžio tabletė</w:t>
      </w:r>
      <w:r w:rsidR="001948C6">
        <w:rPr>
          <w:rFonts w:eastAsia="Batang"/>
          <w:szCs w:val="22"/>
        </w:rPr>
        <w:t>s</w:t>
      </w:r>
      <w:r w:rsidRPr="008E1C0B">
        <w:rPr>
          <w:rFonts w:eastAsia="Batang"/>
          <w:szCs w:val="22"/>
        </w:rPr>
        <w:t xml:space="preserve"> su </w:t>
      </w:r>
      <w:r w:rsidR="00807CD9">
        <w:rPr>
          <w:rFonts w:eastAsia="Batang"/>
          <w:szCs w:val="22"/>
        </w:rPr>
        <w:t xml:space="preserve">I-formos </w:t>
      </w:r>
      <w:r w:rsidRPr="008E1C0B">
        <w:rPr>
          <w:rFonts w:eastAsia="Batang"/>
          <w:szCs w:val="22"/>
        </w:rPr>
        <w:t>perlaužimo vagele vienoje pusėje ir įspaudu „A</w:t>
      </w:r>
      <w:r w:rsidR="000F442C">
        <w:rPr>
          <w:rFonts w:eastAsia="Batang"/>
          <w:szCs w:val="22"/>
        </w:rPr>
        <w:t> </w:t>
      </w:r>
      <w:r w:rsidRPr="008E1C0B">
        <w:rPr>
          <w:rFonts w:eastAsia="Batang"/>
          <w:szCs w:val="22"/>
        </w:rPr>
        <w:t>8“ kitoje pusėje.</w:t>
      </w:r>
    </w:p>
    <w:p w14:paraId="16D7659E" w14:textId="77777777" w:rsidR="00D70D86" w:rsidRPr="008E1C0B" w:rsidRDefault="001948C6" w:rsidP="00D70D86">
      <w:pPr>
        <w:rPr>
          <w:rFonts w:eastAsia="Batang"/>
          <w:szCs w:val="22"/>
        </w:rPr>
      </w:pPr>
      <w:r w:rsidRPr="001948C6">
        <w:rPr>
          <w:color w:val="000000"/>
          <w:szCs w:val="22"/>
        </w:rPr>
        <w:t xml:space="preserve">I-formos </w:t>
      </w:r>
      <w:r>
        <w:rPr>
          <w:color w:val="000000"/>
          <w:szCs w:val="22"/>
        </w:rPr>
        <w:t>v</w:t>
      </w:r>
      <w:r w:rsidR="00D70D86" w:rsidRPr="008E1C0B">
        <w:rPr>
          <w:color w:val="000000"/>
          <w:szCs w:val="22"/>
        </w:rPr>
        <w:t>agelė skirta tik tabletei perlaužti, kad būtų lengviau nuryti, bet ne jai padalyti į lygias dozes</w:t>
      </w:r>
      <w:r>
        <w:rPr>
          <w:color w:val="000000"/>
          <w:szCs w:val="22"/>
        </w:rPr>
        <w:t>.</w:t>
      </w:r>
      <w:r w:rsidR="00D70D86" w:rsidRPr="008E1C0B">
        <w:rPr>
          <w:rFonts w:eastAsia="Batang"/>
          <w:szCs w:val="22"/>
        </w:rPr>
        <w:t xml:space="preserve"> </w:t>
      </w:r>
    </w:p>
    <w:p w14:paraId="60622B0C" w14:textId="77777777" w:rsidR="00D70D86" w:rsidRPr="008E1C0B" w:rsidRDefault="00D70D86" w:rsidP="00D70D86">
      <w:pPr>
        <w:rPr>
          <w:rFonts w:eastAsia="Batang"/>
          <w:szCs w:val="22"/>
        </w:rPr>
      </w:pPr>
    </w:p>
    <w:p w14:paraId="311A6498" w14:textId="77777777" w:rsidR="00D70D86" w:rsidRPr="00834A7E" w:rsidRDefault="00D70D86" w:rsidP="006008ED">
      <w:pPr>
        <w:rPr>
          <w:rFonts w:eastAsia="Batang"/>
          <w:highlight w:val="lightGray"/>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w:t>
      </w:r>
      <w:r w:rsidR="001948C6" w:rsidRPr="00834A7E">
        <w:rPr>
          <w:rFonts w:eastAsia="Batang"/>
          <w:highlight w:val="lightGray"/>
        </w:rPr>
        <w:t xml:space="preserve"> yra r</w:t>
      </w:r>
      <w:r w:rsidRPr="00834A7E">
        <w:rPr>
          <w:rFonts w:eastAsia="Batang"/>
          <w:highlight w:val="lightGray"/>
        </w:rPr>
        <w:t>usvai gelton</w:t>
      </w:r>
      <w:r w:rsidR="001948C6" w:rsidRPr="00834A7E">
        <w:rPr>
          <w:rFonts w:eastAsia="Batang"/>
          <w:highlight w:val="lightGray"/>
        </w:rPr>
        <w:t>os</w:t>
      </w:r>
      <w:r w:rsidRPr="00834A7E">
        <w:rPr>
          <w:rFonts w:eastAsia="Batang"/>
          <w:highlight w:val="lightGray"/>
        </w:rPr>
        <w:t>, ovali</w:t>
      </w:r>
      <w:r w:rsidR="001948C6" w:rsidRPr="00834A7E">
        <w:rPr>
          <w:rFonts w:eastAsia="Batang"/>
          <w:highlight w:val="lightGray"/>
        </w:rPr>
        <w:t>os</w:t>
      </w:r>
      <w:r w:rsidRPr="00834A7E">
        <w:rPr>
          <w:rFonts w:eastAsia="Batang"/>
          <w:highlight w:val="lightGray"/>
        </w:rPr>
        <w:t>, abipus išgaubt</w:t>
      </w:r>
      <w:r w:rsidR="001948C6" w:rsidRPr="00834A7E">
        <w:rPr>
          <w:rFonts w:eastAsia="Batang"/>
          <w:highlight w:val="lightGray"/>
        </w:rPr>
        <w:t>os,</w:t>
      </w:r>
      <w:r w:rsidRPr="00834A7E" w:rsidDel="003B07CC">
        <w:rPr>
          <w:rFonts w:eastAsia="Batang"/>
          <w:highlight w:val="lightGray"/>
        </w:rPr>
        <w:t xml:space="preserve"> </w:t>
      </w:r>
      <w:r w:rsidRPr="00834A7E">
        <w:rPr>
          <w:rFonts w:eastAsia="Batang"/>
          <w:highlight w:val="lightGray"/>
        </w:rPr>
        <w:t>9,2x23  mm dydžio tabletė</w:t>
      </w:r>
      <w:r w:rsidR="001948C6" w:rsidRPr="00834A7E">
        <w:rPr>
          <w:rFonts w:eastAsia="Batang"/>
          <w:highlight w:val="lightGray"/>
        </w:rPr>
        <w:t>s</w:t>
      </w:r>
      <w:r w:rsidRPr="00834A7E">
        <w:rPr>
          <w:rFonts w:eastAsia="Batang"/>
          <w:highlight w:val="lightGray"/>
        </w:rPr>
        <w:t xml:space="preserve"> su </w:t>
      </w:r>
      <w:r w:rsidR="0040454D" w:rsidRPr="00834A7E">
        <w:rPr>
          <w:rFonts w:eastAsia="Batang"/>
          <w:highlight w:val="lightGray"/>
        </w:rPr>
        <w:t xml:space="preserve">I-formos </w:t>
      </w:r>
      <w:r w:rsidRPr="00834A7E">
        <w:rPr>
          <w:rFonts w:eastAsia="Batang"/>
          <w:highlight w:val="lightGray"/>
        </w:rPr>
        <w:t xml:space="preserve">perlaužimo vagele vienoje pusėje ir įspaudu „A </w:t>
      </w:r>
      <w:r w:rsidR="006008ED" w:rsidRPr="00834A7E">
        <w:rPr>
          <w:rFonts w:eastAsia="Batang"/>
          <w:highlight w:val="lightGray"/>
        </w:rPr>
        <w:t>1</w:t>
      </w:r>
      <w:r w:rsidRPr="00834A7E">
        <w:rPr>
          <w:rFonts w:eastAsia="Batang"/>
          <w:highlight w:val="lightGray"/>
        </w:rPr>
        <w:t>“ kitoje pusėje.</w:t>
      </w:r>
    </w:p>
    <w:p w14:paraId="5C91F103" w14:textId="77777777" w:rsidR="00D70D86" w:rsidRPr="008E1C0B" w:rsidRDefault="001948C6" w:rsidP="00D70D86">
      <w:pPr>
        <w:rPr>
          <w:rFonts w:eastAsia="Batang"/>
          <w:szCs w:val="22"/>
        </w:rPr>
      </w:pPr>
      <w:r w:rsidRPr="00834A7E">
        <w:rPr>
          <w:color w:val="000000"/>
          <w:highlight w:val="lightGray"/>
        </w:rPr>
        <w:t>I-formos v</w:t>
      </w:r>
      <w:r w:rsidR="00D70D86" w:rsidRPr="00834A7E">
        <w:rPr>
          <w:color w:val="000000"/>
          <w:highlight w:val="lightGray"/>
        </w:rPr>
        <w:t>agelė skirta tik tabletei perlaužti, kad būtų lengviau nuryti, bet ne jai padalyti į lygias dozes</w:t>
      </w:r>
      <w:r w:rsidRPr="00834A7E">
        <w:rPr>
          <w:color w:val="000000"/>
          <w:highlight w:val="lightGray"/>
        </w:rPr>
        <w:t>.</w:t>
      </w:r>
      <w:r w:rsidR="00D70D86" w:rsidRPr="008E1C0B">
        <w:rPr>
          <w:rFonts w:eastAsia="Batang"/>
          <w:szCs w:val="22"/>
        </w:rPr>
        <w:t xml:space="preserve"> </w:t>
      </w:r>
    </w:p>
    <w:p w14:paraId="65D7D91A" w14:textId="77777777" w:rsidR="005A5CCA" w:rsidRPr="008E1C0B" w:rsidRDefault="005A5CCA" w:rsidP="005A5CCA">
      <w:pPr>
        <w:rPr>
          <w:rFonts w:eastAsia="Batang"/>
          <w:noProof/>
          <w:szCs w:val="22"/>
          <w:lang w:eastAsia="en-US"/>
        </w:rPr>
      </w:pPr>
    </w:p>
    <w:p w14:paraId="24B0B28F" w14:textId="77777777" w:rsidR="00D70D86" w:rsidRPr="008E1C0B" w:rsidRDefault="005A5CCA" w:rsidP="0012443D">
      <w:pPr>
        <w:autoSpaceDE w:val="0"/>
        <w:autoSpaceDN w:val="0"/>
        <w:adjustRightInd w:val="0"/>
        <w:rPr>
          <w:rFonts w:eastAsia="Calibri"/>
          <w:szCs w:val="22"/>
          <w:lang w:eastAsia="en-GB"/>
        </w:rPr>
      </w:pPr>
      <w:proofErr w:type="spellStart"/>
      <w:r w:rsidRPr="008E1C0B">
        <w:rPr>
          <w:rFonts w:eastAsia="Batang"/>
          <w:color w:val="000000"/>
          <w:szCs w:val="22"/>
        </w:rPr>
        <w:lastRenderedPageBreak/>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yra tiekiam</w:t>
      </w:r>
      <w:r w:rsidR="002C20C5">
        <w:rPr>
          <w:rFonts w:eastAsia="Batang"/>
          <w:color w:val="000000"/>
          <w:szCs w:val="22"/>
        </w:rPr>
        <w:t>a</w:t>
      </w:r>
      <w:r w:rsidRPr="008E1C0B">
        <w:rPr>
          <w:rFonts w:eastAsia="Batang"/>
          <w:color w:val="000000"/>
          <w:szCs w:val="22"/>
        </w:rPr>
        <w:t>s</w:t>
      </w:r>
      <w:r w:rsidR="002C20C5">
        <w:rPr>
          <w:rFonts w:eastAsia="Batang"/>
          <w:color w:val="000000"/>
          <w:szCs w:val="22"/>
        </w:rPr>
        <w:t xml:space="preserve"> lizdinių plokštelių pakuotėse</w:t>
      </w:r>
      <w:r w:rsidR="00D70D86" w:rsidRPr="008E1C0B">
        <w:rPr>
          <w:rFonts w:eastAsia="Calibri"/>
          <w:szCs w:val="22"/>
          <w:lang w:eastAsia="en-GB"/>
        </w:rPr>
        <w:t>, kurio</w:t>
      </w:r>
      <w:r w:rsidR="002C20C5">
        <w:rPr>
          <w:rFonts w:eastAsia="Calibri"/>
          <w:szCs w:val="22"/>
          <w:lang w:eastAsia="en-GB"/>
        </w:rPr>
        <w:t>s</w:t>
      </w:r>
      <w:r w:rsidR="00D70D86" w:rsidRPr="008E1C0B">
        <w:rPr>
          <w:rFonts w:eastAsia="Calibri"/>
          <w:szCs w:val="22"/>
          <w:lang w:eastAsia="en-GB"/>
        </w:rPr>
        <w:t xml:space="preserve">e yra </w:t>
      </w:r>
      <w:r w:rsidR="00D70D86" w:rsidRPr="008E1C0B">
        <w:rPr>
          <w:rFonts w:eastAsia="Batang"/>
          <w:color w:val="000000"/>
          <w:szCs w:val="22"/>
        </w:rPr>
        <w:t xml:space="preserve">10, </w:t>
      </w:r>
      <w:r w:rsidR="00F43425">
        <w:t>12, 30</w:t>
      </w:r>
      <w:r w:rsidR="00F43425" w:rsidRPr="00FD6105">
        <w:t xml:space="preserve">, </w:t>
      </w:r>
      <w:r w:rsidR="00D70D86" w:rsidRPr="008E1C0B">
        <w:rPr>
          <w:rFonts w:eastAsia="Batang"/>
          <w:color w:val="000000"/>
          <w:szCs w:val="22"/>
        </w:rPr>
        <w:t>60, 100 ir 180 plėvele dengtų tabl</w:t>
      </w:r>
      <w:r w:rsidR="00D70D86" w:rsidRPr="008E1C0B">
        <w:rPr>
          <w:rFonts w:eastAsia="Calibri"/>
          <w:szCs w:val="22"/>
          <w:lang w:eastAsia="en-GB"/>
        </w:rPr>
        <w:t xml:space="preserve">ečių arba </w:t>
      </w:r>
      <w:r w:rsidR="00516808">
        <w:rPr>
          <w:rFonts w:eastAsia="Calibri"/>
          <w:szCs w:val="22"/>
          <w:lang w:eastAsia="en-GB"/>
        </w:rPr>
        <w:t xml:space="preserve">sudėtinėse pakuotėse, kuriose yra </w:t>
      </w:r>
      <w:r w:rsidR="00516808" w:rsidRPr="00B37163">
        <w:rPr>
          <w:rFonts w:eastAsia="Calibri"/>
          <w:szCs w:val="22"/>
          <w:lang w:eastAsia="en-GB"/>
        </w:rPr>
        <w:t xml:space="preserve">2 dėžutės </w:t>
      </w:r>
      <w:r w:rsidR="00654422" w:rsidRPr="00B37163">
        <w:rPr>
          <w:rFonts w:eastAsia="Calibri"/>
          <w:szCs w:val="22"/>
          <w:lang w:eastAsia="en-GB"/>
        </w:rPr>
        <w:t xml:space="preserve">po 30 plėvele dengtų tablečių, arba </w:t>
      </w:r>
      <w:proofErr w:type="spellStart"/>
      <w:r w:rsidR="002C20C5">
        <w:rPr>
          <w:rFonts w:eastAsia="Calibri"/>
          <w:szCs w:val="22"/>
          <w:lang w:eastAsia="en-GB"/>
        </w:rPr>
        <w:t>dalomųjų</w:t>
      </w:r>
      <w:proofErr w:type="spellEnd"/>
      <w:r w:rsidR="002C20C5">
        <w:rPr>
          <w:rFonts w:eastAsia="Calibri"/>
          <w:szCs w:val="22"/>
          <w:lang w:eastAsia="en-GB"/>
        </w:rPr>
        <w:t xml:space="preserve"> lizdinių plokštelių pakuotėse, kuriose yra </w:t>
      </w:r>
      <w:r w:rsidR="00D70D86" w:rsidRPr="008E1C0B">
        <w:rPr>
          <w:rFonts w:eastAsia="Calibri"/>
          <w:szCs w:val="22"/>
          <w:lang w:eastAsia="en-GB"/>
        </w:rPr>
        <w:t>30 x 1 ir 60 x 1 plėvele dengtų tablečių.</w:t>
      </w:r>
    </w:p>
    <w:p w14:paraId="29BED1F2" w14:textId="77777777" w:rsidR="00D70D86" w:rsidRPr="008E1C0B" w:rsidRDefault="00D70D86" w:rsidP="00D70D86">
      <w:pPr>
        <w:rPr>
          <w:rFonts w:eastAsia="Batang"/>
          <w:noProof/>
          <w:szCs w:val="22"/>
          <w:lang w:eastAsia="en-US"/>
        </w:rPr>
      </w:pPr>
    </w:p>
    <w:p w14:paraId="1888FB05" w14:textId="77777777" w:rsidR="005A5CCA" w:rsidRPr="008E1C0B" w:rsidRDefault="005A5CCA" w:rsidP="005A5CCA">
      <w:pPr>
        <w:rPr>
          <w:rFonts w:eastAsia="Batang"/>
          <w:noProof/>
          <w:szCs w:val="22"/>
          <w:lang w:eastAsia="en-US"/>
        </w:rPr>
      </w:pPr>
      <w:r w:rsidRPr="008E1C0B">
        <w:rPr>
          <w:rFonts w:eastAsia="Batang"/>
          <w:noProof/>
          <w:szCs w:val="22"/>
          <w:lang w:eastAsia="en-US"/>
        </w:rPr>
        <w:t>Gali būti tiekiamos ne visų dydžių pakuotės</w:t>
      </w:r>
      <w:r w:rsidR="008E1C0B">
        <w:rPr>
          <w:rFonts w:eastAsia="Batang"/>
          <w:noProof/>
          <w:szCs w:val="22"/>
          <w:lang w:eastAsia="en-US"/>
        </w:rPr>
        <w:t>.</w:t>
      </w:r>
    </w:p>
    <w:p w14:paraId="5A12BAF1" w14:textId="77777777" w:rsidR="005A5CCA" w:rsidRPr="008E1C0B" w:rsidRDefault="005A5CCA" w:rsidP="005A5CCA">
      <w:pPr>
        <w:rPr>
          <w:rFonts w:eastAsia="Batang"/>
          <w:noProof/>
          <w:szCs w:val="22"/>
          <w:lang w:eastAsia="en-US"/>
        </w:rPr>
      </w:pPr>
    </w:p>
    <w:p w14:paraId="1B9A9E5F" w14:textId="77777777" w:rsidR="005A5CCA" w:rsidRPr="008E1C0B" w:rsidRDefault="005A5CCA" w:rsidP="005A5CCA">
      <w:pPr>
        <w:spacing w:line="220" w:lineRule="exact"/>
        <w:rPr>
          <w:rFonts w:eastAsia="Batang"/>
          <w:b/>
          <w:bCs/>
          <w:szCs w:val="22"/>
          <w:lang w:eastAsia="en-US"/>
        </w:rPr>
      </w:pPr>
      <w:r w:rsidRPr="008E1C0B">
        <w:rPr>
          <w:rFonts w:eastAsia="Batang"/>
          <w:b/>
          <w:bCs/>
          <w:szCs w:val="22"/>
          <w:lang w:eastAsia="en-US"/>
        </w:rPr>
        <w:t>Registruotojas ir gamintojas</w:t>
      </w:r>
    </w:p>
    <w:p w14:paraId="15BA6ECB" w14:textId="77777777" w:rsidR="005A5CCA" w:rsidRPr="008E1C0B" w:rsidRDefault="005A5CCA" w:rsidP="005A5CCA">
      <w:pPr>
        <w:rPr>
          <w:rFonts w:eastAsia="Batang"/>
          <w:i/>
          <w:noProof/>
          <w:szCs w:val="22"/>
          <w:lang w:eastAsia="en-US"/>
        </w:rPr>
      </w:pPr>
    </w:p>
    <w:p w14:paraId="2C3911C7" w14:textId="77777777" w:rsidR="005A5CCA" w:rsidRPr="008E1C0B" w:rsidRDefault="005A5CCA" w:rsidP="005A5CCA">
      <w:pPr>
        <w:rPr>
          <w:rFonts w:eastAsia="Batang"/>
          <w:i/>
          <w:noProof/>
          <w:szCs w:val="22"/>
          <w:lang w:eastAsia="en-US"/>
        </w:rPr>
      </w:pPr>
      <w:r w:rsidRPr="008E1C0B">
        <w:rPr>
          <w:rFonts w:eastAsia="Batang"/>
          <w:i/>
          <w:noProof/>
          <w:szCs w:val="22"/>
          <w:lang w:eastAsia="en-US"/>
        </w:rPr>
        <w:t>Registruotojas</w:t>
      </w:r>
    </w:p>
    <w:p w14:paraId="246BC354" w14:textId="77777777" w:rsidR="00201943" w:rsidRPr="00201943" w:rsidRDefault="00201943" w:rsidP="005A5CCA">
      <w:pPr>
        <w:ind w:left="567" w:hanging="567"/>
        <w:rPr>
          <w:shd w:val="clear" w:color="auto" w:fill="FFFFFF"/>
        </w:rPr>
      </w:pPr>
      <w:proofErr w:type="spellStart"/>
      <w:r w:rsidRPr="00201943">
        <w:rPr>
          <w:shd w:val="clear" w:color="auto" w:fill="FFFFFF"/>
        </w:rPr>
        <w:t>Teva</w:t>
      </w:r>
      <w:proofErr w:type="spellEnd"/>
      <w:r w:rsidRPr="00201943">
        <w:rPr>
          <w:shd w:val="clear" w:color="auto" w:fill="FFFFFF"/>
        </w:rPr>
        <w:t xml:space="preserve"> B.V.</w:t>
      </w:r>
    </w:p>
    <w:p w14:paraId="553144A8" w14:textId="77777777" w:rsidR="002C20C5" w:rsidRDefault="002C20C5" w:rsidP="005A5CCA">
      <w:pPr>
        <w:ind w:left="567" w:hanging="567"/>
        <w:rPr>
          <w:szCs w:val="22"/>
          <w:lang w:val="de-DE"/>
        </w:rPr>
      </w:pPr>
      <w:proofErr w:type="spellStart"/>
      <w:r w:rsidRPr="002C20C5">
        <w:rPr>
          <w:szCs w:val="22"/>
          <w:lang w:val="de-DE"/>
        </w:rPr>
        <w:t>Swensweg</w:t>
      </w:r>
      <w:proofErr w:type="spellEnd"/>
      <w:r w:rsidRPr="002C20C5">
        <w:rPr>
          <w:szCs w:val="22"/>
          <w:lang w:val="de-DE"/>
        </w:rPr>
        <w:t xml:space="preserve"> 5</w:t>
      </w:r>
    </w:p>
    <w:p w14:paraId="5E23C462" w14:textId="77777777" w:rsidR="002C20C5" w:rsidRDefault="002C20C5" w:rsidP="005A5CCA">
      <w:pPr>
        <w:ind w:left="567" w:hanging="567"/>
        <w:rPr>
          <w:szCs w:val="22"/>
          <w:lang w:val="de-DE"/>
        </w:rPr>
      </w:pPr>
      <w:r w:rsidRPr="002C20C5">
        <w:rPr>
          <w:szCs w:val="22"/>
          <w:lang w:val="de-DE"/>
        </w:rPr>
        <w:t>2031GA Haarlem</w:t>
      </w:r>
    </w:p>
    <w:p w14:paraId="1D31DE43" w14:textId="77777777" w:rsidR="005A5CCA" w:rsidRPr="00201943" w:rsidRDefault="00201943" w:rsidP="005A5CCA">
      <w:pPr>
        <w:ind w:left="567" w:hanging="567"/>
        <w:rPr>
          <w:rFonts w:eastAsia="Batang"/>
          <w:szCs w:val="22"/>
        </w:rPr>
      </w:pPr>
      <w:r w:rsidRPr="00201943">
        <w:rPr>
          <w:shd w:val="clear" w:color="auto" w:fill="FFFFFF"/>
        </w:rPr>
        <w:t>Nyderlandai</w:t>
      </w:r>
    </w:p>
    <w:p w14:paraId="1D287115" w14:textId="77777777" w:rsidR="00D647FF" w:rsidRDefault="00D647FF" w:rsidP="005A5CCA">
      <w:pPr>
        <w:ind w:left="567" w:hanging="567"/>
        <w:rPr>
          <w:rFonts w:eastAsia="Batang"/>
          <w:szCs w:val="22"/>
        </w:rPr>
      </w:pPr>
    </w:p>
    <w:p w14:paraId="3386E3B5" w14:textId="77777777" w:rsidR="00201943" w:rsidRDefault="00201943" w:rsidP="005A5CCA">
      <w:pPr>
        <w:ind w:left="567" w:hanging="567"/>
        <w:rPr>
          <w:rFonts w:eastAsia="Batang"/>
          <w:i/>
          <w:szCs w:val="22"/>
        </w:rPr>
      </w:pPr>
      <w:r>
        <w:rPr>
          <w:rFonts w:eastAsia="Batang"/>
          <w:i/>
          <w:szCs w:val="22"/>
        </w:rPr>
        <w:t>Gamintojas</w:t>
      </w:r>
    </w:p>
    <w:p w14:paraId="58DA6F9E" w14:textId="77777777" w:rsidR="00FB3A5A" w:rsidRPr="0012443D" w:rsidRDefault="00FB3A5A" w:rsidP="00FB3A5A">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Nederland</w:t>
      </w:r>
      <w:proofErr w:type="spellEnd"/>
      <w:r w:rsidRPr="0012443D">
        <w:rPr>
          <w:szCs w:val="22"/>
          <w:lang w:val="de-DE"/>
        </w:rPr>
        <w:t xml:space="preserve"> BV</w:t>
      </w:r>
    </w:p>
    <w:p w14:paraId="4EF8EA92" w14:textId="77777777" w:rsidR="00FB3A5A" w:rsidRPr="002C20C5" w:rsidRDefault="00FB3A5A" w:rsidP="00FB3A5A">
      <w:pPr>
        <w:rPr>
          <w:szCs w:val="22"/>
          <w:lang w:val="de-DE"/>
        </w:rPr>
      </w:pPr>
      <w:proofErr w:type="spellStart"/>
      <w:r w:rsidRPr="002C20C5">
        <w:rPr>
          <w:szCs w:val="22"/>
          <w:lang w:val="de-DE"/>
        </w:rPr>
        <w:t>Swensweg</w:t>
      </w:r>
      <w:proofErr w:type="spellEnd"/>
      <w:r w:rsidRPr="002C20C5">
        <w:rPr>
          <w:szCs w:val="22"/>
          <w:lang w:val="de-DE"/>
        </w:rPr>
        <w:t xml:space="preserve"> 5, 2031GA Haarlem</w:t>
      </w:r>
    </w:p>
    <w:p w14:paraId="3E4BCBA4" w14:textId="77777777" w:rsidR="00FB3A5A" w:rsidRPr="0012443D" w:rsidRDefault="00FB3A5A" w:rsidP="00FB3A5A">
      <w:pPr>
        <w:rPr>
          <w:szCs w:val="22"/>
          <w:lang w:val="de-DE"/>
        </w:rPr>
      </w:pPr>
      <w:proofErr w:type="spellStart"/>
      <w:r w:rsidRPr="002C20C5">
        <w:rPr>
          <w:szCs w:val="22"/>
          <w:lang w:val="de-DE"/>
        </w:rPr>
        <w:t>Nyderlandai</w:t>
      </w:r>
      <w:proofErr w:type="spellEnd"/>
    </w:p>
    <w:p w14:paraId="7CD01BEE" w14:textId="77777777" w:rsidR="00FB3A5A" w:rsidRPr="002C20C5" w:rsidRDefault="00FB3A5A" w:rsidP="00FB3A5A">
      <w:pPr>
        <w:rPr>
          <w:szCs w:val="22"/>
          <w:lang w:val="de-DE"/>
        </w:rPr>
      </w:pPr>
    </w:p>
    <w:p w14:paraId="56CC72FE" w14:textId="77777777" w:rsidR="00FB3A5A" w:rsidRPr="002B3DFF" w:rsidRDefault="00FB3A5A" w:rsidP="00FB3A5A">
      <w:pPr>
        <w:rPr>
          <w:szCs w:val="22"/>
        </w:rPr>
      </w:pPr>
      <w:r w:rsidRPr="002C20C5">
        <w:rPr>
          <w:szCs w:val="22"/>
        </w:rPr>
        <w:t>arba</w:t>
      </w:r>
    </w:p>
    <w:p w14:paraId="7C646C16" w14:textId="77777777" w:rsidR="00FB3A5A" w:rsidRPr="000F442C" w:rsidRDefault="00FB3A5A" w:rsidP="00FB3A5A">
      <w:pPr>
        <w:rPr>
          <w:szCs w:val="22"/>
          <w:lang w:val="de-DE"/>
        </w:rPr>
      </w:pPr>
    </w:p>
    <w:p w14:paraId="339384D3" w14:textId="77777777" w:rsidR="00FB3A5A" w:rsidRPr="0012443D" w:rsidRDefault="00FB3A5A" w:rsidP="00FB3A5A">
      <w:pPr>
        <w:rPr>
          <w:szCs w:val="22"/>
        </w:rPr>
      </w:pPr>
      <w:proofErr w:type="spellStart"/>
      <w:r w:rsidRPr="0012443D">
        <w:rPr>
          <w:szCs w:val="22"/>
        </w:rPr>
        <w:t>Teva</w:t>
      </w:r>
      <w:proofErr w:type="spellEnd"/>
      <w:r w:rsidRPr="0012443D">
        <w:rPr>
          <w:szCs w:val="22"/>
        </w:rPr>
        <w:t xml:space="preserve"> </w:t>
      </w:r>
      <w:proofErr w:type="spellStart"/>
      <w:r w:rsidRPr="0012443D">
        <w:rPr>
          <w:szCs w:val="22"/>
        </w:rPr>
        <w:t>Operations</w:t>
      </w:r>
      <w:proofErr w:type="spellEnd"/>
      <w:r w:rsidRPr="0012443D">
        <w:rPr>
          <w:szCs w:val="22"/>
        </w:rPr>
        <w:t xml:space="preserve"> </w:t>
      </w:r>
      <w:proofErr w:type="spellStart"/>
      <w:r w:rsidRPr="0012443D">
        <w:rPr>
          <w:szCs w:val="22"/>
        </w:rPr>
        <w:t>Poland</w:t>
      </w:r>
      <w:proofErr w:type="spellEnd"/>
      <w:r w:rsidRPr="0012443D">
        <w:rPr>
          <w:szCs w:val="22"/>
        </w:rPr>
        <w:t xml:space="preserve"> Sp. </w:t>
      </w:r>
      <w:proofErr w:type="spellStart"/>
      <w:r w:rsidRPr="0012443D">
        <w:rPr>
          <w:szCs w:val="22"/>
        </w:rPr>
        <w:t>z.o.o</w:t>
      </w:r>
      <w:proofErr w:type="spellEnd"/>
    </w:p>
    <w:p w14:paraId="3D5B5DCE" w14:textId="77777777" w:rsidR="00FB3A5A" w:rsidRPr="002C20C5" w:rsidRDefault="00FB3A5A" w:rsidP="00FB3A5A">
      <w:pPr>
        <w:rPr>
          <w:szCs w:val="22"/>
          <w:lang w:val="de-DE"/>
        </w:rPr>
      </w:pPr>
      <w:proofErr w:type="spellStart"/>
      <w:r w:rsidRPr="002C20C5">
        <w:rPr>
          <w:szCs w:val="22"/>
          <w:lang w:val="de-DE"/>
        </w:rPr>
        <w:t>ul</w:t>
      </w:r>
      <w:proofErr w:type="spellEnd"/>
      <w:r w:rsidRPr="002C20C5">
        <w:rPr>
          <w:szCs w:val="22"/>
          <w:lang w:val="de-DE"/>
        </w:rPr>
        <w:t xml:space="preserve">. </w:t>
      </w:r>
      <w:proofErr w:type="spellStart"/>
      <w:r w:rsidRPr="002C20C5">
        <w:rPr>
          <w:szCs w:val="22"/>
          <w:lang w:val="de-DE"/>
        </w:rPr>
        <w:t>Mogilska</w:t>
      </w:r>
      <w:proofErr w:type="spellEnd"/>
      <w:r w:rsidRPr="002C20C5">
        <w:rPr>
          <w:szCs w:val="22"/>
          <w:lang w:val="de-DE"/>
        </w:rPr>
        <w:t xml:space="preserve"> 80, 31-546 Kraków</w:t>
      </w:r>
    </w:p>
    <w:p w14:paraId="752A88CA" w14:textId="77777777" w:rsidR="00FB3A5A" w:rsidRPr="002B3DFF" w:rsidRDefault="00FB3A5A" w:rsidP="00FB3A5A">
      <w:pPr>
        <w:rPr>
          <w:szCs w:val="22"/>
          <w:lang w:val="de-DE"/>
        </w:rPr>
      </w:pPr>
      <w:proofErr w:type="spellStart"/>
      <w:r w:rsidRPr="002C20C5">
        <w:rPr>
          <w:szCs w:val="22"/>
          <w:lang w:val="de-DE"/>
        </w:rPr>
        <w:t>Lenkija</w:t>
      </w:r>
      <w:proofErr w:type="spellEnd"/>
    </w:p>
    <w:p w14:paraId="7BCEAF3B" w14:textId="77777777" w:rsidR="00FB3A5A" w:rsidRPr="000F442C" w:rsidRDefault="00FB3A5A" w:rsidP="00FB3A5A">
      <w:pPr>
        <w:rPr>
          <w:szCs w:val="22"/>
          <w:lang w:val="de-DE"/>
        </w:rPr>
      </w:pPr>
    </w:p>
    <w:p w14:paraId="43256265" w14:textId="77777777" w:rsidR="00FB3A5A" w:rsidRPr="000F442C" w:rsidRDefault="00FB3A5A" w:rsidP="00FB3A5A">
      <w:pPr>
        <w:rPr>
          <w:szCs w:val="22"/>
        </w:rPr>
      </w:pPr>
      <w:r w:rsidRPr="000F442C">
        <w:rPr>
          <w:szCs w:val="22"/>
        </w:rPr>
        <w:t>arba</w:t>
      </w:r>
    </w:p>
    <w:p w14:paraId="0C3C8F31" w14:textId="77777777" w:rsidR="00FB3A5A" w:rsidRPr="001175DB" w:rsidRDefault="00FB3A5A" w:rsidP="00FB3A5A">
      <w:pPr>
        <w:rPr>
          <w:szCs w:val="22"/>
          <w:lang w:val="de-DE"/>
        </w:rPr>
      </w:pPr>
    </w:p>
    <w:p w14:paraId="0A4DFDC1" w14:textId="77777777" w:rsidR="00FB3A5A" w:rsidRPr="0012443D" w:rsidRDefault="00FB3A5A" w:rsidP="00FB3A5A">
      <w:pPr>
        <w:rPr>
          <w:szCs w:val="22"/>
          <w:lang w:val="de-DE"/>
        </w:rPr>
      </w:pPr>
      <w:r w:rsidRPr="0012443D">
        <w:rPr>
          <w:szCs w:val="22"/>
          <w:lang w:val="de-DE"/>
        </w:rPr>
        <w:t>Merckle GmbH</w:t>
      </w:r>
    </w:p>
    <w:p w14:paraId="6D0C9C5E" w14:textId="77777777" w:rsidR="00FB3A5A" w:rsidRPr="002C20C5" w:rsidRDefault="00FB3A5A" w:rsidP="00FB3A5A">
      <w:pPr>
        <w:rPr>
          <w:szCs w:val="22"/>
          <w:lang w:val="de-DE"/>
        </w:rPr>
      </w:pPr>
      <w:r w:rsidRPr="002C20C5">
        <w:rPr>
          <w:szCs w:val="22"/>
          <w:lang w:val="de-DE"/>
        </w:rPr>
        <w:t>Ludwig-Merckle-</w:t>
      </w:r>
      <w:proofErr w:type="spellStart"/>
      <w:r w:rsidRPr="002C20C5">
        <w:rPr>
          <w:szCs w:val="22"/>
          <w:lang w:val="de-DE"/>
        </w:rPr>
        <w:t>Strasse</w:t>
      </w:r>
      <w:proofErr w:type="spellEnd"/>
      <w:r w:rsidRPr="002C20C5">
        <w:rPr>
          <w:szCs w:val="22"/>
          <w:lang w:val="de-DE"/>
        </w:rPr>
        <w:t xml:space="preserve"> 3, </w:t>
      </w:r>
      <w:proofErr w:type="spellStart"/>
      <w:r w:rsidRPr="002C20C5">
        <w:rPr>
          <w:szCs w:val="22"/>
          <w:lang w:val="de-DE"/>
        </w:rPr>
        <w:t>Blaubeuren</w:t>
      </w:r>
      <w:proofErr w:type="spellEnd"/>
      <w:r w:rsidRPr="002C20C5">
        <w:rPr>
          <w:szCs w:val="22"/>
          <w:lang w:val="de-DE"/>
        </w:rPr>
        <w:t xml:space="preserve"> 89143, </w:t>
      </w:r>
      <w:proofErr w:type="spellStart"/>
      <w:r w:rsidRPr="002C20C5">
        <w:rPr>
          <w:szCs w:val="22"/>
          <w:lang w:val="de-DE"/>
        </w:rPr>
        <w:t>Baden-Wuerttemberg</w:t>
      </w:r>
      <w:proofErr w:type="spellEnd"/>
    </w:p>
    <w:p w14:paraId="17D7B863" w14:textId="77777777" w:rsidR="00FB3A5A" w:rsidRPr="002C20C5" w:rsidRDefault="00FB3A5A" w:rsidP="00FB3A5A">
      <w:pPr>
        <w:rPr>
          <w:szCs w:val="22"/>
          <w:lang w:val="de-DE"/>
        </w:rPr>
      </w:pPr>
      <w:proofErr w:type="spellStart"/>
      <w:r w:rsidRPr="002C20C5">
        <w:rPr>
          <w:szCs w:val="22"/>
          <w:lang w:val="de-DE"/>
        </w:rPr>
        <w:t>Vokietija</w:t>
      </w:r>
      <w:proofErr w:type="spellEnd"/>
    </w:p>
    <w:p w14:paraId="49C979B8" w14:textId="77777777" w:rsidR="00FB3A5A" w:rsidRPr="002B3DFF" w:rsidRDefault="00FB3A5A" w:rsidP="00FB3A5A">
      <w:pPr>
        <w:rPr>
          <w:szCs w:val="22"/>
          <w:lang w:val="de-DE"/>
        </w:rPr>
      </w:pPr>
    </w:p>
    <w:p w14:paraId="514F53D2" w14:textId="77777777" w:rsidR="00FB3A5A" w:rsidRPr="000F442C" w:rsidRDefault="00FB3A5A" w:rsidP="00FB3A5A">
      <w:pPr>
        <w:rPr>
          <w:szCs w:val="22"/>
        </w:rPr>
      </w:pPr>
      <w:r w:rsidRPr="000F442C">
        <w:rPr>
          <w:szCs w:val="22"/>
        </w:rPr>
        <w:t>arba</w:t>
      </w:r>
    </w:p>
    <w:p w14:paraId="6B4F802B" w14:textId="77777777" w:rsidR="00FB3A5A" w:rsidRPr="000F442C" w:rsidRDefault="00FB3A5A" w:rsidP="00FB3A5A">
      <w:pPr>
        <w:rPr>
          <w:szCs w:val="22"/>
          <w:lang w:val="de-DE"/>
        </w:rPr>
      </w:pPr>
    </w:p>
    <w:p w14:paraId="63F4EC80" w14:textId="77777777" w:rsidR="00FB3A5A" w:rsidRPr="0012443D" w:rsidRDefault="00FB3A5A" w:rsidP="00FB3A5A">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Pharma</w:t>
      </w:r>
      <w:proofErr w:type="spellEnd"/>
      <w:r w:rsidRPr="0012443D">
        <w:rPr>
          <w:szCs w:val="22"/>
          <w:lang w:val="de-DE"/>
        </w:rPr>
        <w:t xml:space="preserve"> B.V.</w:t>
      </w:r>
    </w:p>
    <w:p w14:paraId="4621E682" w14:textId="77777777" w:rsidR="00FB3A5A" w:rsidRPr="002C20C5" w:rsidRDefault="00FB3A5A" w:rsidP="00FB3A5A">
      <w:pPr>
        <w:rPr>
          <w:szCs w:val="22"/>
          <w:lang w:val="de-DE"/>
        </w:rPr>
      </w:pPr>
      <w:proofErr w:type="spellStart"/>
      <w:r w:rsidRPr="002C20C5">
        <w:rPr>
          <w:szCs w:val="22"/>
          <w:lang w:val="de-DE"/>
        </w:rPr>
        <w:t>Swensweg</w:t>
      </w:r>
      <w:proofErr w:type="spellEnd"/>
      <w:r w:rsidRPr="002C20C5">
        <w:rPr>
          <w:szCs w:val="22"/>
          <w:lang w:val="de-DE"/>
        </w:rPr>
        <w:t xml:space="preserve"> 5, 2031GA Haarlem</w:t>
      </w:r>
    </w:p>
    <w:p w14:paraId="1D94D44F" w14:textId="77777777" w:rsidR="00FB3A5A" w:rsidRPr="002B3DFF" w:rsidRDefault="00FB3A5A" w:rsidP="00FB3A5A">
      <w:pPr>
        <w:rPr>
          <w:szCs w:val="22"/>
          <w:lang w:val="de-DE"/>
        </w:rPr>
      </w:pPr>
      <w:proofErr w:type="spellStart"/>
      <w:r w:rsidRPr="002C20C5">
        <w:rPr>
          <w:szCs w:val="22"/>
          <w:lang w:val="de-DE"/>
        </w:rPr>
        <w:t>Nyderlandai</w:t>
      </w:r>
      <w:proofErr w:type="spellEnd"/>
    </w:p>
    <w:p w14:paraId="71A18E52" w14:textId="77777777" w:rsidR="00FB3A5A" w:rsidRPr="000F442C" w:rsidRDefault="00FB3A5A" w:rsidP="00FB3A5A">
      <w:pPr>
        <w:rPr>
          <w:szCs w:val="22"/>
          <w:lang w:val="de-DE"/>
        </w:rPr>
      </w:pPr>
    </w:p>
    <w:p w14:paraId="5DDDE5C2" w14:textId="77777777" w:rsidR="00FB3A5A" w:rsidRPr="000F442C" w:rsidRDefault="00FB3A5A" w:rsidP="00FB3A5A">
      <w:pPr>
        <w:rPr>
          <w:szCs w:val="22"/>
        </w:rPr>
      </w:pPr>
      <w:r w:rsidRPr="000F442C">
        <w:rPr>
          <w:szCs w:val="22"/>
        </w:rPr>
        <w:t>arba</w:t>
      </w:r>
    </w:p>
    <w:p w14:paraId="24C43AFD" w14:textId="77777777" w:rsidR="00FB3A5A" w:rsidRPr="001175DB" w:rsidRDefault="00FB3A5A" w:rsidP="00FB3A5A">
      <w:pPr>
        <w:rPr>
          <w:szCs w:val="22"/>
          <w:lang w:val="de-DE"/>
        </w:rPr>
      </w:pPr>
    </w:p>
    <w:p w14:paraId="1717CAE3" w14:textId="77777777" w:rsidR="00FB3A5A" w:rsidRPr="0012443D" w:rsidRDefault="00FB3A5A" w:rsidP="00FB3A5A">
      <w:pPr>
        <w:rPr>
          <w:szCs w:val="22"/>
          <w:lang w:val="it-IT"/>
        </w:rPr>
      </w:pPr>
      <w:r w:rsidRPr="0012443D">
        <w:rPr>
          <w:szCs w:val="22"/>
          <w:lang w:val="it-IT"/>
        </w:rPr>
        <w:t>PLIVA Hrvatska d.o.o. (PLIVA Croatia Ltd.)</w:t>
      </w:r>
    </w:p>
    <w:p w14:paraId="06CF2B2E" w14:textId="77777777" w:rsidR="00FB3A5A" w:rsidRPr="002C20C5" w:rsidRDefault="00FB3A5A" w:rsidP="00FB3A5A">
      <w:pPr>
        <w:rPr>
          <w:szCs w:val="22"/>
          <w:lang w:val="it-IT"/>
        </w:rPr>
      </w:pPr>
      <w:r w:rsidRPr="002C20C5">
        <w:rPr>
          <w:szCs w:val="22"/>
          <w:lang w:val="it-IT"/>
        </w:rPr>
        <w:t>Prilaz baruna Filipovića 25, 10000 Zagreb</w:t>
      </w:r>
    </w:p>
    <w:p w14:paraId="54B8267A" w14:textId="77777777" w:rsidR="00FB3A5A" w:rsidRPr="002B3DFF" w:rsidRDefault="00FB3A5A" w:rsidP="00FB3A5A">
      <w:pPr>
        <w:rPr>
          <w:szCs w:val="22"/>
          <w:lang w:val="it-IT"/>
        </w:rPr>
      </w:pPr>
      <w:r w:rsidRPr="002C20C5">
        <w:rPr>
          <w:szCs w:val="22"/>
          <w:lang w:val="it-IT"/>
        </w:rPr>
        <w:t>Kroatija</w:t>
      </w:r>
    </w:p>
    <w:p w14:paraId="37A8FAF3" w14:textId="77777777" w:rsidR="00FB3A5A" w:rsidRPr="000F442C" w:rsidRDefault="00FB3A5A" w:rsidP="00FB3A5A">
      <w:pPr>
        <w:rPr>
          <w:szCs w:val="22"/>
        </w:rPr>
      </w:pPr>
    </w:p>
    <w:p w14:paraId="68B013F1" w14:textId="77777777" w:rsidR="00FB3A5A" w:rsidRPr="000F442C" w:rsidRDefault="00FB3A5A" w:rsidP="00FB3A5A">
      <w:pPr>
        <w:rPr>
          <w:szCs w:val="22"/>
        </w:rPr>
      </w:pPr>
      <w:r w:rsidRPr="000F442C">
        <w:rPr>
          <w:szCs w:val="22"/>
        </w:rPr>
        <w:t>arba</w:t>
      </w:r>
    </w:p>
    <w:p w14:paraId="45F9F252" w14:textId="77777777" w:rsidR="00FB3A5A" w:rsidRPr="001175DB" w:rsidRDefault="00FB3A5A" w:rsidP="00FB3A5A">
      <w:pPr>
        <w:tabs>
          <w:tab w:val="left" w:pos="567"/>
        </w:tabs>
        <w:spacing w:line="260" w:lineRule="exact"/>
        <w:rPr>
          <w:rFonts w:eastAsia="Batang"/>
          <w:snapToGrid w:val="0"/>
          <w:szCs w:val="22"/>
          <w:lang w:eastAsia="en-US"/>
        </w:rPr>
      </w:pPr>
    </w:p>
    <w:p w14:paraId="20D2119A" w14:textId="77777777" w:rsidR="00212A8E" w:rsidRPr="00212A8E" w:rsidRDefault="00212A8E" w:rsidP="00212A8E">
      <w:pPr>
        <w:rPr>
          <w:szCs w:val="22"/>
          <w:lang w:val="it-IT"/>
        </w:rPr>
      </w:pPr>
      <w:r w:rsidRPr="00212A8E">
        <w:rPr>
          <w:szCs w:val="22"/>
          <w:lang w:val="it-IT"/>
        </w:rPr>
        <w:t>Balkanpharma-Dupnitsa AD</w:t>
      </w:r>
    </w:p>
    <w:p w14:paraId="35FA044F" w14:textId="77777777" w:rsidR="00212A8E" w:rsidRPr="00212A8E" w:rsidRDefault="00212A8E" w:rsidP="00212A8E">
      <w:pPr>
        <w:rPr>
          <w:szCs w:val="22"/>
          <w:lang w:val="it-IT"/>
        </w:rPr>
      </w:pPr>
      <w:r w:rsidRPr="00212A8E">
        <w:rPr>
          <w:szCs w:val="22"/>
          <w:lang w:val="it-IT"/>
        </w:rPr>
        <w:t xml:space="preserve">3 Samokovsko Shosse Str. </w:t>
      </w:r>
    </w:p>
    <w:p w14:paraId="5384097D" w14:textId="77777777" w:rsidR="00212A8E" w:rsidRPr="00212A8E" w:rsidRDefault="00212A8E" w:rsidP="00212A8E">
      <w:pPr>
        <w:rPr>
          <w:szCs w:val="22"/>
          <w:lang w:val="it-IT"/>
        </w:rPr>
      </w:pPr>
      <w:r w:rsidRPr="00212A8E">
        <w:rPr>
          <w:szCs w:val="22"/>
          <w:lang w:val="it-IT"/>
        </w:rPr>
        <w:t>Dupnitsa 2600</w:t>
      </w:r>
    </w:p>
    <w:p w14:paraId="0B6CE27F" w14:textId="77777777" w:rsidR="00201943" w:rsidRPr="00FB3A5A" w:rsidRDefault="00212A8E" w:rsidP="005A5CCA">
      <w:pPr>
        <w:ind w:left="567" w:hanging="567"/>
        <w:rPr>
          <w:rFonts w:eastAsia="Batang"/>
          <w:szCs w:val="22"/>
        </w:rPr>
      </w:pPr>
      <w:r w:rsidRPr="00212A8E">
        <w:rPr>
          <w:szCs w:val="22"/>
          <w:lang w:val="it-IT"/>
        </w:rPr>
        <w:t>Bulgaria</w:t>
      </w:r>
    </w:p>
    <w:p w14:paraId="6B39CCB2" w14:textId="77777777" w:rsidR="00A123A7" w:rsidRDefault="00A123A7" w:rsidP="005A5CCA">
      <w:pPr>
        <w:rPr>
          <w:rFonts w:eastAsia="Batang"/>
          <w:szCs w:val="22"/>
        </w:rPr>
      </w:pPr>
    </w:p>
    <w:p w14:paraId="236EA919" w14:textId="77777777" w:rsidR="005A5CCA" w:rsidRPr="008E1C0B" w:rsidRDefault="005A5CCA" w:rsidP="005A5CCA">
      <w:pPr>
        <w:rPr>
          <w:rFonts w:eastAsia="Batang"/>
          <w:szCs w:val="22"/>
        </w:rPr>
      </w:pPr>
      <w:r w:rsidRPr="008E1C0B">
        <w:rPr>
          <w:rFonts w:eastAsia="Batang"/>
          <w:szCs w:val="22"/>
        </w:rPr>
        <w:t>Jeigu apie šį vaistą norite sužinoti daugiau, kreipkitės į vietinį registruotojo atstovą.</w:t>
      </w:r>
    </w:p>
    <w:p w14:paraId="6759F53A" w14:textId="77777777" w:rsidR="005A5CCA" w:rsidRPr="008E1C0B" w:rsidRDefault="005A5CCA" w:rsidP="005A5CCA">
      <w:pPr>
        <w:rPr>
          <w:rFonts w:eastAsia="Batang"/>
          <w:szCs w:val="22"/>
        </w:rPr>
      </w:pPr>
      <w:r w:rsidRPr="008E1C0B">
        <w:rPr>
          <w:rFonts w:eastAsia="Batang"/>
          <w:szCs w:val="22"/>
        </w:rPr>
        <w:t> </w:t>
      </w:r>
    </w:p>
    <w:p w14:paraId="0121A76A" w14:textId="77777777" w:rsidR="00201943" w:rsidRPr="00F02274" w:rsidRDefault="00201943" w:rsidP="00201943">
      <w:pPr>
        <w:rPr>
          <w:rFonts w:eastAsia="Calibri"/>
          <w:szCs w:val="22"/>
          <w:lang w:eastAsia="en-US"/>
        </w:rPr>
      </w:pPr>
      <w:r w:rsidRPr="00F02274">
        <w:rPr>
          <w:rFonts w:eastAsia="Calibri"/>
          <w:szCs w:val="22"/>
          <w:lang w:eastAsia="en-US"/>
        </w:rPr>
        <w:t xml:space="preserve">UAB </w:t>
      </w:r>
      <w:proofErr w:type="spellStart"/>
      <w:r w:rsidR="00014F0D">
        <w:rPr>
          <w:rFonts w:eastAsia="Calibri"/>
          <w:szCs w:val="22"/>
          <w:lang w:eastAsia="en-US"/>
        </w:rPr>
        <w:t>Teva</w:t>
      </w:r>
      <w:proofErr w:type="spellEnd"/>
      <w:r w:rsidR="00014F0D">
        <w:rPr>
          <w:rFonts w:eastAsia="Calibri"/>
          <w:szCs w:val="22"/>
          <w:lang w:eastAsia="en-US"/>
        </w:rPr>
        <w:t xml:space="preserve"> Baltics</w:t>
      </w:r>
    </w:p>
    <w:p w14:paraId="03202BDC" w14:textId="77777777" w:rsidR="00FB3A5A" w:rsidRDefault="00FB3A5A" w:rsidP="00201943">
      <w:pPr>
        <w:rPr>
          <w:rFonts w:eastAsia="Calibri"/>
          <w:szCs w:val="22"/>
          <w:lang w:eastAsia="en-US"/>
        </w:rPr>
      </w:pPr>
      <w:r>
        <w:rPr>
          <w:rFonts w:eastAsia="Calibri"/>
          <w:szCs w:val="22"/>
          <w:lang w:eastAsia="en-US"/>
        </w:rPr>
        <w:t>Molėtų pl. 5</w:t>
      </w:r>
    </w:p>
    <w:p w14:paraId="043F39B2" w14:textId="77777777" w:rsidR="00FB3A5A" w:rsidRPr="00FB3A5A" w:rsidRDefault="00FB3A5A" w:rsidP="00201943">
      <w:pPr>
        <w:rPr>
          <w:rFonts w:eastAsia="Calibri"/>
          <w:szCs w:val="22"/>
          <w:lang w:eastAsia="en-US"/>
        </w:rPr>
      </w:pPr>
      <w:r>
        <w:rPr>
          <w:rFonts w:eastAsia="Calibri"/>
          <w:szCs w:val="22"/>
          <w:lang w:eastAsia="en-US"/>
        </w:rPr>
        <w:t>LT-08409 Vilnius</w:t>
      </w:r>
    </w:p>
    <w:p w14:paraId="08950512" w14:textId="77777777" w:rsidR="00201943" w:rsidRPr="00F02274" w:rsidRDefault="00201943" w:rsidP="00201943">
      <w:pPr>
        <w:rPr>
          <w:rFonts w:eastAsia="Calibri"/>
          <w:szCs w:val="22"/>
          <w:lang w:eastAsia="en-US"/>
        </w:rPr>
      </w:pPr>
      <w:r w:rsidRPr="00F02274">
        <w:rPr>
          <w:rFonts w:eastAsia="Calibri"/>
          <w:szCs w:val="22"/>
          <w:lang w:eastAsia="en-US"/>
        </w:rPr>
        <w:t>Tel:+370 5 266 02 03</w:t>
      </w:r>
    </w:p>
    <w:p w14:paraId="57F02C7F" w14:textId="77777777" w:rsidR="005A5CCA" w:rsidRPr="008E1C0B" w:rsidRDefault="005A5CCA" w:rsidP="005A5CCA">
      <w:pPr>
        <w:numPr>
          <w:ilvl w:val="12"/>
          <w:numId w:val="0"/>
        </w:numPr>
        <w:rPr>
          <w:rFonts w:eastAsia="Batang"/>
          <w:szCs w:val="22"/>
        </w:rPr>
      </w:pPr>
    </w:p>
    <w:p w14:paraId="33E7E448" w14:textId="402EA49B" w:rsidR="005A5CCA" w:rsidRPr="008E1C0B" w:rsidRDefault="005A5CCA" w:rsidP="005A5CCA">
      <w:pPr>
        <w:numPr>
          <w:ilvl w:val="12"/>
          <w:numId w:val="0"/>
        </w:numPr>
        <w:tabs>
          <w:tab w:val="left" w:pos="567"/>
        </w:tabs>
        <w:spacing w:line="260" w:lineRule="exact"/>
        <w:ind w:right="-2"/>
        <w:rPr>
          <w:rFonts w:eastAsia="Batang"/>
          <w:snapToGrid w:val="0"/>
          <w:szCs w:val="22"/>
          <w:lang w:eastAsia="en-US"/>
        </w:rPr>
      </w:pPr>
      <w:r w:rsidRPr="008E1C0B">
        <w:rPr>
          <w:rFonts w:eastAsia="Batang"/>
          <w:b/>
          <w:snapToGrid w:val="0"/>
          <w:szCs w:val="22"/>
          <w:lang w:eastAsia="en-US"/>
        </w:rPr>
        <w:t xml:space="preserve">Šis vaistas </w:t>
      </w:r>
      <w:r w:rsidR="00385F68" w:rsidRPr="008E1C0B">
        <w:rPr>
          <w:rFonts w:eastAsia="Batang"/>
          <w:b/>
          <w:snapToGrid w:val="0"/>
          <w:szCs w:val="22"/>
          <w:lang w:eastAsia="en-US"/>
        </w:rPr>
        <w:t>E</w:t>
      </w:r>
      <w:r w:rsidR="00385F68">
        <w:rPr>
          <w:rFonts w:eastAsia="Batang"/>
          <w:b/>
          <w:snapToGrid w:val="0"/>
          <w:szCs w:val="22"/>
          <w:lang w:eastAsia="en-US"/>
        </w:rPr>
        <w:t>uropos ekonominės erdvės</w:t>
      </w:r>
      <w:r w:rsidR="00385F68" w:rsidRPr="008E1C0B">
        <w:rPr>
          <w:rFonts w:eastAsia="Batang"/>
          <w:b/>
          <w:snapToGrid w:val="0"/>
          <w:szCs w:val="22"/>
          <w:lang w:eastAsia="en-US"/>
        </w:rPr>
        <w:t xml:space="preserve"> </w:t>
      </w:r>
      <w:r w:rsidRPr="008E1C0B">
        <w:rPr>
          <w:rFonts w:eastAsia="Batang"/>
          <w:b/>
          <w:snapToGrid w:val="0"/>
          <w:szCs w:val="22"/>
          <w:lang w:eastAsia="en-US"/>
        </w:rPr>
        <w:t>valstybėse narėse registruotas tokiais pavadinimais</w:t>
      </w:r>
      <w:r w:rsidRPr="008E1C0B">
        <w:rPr>
          <w:rFonts w:eastAsia="Batang"/>
          <w:snapToGrid w:val="0"/>
          <w:szCs w:val="22"/>
          <w:lang w:eastAsia="en-US"/>
        </w:rPr>
        <w:t>:</w:t>
      </w:r>
    </w:p>
    <w:p w14:paraId="622D62A4" w14:textId="77777777" w:rsidR="00FE15A3" w:rsidRPr="00815051" w:rsidRDefault="00FE15A3" w:rsidP="00FE15A3">
      <w:pPr>
        <w:autoSpaceDE w:val="0"/>
        <w:autoSpaceDN w:val="0"/>
        <w:adjustRightInd w:val="0"/>
        <w:rPr>
          <w:rFonts w:ascii="TrebuchetMS" w:eastAsia="TrebuchetMS" w:hAnsi="Calibri" w:cs="TrebuchetMS"/>
          <w:szCs w:val="22"/>
        </w:rPr>
      </w:pPr>
      <w:r w:rsidRPr="00811B0C">
        <w:rPr>
          <w:rFonts w:eastAsia="Batang"/>
          <w:b/>
          <w:iCs/>
          <w:szCs w:val="22"/>
        </w:rPr>
        <w:t>Austrija:</w:t>
      </w:r>
      <w:r w:rsidRPr="00811B0C">
        <w:rPr>
          <w:rFonts w:eastAsia="Batang"/>
          <w:iC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Actavis</w:t>
      </w:r>
      <w:proofErr w:type="spellEnd"/>
      <w:r w:rsidRPr="00811B0C">
        <w:rPr>
          <w:rFonts w:eastAsia="TrebuchetMS"/>
          <w:szCs w:val="22"/>
        </w:rPr>
        <w:t xml:space="preserve"> 50 mg / 850 mg </w:t>
      </w:r>
      <w:r>
        <w:rPr>
          <w:rFonts w:eastAsia="TrebuchetMS"/>
          <w:szCs w:val="22"/>
        </w:rPr>
        <w:t>(</w:t>
      </w:r>
      <w:r w:rsidRPr="00811B0C">
        <w:rPr>
          <w:rFonts w:eastAsia="TrebuchetMS"/>
          <w:szCs w:val="22"/>
        </w:rPr>
        <w:t xml:space="preserve">50 mg / 1000 mg </w:t>
      </w:r>
      <w:proofErr w:type="spellStart"/>
      <w:r w:rsidRPr="00811B0C">
        <w:rPr>
          <w:rFonts w:eastAsia="TrebuchetMS"/>
          <w:szCs w:val="22"/>
        </w:rPr>
        <w:t>Filmtabletten</w:t>
      </w:r>
      <w:proofErr w:type="spellEnd"/>
      <w:r>
        <w:rPr>
          <w:rFonts w:eastAsia="TrebuchetMS"/>
          <w:szCs w:val="22"/>
        </w:rPr>
        <w:t>)</w:t>
      </w:r>
      <w:r w:rsidRPr="00811B0C">
        <w:rPr>
          <w:rFonts w:eastAsia="TrebuchetMS"/>
          <w:szCs w:val="22"/>
        </w:rPr>
        <w:t xml:space="preserve">; </w:t>
      </w:r>
      <w:r w:rsidRPr="00811B0C">
        <w:rPr>
          <w:rFonts w:eastAsia="TrebuchetMS"/>
          <w:b/>
          <w:szCs w:val="22"/>
        </w:rPr>
        <w:t xml:space="preserve">Čekija, Danija, Estija: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1B0C">
        <w:rPr>
          <w:rFonts w:eastAsia="TrebuchetMS"/>
          <w:b/>
          <w:szCs w:val="22"/>
        </w:rPr>
        <w:t>Ispanija:</w:t>
      </w:r>
      <w:r w:rsidRPr="00811B0C">
        <w:rPr>
          <w:rFonts w:eastAsia="TrebuchetMS"/>
          <w:szCs w:val="22"/>
        </w:rPr>
        <w:t xml:space="preserve"> </w:t>
      </w:r>
      <w:proofErr w:type="spellStart"/>
      <w:r w:rsidRPr="00811B0C">
        <w:rPr>
          <w:rFonts w:eastAsia="TrebuchetMS"/>
          <w:szCs w:val="22"/>
        </w:rPr>
        <w:t>Vildagliptina</w:t>
      </w:r>
      <w:proofErr w:type="spellEnd"/>
      <w:r w:rsidRPr="00811B0C">
        <w:rPr>
          <w:rFonts w:eastAsia="TrebuchetMS"/>
          <w:szCs w:val="22"/>
        </w:rPr>
        <w:t>/</w:t>
      </w:r>
      <w:proofErr w:type="spellStart"/>
      <w:r w:rsidRPr="00811B0C">
        <w:rPr>
          <w:rFonts w:eastAsia="TrebuchetMS"/>
          <w:szCs w:val="22"/>
        </w:rPr>
        <w:t>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50 mg/850 </w:t>
      </w:r>
      <w:r w:rsidRPr="00815051">
        <w:rPr>
          <w:rFonts w:eastAsia="TrebuchetMS"/>
          <w:szCs w:val="22"/>
        </w:rPr>
        <w:t xml:space="preserve">mg (50 mg/1000 mg) </w:t>
      </w:r>
      <w:proofErr w:type="spellStart"/>
      <w:r w:rsidRPr="00815051">
        <w:rPr>
          <w:rFonts w:eastAsia="TrebuchetMS"/>
          <w:szCs w:val="22"/>
        </w:rPr>
        <w:t>comprimidos</w:t>
      </w:r>
      <w:proofErr w:type="spellEnd"/>
      <w:r w:rsidRPr="00815051">
        <w:rPr>
          <w:rFonts w:eastAsia="TrebuchetMS"/>
          <w:szCs w:val="22"/>
        </w:rPr>
        <w:t xml:space="preserve"> </w:t>
      </w:r>
      <w:proofErr w:type="spellStart"/>
      <w:r w:rsidRPr="00815051">
        <w:rPr>
          <w:rFonts w:eastAsia="TrebuchetMS"/>
          <w:szCs w:val="22"/>
        </w:rPr>
        <w:t>recubiertos</w:t>
      </w:r>
      <w:proofErr w:type="spellEnd"/>
      <w:r w:rsidRPr="00815051">
        <w:rPr>
          <w:rFonts w:eastAsia="TrebuchetMS"/>
          <w:szCs w:val="22"/>
        </w:rPr>
        <w:t xml:space="preserve"> </w:t>
      </w:r>
      <w:proofErr w:type="spellStart"/>
      <w:r w:rsidRPr="00815051">
        <w:rPr>
          <w:rFonts w:eastAsia="TrebuchetMS"/>
          <w:szCs w:val="22"/>
        </w:rPr>
        <w:t>con</w:t>
      </w:r>
      <w:proofErr w:type="spellEnd"/>
      <w:r w:rsidRPr="00815051">
        <w:rPr>
          <w:rFonts w:eastAsia="TrebuchetMS"/>
          <w:szCs w:val="22"/>
        </w:rPr>
        <w:t xml:space="preserve"> </w:t>
      </w:r>
      <w:proofErr w:type="spellStart"/>
      <w:r w:rsidRPr="00815051">
        <w:rPr>
          <w:rFonts w:eastAsia="TrebuchetMS"/>
          <w:szCs w:val="22"/>
        </w:rPr>
        <w:t>película</w:t>
      </w:r>
      <w:proofErr w:type="spellEnd"/>
      <w:r w:rsidRPr="00815051">
        <w:rPr>
          <w:rFonts w:eastAsia="TrebuchetMS"/>
          <w:szCs w:val="22"/>
        </w:rPr>
        <w:t xml:space="preserve"> EFG; </w:t>
      </w:r>
      <w:r w:rsidRPr="00815051">
        <w:rPr>
          <w:rFonts w:eastAsia="TrebuchetMS"/>
          <w:b/>
          <w:szCs w:val="22"/>
        </w:rPr>
        <w:t>Prancūzija:</w:t>
      </w:r>
      <w:r>
        <w:rPr>
          <w:rFonts w:eastAsia="TrebuchetMS"/>
          <w:szCs w:val="22"/>
        </w:rPr>
        <w:t xml:space="preserve"> </w:t>
      </w:r>
      <w:proofErr w:type="spellStart"/>
      <w:r w:rsidRPr="00815051">
        <w:rPr>
          <w:rFonts w:eastAsia="TrebuchetMS"/>
          <w:szCs w:val="22"/>
        </w:rPr>
        <w:t>Vildagliptine</w:t>
      </w:r>
      <w:proofErr w:type="spellEnd"/>
      <w:r w:rsidRPr="00815051">
        <w:rPr>
          <w:rFonts w:eastAsia="TrebuchetMS"/>
          <w:szCs w:val="22"/>
        </w:rPr>
        <w:t>/</w:t>
      </w:r>
      <w:proofErr w:type="spellStart"/>
      <w:r w:rsidRPr="00815051">
        <w:rPr>
          <w:rFonts w:eastAsia="TrebuchetMS"/>
          <w:szCs w:val="22"/>
        </w:rPr>
        <w:t>metformine</w:t>
      </w:r>
      <w:proofErr w:type="spellEnd"/>
      <w:r w:rsidRPr="00815051">
        <w:rPr>
          <w:rFonts w:eastAsia="TrebuchetMS"/>
          <w:szCs w:val="22"/>
        </w:rPr>
        <w:t xml:space="preserve"> </w:t>
      </w:r>
      <w:proofErr w:type="spellStart"/>
      <w:r w:rsidRPr="00815051">
        <w:rPr>
          <w:rFonts w:eastAsia="TrebuchetMS"/>
          <w:szCs w:val="22"/>
        </w:rPr>
        <w:t>Teva</w:t>
      </w:r>
      <w:proofErr w:type="spellEnd"/>
      <w:r w:rsidRPr="00815051">
        <w:rPr>
          <w:rFonts w:eastAsia="TrebuchetMS"/>
          <w:szCs w:val="22"/>
        </w:rPr>
        <w:t xml:space="preserve"> 50 mg/1000 mg </w:t>
      </w:r>
      <w:proofErr w:type="spellStart"/>
      <w:r w:rsidRPr="00815051">
        <w:rPr>
          <w:rFonts w:eastAsia="TrebuchetMS"/>
          <w:szCs w:val="22"/>
        </w:rPr>
        <w:t>comprimé</w:t>
      </w:r>
      <w:proofErr w:type="spellEnd"/>
      <w:r w:rsidRPr="00815051">
        <w:rPr>
          <w:rFonts w:eastAsia="TrebuchetMS"/>
          <w:szCs w:val="22"/>
        </w:rPr>
        <w:t xml:space="preserve"> </w:t>
      </w:r>
      <w:proofErr w:type="spellStart"/>
      <w:r w:rsidRPr="00815051">
        <w:rPr>
          <w:rFonts w:eastAsia="TrebuchetMS"/>
          <w:szCs w:val="22"/>
        </w:rPr>
        <w:t>pelliculé</w:t>
      </w:r>
      <w:proofErr w:type="spellEnd"/>
      <w:r w:rsidRPr="00815051">
        <w:rPr>
          <w:rFonts w:eastAsia="TrebuchetMS"/>
          <w:szCs w:val="22"/>
        </w:rPr>
        <w:t xml:space="preserve">; </w:t>
      </w:r>
      <w:r w:rsidRPr="00815051">
        <w:rPr>
          <w:rFonts w:eastAsia="TrebuchetMS"/>
          <w:b/>
          <w:szCs w:val="22"/>
        </w:rPr>
        <w:t>Vengrija:</w:t>
      </w:r>
      <w:r w:rsidRPr="00815051">
        <w:rPr>
          <w:rFonts w:eastAsia="TrebuchetMS"/>
          <w:szCs w:val="22"/>
        </w:rPr>
        <w:t xml:space="preserve"> </w:t>
      </w:r>
      <w:proofErr w:type="spellStart"/>
      <w:r w:rsidRPr="00815051">
        <w:rPr>
          <w:rFonts w:eastAsia="TrebuchetMS"/>
          <w:szCs w:val="22"/>
        </w:rPr>
        <w:t>Vildagliptin</w:t>
      </w:r>
      <w:proofErr w:type="spellEnd"/>
      <w:r w:rsidRPr="00815051">
        <w:rPr>
          <w:rFonts w:eastAsia="TrebuchetMS"/>
          <w:szCs w:val="22"/>
        </w:rPr>
        <w:t>/</w:t>
      </w:r>
      <w:proofErr w:type="spellStart"/>
      <w:r w:rsidRPr="00815051">
        <w:rPr>
          <w:rFonts w:eastAsia="TrebuchetMS"/>
          <w:szCs w:val="22"/>
        </w:rPr>
        <w:t>Metformin</w:t>
      </w:r>
      <w:proofErr w:type="spellEnd"/>
      <w:r w:rsidRPr="00815051">
        <w:rPr>
          <w:rFonts w:eastAsia="TrebuchetMS"/>
          <w:szCs w:val="22"/>
        </w:rPr>
        <w:t xml:space="preserve"> </w:t>
      </w:r>
      <w:proofErr w:type="spellStart"/>
      <w:r w:rsidRPr="00815051">
        <w:rPr>
          <w:rFonts w:eastAsia="TrebuchetMS"/>
          <w:szCs w:val="22"/>
        </w:rPr>
        <w:t>Teva</w:t>
      </w:r>
      <w:proofErr w:type="spellEnd"/>
      <w:r w:rsidRPr="00815051">
        <w:rPr>
          <w:rFonts w:eastAsia="TrebuchetMS"/>
          <w:szCs w:val="22"/>
        </w:rPr>
        <w:t xml:space="preserve"> 50mg/850mg (50mg/1000mg) </w:t>
      </w:r>
      <w:proofErr w:type="spellStart"/>
      <w:r w:rsidRPr="00815051">
        <w:rPr>
          <w:rFonts w:eastAsia="TrebuchetMS"/>
          <w:szCs w:val="22"/>
        </w:rPr>
        <w:t>filmtabletta</w:t>
      </w:r>
      <w:proofErr w:type="spellEnd"/>
      <w:r w:rsidRPr="00815051">
        <w:rPr>
          <w:rFonts w:eastAsia="TrebuchetMS"/>
          <w:szCs w:val="22"/>
        </w:rPr>
        <w:t xml:space="preserve">; </w:t>
      </w:r>
      <w:r w:rsidRPr="00815051">
        <w:rPr>
          <w:rFonts w:eastAsia="TrebuchetMS"/>
          <w:b/>
          <w:szCs w:val="22"/>
        </w:rPr>
        <w:t>Italija:</w:t>
      </w:r>
      <w:r w:rsidRPr="00815051">
        <w:rPr>
          <w:rFonts w:eastAsia="TrebuchetMS"/>
          <w:szCs w:val="22"/>
        </w:rPr>
        <w:t xml:space="preserve"> </w:t>
      </w:r>
      <w:proofErr w:type="spellStart"/>
      <w:r w:rsidRPr="00815051">
        <w:rPr>
          <w:rFonts w:eastAsia="TrebuchetMS"/>
          <w:szCs w:val="22"/>
        </w:rPr>
        <w:t>Vildagliptin</w:t>
      </w:r>
      <w:proofErr w:type="spellEnd"/>
      <w:r w:rsidRPr="00815051">
        <w:rPr>
          <w:rFonts w:eastAsia="TrebuchetMS"/>
          <w:szCs w:val="22"/>
        </w:rPr>
        <w:t xml:space="preserve"> E</w:t>
      </w:r>
      <w:r w:rsidRPr="00811B0C">
        <w:rPr>
          <w:rFonts w:eastAsia="TrebuchetMS"/>
          <w:szCs w:val="22"/>
        </w:rPr>
        <w:t xml:space="preserve"> </w:t>
      </w:r>
      <w:proofErr w:type="spellStart"/>
      <w:r w:rsidRPr="00811B0C">
        <w:rPr>
          <w:rFonts w:eastAsia="TrebuchetMS"/>
          <w:szCs w:val="22"/>
        </w:rPr>
        <w:t>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5051">
        <w:rPr>
          <w:rFonts w:eastAsia="TrebuchetMS"/>
          <w:b/>
          <w:szCs w:val="22"/>
        </w:rPr>
        <w:t>Latvija:</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50mg/850mg </w:t>
      </w:r>
      <w:r>
        <w:rPr>
          <w:rFonts w:eastAsia="TrebuchetMS"/>
          <w:szCs w:val="22"/>
        </w:rPr>
        <w:t>(</w:t>
      </w:r>
      <w:r w:rsidRPr="00811B0C">
        <w:rPr>
          <w:rFonts w:eastAsia="TrebuchetMS"/>
          <w:szCs w:val="22"/>
        </w:rPr>
        <w:t>50mg/1000mg</w:t>
      </w:r>
      <w:r>
        <w:rPr>
          <w:rFonts w:eastAsia="TrebuchetMS"/>
          <w:szCs w:val="22"/>
        </w:rPr>
        <w:t>)</w:t>
      </w:r>
      <w:r w:rsidRPr="00811B0C">
        <w:rPr>
          <w:rFonts w:eastAsia="TrebuchetMS"/>
          <w:szCs w:val="22"/>
        </w:rPr>
        <w:t xml:space="preserve"> </w:t>
      </w:r>
      <w:proofErr w:type="spellStart"/>
      <w:r w:rsidRPr="00811B0C">
        <w:rPr>
          <w:rFonts w:eastAsia="TrebuchetMS"/>
          <w:szCs w:val="22"/>
        </w:rPr>
        <w:t>apvalkotās</w:t>
      </w:r>
      <w:proofErr w:type="spellEnd"/>
      <w:r w:rsidRPr="00811B0C">
        <w:rPr>
          <w:rFonts w:eastAsia="TrebuchetMS"/>
          <w:szCs w:val="22"/>
        </w:rPr>
        <w:t xml:space="preserve"> tabletes; </w:t>
      </w:r>
      <w:r w:rsidRPr="00815051">
        <w:rPr>
          <w:rFonts w:eastAsia="TrebuchetMS"/>
          <w:b/>
          <w:szCs w:val="22"/>
        </w:rPr>
        <w:t>Portugalija:</w:t>
      </w:r>
      <w:r w:rsidRPr="00811B0C">
        <w:rPr>
          <w:rFonts w:eastAsia="TrebuchetMS"/>
          <w:szCs w:val="22"/>
        </w:rPr>
        <w:t xml:space="preserve"> </w:t>
      </w:r>
      <w:proofErr w:type="spellStart"/>
      <w:r w:rsidRPr="00811B0C">
        <w:rPr>
          <w:rFonts w:eastAsia="TrebuchetMS"/>
          <w:szCs w:val="22"/>
        </w:rPr>
        <w:t>Vildagliptina+Metformina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5051">
        <w:rPr>
          <w:rFonts w:eastAsia="TrebuchetMS"/>
          <w:b/>
          <w:szCs w:val="22"/>
        </w:rPr>
        <w:t>Slovakija:</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Pr>
          <w:rFonts w:eastAsia="TrebuchetMS"/>
          <w:szCs w:val="22"/>
        </w:rPr>
        <w:t>50mg/850mg (</w:t>
      </w:r>
      <w:r w:rsidRPr="00811B0C">
        <w:rPr>
          <w:rFonts w:eastAsia="TrebuchetMS"/>
          <w:szCs w:val="22"/>
        </w:rPr>
        <w:t xml:space="preserve"> 50mg/1000mg</w:t>
      </w:r>
      <w:r>
        <w:rPr>
          <w:rFonts w:eastAsia="TrebuchetMS"/>
          <w:szCs w:val="22"/>
        </w:rPr>
        <w:t>)</w:t>
      </w:r>
      <w:r w:rsidRPr="00811B0C">
        <w:rPr>
          <w:rFonts w:eastAsia="TrebuchetMS"/>
          <w:szCs w:val="22"/>
        </w:rPr>
        <w:t xml:space="preserve">; </w:t>
      </w:r>
      <w:r w:rsidRPr="00815051">
        <w:rPr>
          <w:rFonts w:eastAsia="TrebuchetMS"/>
          <w:b/>
          <w:szCs w:val="22"/>
        </w:rPr>
        <w:t>Jungtinė Karalystė:</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50mg/850mg </w:t>
      </w:r>
      <w:r>
        <w:rPr>
          <w:rFonts w:eastAsia="TrebuchetMS"/>
          <w:szCs w:val="22"/>
        </w:rPr>
        <w:t>(</w:t>
      </w:r>
      <w:r w:rsidRPr="00811B0C">
        <w:rPr>
          <w:rFonts w:eastAsia="TrebuchetMS"/>
          <w:szCs w:val="22"/>
        </w:rPr>
        <w:t>50mg/1000mg</w:t>
      </w:r>
      <w:r>
        <w:rPr>
          <w:rFonts w:eastAsia="TrebuchetMS"/>
          <w:szCs w:val="22"/>
        </w:rPr>
        <w:t>)</w:t>
      </w:r>
      <w:r w:rsidRPr="00811B0C">
        <w:rPr>
          <w:rFonts w:eastAsia="TrebuchetMS"/>
          <w:szCs w:val="22"/>
        </w:rPr>
        <w:t xml:space="preserve"> </w:t>
      </w:r>
      <w:proofErr w:type="spellStart"/>
      <w:r w:rsidRPr="00811B0C">
        <w:rPr>
          <w:rFonts w:eastAsia="TrebuchetMS"/>
          <w:szCs w:val="22"/>
        </w:rPr>
        <w:t>Film-coated</w:t>
      </w:r>
      <w:proofErr w:type="spellEnd"/>
      <w:r w:rsidRPr="00811B0C">
        <w:rPr>
          <w:rFonts w:eastAsia="TrebuchetMS"/>
          <w:szCs w:val="22"/>
        </w:rPr>
        <w:t xml:space="preserve"> </w:t>
      </w:r>
      <w:proofErr w:type="spellStart"/>
      <w:r w:rsidRPr="00811B0C">
        <w:rPr>
          <w:rFonts w:eastAsia="TrebuchetMS"/>
          <w:szCs w:val="22"/>
        </w:rPr>
        <w:t>Tablets</w:t>
      </w:r>
      <w:proofErr w:type="spellEnd"/>
      <w:r w:rsidRPr="00811B0C">
        <w:rPr>
          <w:rFonts w:eastAsia="TrebuchetMS"/>
          <w:szCs w:val="22"/>
        </w:rPr>
        <w:t>.</w:t>
      </w:r>
    </w:p>
    <w:p w14:paraId="022E082C" w14:textId="77777777" w:rsidR="005A5CCA" w:rsidRPr="008E1C0B" w:rsidRDefault="005A5CCA" w:rsidP="005A5CCA">
      <w:pPr>
        <w:numPr>
          <w:ilvl w:val="12"/>
          <w:numId w:val="0"/>
        </w:numPr>
        <w:rPr>
          <w:rFonts w:eastAsia="Batang"/>
          <w:bCs/>
          <w:szCs w:val="22"/>
        </w:rPr>
      </w:pPr>
    </w:p>
    <w:p w14:paraId="3AFC2440" w14:textId="77777777" w:rsidR="005C6FD9" w:rsidRPr="008E1C0B" w:rsidRDefault="005C6FD9" w:rsidP="005A5CCA">
      <w:pPr>
        <w:numPr>
          <w:ilvl w:val="12"/>
          <w:numId w:val="0"/>
        </w:numPr>
        <w:rPr>
          <w:rFonts w:eastAsia="Batang"/>
          <w:bCs/>
          <w:szCs w:val="22"/>
        </w:rPr>
      </w:pPr>
    </w:p>
    <w:p w14:paraId="760781CB" w14:textId="20764FAF" w:rsidR="005A5CCA" w:rsidRPr="008E1C0B" w:rsidRDefault="005A5CCA" w:rsidP="006008ED">
      <w:pPr>
        <w:numPr>
          <w:ilvl w:val="12"/>
          <w:numId w:val="0"/>
        </w:numPr>
        <w:rPr>
          <w:rFonts w:eastAsia="Batang"/>
          <w:szCs w:val="22"/>
        </w:rPr>
      </w:pPr>
      <w:r w:rsidRPr="008E1C0B">
        <w:rPr>
          <w:rFonts w:eastAsia="Batang"/>
          <w:b/>
          <w:bCs/>
          <w:szCs w:val="22"/>
        </w:rPr>
        <w:t>Šis pakuotės lapelis paskutinį kartą peržiūrėtas</w:t>
      </w:r>
      <w:r w:rsidR="00BE31B5">
        <w:rPr>
          <w:rFonts w:eastAsia="Batang"/>
          <w:b/>
          <w:bCs/>
          <w:szCs w:val="22"/>
        </w:rPr>
        <w:t xml:space="preserve"> </w:t>
      </w:r>
      <w:r w:rsidR="00700EF3">
        <w:rPr>
          <w:rFonts w:eastAsia="Batang"/>
          <w:b/>
          <w:bCs/>
          <w:szCs w:val="22"/>
        </w:rPr>
        <w:t>2022-03-06</w:t>
      </w:r>
      <w:r w:rsidR="002637DF">
        <w:rPr>
          <w:rFonts w:eastAsia="Batang"/>
          <w:b/>
          <w:bCs/>
          <w:szCs w:val="22"/>
        </w:rPr>
        <w:t>.</w:t>
      </w:r>
    </w:p>
    <w:p w14:paraId="190B31B9" w14:textId="77777777" w:rsidR="00811B0C" w:rsidRDefault="00811B0C" w:rsidP="005A5CCA">
      <w:pPr>
        <w:numPr>
          <w:ilvl w:val="12"/>
          <w:numId w:val="0"/>
        </w:numPr>
        <w:rPr>
          <w:rFonts w:eastAsia="Batang"/>
          <w:szCs w:val="22"/>
        </w:rPr>
      </w:pPr>
    </w:p>
    <w:p w14:paraId="5D7F4C1D" w14:textId="77777777" w:rsidR="00811B0C" w:rsidRDefault="00811B0C" w:rsidP="005A5CCA">
      <w:pPr>
        <w:numPr>
          <w:ilvl w:val="12"/>
          <w:numId w:val="0"/>
        </w:numPr>
        <w:rPr>
          <w:rFonts w:eastAsia="Batang"/>
          <w:szCs w:val="22"/>
        </w:rPr>
      </w:pPr>
    </w:p>
    <w:p w14:paraId="7797E06E" w14:textId="77777777" w:rsidR="00447A78" w:rsidRDefault="005A5CCA" w:rsidP="00920B87">
      <w:pPr>
        <w:numPr>
          <w:ilvl w:val="12"/>
          <w:numId w:val="0"/>
        </w:numPr>
        <w:rPr>
          <w:rFonts w:eastAsia="Batang"/>
          <w:szCs w:val="22"/>
        </w:rPr>
      </w:pPr>
      <w:r w:rsidRPr="008E1C0B">
        <w:rPr>
          <w:rFonts w:eastAsia="Batang"/>
          <w:szCs w:val="22"/>
        </w:rPr>
        <w:t>Išsami informacija apie šį vaistą pateikiama Valstybinės vaistų kontrolės tarnybos prie Lietuvos Respublikos sveikatos apsaugos ministerijos tinklalapyje</w:t>
      </w:r>
      <w:r w:rsidRPr="008E1C0B">
        <w:rPr>
          <w:rFonts w:eastAsia="Batang"/>
          <w:i/>
          <w:iCs/>
          <w:szCs w:val="22"/>
        </w:rPr>
        <w:t xml:space="preserve"> </w:t>
      </w:r>
      <w:hyperlink r:id="rId18" w:history="1">
        <w:r w:rsidRPr="008E1C0B">
          <w:rPr>
            <w:rFonts w:eastAsia="SimSun"/>
            <w:szCs w:val="22"/>
          </w:rPr>
          <w:t>http://www.vvkt.lt/</w:t>
        </w:r>
      </w:hyperlink>
      <w:r w:rsidRPr="008E1C0B">
        <w:rPr>
          <w:rFonts w:eastAsia="Batang"/>
          <w:szCs w:val="22"/>
        </w:rPr>
        <w:t>.</w:t>
      </w:r>
    </w:p>
    <w:p w14:paraId="1889CB62" w14:textId="77777777" w:rsidR="00CD679A" w:rsidRDefault="00CD679A" w:rsidP="00920B87">
      <w:pPr>
        <w:numPr>
          <w:ilvl w:val="12"/>
          <w:numId w:val="0"/>
        </w:numPr>
        <w:rPr>
          <w:rFonts w:eastAsia="Batang"/>
          <w:szCs w:val="22"/>
        </w:rPr>
      </w:pPr>
    </w:p>
    <w:p w14:paraId="794C25F8" w14:textId="77777777" w:rsidR="00CD679A" w:rsidRPr="008E1C0B" w:rsidRDefault="00CD679A" w:rsidP="00920B87">
      <w:pPr>
        <w:numPr>
          <w:ilvl w:val="12"/>
          <w:numId w:val="0"/>
        </w:numPr>
        <w:rPr>
          <w:szCs w:val="22"/>
        </w:rPr>
      </w:pPr>
      <w:bookmarkStart w:id="70" w:name="_GoBack"/>
      <w:bookmarkEnd w:id="70"/>
    </w:p>
    <w:sectPr w:rsidR="00CD679A" w:rsidRPr="008E1C0B" w:rsidSect="00C52A2C">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7BB4" w14:textId="77777777" w:rsidR="008C5541" w:rsidRDefault="008C5541">
      <w:r>
        <w:separator/>
      </w:r>
    </w:p>
  </w:endnote>
  <w:endnote w:type="continuationSeparator" w:id="0">
    <w:p w14:paraId="1867EA8F" w14:textId="77777777" w:rsidR="008C5541" w:rsidRDefault="008C5541">
      <w:r>
        <w:continuationSeparator/>
      </w:r>
    </w:p>
  </w:endnote>
  <w:endnote w:type="continuationNotice" w:id="1">
    <w:p w14:paraId="7DCD8942" w14:textId="77777777" w:rsidR="008C5541" w:rsidRDefault="008C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Times New Roman"/>
    <w:panose1 w:val="00000000000000000000"/>
    <w:charset w:val="80"/>
    <w:family w:val="auto"/>
    <w:notTrueType/>
    <w:pitch w:val="default"/>
    <w:sig w:usb0="00000000" w:usb1="08070000" w:usb2="00000010" w:usb3="00000000" w:csb0="00020001" w:csb1="00000000"/>
  </w:font>
  <w:font w:name="TrebuchetMS">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9059" w14:textId="77777777" w:rsidR="0072750C" w:rsidRPr="00FB3A5A" w:rsidRDefault="0072750C">
    <w:pPr>
      <w:pStyle w:val="Porat"/>
      <w:framePr w:wrap="around" w:vAnchor="text" w:hAnchor="margin" w:xAlign="right" w:y="1"/>
      <w:rPr>
        <w:rStyle w:val="Puslapionumeris"/>
      </w:rPr>
    </w:pPr>
    <w:r w:rsidRPr="00FB3A5A">
      <w:rPr>
        <w:rStyle w:val="Puslapionumeris"/>
      </w:rPr>
      <w:fldChar w:fldCharType="begin"/>
    </w:r>
    <w:r w:rsidRPr="00FB3A5A">
      <w:rPr>
        <w:rStyle w:val="Puslapionumeris"/>
      </w:rPr>
      <w:instrText xml:space="preserve">PAGE  </w:instrText>
    </w:r>
    <w:r w:rsidRPr="00FB3A5A">
      <w:rPr>
        <w:rStyle w:val="Puslapionumeris"/>
      </w:rPr>
      <w:fldChar w:fldCharType="separate"/>
    </w:r>
    <w:r w:rsidRPr="00FB3A5A">
      <w:rPr>
        <w:rStyle w:val="Puslapionumeris"/>
        <w:noProof/>
      </w:rPr>
      <w:t>22</w:t>
    </w:r>
    <w:r w:rsidRPr="00FB3A5A">
      <w:rPr>
        <w:rStyle w:val="Puslapionumeris"/>
      </w:rPr>
      <w:fldChar w:fldCharType="end"/>
    </w:r>
  </w:p>
  <w:p w14:paraId="2AED9FF1" w14:textId="77777777" w:rsidR="0072750C" w:rsidRDefault="007275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0D11" w14:textId="0F7F74EF" w:rsidR="0072750C" w:rsidRPr="00FB3A5A" w:rsidRDefault="0072750C">
    <w:pPr>
      <w:pStyle w:val="Porat"/>
      <w:framePr w:wrap="around" w:vAnchor="text" w:hAnchor="margin" w:xAlign="right" w:y="1"/>
      <w:rPr>
        <w:rStyle w:val="Puslapionumeris"/>
        <w:sz w:val="20"/>
      </w:rPr>
    </w:pPr>
    <w:r w:rsidRPr="00FB3A5A">
      <w:rPr>
        <w:rStyle w:val="Puslapionumeris"/>
        <w:sz w:val="20"/>
      </w:rPr>
      <w:fldChar w:fldCharType="begin"/>
    </w:r>
    <w:r w:rsidRPr="00FB3A5A">
      <w:rPr>
        <w:rStyle w:val="Puslapionumeris"/>
        <w:sz w:val="20"/>
      </w:rPr>
      <w:instrText xml:space="preserve">PAGE  </w:instrText>
    </w:r>
    <w:r w:rsidRPr="00FB3A5A">
      <w:rPr>
        <w:rStyle w:val="Puslapionumeris"/>
        <w:sz w:val="20"/>
      </w:rPr>
      <w:fldChar w:fldCharType="separate"/>
    </w:r>
    <w:r w:rsidR="00BE31B5">
      <w:rPr>
        <w:rStyle w:val="Puslapionumeris"/>
        <w:noProof/>
        <w:sz w:val="20"/>
      </w:rPr>
      <w:t>20</w:t>
    </w:r>
    <w:r w:rsidRPr="00FB3A5A">
      <w:rPr>
        <w:rStyle w:val="Puslapionumeris"/>
        <w:sz w:val="20"/>
      </w:rPr>
      <w:fldChar w:fldCharType="end"/>
    </w:r>
  </w:p>
  <w:p w14:paraId="639BF281" w14:textId="77777777" w:rsidR="0072750C" w:rsidRDefault="0072750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27F6" w14:textId="74F480D6" w:rsidR="0072750C" w:rsidRDefault="0072750C">
    <w:pPr>
      <w:pStyle w:val="Porat"/>
      <w:jc w:val="center"/>
    </w:pPr>
    <w:r>
      <w:fldChar w:fldCharType="begin"/>
    </w:r>
    <w:r>
      <w:instrText>PAGE   \* MERGEFORMAT</w:instrText>
    </w:r>
    <w:r>
      <w:fldChar w:fldCharType="separate"/>
    </w:r>
    <w:r w:rsidR="00BE31B5">
      <w:rPr>
        <w:noProof/>
      </w:rPr>
      <w:t>37</w:t>
    </w:r>
    <w:r>
      <w:fldChar w:fldCharType="end"/>
    </w:r>
  </w:p>
  <w:p w14:paraId="59AEDE4F" w14:textId="77777777" w:rsidR="0072750C" w:rsidRDefault="00727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9874" w14:textId="77777777" w:rsidR="008C5541" w:rsidRDefault="008C5541">
      <w:r>
        <w:separator/>
      </w:r>
    </w:p>
  </w:footnote>
  <w:footnote w:type="continuationSeparator" w:id="0">
    <w:p w14:paraId="5F6B1C0C" w14:textId="77777777" w:rsidR="008C5541" w:rsidRDefault="008C5541">
      <w:r>
        <w:continuationSeparator/>
      </w:r>
    </w:p>
  </w:footnote>
  <w:footnote w:type="continuationNotice" w:id="1">
    <w:p w14:paraId="7EA4A223" w14:textId="77777777" w:rsidR="008C5541" w:rsidRDefault="008C55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A436" w14:textId="77777777" w:rsidR="00763D17" w:rsidRPr="00FD6105" w:rsidRDefault="00763D17" w:rsidP="00FD6105">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359"/>
    <w:multiLevelType w:val="hybridMultilevel"/>
    <w:tmpl w:val="83B8B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F37A6"/>
    <w:multiLevelType w:val="hybridMultilevel"/>
    <w:tmpl w:val="42E494C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B39AC"/>
    <w:multiLevelType w:val="hybridMultilevel"/>
    <w:tmpl w:val="90A80DE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63ECD"/>
    <w:multiLevelType w:val="hybridMultilevel"/>
    <w:tmpl w:val="EB22120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D7993"/>
    <w:multiLevelType w:val="hybridMultilevel"/>
    <w:tmpl w:val="B57840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049AF"/>
    <w:multiLevelType w:val="hybridMultilevel"/>
    <w:tmpl w:val="FBCEA218"/>
    <w:lvl w:ilvl="0" w:tplc="67BE846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AA1765"/>
    <w:multiLevelType w:val="hybridMultilevel"/>
    <w:tmpl w:val="4BDC8572"/>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0241FD"/>
    <w:multiLevelType w:val="hybridMultilevel"/>
    <w:tmpl w:val="73504BE0"/>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34C1D"/>
    <w:multiLevelType w:val="hybridMultilevel"/>
    <w:tmpl w:val="5CF6C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0E81660"/>
    <w:multiLevelType w:val="hybridMultilevel"/>
    <w:tmpl w:val="21C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0A1261"/>
    <w:multiLevelType w:val="hybridMultilevel"/>
    <w:tmpl w:val="9C84E842"/>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577F97"/>
    <w:multiLevelType w:val="hybridMultilevel"/>
    <w:tmpl w:val="458EA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8C3892"/>
    <w:multiLevelType w:val="hybridMultilevel"/>
    <w:tmpl w:val="E528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6934C2"/>
    <w:multiLevelType w:val="hybridMultilevel"/>
    <w:tmpl w:val="83305CE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A43BFA"/>
    <w:multiLevelType w:val="hybridMultilevel"/>
    <w:tmpl w:val="2E9C5B9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513839"/>
    <w:multiLevelType w:val="hybridMultilevel"/>
    <w:tmpl w:val="657EED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C3F739B"/>
    <w:multiLevelType w:val="hybridMultilevel"/>
    <w:tmpl w:val="C832BE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41D32"/>
    <w:multiLevelType w:val="hybridMultilevel"/>
    <w:tmpl w:val="77322AE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07649F"/>
    <w:multiLevelType w:val="hybridMultilevel"/>
    <w:tmpl w:val="09D20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C36478"/>
    <w:multiLevelType w:val="hybridMultilevel"/>
    <w:tmpl w:val="3BB4D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B03E1F"/>
    <w:multiLevelType w:val="hybridMultilevel"/>
    <w:tmpl w:val="8B24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EC41DE"/>
    <w:multiLevelType w:val="hybridMultilevel"/>
    <w:tmpl w:val="F8BE2516"/>
    <w:lvl w:ilvl="0" w:tplc="03E47A94">
      <w:numFmt w:val="bullet"/>
      <w:lvlText w:val="-"/>
      <w:lvlJc w:val="left"/>
      <w:pPr>
        <w:ind w:left="1778"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2B6150"/>
    <w:multiLevelType w:val="hybridMultilevel"/>
    <w:tmpl w:val="F950348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97965"/>
    <w:multiLevelType w:val="hybridMultilevel"/>
    <w:tmpl w:val="C4DCB60A"/>
    <w:lvl w:ilvl="0" w:tplc="67BE8460">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162E28"/>
    <w:multiLevelType w:val="hybridMultilevel"/>
    <w:tmpl w:val="02F00C04"/>
    <w:lvl w:ilvl="0" w:tplc="67BE8460">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6"/>
  </w:num>
  <w:num w:numId="4">
    <w:abstractNumId w:val="30"/>
  </w:num>
  <w:num w:numId="5">
    <w:abstractNumId w:val="4"/>
  </w:num>
  <w:num w:numId="6">
    <w:abstractNumId w:val="23"/>
  </w:num>
  <w:num w:numId="7">
    <w:abstractNumId w:val="8"/>
  </w:num>
  <w:num w:numId="8">
    <w:abstractNumId w:val="19"/>
  </w:num>
  <w:num w:numId="9">
    <w:abstractNumId w:val="1"/>
  </w:num>
  <w:num w:numId="10">
    <w:abstractNumId w:val="27"/>
  </w:num>
  <w:num w:numId="11">
    <w:abstractNumId w:val="41"/>
  </w:num>
  <w:num w:numId="12">
    <w:abstractNumId w:val="44"/>
  </w:num>
  <w:num w:numId="13">
    <w:abstractNumId w:val="14"/>
  </w:num>
  <w:num w:numId="14">
    <w:abstractNumId w:val="26"/>
  </w:num>
  <w:num w:numId="15">
    <w:abstractNumId w:val="37"/>
  </w:num>
  <w:num w:numId="16">
    <w:abstractNumId w:val="5"/>
  </w:num>
  <w:num w:numId="17">
    <w:abstractNumId w:val="38"/>
  </w:num>
  <w:num w:numId="18">
    <w:abstractNumId w:val="21"/>
  </w:num>
  <w:num w:numId="19">
    <w:abstractNumId w:val="33"/>
  </w:num>
  <w:num w:numId="20">
    <w:abstractNumId w:val="7"/>
  </w:num>
  <w:num w:numId="21">
    <w:abstractNumId w:val="2"/>
  </w:num>
  <w:num w:numId="22">
    <w:abstractNumId w:val="6"/>
  </w:num>
  <w:num w:numId="23">
    <w:abstractNumId w:val="13"/>
  </w:num>
  <w:num w:numId="24">
    <w:abstractNumId w:val="28"/>
  </w:num>
  <w:num w:numId="25">
    <w:abstractNumId w:val="17"/>
  </w:num>
  <w:num w:numId="26">
    <w:abstractNumId w:val="29"/>
  </w:num>
  <w:num w:numId="27">
    <w:abstractNumId w:val="22"/>
  </w:num>
  <w:num w:numId="28">
    <w:abstractNumId w:val="12"/>
  </w:num>
  <w:num w:numId="29">
    <w:abstractNumId w:val="34"/>
  </w:num>
  <w:num w:numId="30">
    <w:abstractNumId w:val="32"/>
  </w:num>
  <w:num w:numId="31">
    <w:abstractNumId w:val="0"/>
  </w:num>
  <w:num w:numId="32">
    <w:abstractNumId w:val="31"/>
  </w:num>
  <w:num w:numId="33">
    <w:abstractNumId w:val="16"/>
  </w:num>
  <w:num w:numId="34">
    <w:abstractNumId w:val="35"/>
  </w:num>
  <w:num w:numId="35">
    <w:abstractNumId w:val="39"/>
  </w:num>
  <w:num w:numId="36">
    <w:abstractNumId w:val="15"/>
  </w:num>
  <w:num w:numId="37">
    <w:abstractNumId w:val="9"/>
  </w:num>
  <w:num w:numId="38">
    <w:abstractNumId w:val="11"/>
  </w:num>
  <w:num w:numId="39">
    <w:abstractNumId w:val="25"/>
  </w:num>
  <w:num w:numId="40">
    <w:abstractNumId w:val="40"/>
  </w:num>
  <w:num w:numId="41">
    <w:abstractNumId w:val="43"/>
  </w:num>
  <w:num w:numId="42">
    <w:abstractNumId w:val="24"/>
  </w:num>
  <w:num w:numId="43">
    <w:abstractNumId w:val="10"/>
  </w:num>
  <w:num w:numId="44">
    <w:abstractNumId w:val="20"/>
  </w:num>
  <w:num w:numId="45">
    <w:abstractNumId w:val="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de-DE"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CA"/>
    <w:rsid w:val="00014F0D"/>
    <w:rsid w:val="0003171D"/>
    <w:rsid w:val="00033402"/>
    <w:rsid w:val="00034E0B"/>
    <w:rsid w:val="0004204D"/>
    <w:rsid w:val="000536EE"/>
    <w:rsid w:val="00057039"/>
    <w:rsid w:val="0006569D"/>
    <w:rsid w:val="00066727"/>
    <w:rsid w:val="000673AD"/>
    <w:rsid w:val="000679F4"/>
    <w:rsid w:val="00073323"/>
    <w:rsid w:val="000831AF"/>
    <w:rsid w:val="000E3CFC"/>
    <w:rsid w:val="000F10C1"/>
    <w:rsid w:val="000F442C"/>
    <w:rsid w:val="001175DB"/>
    <w:rsid w:val="0012443D"/>
    <w:rsid w:val="001335CE"/>
    <w:rsid w:val="00143AE6"/>
    <w:rsid w:val="00144CBE"/>
    <w:rsid w:val="00153F23"/>
    <w:rsid w:val="00154663"/>
    <w:rsid w:val="0015476C"/>
    <w:rsid w:val="00154F09"/>
    <w:rsid w:val="0016798E"/>
    <w:rsid w:val="00185C2C"/>
    <w:rsid w:val="00191B69"/>
    <w:rsid w:val="001948C6"/>
    <w:rsid w:val="001A39A1"/>
    <w:rsid w:val="001D0B34"/>
    <w:rsid w:val="001E35B1"/>
    <w:rsid w:val="001F439E"/>
    <w:rsid w:val="00200320"/>
    <w:rsid w:val="002016C9"/>
    <w:rsid w:val="00201943"/>
    <w:rsid w:val="002109BD"/>
    <w:rsid w:val="00212A8E"/>
    <w:rsid w:val="002244F2"/>
    <w:rsid w:val="002637DF"/>
    <w:rsid w:val="0026577A"/>
    <w:rsid w:val="00273718"/>
    <w:rsid w:val="00275D3C"/>
    <w:rsid w:val="0027761F"/>
    <w:rsid w:val="002A3854"/>
    <w:rsid w:val="002B3DFF"/>
    <w:rsid w:val="002B76FC"/>
    <w:rsid w:val="002C20C5"/>
    <w:rsid w:val="002D1AAD"/>
    <w:rsid w:val="002D477D"/>
    <w:rsid w:val="002D6BEC"/>
    <w:rsid w:val="002D78CE"/>
    <w:rsid w:val="002E0B74"/>
    <w:rsid w:val="002E40A8"/>
    <w:rsid w:val="00312D90"/>
    <w:rsid w:val="00335A36"/>
    <w:rsid w:val="00340F59"/>
    <w:rsid w:val="00343B06"/>
    <w:rsid w:val="0035282D"/>
    <w:rsid w:val="003571FD"/>
    <w:rsid w:val="00371FCE"/>
    <w:rsid w:val="00385F68"/>
    <w:rsid w:val="003E01C0"/>
    <w:rsid w:val="003E2865"/>
    <w:rsid w:val="003F062B"/>
    <w:rsid w:val="003F206D"/>
    <w:rsid w:val="003F477E"/>
    <w:rsid w:val="003F4E75"/>
    <w:rsid w:val="004013F7"/>
    <w:rsid w:val="0040454D"/>
    <w:rsid w:val="0042662C"/>
    <w:rsid w:val="00434126"/>
    <w:rsid w:val="00441829"/>
    <w:rsid w:val="00447A78"/>
    <w:rsid w:val="00454FE8"/>
    <w:rsid w:val="004573CA"/>
    <w:rsid w:val="00461080"/>
    <w:rsid w:val="00491882"/>
    <w:rsid w:val="004A2606"/>
    <w:rsid w:val="004C5416"/>
    <w:rsid w:val="004D5051"/>
    <w:rsid w:val="00516808"/>
    <w:rsid w:val="005413AB"/>
    <w:rsid w:val="00544F5D"/>
    <w:rsid w:val="005806F8"/>
    <w:rsid w:val="00586D43"/>
    <w:rsid w:val="005A3E5A"/>
    <w:rsid w:val="005A5CCA"/>
    <w:rsid w:val="005A60E6"/>
    <w:rsid w:val="005B1B7D"/>
    <w:rsid w:val="005C6FD9"/>
    <w:rsid w:val="005E38FB"/>
    <w:rsid w:val="005F1601"/>
    <w:rsid w:val="005F4E58"/>
    <w:rsid w:val="005F60C3"/>
    <w:rsid w:val="005F7F3F"/>
    <w:rsid w:val="00600103"/>
    <w:rsid w:val="006001AD"/>
    <w:rsid w:val="006008ED"/>
    <w:rsid w:val="006349A8"/>
    <w:rsid w:val="00635787"/>
    <w:rsid w:val="006419B2"/>
    <w:rsid w:val="00643A1E"/>
    <w:rsid w:val="00654422"/>
    <w:rsid w:val="00663D47"/>
    <w:rsid w:val="00673462"/>
    <w:rsid w:val="00681949"/>
    <w:rsid w:val="006874C0"/>
    <w:rsid w:val="0069068B"/>
    <w:rsid w:val="00694548"/>
    <w:rsid w:val="00695983"/>
    <w:rsid w:val="00696236"/>
    <w:rsid w:val="006B26DB"/>
    <w:rsid w:val="006C0007"/>
    <w:rsid w:val="006E08DA"/>
    <w:rsid w:val="006E173B"/>
    <w:rsid w:val="00700EF3"/>
    <w:rsid w:val="00706296"/>
    <w:rsid w:val="00723478"/>
    <w:rsid w:val="007259CE"/>
    <w:rsid w:val="0072750C"/>
    <w:rsid w:val="00763D17"/>
    <w:rsid w:val="007851AE"/>
    <w:rsid w:val="00794335"/>
    <w:rsid w:val="007B0CA6"/>
    <w:rsid w:val="007C5E4E"/>
    <w:rsid w:val="007D6A2A"/>
    <w:rsid w:val="007E42A3"/>
    <w:rsid w:val="007E6F76"/>
    <w:rsid w:val="008044BB"/>
    <w:rsid w:val="00804776"/>
    <w:rsid w:val="00807CD9"/>
    <w:rsid w:val="00810B9E"/>
    <w:rsid w:val="0081150D"/>
    <w:rsid w:val="00811B0C"/>
    <w:rsid w:val="00815051"/>
    <w:rsid w:val="00821082"/>
    <w:rsid w:val="00834A7E"/>
    <w:rsid w:val="00844791"/>
    <w:rsid w:val="00852858"/>
    <w:rsid w:val="008605E5"/>
    <w:rsid w:val="008873A7"/>
    <w:rsid w:val="00893263"/>
    <w:rsid w:val="008A1B5A"/>
    <w:rsid w:val="008B242F"/>
    <w:rsid w:val="008B6201"/>
    <w:rsid w:val="008C5347"/>
    <w:rsid w:val="008C5541"/>
    <w:rsid w:val="008E1C0B"/>
    <w:rsid w:val="008F42D0"/>
    <w:rsid w:val="00914912"/>
    <w:rsid w:val="00920B87"/>
    <w:rsid w:val="00955B10"/>
    <w:rsid w:val="00985A7A"/>
    <w:rsid w:val="009A644D"/>
    <w:rsid w:val="009D05C7"/>
    <w:rsid w:val="009D5364"/>
    <w:rsid w:val="009E01FD"/>
    <w:rsid w:val="009E0307"/>
    <w:rsid w:val="009E2353"/>
    <w:rsid w:val="00A06493"/>
    <w:rsid w:val="00A1186C"/>
    <w:rsid w:val="00A11AD7"/>
    <w:rsid w:val="00A12293"/>
    <w:rsid w:val="00A123A7"/>
    <w:rsid w:val="00A147D4"/>
    <w:rsid w:val="00A228B9"/>
    <w:rsid w:val="00A45E84"/>
    <w:rsid w:val="00A50219"/>
    <w:rsid w:val="00A62E3F"/>
    <w:rsid w:val="00A640EB"/>
    <w:rsid w:val="00A702A0"/>
    <w:rsid w:val="00A771C3"/>
    <w:rsid w:val="00A822AB"/>
    <w:rsid w:val="00AD51BE"/>
    <w:rsid w:val="00AE39C9"/>
    <w:rsid w:val="00B018B0"/>
    <w:rsid w:val="00B019A2"/>
    <w:rsid w:val="00B056E8"/>
    <w:rsid w:val="00B13B31"/>
    <w:rsid w:val="00B32B58"/>
    <w:rsid w:val="00B35055"/>
    <w:rsid w:val="00B37163"/>
    <w:rsid w:val="00B40D64"/>
    <w:rsid w:val="00B5160A"/>
    <w:rsid w:val="00B6648C"/>
    <w:rsid w:val="00B87A0A"/>
    <w:rsid w:val="00BA0B05"/>
    <w:rsid w:val="00BB5573"/>
    <w:rsid w:val="00BE316F"/>
    <w:rsid w:val="00BE31B5"/>
    <w:rsid w:val="00BE74FF"/>
    <w:rsid w:val="00BF43F4"/>
    <w:rsid w:val="00BF5CD6"/>
    <w:rsid w:val="00C2365F"/>
    <w:rsid w:val="00C41557"/>
    <w:rsid w:val="00C5299B"/>
    <w:rsid w:val="00C52A2C"/>
    <w:rsid w:val="00C61EF4"/>
    <w:rsid w:val="00C70ED8"/>
    <w:rsid w:val="00C81828"/>
    <w:rsid w:val="00C82965"/>
    <w:rsid w:val="00C84726"/>
    <w:rsid w:val="00CC5D01"/>
    <w:rsid w:val="00CC7FF0"/>
    <w:rsid w:val="00CD679A"/>
    <w:rsid w:val="00CE7A4D"/>
    <w:rsid w:val="00CF5E4C"/>
    <w:rsid w:val="00D20516"/>
    <w:rsid w:val="00D3004D"/>
    <w:rsid w:val="00D45D85"/>
    <w:rsid w:val="00D6426E"/>
    <w:rsid w:val="00D647FF"/>
    <w:rsid w:val="00D70D86"/>
    <w:rsid w:val="00D754DB"/>
    <w:rsid w:val="00D8760D"/>
    <w:rsid w:val="00D90402"/>
    <w:rsid w:val="00D90B89"/>
    <w:rsid w:val="00DA6DA6"/>
    <w:rsid w:val="00DB304E"/>
    <w:rsid w:val="00DE6314"/>
    <w:rsid w:val="00E14A3D"/>
    <w:rsid w:val="00E23073"/>
    <w:rsid w:val="00E3103E"/>
    <w:rsid w:val="00E330A8"/>
    <w:rsid w:val="00E33F55"/>
    <w:rsid w:val="00E34A63"/>
    <w:rsid w:val="00E429E4"/>
    <w:rsid w:val="00E515C8"/>
    <w:rsid w:val="00E711CB"/>
    <w:rsid w:val="00E8176B"/>
    <w:rsid w:val="00EA40DC"/>
    <w:rsid w:val="00EB0E3F"/>
    <w:rsid w:val="00EB67C2"/>
    <w:rsid w:val="00EC47D0"/>
    <w:rsid w:val="00EC7BB4"/>
    <w:rsid w:val="00ED368B"/>
    <w:rsid w:val="00EE28D8"/>
    <w:rsid w:val="00EE569D"/>
    <w:rsid w:val="00F001A0"/>
    <w:rsid w:val="00F163C1"/>
    <w:rsid w:val="00F254FD"/>
    <w:rsid w:val="00F25C91"/>
    <w:rsid w:val="00F34AF8"/>
    <w:rsid w:val="00F43425"/>
    <w:rsid w:val="00F50774"/>
    <w:rsid w:val="00F536B5"/>
    <w:rsid w:val="00F54ABB"/>
    <w:rsid w:val="00F55679"/>
    <w:rsid w:val="00F6001B"/>
    <w:rsid w:val="00F77FDD"/>
    <w:rsid w:val="00F90CE7"/>
    <w:rsid w:val="00F92FE1"/>
    <w:rsid w:val="00FB291E"/>
    <w:rsid w:val="00FB3A5A"/>
    <w:rsid w:val="00FB7902"/>
    <w:rsid w:val="00FC5559"/>
    <w:rsid w:val="00FD6105"/>
    <w:rsid w:val="00FE15A3"/>
    <w:rsid w:val="00FE1D46"/>
    <w:rsid w:val="00FE26E7"/>
    <w:rsid w:val="00FF1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FE56046"/>
  <w15:chartTrackingRefBased/>
  <w15:docId w15:val="{E718419E-BBCB-4FAC-97E2-F7D63D7B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A8E"/>
    <w:rPr>
      <w:rFonts w:ascii="Times New Roman" w:eastAsia="Times New Roman" w:hAnsi="Times New Roman"/>
      <w:sz w:val="22"/>
    </w:rPr>
  </w:style>
  <w:style w:type="paragraph" w:styleId="Antrat1">
    <w:name w:val="heading 1"/>
    <w:basedOn w:val="prastasis"/>
    <w:next w:val="prastasis"/>
    <w:link w:val="Antrat1Diagrama"/>
    <w:qFormat/>
    <w:rsid w:val="005A5CCA"/>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5A5CCA"/>
    <w:pPr>
      <w:keepNext/>
      <w:tabs>
        <w:tab w:val="left" w:pos="540"/>
      </w:tabs>
      <w:outlineLvl w:val="1"/>
    </w:pPr>
    <w:rPr>
      <w:b/>
    </w:rPr>
  </w:style>
  <w:style w:type="paragraph" w:styleId="Antrat3">
    <w:name w:val="heading 3"/>
    <w:basedOn w:val="prastasis"/>
    <w:next w:val="prastasis"/>
    <w:link w:val="Antrat3Diagrama"/>
    <w:qFormat/>
    <w:rsid w:val="005A5CCA"/>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5A5CCA"/>
    <w:pPr>
      <w:keepNext/>
      <w:jc w:val="both"/>
      <w:outlineLvl w:val="3"/>
    </w:pPr>
    <w:rPr>
      <w:u w:val="single"/>
    </w:rPr>
  </w:style>
  <w:style w:type="paragraph" w:styleId="Antrat5">
    <w:name w:val="heading 5"/>
    <w:basedOn w:val="prastasis"/>
    <w:next w:val="prastasis"/>
    <w:link w:val="Antrat5Diagrama"/>
    <w:qFormat/>
    <w:rsid w:val="005A5CCA"/>
    <w:pPr>
      <w:spacing w:before="240" w:after="60"/>
      <w:outlineLvl w:val="4"/>
    </w:pPr>
    <w:rPr>
      <w:b/>
      <w:bCs/>
      <w:i/>
      <w:iCs/>
      <w:sz w:val="26"/>
      <w:szCs w:val="26"/>
    </w:rPr>
  </w:style>
  <w:style w:type="paragraph" w:styleId="Antrat6">
    <w:name w:val="heading 6"/>
    <w:basedOn w:val="prastasis"/>
    <w:next w:val="prastasis"/>
    <w:link w:val="Antrat6Diagrama"/>
    <w:qFormat/>
    <w:rsid w:val="005A5CCA"/>
    <w:pPr>
      <w:spacing w:before="240" w:after="60"/>
      <w:outlineLvl w:val="5"/>
    </w:pPr>
    <w:rPr>
      <w:b/>
      <w:bCs/>
      <w:szCs w:val="22"/>
    </w:rPr>
  </w:style>
  <w:style w:type="paragraph" w:styleId="Antrat7">
    <w:name w:val="heading 7"/>
    <w:basedOn w:val="prastasis"/>
    <w:next w:val="prastasis"/>
    <w:link w:val="Antrat7Diagrama"/>
    <w:qFormat/>
    <w:rsid w:val="005A5CCA"/>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5A5CCA"/>
    <w:pPr>
      <w:spacing w:before="240" w:after="60"/>
      <w:outlineLvl w:val="7"/>
    </w:pPr>
    <w:rPr>
      <w:i/>
      <w:iCs/>
      <w:sz w:val="24"/>
      <w:szCs w:val="24"/>
      <w:lang w:eastAsia="x-none"/>
    </w:rPr>
  </w:style>
  <w:style w:type="paragraph" w:styleId="Antrat9">
    <w:name w:val="heading 9"/>
    <w:basedOn w:val="prastasis"/>
    <w:next w:val="prastasis"/>
    <w:link w:val="Antrat9Diagrama"/>
    <w:qFormat/>
    <w:rsid w:val="005A5CCA"/>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212A8E"/>
    <w:rPr>
      <w:rFonts w:ascii="Calibri Light" w:eastAsia="Times New Roman" w:hAnsi="Calibri Light" w:cs="Times New Roman"/>
      <w:color w:val="2E74B5"/>
      <w:sz w:val="32"/>
      <w:szCs w:val="32"/>
      <w:lang w:val="lt-LT" w:eastAsia="lt-LT"/>
    </w:rPr>
  </w:style>
  <w:style w:type="character" w:customStyle="1" w:styleId="Antrat2Diagrama">
    <w:name w:val="Antraštė 2 Diagrama"/>
    <w:link w:val="Antrat2"/>
    <w:rsid w:val="005A5CCA"/>
    <w:rPr>
      <w:rFonts w:ascii="Times New Roman" w:eastAsia="Times New Roman" w:hAnsi="Times New Roman" w:cs="Times New Roman"/>
      <w:b/>
      <w:szCs w:val="20"/>
      <w:lang w:val="lt-LT" w:eastAsia="lt-LT"/>
    </w:rPr>
  </w:style>
  <w:style w:type="character" w:customStyle="1" w:styleId="Heading3Char">
    <w:name w:val="Heading 3 Char"/>
    <w:rsid w:val="00212A8E"/>
    <w:rPr>
      <w:rFonts w:ascii="Calibri Light" w:eastAsia="Times New Roman" w:hAnsi="Calibri Light" w:cs="Times New Roman"/>
      <w:color w:val="1F4D78"/>
      <w:sz w:val="24"/>
      <w:szCs w:val="24"/>
      <w:lang w:val="lt-LT" w:eastAsia="lt-LT"/>
    </w:rPr>
  </w:style>
  <w:style w:type="character" w:customStyle="1" w:styleId="Heading4Char">
    <w:name w:val="Heading 4 Char"/>
    <w:rsid w:val="00212A8E"/>
    <w:rPr>
      <w:rFonts w:ascii="Calibri Light" w:eastAsia="Times New Roman" w:hAnsi="Calibri Light" w:cs="Times New Roman"/>
      <w:i/>
      <w:iCs/>
      <w:color w:val="2E74B5"/>
      <w:szCs w:val="20"/>
      <w:lang w:val="lt-LT" w:eastAsia="lt-LT"/>
    </w:rPr>
  </w:style>
  <w:style w:type="character" w:customStyle="1" w:styleId="Heading5Char">
    <w:name w:val="Heading 5 Char"/>
    <w:rsid w:val="00212A8E"/>
    <w:rPr>
      <w:rFonts w:ascii="Calibri Light" w:eastAsia="Times New Roman" w:hAnsi="Calibri Light" w:cs="Times New Roman"/>
      <w:color w:val="2E74B5"/>
      <w:szCs w:val="20"/>
      <w:lang w:val="lt-LT" w:eastAsia="lt-LT"/>
    </w:rPr>
  </w:style>
  <w:style w:type="character" w:customStyle="1" w:styleId="Heading6Char">
    <w:name w:val="Heading 6 Char"/>
    <w:rsid w:val="00212A8E"/>
    <w:rPr>
      <w:rFonts w:ascii="Calibri Light" w:eastAsia="Times New Roman" w:hAnsi="Calibri Light" w:cs="Times New Roman"/>
      <w:color w:val="1F4D78"/>
      <w:szCs w:val="20"/>
      <w:lang w:val="lt-LT" w:eastAsia="lt-LT"/>
    </w:rPr>
  </w:style>
  <w:style w:type="character" w:customStyle="1" w:styleId="Heading7Char">
    <w:name w:val="Heading 7 Char"/>
    <w:rsid w:val="00212A8E"/>
    <w:rPr>
      <w:rFonts w:ascii="Calibri Light" w:eastAsia="Times New Roman" w:hAnsi="Calibri Light" w:cs="Times New Roman"/>
      <w:i/>
      <w:iCs/>
      <w:color w:val="1F4D78"/>
      <w:szCs w:val="20"/>
      <w:lang w:val="lt-LT" w:eastAsia="lt-LT"/>
    </w:rPr>
  </w:style>
  <w:style w:type="character" w:customStyle="1" w:styleId="Heading8Char">
    <w:name w:val="Heading 8 Char"/>
    <w:rsid w:val="00212A8E"/>
    <w:rPr>
      <w:rFonts w:ascii="Calibri Light" w:eastAsia="Times New Roman" w:hAnsi="Calibri Light" w:cs="Times New Roman"/>
      <w:color w:val="272727"/>
      <w:sz w:val="21"/>
      <w:szCs w:val="21"/>
      <w:lang w:val="lt-LT" w:eastAsia="lt-LT"/>
    </w:rPr>
  </w:style>
  <w:style w:type="character" w:customStyle="1" w:styleId="Heading9Char">
    <w:name w:val="Heading 9 Char"/>
    <w:rsid w:val="00212A8E"/>
    <w:rPr>
      <w:rFonts w:ascii="Calibri Light" w:eastAsia="Times New Roman" w:hAnsi="Calibri Light" w:cs="Times New Roman"/>
      <w:i/>
      <w:iCs/>
      <w:color w:val="272727"/>
      <w:sz w:val="21"/>
      <w:szCs w:val="21"/>
      <w:lang w:val="lt-LT" w:eastAsia="lt-LT"/>
    </w:rPr>
  </w:style>
  <w:style w:type="paragraph" w:styleId="Pagrindinistekstas">
    <w:name w:val="Body Text"/>
    <w:basedOn w:val="prastasis"/>
    <w:link w:val="PagrindinistekstasDiagrama"/>
    <w:rsid w:val="005A5CCA"/>
    <w:pPr>
      <w:spacing w:after="120"/>
    </w:pPr>
  </w:style>
  <w:style w:type="character" w:customStyle="1" w:styleId="BodyTextChar">
    <w:name w:val="Body Text Char"/>
    <w:rsid w:val="005A5CCA"/>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rsid w:val="005A5CCA"/>
    <w:rPr>
      <w:rFonts w:ascii="Times New Roman" w:eastAsia="Times New Roman" w:hAnsi="Times New Roman" w:cs="Times New Roman"/>
      <w:szCs w:val="20"/>
      <w:lang w:val="lt-LT" w:eastAsia="lt-LT"/>
    </w:rPr>
  </w:style>
  <w:style w:type="paragraph" w:styleId="Porat">
    <w:name w:val="footer"/>
    <w:basedOn w:val="prastasis"/>
    <w:link w:val="PoratDiagrama"/>
    <w:rsid w:val="005A5CCA"/>
    <w:pPr>
      <w:tabs>
        <w:tab w:val="center" w:pos="4153"/>
        <w:tab w:val="right" w:pos="8306"/>
      </w:tabs>
    </w:pPr>
  </w:style>
  <w:style w:type="character" w:customStyle="1" w:styleId="FooterChar">
    <w:name w:val="Footer Char"/>
    <w:rsid w:val="005A5CCA"/>
    <w:rPr>
      <w:rFonts w:ascii="Times New Roman" w:eastAsia="Times New Roman" w:hAnsi="Times New Roman" w:cs="Times New Roman"/>
      <w:szCs w:val="20"/>
      <w:lang w:val="lt-LT" w:eastAsia="lt-LT"/>
    </w:rPr>
  </w:style>
  <w:style w:type="character" w:styleId="Puslapionumeris">
    <w:name w:val="page number"/>
    <w:basedOn w:val="Numatytasispastraiposriftas"/>
    <w:rsid w:val="005A5CCA"/>
  </w:style>
  <w:style w:type="paragraph" w:styleId="Pavadinimas">
    <w:name w:val="Title"/>
    <w:basedOn w:val="prastasis"/>
    <w:link w:val="PavadinimasDiagrama"/>
    <w:autoRedefine/>
    <w:qFormat/>
    <w:rsid w:val="005A5CCA"/>
    <w:pPr>
      <w:jc w:val="center"/>
      <w:outlineLvl w:val="0"/>
    </w:pPr>
    <w:rPr>
      <w:b/>
      <w:kern w:val="28"/>
    </w:rPr>
  </w:style>
  <w:style w:type="character" w:customStyle="1" w:styleId="TitleChar">
    <w:name w:val="Title Char"/>
    <w:rsid w:val="00212A8E"/>
    <w:rPr>
      <w:rFonts w:ascii="Calibri Light" w:eastAsia="Times New Roman" w:hAnsi="Calibri Light" w:cs="Times New Roman"/>
      <w:spacing w:val="-10"/>
      <w:kern w:val="28"/>
      <w:sz w:val="56"/>
      <w:szCs w:val="56"/>
      <w:lang w:val="lt-LT" w:eastAsia="lt-LT"/>
    </w:rPr>
  </w:style>
  <w:style w:type="character" w:styleId="Hipersaitas">
    <w:name w:val="Hyperlink"/>
    <w:rsid w:val="005A5CCA"/>
    <w:rPr>
      <w:color w:val="0000FF"/>
      <w:u w:val="single"/>
    </w:rPr>
  </w:style>
  <w:style w:type="paragraph" w:styleId="Paantrat">
    <w:name w:val="Subtitle"/>
    <w:basedOn w:val="prastasis"/>
    <w:link w:val="PaantratDiagrama"/>
    <w:qFormat/>
    <w:rsid w:val="005A5CCA"/>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link w:val="Paantrat"/>
    <w:rsid w:val="005A5CCA"/>
    <w:rPr>
      <w:rFonts w:ascii="TimesNewRoman,Bold" w:eastAsia="Times New Roman" w:hAnsi="TimesNewRoman,Bold" w:cs="Times New Roman"/>
      <w:b/>
      <w:color w:val="000000"/>
      <w:szCs w:val="20"/>
      <w:lang w:val="x-none" w:eastAsia="lt-LT"/>
    </w:rPr>
  </w:style>
  <w:style w:type="character" w:styleId="Perirtashipersaitas">
    <w:name w:val="FollowedHyperlink"/>
    <w:rsid w:val="005A5CCA"/>
    <w:rPr>
      <w:color w:val="800080"/>
      <w:u w:val="single"/>
    </w:rPr>
  </w:style>
  <w:style w:type="paragraph" w:styleId="Antrats">
    <w:name w:val="header"/>
    <w:basedOn w:val="prastasis"/>
    <w:link w:val="AntratsDiagrama"/>
    <w:rsid w:val="005A5CCA"/>
    <w:pPr>
      <w:tabs>
        <w:tab w:val="center" w:pos="4153"/>
        <w:tab w:val="right" w:pos="8306"/>
      </w:tabs>
    </w:pPr>
    <w:rPr>
      <w:sz w:val="24"/>
      <w:szCs w:val="24"/>
      <w:lang w:eastAsia="x-none"/>
    </w:rPr>
  </w:style>
  <w:style w:type="character" w:customStyle="1" w:styleId="HeaderChar">
    <w:name w:val="Header Char"/>
    <w:rsid w:val="005A5CCA"/>
    <w:rPr>
      <w:rFonts w:ascii="Times New Roman" w:eastAsia="Times New Roman" w:hAnsi="Times New Roman" w:cs="Times New Roman"/>
      <w:szCs w:val="20"/>
      <w:lang w:val="lt-LT" w:eastAsia="lt-LT"/>
    </w:rPr>
  </w:style>
  <w:style w:type="paragraph" w:customStyle="1" w:styleId="BT-EMEASMCA">
    <w:name w:val="BT- EMEA_SMCA"/>
    <w:basedOn w:val="prastasis"/>
    <w:rsid w:val="005A5CCA"/>
    <w:pPr>
      <w:tabs>
        <w:tab w:val="num" w:pos="567"/>
      </w:tabs>
      <w:ind w:left="567" w:hanging="567"/>
    </w:pPr>
  </w:style>
  <w:style w:type="paragraph" w:customStyle="1" w:styleId="PI-3EMEASMCA">
    <w:name w:val="PI-3 EMEA_SMCA"/>
    <w:basedOn w:val="prastasis"/>
    <w:autoRedefine/>
    <w:rsid w:val="005A5CCA"/>
    <w:pPr>
      <w:spacing w:line="220" w:lineRule="exact"/>
    </w:pPr>
    <w:rPr>
      <w:b/>
      <w:bCs/>
      <w:szCs w:val="22"/>
      <w:lang w:eastAsia="en-US"/>
    </w:rPr>
  </w:style>
  <w:style w:type="paragraph" w:customStyle="1" w:styleId="PI-1EMEASMCA">
    <w:name w:val="PI-1 EMEA_SMCA"/>
    <w:basedOn w:val="Antrat2"/>
    <w:autoRedefine/>
    <w:rsid w:val="005A5CCA"/>
    <w:pPr>
      <w:tabs>
        <w:tab w:val="left" w:pos="567"/>
      </w:tabs>
    </w:pPr>
    <w:rPr>
      <w:szCs w:val="22"/>
      <w:lang w:eastAsia="en-US"/>
    </w:rPr>
  </w:style>
  <w:style w:type="paragraph" w:customStyle="1" w:styleId="PI-2EMEASMCA">
    <w:name w:val="PI-2 EMEA_SMCA"/>
    <w:basedOn w:val="prastasis"/>
    <w:autoRedefine/>
    <w:rsid w:val="005A5CCA"/>
    <w:pPr>
      <w:keepLines/>
      <w:tabs>
        <w:tab w:val="left" w:pos="567"/>
      </w:tabs>
    </w:pPr>
    <w:rPr>
      <w:kern w:val="28"/>
      <w:szCs w:val="22"/>
      <w:lang w:eastAsia="en-US"/>
    </w:rPr>
  </w:style>
  <w:style w:type="character" w:customStyle="1" w:styleId="CharChar22">
    <w:name w:val="Char Char22"/>
    <w:locked/>
    <w:rsid w:val="005A5CCA"/>
    <w:rPr>
      <w:b/>
      <w:sz w:val="22"/>
      <w:lang w:val="lt-LT" w:eastAsia="lt-LT"/>
    </w:rPr>
  </w:style>
  <w:style w:type="character" w:customStyle="1" w:styleId="BTEMEASMCAChar">
    <w:name w:val="BT EMEA_SMCA Char"/>
    <w:link w:val="BTEMEASMCA"/>
    <w:rsid w:val="005A5CCA"/>
    <w:rPr>
      <w:noProof/>
      <w:sz w:val="22"/>
      <w:szCs w:val="22"/>
      <w:lang w:eastAsia="en-US"/>
    </w:rPr>
  </w:style>
  <w:style w:type="paragraph" w:customStyle="1" w:styleId="TTEMEASMCA">
    <w:name w:val="TT EMEA_SMCA"/>
    <w:basedOn w:val="prastasis"/>
    <w:link w:val="TTEMEASMCAChar"/>
    <w:autoRedefine/>
    <w:rsid w:val="005A5CCA"/>
    <w:pPr>
      <w:tabs>
        <w:tab w:val="left" w:pos="567"/>
      </w:tabs>
      <w:ind w:left="567" w:hanging="567"/>
    </w:pPr>
    <w:rPr>
      <w:b/>
      <w:caps/>
      <w:szCs w:val="22"/>
      <w:lang w:val="en-US" w:eastAsia="en-US"/>
    </w:rPr>
  </w:style>
  <w:style w:type="character" w:customStyle="1" w:styleId="TTEMEASMCAChar">
    <w:name w:val="TT EMEA_SMCA Char"/>
    <w:link w:val="TTEMEASMCA"/>
    <w:rsid w:val="005A5CCA"/>
    <w:rPr>
      <w:rFonts w:ascii="Times New Roman" w:eastAsia="Times New Roman" w:hAnsi="Times New Roman" w:cs="Times New Roman"/>
      <w:b/>
      <w:caps/>
    </w:rPr>
  </w:style>
  <w:style w:type="paragraph" w:customStyle="1" w:styleId="BTAnIIEMEASMCA">
    <w:name w:val="BT(AnII) EMEA_SMCA"/>
    <w:basedOn w:val="Debesliotekstas"/>
    <w:autoRedefine/>
    <w:rsid w:val="005A5CCA"/>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5A5CCA"/>
    <w:rPr>
      <w:rFonts w:ascii="Tahoma" w:hAnsi="Tahoma"/>
      <w:sz w:val="16"/>
      <w:szCs w:val="16"/>
    </w:rPr>
  </w:style>
  <w:style w:type="character" w:customStyle="1" w:styleId="BalloonTextChar">
    <w:name w:val="Balloon Text Char"/>
    <w:rsid w:val="005A5CCA"/>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5A5CCA"/>
    <w:rPr>
      <w:i/>
      <w:noProof/>
      <w:color w:val="008000"/>
      <w:szCs w:val="22"/>
      <w:lang w:eastAsia="en-US"/>
    </w:rPr>
  </w:style>
  <w:style w:type="character" w:customStyle="1" w:styleId="BTgEMEASMCAChar">
    <w:name w:val="BT(g) EMEA_SMCA Char"/>
    <w:link w:val="BTgEMEASMCA"/>
    <w:rsid w:val="005A5CCA"/>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5A5CCA"/>
    <w:rPr>
      <w:u w:val="single"/>
    </w:rPr>
  </w:style>
  <w:style w:type="table" w:styleId="Lentelstinklelis">
    <w:name w:val="Table Grid"/>
    <w:basedOn w:val="prastojilentel"/>
    <w:uiPriority w:val="99"/>
    <w:rsid w:val="005A5C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5A5CCA"/>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5A5CCA"/>
    <w:rPr>
      <w:rFonts w:ascii="Times New Roman" w:eastAsia="Times New Roman" w:hAnsi="Times New Roman" w:cs="Times New Roman"/>
      <w:b/>
      <w:noProof/>
      <w:lang w:val="lt-LT"/>
    </w:rPr>
  </w:style>
  <w:style w:type="paragraph" w:styleId="prastasiniatinklio">
    <w:name w:val="Normal (Web)"/>
    <w:basedOn w:val="prastasis"/>
    <w:rsid w:val="005A5CCA"/>
    <w:pPr>
      <w:spacing w:before="100" w:after="100"/>
    </w:pPr>
    <w:rPr>
      <w:lang w:val="en-US"/>
    </w:rPr>
  </w:style>
  <w:style w:type="paragraph" w:styleId="Pagrindinistekstas2">
    <w:name w:val="Body Text 2"/>
    <w:basedOn w:val="prastasis"/>
    <w:link w:val="Pagrindinistekstas2Diagrama"/>
    <w:rsid w:val="005A5CCA"/>
    <w:pPr>
      <w:spacing w:after="120" w:line="480" w:lineRule="auto"/>
    </w:pPr>
  </w:style>
  <w:style w:type="character" w:customStyle="1" w:styleId="BodyText2Char">
    <w:name w:val="Body Text 2 Char"/>
    <w:rsid w:val="005A5CCA"/>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5A5CCA"/>
    <w:pPr>
      <w:spacing w:after="120" w:line="480" w:lineRule="auto"/>
      <w:ind w:left="283"/>
    </w:pPr>
  </w:style>
  <w:style w:type="character" w:customStyle="1" w:styleId="BodyTextIndent2Char">
    <w:name w:val="Body Text Indent 2 Char"/>
    <w:rsid w:val="005A5CCA"/>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5A5CCA"/>
    <w:pPr>
      <w:spacing w:after="120"/>
    </w:pPr>
    <w:rPr>
      <w:sz w:val="16"/>
      <w:szCs w:val="16"/>
      <w:lang w:eastAsia="x-none"/>
    </w:rPr>
  </w:style>
  <w:style w:type="character" w:customStyle="1" w:styleId="BodyText3Char">
    <w:name w:val="Body Text 3 Char"/>
    <w:rsid w:val="005A5CCA"/>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5A5CCA"/>
    <w:rPr>
      <w:b/>
      <w:noProof/>
      <w:szCs w:val="22"/>
      <w:lang w:eastAsia="en-US"/>
    </w:rPr>
  </w:style>
  <w:style w:type="paragraph" w:customStyle="1" w:styleId="TableText">
    <w:name w:val="Table Text"/>
    <w:basedOn w:val="prastasis"/>
    <w:uiPriority w:val="99"/>
    <w:rsid w:val="005A5CCA"/>
    <w:rPr>
      <w:rFonts w:ascii="CG Times (W1)" w:hAnsi="CG Times (W1)"/>
      <w:sz w:val="20"/>
      <w:lang w:val="en-GB" w:eastAsia="en-US"/>
    </w:rPr>
  </w:style>
  <w:style w:type="paragraph" w:customStyle="1" w:styleId="Normal11pt">
    <w:name w:val="Normal + 11pt"/>
    <w:basedOn w:val="prastasis"/>
    <w:link w:val="Normal11ptCar"/>
    <w:uiPriority w:val="99"/>
    <w:rsid w:val="005A5CCA"/>
    <w:rPr>
      <w:szCs w:val="22"/>
      <w:lang w:val="en-GB" w:eastAsia="en-US"/>
    </w:rPr>
  </w:style>
  <w:style w:type="character" w:customStyle="1" w:styleId="Normal11ptCar">
    <w:name w:val="Normal + 11pt Car"/>
    <w:link w:val="Normal11pt"/>
    <w:uiPriority w:val="99"/>
    <w:rsid w:val="005A5CCA"/>
    <w:rPr>
      <w:rFonts w:ascii="Times New Roman" w:eastAsia="Times New Roman" w:hAnsi="Times New Roman" w:cs="Times New Roman"/>
      <w:lang w:val="en-GB"/>
    </w:rPr>
  </w:style>
  <w:style w:type="paragraph" w:customStyle="1" w:styleId="NormaLT">
    <w:name w:val="NormaLT"/>
    <w:basedOn w:val="prastasis"/>
    <w:uiPriority w:val="99"/>
    <w:rsid w:val="005A5CCA"/>
    <w:pPr>
      <w:tabs>
        <w:tab w:val="left" w:pos="425"/>
      </w:tabs>
      <w:jc w:val="both"/>
    </w:pPr>
    <w:rPr>
      <w:rFonts w:ascii="Arial" w:hAnsi="Arial"/>
      <w:sz w:val="24"/>
      <w:lang w:eastAsia="en-US"/>
    </w:rPr>
  </w:style>
  <w:style w:type="paragraph" w:customStyle="1" w:styleId="EMEAEnBodyText">
    <w:name w:val="EMEA En Body Text"/>
    <w:basedOn w:val="prastasis"/>
    <w:rsid w:val="005A5CCA"/>
    <w:pPr>
      <w:spacing w:before="120" w:after="120"/>
      <w:jc w:val="both"/>
    </w:pPr>
    <w:rPr>
      <w:lang w:val="en-US" w:eastAsia="en-US"/>
    </w:rPr>
  </w:style>
  <w:style w:type="paragraph" w:customStyle="1" w:styleId="AHeader1">
    <w:name w:val="AHeader 1"/>
    <w:basedOn w:val="prastasis"/>
    <w:rsid w:val="005A5CCA"/>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5A5CCA"/>
    <w:pPr>
      <w:numPr>
        <w:ilvl w:val="1"/>
      </w:numPr>
      <w:tabs>
        <w:tab w:val="num" w:pos="360"/>
        <w:tab w:val="num" w:pos="720"/>
      </w:tabs>
      <w:ind w:left="360" w:hanging="360"/>
    </w:pPr>
    <w:rPr>
      <w:sz w:val="22"/>
    </w:rPr>
  </w:style>
  <w:style w:type="paragraph" w:customStyle="1" w:styleId="AHeader3">
    <w:name w:val="AHeader 3"/>
    <w:basedOn w:val="AHeader2"/>
    <w:rsid w:val="005A5CCA"/>
    <w:pPr>
      <w:numPr>
        <w:ilvl w:val="2"/>
      </w:numPr>
      <w:tabs>
        <w:tab w:val="num" w:pos="360"/>
      </w:tabs>
      <w:ind w:left="360" w:hanging="360"/>
    </w:pPr>
  </w:style>
  <w:style w:type="paragraph" w:customStyle="1" w:styleId="AHeader2abc">
    <w:name w:val="AHeader 2 abc"/>
    <w:basedOn w:val="AHeader3"/>
    <w:rsid w:val="005A5CCA"/>
    <w:pPr>
      <w:numPr>
        <w:ilvl w:val="3"/>
      </w:numPr>
      <w:tabs>
        <w:tab w:val="num" w:pos="360"/>
      </w:tabs>
      <w:ind w:left="360" w:hanging="360"/>
      <w:jc w:val="both"/>
    </w:pPr>
    <w:rPr>
      <w:b w:val="0"/>
      <w:bCs w:val="0"/>
    </w:rPr>
  </w:style>
  <w:style w:type="paragraph" w:customStyle="1" w:styleId="AHeader3abc">
    <w:name w:val="AHeader 3 abc"/>
    <w:basedOn w:val="AHeader2abc"/>
    <w:rsid w:val="005A5CCA"/>
    <w:pPr>
      <w:numPr>
        <w:ilvl w:val="4"/>
      </w:numPr>
      <w:tabs>
        <w:tab w:val="num" w:pos="360"/>
      </w:tabs>
      <w:ind w:left="360" w:hanging="360"/>
    </w:pPr>
  </w:style>
  <w:style w:type="character" w:styleId="Grietas">
    <w:name w:val="Strong"/>
    <w:qFormat/>
    <w:rsid w:val="005A5CCA"/>
    <w:rPr>
      <w:b/>
      <w:bCs/>
    </w:rPr>
  </w:style>
  <w:style w:type="paragraph" w:styleId="Komentarotekstas">
    <w:name w:val="annotation text"/>
    <w:basedOn w:val="prastasis"/>
    <w:link w:val="KomentarotekstasDiagrama"/>
    <w:semiHidden/>
    <w:rsid w:val="005A5CCA"/>
    <w:rPr>
      <w:b/>
      <w:bCs/>
      <w:sz w:val="20"/>
      <w:lang w:eastAsia="x-none"/>
    </w:rPr>
  </w:style>
  <w:style w:type="character" w:customStyle="1" w:styleId="CommentTextChar">
    <w:name w:val="Comment Text Char"/>
    <w:semiHidden/>
    <w:rsid w:val="005A5CCA"/>
    <w:rPr>
      <w:rFonts w:ascii="Times New Roman" w:eastAsia="Times New Roman" w:hAnsi="Times New Roman" w:cs="Times New Roman"/>
      <w:sz w:val="20"/>
      <w:szCs w:val="20"/>
      <w:lang w:val="lt-LT" w:eastAsia="lt-LT"/>
    </w:rPr>
  </w:style>
  <w:style w:type="character" w:customStyle="1" w:styleId="Normal1">
    <w:name w:val="Normal1"/>
    <w:rsid w:val="005A5CCA"/>
    <w:rPr>
      <w:rFonts w:ascii="Arial" w:hAnsi="Arial"/>
      <w:sz w:val="24"/>
    </w:rPr>
  </w:style>
  <w:style w:type="paragraph" w:styleId="Komentarotema">
    <w:name w:val="annotation subject"/>
    <w:basedOn w:val="Komentarotekstas"/>
    <w:next w:val="Komentarotekstas"/>
    <w:link w:val="KomentarotemaDiagrama"/>
    <w:semiHidden/>
    <w:rsid w:val="005A5CCA"/>
  </w:style>
  <w:style w:type="character" w:customStyle="1" w:styleId="CommentSubjectChar">
    <w:name w:val="Comment Subject Char"/>
    <w:rsid w:val="005A5CCA"/>
    <w:rPr>
      <w:rFonts w:ascii="Times New Roman" w:eastAsia="Times New Roman" w:hAnsi="Times New Roman" w:cs="Times New Roman"/>
      <w:b/>
      <w:bCs/>
      <w:sz w:val="20"/>
      <w:szCs w:val="20"/>
      <w:lang w:val="lt-LT" w:eastAsia="lt-LT"/>
    </w:rPr>
  </w:style>
  <w:style w:type="paragraph" w:customStyle="1" w:styleId="Default">
    <w:name w:val="Default"/>
    <w:rsid w:val="00212A8E"/>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CharChar7">
    <w:name w:val="Char Char7"/>
    <w:uiPriority w:val="99"/>
    <w:locked/>
    <w:rsid w:val="005A5CCA"/>
    <w:rPr>
      <w:rFonts w:cs="Times New Roman"/>
      <w:sz w:val="22"/>
      <w:lang w:val="lt-LT" w:eastAsia="en-US"/>
    </w:rPr>
  </w:style>
  <w:style w:type="character" w:customStyle="1" w:styleId="Antrat4Diagrama">
    <w:name w:val="Antraštė 4 Diagrama"/>
    <w:link w:val="Antrat4"/>
    <w:locked/>
    <w:rsid w:val="005A5CCA"/>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locked/>
    <w:rsid w:val="005A5CCA"/>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locked/>
    <w:rsid w:val="005A5CCA"/>
    <w:rPr>
      <w:rFonts w:ascii="Times New Roman" w:eastAsia="Times New Roman" w:hAnsi="Times New Roman" w:cs="Times New Roman"/>
      <w:b/>
      <w:bCs/>
      <w:lang w:val="lt-LT" w:eastAsia="lt-LT"/>
    </w:rPr>
  </w:style>
  <w:style w:type="character" w:customStyle="1" w:styleId="Antrat7Diagrama">
    <w:name w:val="Antraštė 7 Diagrama"/>
    <w:link w:val="Antrat7"/>
    <w:locked/>
    <w:rsid w:val="005A5CCA"/>
    <w:rPr>
      <w:rFonts w:ascii="Times New Roman" w:eastAsia="Times New Roman" w:hAnsi="Times New Roman" w:cs="Times New Roman"/>
      <w:i/>
      <w:szCs w:val="20"/>
      <w:lang w:val="cs-CZ" w:eastAsia="x-none"/>
    </w:rPr>
  </w:style>
  <w:style w:type="character" w:customStyle="1" w:styleId="Antrat8Diagrama">
    <w:name w:val="Antraštė 8 Diagrama"/>
    <w:link w:val="Antrat8"/>
    <w:locked/>
    <w:rsid w:val="005A5CCA"/>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locked/>
    <w:rsid w:val="005A5CCA"/>
    <w:rPr>
      <w:rFonts w:ascii="Times New Roman" w:eastAsia="Times New Roman" w:hAnsi="Times New Roman" w:cs="Times New Roman"/>
      <w:b/>
      <w:i/>
      <w:szCs w:val="20"/>
      <w:lang w:val="cs-CZ" w:eastAsia="x-none"/>
    </w:rPr>
  </w:style>
  <w:style w:type="character" w:customStyle="1" w:styleId="PoratDiagrama">
    <w:name w:val="Poraštė Diagrama"/>
    <w:link w:val="Porat"/>
    <w:locked/>
    <w:rsid w:val="005A5CCA"/>
    <w:rPr>
      <w:rFonts w:ascii="Times New Roman" w:eastAsia="Times New Roman" w:hAnsi="Times New Roman" w:cs="Times New Roman"/>
      <w:szCs w:val="20"/>
      <w:lang w:val="lt-LT" w:eastAsia="lt-LT"/>
    </w:rPr>
  </w:style>
  <w:style w:type="character" w:customStyle="1" w:styleId="AntratsDiagrama">
    <w:name w:val="Antraštės Diagrama"/>
    <w:link w:val="Antrats"/>
    <w:locked/>
    <w:rsid w:val="005A5CCA"/>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semiHidden/>
    <w:locked/>
    <w:rsid w:val="005A5CCA"/>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5A5CCA"/>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locked/>
    <w:rsid w:val="005A5CCA"/>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locked/>
    <w:rsid w:val="005A5CCA"/>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semiHidden/>
    <w:locked/>
    <w:rsid w:val="005A5CCA"/>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semiHidden/>
    <w:locked/>
    <w:rsid w:val="005A5CCA"/>
    <w:rPr>
      <w:rFonts w:ascii="Times New Roman" w:eastAsia="Times New Roman" w:hAnsi="Times New Roman" w:cs="Times New Roman"/>
      <w:b/>
      <w:bCs/>
      <w:sz w:val="20"/>
      <w:szCs w:val="20"/>
      <w:lang w:val="lt-LT" w:eastAsia="x-none"/>
    </w:rPr>
  </w:style>
  <w:style w:type="character" w:styleId="Komentaronuoroda">
    <w:name w:val="annotation reference"/>
    <w:rsid w:val="005A5CCA"/>
    <w:rPr>
      <w:rFonts w:cs="Times New Roman"/>
      <w:sz w:val="16"/>
    </w:rPr>
  </w:style>
  <w:style w:type="character" w:customStyle="1" w:styleId="Antrat1Diagrama">
    <w:name w:val="Antraštė 1 Diagrama"/>
    <w:link w:val="Antrat1"/>
    <w:rsid w:val="005A5CCA"/>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5A5CCA"/>
    <w:rPr>
      <w:rFonts w:ascii="Arial" w:eastAsia="Times New Roman" w:hAnsi="Arial" w:cs="Times New Roman"/>
      <w:b/>
      <w:bCs/>
      <w:sz w:val="26"/>
      <w:szCs w:val="26"/>
      <w:lang w:val="lt-LT" w:eastAsia="x-none"/>
    </w:rPr>
  </w:style>
  <w:style w:type="numbering" w:customStyle="1" w:styleId="NoList1">
    <w:name w:val="No List1"/>
    <w:next w:val="Sraonra"/>
    <w:semiHidden/>
    <w:rsid w:val="005A5CCA"/>
  </w:style>
  <w:style w:type="character" w:customStyle="1" w:styleId="PavadinimasDiagrama">
    <w:name w:val="Pavadinimas Diagrama"/>
    <w:link w:val="Pavadinimas"/>
    <w:locked/>
    <w:rsid w:val="005A5CCA"/>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212A8E"/>
    <w:rPr>
      <w:rFonts w:ascii="Calibri" w:eastAsia="Calibri" w:hAnsi="Calibri"/>
      <w:noProof/>
      <w:szCs w:val="22"/>
      <w:lang w:eastAsia="en-US"/>
    </w:rPr>
  </w:style>
  <w:style w:type="paragraph" w:customStyle="1" w:styleId="Normal11pt0">
    <w:name w:val="Normal + 11 pt"/>
    <w:basedOn w:val="Pagrindinistekstas"/>
    <w:rsid w:val="005A5CCA"/>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5A5CCA"/>
    <w:rPr>
      <w:sz w:val="22"/>
      <w:lang w:val="lt-LT" w:eastAsia="lt-LT" w:bidi="ar-SA"/>
    </w:rPr>
  </w:style>
  <w:style w:type="paragraph" w:customStyle="1" w:styleId="A-TableText">
    <w:name w:val="A-TableText"/>
    <w:basedOn w:val="prastasis"/>
    <w:rsid w:val="005A5CCA"/>
    <w:pPr>
      <w:spacing w:before="60" w:after="60"/>
    </w:pPr>
    <w:rPr>
      <w:rFonts w:eastAsia="Calibri"/>
      <w:sz w:val="20"/>
      <w:lang w:val="en-GB" w:eastAsia="en-US"/>
    </w:rPr>
  </w:style>
  <w:style w:type="character" w:customStyle="1" w:styleId="CharChar11">
    <w:name w:val="Char Char11"/>
    <w:locked/>
    <w:rsid w:val="005A5CCA"/>
    <w:rPr>
      <w:rFonts w:ascii="Arial" w:hAnsi="Arial"/>
      <w:b/>
      <w:kern w:val="28"/>
      <w:sz w:val="28"/>
      <w:lang w:val="lt-LT" w:eastAsia="en-US" w:bidi="ar-SA"/>
    </w:rPr>
  </w:style>
  <w:style w:type="character" w:customStyle="1" w:styleId="CharChar10">
    <w:name w:val="Char Char10"/>
    <w:semiHidden/>
    <w:locked/>
    <w:rsid w:val="005A5CCA"/>
    <w:rPr>
      <w:rFonts w:ascii="Arial" w:hAnsi="Arial"/>
      <w:b/>
      <w:i/>
      <w:sz w:val="22"/>
      <w:lang w:val="lt-LT" w:eastAsia="en-US" w:bidi="ar-SA"/>
    </w:rPr>
  </w:style>
  <w:style w:type="paragraph" w:customStyle="1" w:styleId="BodytextAgency">
    <w:name w:val="Body text (Agency)"/>
    <w:basedOn w:val="prastasis"/>
    <w:link w:val="BodytextAgencyChar"/>
    <w:rsid w:val="005A5CCA"/>
    <w:pPr>
      <w:spacing w:after="140" w:line="280" w:lineRule="atLeast"/>
    </w:pPr>
    <w:rPr>
      <w:rFonts w:ascii="Verdana" w:eastAsia="Calibri" w:hAnsi="Verdana"/>
      <w:sz w:val="18"/>
      <w:lang w:val="en-GB"/>
    </w:rPr>
  </w:style>
  <w:style w:type="paragraph" w:customStyle="1" w:styleId="NormalAgency">
    <w:name w:val="Normal (Agency)"/>
    <w:link w:val="NormalAgencyChar"/>
    <w:rsid w:val="00212A8E"/>
    <w:rPr>
      <w:rFonts w:ascii="Verdana" w:hAnsi="Verdana"/>
      <w:sz w:val="18"/>
      <w:szCs w:val="22"/>
      <w:lang w:val="en-GB"/>
    </w:rPr>
  </w:style>
  <w:style w:type="paragraph" w:customStyle="1" w:styleId="TabletextrowsAgency">
    <w:name w:val="Table text rows (Agency)"/>
    <w:basedOn w:val="prastasis"/>
    <w:rsid w:val="005A5CCA"/>
    <w:pPr>
      <w:spacing w:line="280" w:lineRule="exact"/>
    </w:pPr>
    <w:rPr>
      <w:rFonts w:ascii="Verdana" w:eastAsia="Calibri" w:hAnsi="Verdana"/>
      <w:sz w:val="18"/>
      <w:lang w:val="en-GB" w:eastAsia="en-US"/>
    </w:rPr>
  </w:style>
  <w:style w:type="character" w:customStyle="1" w:styleId="tw4winError">
    <w:name w:val="tw4winError"/>
    <w:rsid w:val="005A5CCA"/>
    <w:rPr>
      <w:rFonts w:ascii="Courier New" w:hAnsi="Courier New"/>
      <w:color w:val="00FF00"/>
      <w:sz w:val="40"/>
    </w:rPr>
  </w:style>
  <w:style w:type="character" w:customStyle="1" w:styleId="tw4winTerm">
    <w:name w:val="tw4winTerm"/>
    <w:rsid w:val="005A5CCA"/>
    <w:rPr>
      <w:color w:val="0000FF"/>
    </w:rPr>
  </w:style>
  <w:style w:type="character" w:customStyle="1" w:styleId="tw4winPopup">
    <w:name w:val="tw4winPopup"/>
    <w:rsid w:val="005A5CCA"/>
    <w:rPr>
      <w:rFonts w:ascii="Courier New" w:hAnsi="Courier New"/>
      <w:noProof/>
      <w:color w:val="008000"/>
    </w:rPr>
  </w:style>
  <w:style w:type="character" w:customStyle="1" w:styleId="tw4winJump">
    <w:name w:val="tw4winJump"/>
    <w:rsid w:val="005A5CCA"/>
    <w:rPr>
      <w:rFonts w:ascii="Courier New" w:hAnsi="Courier New"/>
      <w:noProof/>
      <w:color w:val="008080"/>
    </w:rPr>
  </w:style>
  <w:style w:type="character" w:customStyle="1" w:styleId="tw4winExternal">
    <w:name w:val="tw4winExternal"/>
    <w:rsid w:val="005A5CCA"/>
    <w:rPr>
      <w:rFonts w:ascii="Courier New" w:hAnsi="Courier New"/>
      <w:noProof/>
      <w:color w:val="808080"/>
    </w:rPr>
  </w:style>
  <w:style w:type="character" w:customStyle="1" w:styleId="tw4winInternal">
    <w:name w:val="tw4winInternal"/>
    <w:uiPriority w:val="99"/>
    <w:rsid w:val="005A5CCA"/>
    <w:rPr>
      <w:rFonts w:ascii="Courier New" w:hAnsi="Courier New"/>
      <w:noProof/>
      <w:color w:val="FF0000"/>
    </w:rPr>
  </w:style>
  <w:style w:type="character" w:customStyle="1" w:styleId="DONOTTRANSLATE">
    <w:name w:val="DO_NOT_TRANSLATE"/>
    <w:rsid w:val="005A5CCA"/>
    <w:rPr>
      <w:rFonts w:ascii="Courier New" w:hAnsi="Courier New"/>
      <w:noProof/>
      <w:color w:val="800000"/>
    </w:rPr>
  </w:style>
  <w:style w:type="paragraph" w:styleId="Pataisymai">
    <w:name w:val="Revision"/>
    <w:hidden/>
    <w:uiPriority w:val="99"/>
    <w:semiHidden/>
    <w:rsid w:val="00212A8E"/>
    <w:rPr>
      <w:rFonts w:ascii="Times New Roman" w:hAnsi="Times New Roman"/>
      <w:sz w:val="22"/>
      <w:lang w:val="en-GB" w:eastAsia="en-US"/>
    </w:rPr>
  </w:style>
  <w:style w:type="character" w:customStyle="1" w:styleId="tw4winMark">
    <w:name w:val="tw4winMark"/>
    <w:rsid w:val="005A5CCA"/>
    <w:rPr>
      <w:rFonts w:ascii="Courier New" w:hAnsi="Courier New"/>
      <w:vanish/>
      <w:color w:val="800080"/>
      <w:sz w:val="24"/>
      <w:vertAlign w:val="subscript"/>
    </w:rPr>
  </w:style>
  <w:style w:type="character" w:customStyle="1" w:styleId="HeaderChar1">
    <w:name w:val="Header Char1"/>
    <w:locked/>
    <w:rsid w:val="005A5CCA"/>
    <w:rPr>
      <w:rFonts w:ascii="Times New Roman" w:eastAsia="SimSun" w:hAnsi="Times New Roman"/>
      <w:sz w:val="20"/>
      <w:lang w:val="en-GB" w:eastAsia="zh-CN"/>
    </w:rPr>
  </w:style>
  <w:style w:type="paragraph" w:styleId="Dokumentostruktra">
    <w:name w:val="Document Map"/>
    <w:basedOn w:val="prastasis"/>
    <w:link w:val="DokumentostruktraDiagrama"/>
    <w:rsid w:val="005A5CC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rsid w:val="005A5CC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5A5CC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rsid w:val="005A5CCA"/>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5A5CCA"/>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rsid w:val="005A5CCA"/>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5A5CCA"/>
    <w:rPr>
      <w:rFonts w:ascii="Verdana" w:eastAsia="Calibri" w:hAnsi="Verdana" w:cs="Times New Roman"/>
      <w:sz w:val="18"/>
      <w:szCs w:val="20"/>
      <w:lang w:val="en-GB" w:eastAsia="lt-LT"/>
    </w:rPr>
  </w:style>
  <w:style w:type="table" w:customStyle="1" w:styleId="TablegridAgencyblack">
    <w:name w:val="Table grid (Agency) black"/>
    <w:semiHidden/>
    <w:rsid w:val="005A5CC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A5CCA"/>
    <w:pPr>
      <w:keepNext/>
    </w:pPr>
    <w:rPr>
      <w:rFonts w:eastAsia="SimSun" w:cs="Verdana"/>
      <w:b/>
      <w:szCs w:val="18"/>
      <w:lang w:eastAsia="en-GB"/>
    </w:rPr>
  </w:style>
  <w:style w:type="character" w:customStyle="1" w:styleId="NormalAgencyChar">
    <w:name w:val="Normal (Agency) Char"/>
    <w:link w:val="NormalAgency"/>
    <w:locked/>
    <w:rsid w:val="005A5CCA"/>
    <w:rPr>
      <w:rFonts w:ascii="Verdana" w:hAnsi="Verdana"/>
      <w:sz w:val="18"/>
      <w:szCs w:val="22"/>
      <w:lang w:val="en-GB"/>
    </w:rPr>
  </w:style>
  <w:style w:type="paragraph" w:styleId="Paprastasistekstas">
    <w:name w:val="Plain Text"/>
    <w:basedOn w:val="prastasis"/>
    <w:link w:val="PaprastasistekstasDiagrama"/>
    <w:rsid w:val="005A5CCA"/>
    <w:rPr>
      <w:rFonts w:ascii="Courier New" w:eastAsia="SimSun" w:hAnsi="Courier New"/>
      <w:sz w:val="20"/>
      <w:lang w:val="en-US"/>
    </w:rPr>
  </w:style>
  <w:style w:type="character" w:customStyle="1" w:styleId="PlainTextChar">
    <w:name w:val="Plain Text Char"/>
    <w:rsid w:val="005A5CCA"/>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locked/>
    <w:rsid w:val="005A5CCA"/>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rsid w:val="005A5CCA"/>
    <w:pPr>
      <w:tabs>
        <w:tab w:val="left" w:pos="567"/>
      </w:tabs>
    </w:pPr>
    <w:rPr>
      <w:rFonts w:eastAsia="SimSun"/>
      <w:sz w:val="20"/>
      <w:lang w:val="en-GB"/>
    </w:rPr>
  </w:style>
  <w:style w:type="character" w:customStyle="1" w:styleId="EndnoteTextChar">
    <w:name w:val="Endnote Text Char"/>
    <w:semiHidden/>
    <w:rsid w:val="005A5CCA"/>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locked/>
    <w:rsid w:val="005A5CCA"/>
    <w:rPr>
      <w:rFonts w:ascii="Times New Roman" w:eastAsia="SimSun" w:hAnsi="Times New Roman" w:cs="Times New Roman"/>
      <w:sz w:val="20"/>
      <w:szCs w:val="20"/>
      <w:lang w:val="en-GB" w:eastAsia="lt-LT"/>
    </w:rPr>
  </w:style>
  <w:style w:type="character" w:customStyle="1" w:styleId="CharChar12">
    <w:name w:val="Char Char12"/>
    <w:locked/>
    <w:rsid w:val="005A5CCA"/>
    <w:rPr>
      <w:snapToGrid w:val="0"/>
      <w:lang w:val="en-GB" w:eastAsia="en-US"/>
    </w:rPr>
  </w:style>
  <w:style w:type="numbering" w:customStyle="1" w:styleId="NoList2">
    <w:name w:val="No List2"/>
    <w:next w:val="Sraonra"/>
    <w:semiHidden/>
    <w:rsid w:val="005A5CCA"/>
  </w:style>
  <w:style w:type="table" w:customStyle="1" w:styleId="TableGrid1">
    <w:name w:val="Table Grid1"/>
    <w:basedOn w:val="prastojilentel"/>
    <w:next w:val="Lentelstinklelis"/>
    <w:rsid w:val="005A5CCA"/>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5A5CCA"/>
    <w:pPr>
      <w:tabs>
        <w:tab w:val="left" w:pos="567"/>
      </w:tabs>
      <w:spacing w:line="260" w:lineRule="exact"/>
      <w:ind w:left="1296"/>
    </w:pPr>
    <w:rPr>
      <w:lang w:val="en-GB" w:eastAsia="en-US"/>
    </w:rPr>
  </w:style>
  <w:style w:type="character" w:customStyle="1" w:styleId="resultoftext">
    <w:name w:val="resultoftext"/>
    <w:basedOn w:val="Numatytasispastraiposriftas"/>
    <w:rsid w:val="005A5CCA"/>
  </w:style>
  <w:style w:type="paragraph" w:customStyle="1" w:styleId="CM14">
    <w:name w:val="CM14"/>
    <w:basedOn w:val="Default"/>
    <w:next w:val="Default"/>
    <w:rsid w:val="005A5CCA"/>
    <w:pPr>
      <w:widowControl w:val="0"/>
      <w:spacing w:after="268"/>
    </w:pPr>
    <w:rPr>
      <w:color w:val="auto"/>
      <w:lang w:val="el-GR" w:eastAsia="el-GR"/>
    </w:rPr>
  </w:style>
  <w:style w:type="paragraph" w:customStyle="1" w:styleId="CM4">
    <w:name w:val="CM4"/>
    <w:basedOn w:val="Default"/>
    <w:next w:val="Default"/>
    <w:rsid w:val="005A5CCA"/>
    <w:pPr>
      <w:widowControl w:val="0"/>
      <w:spacing w:line="276" w:lineRule="atLeast"/>
    </w:pPr>
    <w:rPr>
      <w:color w:val="auto"/>
      <w:lang w:val="el-GR" w:eastAsia="el-GR"/>
    </w:rPr>
  </w:style>
  <w:style w:type="paragraph" w:styleId="Turinys1">
    <w:name w:val="toc 1"/>
    <w:basedOn w:val="prastasis"/>
    <w:next w:val="prastasis"/>
    <w:autoRedefine/>
    <w:semiHidden/>
    <w:rsid w:val="005A5CCA"/>
    <w:rPr>
      <w:sz w:val="24"/>
      <w:szCs w:val="24"/>
      <w:lang w:val="en-GB" w:eastAsia="en-GB"/>
    </w:rPr>
  </w:style>
  <w:style w:type="paragraph" w:customStyle="1" w:styleId="leipa">
    <w:name w:val="leipa"/>
    <w:basedOn w:val="prastasis"/>
    <w:rsid w:val="005A5CCA"/>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5A5CCA"/>
    <w:pPr>
      <w:widowControl w:val="0"/>
    </w:pPr>
    <w:rPr>
      <w:rFonts w:ascii="Courier" w:hAnsi="Courier" w:cs="Courier"/>
      <w:color w:val="auto"/>
      <w:lang w:val="el-GR" w:eastAsia="el-GR"/>
    </w:rPr>
  </w:style>
  <w:style w:type="paragraph" w:customStyle="1" w:styleId="CM50">
    <w:name w:val="CM50"/>
    <w:basedOn w:val="Default"/>
    <w:next w:val="Default"/>
    <w:rsid w:val="005A5CCA"/>
    <w:pPr>
      <w:widowControl w:val="0"/>
      <w:spacing w:after="350"/>
    </w:pPr>
    <w:rPr>
      <w:color w:val="auto"/>
      <w:lang w:val="en-US" w:eastAsia="en-US"/>
    </w:rPr>
  </w:style>
  <w:style w:type="paragraph" w:customStyle="1" w:styleId="CM48">
    <w:name w:val="CM48"/>
    <w:basedOn w:val="Default"/>
    <w:next w:val="Default"/>
    <w:rsid w:val="005A5CCA"/>
    <w:pPr>
      <w:widowControl w:val="0"/>
      <w:spacing w:after="258"/>
    </w:pPr>
    <w:rPr>
      <w:color w:val="auto"/>
      <w:lang w:val="en-US" w:eastAsia="en-US"/>
    </w:rPr>
  </w:style>
  <w:style w:type="paragraph" w:styleId="Sraopastraipa">
    <w:name w:val="List Paragraph"/>
    <w:basedOn w:val="prastasis"/>
    <w:qFormat/>
    <w:rsid w:val="005A5CCA"/>
    <w:pPr>
      <w:ind w:left="720"/>
      <w:contextualSpacing/>
    </w:pPr>
    <w:rPr>
      <w:sz w:val="24"/>
      <w:szCs w:val="24"/>
      <w:lang w:val="en-GB" w:eastAsia="en-GB"/>
    </w:rPr>
  </w:style>
  <w:style w:type="paragraph" w:customStyle="1" w:styleId="Text">
    <w:name w:val="Text"/>
    <w:basedOn w:val="prastasis"/>
    <w:rsid w:val="005A5CCA"/>
    <w:pPr>
      <w:spacing w:before="120"/>
      <w:jc w:val="both"/>
    </w:pPr>
    <w:rPr>
      <w:sz w:val="24"/>
      <w:lang w:val="en-US" w:eastAsia="en-US"/>
    </w:rPr>
  </w:style>
  <w:style w:type="paragraph" w:customStyle="1" w:styleId="Authors">
    <w:name w:val="Authors"/>
    <w:basedOn w:val="prastasis"/>
    <w:rsid w:val="005A5CCA"/>
    <w:pPr>
      <w:keepNext/>
      <w:tabs>
        <w:tab w:val="left" w:pos="2268"/>
      </w:tabs>
      <w:spacing w:before="240"/>
    </w:pPr>
    <w:rPr>
      <w:rFonts w:ascii="Arial" w:hAnsi="Arial"/>
      <w:lang w:val="en-US" w:eastAsia="en-US"/>
    </w:rPr>
  </w:style>
  <w:style w:type="paragraph" w:customStyle="1" w:styleId="Listlevel1">
    <w:name w:val="List level 1"/>
    <w:basedOn w:val="prastasis"/>
    <w:rsid w:val="005A5CCA"/>
    <w:pPr>
      <w:spacing w:before="40" w:after="20"/>
      <w:ind w:left="425" w:hanging="425"/>
    </w:pPr>
    <w:rPr>
      <w:sz w:val="24"/>
      <w:lang w:val="en-US" w:eastAsia="en-US"/>
    </w:rPr>
  </w:style>
  <w:style w:type="paragraph" w:styleId="Turinys6">
    <w:name w:val="toc 6"/>
    <w:basedOn w:val="prastasis"/>
    <w:semiHidden/>
    <w:rsid w:val="005A5CCA"/>
    <w:pPr>
      <w:tabs>
        <w:tab w:val="right" w:leader="dot" w:pos="9061"/>
      </w:tabs>
      <w:spacing w:after="72"/>
      <w:ind w:left="992" w:right="227" w:hanging="992"/>
    </w:pPr>
    <w:rPr>
      <w:sz w:val="24"/>
      <w:lang w:val="en-US" w:eastAsia="en-US"/>
    </w:rPr>
  </w:style>
  <w:style w:type="paragraph" w:styleId="Turinys7">
    <w:name w:val="toc 7"/>
    <w:basedOn w:val="prastasis"/>
    <w:semiHidden/>
    <w:rsid w:val="005A5CCA"/>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5A5CCA"/>
    <w:pPr>
      <w:keepLines/>
      <w:spacing w:before="120"/>
      <w:jc w:val="both"/>
    </w:pPr>
    <w:rPr>
      <w:i/>
      <w:color w:val="0000FF"/>
      <w:sz w:val="24"/>
      <w:lang w:val="en-US" w:eastAsia="en-US"/>
    </w:rPr>
  </w:style>
  <w:style w:type="paragraph" w:customStyle="1" w:styleId="Compound">
    <w:name w:val="Compound"/>
    <w:basedOn w:val="prastasis"/>
    <w:rsid w:val="005A5CCA"/>
    <w:pPr>
      <w:keepNext/>
      <w:spacing w:before="720"/>
      <w:jc w:val="center"/>
    </w:pPr>
    <w:rPr>
      <w:rFonts w:ascii="Arial" w:hAnsi="Arial"/>
      <w:sz w:val="32"/>
      <w:lang w:val="en-US" w:eastAsia="en-US"/>
    </w:rPr>
  </w:style>
  <w:style w:type="paragraph" w:customStyle="1" w:styleId="Dedicatednumber">
    <w:name w:val="Dedicatednumber"/>
    <w:basedOn w:val="prastasis"/>
    <w:rsid w:val="005A5CCA"/>
    <w:pPr>
      <w:keepNext/>
      <w:spacing w:before="720"/>
      <w:jc w:val="center"/>
    </w:pPr>
    <w:rPr>
      <w:rFonts w:ascii="Arial" w:hAnsi="Arial"/>
      <w:sz w:val="28"/>
      <w:lang w:val="en-US" w:eastAsia="en-US"/>
    </w:rPr>
  </w:style>
  <w:style w:type="paragraph" w:customStyle="1" w:styleId="Department">
    <w:name w:val="Department"/>
    <w:basedOn w:val="prastasis"/>
    <w:rsid w:val="005A5CCA"/>
    <w:pPr>
      <w:keepNext/>
      <w:spacing w:before="360"/>
      <w:jc w:val="center"/>
    </w:pPr>
    <w:rPr>
      <w:rFonts w:ascii="Arial" w:hAnsi="Arial"/>
      <w:sz w:val="28"/>
      <w:lang w:val="en-US" w:eastAsia="en-US"/>
    </w:rPr>
  </w:style>
  <w:style w:type="paragraph" w:customStyle="1" w:styleId="Docstatus">
    <w:name w:val="Docstatus"/>
    <w:basedOn w:val="prastasis"/>
    <w:rsid w:val="005A5CCA"/>
    <w:pPr>
      <w:keepNext/>
      <w:tabs>
        <w:tab w:val="left" w:pos="2268"/>
      </w:tabs>
      <w:spacing w:before="240"/>
    </w:pPr>
    <w:rPr>
      <w:rFonts w:ascii="Arial" w:hAnsi="Arial"/>
      <w:lang w:val="en-US" w:eastAsia="en-US"/>
    </w:rPr>
  </w:style>
  <w:style w:type="paragraph" w:customStyle="1" w:styleId="Doctype">
    <w:name w:val="Doctype"/>
    <w:basedOn w:val="Dedicatednumber"/>
    <w:rsid w:val="005A5CCA"/>
    <w:pPr>
      <w:tabs>
        <w:tab w:val="left" w:pos="2268"/>
      </w:tabs>
      <w:spacing w:before="240"/>
      <w:jc w:val="left"/>
    </w:pPr>
    <w:rPr>
      <w:sz w:val="22"/>
    </w:rPr>
  </w:style>
  <w:style w:type="character" w:styleId="Dokumentoinaosnumeris">
    <w:name w:val="endnote reference"/>
    <w:semiHidden/>
    <w:rsid w:val="005A5CCA"/>
    <w:rPr>
      <w:vertAlign w:val="baseline"/>
    </w:rPr>
  </w:style>
  <w:style w:type="paragraph" w:customStyle="1" w:styleId="Non-proportional">
    <w:name w:val="Non-proportional"/>
    <w:basedOn w:val="prastasis"/>
    <w:rsid w:val="005A5CCA"/>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5A5CCA"/>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5A5CCA"/>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5A5CCA"/>
    <w:pPr>
      <w:keepNext w:val="0"/>
      <w:spacing w:before="1200"/>
      <w:jc w:val="center"/>
    </w:pPr>
    <w:rPr>
      <w:sz w:val="20"/>
    </w:rPr>
  </w:style>
  <w:style w:type="paragraph" w:customStyle="1" w:styleId="Reference">
    <w:name w:val="Reference"/>
    <w:basedOn w:val="prastasis"/>
    <w:rsid w:val="005A5CCA"/>
    <w:pPr>
      <w:spacing w:before="80" w:after="60"/>
      <w:ind w:left="425" w:hanging="425"/>
    </w:pPr>
    <w:rPr>
      <w:sz w:val="24"/>
      <w:lang w:val="en-US" w:eastAsia="en-US"/>
    </w:rPr>
  </w:style>
  <w:style w:type="paragraph" w:customStyle="1" w:styleId="Releasedate">
    <w:name w:val="Releasedate"/>
    <w:basedOn w:val="Docstatus"/>
    <w:rsid w:val="005A5CCA"/>
  </w:style>
  <w:style w:type="paragraph" w:customStyle="1" w:styleId="Table">
    <w:name w:val="Table"/>
    <w:basedOn w:val="Nottoc-headings"/>
    <w:rsid w:val="005A5CCA"/>
    <w:pPr>
      <w:tabs>
        <w:tab w:val="left" w:pos="284"/>
      </w:tabs>
      <w:spacing w:before="40" w:after="20"/>
      <w:ind w:left="0" w:firstLine="0"/>
    </w:pPr>
    <w:rPr>
      <w:b w:val="0"/>
      <w:sz w:val="20"/>
    </w:rPr>
  </w:style>
  <w:style w:type="paragraph" w:styleId="Turinys2">
    <w:name w:val="toc 2"/>
    <w:basedOn w:val="Turinys1"/>
    <w:semiHidden/>
    <w:rsid w:val="005A5CCA"/>
    <w:pPr>
      <w:tabs>
        <w:tab w:val="right" w:leader="dot" w:pos="9061"/>
      </w:tabs>
      <w:spacing w:after="72"/>
      <w:ind w:left="1134" w:right="227" w:hanging="709"/>
    </w:pPr>
    <w:rPr>
      <w:szCs w:val="20"/>
      <w:lang w:val="en-US" w:eastAsia="en-US"/>
    </w:rPr>
  </w:style>
  <w:style w:type="paragraph" w:styleId="Turinys3">
    <w:name w:val="toc 3"/>
    <w:basedOn w:val="Turinys2"/>
    <w:semiHidden/>
    <w:rsid w:val="005A5CCA"/>
    <w:pPr>
      <w:ind w:left="2127" w:hanging="993"/>
    </w:pPr>
  </w:style>
  <w:style w:type="paragraph" w:customStyle="1" w:styleId="Listlevel2">
    <w:name w:val="List level 2"/>
    <w:basedOn w:val="Listlevel1"/>
    <w:rsid w:val="005A5CCA"/>
    <w:pPr>
      <w:ind w:left="850"/>
    </w:pPr>
  </w:style>
  <w:style w:type="paragraph" w:customStyle="1" w:styleId="Firstpageinfo">
    <w:name w:val="Firstpageinfo"/>
    <w:basedOn w:val="Antrat5"/>
    <w:rsid w:val="005A5CCA"/>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5A5CCA"/>
    <w:pPr>
      <w:spacing w:before="0"/>
    </w:pPr>
  </w:style>
  <w:style w:type="paragraph" w:styleId="Antrat">
    <w:name w:val="caption"/>
    <w:basedOn w:val="prastasis"/>
    <w:next w:val="Text"/>
    <w:qFormat/>
    <w:rsid w:val="005A5CCA"/>
    <w:pPr>
      <w:spacing w:before="120" w:after="120"/>
    </w:pPr>
    <w:rPr>
      <w:b/>
      <w:sz w:val="24"/>
      <w:lang w:val="en-US" w:eastAsia="en-US"/>
    </w:rPr>
  </w:style>
  <w:style w:type="paragraph" w:customStyle="1" w:styleId="TextIndent">
    <w:name w:val="Text Indent"/>
    <w:basedOn w:val="prastasis"/>
    <w:rsid w:val="005A5CCA"/>
    <w:pPr>
      <w:ind w:left="851"/>
    </w:pPr>
    <w:rPr>
      <w:sz w:val="24"/>
      <w:lang w:val="en-US" w:eastAsia="en-US"/>
    </w:rPr>
  </w:style>
  <w:style w:type="paragraph" w:customStyle="1" w:styleId="ParagraphIndent">
    <w:name w:val="Paragraph Indent"/>
    <w:basedOn w:val="prastasis"/>
    <w:rsid w:val="005A5CCA"/>
    <w:pPr>
      <w:spacing w:before="120" w:after="120"/>
      <w:ind w:left="851"/>
    </w:pPr>
    <w:rPr>
      <w:sz w:val="24"/>
      <w:lang w:val="en-US" w:eastAsia="en-US"/>
    </w:rPr>
  </w:style>
  <w:style w:type="character" w:customStyle="1" w:styleId="CommentChar">
    <w:name w:val="Comment Char"/>
    <w:link w:val="Comment"/>
    <w:locked/>
    <w:rsid w:val="005A5CCA"/>
    <w:rPr>
      <w:rFonts w:ascii="Times New Roman" w:eastAsia="Times New Roman" w:hAnsi="Times New Roman" w:cs="Times New Roman"/>
      <w:i/>
      <w:color w:val="0000FF"/>
      <w:sz w:val="24"/>
      <w:szCs w:val="20"/>
    </w:rPr>
  </w:style>
  <w:style w:type="paragraph" w:customStyle="1" w:styleId="Heading11">
    <w:name w:val="Heading 11"/>
    <w:basedOn w:val="prastasis"/>
    <w:next w:val="prastasis"/>
    <w:rsid w:val="005A5CCA"/>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5A5CCA"/>
    <w:rPr>
      <w:rFonts w:ascii="Cambria" w:hAnsi="Cambria"/>
      <w:b/>
      <w:color w:val="365F91"/>
      <w:sz w:val="28"/>
    </w:rPr>
  </w:style>
  <w:style w:type="paragraph" w:styleId="Tekstoblokas">
    <w:name w:val="Block Text"/>
    <w:basedOn w:val="Default"/>
    <w:next w:val="Default"/>
    <w:rsid w:val="005A5CCA"/>
    <w:rPr>
      <w:color w:val="auto"/>
      <w:lang w:val="en-US" w:eastAsia="en-US"/>
    </w:rPr>
  </w:style>
  <w:style w:type="numbering" w:customStyle="1" w:styleId="NoList3">
    <w:name w:val="No List3"/>
    <w:next w:val="Sraonra"/>
    <w:uiPriority w:val="99"/>
    <w:semiHidden/>
    <w:unhideWhenUsed/>
    <w:rsid w:val="005A5CCA"/>
  </w:style>
  <w:style w:type="paragraph" w:customStyle="1" w:styleId="BTbeEMEASMCA">
    <w:name w:val="BT(be) EMEA_SMCA"/>
    <w:basedOn w:val="BTEMEASMCA"/>
    <w:autoRedefine/>
    <w:rsid w:val="005A5CCA"/>
    <w:pPr>
      <w:jc w:val="center"/>
    </w:pPr>
    <w:rPr>
      <w:b/>
    </w:rPr>
  </w:style>
  <w:style w:type="paragraph" w:customStyle="1" w:styleId="BTeEMEASMCA">
    <w:name w:val="BT(e) EMEA_SMCA"/>
    <w:basedOn w:val="BTEMEASMCA"/>
    <w:autoRedefine/>
    <w:rsid w:val="005A5CCA"/>
    <w:pPr>
      <w:jc w:val="center"/>
    </w:pPr>
  </w:style>
  <w:style w:type="paragraph" w:customStyle="1" w:styleId="ammlistepuces1">
    <w:name w:val="ammlistepuces1"/>
    <w:basedOn w:val="prastasis"/>
    <w:rsid w:val="005A5CCA"/>
    <w:pPr>
      <w:spacing w:before="100" w:beforeAutospacing="1" w:after="100" w:afterAutospacing="1"/>
    </w:pPr>
    <w:rPr>
      <w:rFonts w:ascii="Arial" w:hAnsi="Arial" w:cs="Arial"/>
      <w:sz w:val="24"/>
      <w:szCs w:val="24"/>
    </w:rPr>
  </w:style>
  <w:style w:type="character" w:customStyle="1" w:styleId="alt-edited">
    <w:name w:val="alt-edited"/>
    <w:rsid w:val="005A5CCA"/>
  </w:style>
  <w:style w:type="numbering" w:customStyle="1" w:styleId="NoList4">
    <w:name w:val="No List4"/>
    <w:next w:val="Sraonra"/>
    <w:uiPriority w:val="99"/>
    <w:semiHidden/>
    <w:unhideWhenUsed/>
    <w:rsid w:val="005A5CCA"/>
  </w:style>
  <w:style w:type="table" w:customStyle="1" w:styleId="TableGrid2">
    <w:name w:val="Table Grid2"/>
    <w:basedOn w:val="prastojilentel"/>
    <w:next w:val="Lentelstinklelis"/>
    <w:uiPriority w:val="99"/>
    <w:rsid w:val="005A5CCA"/>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5A5CCA"/>
  </w:style>
  <w:style w:type="numbering" w:customStyle="1" w:styleId="NoList21">
    <w:name w:val="No List21"/>
    <w:next w:val="Sraonra"/>
    <w:semiHidden/>
    <w:rsid w:val="005A5CCA"/>
  </w:style>
  <w:style w:type="table" w:customStyle="1" w:styleId="TableGrid11">
    <w:name w:val="Table Grid11"/>
    <w:basedOn w:val="prastojilentel"/>
    <w:next w:val="Lentelstinklelis"/>
    <w:rsid w:val="005A5CCA"/>
    <w:pPr>
      <w:tabs>
        <w:tab w:val="left" w:pos="567"/>
      </w:tabs>
      <w:spacing w:line="260" w:lineRule="exact"/>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5A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04123">
      <w:bodyDiv w:val="1"/>
      <w:marLeft w:val="0"/>
      <w:marRight w:val="0"/>
      <w:marTop w:val="0"/>
      <w:marBottom w:val="0"/>
      <w:divBdr>
        <w:top w:val="none" w:sz="0" w:space="0" w:color="auto"/>
        <w:left w:val="none" w:sz="0" w:space="0" w:color="auto"/>
        <w:bottom w:val="none" w:sz="0" w:space="0" w:color="auto"/>
        <w:right w:val="none" w:sz="0" w:space="0" w:color="auto"/>
      </w:divBdr>
    </w:div>
    <w:div w:id="14006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E46A-92CD-453A-88FE-6AC02D49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54782</Words>
  <Characters>31227</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85838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3</cp:revision>
  <dcterms:created xsi:type="dcterms:W3CDTF">2022-03-23T11:13:00Z</dcterms:created>
  <dcterms:modified xsi:type="dcterms:W3CDTF">2022-03-23T11:15:00Z</dcterms:modified>
</cp:coreProperties>
</file>