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40A" w:rsidRPr="00696CB1" w:rsidRDefault="0067540A" w:rsidP="0067540A">
      <w:pPr>
        <w:pStyle w:val="Antrat2"/>
        <w:keepNext w:val="0"/>
        <w:widowControl w:val="0"/>
        <w:spacing w:before="0" w:after="0" w:line="240" w:lineRule="auto"/>
        <w:jc w:val="center"/>
        <w:rPr>
          <w:rFonts w:ascii="Times New Roman" w:hAnsi="Times New Roman"/>
          <w:bCs w:val="0"/>
          <w:i w:val="0"/>
          <w:iCs w:val="0"/>
          <w:sz w:val="22"/>
          <w:szCs w:val="22"/>
          <w:lang w:val="lt-LT"/>
        </w:rPr>
      </w:pPr>
      <w:r w:rsidRPr="00696CB1">
        <w:rPr>
          <w:rFonts w:ascii="Times New Roman" w:hAnsi="Times New Roman"/>
          <w:i w:val="0"/>
          <w:sz w:val="22"/>
          <w:szCs w:val="22"/>
          <w:lang w:val="lt-LT"/>
        </w:rPr>
        <w:t>Pakuotės lapelis:</w:t>
      </w:r>
      <w:r w:rsidRPr="00696CB1">
        <w:rPr>
          <w:rFonts w:ascii="Times New Roman" w:hAnsi="Times New Roman"/>
          <w:bCs w:val="0"/>
          <w:i w:val="0"/>
          <w:iCs w:val="0"/>
          <w:sz w:val="22"/>
          <w:szCs w:val="22"/>
          <w:lang w:val="lt-LT"/>
        </w:rPr>
        <w:t xml:space="preserve"> </w:t>
      </w:r>
      <w:r w:rsidRPr="00696CB1">
        <w:rPr>
          <w:rFonts w:ascii="Times New Roman" w:hAnsi="Times New Roman"/>
          <w:i w:val="0"/>
          <w:sz w:val="22"/>
          <w:szCs w:val="22"/>
          <w:lang w:val="lt-LT"/>
        </w:rPr>
        <w:t>informacija pacientui</w:t>
      </w:r>
    </w:p>
    <w:p w:rsidR="0067540A" w:rsidRPr="00696CB1" w:rsidRDefault="0067540A" w:rsidP="0067540A">
      <w:pPr>
        <w:widowControl w:val="0"/>
        <w:numPr>
          <w:ilvl w:val="12"/>
          <w:numId w:val="0"/>
        </w:numPr>
        <w:shd w:val="clear" w:color="auto" w:fill="FFFFFF"/>
        <w:tabs>
          <w:tab w:val="clear" w:pos="567"/>
        </w:tabs>
        <w:spacing w:line="240" w:lineRule="auto"/>
        <w:jc w:val="center"/>
        <w:rPr>
          <w:szCs w:val="22"/>
          <w:lang w:val="lt-LT"/>
        </w:rPr>
      </w:pPr>
    </w:p>
    <w:p w:rsidR="0067540A" w:rsidRPr="00696CB1" w:rsidRDefault="0067540A" w:rsidP="0067540A">
      <w:pPr>
        <w:widowControl w:val="0"/>
        <w:numPr>
          <w:ilvl w:val="12"/>
          <w:numId w:val="0"/>
        </w:numPr>
        <w:tabs>
          <w:tab w:val="clear" w:pos="567"/>
        </w:tabs>
        <w:spacing w:line="240" w:lineRule="auto"/>
        <w:jc w:val="center"/>
        <w:rPr>
          <w:szCs w:val="22"/>
          <w:lang w:val="lt-LT"/>
        </w:rPr>
      </w:pPr>
      <w:proofErr w:type="spellStart"/>
      <w:r w:rsidRPr="00696CB1">
        <w:rPr>
          <w:b/>
          <w:szCs w:val="22"/>
          <w:lang w:val="lt-LT"/>
        </w:rPr>
        <w:t>Gefitinib</w:t>
      </w:r>
      <w:proofErr w:type="spellEnd"/>
      <w:r w:rsidRPr="00696CB1">
        <w:rPr>
          <w:b/>
          <w:szCs w:val="22"/>
          <w:lang w:val="lt-LT"/>
        </w:rPr>
        <w:t xml:space="preserve"> </w:t>
      </w:r>
      <w:proofErr w:type="spellStart"/>
      <w:r w:rsidRPr="00696CB1">
        <w:rPr>
          <w:b/>
          <w:szCs w:val="22"/>
          <w:lang w:val="lt-LT"/>
        </w:rPr>
        <w:t>Krka</w:t>
      </w:r>
      <w:proofErr w:type="spellEnd"/>
      <w:r w:rsidRPr="00696CB1">
        <w:rPr>
          <w:b/>
          <w:szCs w:val="22"/>
          <w:lang w:val="lt-LT"/>
        </w:rPr>
        <w:t xml:space="preserve"> 250 mg plėvele dengtos tabletės</w:t>
      </w:r>
      <w:r w:rsidRPr="00696CB1">
        <w:rPr>
          <w:b/>
          <w:szCs w:val="22"/>
          <w:lang w:val="lt-LT"/>
        </w:rPr>
        <w:cr/>
      </w:r>
      <w:proofErr w:type="spellStart"/>
      <w:r w:rsidRPr="00696CB1">
        <w:rPr>
          <w:szCs w:val="22"/>
          <w:lang w:val="lt-LT"/>
        </w:rPr>
        <w:t>gefitinibas</w:t>
      </w:r>
      <w:proofErr w:type="spellEnd"/>
    </w:p>
    <w:p w:rsidR="0067540A" w:rsidRPr="00696CB1" w:rsidRDefault="0067540A" w:rsidP="0067540A">
      <w:pPr>
        <w:widowControl w:val="0"/>
        <w:numPr>
          <w:ilvl w:val="12"/>
          <w:numId w:val="0"/>
        </w:numPr>
        <w:tabs>
          <w:tab w:val="clear" w:pos="567"/>
        </w:tabs>
        <w:spacing w:line="240" w:lineRule="auto"/>
        <w:jc w:val="center"/>
        <w:rPr>
          <w:szCs w:val="22"/>
          <w:lang w:val="lt-LT"/>
        </w:rPr>
      </w:pPr>
    </w:p>
    <w:p w:rsidR="0067540A" w:rsidRPr="00696CB1" w:rsidRDefault="0067540A" w:rsidP="0067540A">
      <w:pPr>
        <w:widowControl w:val="0"/>
        <w:tabs>
          <w:tab w:val="clear" w:pos="567"/>
        </w:tabs>
        <w:spacing w:line="240" w:lineRule="auto"/>
        <w:rPr>
          <w:szCs w:val="22"/>
          <w:lang w:val="lt-LT"/>
        </w:rPr>
      </w:pPr>
      <w:r w:rsidRPr="00696CB1">
        <w:rPr>
          <w:b/>
          <w:szCs w:val="22"/>
          <w:lang w:val="lt-LT"/>
        </w:rPr>
        <w:t>Atidžiai perskaitykite visą šį lapelį, prieš pradėdami vartoti vaistą, nes jame pateikiama Jums svarbi informacija.</w:t>
      </w:r>
    </w:p>
    <w:p w:rsidR="0067540A" w:rsidRPr="00696CB1" w:rsidRDefault="0067540A" w:rsidP="0067540A">
      <w:pPr>
        <w:widowControl w:val="0"/>
        <w:numPr>
          <w:ilvl w:val="0"/>
          <w:numId w:val="5"/>
        </w:numPr>
        <w:tabs>
          <w:tab w:val="clear" w:pos="567"/>
        </w:tabs>
        <w:spacing w:line="240" w:lineRule="auto"/>
        <w:ind w:left="567" w:right="-2" w:hanging="567"/>
        <w:rPr>
          <w:szCs w:val="22"/>
          <w:lang w:val="lt-LT"/>
        </w:rPr>
      </w:pPr>
      <w:r w:rsidRPr="00696CB1">
        <w:rPr>
          <w:szCs w:val="22"/>
          <w:lang w:val="lt-LT"/>
        </w:rPr>
        <w:t>Neišmeskite šio lapelio, nes vėl gali prireikti jį perskaityti.</w:t>
      </w:r>
    </w:p>
    <w:p w:rsidR="0067540A" w:rsidRPr="00696CB1" w:rsidRDefault="0067540A" w:rsidP="0067540A">
      <w:pPr>
        <w:widowControl w:val="0"/>
        <w:numPr>
          <w:ilvl w:val="0"/>
          <w:numId w:val="5"/>
        </w:numPr>
        <w:tabs>
          <w:tab w:val="clear" w:pos="567"/>
        </w:tabs>
        <w:spacing w:line="240" w:lineRule="auto"/>
        <w:ind w:left="567" w:right="-2" w:hanging="567"/>
        <w:rPr>
          <w:szCs w:val="22"/>
          <w:lang w:val="lt-LT"/>
        </w:rPr>
      </w:pPr>
      <w:r w:rsidRPr="00696CB1">
        <w:rPr>
          <w:szCs w:val="22"/>
          <w:lang w:val="lt-LT"/>
        </w:rPr>
        <w:t>Jeigu kiltų daugiau klausimų, kreipkitės į gydytoją, vaistininką arba slaugytoją.</w:t>
      </w:r>
    </w:p>
    <w:p w:rsidR="0067540A" w:rsidRPr="00696CB1" w:rsidRDefault="0067540A" w:rsidP="0067540A">
      <w:pPr>
        <w:widowControl w:val="0"/>
        <w:numPr>
          <w:ilvl w:val="0"/>
          <w:numId w:val="5"/>
        </w:numPr>
        <w:spacing w:line="240" w:lineRule="auto"/>
        <w:ind w:left="567" w:right="-2" w:hanging="567"/>
        <w:rPr>
          <w:szCs w:val="22"/>
          <w:lang w:val="lt-LT"/>
        </w:rPr>
      </w:pPr>
      <w:r w:rsidRPr="00696CB1">
        <w:rPr>
          <w:szCs w:val="22"/>
          <w:lang w:val="lt-LT"/>
        </w:rPr>
        <w:t>Šis vaistas skirtas tik Jums, todėl kitiems žmonėms jo duoti negalima. Vaistas gali jiems pakenkti (net tiems, kurių ligos požymiai yra tokie patys kaip Jūsų).</w:t>
      </w:r>
    </w:p>
    <w:p w:rsidR="0067540A" w:rsidRPr="00696CB1" w:rsidRDefault="0067540A" w:rsidP="0067540A">
      <w:pPr>
        <w:widowControl w:val="0"/>
        <w:numPr>
          <w:ilvl w:val="0"/>
          <w:numId w:val="5"/>
        </w:numPr>
        <w:spacing w:line="240" w:lineRule="auto"/>
        <w:ind w:left="567" w:hanging="567"/>
        <w:rPr>
          <w:szCs w:val="22"/>
          <w:lang w:val="lt-LT"/>
        </w:rPr>
      </w:pPr>
      <w:r w:rsidRPr="00696CB1">
        <w:rPr>
          <w:szCs w:val="22"/>
          <w:lang w:val="lt-LT"/>
        </w:rPr>
        <w:t>Jeigu pasireiškė šalutinis poveikis (net jeigu jis šiame lapelyje nenurodytas), kreipkitės į gydytoją, vaistininką arba slaugytoją. Žr. 4 skyrių.</w:t>
      </w:r>
    </w:p>
    <w:p w:rsidR="0067540A" w:rsidRPr="00696CB1" w:rsidRDefault="0067540A" w:rsidP="0067540A">
      <w:pPr>
        <w:widowControl w:val="0"/>
        <w:tabs>
          <w:tab w:val="clear" w:pos="567"/>
        </w:tabs>
        <w:spacing w:line="240" w:lineRule="auto"/>
        <w:ind w:right="-2"/>
        <w:rPr>
          <w:szCs w:val="22"/>
          <w:lang w:val="lt-LT"/>
        </w:rPr>
      </w:pPr>
    </w:p>
    <w:p w:rsidR="0067540A" w:rsidRPr="00696CB1" w:rsidRDefault="0067540A" w:rsidP="0067540A">
      <w:pPr>
        <w:pStyle w:val="Antrat4"/>
        <w:keepNext w:val="0"/>
        <w:widowControl w:val="0"/>
        <w:spacing w:line="240" w:lineRule="auto"/>
        <w:rPr>
          <w:rFonts w:ascii="Times New Roman" w:hAnsi="Times New Roman"/>
          <w:sz w:val="22"/>
          <w:szCs w:val="22"/>
          <w:lang w:val="lt-LT"/>
        </w:rPr>
      </w:pPr>
      <w:r w:rsidRPr="00696CB1">
        <w:rPr>
          <w:rFonts w:ascii="Times New Roman" w:hAnsi="Times New Roman"/>
          <w:sz w:val="22"/>
          <w:szCs w:val="22"/>
          <w:lang w:val="lt-LT"/>
        </w:rPr>
        <w:t>Apie ką rašoma šiame lapelyje?</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numPr>
          <w:ilvl w:val="12"/>
          <w:numId w:val="0"/>
        </w:numPr>
        <w:spacing w:line="240" w:lineRule="auto"/>
        <w:ind w:right="-2"/>
        <w:rPr>
          <w:szCs w:val="22"/>
          <w:lang w:val="lt-LT"/>
        </w:rPr>
      </w:pPr>
      <w:r w:rsidRPr="00696CB1">
        <w:rPr>
          <w:szCs w:val="22"/>
          <w:lang w:val="lt-LT"/>
        </w:rPr>
        <w:t>1.</w:t>
      </w:r>
      <w:r w:rsidRPr="00696CB1">
        <w:rPr>
          <w:szCs w:val="22"/>
          <w:lang w:val="lt-LT"/>
        </w:rPr>
        <w:tab/>
        <w:t xml:space="preserve">Kas yra </w:t>
      </w: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szCs w:val="22"/>
          <w:lang w:val="lt-LT"/>
        </w:rPr>
        <w:t xml:space="preserve"> ir kam jis vartojamas</w:t>
      </w:r>
    </w:p>
    <w:p w:rsidR="0067540A" w:rsidRPr="00696CB1" w:rsidRDefault="0067540A" w:rsidP="0067540A">
      <w:pPr>
        <w:widowControl w:val="0"/>
        <w:numPr>
          <w:ilvl w:val="12"/>
          <w:numId w:val="0"/>
        </w:numPr>
        <w:spacing w:line="240" w:lineRule="auto"/>
        <w:ind w:right="-2"/>
        <w:rPr>
          <w:szCs w:val="22"/>
          <w:lang w:val="lt-LT"/>
        </w:rPr>
      </w:pPr>
      <w:r w:rsidRPr="00696CB1">
        <w:rPr>
          <w:szCs w:val="22"/>
          <w:lang w:val="lt-LT"/>
        </w:rPr>
        <w:t>2.</w:t>
      </w:r>
      <w:r w:rsidRPr="00696CB1">
        <w:rPr>
          <w:szCs w:val="22"/>
          <w:lang w:val="lt-LT"/>
        </w:rPr>
        <w:tab/>
        <w:t xml:space="preserve">Kas žinotina prieš vartojant </w:t>
      </w: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p>
    <w:p w:rsidR="0067540A" w:rsidRPr="00696CB1" w:rsidRDefault="0067540A" w:rsidP="0067540A">
      <w:pPr>
        <w:widowControl w:val="0"/>
        <w:numPr>
          <w:ilvl w:val="12"/>
          <w:numId w:val="0"/>
        </w:numPr>
        <w:spacing w:line="240" w:lineRule="auto"/>
        <w:ind w:right="-2"/>
        <w:rPr>
          <w:szCs w:val="22"/>
          <w:lang w:val="lt-LT"/>
        </w:rPr>
      </w:pPr>
      <w:r w:rsidRPr="00696CB1">
        <w:rPr>
          <w:szCs w:val="22"/>
          <w:lang w:val="lt-LT"/>
        </w:rPr>
        <w:t>3.</w:t>
      </w:r>
      <w:r w:rsidRPr="00696CB1">
        <w:rPr>
          <w:szCs w:val="22"/>
          <w:lang w:val="lt-LT"/>
        </w:rPr>
        <w:tab/>
        <w:t xml:space="preserve">Kaip vartoti </w:t>
      </w: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p>
    <w:p w:rsidR="0067540A" w:rsidRPr="00696CB1" w:rsidRDefault="0067540A" w:rsidP="0067540A">
      <w:pPr>
        <w:widowControl w:val="0"/>
        <w:numPr>
          <w:ilvl w:val="12"/>
          <w:numId w:val="0"/>
        </w:numPr>
        <w:spacing w:line="240" w:lineRule="auto"/>
        <w:ind w:right="-2"/>
        <w:rPr>
          <w:szCs w:val="22"/>
          <w:lang w:val="lt-LT"/>
        </w:rPr>
      </w:pPr>
      <w:r w:rsidRPr="00696CB1">
        <w:rPr>
          <w:szCs w:val="22"/>
          <w:lang w:val="lt-LT"/>
        </w:rPr>
        <w:t>4.</w:t>
      </w:r>
      <w:r w:rsidRPr="00696CB1">
        <w:rPr>
          <w:szCs w:val="22"/>
          <w:lang w:val="lt-LT"/>
        </w:rPr>
        <w:tab/>
        <w:t>Galimas šalutinis poveikis</w:t>
      </w:r>
    </w:p>
    <w:p w:rsidR="0067540A" w:rsidRPr="00696CB1" w:rsidRDefault="0067540A" w:rsidP="0067540A">
      <w:pPr>
        <w:widowControl w:val="0"/>
        <w:numPr>
          <w:ilvl w:val="12"/>
          <w:numId w:val="0"/>
        </w:numPr>
        <w:spacing w:line="240" w:lineRule="auto"/>
        <w:ind w:right="-2"/>
        <w:rPr>
          <w:szCs w:val="22"/>
          <w:lang w:val="lt-LT"/>
        </w:rPr>
      </w:pPr>
      <w:r w:rsidRPr="00696CB1">
        <w:rPr>
          <w:szCs w:val="22"/>
          <w:lang w:val="lt-LT"/>
        </w:rPr>
        <w:t>5.</w:t>
      </w:r>
      <w:r w:rsidRPr="00696CB1">
        <w:rPr>
          <w:szCs w:val="22"/>
          <w:lang w:val="lt-LT"/>
        </w:rPr>
        <w:tab/>
        <w:t xml:space="preserve">Kaip laikyti </w:t>
      </w: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p>
    <w:p w:rsidR="0067540A" w:rsidRPr="00696CB1" w:rsidRDefault="0067540A" w:rsidP="0067540A">
      <w:pPr>
        <w:widowControl w:val="0"/>
        <w:numPr>
          <w:ilvl w:val="12"/>
          <w:numId w:val="0"/>
        </w:numPr>
        <w:spacing w:line="240" w:lineRule="auto"/>
        <w:ind w:right="-2"/>
        <w:rPr>
          <w:szCs w:val="22"/>
          <w:lang w:val="lt-LT"/>
        </w:rPr>
      </w:pPr>
      <w:r w:rsidRPr="00696CB1">
        <w:rPr>
          <w:szCs w:val="22"/>
          <w:lang w:val="lt-LT"/>
        </w:rPr>
        <w:t>6.</w:t>
      </w:r>
      <w:r w:rsidRPr="00696CB1">
        <w:rPr>
          <w:szCs w:val="22"/>
          <w:lang w:val="lt-LT"/>
        </w:rPr>
        <w:tab/>
        <w:t>Pakuotės turinys ir kita informacija</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pStyle w:val="Antrat4"/>
        <w:keepNext w:val="0"/>
        <w:widowControl w:val="0"/>
        <w:spacing w:line="240" w:lineRule="auto"/>
        <w:rPr>
          <w:rFonts w:ascii="Times New Roman" w:hAnsi="Times New Roman"/>
          <w:sz w:val="22"/>
          <w:szCs w:val="22"/>
          <w:lang w:val="lt-LT"/>
        </w:rPr>
      </w:pPr>
      <w:r w:rsidRPr="00696CB1">
        <w:rPr>
          <w:rFonts w:ascii="Times New Roman" w:hAnsi="Times New Roman"/>
          <w:sz w:val="22"/>
          <w:szCs w:val="22"/>
          <w:lang w:val="lt-LT"/>
        </w:rPr>
        <w:t>1.</w:t>
      </w:r>
      <w:r w:rsidRPr="00696CB1">
        <w:rPr>
          <w:rFonts w:ascii="Times New Roman" w:hAnsi="Times New Roman"/>
          <w:sz w:val="22"/>
          <w:szCs w:val="22"/>
          <w:lang w:val="lt-LT"/>
        </w:rPr>
        <w:tab/>
        <w:t xml:space="preserve">Kas yra </w:t>
      </w:r>
      <w:proofErr w:type="spellStart"/>
      <w:r w:rsidRPr="00696CB1">
        <w:rPr>
          <w:rFonts w:ascii="Times New Roman" w:hAnsi="Times New Roman"/>
          <w:sz w:val="22"/>
          <w:szCs w:val="22"/>
          <w:lang w:val="lt-LT"/>
        </w:rPr>
        <w:t>Gefitinib</w:t>
      </w:r>
      <w:proofErr w:type="spellEnd"/>
      <w:r w:rsidRPr="00696CB1">
        <w:rPr>
          <w:rFonts w:ascii="Times New Roman" w:hAnsi="Times New Roman"/>
          <w:sz w:val="22"/>
          <w:szCs w:val="22"/>
          <w:lang w:val="lt-LT"/>
        </w:rPr>
        <w:t xml:space="preserve"> </w:t>
      </w:r>
      <w:proofErr w:type="spellStart"/>
      <w:r w:rsidRPr="00696CB1">
        <w:rPr>
          <w:rFonts w:ascii="Times New Roman" w:hAnsi="Times New Roman"/>
          <w:sz w:val="22"/>
          <w:szCs w:val="22"/>
          <w:lang w:val="lt-LT"/>
        </w:rPr>
        <w:t>Krka</w:t>
      </w:r>
      <w:proofErr w:type="spellEnd"/>
      <w:r w:rsidRPr="00696CB1">
        <w:rPr>
          <w:rFonts w:ascii="Times New Roman" w:hAnsi="Times New Roman"/>
          <w:sz w:val="22"/>
          <w:szCs w:val="22"/>
          <w:lang w:val="lt-LT"/>
        </w:rPr>
        <w:t xml:space="preserve"> ir kam jis vartojamas</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numPr>
          <w:ilvl w:val="12"/>
          <w:numId w:val="0"/>
        </w:numPr>
        <w:tabs>
          <w:tab w:val="clear" w:pos="567"/>
        </w:tabs>
        <w:spacing w:line="240" w:lineRule="auto"/>
        <w:ind w:right="-2"/>
        <w:rPr>
          <w:szCs w:val="22"/>
          <w:lang w:val="lt-LT"/>
        </w:rPr>
      </w:pP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szCs w:val="22"/>
          <w:lang w:val="lt-LT"/>
        </w:rPr>
        <w:t xml:space="preserve"> sudėtyje yra veikliosios medžiagos </w:t>
      </w:r>
      <w:proofErr w:type="spellStart"/>
      <w:r w:rsidRPr="00696CB1">
        <w:rPr>
          <w:szCs w:val="22"/>
          <w:lang w:val="lt-LT"/>
        </w:rPr>
        <w:t>gefitinibo</w:t>
      </w:r>
      <w:proofErr w:type="spellEnd"/>
      <w:r w:rsidRPr="00696CB1">
        <w:rPr>
          <w:szCs w:val="22"/>
          <w:lang w:val="lt-LT"/>
        </w:rPr>
        <w:t>, kuris blokuoja baltymą, vadinamą epidermio augimo faktoriaus receptoriumi (EAFR). Šis baltymas yra svarbus vėžio ląstelių augimui ir sklidimui organizme.</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numPr>
          <w:ilvl w:val="12"/>
          <w:numId w:val="0"/>
        </w:numPr>
        <w:tabs>
          <w:tab w:val="clear" w:pos="567"/>
        </w:tabs>
        <w:spacing w:line="240" w:lineRule="auto"/>
        <w:ind w:right="-2"/>
        <w:rPr>
          <w:szCs w:val="22"/>
          <w:lang w:val="lt-LT"/>
        </w:rPr>
      </w:pP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szCs w:val="22"/>
          <w:lang w:val="lt-LT"/>
        </w:rPr>
        <w:t xml:space="preserve"> vartojamas suaugusių pacientų nesmulkiųjų ląstelių plaučių vėžiui gydyti. Šis vėžys – tai liga, kuria sergant plaučio audiniuose atsiranda piktybinių (vėžinių) ląstelių.</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pStyle w:val="Antrat4"/>
        <w:keepNext w:val="0"/>
        <w:widowControl w:val="0"/>
        <w:spacing w:line="240" w:lineRule="auto"/>
        <w:rPr>
          <w:rFonts w:ascii="Times New Roman" w:hAnsi="Times New Roman"/>
          <w:sz w:val="22"/>
          <w:szCs w:val="22"/>
          <w:lang w:val="lt-LT"/>
        </w:rPr>
      </w:pPr>
      <w:r w:rsidRPr="00696CB1">
        <w:rPr>
          <w:rFonts w:ascii="Times New Roman" w:hAnsi="Times New Roman"/>
          <w:sz w:val="22"/>
          <w:szCs w:val="22"/>
          <w:lang w:val="lt-LT"/>
        </w:rPr>
        <w:t>2.</w:t>
      </w:r>
      <w:r w:rsidRPr="00696CB1">
        <w:rPr>
          <w:rFonts w:ascii="Times New Roman" w:hAnsi="Times New Roman"/>
          <w:sz w:val="22"/>
          <w:szCs w:val="22"/>
          <w:lang w:val="lt-LT"/>
        </w:rPr>
        <w:tab/>
        <w:t xml:space="preserve">Kas žinotina prieš vartojant </w:t>
      </w:r>
      <w:proofErr w:type="spellStart"/>
      <w:r w:rsidRPr="00696CB1">
        <w:rPr>
          <w:rFonts w:ascii="Times New Roman" w:hAnsi="Times New Roman"/>
          <w:sz w:val="22"/>
          <w:szCs w:val="22"/>
          <w:lang w:val="lt-LT"/>
        </w:rPr>
        <w:t>Gefitinib</w:t>
      </w:r>
      <w:proofErr w:type="spellEnd"/>
      <w:r w:rsidRPr="00696CB1">
        <w:rPr>
          <w:rFonts w:ascii="Times New Roman" w:hAnsi="Times New Roman"/>
          <w:sz w:val="22"/>
          <w:szCs w:val="22"/>
          <w:lang w:val="lt-LT"/>
        </w:rPr>
        <w:t xml:space="preserve"> </w:t>
      </w:r>
      <w:proofErr w:type="spellStart"/>
      <w:r w:rsidRPr="00696CB1">
        <w:rPr>
          <w:rFonts w:ascii="Times New Roman" w:hAnsi="Times New Roman"/>
          <w:sz w:val="22"/>
          <w:szCs w:val="22"/>
          <w:lang w:val="lt-LT"/>
        </w:rPr>
        <w:t>Krka</w:t>
      </w:r>
      <w:proofErr w:type="spellEnd"/>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pStyle w:val="Antrat4"/>
        <w:keepNext w:val="0"/>
        <w:widowControl w:val="0"/>
        <w:spacing w:line="240" w:lineRule="auto"/>
        <w:rPr>
          <w:rFonts w:ascii="Times New Roman" w:hAnsi="Times New Roman"/>
          <w:sz w:val="22"/>
          <w:szCs w:val="22"/>
          <w:lang w:val="lt-LT"/>
        </w:rPr>
      </w:pPr>
      <w:proofErr w:type="spellStart"/>
      <w:r w:rsidRPr="00696CB1">
        <w:rPr>
          <w:rFonts w:ascii="Times New Roman" w:hAnsi="Times New Roman"/>
          <w:sz w:val="22"/>
          <w:szCs w:val="22"/>
          <w:lang w:val="lt-LT"/>
        </w:rPr>
        <w:t>Gefitinib</w:t>
      </w:r>
      <w:proofErr w:type="spellEnd"/>
      <w:r w:rsidRPr="00696CB1">
        <w:rPr>
          <w:rFonts w:ascii="Times New Roman" w:hAnsi="Times New Roman"/>
          <w:sz w:val="22"/>
          <w:szCs w:val="22"/>
          <w:lang w:val="lt-LT"/>
        </w:rPr>
        <w:t xml:space="preserve"> </w:t>
      </w:r>
      <w:proofErr w:type="spellStart"/>
      <w:r w:rsidRPr="00696CB1">
        <w:rPr>
          <w:rFonts w:ascii="Times New Roman" w:hAnsi="Times New Roman"/>
          <w:sz w:val="22"/>
          <w:szCs w:val="22"/>
          <w:lang w:val="lt-LT"/>
        </w:rPr>
        <w:t>Krka</w:t>
      </w:r>
      <w:proofErr w:type="spellEnd"/>
      <w:r w:rsidRPr="00696CB1">
        <w:rPr>
          <w:rFonts w:ascii="Times New Roman" w:hAnsi="Times New Roman"/>
          <w:sz w:val="22"/>
          <w:szCs w:val="22"/>
          <w:lang w:val="lt-LT"/>
        </w:rPr>
        <w:t xml:space="preserve"> vartoti negalima:</w:t>
      </w:r>
    </w:p>
    <w:p w:rsidR="0067540A" w:rsidRPr="00696CB1" w:rsidRDefault="0067540A" w:rsidP="0067540A">
      <w:pPr>
        <w:widowControl w:val="0"/>
        <w:numPr>
          <w:ilvl w:val="0"/>
          <w:numId w:val="6"/>
        </w:numPr>
        <w:tabs>
          <w:tab w:val="clear" w:pos="567"/>
        </w:tabs>
        <w:spacing w:line="240" w:lineRule="auto"/>
        <w:ind w:left="567" w:hanging="567"/>
        <w:rPr>
          <w:szCs w:val="22"/>
          <w:lang w:val="lt-LT"/>
        </w:rPr>
      </w:pPr>
      <w:r w:rsidRPr="00696CB1">
        <w:rPr>
          <w:szCs w:val="22"/>
          <w:lang w:val="lt-LT"/>
        </w:rPr>
        <w:t xml:space="preserve">jeigu yra alergija </w:t>
      </w:r>
      <w:proofErr w:type="spellStart"/>
      <w:r w:rsidRPr="00696CB1">
        <w:rPr>
          <w:b/>
          <w:szCs w:val="22"/>
          <w:lang w:val="lt-LT"/>
        </w:rPr>
        <w:t>gefitinibui</w:t>
      </w:r>
      <w:proofErr w:type="spellEnd"/>
      <w:r w:rsidRPr="00696CB1">
        <w:rPr>
          <w:b/>
          <w:szCs w:val="22"/>
          <w:lang w:val="lt-LT"/>
        </w:rPr>
        <w:t xml:space="preserve"> arba bet kuriai pagalbinei</w:t>
      </w:r>
      <w:r w:rsidRPr="00696CB1">
        <w:rPr>
          <w:szCs w:val="22"/>
          <w:lang w:val="lt-LT"/>
        </w:rPr>
        <w:t xml:space="preserve"> šio vaisto </w:t>
      </w:r>
      <w:r w:rsidRPr="00696CB1">
        <w:rPr>
          <w:b/>
          <w:szCs w:val="22"/>
          <w:lang w:val="lt-LT"/>
        </w:rPr>
        <w:t>medžiagai</w:t>
      </w:r>
      <w:r w:rsidRPr="00696CB1">
        <w:rPr>
          <w:szCs w:val="22"/>
          <w:lang w:val="lt-LT"/>
        </w:rPr>
        <w:t xml:space="preserve"> (jos išvardytos 6 skyriuje, „</w:t>
      </w: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szCs w:val="22"/>
          <w:lang w:val="lt-LT"/>
        </w:rPr>
        <w:t xml:space="preserve"> sudėtis“);</w:t>
      </w:r>
    </w:p>
    <w:p w:rsidR="0067540A" w:rsidRPr="00696CB1" w:rsidRDefault="0067540A" w:rsidP="0067540A">
      <w:pPr>
        <w:widowControl w:val="0"/>
        <w:numPr>
          <w:ilvl w:val="0"/>
          <w:numId w:val="6"/>
        </w:numPr>
        <w:tabs>
          <w:tab w:val="clear" w:pos="567"/>
        </w:tabs>
        <w:spacing w:line="240" w:lineRule="auto"/>
        <w:ind w:left="567" w:hanging="567"/>
        <w:rPr>
          <w:szCs w:val="22"/>
          <w:lang w:val="lt-LT"/>
        </w:rPr>
      </w:pPr>
      <w:r w:rsidRPr="00696CB1">
        <w:rPr>
          <w:szCs w:val="22"/>
          <w:lang w:val="lt-LT"/>
        </w:rPr>
        <w:t xml:space="preserve">jeigu </w:t>
      </w:r>
      <w:r w:rsidRPr="00696CB1">
        <w:rPr>
          <w:b/>
          <w:szCs w:val="22"/>
          <w:lang w:val="lt-LT"/>
        </w:rPr>
        <w:t>maitinate krūtimi</w:t>
      </w:r>
      <w:r w:rsidRPr="00696CB1">
        <w:rPr>
          <w:szCs w:val="22"/>
          <w:lang w:val="lt-LT"/>
        </w:rPr>
        <w:t>.</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pStyle w:val="Antrat4"/>
        <w:keepNext w:val="0"/>
        <w:widowControl w:val="0"/>
        <w:spacing w:line="240" w:lineRule="auto"/>
        <w:rPr>
          <w:rFonts w:ascii="Times New Roman" w:hAnsi="Times New Roman"/>
          <w:sz w:val="22"/>
          <w:szCs w:val="22"/>
          <w:lang w:val="lt-LT"/>
        </w:rPr>
      </w:pPr>
      <w:r w:rsidRPr="00696CB1">
        <w:rPr>
          <w:rFonts w:ascii="Times New Roman" w:hAnsi="Times New Roman"/>
          <w:sz w:val="22"/>
          <w:szCs w:val="22"/>
          <w:lang w:val="lt-LT"/>
        </w:rPr>
        <w:t>Įspėjimai ir atsargumo priemonės</w:t>
      </w:r>
    </w:p>
    <w:p w:rsidR="0067540A" w:rsidRPr="00696CB1" w:rsidRDefault="0067540A" w:rsidP="0067540A">
      <w:pPr>
        <w:widowControl w:val="0"/>
        <w:numPr>
          <w:ilvl w:val="12"/>
          <w:numId w:val="0"/>
        </w:numPr>
        <w:tabs>
          <w:tab w:val="clear" w:pos="567"/>
        </w:tabs>
        <w:spacing w:line="240" w:lineRule="auto"/>
        <w:ind w:right="-2"/>
        <w:rPr>
          <w:szCs w:val="22"/>
          <w:lang w:val="lt-LT"/>
        </w:rPr>
      </w:pPr>
      <w:r w:rsidRPr="00696CB1">
        <w:rPr>
          <w:szCs w:val="22"/>
          <w:lang w:val="lt-LT"/>
        </w:rPr>
        <w:t xml:space="preserve">Pasitarkite su gydytoju arba vaistininku, prieš pradėdami vartoti </w:t>
      </w: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szCs w:val="22"/>
          <w:lang w:val="lt-LT"/>
        </w:rPr>
        <w:t>:</w:t>
      </w:r>
    </w:p>
    <w:p w:rsidR="0067540A" w:rsidRPr="00696CB1" w:rsidRDefault="0067540A" w:rsidP="0067540A">
      <w:pPr>
        <w:widowControl w:val="0"/>
        <w:numPr>
          <w:ilvl w:val="0"/>
          <w:numId w:val="3"/>
        </w:numPr>
        <w:spacing w:line="240" w:lineRule="auto"/>
        <w:ind w:left="567" w:right="-2" w:hanging="567"/>
        <w:rPr>
          <w:szCs w:val="22"/>
          <w:lang w:val="lt-LT"/>
        </w:rPr>
      </w:pPr>
      <w:r w:rsidRPr="00696CB1">
        <w:rPr>
          <w:szCs w:val="22"/>
          <w:lang w:val="lt-LT"/>
        </w:rPr>
        <w:t xml:space="preserve">jeigu kada nors buvo pasireiškę </w:t>
      </w:r>
      <w:r w:rsidRPr="00696CB1">
        <w:rPr>
          <w:b/>
          <w:szCs w:val="22"/>
          <w:lang w:val="lt-LT"/>
        </w:rPr>
        <w:t>kitokių plaučių sutrikimų.</w:t>
      </w:r>
      <w:r w:rsidRPr="00696CB1">
        <w:rPr>
          <w:szCs w:val="22"/>
          <w:lang w:val="lt-LT"/>
        </w:rPr>
        <w:t xml:space="preserve"> Kai kurie plaučių sutrikimai vartojant </w:t>
      </w: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szCs w:val="22"/>
          <w:lang w:val="lt-LT"/>
        </w:rPr>
        <w:t xml:space="preserve"> gali pasunkėti;</w:t>
      </w:r>
    </w:p>
    <w:p w:rsidR="0067540A" w:rsidRPr="00696CB1" w:rsidRDefault="0067540A" w:rsidP="0067540A">
      <w:pPr>
        <w:widowControl w:val="0"/>
        <w:numPr>
          <w:ilvl w:val="0"/>
          <w:numId w:val="3"/>
        </w:numPr>
        <w:spacing w:line="240" w:lineRule="auto"/>
        <w:ind w:left="567" w:right="-2" w:hanging="567"/>
        <w:rPr>
          <w:szCs w:val="22"/>
          <w:lang w:val="lt-LT"/>
        </w:rPr>
      </w:pPr>
      <w:r w:rsidRPr="00696CB1">
        <w:rPr>
          <w:szCs w:val="22"/>
          <w:lang w:val="lt-LT"/>
        </w:rPr>
        <w:t xml:space="preserve">jeigu kada nors buvo </w:t>
      </w:r>
      <w:r w:rsidRPr="00696CB1">
        <w:rPr>
          <w:b/>
          <w:szCs w:val="22"/>
          <w:lang w:val="lt-LT"/>
        </w:rPr>
        <w:t>kepenų sutrikimų</w:t>
      </w:r>
      <w:r w:rsidRPr="00696CB1">
        <w:rPr>
          <w:szCs w:val="22"/>
          <w:lang w:val="lt-LT"/>
        </w:rPr>
        <w:t>.</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pStyle w:val="Antrat4"/>
        <w:keepNext w:val="0"/>
        <w:widowControl w:val="0"/>
        <w:spacing w:line="240" w:lineRule="auto"/>
        <w:rPr>
          <w:rFonts w:ascii="Times New Roman" w:hAnsi="Times New Roman"/>
          <w:sz w:val="22"/>
          <w:szCs w:val="22"/>
          <w:lang w:val="lt-LT"/>
        </w:rPr>
      </w:pPr>
      <w:r w:rsidRPr="00696CB1">
        <w:rPr>
          <w:rFonts w:ascii="Times New Roman" w:hAnsi="Times New Roman"/>
          <w:sz w:val="22"/>
          <w:szCs w:val="22"/>
          <w:lang w:val="lt-LT"/>
        </w:rPr>
        <w:t>Vaikams ir paaugliams</w:t>
      </w:r>
    </w:p>
    <w:p w:rsidR="0067540A" w:rsidRPr="00696CB1" w:rsidRDefault="0067540A" w:rsidP="0067540A">
      <w:pPr>
        <w:widowControl w:val="0"/>
        <w:numPr>
          <w:ilvl w:val="12"/>
          <w:numId w:val="0"/>
        </w:numPr>
        <w:tabs>
          <w:tab w:val="clear" w:pos="567"/>
        </w:tabs>
        <w:spacing w:line="240" w:lineRule="auto"/>
        <w:rPr>
          <w:szCs w:val="22"/>
          <w:lang w:val="lt-LT"/>
        </w:rPr>
      </w:pP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szCs w:val="22"/>
          <w:lang w:val="lt-LT"/>
        </w:rPr>
        <w:t xml:space="preserve"> nėra skirtas vartoti vaikams ir paaugliams iki 18 metų.</w:t>
      </w:r>
    </w:p>
    <w:p w:rsidR="0067540A" w:rsidRPr="00696CB1" w:rsidRDefault="0067540A" w:rsidP="0067540A">
      <w:pPr>
        <w:widowControl w:val="0"/>
        <w:numPr>
          <w:ilvl w:val="12"/>
          <w:numId w:val="0"/>
        </w:numPr>
        <w:tabs>
          <w:tab w:val="clear" w:pos="567"/>
        </w:tabs>
        <w:spacing w:line="240" w:lineRule="auto"/>
        <w:rPr>
          <w:b/>
          <w:szCs w:val="22"/>
          <w:lang w:val="lt-LT"/>
        </w:rPr>
      </w:pPr>
    </w:p>
    <w:p w:rsidR="0067540A" w:rsidRPr="00696CB1" w:rsidRDefault="0067540A" w:rsidP="0067540A">
      <w:pPr>
        <w:pStyle w:val="Antrat4"/>
        <w:keepNext w:val="0"/>
        <w:widowControl w:val="0"/>
        <w:spacing w:line="240" w:lineRule="auto"/>
        <w:rPr>
          <w:rFonts w:ascii="Times New Roman" w:hAnsi="Times New Roman"/>
          <w:sz w:val="22"/>
          <w:szCs w:val="22"/>
          <w:lang w:val="lt-LT"/>
        </w:rPr>
      </w:pPr>
      <w:r w:rsidRPr="00696CB1">
        <w:rPr>
          <w:rFonts w:ascii="Times New Roman" w:hAnsi="Times New Roman"/>
          <w:sz w:val="22"/>
          <w:szCs w:val="22"/>
          <w:lang w:val="lt-LT"/>
        </w:rPr>
        <w:t xml:space="preserve">Kiti vaistai ir </w:t>
      </w:r>
      <w:proofErr w:type="spellStart"/>
      <w:r w:rsidRPr="00696CB1">
        <w:rPr>
          <w:rFonts w:ascii="Times New Roman" w:hAnsi="Times New Roman"/>
          <w:sz w:val="22"/>
          <w:szCs w:val="22"/>
          <w:lang w:val="lt-LT"/>
        </w:rPr>
        <w:t>Gefitinib</w:t>
      </w:r>
      <w:proofErr w:type="spellEnd"/>
      <w:r w:rsidRPr="00696CB1">
        <w:rPr>
          <w:rFonts w:ascii="Times New Roman" w:hAnsi="Times New Roman"/>
          <w:sz w:val="22"/>
          <w:szCs w:val="22"/>
          <w:lang w:val="lt-LT"/>
        </w:rPr>
        <w:t xml:space="preserve"> </w:t>
      </w:r>
      <w:proofErr w:type="spellStart"/>
      <w:r w:rsidRPr="00696CB1">
        <w:rPr>
          <w:rFonts w:ascii="Times New Roman" w:hAnsi="Times New Roman"/>
          <w:sz w:val="22"/>
          <w:szCs w:val="22"/>
          <w:lang w:val="lt-LT"/>
        </w:rPr>
        <w:t>Krka</w:t>
      </w:r>
      <w:proofErr w:type="spellEnd"/>
    </w:p>
    <w:p w:rsidR="0067540A" w:rsidRPr="00696CB1" w:rsidRDefault="0067540A" w:rsidP="0067540A">
      <w:pPr>
        <w:widowControl w:val="0"/>
        <w:numPr>
          <w:ilvl w:val="12"/>
          <w:numId w:val="0"/>
        </w:numPr>
        <w:tabs>
          <w:tab w:val="clear" w:pos="567"/>
        </w:tabs>
        <w:spacing w:line="240" w:lineRule="auto"/>
        <w:ind w:right="-2"/>
        <w:rPr>
          <w:szCs w:val="22"/>
          <w:lang w:val="lt-LT"/>
        </w:rPr>
      </w:pPr>
      <w:r w:rsidRPr="00696CB1">
        <w:rPr>
          <w:szCs w:val="22"/>
          <w:lang w:val="lt-LT"/>
        </w:rPr>
        <w:t>Jeigu vartojate ar neseniai vartojote kitų vaistų arba dėl to nesate tikri, apie tai pasakykite gydytojui arba vaistininkui.</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numPr>
          <w:ilvl w:val="12"/>
          <w:numId w:val="0"/>
        </w:numPr>
        <w:tabs>
          <w:tab w:val="clear" w:pos="567"/>
        </w:tabs>
        <w:spacing w:line="240" w:lineRule="auto"/>
        <w:ind w:right="-2"/>
        <w:rPr>
          <w:szCs w:val="22"/>
          <w:lang w:val="lt-LT"/>
        </w:rPr>
      </w:pPr>
      <w:r w:rsidRPr="00696CB1">
        <w:rPr>
          <w:szCs w:val="22"/>
          <w:lang w:val="lt-LT"/>
        </w:rPr>
        <w:t>Gydytojui arba vaistininkui ypač svarbu pasakyti, jeigu vartojate:</w:t>
      </w:r>
    </w:p>
    <w:p w:rsidR="0067540A" w:rsidRPr="00696CB1" w:rsidRDefault="0067540A" w:rsidP="0067540A">
      <w:pPr>
        <w:widowControl w:val="0"/>
        <w:numPr>
          <w:ilvl w:val="0"/>
          <w:numId w:val="3"/>
        </w:numPr>
        <w:spacing w:line="240" w:lineRule="auto"/>
        <w:ind w:left="567" w:right="-2" w:hanging="567"/>
        <w:rPr>
          <w:szCs w:val="22"/>
          <w:lang w:val="lt-LT"/>
        </w:rPr>
      </w:pPr>
      <w:proofErr w:type="spellStart"/>
      <w:r w:rsidRPr="00696CB1">
        <w:rPr>
          <w:b/>
          <w:szCs w:val="22"/>
          <w:lang w:val="lt-LT"/>
        </w:rPr>
        <w:t>Fenitoiną</w:t>
      </w:r>
      <w:proofErr w:type="spellEnd"/>
      <w:r w:rsidRPr="00696CB1">
        <w:rPr>
          <w:szCs w:val="22"/>
          <w:lang w:val="lt-LT"/>
        </w:rPr>
        <w:t xml:space="preserve"> arba </w:t>
      </w:r>
      <w:proofErr w:type="spellStart"/>
      <w:r w:rsidRPr="00696CB1">
        <w:rPr>
          <w:b/>
          <w:szCs w:val="22"/>
          <w:lang w:val="lt-LT"/>
        </w:rPr>
        <w:t>karbamazepiną</w:t>
      </w:r>
      <w:proofErr w:type="spellEnd"/>
      <w:r w:rsidRPr="00696CB1">
        <w:rPr>
          <w:szCs w:val="22"/>
          <w:lang w:val="lt-LT"/>
        </w:rPr>
        <w:t xml:space="preserve"> (nuo epilepsijos);</w:t>
      </w:r>
    </w:p>
    <w:p w:rsidR="0067540A" w:rsidRPr="00696CB1" w:rsidRDefault="0067540A" w:rsidP="0067540A">
      <w:pPr>
        <w:widowControl w:val="0"/>
        <w:numPr>
          <w:ilvl w:val="0"/>
          <w:numId w:val="3"/>
        </w:numPr>
        <w:spacing w:line="240" w:lineRule="auto"/>
        <w:ind w:left="567" w:right="-2" w:hanging="567"/>
        <w:rPr>
          <w:szCs w:val="22"/>
          <w:lang w:val="lt-LT"/>
        </w:rPr>
      </w:pPr>
      <w:proofErr w:type="spellStart"/>
      <w:r w:rsidRPr="00696CB1">
        <w:rPr>
          <w:b/>
          <w:szCs w:val="22"/>
          <w:lang w:val="lt-LT"/>
        </w:rPr>
        <w:t>Rifampiciną</w:t>
      </w:r>
      <w:proofErr w:type="spellEnd"/>
      <w:r w:rsidRPr="00696CB1">
        <w:rPr>
          <w:szCs w:val="22"/>
          <w:lang w:val="lt-LT"/>
        </w:rPr>
        <w:t xml:space="preserve"> (nuo tuberkuliozės);</w:t>
      </w:r>
    </w:p>
    <w:p w:rsidR="0067540A" w:rsidRPr="00696CB1" w:rsidRDefault="0067540A" w:rsidP="0067540A">
      <w:pPr>
        <w:widowControl w:val="0"/>
        <w:numPr>
          <w:ilvl w:val="0"/>
          <w:numId w:val="3"/>
        </w:numPr>
        <w:spacing w:line="240" w:lineRule="auto"/>
        <w:ind w:left="567" w:right="-2" w:hanging="567"/>
        <w:rPr>
          <w:szCs w:val="22"/>
          <w:lang w:val="lt-LT"/>
        </w:rPr>
      </w:pPr>
      <w:proofErr w:type="spellStart"/>
      <w:r w:rsidRPr="00696CB1">
        <w:rPr>
          <w:b/>
          <w:szCs w:val="22"/>
          <w:lang w:val="lt-LT"/>
        </w:rPr>
        <w:lastRenderedPageBreak/>
        <w:t>Itrakonazolą</w:t>
      </w:r>
      <w:proofErr w:type="spellEnd"/>
      <w:r w:rsidRPr="00696CB1">
        <w:rPr>
          <w:szCs w:val="22"/>
          <w:lang w:val="lt-LT"/>
        </w:rPr>
        <w:t xml:space="preserve"> (nuo grybelių infekcijos);</w:t>
      </w:r>
    </w:p>
    <w:p w:rsidR="0067540A" w:rsidRPr="00696CB1" w:rsidRDefault="0067540A" w:rsidP="0067540A">
      <w:pPr>
        <w:widowControl w:val="0"/>
        <w:numPr>
          <w:ilvl w:val="0"/>
          <w:numId w:val="3"/>
        </w:numPr>
        <w:spacing w:line="240" w:lineRule="auto"/>
        <w:ind w:left="567" w:right="-2" w:hanging="567"/>
        <w:rPr>
          <w:szCs w:val="22"/>
          <w:lang w:val="lt-LT"/>
        </w:rPr>
      </w:pPr>
      <w:r w:rsidRPr="00696CB1">
        <w:rPr>
          <w:b/>
          <w:szCs w:val="22"/>
          <w:lang w:val="lt-LT"/>
        </w:rPr>
        <w:t>Barbitūratus</w:t>
      </w:r>
      <w:r w:rsidRPr="00696CB1">
        <w:rPr>
          <w:szCs w:val="22"/>
          <w:lang w:val="lt-LT"/>
        </w:rPr>
        <w:t xml:space="preserve"> (vaistus nuo miego sutrikimų);</w:t>
      </w:r>
    </w:p>
    <w:p w:rsidR="0067540A" w:rsidRPr="00696CB1" w:rsidRDefault="0067540A" w:rsidP="0067540A">
      <w:pPr>
        <w:widowControl w:val="0"/>
        <w:numPr>
          <w:ilvl w:val="0"/>
          <w:numId w:val="3"/>
        </w:numPr>
        <w:spacing w:line="240" w:lineRule="auto"/>
        <w:ind w:left="567" w:right="-2" w:hanging="567"/>
        <w:rPr>
          <w:szCs w:val="22"/>
          <w:lang w:val="lt-LT"/>
        </w:rPr>
      </w:pPr>
      <w:r w:rsidRPr="00696CB1">
        <w:rPr>
          <w:szCs w:val="22"/>
          <w:lang w:val="lt-LT"/>
        </w:rPr>
        <w:t xml:space="preserve">Žolinius preparatu, kurių sudėtyje yra </w:t>
      </w:r>
      <w:r w:rsidRPr="00696CB1">
        <w:rPr>
          <w:b/>
          <w:szCs w:val="22"/>
          <w:lang w:val="lt-LT"/>
        </w:rPr>
        <w:t>paprastosios jonažolės</w:t>
      </w:r>
      <w:r w:rsidRPr="00696CB1">
        <w:rPr>
          <w:szCs w:val="22"/>
          <w:lang w:val="lt-LT"/>
        </w:rPr>
        <w:t xml:space="preserve"> (</w:t>
      </w:r>
      <w:proofErr w:type="spellStart"/>
      <w:r w:rsidRPr="00696CB1">
        <w:rPr>
          <w:i/>
          <w:szCs w:val="22"/>
          <w:lang w:val="lt-LT"/>
        </w:rPr>
        <w:t>Hypericum</w:t>
      </w:r>
      <w:proofErr w:type="spellEnd"/>
      <w:r w:rsidRPr="00696CB1">
        <w:rPr>
          <w:i/>
          <w:szCs w:val="22"/>
          <w:lang w:val="lt-LT"/>
        </w:rPr>
        <w:t xml:space="preserve"> </w:t>
      </w:r>
      <w:proofErr w:type="spellStart"/>
      <w:r w:rsidRPr="00696CB1">
        <w:rPr>
          <w:i/>
          <w:szCs w:val="22"/>
          <w:lang w:val="lt-LT"/>
        </w:rPr>
        <w:t>perforatum</w:t>
      </w:r>
      <w:proofErr w:type="spellEnd"/>
      <w:r w:rsidRPr="00696CB1">
        <w:rPr>
          <w:szCs w:val="22"/>
          <w:lang w:val="lt-LT"/>
        </w:rPr>
        <w:t>, kuri vartojama nuo depresijos ir nerimo);</w:t>
      </w:r>
    </w:p>
    <w:p w:rsidR="0067540A" w:rsidRPr="00696CB1" w:rsidRDefault="0067540A" w:rsidP="0067540A">
      <w:pPr>
        <w:widowControl w:val="0"/>
        <w:numPr>
          <w:ilvl w:val="0"/>
          <w:numId w:val="3"/>
        </w:numPr>
        <w:spacing w:line="240" w:lineRule="auto"/>
        <w:ind w:left="567" w:right="-2" w:hanging="567"/>
        <w:rPr>
          <w:szCs w:val="22"/>
          <w:lang w:val="lt-LT"/>
        </w:rPr>
      </w:pPr>
      <w:r w:rsidRPr="00696CB1">
        <w:rPr>
          <w:b/>
          <w:szCs w:val="22"/>
          <w:lang w:val="lt-LT"/>
        </w:rPr>
        <w:t>Protonų siurblį slopinančius vaistus</w:t>
      </w:r>
      <w:r w:rsidRPr="00696CB1">
        <w:rPr>
          <w:szCs w:val="22"/>
          <w:lang w:val="lt-LT"/>
        </w:rPr>
        <w:t xml:space="preserve">, </w:t>
      </w:r>
      <w:r w:rsidRPr="00696CB1">
        <w:rPr>
          <w:b/>
          <w:szCs w:val="22"/>
          <w:lang w:val="lt-LT"/>
        </w:rPr>
        <w:t>H</w:t>
      </w:r>
      <w:r w:rsidRPr="00696CB1">
        <w:rPr>
          <w:b/>
          <w:szCs w:val="22"/>
          <w:vertAlign w:val="subscript"/>
          <w:lang w:val="lt-LT"/>
        </w:rPr>
        <w:t>2</w:t>
      </w:r>
      <w:r w:rsidRPr="00696CB1">
        <w:rPr>
          <w:b/>
          <w:szCs w:val="22"/>
          <w:lang w:val="lt-LT"/>
        </w:rPr>
        <w:t xml:space="preserve"> antagonistus</w:t>
      </w:r>
      <w:r w:rsidRPr="00696CB1">
        <w:rPr>
          <w:szCs w:val="22"/>
          <w:lang w:val="lt-LT"/>
        </w:rPr>
        <w:t xml:space="preserve"> ar </w:t>
      </w:r>
      <w:proofErr w:type="spellStart"/>
      <w:r w:rsidRPr="00696CB1">
        <w:rPr>
          <w:b/>
          <w:szCs w:val="22"/>
          <w:lang w:val="lt-LT"/>
        </w:rPr>
        <w:t>antacidinius</w:t>
      </w:r>
      <w:proofErr w:type="spellEnd"/>
      <w:r w:rsidRPr="00696CB1">
        <w:rPr>
          <w:b/>
          <w:szCs w:val="22"/>
          <w:lang w:val="lt-LT"/>
        </w:rPr>
        <w:t xml:space="preserve"> vaistus</w:t>
      </w:r>
      <w:r w:rsidRPr="00696CB1">
        <w:rPr>
          <w:szCs w:val="22"/>
          <w:lang w:val="lt-LT"/>
        </w:rPr>
        <w:t xml:space="preserve"> (nuo opų, </w:t>
      </w:r>
      <w:proofErr w:type="spellStart"/>
      <w:r w:rsidRPr="00696CB1">
        <w:rPr>
          <w:szCs w:val="22"/>
          <w:lang w:val="lt-LT"/>
        </w:rPr>
        <w:t>nevirškinimo</w:t>
      </w:r>
      <w:proofErr w:type="spellEnd"/>
      <w:r w:rsidRPr="00696CB1">
        <w:rPr>
          <w:szCs w:val="22"/>
          <w:lang w:val="lt-LT"/>
        </w:rPr>
        <w:t>, rėmens bei rūgšties kiekiui skrandyje sumažinti).</w:t>
      </w:r>
    </w:p>
    <w:p w:rsidR="0067540A" w:rsidRPr="00696CB1" w:rsidRDefault="0067540A" w:rsidP="0067540A">
      <w:pPr>
        <w:widowControl w:val="0"/>
        <w:spacing w:line="240" w:lineRule="auto"/>
        <w:ind w:right="-2"/>
        <w:rPr>
          <w:szCs w:val="22"/>
          <w:lang w:val="lt-LT"/>
        </w:rPr>
      </w:pPr>
      <w:r w:rsidRPr="00696CB1">
        <w:rPr>
          <w:szCs w:val="22"/>
          <w:lang w:val="lt-LT"/>
        </w:rPr>
        <w:t xml:space="preserve">Šie vaistai gali turėti įtakos </w:t>
      </w: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szCs w:val="22"/>
          <w:lang w:val="lt-LT"/>
        </w:rPr>
        <w:t xml:space="preserve"> poveikiui.</w:t>
      </w:r>
    </w:p>
    <w:p w:rsidR="0067540A" w:rsidRPr="00696CB1" w:rsidRDefault="0067540A" w:rsidP="0067540A">
      <w:pPr>
        <w:widowControl w:val="0"/>
        <w:numPr>
          <w:ilvl w:val="0"/>
          <w:numId w:val="3"/>
        </w:numPr>
        <w:spacing w:line="240" w:lineRule="auto"/>
        <w:ind w:left="567" w:right="-2" w:hanging="567"/>
        <w:rPr>
          <w:szCs w:val="22"/>
          <w:lang w:val="lt-LT"/>
        </w:rPr>
      </w:pPr>
      <w:proofErr w:type="spellStart"/>
      <w:r w:rsidRPr="00696CB1">
        <w:rPr>
          <w:b/>
          <w:szCs w:val="22"/>
          <w:lang w:val="lt-LT"/>
        </w:rPr>
        <w:t>Varfariną</w:t>
      </w:r>
      <w:proofErr w:type="spellEnd"/>
      <w:r w:rsidRPr="00696CB1">
        <w:rPr>
          <w:szCs w:val="22"/>
          <w:lang w:val="lt-LT"/>
        </w:rPr>
        <w:t xml:space="preserve"> (jis vadinamas geriamuoju antikoaguliantu ir vartojamas norint išvengti kraujo krešulių susidarymo). Jeigu vartojate vaistą, kurio sudėtyje yra šios veikliosios medžiagos, gydytojui gali reikėti dažniau tirti kraują.</w:t>
      </w:r>
    </w:p>
    <w:p w:rsidR="0067540A" w:rsidRPr="00696CB1" w:rsidRDefault="0067540A" w:rsidP="0067540A">
      <w:pPr>
        <w:widowControl w:val="0"/>
        <w:spacing w:line="240" w:lineRule="auto"/>
        <w:ind w:right="-2"/>
        <w:rPr>
          <w:szCs w:val="22"/>
          <w:lang w:val="lt-LT"/>
        </w:rPr>
      </w:pPr>
      <w:r w:rsidRPr="00696CB1">
        <w:rPr>
          <w:szCs w:val="22"/>
          <w:lang w:val="lt-LT"/>
        </w:rPr>
        <w:t xml:space="preserve">Jeigu bet kuri paminėta būklė Jums tinka arba dėl to abejojate, pasitarkite su gydytojui arba vaistininkui prieš pradėdami vartoti </w:t>
      </w: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szCs w:val="22"/>
          <w:lang w:val="lt-LT"/>
        </w:rPr>
        <w:t>.</w:t>
      </w:r>
    </w:p>
    <w:p w:rsidR="0067540A" w:rsidRPr="00696CB1" w:rsidRDefault="0067540A" w:rsidP="0067540A">
      <w:pPr>
        <w:widowControl w:val="0"/>
        <w:spacing w:line="240" w:lineRule="auto"/>
        <w:ind w:right="-2"/>
        <w:rPr>
          <w:szCs w:val="22"/>
          <w:lang w:val="lt-LT"/>
        </w:rPr>
      </w:pPr>
    </w:p>
    <w:p w:rsidR="0067540A" w:rsidRPr="00696CB1" w:rsidRDefault="0067540A" w:rsidP="0067540A">
      <w:pPr>
        <w:pStyle w:val="Antrat4"/>
        <w:keepNext w:val="0"/>
        <w:widowControl w:val="0"/>
        <w:spacing w:line="240" w:lineRule="auto"/>
        <w:rPr>
          <w:rFonts w:ascii="Times New Roman" w:hAnsi="Times New Roman"/>
          <w:sz w:val="22"/>
          <w:szCs w:val="22"/>
          <w:lang w:val="lt-LT"/>
        </w:rPr>
      </w:pPr>
      <w:r w:rsidRPr="00696CB1">
        <w:rPr>
          <w:rFonts w:ascii="Times New Roman" w:hAnsi="Times New Roman"/>
          <w:sz w:val="22"/>
          <w:szCs w:val="22"/>
          <w:lang w:val="lt-LT"/>
        </w:rPr>
        <w:t>Nėštumas, žindymo laikotarpis ir vaisingumas</w:t>
      </w:r>
    </w:p>
    <w:p w:rsidR="0067540A" w:rsidRPr="00696CB1" w:rsidRDefault="0067540A" w:rsidP="0067540A">
      <w:pPr>
        <w:widowControl w:val="0"/>
        <w:numPr>
          <w:ilvl w:val="12"/>
          <w:numId w:val="0"/>
        </w:numPr>
        <w:tabs>
          <w:tab w:val="clear" w:pos="567"/>
        </w:tabs>
        <w:spacing w:line="240" w:lineRule="auto"/>
        <w:rPr>
          <w:szCs w:val="22"/>
          <w:lang w:val="lt-LT"/>
        </w:rPr>
      </w:pPr>
      <w:r w:rsidRPr="00696CB1">
        <w:rPr>
          <w:szCs w:val="22"/>
          <w:lang w:val="lt-LT"/>
        </w:rPr>
        <w:t>Jeigu esate nėščia, galite pastoti arba žindote kūdikį, tai prieš vartodama šį vaistą, pasitarkite su gydytoju.</w:t>
      </w:r>
    </w:p>
    <w:p w:rsidR="0067540A" w:rsidRPr="00696CB1" w:rsidRDefault="0067540A" w:rsidP="0067540A">
      <w:pPr>
        <w:widowControl w:val="0"/>
        <w:numPr>
          <w:ilvl w:val="12"/>
          <w:numId w:val="0"/>
        </w:numPr>
        <w:tabs>
          <w:tab w:val="clear" w:pos="567"/>
        </w:tabs>
        <w:spacing w:line="240" w:lineRule="auto"/>
        <w:rPr>
          <w:szCs w:val="22"/>
          <w:lang w:val="lt-LT"/>
        </w:rPr>
      </w:pPr>
      <w:r w:rsidRPr="00696CB1">
        <w:rPr>
          <w:szCs w:val="22"/>
          <w:lang w:val="lt-LT"/>
        </w:rPr>
        <w:t xml:space="preserve">Vartojant </w:t>
      </w: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szCs w:val="22"/>
          <w:lang w:val="lt-LT"/>
        </w:rPr>
        <w:t>, rekomenduojama vengti pastoti, kadangi šis vaistas gali pakenkti kūdikiui.</w:t>
      </w:r>
    </w:p>
    <w:p w:rsidR="0067540A" w:rsidRPr="00696CB1" w:rsidRDefault="0067540A" w:rsidP="0067540A">
      <w:pPr>
        <w:widowControl w:val="0"/>
        <w:numPr>
          <w:ilvl w:val="12"/>
          <w:numId w:val="0"/>
        </w:numPr>
        <w:tabs>
          <w:tab w:val="clear" w:pos="567"/>
        </w:tabs>
        <w:spacing w:line="240" w:lineRule="auto"/>
        <w:rPr>
          <w:szCs w:val="22"/>
          <w:lang w:val="lt-LT"/>
        </w:rPr>
      </w:pPr>
      <w:r w:rsidRPr="00696CB1">
        <w:rPr>
          <w:szCs w:val="22"/>
          <w:lang w:val="lt-LT"/>
        </w:rPr>
        <w:t xml:space="preserve">Žindymo laikotarpiu </w:t>
      </w: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szCs w:val="22"/>
          <w:lang w:val="lt-LT"/>
        </w:rPr>
        <w:t xml:space="preserve"> vartoti negalima, kadangi tai nesaugu Jūsų kūdikiui.</w:t>
      </w:r>
    </w:p>
    <w:p w:rsidR="0067540A" w:rsidRPr="00696CB1" w:rsidRDefault="0067540A" w:rsidP="0067540A">
      <w:pPr>
        <w:widowControl w:val="0"/>
        <w:numPr>
          <w:ilvl w:val="12"/>
          <w:numId w:val="0"/>
        </w:numPr>
        <w:tabs>
          <w:tab w:val="clear" w:pos="567"/>
        </w:tabs>
        <w:spacing w:line="240" w:lineRule="auto"/>
        <w:rPr>
          <w:szCs w:val="22"/>
          <w:lang w:val="lt-LT"/>
        </w:rPr>
      </w:pPr>
    </w:p>
    <w:p w:rsidR="0067540A" w:rsidRPr="00696CB1" w:rsidRDefault="0067540A" w:rsidP="0067540A">
      <w:pPr>
        <w:pStyle w:val="Antrat4"/>
        <w:keepNext w:val="0"/>
        <w:widowControl w:val="0"/>
        <w:spacing w:line="240" w:lineRule="auto"/>
        <w:rPr>
          <w:rFonts w:ascii="Times New Roman" w:hAnsi="Times New Roman"/>
          <w:sz w:val="22"/>
          <w:szCs w:val="22"/>
          <w:lang w:val="lt-LT"/>
        </w:rPr>
      </w:pPr>
      <w:r w:rsidRPr="00696CB1">
        <w:rPr>
          <w:rFonts w:ascii="Times New Roman" w:hAnsi="Times New Roman"/>
          <w:sz w:val="22"/>
          <w:szCs w:val="22"/>
          <w:lang w:val="lt-LT"/>
        </w:rPr>
        <w:t>Vairavimas ir mechanizmų valdymas</w:t>
      </w:r>
    </w:p>
    <w:p w:rsidR="0067540A" w:rsidRPr="00696CB1" w:rsidRDefault="0067540A" w:rsidP="0067540A">
      <w:pPr>
        <w:widowControl w:val="0"/>
        <w:numPr>
          <w:ilvl w:val="12"/>
          <w:numId w:val="0"/>
        </w:numPr>
        <w:tabs>
          <w:tab w:val="clear" w:pos="567"/>
        </w:tabs>
        <w:spacing w:line="240" w:lineRule="auto"/>
        <w:ind w:right="-2"/>
        <w:rPr>
          <w:szCs w:val="22"/>
          <w:lang w:val="lt-LT"/>
        </w:rPr>
      </w:pPr>
      <w:r>
        <w:rPr>
          <w:szCs w:val="22"/>
          <w:lang w:val="lt-LT"/>
        </w:rPr>
        <w:t>V</w:t>
      </w:r>
      <w:r w:rsidRPr="00696CB1">
        <w:rPr>
          <w:szCs w:val="22"/>
          <w:lang w:val="lt-LT"/>
        </w:rPr>
        <w:t xml:space="preserve">artodami </w:t>
      </w:r>
      <w:proofErr w:type="spellStart"/>
      <w:r>
        <w:rPr>
          <w:szCs w:val="22"/>
          <w:lang w:val="lt-LT"/>
        </w:rPr>
        <w:t>Gefitinib</w:t>
      </w:r>
      <w:proofErr w:type="spellEnd"/>
      <w:r>
        <w:rPr>
          <w:szCs w:val="22"/>
          <w:lang w:val="lt-LT"/>
        </w:rPr>
        <w:t xml:space="preserve"> </w:t>
      </w:r>
      <w:proofErr w:type="spellStart"/>
      <w:r>
        <w:rPr>
          <w:szCs w:val="22"/>
          <w:lang w:val="lt-LT"/>
        </w:rPr>
        <w:t>Krka</w:t>
      </w:r>
      <w:proofErr w:type="spellEnd"/>
      <w:r>
        <w:rPr>
          <w:szCs w:val="22"/>
          <w:lang w:val="lt-LT"/>
        </w:rPr>
        <w:t>, galite jausti</w:t>
      </w:r>
      <w:r w:rsidRPr="00696CB1">
        <w:rPr>
          <w:szCs w:val="22"/>
          <w:lang w:val="lt-LT"/>
        </w:rPr>
        <w:t xml:space="preserve"> silpnumą</w:t>
      </w:r>
      <w:r>
        <w:rPr>
          <w:szCs w:val="22"/>
          <w:lang w:val="lt-LT"/>
        </w:rPr>
        <w:t>. Jeigu taip atsitiktų, tai</w:t>
      </w:r>
      <w:r w:rsidRPr="00696CB1">
        <w:rPr>
          <w:szCs w:val="22"/>
          <w:lang w:val="lt-LT"/>
        </w:rPr>
        <w:t xml:space="preserve"> </w:t>
      </w:r>
      <w:r>
        <w:rPr>
          <w:szCs w:val="22"/>
          <w:lang w:val="lt-LT"/>
        </w:rPr>
        <w:t>ne</w:t>
      </w:r>
      <w:r w:rsidRPr="00696CB1">
        <w:rPr>
          <w:szCs w:val="22"/>
          <w:lang w:val="lt-LT"/>
        </w:rPr>
        <w:t>vairuokite</w:t>
      </w:r>
      <w:r>
        <w:rPr>
          <w:szCs w:val="22"/>
          <w:lang w:val="lt-LT"/>
        </w:rPr>
        <w:t xml:space="preserve"> </w:t>
      </w:r>
      <w:r w:rsidRPr="00696CB1">
        <w:rPr>
          <w:szCs w:val="22"/>
          <w:lang w:val="lt-LT"/>
        </w:rPr>
        <w:t xml:space="preserve">ir </w:t>
      </w:r>
      <w:r>
        <w:rPr>
          <w:szCs w:val="22"/>
          <w:lang w:val="lt-LT"/>
        </w:rPr>
        <w:t>ne</w:t>
      </w:r>
      <w:r w:rsidRPr="00696CB1">
        <w:rPr>
          <w:szCs w:val="22"/>
          <w:lang w:val="lt-LT"/>
        </w:rPr>
        <w:t>valdykite mechanizm</w:t>
      </w:r>
      <w:r>
        <w:rPr>
          <w:szCs w:val="22"/>
          <w:lang w:val="lt-LT"/>
        </w:rPr>
        <w:t>ų</w:t>
      </w:r>
      <w:r w:rsidRPr="00696CB1">
        <w:rPr>
          <w:szCs w:val="22"/>
          <w:lang w:val="lt-LT"/>
        </w:rPr>
        <w:t>.</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pStyle w:val="Antrat4"/>
        <w:keepNext w:val="0"/>
        <w:widowControl w:val="0"/>
        <w:spacing w:line="240" w:lineRule="auto"/>
        <w:rPr>
          <w:rFonts w:ascii="Times New Roman" w:hAnsi="Times New Roman"/>
          <w:sz w:val="22"/>
          <w:szCs w:val="22"/>
          <w:lang w:val="lt-LT"/>
        </w:rPr>
      </w:pPr>
      <w:proofErr w:type="spellStart"/>
      <w:r w:rsidRPr="00696CB1">
        <w:rPr>
          <w:rFonts w:ascii="Times New Roman" w:hAnsi="Times New Roman"/>
          <w:sz w:val="22"/>
          <w:szCs w:val="22"/>
          <w:lang w:val="lt-LT"/>
        </w:rPr>
        <w:t>Gefitinib</w:t>
      </w:r>
      <w:proofErr w:type="spellEnd"/>
      <w:r w:rsidRPr="00696CB1">
        <w:rPr>
          <w:rFonts w:ascii="Times New Roman" w:hAnsi="Times New Roman"/>
          <w:sz w:val="22"/>
          <w:szCs w:val="22"/>
          <w:lang w:val="lt-LT"/>
        </w:rPr>
        <w:t xml:space="preserve"> </w:t>
      </w:r>
      <w:proofErr w:type="spellStart"/>
      <w:r w:rsidRPr="00696CB1">
        <w:rPr>
          <w:rFonts w:ascii="Times New Roman" w:hAnsi="Times New Roman"/>
          <w:sz w:val="22"/>
          <w:szCs w:val="22"/>
          <w:lang w:val="lt-LT"/>
        </w:rPr>
        <w:t>Krka</w:t>
      </w:r>
      <w:proofErr w:type="spellEnd"/>
      <w:r w:rsidRPr="00696CB1">
        <w:rPr>
          <w:rFonts w:ascii="Times New Roman" w:hAnsi="Times New Roman"/>
          <w:sz w:val="22"/>
          <w:szCs w:val="22"/>
          <w:lang w:val="lt-LT"/>
        </w:rPr>
        <w:t xml:space="preserve"> sudėtyje yra laktozės ir natrio</w:t>
      </w:r>
    </w:p>
    <w:p w:rsidR="0067540A" w:rsidRPr="00696CB1" w:rsidRDefault="0067540A" w:rsidP="0067540A">
      <w:pPr>
        <w:widowControl w:val="0"/>
        <w:numPr>
          <w:ilvl w:val="12"/>
          <w:numId w:val="0"/>
        </w:numPr>
        <w:tabs>
          <w:tab w:val="clear" w:pos="567"/>
        </w:tabs>
        <w:spacing w:line="240" w:lineRule="auto"/>
        <w:ind w:right="-2"/>
        <w:rPr>
          <w:szCs w:val="22"/>
          <w:lang w:val="lt-LT"/>
        </w:rPr>
      </w:pPr>
      <w:r w:rsidRPr="00696CB1">
        <w:rPr>
          <w:szCs w:val="22"/>
          <w:lang w:val="lt-LT"/>
        </w:rPr>
        <w:t xml:space="preserve">Jeigu gydytojas Jums yra sakęs, kad netoleruojate kokių nors angliavandenių, kreipkitės į jį prieš pradėdami vartoti šį </w:t>
      </w:r>
      <w:r>
        <w:rPr>
          <w:szCs w:val="22"/>
          <w:lang w:val="lt-LT"/>
        </w:rPr>
        <w:t>-</w:t>
      </w:r>
      <w:r w:rsidRPr="00696CB1">
        <w:rPr>
          <w:szCs w:val="22"/>
          <w:lang w:val="lt-LT"/>
        </w:rPr>
        <w:t>vaistą.</w:t>
      </w:r>
    </w:p>
    <w:p w:rsidR="0067540A" w:rsidRPr="00696CB1" w:rsidRDefault="0067540A" w:rsidP="0067540A">
      <w:pPr>
        <w:widowControl w:val="0"/>
        <w:numPr>
          <w:ilvl w:val="12"/>
          <w:numId w:val="0"/>
        </w:numPr>
        <w:tabs>
          <w:tab w:val="clear" w:pos="567"/>
        </w:tabs>
        <w:spacing w:line="240" w:lineRule="auto"/>
        <w:ind w:right="-2"/>
        <w:rPr>
          <w:szCs w:val="22"/>
          <w:lang w:val="lt-LT"/>
        </w:rPr>
      </w:pPr>
      <w:r w:rsidRPr="00696CB1">
        <w:rPr>
          <w:szCs w:val="22"/>
          <w:lang w:val="lt-LT"/>
        </w:rPr>
        <w:t xml:space="preserve">Šio vaisto </w:t>
      </w:r>
      <w:r>
        <w:rPr>
          <w:szCs w:val="22"/>
          <w:lang w:val="lt-LT"/>
        </w:rPr>
        <w:t xml:space="preserve">plėvele dengtoje </w:t>
      </w:r>
      <w:r w:rsidRPr="00696CB1">
        <w:rPr>
          <w:szCs w:val="22"/>
          <w:lang w:val="lt-LT"/>
        </w:rPr>
        <w:t>tabletėje yra mažiau kaip 1 </w:t>
      </w:r>
      <w:proofErr w:type="spellStart"/>
      <w:r w:rsidRPr="00696CB1">
        <w:rPr>
          <w:szCs w:val="22"/>
          <w:lang w:val="lt-LT"/>
        </w:rPr>
        <w:t>mmol</w:t>
      </w:r>
      <w:proofErr w:type="spellEnd"/>
      <w:r w:rsidRPr="00696CB1">
        <w:rPr>
          <w:szCs w:val="22"/>
          <w:lang w:val="lt-LT"/>
        </w:rPr>
        <w:t xml:space="preserve"> (23 mg) natrio, t. y. jis beveik neturi reikšmės.</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pStyle w:val="Antrat3"/>
        <w:keepNext w:val="0"/>
        <w:keepLines w:val="0"/>
        <w:widowControl w:val="0"/>
        <w:spacing w:before="0" w:after="0" w:line="240" w:lineRule="auto"/>
        <w:rPr>
          <w:rFonts w:ascii="Times New Roman" w:hAnsi="Times New Roman"/>
          <w:sz w:val="22"/>
          <w:szCs w:val="22"/>
          <w:lang w:val="lt-LT"/>
        </w:rPr>
      </w:pPr>
      <w:r w:rsidRPr="00696CB1">
        <w:rPr>
          <w:rFonts w:ascii="Times New Roman" w:hAnsi="Times New Roman"/>
          <w:sz w:val="22"/>
          <w:szCs w:val="22"/>
          <w:lang w:val="lt-LT"/>
        </w:rPr>
        <w:t>3.</w:t>
      </w:r>
      <w:r w:rsidRPr="00696CB1">
        <w:rPr>
          <w:rFonts w:ascii="Times New Roman" w:hAnsi="Times New Roman"/>
          <w:sz w:val="22"/>
          <w:szCs w:val="22"/>
          <w:lang w:val="lt-LT"/>
        </w:rPr>
        <w:tab/>
        <w:t xml:space="preserve">Kaip vartoti </w:t>
      </w:r>
      <w:proofErr w:type="spellStart"/>
      <w:r w:rsidRPr="00696CB1">
        <w:rPr>
          <w:rFonts w:ascii="Times New Roman" w:hAnsi="Times New Roman"/>
          <w:sz w:val="22"/>
          <w:szCs w:val="22"/>
          <w:lang w:val="lt-LT"/>
        </w:rPr>
        <w:t>Gefitinib</w:t>
      </w:r>
      <w:proofErr w:type="spellEnd"/>
      <w:r w:rsidRPr="00696CB1">
        <w:rPr>
          <w:rFonts w:ascii="Times New Roman" w:hAnsi="Times New Roman"/>
          <w:sz w:val="22"/>
          <w:szCs w:val="22"/>
          <w:lang w:val="lt-LT"/>
        </w:rPr>
        <w:t xml:space="preserve"> </w:t>
      </w:r>
      <w:proofErr w:type="spellStart"/>
      <w:r w:rsidRPr="00696CB1">
        <w:rPr>
          <w:rFonts w:ascii="Times New Roman" w:hAnsi="Times New Roman"/>
          <w:sz w:val="22"/>
          <w:szCs w:val="22"/>
          <w:lang w:val="lt-LT"/>
        </w:rPr>
        <w:t>Krka</w:t>
      </w:r>
      <w:proofErr w:type="spellEnd"/>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numPr>
          <w:ilvl w:val="12"/>
          <w:numId w:val="0"/>
        </w:numPr>
        <w:tabs>
          <w:tab w:val="clear" w:pos="567"/>
        </w:tabs>
        <w:spacing w:line="240" w:lineRule="auto"/>
        <w:ind w:right="-2"/>
        <w:rPr>
          <w:szCs w:val="22"/>
          <w:lang w:val="lt-LT"/>
        </w:rPr>
      </w:pPr>
      <w:r w:rsidRPr="00696CB1">
        <w:rPr>
          <w:szCs w:val="22"/>
          <w:lang w:val="lt-LT"/>
        </w:rPr>
        <w:t>Visada vartokite šį vaistą tiksliai kaip nurodė gydytojas. Jeigu abejojate, kreipkitės į gydytoją arba vaistininką.</w:t>
      </w:r>
    </w:p>
    <w:p w:rsidR="0067540A" w:rsidRPr="00696CB1" w:rsidRDefault="0067540A" w:rsidP="0067540A">
      <w:pPr>
        <w:widowControl w:val="0"/>
        <w:numPr>
          <w:ilvl w:val="0"/>
          <w:numId w:val="4"/>
        </w:numPr>
        <w:tabs>
          <w:tab w:val="clear" w:pos="567"/>
        </w:tabs>
        <w:spacing w:line="240" w:lineRule="auto"/>
        <w:ind w:left="567" w:right="-2" w:hanging="567"/>
        <w:rPr>
          <w:szCs w:val="22"/>
          <w:lang w:val="lt-LT"/>
        </w:rPr>
      </w:pPr>
      <w:r w:rsidRPr="00696CB1">
        <w:rPr>
          <w:szCs w:val="22"/>
          <w:lang w:val="lt-LT"/>
        </w:rPr>
        <w:t>Rekomenduojama dozė yra viena 250 mg tabletė per parą.</w:t>
      </w:r>
    </w:p>
    <w:p w:rsidR="0067540A" w:rsidRPr="00696CB1" w:rsidRDefault="0067540A" w:rsidP="0067540A">
      <w:pPr>
        <w:widowControl w:val="0"/>
        <w:numPr>
          <w:ilvl w:val="0"/>
          <w:numId w:val="4"/>
        </w:numPr>
        <w:tabs>
          <w:tab w:val="clear" w:pos="567"/>
        </w:tabs>
        <w:spacing w:line="240" w:lineRule="auto"/>
        <w:ind w:left="567" w:right="-2" w:hanging="567"/>
        <w:rPr>
          <w:szCs w:val="22"/>
          <w:lang w:val="lt-LT"/>
        </w:rPr>
      </w:pPr>
      <w:r w:rsidRPr="00696CB1">
        <w:rPr>
          <w:szCs w:val="22"/>
          <w:lang w:val="lt-LT"/>
        </w:rPr>
        <w:t>Gerkite tabletę kasdien maždaug tuo pačiu laiku.</w:t>
      </w:r>
    </w:p>
    <w:p w:rsidR="0067540A" w:rsidRPr="00696CB1" w:rsidRDefault="0067540A" w:rsidP="0067540A">
      <w:pPr>
        <w:widowControl w:val="0"/>
        <w:numPr>
          <w:ilvl w:val="0"/>
          <w:numId w:val="4"/>
        </w:numPr>
        <w:tabs>
          <w:tab w:val="clear" w:pos="567"/>
        </w:tabs>
        <w:spacing w:line="240" w:lineRule="auto"/>
        <w:ind w:left="567" w:right="-2" w:hanging="567"/>
        <w:rPr>
          <w:szCs w:val="22"/>
          <w:lang w:val="lt-LT"/>
        </w:rPr>
      </w:pPr>
      <w:r w:rsidRPr="00696CB1">
        <w:rPr>
          <w:szCs w:val="22"/>
          <w:lang w:val="lt-LT"/>
        </w:rPr>
        <w:t>Šias tabletes galima gerti valgant arba kitu laiku.</w:t>
      </w:r>
    </w:p>
    <w:p w:rsidR="0067540A" w:rsidRPr="00696CB1" w:rsidRDefault="0067540A" w:rsidP="0067540A">
      <w:pPr>
        <w:widowControl w:val="0"/>
        <w:numPr>
          <w:ilvl w:val="0"/>
          <w:numId w:val="4"/>
        </w:numPr>
        <w:tabs>
          <w:tab w:val="clear" w:pos="567"/>
        </w:tabs>
        <w:spacing w:line="240" w:lineRule="auto"/>
        <w:ind w:left="567" w:right="-2" w:hanging="567"/>
        <w:rPr>
          <w:szCs w:val="22"/>
          <w:lang w:val="lt-LT"/>
        </w:rPr>
      </w:pPr>
      <w:r w:rsidRPr="00696CB1">
        <w:rPr>
          <w:szCs w:val="22"/>
          <w:lang w:val="lt-LT"/>
        </w:rPr>
        <w:t xml:space="preserve">Negerkite </w:t>
      </w:r>
      <w:proofErr w:type="spellStart"/>
      <w:r w:rsidRPr="00696CB1">
        <w:rPr>
          <w:szCs w:val="22"/>
          <w:lang w:val="lt-LT"/>
        </w:rPr>
        <w:t>antacidinių</w:t>
      </w:r>
      <w:proofErr w:type="spellEnd"/>
      <w:r w:rsidRPr="00696CB1">
        <w:rPr>
          <w:szCs w:val="22"/>
          <w:lang w:val="lt-LT"/>
        </w:rPr>
        <w:t xml:space="preserve"> vaistų (jie skirti rūgšties kiekiui skrandyje sumažinti) 2 val. iki </w:t>
      </w: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szCs w:val="22"/>
          <w:lang w:val="lt-LT"/>
        </w:rPr>
        <w:t xml:space="preserve"> vartojimo ir 1 val. po jo.</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numPr>
          <w:ilvl w:val="12"/>
          <w:numId w:val="0"/>
        </w:numPr>
        <w:tabs>
          <w:tab w:val="clear" w:pos="567"/>
        </w:tabs>
        <w:spacing w:line="240" w:lineRule="auto"/>
        <w:ind w:right="-2"/>
        <w:rPr>
          <w:szCs w:val="22"/>
          <w:lang w:val="lt-LT"/>
        </w:rPr>
      </w:pPr>
      <w:r w:rsidRPr="00696CB1">
        <w:rPr>
          <w:szCs w:val="22"/>
          <w:lang w:val="lt-LT"/>
        </w:rPr>
        <w:t>Jeigu sunku nuryti tabletę, ištirpinkite ją pusėje stiklinės negazuoto (neputojančio) vandens. Kitų skysčių naudoti negalima. Tabletės negalima traiškyti. Pasukiokite stiklinę su vandeniu, kol tabletė ištirps (tai gali trukti iki 20 min.) ir tuoj pat išgerkite. Kad būtų suvartotas visas vaistas, po to įpilkite dar pusę stiklinės vandens, gerai ją praskalaukite ir vėl išgerkite.</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pStyle w:val="Antrat4"/>
        <w:keepNext w:val="0"/>
        <w:widowControl w:val="0"/>
        <w:spacing w:line="240" w:lineRule="auto"/>
        <w:rPr>
          <w:rFonts w:ascii="Times New Roman" w:hAnsi="Times New Roman"/>
          <w:sz w:val="22"/>
          <w:szCs w:val="22"/>
          <w:lang w:val="lt-LT"/>
        </w:rPr>
      </w:pPr>
      <w:r w:rsidRPr="00696CB1">
        <w:rPr>
          <w:rFonts w:ascii="Times New Roman" w:hAnsi="Times New Roman"/>
          <w:sz w:val="22"/>
          <w:szCs w:val="22"/>
          <w:lang w:val="lt-LT"/>
        </w:rPr>
        <w:t xml:space="preserve">Ką daryti pavartojus per didelę </w:t>
      </w:r>
      <w:proofErr w:type="spellStart"/>
      <w:r w:rsidRPr="00696CB1">
        <w:rPr>
          <w:rFonts w:ascii="Times New Roman" w:hAnsi="Times New Roman"/>
          <w:sz w:val="22"/>
          <w:szCs w:val="22"/>
          <w:lang w:val="lt-LT"/>
        </w:rPr>
        <w:t>Gefitinib</w:t>
      </w:r>
      <w:proofErr w:type="spellEnd"/>
      <w:r w:rsidRPr="00696CB1">
        <w:rPr>
          <w:rFonts w:ascii="Times New Roman" w:hAnsi="Times New Roman"/>
          <w:sz w:val="22"/>
          <w:szCs w:val="22"/>
          <w:lang w:val="lt-LT"/>
        </w:rPr>
        <w:t xml:space="preserve"> </w:t>
      </w:r>
      <w:proofErr w:type="spellStart"/>
      <w:r w:rsidRPr="00696CB1">
        <w:rPr>
          <w:rFonts w:ascii="Times New Roman" w:hAnsi="Times New Roman"/>
          <w:sz w:val="22"/>
          <w:szCs w:val="22"/>
          <w:lang w:val="lt-LT"/>
        </w:rPr>
        <w:t>Krka</w:t>
      </w:r>
      <w:proofErr w:type="spellEnd"/>
      <w:r w:rsidRPr="00696CB1">
        <w:rPr>
          <w:rFonts w:ascii="Times New Roman" w:hAnsi="Times New Roman"/>
          <w:sz w:val="22"/>
          <w:szCs w:val="22"/>
          <w:lang w:val="lt-LT"/>
        </w:rPr>
        <w:t xml:space="preserve"> dozę?</w:t>
      </w:r>
    </w:p>
    <w:p w:rsidR="0067540A" w:rsidRPr="00696CB1" w:rsidRDefault="0067540A" w:rsidP="0067540A">
      <w:pPr>
        <w:widowControl w:val="0"/>
        <w:numPr>
          <w:ilvl w:val="12"/>
          <w:numId w:val="0"/>
        </w:numPr>
        <w:tabs>
          <w:tab w:val="clear" w:pos="567"/>
        </w:tabs>
        <w:spacing w:line="240" w:lineRule="auto"/>
        <w:ind w:right="-2"/>
        <w:rPr>
          <w:szCs w:val="22"/>
          <w:lang w:val="lt-LT"/>
        </w:rPr>
      </w:pPr>
      <w:r w:rsidRPr="00696CB1">
        <w:rPr>
          <w:szCs w:val="22"/>
          <w:lang w:val="lt-LT"/>
        </w:rPr>
        <w:t>Išgėrę daugiau tablečių nei reikia, nedelsdami kreipkitės į gydytoją arba vaistininką.</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pStyle w:val="Antrat4"/>
        <w:keepNext w:val="0"/>
        <w:widowControl w:val="0"/>
        <w:spacing w:line="240" w:lineRule="auto"/>
        <w:rPr>
          <w:rFonts w:ascii="Times New Roman" w:hAnsi="Times New Roman"/>
          <w:sz w:val="22"/>
          <w:szCs w:val="22"/>
          <w:lang w:val="lt-LT"/>
        </w:rPr>
      </w:pPr>
      <w:r w:rsidRPr="00696CB1">
        <w:rPr>
          <w:rFonts w:ascii="Times New Roman" w:hAnsi="Times New Roman"/>
          <w:sz w:val="22"/>
          <w:szCs w:val="22"/>
          <w:lang w:val="lt-LT"/>
        </w:rPr>
        <w:t xml:space="preserve">Pamiršus pavartoti </w:t>
      </w:r>
      <w:proofErr w:type="spellStart"/>
      <w:r w:rsidRPr="00696CB1">
        <w:rPr>
          <w:rFonts w:ascii="Times New Roman" w:hAnsi="Times New Roman"/>
          <w:sz w:val="22"/>
          <w:szCs w:val="22"/>
          <w:lang w:val="lt-LT"/>
        </w:rPr>
        <w:t>Gefitinib</w:t>
      </w:r>
      <w:proofErr w:type="spellEnd"/>
      <w:r w:rsidRPr="00696CB1">
        <w:rPr>
          <w:rFonts w:ascii="Times New Roman" w:hAnsi="Times New Roman"/>
          <w:sz w:val="22"/>
          <w:szCs w:val="22"/>
          <w:lang w:val="lt-LT"/>
        </w:rPr>
        <w:t xml:space="preserve"> </w:t>
      </w:r>
      <w:proofErr w:type="spellStart"/>
      <w:r w:rsidRPr="00696CB1">
        <w:rPr>
          <w:rFonts w:ascii="Times New Roman" w:hAnsi="Times New Roman"/>
          <w:sz w:val="22"/>
          <w:szCs w:val="22"/>
          <w:lang w:val="lt-LT"/>
        </w:rPr>
        <w:t>Krka</w:t>
      </w:r>
      <w:proofErr w:type="spellEnd"/>
    </w:p>
    <w:p w:rsidR="0067540A" w:rsidRPr="00696CB1" w:rsidRDefault="0067540A" w:rsidP="0067540A">
      <w:pPr>
        <w:widowControl w:val="0"/>
        <w:numPr>
          <w:ilvl w:val="12"/>
          <w:numId w:val="0"/>
        </w:numPr>
        <w:tabs>
          <w:tab w:val="clear" w:pos="567"/>
        </w:tabs>
        <w:spacing w:line="240" w:lineRule="auto"/>
        <w:ind w:right="-2"/>
        <w:rPr>
          <w:szCs w:val="22"/>
          <w:lang w:val="lt-LT"/>
        </w:rPr>
      </w:pPr>
      <w:r w:rsidRPr="00696CB1">
        <w:rPr>
          <w:szCs w:val="22"/>
          <w:lang w:val="lt-LT"/>
        </w:rPr>
        <w:t>Ką daryti užmiršus išgerti tabletę, priklauso nuo to, kiek liko laiko iki kitos dozės.</w:t>
      </w:r>
    </w:p>
    <w:p w:rsidR="0067540A" w:rsidRPr="00696CB1" w:rsidRDefault="0067540A" w:rsidP="0067540A">
      <w:pPr>
        <w:widowControl w:val="0"/>
        <w:numPr>
          <w:ilvl w:val="0"/>
          <w:numId w:val="4"/>
        </w:numPr>
        <w:tabs>
          <w:tab w:val="clear" w:pos="567"/>
        </w:tabs>
        <w:spacing w:line="240" w:lineRule="auto"/>
        <w:ind w:left="567" w:right="-2" w:hanging="567"/>
        <w:rPr>
          <w:szCs w:val="22"/>
          <w:lang w:val="lt-LT"/>
        </w:rPr>
      </w:pPr>
      <w:r w:rsidRPr="00696CB1">
        <w:rPr>
          <w:szCs w:val="22"/>
          <w:lang w:val="lt-LT"/>
        </w:rPr>
        <w:t>Jei iki kitos dozės vartojimo liko 12 val. arba daugiau: praleistą tabletę išgerkite iš karto prisiminę, o kitą dozę vartokite įprastu laiku.</w:t>
      </w:r>
    </w:p>
    <w:p w:rsidR="0067540A" w:rsidRPr="00696CB1" w:rsidRDefault="0067540A" w:rsidP="0067540A">
      <w:pPr>
        <w:widowControl w:val="0"/>
        <w:numPr>
          <w:ilvl w:val="0"/>
          <w:numId w:val="4"/>
        </w:numPr>
        <w:tabs>
          <w:tab w:val="clear" w:pos="567"/>
        </w:tabs>
        <w:spacing w:line="240" w:lineRule="auto"/>
        <w:ind w:left="567" w:right="-2" w:hanging="567"/>
        <w:rPr>
          <w:szCs w:val="22"/>
          <w:lang w:val="lt-LT"/>
        </w:rPr>
      </w:pPr>
      <w:r w:rsidRPr="00696CB1">
        <w:rPr>
          <w:szCs w:val="22"/>
          <w:lang w:val="lt-LT"/>
        </w:rPr>
        <w:t>Jei iki kitos dozės vartojimo liko mažiau kaip 12 val.: užmirštą tabletę praleiskite, o kitą gerkite įprastu laiku.</w:t>
      </w:r>
    </w:p>
    <w:p w:rsidR="0067540A" w:rsidRPr="00696CB1" w:rsidRDefault="0067540A" w:rsidP="0067540A">
      <w:pPr>
        <w:widowControl w:val="0"/>
        <w:numPr>
          <w:ilvl w:val="12"/>
          <w:numId w:val="0"/>
        </w:numPr>
        <w:tabs>
          <w:tab w:val="clear" w:pos="567"/>
        </w:tabs>
        <w:spacing w:line="240" w:lineRule="auto"/>
        <w:ind w:right="-2"/>
        <w:rPr>
          <w:szCs w:val="22"/>
          <w:lang w:val="lt-LT"/>
        </w:rPr>
      </w:pPr>
      <w:r w:rsidRPr="00696CB1">
        <w:rPr>
          <w:szCs w:val="22"/>
          <w:lang w:val="lt-LT"/>
        </w:rPr>
        <w:t>Negalima vartoti dvigubos dozės (iš karto dviejų tablečių) norint kompensuoti praleistą dozę.</w:t>
      </w:r>
    </w:p>
    <w:p w:rsidR="0067540A" w:rsidRPr="00696CB1" w:rsidRDefault="0067540A" w:rsidP="0067540A">
      <w:pPr>
        <w:widowControl w:val="0"/>
        <w:numPr>
          <w:ilvl w:val="12"/>
          <w:numId w:val="0"/>
        </w:numPr>
        <w:tabs>
          <w:tab w:val="clear" w:pos="567"/>
        </w:tabs>
        <w:spacing w:line="240" w:lineRule="auto"/>
        <w:ind w:right="-29"/>
        <w:rPr>
          <w:szCs w:val="22"/>
          <w:lang w:val="lt-LT"/>
        </w:rPr>
      </w:pPr>
      <w:r w:rsidRPr="00696CB1">
        <w:rPr>
          <w:szCs w:val="22"/>
          <w:lang w:val="lt-LT"/>
        </w:rPr>
        <w:t>Jeigu kiltų daugiau klausimų dėl šio vaisto vartojimo, kreipkitės į gydytoją arba vaistininką.</w:t>
      </w:r>
    </w:p>
    <w:p w:rsidR="0067540A" w:rsidRPr="00696CB1" w:rsidRDefault="0067540A" w:rsidP="0067540A">
      <w:pPr>
        <w:widowControl w:val="0"/>
        <w:numPr>
          <w:ilvl w:val="12"/>
          <w:numId w:val="0"/>
        </w:numPr>
        <w:tabs>
          <w:tab w:val="clear" w:pos="567"/>
        </w:tabs>
        <w:spacing w:line="240" w:lineRule="auto"/>
        <w:rPr>
          <w:szCs w:val="22"/>
          <w:lang w:val="lt-LT"/>
        </w:rPr>
      </w:pPr>
    </w:p>
    <w:p w:rsidR="0067540A" w:rsidRPr="00696CB1" w:rsidRDefault="0067540A" w:rsidP="0067540A">
      <w:pPr>
        <w:widowControl w:val="0"/>
        <w:numPr>
          <w:ilvl w:val="12"/>
          <w:numId w:val="0"/>
        </w:numPr>
        <w:tabs>
          <w:tab w:val="clear" w:pos="567"/>
        </w:tabs>
        <w:spacing w:line="240" w:lineRule="auto"/>
        <w:rPr>
          <w:szCs w:val="22"/>
          <w:lang w:val="lt-LT"/>
        </w:rPr>
      </w:pPr>
    </w:p>
    <w:p w:rsidR="0067540A" w:rsidRPr="00696CB1" w:rsidRDefault="0067540A" w:rsidP="0067540A">
      <w:pPr>
        <w:pStyle w:val="Antrat3"/>
        <w:keepNext w:val="0"/>
        <w:keepLines w:val="0"/>
        <w:widowControl w:val="0"/>
        <w:spacing w:before="0" w:after="0" w:line="240" w:lineRule="auto"/>
        <w:rPr>
          <w:rFonts w:ascii="Times New Roman" w:hAnsi="Times New Roman"/>
          <w:sz w:val="22"/>
          <w:szCs w:val="22"/>
          <w:lang w:val="lt-LT"/>
        </w:rPr>
      </w:pPr>
      <w:r w:rsidRPr="00696CB1">
        <w:rPr>
          <w:rFonts w:ascii="Times New Roman" w:hAnsi="Times New Roman"/>
          <w:sz w:val="22"/>
          <w:szCs w:val="22"/>
          <w:lang w:val="lt-LT"/>
        </w:rPr>
        <w:t>4.</w:t>
      </w:r>
      <w:r w:rsidRPr="00696CB1">
        <w:rPr>
          <w:rFonts w:ascii="Times New Roman" w:hAnsi="Times New Roman"/>
          <w:sz w:val="22"/>
          <w:szCs w:val="22"/>
          <w:lang w:val="lt-LT"/>
        </w:rPr>
        <w:tab/>
        <w:t>Galimas šalutinis poveikis</w:t>
      </w:r>
    </w:p>
    <w:p w:rsidR="0067540A" w:rsidRPr="00696CB1" w:rsidRDefault="0067540A" w:rsidP="0067540A">
      <w:pPr>
        <w:widowControl w:val="0"/>
        <w:numPr>
          <w:ilvl w:val="12"/>
          <w:numId w:val="0"/>
        </w:numPr>
        <w:tabs>
          <w:tab w:val="clear" w:pos="567"/>
        </w:tabs>
        <w:spacing w:line="240" w:lineRule="auto"/>
        <w:rPr>
          <w:szCs w:val="22"/>
          <w:lang w:val="lt-LT"/>
        </w:rPr>
      </w:pPr>
    </w:p>
    <w:p w:rsidR="0067540A" w:rsidRPr="00696CB1" w:rsidRDefault="0067540A" w:rsidP="0067540A">
      <w:pPr>
        <w:widowControl w:val="0"/>
        <w:numPr>
          <w:ilvl w:val="12"/>
          <w:numId w:val="0"/>
        </w:numPr>
        <w:tabs>
          <w:tab w:val="clear" w:pos="567"/>
        </w:tabs>
        <w:spacing w:line="240" w:lineRule="auto"/>
        <w:ind w:right="-29"/>
        <w:rPr>
          <w:szCs w:val="22"/>
          <w:lang w:val="lt-LT"/>
        </w:rPr>
      </w:pPr>
      <w:r w:rsidRPr="00696CB1">
        <w:rPr>
          <w:szCs w:val="22"/>
          <w:lang w:val="lt-LT"/>
        </w:rPr>
        <w:t>Šis vaistas, kaip ir visi kiti, gali sukelti šalutinį poveikį, nors jis pasireiškia ne visiems žmonėms.</w:t>
      </w:r>
    </w:p>
    <w:p w:rsidR="0067540A" w:rsidRPr="00696CB1" w:rsidRDefault="0067540A" w:rsidP="0067540A">
      <w:pPr>
        <w:widowControl w:val="0"/>
        <w:numPr>
          <w:ilvl w:val="12"/>
          <w:numId w:val="0"/>
        </w:numPr>
        <w:tabs>
          <w:tab w:val="clear" w:pos="567"/>
        </w:tabs>
        <w:spacing w:line="240" w:lineRule="auto"/>
        <w:ind w:right="-29"/>
        <w:rPr>
          <w:szCs w:val="22"/>
          <w:lang w:val="lt-LT"/>
        </w:rPr>
      </w:pPr>
    </w:p>
    <w:p w:rsidR="0067540A" w:rsidRPr="00696CB1" w:rsidRDefault="0067540A" w:rsidP="0067540A">
      <w:pPr>
        <w:widowControl w:val="0"/>
        <w:spacing w:line="240" w:lineRule="auto"/>
        <w:rPr>
          <w:b/>
          <w:bCs/>
          <w:szCs w:val="22"/>
          <w:lang w:val="lt-LT" w:eastAsia="x-none"/>
        </w:rPr>
      </w:pPr>
      <w:r w:rsidRPr="00696CB1">
        <w:rPr>
          <w:b/>
          <w:bCs/>
          <w:szCs w:val="22"/>
          <w:lang w:val="lt-LT" w:eastAsia="x-none"/>
        </w:rPr>
        <w:t>Nedelsdami kreipkitės į gydytoją, jei pastebėsite bet kurį toliau paminėtą šalutinį poveikį, nes gali prireikti skubaus gydymo):</w:t>
      </w:r>
    </w:p>
    <w:p w:rsidR="0067540A" w:rsidRPr="00696CB1" w:rsidRDefault="0067540A" w:rsidP="0067540A">
      <w:pPr>
        <w:widowControl w:val="0"/>
        <w:numPr>
          <w:ilvl w:val="0"/>
          <w:numId w:val="4"/>
        </w:numPr>
        <w:tabs>
          <w:tab w:val="clear" w:pos="567"/>
        </w:tabs>
        <w:spacing w:line="240" w:lineRule="auto"/>
        <w:ind w:left="567" w:right="-2" w:hanging="567"/>
        <w:rPr>
          <w:szCs w:val="22"/>
          <w:lang w:val="lt-LT"/>
        </w:rPr>
      </w:pPr>
      <w:r w:rsidRPr="00696CB1">
        <w:rPr>
          <w:szCs w:val="22"/>
          <w:lang w:val="lt-LT"/>
        </w:rPr>
        <w:t>Alerginė reakcija (ji pasireiškia dažnai), ypač jeigu atsiranda tokių simptomų kaip veido, lūpų, liežuvio arba gerklės patinimas, rijimo pasunkėjimas, dilgėlinė, išbėrimas ruplėmis ar kvėpavimo pasunkėjimas.</w:t>
      </w:r>
    </w:p>
    <w:p w:rsidR="0067540A" w:rsidRPr="00696CB1" w:rsidRDefault="0067540A" w:rsidP="0067540A">
      <w:pPr>
        <w:widowControl w:val="0"/>
        <w:numPr>
          <w:ilvl w:val="0"/>
          <w:numId w:val="4"/>
        </w:numPr>
        <w:tabs>
          <w:tab w:val="clear" w:pos="567"/>
        </w:tabs>
        <w:spacing w:line="240" w:lineRule="auto"/>
        <w:ind w:left="567" w:right="-2" w:hanging="567"/>
        <w:rPr>
          <w:szCs w:val="22"/>
          <w:lang w:val="lt-LT"/>
        </w:rPr>
      </w:pPr>
      <w:r w:rsidRPr="00696CB1">
        <w:rPr>
          <w:szCs w:val="22"/>
          <w:lang w:val="lt-LT"/>
        </w:rPr>
        <w:t xml:space="preserve">Stiprus ar staiga pasunkėjęs dusulys (kartu gali būti kosulys ar karščiavimas). Tai gali rodyti plaučių uždegimą, vadinamą </w:t>
      </w:r>
      <w:proofErr w:type="spellStart"/>
      <w:r w:rsidRPr="00696CB1">
        <w:rPr>
          <w:szCs w:val="22"/>
          <w:lang w:val="lt-LT"/>
        </w:rPr>
        <w:t>intersticine</w:t>
      </w:r>
      <w:proofErr w:type="spellEnd"/>
      <w:r w:rsidRPr="00696CB1">
        <w:rPr>
          <w:szCs w:val="22"/>
          <w:lang w:val="lt-LT"/>
        </w:rPr>
        <w:t xml:space="preserve"> plaučių liga (ji gali pasireikšti maždaug vienam iš 100 </w:t>
      </w: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szCs w:val="22"/>
          <w:lang w:val="lt-LT"/>
        </w:rPr>
        <w:t xml:space="preserve"> vartojančių pacientų ir kelti pavojų gyvybei).</w:t>
      </w:r>
    </w:p>
    <w:p w:rsidR="0067540A" w:rsidRPr="00696CB1" w:rsidRDefault="0067540A" w:rsidP="0067540A">
      <w:pPr>
        <w:widowControl w:val="0"/>
        <w:numPr>
          <w:ilvl w:val="0"/>
          <w:numId w:val="4"/>
        </w:numPr>
        <w:tabs>
          <w:tab w:val="clear" w:pos="567"/>
        </w:tabs>
        <w:spacing w:line="240" w:lineRule="auto"/>
        <w:ind w:left="567" w:right="-2" w:hanging="567"/>
        <w:rPr>
          <w:szCs w:val="22"/>
          <w:lang w:val="lt-LT"/>
        </w:rPr>
      </w:pPr>
      <w:r w:rsidRPr="00696CB1">
        <w:rPr>
          <w:szCs w:val="22"/>
          <w:lang w:val="lt-LT"/>
        </w:rPr>
        <w:t>Sunkios odos reakcijos (jų pasireiškia retai), apimančios didelį odos plotą. Galimi požymiai yra paraudimas, skausmas, opos, pūslės ir odos pleiskanojimas. Gali būti pažeistos lūpos, nosis, akys ir lytiniai organai.</w:t>
      </w:r>
    </w:p>
    <w:p w:rsidR="0067540A" w:rsidRPr="00696CB1" w:rsidRDefault="0067540A" w:rsidP="0067540A">
      <w:pPr>
        <w:widowControl w:val="0"/>
        <w:numPr>
          <w:ilvl w:val="0"/>
          <w:numId w:val="4"/>
        </w:numPr>
        <w:tabs>
          <w:tab w:val="clear" w:pos="567"/>
        </w:tabs>
        <w:spacing w:line="240" w:lineRule="auto"/>
        <w:ind w:left="567" w:right="-2" w:hanging="567"/>
        <w:rPr>
          <w:szCs w:val="22"/>
          <w:lang w:val="lt-LT"/>
        </w:rPr>
      </w:pPr>
      <w:r w:rsidRPr="00696CB1">
        <w:rPr>
          <w:szCs w:val="22"/>
          <w:lang w:val="lt-LT"/>
        </w:rPr>
        <w:t>Skysčių kiekio organizme sumažėjimas (jis pasireiškia dažnai), sukeltas ilgalaikio ar stipraus viduriavimo, vėmimo, pykinimo arba apetito stokos.</w:t>
      </w:r>
    </w:p>
    <w:p w:rsidR="0067540A" w:rsidRPr="00696CB1" w:rsidRDefault="0067540A" w:rsidP="0067540A">
      <w:pPr>
        <w:widowControl w:val="0"/>
        <w:numPr>
          <w:ilvl w:val="0"/>
          <w:numId w:val="4"/>
        </w:numPr>
        <w:tabs>
          <w:tab w:val="clear" w:pos="567"/>
        </w:tabs>
        <w:spacing w:line="240" w:lineRule="auto"/>
        <w:ind w:left="567" w:right="-2" w:hanging="567"/>
        <w:rPr>
          <w:szCs w:val="22"/>
          <w:lang w:val="lt-LT"/>
        </w:rPr>
      </w:pPr>
      <w:r w:rsidRPr="00696CB1">
        <w:rPr>
          <w:szCs w:val="22"/>
          <w:lang w:val="lt-LT"/>
        </w:rPr>
        <w:t>Akių sutrikimai (jų pasireiškia nedažnai), pvz., skausmas, paraudimas, ašarojimas, jautrumas šviesai, pakitusi rega arba blakstienų įaugimas. Tai gali rodyti akies paviršiaus (ragenos) išopėjimą.</w:t>
      </w:r>
    </w:p>
    <w:p w:rsidR="0067540A" w:rsidRPr="00696CB1" w:rsidRDefault="0067540A" w:rsidP="0067540A">
      <w:pPr>
        <w:widowControl w:val="0"/>
        <w:spacing w:line="240" w:lineRule="auto"/>
        <w:rPr>
          <w:bCs/>
          <w:szCs w:val="22"/>
          <w:lang w:val="lt-LT" w:eastAsia="x-none"/>
        </w:rPr>
      </w:pPr>
    </w:p>
    <w:p w:rsidR="0067540A" w:rsidRPr="00696CB1" w:rsidRDefault="0067540A" w:rsidP="0067540A">
      <w:pPr>
        <w:widowControl w:val="0"/>
        <w:spacing w:line="240" w:lineRule="auto"/>
        <w:rPr>
          <w:b/>
          <w:bCs/>
          <w:szCs w:val="22"/>
          <w:lang w:val="lt-LT" w:eastAsia="x-none"/>
        </w:rPr>
      </w:pPr>
      <w:r w:rsidRPr="00696CB1">
        <w:rPr>
          <w:b/>
          <w:bCs/>
          <w:szCs w:val="22"/>
          <w:lang w:val="lt-LT" w:eastAsia="x-none"/>
        </w:rPr>
        <w:t>Kiek įmanoma greičiau pasakykite gydytojui, jeigu pastebėsite bet kurį toliau paminėtą šalutinį poveikį:</w:t>
      </w:r>
    </w:p>
    <w:p w:rsidR="0067540A" w:rsidRPr="00696CB1" w:rsidRDefault="0067540A" w:rsidP="0067540A">
      <w:pPr>
        <w:widowControl w:val="0"/>
        <w:spacing w:line="240" w:lineRule="auto"/>
        <w:rPr>
          <w:bCs/>
          <w:szCs w:val="22"/>
          <w:lang w:val="lt-LT" w:eastAsia="x-none"/>
        </w:rPr>
      </w:pPr>
    </w:p>
    <w:p w:rsidR="0067540A" w:rsidRPr="00696CB1" w:rsidRDefault="0067540A" w:rsidP="0067540A">
      <w:pPr>
        <w:widowControl w:val="0"/>
        <w:spacing w:line="240" w:lineRule="auto"/>
        <w:rPr>
          <w:bCs/>
          <w:szCs w:val="22"/>
          <w:lang w:val="lt-LT" w:eastAsia="x-none"/>
        </w:rPr>
      </w:pPr>
      <w:r w:rsidRPr="00696CB1">
        <w:rPr>
          <w:b/>
          <w:bCs/>
          <w:szCs w:val="22"/>
          <w:lang w:val="lt-LT" w:eastAsia="x-none"/>
        </w:rPr>
        <w:t>Labai dažnas šalutinis poveikis (gali pasireikšti daugiau kaip 1 iš 10 žmonių):</w:t>
      </w:r>
    </w:p>
    <w:p w:rsidR="0067540A" w:rsidRDefault="0067540A" w:rsidP="0067540A">
      <w:pPr>
        <w:widowControl w:val="0"/>
        <w:numPr>
          <w:ilvl w:val="0"/>
          <w:numId w:val="4"/>
        </w:numPr>
        <w:spacing w:line="240" w:lineRule="auto"/>
        <w:ind w:left="567" w:hanging="567"/>
        <w:rPr>
          <w:bCs/>
          <w:szCs w:val="22"/>
          <w:lang w:val="lt-LT" w:eastAsia="x-none"/>
        </w:rPr>
      </w:pPr>
      <w:r>
        <w:rPr>
          <w:bCs/>
          <w:szCs w:val="22"/>
          <w:lang w:val="lt-LT" w:eastAsia="x-none"/>
        </w:rPr>
        <w:t>v</w:t>
      </w:r>
      <w:r w:rsidRPr="00696CB1">
        <w:rPr>
          <w:bCs/>
          <w:szCs w:val="22"/>
          <w:lang w:val="lt-LT" w:eastAsia="x-none"/>
        </w:rPr>
        <w:t>iduriavimas</w:t>
      </w:r>
      <w:r>
        <w:rPr>
          <w:bCs/>
          <w:szCs w:val="22"/>
          <w:lang w:val="lt-LT" w:eastAsia="x-none"/>
        </w:rPr>
        <w:t>;</w:t>
      </w:r>
    </w:p>
    <w:p w:rsidR="0067540A" w:rsidRDefault="0067540A" w:rsidP="0067540A">
      <w:pPr>
        <w:widowControl w:val="0"/>
        <w:numPr>
          <w:ilvl w:val="0"/>
          <w:numId w:val="4"/>
        </w:numPr>
        <w:spacing w:line="240" w:lineRule="auto"/>
        <w:ind w:left="567" w:hanging="567"/>
        <w:rPr>
          <w:bCs/>
          <w:szCs w:val="22"/>
          <w:lang w:val="lt-LT" w:eastAsia="x-none"/>
        </w:rPr>
      </w:pPr>
      <w:r w:rsidRPr="00696CB1">
        <w:rPr>
          <w:bCs/>
          <w:szCs w:val="22"/>
          <w:lang w:val="lt-LT" w:eastAsia="x-none"/>
        </w:rPr>
        <w:t>vėmimas</w:t>
      </w:r>
      <w:r>
        <w:rPr>
          <w:bCs/>
          <w:szCs w:val="22"/>
          <w:lang w:val="lt-LT" w:eastAsia="x-none"/>
        </w:rPr>
        <w:t>;</w:t>
      </w:r>
    </w:p>
    <w:p w:rsidR="0067540A" w:rsidRPr="00696CB1" w:rsidRDefault="0067540A" w:rsidP="0067540A">
      <w:pPr>
        <w:widowControl w:val="0"/>
        <w:numPr>
          <w:ilvl w:val="0"/>
          <w:numId w:val="4"/>
        </w:numPr>
        <w:spacing w:line="240" w:lineRule="auto"/>
        <w:ind w:left="567" w:hanging="567"/>
        <w:rPr>
          <w:bCs/>
          <w:szCs w:val="22"/>
          <w:lang w:val="lt-LT" w:eastAsia="x-none"/>
        </w:rPr>
      </w:pPr>
      <w:r w:rsidRPr="00696CB1">
        <w:rPr>
          <w:bCs/>
          <w:szCs w:val="22"/>
          <w:lang w:val="lt-LT" w:eastAsia="x-none"/>
        </w:rPr>
        <w:t>pykinimas;</w:t>
      </w:r>
    </w:p>
    <w:p w:rsidR="0067540A" w:rsidRDefault="0067540A" w:rsidP="0067540A">
      <w:pPr>
        <w:widowControl w:val="0"/>
        <w:numPr>
          <w:ilvl w:val="0"/>
          <w:numId w:val="1"/>
        </w:numPr>
        <w:spacing w:line="240" w:lineRule="auto"/>
        <w:ind w:left="567" w:hanging="567"/>
        <w:rPr>
          <w:bCs/>
          <w:szCs w:val="22"/>
          <w:lang w:val="lt-LT" w:eastAsia="x-none"/>
        </w:rPr>
      </w:pPr>
      <w:r w:rsidRPr="00696CB1">
        <w:rPr>
          <w:bCs/>
          <w:szCs w:val="22"/>
          <w:lang w:val="lt-LT" w:eastAsia="x-none"/>
        </w:rPr>
        <w:t>odos reakcijos, pvz., į spuogus panašus išbėrimas (kartais kartu būna niežulys, sausa oda ir (arba) odos įplyšimų);</w:t>
      </w:r>
    </w:p>
    <w:p w:rsidR="0067540A" w:rsidRPr="004E15A4" w:rsidRDefault="0067540A" w:rsidP="0067540A">
      <w:pPr>
        <w:widowControl w:val="0"/>
        <w:numPr>
          <w:ilvl w:val="0"/>
          <w:numId w:val="1"/>
        </w:numPr>
        <w:spacing w:line="240" w:lineRule="auto"/>
        <w:ind w:left="567" w:hanging="567"/>
        <w:rPr>
          <w:bCs/>
          <w:szCs w:val="22"/>
          <w:lang w:val="lt-LT" w:eastAsia="x-none"/>
        </w:rPr>
      </w:pPr>
      <w:r>
        <w:rPr>
          <w:bCs/>
          <w:szCs w:val="22"/>
          <w:lang w:val="lt-LT" w:eastAsia="x-none"/>
        </w:rPr>
        <w:t>apetito stoka;</w:t>
      </w:r>
    </w:p>
    <w:p w:rsidR="0067540A" w:rsidRDefault="0067540A" w:rsidP="0067540A">
      <w:pPr>
        <w:widowControl w:val="0"/>
        <w:numPr>
          <w:ilvl w:val="0"/>
          <w:numId w:val="1"/>
        </w:numPr>
        <w:spacing w:line="240" w:lineRule="auto"/>
        <w:ind w:left="567" w:hanging="567"/>
        <w:rPr>
          <w:bCs/>
          <w:szCs w:val="22"/>
          <w:lang w:val="lt-LT" w:eastAsia="x-none"/>
        </w:rPr>
      </w:pPr>
      <w:r w:rsidRPr="00696CB1">
        <w:rPr>
          <w:bCs/>
          <w:szCs w:val="22"/>
          <w:lang w:val="lt-LT" w:eastAsia="x-none"/>
        </w:rPr>
        <w:t>silpnumas;</w:t>
      </w:r>
    </w:p>
    <w:p w:rsidR="0067540A" w:rsidRPr="00696CB1" w:rsidRDefault="0067540A" w:rsidP="0067540A">
      <w:pPr>
        <w:widowControl w:val="0"/>
        <w:numPr>
          <w:ilvl w:val="0"/>
          <w:numId w:val="1"/>
        </w:numPr>
        <w:spacing w:line="240" w:lineRule="auto"/>
        <w:ind w:left="567" w:hanging="567"/>
        <w:rPr>
          <w:bCs/>
          <w:szCs w:val="22"/>
          <w:lang w:val="lt-LT" w:eastAsia="x-none"/>
        </w:rPr>
      </w:pPr>
      <w:r>
        <w:rPr>
          <w:bCs/>
          <w:szCs w:val="22"/>
          <w:lang w:val="lt-LT" w:eastAsia="x-none"/>
        </w:rPr>
        <w:t>burnos ertmės paraudimas ar perštėjimas;</w:t>
      </w:r>
    </w:p>
    <w:p w:rsidR="0067540A" w:rsidRPr="00696CB1" w:rsidRDefault="0067540A" w:rsidP="0067540A">
      <w:pPr>
        <w:widowControl w:val="0"/>
        <w:numPr>
          <w:ilvl w:val="0"/>
          <w:numId w:val="1"/>
        </w:numPr>
        <w:spacing w:line="240" w:lineRule="auto"/>
        <w:ind w:left="567" w:hanging="567"/>
        <w:rPr>
          <w:bCs/>
          <w:szCs w:val="22"/>
          <w:lang w:val="lt-LT" w:eastAsia="x-none"/>
        </w:rPr>
      </w:pPr>
      <w:r w:rsidRPr="00696CB1">
        <w:rPr>
          <w:bCs/>
          <w:szCs w:val="22"/>
          <w:lang w:val="lt-LT" w:eastAsia="x-none"/>
        </w:rPr>
        <w:t xml:space="preserve">padidėjęs kepenų fermento, vadinamo </w:t>
      </w:r>
      <w:proofErr w:type="spellStart"/>
      <w:r w:rsidRPr="00696CB1">
        <w:rPr>
          <w:bCs/>
          <w:szCs w:val="22"/>
          <w:lang w:val="lt-LT" w:eastAsia="x-none"/>
        </w:rPr>
        <w:t>alanino</w:t>
      </w:r>
      <w:proofErr w:type="spellEnd"/>
      <w:r w:rsidRPr="00696CB1">
        <w:rPr>
          <w:bCs/>
          <w:szCs w:val="22"/>
          <w:lang w:val="lt-LT" w:eastAsia="x-none"/>
        </w:rPr>
        <w:t xml:space="preserve"> </w:t>
      </w:r>
      <w:proofErr w:type="spellStart"/>
      <w:r w:rsidRPr="00696CB1">
        <w:rPr>
          <w:bCs/>
          <w:szCs w:val="22"/>
          <w:lang w:val="lt-LT" w:eastAsia="x-none"/>
        </w:rPr>
        <w:t>aminotransferaze</w:t>
      </w:r>
      <w:proofErr w:type="spellEnd"/>
      <w:r w:rsidRPr="00696CB1">
        <w:rPr>
          <w:bCs/>
          <w:szCs w:val="22"/>
          <w:lang w:val="lt-LT" w:eastAsia="x-none"/>
        </w:rPr>
        <w:t xml:space="preserve">, aktyvumas (nustatomas tiriant kraują; jeigu jis per didelis, gydytojas gali nurodyti nutraukti </w:t>
      </w: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bCs/>
          <w:szCs w:val="22"/>
          <w:lang w:val="lt-LT" w:eastAsia="x-none"/>
        </w:rPr>
        <w:t xml:space="preserve"> vartojimą).</w:t>
      </w:r>
    </w:p>
    <w:p w:rsidR="0067540A" w:rsidRPr="00696CB1" w:rsidRDefault="0067540A" w:rsidP="0067540A">
      <w:pPr>
        <w:widowControl w:val="0"/>
        <w:spacing w:line="240" w:lineRule="auto"/>
        <w:rPr>
          <w:bCs/>
          <w:szCs w:val="22"/>
          <w:lang w:val="lt-LT" w:eastAsia="x-none"/>
        </w:rPr>
      </w:pPr>
    </w:p>
    <w:p w:rsidR="0067540A" w:rsidRPr="00696CB1" w:rsidRDefault="0067540A" w:rsidP="0067540A">
      <w:pPr>
        <w:widowControl w:val="0"/>
        <w:spacing w:line="240" w:lineRule="auto"/>
        <w:rPr>
          <w:b/>
          <w:bCs/>
          <w:szCs w:val="22"/>
          <w:lang w:val="lt-LT" w:eastAsia="x-none"/>
        </w:rPr>
      </w:pPr>
      <w:r w:rsidRPr="00696CB1">
        <w:rPr>
          <w:b/>
          <w:bCs/>
          <w:szCs w:val="22"/>
          <w:lang w:val="lt-LT" w:eastAsia="x-none"/>
        </w:rPr>
        <w:t xml:space="preserve">Dažnas šalutinis poveikis (gali pasireikšti </w:t>
      </w:r>
      <w:r w:rsidRPr="00696CB1">
        <w:rPr>
          <w:b/>
          <w:bCs/>
          <w:szCs w:val="22"/>
          <w:lang w:val="lt-LT"/>
        </w:rPr>
        <w:t>rečiau</w:t>
      </w:r>
      <w:r w:rsidRPr="00696CB1">
        <w:rPr>
          <w:b/>
          <w:bCs/>
          <w:szCs w:val="22"/>
          <w:lang w:val="lt-LT" w:eastAsia="x-none"/>
        </w:rPr>
        <w:t xml:space="preserve"> kaip 1 iš 10 žmonių):</w:t>
      </w:r>
    </w:p>
    <w:p w:rsidR="0067540A" w:rsidRPr="00696CB1" w:rsidRDefault="0067540A" w:rsidP="0067540A">
      <w:pPr>
        <w:widowControl w:val="0"/>
        <w:numPr>
          <w:ilvl w:val="0"/>
          <w:numId w:val="1"/>
        </w:numPr>
        <w:tabs>
          <w:tab w:val="clear" w:pos="720"/>
          <w:tab w:val="num" w:pos="567"/>
        </w:tabs>
        <w:spacing w:line="240" w:lineRule="auto"/>
        <w:ind w:left="567" w:hanging="567"/>
        <w:rPr>
          <w:bCs/>
          <w:szCs w:val="22"/>
          <w:lang w:val="lt-LT" w:eastAsia="x-none"/>
        </w:rPr>
      </w:pPr>
      <w:r w:rsidRPr="00696CB1">
        <w:rPr>
          <w:bCs/>
          <w:szCs w:val="22"/>
          <w:lang w:val="lt-LT" w:eastAsia="x-none"/>
        </w:rPr>
        <w:t>burnos džiūvimas;</w:t>
      </w:r>
    </w:p>
    <w:p w:rsidR="0067540A" w:rsidRDefault="0067540A" w:rsidP="0067540A">
      <w:pPr>
        <w:widowControl w:val="0"/>
        <w:numPr>
          <w:ilvl w:val="0"/>
          <w:numId w:val="1"/>
        </w:numPr>
        <w:tabs>
          <w:tab w:val="clear" w:pos="720"/>
          <w:tab w:val="num" w:pos="567"/>
        </w:tabs>
        <w:spacing w:line="240" w:lineRule="auto"/>
        <w:ind w:left="567" w:hanging="567"/>
        <w:rPr>
          <w:bCs/>
          <w:szCs w:val="22"/>
          <w:lang w:val="lt-LT" w:eastAsia="x-none"/>
        </w:rPr>
      </w:pPr>
      <w:r w:rsidRPr="00696CB1">
        <w:rPr>
          <w:bCs/>
          <w:szCs w:val="22"/>
          <w:lang w:val="lt-LT" w:eastAsia="x-none"/>
        </w:rPr>
        <w:t>akių sausumas, paraudimas ar niežulys</w:t>
      </w:r>
      <w:r>
        <w:rPr>
          <w:bCs/>
          <w:szCs w:val="22"/>
          <w:lang w:val="lt-LT" w:eastAsia="x-none"/>
        </w:rPr>
        <w:t>;</w:t>
      </w:r>
    </w:p>
    <w:p w:rsidR="0067540A" w:rsidRPr="00696CB1" w:rsidRDefault="0067540A" w:rsidP="0067540A">
      <w:pPr>
        <w:widowControl w:val="0"/>
        <w:numPr>
          <w:ilvl w:val="0"/>
          <w:numId w:val="1"/>
        </w:numPr>
        <w:tabs>
          <w:tab w:val="clear" w:pos="720"/>
          <w:tab w:val="num" w:pos="567"/>
        </w:tabs>
        <w:spacing w:line="240" w:lineRule="auto"/>
        <w:ind w:left="567" w:hanging="567"/>
        <w:rPr>
          <w:bCs/>
          <w:szCs w:val="22"/>
          <w:lang w:val="lt-LT" w:eastAsia="x-none"/>
        </w:rPr>
      </w:pPr>
      <w:r w:rsidRPr="00696CB1">
        <w:rPr>
          <w:bCs/>
          <w:szCs w:val="22"/>
          <w:lang w:val="lt-LT" w:eastAsia="x-none"/>
        </w:rPr>
        <w:t>vokų paraudimas ir perštėjimas;</w:t>
      </w:r>
    </w:p>
    <w:p w:rsidR="0067540A" w:rsidRDefault="0067540A" w:rsidP="0067540A">
      <w:pPr>
        <w:widowControl w:val="0"/>
        <w:numPr>
          <w:ilvl w:val="0"/>
          <w:numId w:val="1"/>
        </w:numPr>
        <w:tabs>
          <w:tab w:val="clear" w:pos="720"/>
          <w:tab w:val="num" w:pos="567"/>
        </w:tabs>
        <w:spacing w:line="240" w:lineRule="auto"/>
        <w:ind w:left="567" w:hanging="567"/>
        <w:rPr>
          <w:bCs/>
          <w:szCs w:val="22"/>
          <w:lang w:val="lt-LT" w:eastAsia="x-none"/>
        </w:rPr>
      </w:pPr>
      <w:r w:rsidRPr="00696CB1">
        <w:rPr>
          <w:bCs/>
          <w:szCs w:val="22"/>
          <w:lang w:val="lt-LT" w:eastAsia="x-none"/>
        </w:rPr>
        <w:t>nagų sutrikimai</w:t>
      </w:r>
      <w:r>
        <w:rPr>
          <w:bCs/>
          <w:szCs w:val="22"/>
          <w:lang w:val="lt-LT" w:eastAsia="x-none"/>
        </w:rPr>
        <w:t>;</w:t>
      </w:r>
    </w:p>
    <w:p w:rsidR="0067540A" w:rsidRPr="00696CB1" w:rsidRDefault="0067540A" w:rsidP="0067540A">
      <w:pPr>
        <w:widowControl w:val="0"/>
        <w:numPr>
          <w:ilvl w:val="0"/>
          <w:numId w:val="1"/>
        </w:numPr>
        <w:tabs>
          <w:tab w:val="clear" w:pos="720"/>
          <w:tab w:val="num" w:pos="567"/>
        </w:tabs>
        <w:spacing w:line="240" w:lineRule="auto"/>
        <w:ind w:left="567" w:hanging="567"/>
        <w:rPr>
          <w:bCs/>
          <w:szCs w:val="22"/>
          <w:lang w:val="lt-LT" w:eastAsia="x-none"/>
        </w:rPr>
      </w:pPr>
      <w:r w:rsidRPr="00696CB1">
        <w:rPr>
          <w:bCs/>
          <w:szCs w:val="22"/>
          <w:lang w:val="lt-LT" w:eastAsia="x-none"/>
        </w:rPr>
        <w:t>plaukų slinkimas;</w:t>
      </w:r>
    </w:p>
    <w:p w:rsidR="0067540A" w:rsidRPr="00696CB1" w:rsidRDefault="0067540A" w:rsidP="0067540A">
      <w:pPr>
        <w:widowControl w:val="0"/>
        <w:numPr>
          <w:ilvl w:val="0"/>
          <w:numId w:val="1"/>
        </w:numPr>
        <w:tabs>
          <w:tab w:val="clear" w:pos="720"/>
          <w:tab w:val="num" w:pos="567"/>
        </w:tabs>
        <w:spacing w:line="240" w:lineRule="auto"/>
        <w:ind w:left="567" w:hanging="567"/>
        <w:rPr>
          <w:bCs/>
          <w:szCs w:val="22"/>
          <w:lang w:val="lt-LT" w:eastAsia="x-none"/>
        </w:rPr>
      </w:pPr>
      <w:r w:rsidRPr="00696CB1">
        <w:rPr>
          <w:bCs/>
          <w:szCs w:val="22"/>
          <w:lang w:val="lt-LT" w:eastAsia="x-none"/>
        </w:rPr>
        <w:t>karščiavimas;</w:t>
      </w:r>
    </w:p>
    <w:p w:rsidR="0067540A" w:rsidRDefault="0067540A" w:rsidP="0067540A">
      <w:pPr>
        <w:widowControl w:val="0"/>
        <w:numPr>
          <w:ilvl w:val="0"/>
          <w:numId w:val="1"/>
        </w:numPr>
        <w:tabs>
          <w:tab w:val="clear" w:pos="720"/>
          <w:tab w:val="num" w:pos="567"/>
        </w:tabs>
        <w:spacing w:line="240" w:lineRule="auto"/>
        <w:ind w:left="567" w:hanging="567"/>
        <w:rPr>
          <w:bCs/>
          <w:szCs w:val="22"/>
          <w:lang w:val="lt-LT" w:eastAsia="x-none"/>
        </w:rPr>
      </w:pPr>
      <w:r w:rsidRPr="00696CB1">
        <w:rPr>
          <w:bCs/>
          <w:szCs w:val="22"/>
          <w:lang w:val="lt-LT" w:eastAsia="x-none"/>
        </w:rPr>
        <w:t>kraujavimas (pvz., kraujavimas iš nosies, kraujas šlapime);</w:t>
      </w:r>
    </w:p>
    <w:p w:rsidR="0067540A" w:rsidRPr="00F43A15" w:rsidRDefault="0067540A" w:rsidP="0067540A">
      <w:pPr>
        <w:widowControl w:val="0"/>
        <w:numPr>
          <w:ilvl w:val="0"/>
          <w:numId w:val="1"/>
        </w:numPr>
        <w:tabs>
          <w:tab w:val="clear" w:pos="720"/>
          <w:tab w:val="num" w:pos="567"/>
        </w:tabs>
        <w:spacing w:line="240" w:lineRule="auto"/>
        <w:ind w:left="567" w:hanging="567"/>
        <w:rPr>
          <w:bCs/>
          <w:szCs w:val="22"/>
          <w:lang w:val="lt-LT" w:eastAsia="x-none"/>
        </w:rPr>
      </w:pPr>
      <w:proofErr w:type="spellStart"/>
      <w:r>
        <w:t>baltymas</w:t>
      </w:r>
      <w:proofErr w:type="spellEnd"/>
      <w:r>
        <w:t xml:space="preserve"> </w:t>
      </w:r>
      <w:proofErr w:type="spellStart"/>
      <w:r>
        <w:t>šlapime</w:t>
      </w:r>
      <w:proofErr w:type="spellEnd"/>
      <w:r>
        <w:t xml:space="preserve"> (</w:t>
      </w:r>
      <w:proofErr w:type="spellStart"/>
      <w:r>
        <w:t>nustatomas</w:t>
      </w:r>
      <w:proofErr w:type="spellEnd"/>
      <w:r>
        <w:t xml:space="preserve"> </w:t>
      </w:r>
      <w:proofErr w:type="spellStart"/>
      <w:r>
        <w:t>šlapimo</w:t>
      </w:r>
      <w:proofErr w:type="spellEnd"/>
      <w:r>
        <w:t xml:space="preserve"> </w:t>
      </w:r>
      <w:proofErr w:type="spellStart"/>
      <w:r>
        <w:t>tyrimu</w:t>
      </w:r>
      <w:proofErr w:type="spellEnd"/>
      <w:r>
        <w:t>);</w:t>
      </w:r>
    </w:p>
    <w:p w:rsidR="0067540A" w:rsidRPr="00696CB1" w:rsidRDefault="0067540A" w:rsidP="0067540A">
      <w:pPr>
        <w:widowControl w:val="0"/>
        <w:numPr>
          <w:ilvl w:val="0"/>
          <w:numId w:val="1"/>
        </w:numPr>
        <w:spacing w:line="240" w:lineRule="auto"/>
        <w:ind w:left="567" w:hanging="567"/>
        <w:rPr>
          <w:bCs/>
          <w:szCs w:val="22"/>
          <w:lang w:val="lt-LT" w:eastAsia="x-none"/>
        </w:rPr>
      </w:pPr>
      <w:r w:rsidRPr="00696CB1">
        <w:rPr>
          <w:bCs/>
          <w:szCs w:val="22"/>
          <w:lang w:val="lt-LT" w:eastAsia="x-none"/>
        </w:rPr>
        <w:t xml:space="preserve">padidėjęs </w:t>
      </w:r>
      <w:proofErr w:type="spellStart"/>
      <w:r w:rsidRPr="00696CB1">
        <w:rPr>
          <w:bCs/>
          <w:szCs w:val="22"/>
          <w:lang w:val="lt-LT" w:eastAsia="x-none"/>
        </w:rPr>
        <w:t>bilirubino</w:t>
      </w:r>
      <w:proofErr w:type="spellEnd"/>
      <w:r w:rsidRPr="00696CB1">
        <w:rPr>
          <w:bCs/>
          <w:szCs w:val="22"/>
          <w:lang w:val="lt-LT" w:eastAsia="x-none"/>
        </w:rPr>
        <w:t xml:space="preserve"> kiekis ir kito kepenų fermento, vadinamo </w:t>
      </w:r>
      <w:proofErr w:type="spellStart"/>
      <w:r w:rsidRPr="00696CB1">
        <w:rPr>
          <w:bCs/>
          <w:szCs w:val="22"/>
          <w:lang w:val="lt-LT" w:eastAsia="x-none"/>
        </w:rPr>
        <w:t>aspartato</w:t>
      </w:r>
      <w:proofErr w:type="spellEnd"/>
      <w:r w:rsidRPr="00696CB1">
        <w:rPr>
          <w:bCs/>
          <w:szCs w:val="22"/>
          <w:lang w:val="lt-LT" w:eastAsia="x-none"/>
        </w:rPr>
        <w:t xml:space="preserve"> </w:t>
      </w:r>
      <w:proofErr w:type="spellStart"/>
      <w:r w:rsidRPr="00696CB1">
        <w:rPr>
          <w:bCs/>
          <w:szCs w:val="22"/>
          <w:lang w:val="lt-LT" w:eastAsia="x-none"/>
        </w:rPr>
        <w:t>aminotransferaze</w:t>
      </w:r>
      <w:proofErr w:type="spellEnd"/>
      <w:r w:rsidRPr="00696CB1">
        <w:rPr>
          <w:bCs/>
          <w:szCs w:val="22"/>
          <w:lang w:val="lt-LT" w:eastAsia="x-none"/>
        </w:rPr>
        <w:t xml:space="preserve">, aktyvumas (nustatomas tiriant kraują; jeigu jis per didelis, gydytojas gali nurodyti nutraukti </w:t>
      </w: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bCs/>
          <w:szCs w:val="22"/>
          <w:lang w:val="lt-LT" w:eastAsia="x-none"/>
        </w:rPr>
        <w:t xml:space="preserve"> vartojimą);</w:t>
      </w:r>
    </w:p>
    <w:p w:rsidR="0067540A" w:rsidRDefault="0067540A" w:rsidP="0067540A">
      <w:pPr>
        <w:widowControl w:val="0"/>
        <w:numPr>
          <w:ilvl w:val="0"/>
          <w:numId w:val="1"/>
        </w:numPr>
        <w:spacing w:line="240" w:lineRule="auto"/>
        <w:ind w:left="567" w:hanging="567"/>
        <w:rPr>
          <w:bCs/>
          <w:szCs w:val="22"/>
          <w:lang w:val="lt-LT" w:eastAsia="x-none"/>
        </w:rPr>
      </w:pPr>
      <w:r w:rsidRPr="00696CB1">
        <w:rPr>
          <w:bCs/>
          <w:szCs w:val="22"/>
          <w:lang w:val="lt-LT" w:eastAsia="x-none"/>
        </w:rPr>
        <w:t xml:space="preserve">padidėjęs </w:t>
      </w:r>
      <w:proofErr w:type="spellStart"/>
      <w:r w:rsidRPr="00696CB1">
        <w:rPr>
          <w:bCs/>
          <w:szCs w:val="22"/>
          <w:lang w:val="lt-LT" w:eastAsia="x-none"/>
        </w:rPr>
        <w:t>kreatinino</w:t>
      </w:r>
      <w:proofErr w:type="spellEnd"/>
      <w:r w:rsidRPr="00696CB1">
        <w:rPr>
          <w:bCs/>
          <w:szCs w:val="22"/>
          <w:lang w:val="lt-LT" w:eastAsia="x-none"/>
        </w:rPr>
        <w:t xml:space="preserve"> kiekis kraujyje (nustatomas tiriant kraują; šio tyrimo duomenys rodo inkstų funkciją)</w:t>
      </w:r>
      <w:r>
        <w:rPr>
          <w:bCs/>
          <w:szCs w:val="22"/>
          <w:lang w:val="lt-LT" w:eastAsia="x-none"/>
        </w:rPr>
        <w:t>;</w:t>
      </w:r>
    </w:p>
    <w:p w:rsidR="0067540A" w:rsidRPr="00696CB1" w:rsidRDefault="0067540A" w:rsidP="0067540A">
      <w:pPr>
        <w:widowControl w:val="0"/>
        <w:numPr>
          <w:ilvl w:val="0"/>
          <w:numId w:val="1"/>
        </w:numPr>
        <w:spacing w:line="240" w:lineRule="auto"/>
        <w:ind w:left="567" w:hanging="567"/>
        <w:rPr>
          <w:bCs/>
          <w:szCs w:val="22"/>
          <w:lang w:val="lt-LT" w:eastAsia="x-none"/>
        </w:rPr>
      </w:pPr>
      <w:r w:rsidRPr="00696CB1">
        <w:rPr>
          <w:bCs/>
          <w:szCs w:val="22"/>
          <w:lang w:val="lt-LT" w:eastAsia="x-none"/>
        </w:rPr>
        <w:t>cistitas (pasireiškia deginimo pojūčiu šlapinantis ir dažnu, staiga atsirandančiu noru šlapintis).</w:t>
      </w:r>
    </w:p>
    <w:p w:rsidR="0067540A" w:rsidRPr="00696CB1" w:rsidRDefault="0067540A" w:rsidP="0067540A">
      <w:pPr>
        <w:widowControl w:val="0"/>
        <w:spacing w:line="240" w:lineRule="auto"/>
        <w:rPr>
          <w:bCs/>
          <w:szCs w:val="22"/>
          <w:lang w:val="lt-LT" w:eastAsia="x-none"/>
        </w:rPr>
      </w:pPr>
    </w:p>
    <w:p w:rsidR="0067540A" w:rsidRPr="00696CB1" w:rsidRDefault="0067540A" w:rsidP="0067540A">
      <w:pPr>
        <w:widowControl w:val="0"/>
        <w:spacing w:line="240" w:lineRule="auto"/>
        <w:rPr>
          <w:b/>
          <w:bCs/>
          <w:szCs w:val="22"/>
          <w:lang w:val="lt-LT" w:eastAsia="x-none"/>
        </w:rPr>
      </w:pPr>
      <w:r w:rsidRPr="00696CB1">
        <w:rPr>
          <w:b/>
          <w:bCs/>
          <w:szCs w:val="22"/>
          <w:lang w:val="lt-LT" w:eastAsia="x-none"/>
        </w:rPr>
        <w:t xml:space="preserve">Nedažnas šalutinis poveikis (gali pasireikšti </w:t>
      </w:r>
      <w:r w:rsidRPr="00696CB1">
        <w:rPr>
          <w:b/>
          <w:bCs/>
          <w:szCs w:val="22"/>
          <w:lang w:val="lt-LT"/>
        </w:rPr>
        <w:t>rečiau</w:t>
      </w:r>
      <w:r w:rsidRPr="00696CB1">
        <w:rPr>
          <w:b/>
          <w:bCs/>
          <w:szCs w:val="22"/>
          <w:lang w:val="lt-LT" w:eastAsia="x-none"/>
        </w:rPr>
        <w:t xml:space="preserve"> kaip 1 iš 100 žmonių):</w:t>
      </w:r>
    </w:p>
    <w:p w:rsidR="0067540A" w:rsidRPr="00696CB1" w:rsidRDefault="0067540A" w:rsidP="0067540A">
      <w:pPr>
        <w:widowControl w:val="0"/>
        <w:numPr>
          <w:ilvl w:val="0"/>
          <w:numId w:val="1"/>
        </w:numPr>
        <w:spacing w:line="240" w:lineRule="auto"/>
        <w:ind w:left="567" w:hanging="567"/>
        <w:rPr>
          <w:bCs/>
          <w:szCs w:val="22"/>
          <w:lang w:val="lt-LT" w:eastAsia="x-none"/>
        </w:rPr>
      </w:pPr>
      <w:r w:rsidRPr="00696CB1">
        <w:rPr>
          <w:bCs/>
          <w:szCs w:val="22"/>
          <w:lang w:val="lt-LT" w:eastAsia="x-none"/>
        </w:rPr>
        <w:t>kasos uždegimas (jo požymiai yra labai stiprus skausmas viršutinėje pilvo dalyje, stiprus pykinimas ir vėmimas);</w:t>
      </w:r>
    </w:p>
    <w:p w:rsidR="0067540A" w:rsidRDefault="0067540A" w:rsidP="0067540A">
      <w:pPr>
        <w:widowControl w:val="0"/>
        <w:numPr>
          <w:ilvl w:val="0"/>
          <w:numId w:val="1"/>
        </w:numPr>
        <w:spacing w:line="240" w:lineRule="auto"/>
        <w:ind w:left="567" w:hanging="567"/>
        <w:rPr>
          <w:bCs/>
          <w:szCs w:val="22"/>
          <w:lang w:val="lt-LT" w:eastAsia="x-none"/>
        </w:rPr>
      </w:pPr>
      <w:r w:rsidRPr="00696CB1">
        <w:rPr>
          <w:bCs/>
          <w:szCs w:val="22"/>
          <w:lang w:val="lt-LT" w:eastAsia="x-none"/>
        </w:rPr>
        <w:t xml:space="preserve">kepenų uždegimas, kurio simptomai gali būti bendras negalavimas su gelta (pageltusi oda ir </w:t>
      </w:r>
      <w:r w:rsidRPr="00696CB1">
        <w:rPr>
          <w:bCs/>
          <w:szCs w:val="22"/>
          <w:lang w:val="lt-LT" w:eastAsia="x-none"/>
        </w:rPr>
        <w:lastRenderedPageBreak/>
        <w:t>akys) ar be jos. Šis šalutinis poveikis pasireiškia nedažnai, tačiau yra buvę mirties atvejų</w:t>
      </w:r>
      <w:r>
        <w:rPr>
          <w:bCs/>
          <w:szCs w:val="22"/>
          <w:lang w:val="lt-LT" w:eastAsia="x-none"/>
        </w:rPr>
        <w:t>;</w:t>
      </w:r>
    </w:p>
    <w:p w:rsidR="0067540A" w:rsidRDefault="0067540A" w:rsidP="0067540A">
      <w:pPr>
        <w:widowControl w:val="0"/>
        <w:numPr>
          <w:ilvl w:val="0"/>
          <w:numId w:val="1"/>
        </w:numPr>
        <w:spacing w:line="240" w:lineRule="auto"/>
        <w:ind w:left="567" w:hanging="567"/>
        <w:rPr>
          <w:bCs/>
          <w:szCs w:val="22"/>
          <w:lang w:val="lt-LT" w:eastAsia="x-none"/>
        </w:rPr>
      </w:pPr>
      <w:r>
        <w:rPr>
          <w:bCs/>
          <w:szCs w:val="22"/>
          <w:lang w:val="lt-LT" w:eastAsia="x-none"/>
        </w:rPr>
        <w:t>virškinimo trakto prakiurimas;</w:t>
      </w:r>
    </w:p>
    <w:p w:rsidR="0067540A" w:rsidRPr="00696CB1" w:rsidRDefault="0067540A" w:rsidP="0067540A">
      <w:pPr>
        <w:widowControl w:val="0"/>
        <w:numPr>
          <w:ilvl w:val="0"/>
          <w:numId w:val="1"/>
        </w:numPr>
        <w:spacing w:line="240" w:lineRule="auto"/>
        <w:ind w:left="567" w:hanging="567"/>
        <w:rPr>
          <w:bCs/>
          <w:szCs w:val="22"/>
          <w:lang w:val="lt-LT" w:eastAsia="x-none"/>
        </w:rPr>
      </w:pPr>
      <w:proofErr w:type="spellStart"/>
      <w:proofErr w:type="gramStart"/>
      <w:r>
        <w:t>plaštakų</w:t>
      </w:r>
      <w:proofErr w:type="spellEnd"/>
      <w:proofErr w:type="gramEnd"/>
      <w:r>
        <w:t xml:space="preserve"> </w:t>
      </w:r>
      <w:proofErr w:type="spellStart"/>
      <w:r>
        <w:t>ir</w:t>
      </w:r>
      <w:proofErr w:type="spellEnd"/>
      <w:r>
        <w:t xml:space="preserve"> </w:t>
      </w:r>
      <w:proofErr w:type="spellStart"/>
      <w:r>
        <w:t>pėdų</w:t>
      </w:r>
      <w:proofErr w:type="spellEnd"/>
      <w:r>
        <w:t xml:space="preserve"> </w:t>
      </w:r>
      <w:proofErr w:type="spellStart"/>
      <w:r>
        <w:t>odos</w:t>
      </w:r>
      <w:proofErr w:type="spellEnd"/>
      <w:r>
        <w:t xml:space="preserve"> </w:t>
      </w:r>
      <w:proofErr w:type="spellStart"/>
      <w:r>
        <w:t>reakcija</w:t>
      </w:r>
      <w:proofErr w:type="spellEnd"/>
      <w:r>
        <w:t xml:space="preserve">, </w:t>
      </w:r>
      <w:proofErr w:type="spellStart"/>
      <w:r>
        <w:t>kuri</w:t>
      </w:r>
      <w:proofErr w:type="spellEnd"/>
      <w:r>
        <w:t xml:space="preserve"> </w:t>
      </w:r>
      <w:proofErr w:type="spellStart"/>
      <w:r>
        <w:t>pasireiškia</w:t>
      </w:r>
      <w:proofErr w:type="spellEnd"/>
      <w:r>
        <w:t xml:space="preserve"> </w:t>
      </w:r>
      <w:proofErr w:type="spellStart"/>
      <w:r>
        <w:t>dilgčiojimu</w:t>
      </w:r>
      <w:proofErr w:type="spellEnd"/>
      <w:r>
        <w:t xml:space="preserve">, </w:t>
      </w:r>
      <w:proofErr w:type="spellStart"/>
      <w:r>
        <w:t>nejautra</w:t>
      </w:r>
      <w:proofErr w:type="spellEnd"/>
      <w:r>
        <w:t xml:space="preserve">, </w:t>
      </w:r>
      <w:proofErr w:type="spellStart"/>
      <w:r>
        <w:t>skausmu</w:t>
      </w:r>
      <w:proofErr w:type="spellEnd"/>
      <w:r>
        <w:t xml:space="preserve">, </w:t>
      </w:r>
      <w:proofErr w:type="spellStart"/>
      <w:r>
        <w:t>patinimu</w:t>
      </w:r>
      <w:proofErr w:type="spellEnd"/>
      <w:r>
        <w:t xml:space="preserve"> </w:t>
      </w:r>
      <w:proofErr w:type="spellStart"/>
      <w:r>
        <w:t>ar</w:t>
      </w:r>
      <w:proofErr w:type="spellEnd"/>
      <w:r>
        <w:t xml:space="preserve"> </w:t>
      </w:r>
      <w:proofErr w:type="spellStart"/>
      <w:r>
        <w:t>paraudinimu</w:t>
      </w:r>
      <w:proofErr w:type="spellEnd"/>
      <w:r>
        <w:t xml:space="preserve"> (</w:t>
      </w:r>
      <w:proofErr w:type="spellStart"/>
      <w:r>
        <w:t>vadinama</w:t>
      </w:r>
      <w:proofErr w:type="spellEnd"/>
      <w:r>
        <w:t xml:space="preserve"> </w:t>
      </w:r>
      <w:proofErr w:type="spellStart"/>
      <w:r>
        <w:t>plaštakų</w:t>
      </w:r>
      <w:proofErr w:type="spellEnd"/>
      <w:r>
        <w:t xml:space="preserve"> </w:t>
      </w:r>
      <w:proofErr w:type="spellStart"/>
      <w:r>
        <w:t>ir</w:t>
      </w:r>
      <w:proofErr w:type="spellEnd"/>
      <w:r>
        <w:t xml:space="preserve"> </w:t>
      </w:r>
      <w:proofErr w:type="spellStart"/>
      <w:r>
        <w:t>pėdų</w:t>
      </w:r>
      <w:proofErr w:type="spellEnd"/>
      <w:r>
        <w:t xml:space="preserve"> </w:t>
      </w:r>
      <w:proofErr w:type="spellStart"/>
      <w:r>
        <w:t>eritrodizestezijos</w:t>
      </w:r>
      <w:proofErr w:type="spellEnd"/>
      <w:r>
        <w:t xml:space="preserve"> </w:t>
      </w:r>
      <w:proofErr w:type="spellStart"/>
      <w:r>
        <w:t>sindromu</w:t>
      </w:r>
      <w:proofErr w:type="spellEnd"/>
      <w:r>
        <w:t xml:space="preserve"> </w:t>
      </w:r>
      <w:proofErr w:type="spellStart"/>
      <w:r>
        <w:t>arba</w:t>
      </w:r>
      <w:proofErr w:type="spellEnd"/>
      <w:r>
        <w:t xml:space="preserve"> </w:t>
      </w:r>
      <w:proofErr w:type="spellStart"/>
      <w:r>
        <w:t>plaštakų</w:t>
      </w:r>
      <w:proofErr w:type="spellEnd"/>
      <w:r>
        <w:t xml:space="preserve"> </w:t>
      </w:r>
      <w:proofErr w:type="spellStart"/>
      <w:r>
        <w:t>ir</w:t>
      </w:r>
      <w:proofErr w:type="spellEnd"/>
      <w:r>
        <w:t xml:space="preserve"> </w:t>
      </w:r>
      <w:proofErr w:type="spellStart"/>
      <w:r>
        <w:t>pėdų</w:t>
      </w:r>
      <w:proofErr w:type="spellEnd"/>
      <w:r>
        <w:t xml:space="preserve"> </w:t>
      </w:r>
      <w:proofErr w:type="spellStart"/>
      <w:r>
        <w:t>sindromu</w:t>
      </w:r>
      <w:proofErr w:type="spellEnd"/>
      <w:r>
        <w:t>)</w:t>
      </w:r>
      <w:r w:rsidRPr="00696CB1">
        <w:rPr>
          <w:bCs/>
          <w:szCs w:val="22"/>
          <w:lang w:val="lt-LT" w:eastAsia="x-none"/>
        </w:rPr>
        <w:t>.</w:t>
      </w:r>
    </w:p>
    <w:p w:rsidR="0067540A" w:rsidRPr="00696CB1" w:rsidRDefault="0067540A" w:rsidP="0067540A">
      <w:pPr>
        <w:widowControl w:val="0"/>
        <w:spacing w:line="240" w:lineRule="auto"/>
        <w:rPr>
          <w:bCs/>
          <w:szCs w:val="22"/>
          <w:lang w:val="lt-LT" w:eastAsia="x-none"/>
        </w:rPr>
      </w:pPr>
    </w:p>
    <w:p w:rsidR="0067540A" w:rsidRPr="00696CB1" w:rsidRDefault="0067540A" w:rsidP="0067540A">
      <w:pPr>
        <w:widowControl w:val="0"/>
        <w:spacing w:line="240" w:lineRule="auto"/>
        <w:rPr>
          <w:b/>
          <w:bCs/>
          <w:szCs w:val="22"/>
          <w:lang w:val="lt-LT" w:eastAsia="x-none"/>
        </w:rPr>
      </w:pPr>
      <w:r w:rsidRPr="00696CB1">
        <w:rPr>
          <w:b/>
          <w:bCs/>
          <w:szCs w:val="22"/>
          <w:lang w:val="lt-LT" w:eastAsia="x-none"/>
        </w:rPr>
        <w:t xml:space="preserve">Retas šalutinis poveikis (gali pasireikšti </w:t>
      </w:r>
      <w:r w:rsidRPr="00696CB1">
        <w:rPr>
          <w:b/>
          <w:bCs/>
          <w:szCs w:val="22"/>
          <w:lang w:val="lt-LT"/>
        </w:rPr>
        <w:t>rečiau</w:t>
      </w:r>
      <w:r w:rsidRPr="00696CB1">
        <w:rPr>
          <w:b/>
          <w:bCs/>
          <w:szCs w:val="22"/>
          <w:lang w:val="lt-LT" w:eastAsia="x-none"/>
        </w:rPr>
        <w:t xml:space="preserve"> kaip 1 iš 1000 žmonių):</w:t>
      </w:r>
    </w:p>
    <w:p w:rsidR="0067540A" w:rsidRPr="00696CB1" w:rsidRDefault="0067540A" w:rsidP="0067540A">
      <w:pPr>
        <w:widowControl w:val="0"/>
        <w:numPr>
          <w:ilvl w:val="0"/>
          <w:numId w:val="1"/>
        </w:numPr>
        <w:spacing w:line="240" w:lineRule="auto"/>
        <w:ind w:left="567" w:hanging="567"/>
        <w:rPr>
          <w:bCs/>
          <w:szCs w:val="22"/>
          <w:lang w:val="lt-LT" w:eastAsia="x-none"/>
        </w:rPr>
      </w:pPr>
      <w:r w:rsidRPr="00696CB1">
        <w:rPr>
          <w:bCs/>
          <w:szCs w:val="22"/>
          <w:lang w:val="lt-LT" w:eastAsia="x-none"/>
        </w:rPr>
        <w:t>odos kraujagyslių uždegimas (dėl jo gali susidaryti kraujosruvų ar paspaudus neblunkančio išbėrimo dėmių odoje);</w:t>
      </w:r>
    </w:p>
    <w:p w:rsidR="0067540A" w:rsidRPr="00696CB1" w:rsidRDefault="0067540A" w:rsidP="0067540A">
      <w:pPr>
        <w:widowControl w:val="0"/>
        <w:numPr>
          <w:ilvl w:val="0"/>
          <w:numId w:val="1"/>
        </w:numPr>
        <w:spacing w:line="240" w:lineRule="auto"/>
        <w:ind w:left="567" w:hanging="567"/>
        <w:rPr>
          <w:bCs/>
          <w:szCs w:val="22"/>
          <w:lang w:val="lt-LT" w:eastAsia="x-none"/>
        </w:rPr>
      </w:pPr>
      <w:r w:rsidRPr="00696CB1">
        <w:rPr>
          <w:bCs/>
          <w:szCs w:val="22"/>
          <w:lang w:val="lt-LT" w:eastAsia="x-none"/>
        </w:rPr>
        <w:t>hemoraginis cistitas (pasireiškia deginimo pojūčiu šlapinantis ir dažnu, staiga atsirandančiu noru šlapintis, o šlapime pastebima kraujo).</w:t>
      </w:r>
    </w:p>
    <w:p w:rsidR="0067540A" w:rsidRPr="00696CB1" w:rsidRDefault="0067540A" w:rsidP="0067540A">
      <w:pPr>
        <w:widowControl w:val="0"/>
        <w:spacing w:line="240" w:lineRule="auto"/>
        <w:rPr>
          <w:szCs w:val="22"/>
          <w:lang w:val="lt-LT"/>
        </w:rPr>
      </w:pPr>
    </w:p>
    <w:p w:rsidR="0067540A" w:rsidRPr="00696CB1" w:rsidRDefault="0067540A" w:rsidP="0067540A">
      <w:pPr>
        <w:widowControl w:val="0"/>
        <w:spacing w:line="240" w:lineRule="auto"/>
        <w:rPr>
          <w:b/>
          <w:szCs w:val="22"/>
          <w:lang w:val="lt-LT"/>
        </w:rPr>
      </w:pPr>
      <w:r w:rsidRPr="00696CB1">
        <w:rPr>
          <w:b/>
          <w:szCs w:val="22"/>
          <w:lang w:val="lt-LT"/>
        </w:rPr>
        <w:t>Pranešimas apie šalutinį poveikį</w:t>
      </w:r>
    </w:p>
    <w:p w:rsidR="0067540A" w:rsidRPr="00696CB1" w:rsidRDefault="0067540A" w:rsidP="0067540A">
      <w:pPr>
        <w:widowControl w:val="0"/>
        <w:spacing w:line="240" w:lineRule="auto"/>
        <w:ind w:right="-449"/>
        <w:rPr>
          <w:szCs w:val="22"/>
          <w:lang w:val="lt-LT"/>
        </w:rPr>
      </w:pPr>
      <w:r w:rsidRPr="00696CB1">
        <w:rPr>
          <w:szCs w:val="22"/>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696CB1">
        <w:rPr>
          <w:szCs w:val="22"/>
          <w:lang w:val="lt-LT" w:eastAsia="zh-CN"/>
        </w:rPr>
        <w:t>elefonu 8 800 73568</w:t>
      </w:r>
      <w:r w:rsidRPr="00696CB1">
        <w:rPr>
          <w:szCs w:val="22"/>
          <w:lang w:val="lt-LT"/>
        </w:rPr>
        <w:t xml:space="preserve"> arba užpildyti interneto svetainėje </w:t>
      </w:r>
      <w:hyperlink r:id="rId5" w:history="1">
        <w:r w:rsidRPr="00696CB1">
          <w:rPr>
            <w:rStyle w:val="Hipersaitas"/>
            <w:rFonts w:eastAsia="SimSun"/>
            <w:szCs w:val="22"/>
            <w:lang w:val="lt-LT"/>
          </w:rPr>
          <w:t>www.vvkt.lt</w:t>
        </w:r>
      </w:hyperlink>
      <w:r w:rsidRPr="00696CB1">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696CB1">
        <w:rPr>
          <w:szCs w:val="22"/>
          <w:lang w:val="lt-LT" w:eastAsia="zh-CN"/>
        </w:rPr>
        <w:t xml:space="preserve">nemokamu </w:t>
      </w:r>
      <w:r w:rsidRPr="00696CB1">
        <w:rPr>
          <w:szCs w:val="22"/>
          <w:lang w:val="lt-LT"/>
        </w:rPr>
        <w:t>fakso numeriu 8 800 20131</w:t>
      </w:r>
      <w:r w:rsidRPr="00696CB1">
        <w:rPr>
          <w:szCs w:val="22"/>
          <w:lang w:val="lt-LT" w:eastAsia="zh-CN"/>
        </w:rPr>
        <w:t xml:space="preserve">, </w:t>
      </w:r>
      <w:r w:rsidRPr="00696CB1">
        <w:rPr>
          <w:szCs w:val="22"/>
          <w:lang w:val="lt-LT"/>
        </w:rPr>
        <w:t xml:space="preserve">el. paštu </w:t>
      </w:r>
      <w:hyperlink r:id="rId6" w:history="1">
        <w:r w:rsidRPr="00696CB1">
          <w:rPr>
            <w:rStyle w:val="Hipersaitas"/>
            <w:rFonts w:eastAsia="SimSun"/>
            <w:szCs w:val="22"/>
            <w:lang w:val="lt-LT"/>
          </w:rPr>
          <w:t>NepageidaujamaR@vvkt.lt</w:t>
        </w:r>
      </w:hyperlink>
      <w:r w:rsidRPr="00696CB1">
        <w:rPr>
          <w:szCs w:val="22"/>
          <w:lang w:val="lt-LT"/>
        </w:rPr>
        <w:t xml:space="preserve">, taip pat per Valstybinės vaistų kontrolės tarnybos prie Lietuvos Respublikos sveikatos apsaugos ministerijos interneto svetainę (adresu </w:t>
      </w:r>
      <w:hyperlink r:id="rId7" w:history="1">
        <w:r w:rsidRPr="00696CB1">
          <w:rPr>
            <w:rStyle w:val="Hipersaitas"/>
            <w:rFonts w:eastAsia="SimSun"/>
            <w:szCs w:val="22"/>
            <w:lang w:val="lt-LT"/>
          </w:rPr>
          <w:t>http://www.vvkt.lt</w:t>
        </w:r>
      </w:hyperlink>
      <w:r w:rsidRPr="00696CB1">
        <w:rPr>
          <w:szCs w:val="22"/>
          <w:lang w:val="lt-LT"/>
        </w:rPr>
        <w:t>). Pranešdami apie šalutinį poveikį galite mums padėti gauti daugiau informacijos apie šio vaisto saugumą.</w:t>
      </w:r>
    </w:p>
    <w:p w:rsidR="0067540A" w:rsidRPr="00696CB1" w:rsidRDefault="0067540A" w:rsidP="0067540A">
      <w:pPr>
        <w:widowControl w:val="0"/>
        <w:spacing w:line="240" w:lineRule="auto"/>
        <w:ind w:right="-449"/>
        <w:rPr>
          <w:szCs w:val="22"/>
          <w:lang w:val="lt-LT"/>
        </w:rPr>
      </w:pPr>
    </w:p>
    <w:p w:rsidR="0067540A" w:rsidRPr="00696CB1" w:rsidRDefault="0067540A" w:rsidP="0067540A">
      <w:pPr>
        <w:widowControl w:val="0"/>
        <w:spacing w:line="240" w:lineRule="auto"/>
        <w:ind w:right="-449"/>
        <w:rPr>
          <w:szCs w:val="22"/>
          <w:lang w:val="lt-LT"/>
        </w:rPr>
      </w:pPr>
    </w:p>
    <w:p w:rsidR="0067540A" w:rsidRPr="00696CB1" w:rsidRDefault="0067540A" w:rsidP="0067540A">
      <w:pPr>
        <w:pStyle w:val="Antrat3"/>
        <w:keepNext w:val="0"/>
        <w:keepLines w:val="0"/>
        <w:widowControl w:val="0"/>
        <w:spacing w:before="0" w:after="0" w:line="240" w:lineRule="auto"/>
        <w:rPr>
          <w:rFonts w:ascii="Times New Roman" w:hAnsi="Times New Roman"/>
          <w:sz w:val="22"/>
          <w:szCs w:val="22"/>
          <w:lang w:val="lt-LT"/>
        </w:rPr>
      </w:pPr>
      <w:r w:rsidRPr="00696CB1">
        <w:rPr>
          <w:rFonts w:ascii="Times New Roman" w:hAnsi="Times New Roman"/>
          <w:sz w:val="22"/>
          <w:szCs w:val="22"/>
          <w:lang w:val="lt-LT"/>
        </w:rPr>
        <w:t>5.</w:t>
      </w:r>
      <w:r w:rsidRPr="00696CB1">
        <w:rPr>
          <w:rFonts w:ascii="Times New Roman" w:hAnsi="Times New Roman"/>
          <w:sz w:val="22"/>
          <w:szCs w:val="22"/>
          <w:lang w:val="lt-LT"/>
        </w:rPr>
        <w:tab/>
        <w:t xml:space="preserve">Kaip laikyti </w:t>
      </w:r>
      <w:proofErr w:type="spellStart"/>
      <w:r w:rsidRPr="00696CB1">
        <w:rPr>
          <w:rFonts w:ascii="Times New Roman" w:hAnsi="Times New Roman"/>
          <w:sz w:val="22"/>
          <w:szCs w:val="22"/>
          <w:lang w:val="lt-LT"/>
        </w:rPr>
        <w:t>Gefitinib</w:t>
      </w:r>
      <w:proofErr w:type="spellEnd"/>
      <w:r w:rsidRPr="00696CB1">
        <w:rPr>
          <w:rFonts w:ascii="Times New Roman" w:hAnsi="Times New Roman"/>
          <w:sz w:val="22"/>
          <w:szCs w:val="22"/>
          <w:lang w:val="lt-LT"/>
        </w:rPr>
        <w:t xml:space="preserve"> </w:t>
      </w:r>
      <w:proofErr w:type="spellStart"/>
      <w:r w:rsidRPr="00696CB1">
        <w:rPr>
          <w:rFonts w:ascii="Times New Roman" w:hAnsi="Times New Roman"/>
          <w:sz w:val="22"/>
          <w:szCs w:val="22"/>
          <w:lang w:val="lt-LT"/>
        </w:rPr>
        <w:t>Krka</w:t>
      </w:r>
      <w:proofErr w:type="spellEnd"/>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numPr>
          <w:ilvl w:val="12"/>
          <w:numId w:val="0"/>
        </w:numPr>
        <w:tabs>
          <w:tab w:val="clear" w:pos="567"/>
        </w:tabs>
        <w:spacing w:line="240" w:lineRule="auto"/>
        <w:ind w:right="-2"/>
        <w:rPr>
          <w:szCs w:val="22"/>
          <w:lang w:val="lt-LT"/>
        </w:rPr>
      </w:pPr>
      <w:r w:rsidRPr="00696CB1">
        <w:rPr>
          <w:szCs w:val="22"/>
          <w:lang w:val="lt-LT"/>
        </w:rPr>
        <w:t>Šį vaistą laikykite vaikams nepastebimoje ir nepasiekiamoje vietoje.</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numPr>
          <w:ilvl w:val="12"/>
          <w:numId w:val="0"/>
        </w:numPr>
        <w:tabs>
          <w:tab w:val="clear" w:pos="567"/>
        </w:tabs>
        <w:spacing w:line="240" w:lineRule="auto"/>
        <w:ind w:right="-2"/>
        <w:rPr>
          <w:szCs w:val="22"/>
          <w:lang w:val="lt-LT"/>
        </w:rPr>
      </w:pPr>
      <w:r w:rsidRPr="00696CB1">
        <w:rPr>
          <w:szCs w:val="22"/>
          <w:lang w:val="lt-LT"/>
        </w:rPr>
        <w:t>Ant dėžutės ir lizdinės plokštelės po „Tinka iki“ arba „EXP“ nurodytam tinkamumo laikui pasibaigus, šio vaisto vartoti negalima. Vaistas tinkamas vartoti iki paskutinės nurodyto mėnesio dienos.</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numPr>
          <w:ilvl w:val="12"/>
          <w:numId w:val="0"/>
        </w:numPr>
        <w:tabs>
          <w:tab w:val="clear" w:pos="567"/>
        </w:tabs>
        <w:spacing w:line="240" w:lineRule="auto"/>
        <w:ind w:right="-2"/>
        <w:rPr>
          <w:szCs w:val="22"/>
          <w:lang w:val="lt-LT"/>
        </w:rPr>
      </w:pPr>
      <w:r w:rsidRPr="00696CB1">
        <w:rPr>
          <w:szCs w:val="22"/>
          <w:lang w:val="lt-LT"/>
        </w:rPr>
        <w:t>Šiam vaistui specialių laikymo sąlygų nereikia.</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numPr>
          <w:ilvl w:val="12"/>
          <w:numId w:val="0"/>
        </w:numPr>
        <w:tabs>
          <w:tab w:val="clear" w:pos="567"/>
        </w:tabs>
        <w:spacing w:line="240" w:lineRule="auto"/>
        <w:ind w:right="-2"/>
        <w:rPr>
          <w:i/>
          <w:szCs w:val="22"/>
          <w:lang w:val="lt-LT"/>
        </w:rPr>
      </w:pPr>
      <w:r w:rsidRPr="00696CB1">
        <w:rPr>
          <w:szCs w:val="22"/>
          <w:lang w:val="lt-LT"/>
        </w:rPr>
        <w:t>Vaistų negalima išmesti į kanalizaciją arba su buitinėmis atliekomis. Kaip išmesti nereikalingus vaistus, klauskite vaistininko. Šios priemonės padės apsaugoti aplinką.</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pStyle w:val="Antrat3"/>
        <w:keepNext w:val="0"/>
        <w:keepLines w:val="0"/>
        <w:widowControl w:val="0"/>
        <w:spacing w:before="0" w:after="0" w:line="240" w:lineRule="auto"/>
        <w:rPr>
          <w:rFonts w:ascii="Times New Roman" w:hAnsi="Times New Roman"/>
          <w:sz w:val="22"/>
          <w:szCs w:val="22"/>
          <w:lang w:val="lt-LT"/>
        </w:rPr>
      </w:pPr>
      <w:r w:rsidRPr="00696CB1">
        <w:rPr>
          <w:rFonts w:ascii="Times New Roman" w:hAnsi="Times New Roman"/>
          <w:sz w:val="22"/>
          <w:szCs w:val="22"/>
          <w:lang w:val="lt-LT"/>
        </w:rPr>
        <w:t>6.</w:t>
      </w:r>
      <w:r w:rsidRPr="00696CB1">
        <w:rPr>
          <w:rFonts w:ascii="Times New Roman" w:hAnsi="Times New Roman"/>
          <w:b w:val="0"/>
          <w:sz w:val="22"/>
          <w:szCs w:val="22"/>
          <w:lang w:val="lt-LT"/>
        </w:rPr>
        <w:tab/>
      </w:r>
      <w:r w:rsidRPr="00696CB1">
        <w:rPr>
          <w:rFonts w:ascii="Times New Roman" w:hAnsi="Times New Roman"/>
          <w:sz w:val="22"/>
          <w:szCs w:val="22"/>
          <w:lang w:val="lt-LT"/>
        </w:rPr>
        <w:t>Pakuotės turinys ir kita informacija</w:t>
      </w:r>
    </w:p>
    <w:p w:rsidR="0067540A" w:rsidRPr="00696CB1" w:rsidRDefault="0067540A" w:rsidP="0067540A">
      <w:pPr>
        <w:widowControl w:val="0"/>
        <w:numPr>
          <w:ilvl w:val="12"/>
          <w:numId w:val="0"/>
        </w:numPr>
        <w:tabs>
          <w:tab w:val="clear" w:pos="567"/>
        </w:tabs>
        <w:spacing w:line="240" w:lineRule="auto"/>
        <w:rPr>
          <w:szCs w:val="22"/>
          <w:lang w:val="lt-LT"/>
        </w:rPr>
      </w:pPr>
    </w:p>
    <w:p w:rsidR="0067540A" w:rsidRPr="00696CB1" w:rsidRDefault="0067540A" w:rsidP="0067540A">
      <w:pPr>
        <w:pStyle w:val="Antrat4"/>
        <w:keepNext w:val="0"/>
        <w:widowControl w:val="0"/>
        <w:spacing w:line="240" w:lineRule="auto"/>
        <w:rPr>
          <w:rFonts w:ascii="Times New Roman" w:hAnsi="Times New Roman"/>
          <w:sz w:val="22"/>
          <w:szCs w:val="22"/>
          <w:lang w:val="lt-LT"/>
        </w:rPr>
      </w:pPr>
      <w:proofErr w:type="spellStart"/>
      <w:r w:rsidRPr="00696CB1">
        <w:rPr>
          <w:rFonts w:ascii="Times New Roman" w:hAnsi="Times New Roman"/>
          <w:sz w:val="22"/>
          <w:szCs w:val="22"/>
          <w:lang w:val="lt-LT"/>
        </w:rPr>
        <w:t>Gefitinib</w:t>
      </w:r>
      <w:proofErr w:type="spellEnd"/>
      <w:r w:rsidRPr="00696CB1">
        <w:rPr>
          <w:rFonts w:ascii="Times New Roman" w:hAnsi="Times New Roman"/>
          <w:sz w:val="22"/>
          <w:szCs w:val="22"/>
          <w:lang w:val="lt-LT"/>
        </w:rPr>
        <w:t xml:space="preserve"> </w:t>
      </w:r>
      <w:proofErr w:type="spellStart"/>
      <w:r w:rsidRPr="00696CB1">
        <w:rPr>
          <w:rFonts w:ascii="Times New Roman" w:hAnsi="Times New Roman"/>
          <w:sz w:val="22"/>
          <w:szCs w:val="22"/>
          <w:lang w:val="lt-LT"/>
        </w:rPr>
        <w:t>Krka</w:t>
      </w:r>
      <w:proofErr w:type="spellEnd"/>
      <w:r w:rsidRPr="00696CB1">
        <w:rPr>
          <w:rFonts w:ascii="Times New Roman" w:hAnsi="Times New Roman"/>
          <w:sz w:val="22"/>
          <w:szCs w:val="22"/>
          <w:lang w:val="lt-LT"/>
        </w:rPr>
        <w:t xml:space="preserve"> sudėtis</w:t>
      </w:r>
    </w:p>
    <w:p w:rsidR="0067540A" w:rsidRPr="00696CB1" w:rsidRDefault="0067540A" w:rsidP="0067540A">
      <w:pPr>
        <w:widowControl w:val="0"/>
        <w:numPr>
          <w:ilvl w:val="0"/>
          <w:numId w:val="2"/>
        </w:numPr>
        <w:tabs>
          <w:tab w:val="clear" w:pos="567"/>
        </w:tabs>
        <w:spacing w:line="240" w:lineRule="auto"/>
        <w:ind w:left="567" w:right="-2" w:hanging="567"/>
        <w:rPr>
          <w:szCs w:val="22"/>
          <w:lang w:val="lt-LT"/>
        </w:rPr>
      </w:pPr>
      <w:r w:rsidRPr="00696CB1">
        <w:rPr>
          <w:szCs w:val="22"/>
          <w:lang w:val="lt-LT"/>
        </w:rPr>
        <w:t xml:space="preserve">Veiklioji medžiaga yra </w:t>
      </w:r>
      <w:proofErr w:type="spellStart"/>
      <w:r w:rsidRPr="00696CB1">
        <w:rPr>
          <w:szCs w:val="22"/>
          <w:lang w:val="lt-LT"/>
        </w:rPr>
        <w:t>gefitinibas</w:t>
      </w:r>
      <w:proofErr w:type="spellEnd"/>
      <w:r w:rsidRPr="00696CB1">
        <w:rPr>
          <w:szCs w:val="22"/>
          <w:lang w:val="lt-LT"/>
        </w:rPr>
        <w:t xml:space="preserve">. Kiekvienoje tabletėje yra 250 mg </w:t>
      </w:r>
      <w:proofErr w:type="spellStart"/>
      <w:r w:rsidRPr="00696CB1">
        <w:rPr>
          <w:szCs w:val="22"/>
          <w:lang w:val="lt-LT"/>
        </w:rPr>
        <w:t>gefitinibo</w:t>
      </w:r>
      <w:proofErr w:type="spellEnd"/>
      <w:r w:rsidRPr="00696CB1">
        <w:rPr>
          <w:szCs w:val="22"/>
          <w:lang w:val="lt-LT"/>
        </w:rPr>
        <w:t>.</w:t>
      </w:r>
    </w:p>
    <w:p w:rsidR="0067540A" w:rsidRPr="00696CB1" w:rsidRDefault="0067540A" w:rsidP="0067540A">
      <w:pPr>
        <w:widowControl w:val="0"/>
        <w:numPr>
          <w:ilvl w:val="0"/>
          <w:numId w:val="2"/>
        </w:numPr>
        <w:tabs>
          <w:tab w:val="clear" w:pos="567"/>
        </w:tabs>
        <w:spacing w:line="240" w:lineRule="auto"/>
        <w:ind w:left="567" w:right="-2" w:hanging="567"/>
        <w:rPr>
          <w:szCs w:val="22"/>
          <w:lang w:val="lt-LT"/>
        </w:rPr>
      </w:pPr>
      <w:r w:rsidRPr="00696CB1">
        <w:rPr>
          <w:szCs w:val="22"/>
          <w:lang w:val="lt-LT"/>
        </w:rPr>
        <w:t xml:space="preserve">Pagalbinės medžiagos yra natrio </w:t>
      </w:r>
      <w:proofErr w:type="spellStart"/>
      <w:r w:rsidRPr="00696CB1">
        <w:rPr>
          <w:szCs w:val="22"/>
          <w:lang w:val="lt-LT"/>
        </w:rPr>
        <w:t>laurilsulfatas</w:t>
      </w:r>
      <w:proofErr w:type="spellEnd"/>
      <w:r w:rsidRPr="00696CB1">
        <w:rPr>
          <w:szCs w:val="22"/>
          <w:lang w:val="lt-LT"/>
        </w:rPr>
        <w:t xml:space="preserve">, laktozė </w:t>
      </w:r>
      <w:proofErr w:type="spellStart"/>
      <w:r w:rsidRPr="00696CB1">
        <w:rPr>
          <w:szCs w:val="22"/>
          <w:lang w:val="lt-LT"/>
        </w:rPr>
        <w:t>monohidratas</w:t>
      </w:r>
      <w:proofErr w:type="spellEnd"/>
      <w:r w:rsidRPr="00696CB1">
        <w:rPr>
          <w:szCs w:val="22"/>
          <w:lang w:val="lt-LT"/>
        </w:rPr>
        <w:t xml:space="preserve">, </w:t>
      </w:r>
      <w:proofErr w:type="spellStart"/>
      <w:r w:rsidRPr="00696CB1">
        <w:rPr>
          <w:szCs w:val="22"/>
          <w:lang w:val="lt-LT"/>
        </w:rPr>
        <w:t>mikrokristalinė</w:t>
      </w:r>
      <w:proofErr w:type="spellEnd"/>
      <w:r w:rsidRPr="00696CB1">
        <w:rPr>
          <w:szCs w:val="22"/>
          <w:lang w:val="lt-LT"/>
        </w:rPr>
        <w:t xml:space="preserve"> celiuliozė, </w:t>
      </w:r>
      <w:proofErr w:type="spellStart"/>
      <w:r w:rsidRPr="00696CB1">
        <w:rPr>
          <w:szCs w:val="22"/>
          <w:lang w:val="lt-LT"/>
        </w:rPr>
        <w:t>povidonas</w:t>
      </w:r>
      <w:proofErr w:type="spellEnd"/>
      <w:r w:rsidRPr="00696CB1">
        <w:rPr>
          <w:szCs w:val="22"/>
          <w:lang w:val="lt-LT"/>
        </w:rPr>
        <w:t xml:space="preserve">, </w:t>
      </w:r>
      <w:proofErr w:type="spellStart"/>
      <w:r w:rsidRPr="00696CB1">
        <w:rPr>
          <w:szCs w:val="22"/>
          <w:lang w:val="lt-LT"/>
        </w:rPr>
        <w:t>kroskarmeliozės</w:t>
      </w:r>
      <w:proofErr w:type="spellEnd"/>
      <w:r w:rsidRPr="00696CB1">
        <w:rPr>
          <w:szCs w:val="22"/>
          <w:lang w:val="lt-LT"/>
        </w:rPr>
        <w:t xml:space="preserve"> natrio druska, magnio </w:t>
      </w:r>
      <w:proofErr w:type="spellStart"/>
      <w:r w:rsidRPr="00696CB1">
        <w:rPr>
          <w:szCs w:val="22"/>
          <w:lang w:val="lt-LT"/>
        </w:rPr>
        <w:t>stearatas</w:t>
      </w:r>
      <w:proofErr w:type="spellEnd"/>
      <w:r w:rsidRPr="00696CB1">
        <w:rPr>
          <w:szCs w:val="22"/>
          <w:lang w:val="lt-LT"/>
        </w:rPr>
        <w:t xml:space="preserve">, </w:t>
      </w:r>
      <w:proofErr w:type="spellStart"/>
      <w:r w:rsidRPr="00696CB1">
        <w:rPr>
          <w:szCs w:val="22"/>
          <w:lang w:val="lt-LT"/>
        </w:rPr>
        <w:t>polivinilo</w:t>
      </w:r>
      <w:proofErr w:type="spellEnd"/>
      <w:r w:rsidRPr="00696CB1">
        <w:rPr>
          <w:szCs w:val="22"/>
          <w:lang w:val="lt-LT"/>
        </w:rPr>
        <w:t xml:space="preserve"> alkoholis, </w:t>
      </w:r>
      <w:proofErr w:type="spellStart"/>
      <w:r w:rsidRPr="00696CB1">
        <w:rPr>
          <w:szCs w:val="22"/>
          <w:lang w:val="lt-LT"/>
        </w:rPr>
        <w:t>makrogolis</w:t>
      </w:r>
      <w:proofErr w:type="spellEnd"/>
      <w:r w:rsidRPr="00696CB1">
        <w:rPr>
          <w:szCs w:val="22"/>
          <w:lang w:val="lt-LT"/>
        </w:rPr>
        <w:t xml:space="preserve">, talkas, raudonasis geležies oksidas (E172), geltonasis geležies oksidas (E172) ir juodasis geležies oksidas (E172). </w:t>
      </w:r>
      <w:r>
        <w:rPr>
          <w:rFonts w:eastAsia="Calibri"/>
          <w:color w:val="000000"/>
          <w:szCs w:val="22"/>
          <w:lang w:val="lt-LT" w:eastAsia="lt-LT"/>
        </w:rPr>
        <w:t>Žr. 2 </w:t>
      </w:r>
      <w:r w:rsidRPr="00696CB1">
        <w:rPr>
          <w:rFonts w:eastAsia="Calibri"/>
          <w:color w:val="000000"/>
          <w:szCs w:val="22"/>
          <w:lang w:val="lt-LT" w:eastAsia="lt-LT"/>
        </w:rPr>
        <w:t>skyrių „</w:t>
      </w:r>
      <w:proofErr w:type="spellStart"/>
      <w:r w:rsidRPr="00696CB1">
        <w:rPr>
          <w:rFonts w:eastAsia="Calibri"/>
          <w:color w:val="000000"/>
          <w:szCs w:val="22"/>
          <w:lang w:val="lt-LT" w:eastAsia="lt-LT"/>
        </w:rPr>
        <w:t>Gefitinib</w:t>
      </w:r>
      <w:proofErr w:type="spellEnd"/>
      <w:r w:rsidRPr="00696CB1">
        <w:rPr>
          <w:rFonts w:eastAsia="Calibri"/>
          <w:color w:val="000000"/>
          <w:szCs w:val="22"/>
          <w:lang w:val="lt-LT" w:eastAsia="lt-LT"/>
        </w:rPr>
        <w:t xml:space="preserve"> </w:t>
      </w:r>
      <w:proofErr w:type="spellStart"/>
      <w:r w:rsidRPr="00696CB1">
        <w:rPr>
          <w:rFonts w:eastAsia="Calibri"/>
          <w:color w:val="000000"/>
          <w:szCs w:val="22"/>
          <w:lang w:val="lt-LT" w:eastAsia="lt-LT"/>
        </w:rPr>
        <w:t>Krka</w:t>
      </w:r>
      <w:proofErr w:type="spellEnd"/>
      <w:r w:rsidRPr="00696CB1">
        <w:rPr>
          <w:rFonts w:eastAsia="Calibri"/>
          <w:color w:val="000000"/>
          <w:szCs w:val="22"/>
          <w:lang w:val="lt-LT" w:eastAsia="lt-LT"/>
        </w:rPr>
        <w:t xml:space="preserve"> sudėtyje yra laktozės ir natrio“.</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pStyle w:val="Antrat4"/>
        <w:keepNext w:val="0"/>
        <w:widowControl w:val="0"/>
        <w:spacing w:line="240" w:lineRule="auto"/>
        <w:rPr>
          <w:rFonts w:ascii="Times New Roman" w:hAnsi="Times New Roman"/>
          <w:sz w:val="22"/>
          <w:szCs w:val="22"/>
          <w:lang w:val="lt-LT"/>
        </w:rPr>
      </w:pPr>
      <w:proofErr w:type="spellStart"/>
      <w:r w:rsidRPr="00696CB1">
        <w:rPr>
          <w:rFonts w:ascii="Times New Roman" w:hAnsi="Times New Roman"/>
          <w:sz w:val="22"/>
          <w:szCs w:val="22"/>
          <w:lang w:val="lt-LT"/>
        </w:rPr>
        <w:t>Gefitinib</w:t>
      </w:r>
      <w:proofErr w:type="spellEnd"/>
      <w:r w:rsidRPr="00696CB1">
        <w:rPr>
          <w:rFonts w:ascii="Times New Roman" w:hAnsi="Times New Roman"/>
          <w:sz w:val="22"/>
          <w:szCs w:val="22"/>
          <w:lang w:val="lt-LT"/>
        </w:rPr>
        <w:t xml:space="preserve"> </w:t>
      </w:r>
      <w:proofErr w:type="spellStart"/>
      <w:r w:rsidRPr="00696CB1">
        <w:rPr>
          <w:rFonts w:ascii="Times New Roman" w:hAnsi="Times New Roman"/>
          <w:sz w:val="22"/>
          <w:szCs w:val="22"/>
          <w:lang w:val="lt-LT"/>
        </w:rPr>
        <w:t>Krka</w:t>
      </w:r>
      <w:proofErr w:type="spellEnd"/>
      <w:r w:rsidRPr="00696CB1">
        <w:rPr>
          <w:rFonts w:ascii="Times New Roman" w:hAnsi="Times New Roman"/>
          <w:sz w:val="22"/>
          <w:szCs w:val="22"/>
          <w:lang w:val="lt-LT"/>
        </w:rPr>
        <w:t xml:space="preserve"> išvaizda ir kiekis pakuotėje</w:t>
      </w:r>
    </w:p>
    <w:p w:rsidR="0067540A" w:rsidRPr="00696CB1" w:rsidRDefault="0067540A" w:rsidP="0067540A">
      <w:pPr>
        <w:widowControl w:val="0"/>
        <w:spacing w:line="240" w:lineRule="auto"/>
        <w:rPr>
          <w:szCs w:val="22"/>
          <w:lang w:val="lt-LT"/>
        </w:rPr>
      </w:pP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szCs w:val="22"/>
          <w:lang w:val="lt-LT"/>
        </w:rPr>
        <w:t xml:space="preserve"> yra rudos spalvos, apvalios, abipus išgaubtos, maždaug 11 mm skersmens plėvele dengtos tabletės, kurių vienoje pusėje įspausta „G9FB 250“.</w:t>
      </w:r>
    </w:p>
    <w:p w:rsidR="0067540A" w:rsidRPr="00696CB1" w:rsidRDefault="0067540A" w:rsidP="0067540A">
      <w:pPr>
        <w:widowControl w:val="0"/>
        <w:numPr>
          <w:ilvl w:val="12"/>
          <w:numId w:val="0"/>
        </w:numPr>
        <w:tabs>
          <w:tab w:val="clear" w:pos="567"/>
        </w:tabs>
        <w:spacing w:line="240" w:lineRule="auto"/>
        <w:ind w:right="-2"/>
        <w:rPr>
          <w:szCs w:val="22"/>
          <w:lang w:val="lt-LT"/>
        </w:rPr>
      </w:pPr>
      <w:proofErr w:type="spellStart"/>
      <w:r w:rsidRPr="00696CB1">
        <w:rPr>
          <w:szCs w:val="22"/>
          <w:lang w:val="lt-LT"/>
        </w:rPr>
        <w:t>Gefitinib</w:t>
      </w:r>
      <w:proofErr w:type="spellEnd"/>
      <w:r w:rsidRPr="00696CB1">
        <w:rPr>
          <w:szCs w:val="22"/>
          <w:lang w:val="lt-LT"/>
        </w:rPr>
        <w:t xml:space="preserve"> </w:t>
      </w:r>
      <w:proofErr w:type="spellStart"/>
      <w:r w:rsidRPr="00696CB1">
        <w:rPr>
          <w:szCs w:val="22"/>
          <w:lang w:val="lt-LT"/>
        </w:rPr>
        <w:t>Krka</w:t>
      </w:r>
      <w:proofErr w:type="spellEnd"/>
      <w:r w:rsidRPr="00696CB1">
        <w:rPr>
          <w:szCs w:val="22"/>
          <w:lang w:val="lt-LT"/>
        </w:rPr>
        <w:t xml:space="preserve"> tiekiamas lizdinėse plokštelėse po 30 arba 90 tablečių ir po 30 x 1 arba 90 x 1 tabletę. Lizdinės plokštelės gali būti perforuotos ar neperforuotos.</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tabs>
          <w:tab w:val="clear" w:pos="567"/>
        </w:tabs>
        <w:spacing w:line="240" w:lineRule="auto"/>
        <w:rPr>
          <w:szCs w:val="22"/>
          <w:lang w:val="lt-LT"/>
        </w:rPr>
      </w:pPr>
      <w:r w:rsidRPr="00696CB1">
        <w:rPr>
          <w:szCs w:val="22"/>
          <w:lang w:val="lt-LT"/>
        </w:rPr>
        <w:t>Gali būti tiekiamos ne visų dydžių pakuotės.</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pStyle w:val="Antrat4"/>
        <w:keepNext w:val="0"/>
        <w:widowControl w:val="0"/>
        <w:spacing w:line="240" w:lineRule="auto"/>
        <w:rPr>
          <w:rFonts w:ascii="Times New Roman" w:hAnsi="Times New Roman"/>
          <w:sz w:val="22"/>
          <w:szCs w:val="22"/>
          <w:lang w:val="lt-LT"/>
        </w:rPr>
      </w:pPr>
      <w:r w:rsidRPr="00696CB1">
        <w:rPr>
          <w:rFonts w:ascii="Times New Roman" w:hAnsi="Times New Roman"/>
          <w:sz w:val="22"/>
          <w:szCs w:val="22"/>
          <w:lang w:val="lt-LT"/>
        </w:rPr>
        <w:t>Registruotojas ir gamintojas</w:t>
      </w:r>
    </w:p>
    <w:p w:rsidR="0067540A" w:rsidRPr="00696CB1" w:rsidRDefault="0067540A" w:rsidP="0067540A">
      <w:pPr>
        <w:widowControl w:val="0"/>
        <w:tabs>
          <w:tab w:val="clear" w:pos="567"/>
        </w:tabs>
        <w:spacing w:line="240" w:lineRule="auto"/>
        <w:ind w:left="567" w:hanging="567"/>
        <w:rPr>
          <w:rFonts w:eastAsia="Calibri"/>
          <w:i/>
          <w:snapToGrid/>
          <w:szCs w:val="22"/>
          <w:lang w:val="lt-LT"/>
        </w:rPr>
      </w:pPr>
    </w:p>
    <w:p w:rsidR="0067540A" w:rsidRPr="00696CB1" w:rsidRDefault="0067540A" w:rsidP="0067540A">
      <w:pPr>
        <w:widowControl w:val="0"/>
        <w:tabs>
          <w:tab w:val="clear" w:pos="567"/>
        </w:tabs>
        <w:spacing w:line="240" w:lineRule="auto"/>
        <w:ind w:left="567" w:hanging="567"/>
        <w:rPr>
          <w:rFonts w:eastAsia="Calibri"/>
          <w:i/>
          <w:snapToGrid/>
          <w:szCs w:val="22"/>
          <w:lang w:val="lt-LT"/>
        </w:rPr>
      </w:pPr>
      <w:r w:rsidRPr="00696CB1">
        <w:rPr>
          <w:rFonts w:eastAsia="Calibri"/>
          <w:i/>
          <w:snapToGrid/>
          <w:szCs w:val="22"/>
          <w:lang w:val="lt-LT"/>
        </w:rPr>
        <w:t>Registruotojas</w:t>
      </w:r>
    </w:p>
    <w:p w:rsidR="0067540A" w:rsidRPr="00696CB1" w:rsidRDefault="0067540A" w:rsidP="0067540A">
      <w:pPr>
        <w:widowControl w:val="0"/>
        <w:tabs>
          <w:tab w:val="clear" w:pos="567"/>
        </w:tabs>
        <w:spacing w:line="240" w:lineRule="auto"/>
        <w:ind w:left="567" w:hanging="567"/>
        <w:outlineLvl w:val="0"/>
        <w:rPr>
          <w:snapToGrid/>
          <w:szCs w:val="22"/>
          <w:lang w:val="lt-LT"/>
        </w:rPr>
      </w:pPr>
      <w:r w:rsidRPr="00696CB1">
        <w:rPr>
          <w:snapToGrid/>
          <w:szCs w:val="22"/>
          <w:lang w:val="lt-LT"/>
        </w:rPr>
        <w:lastRenderedPageBreak/>
        <w:t xml:space="preserve">KRKA, </w:t>
      </w:r>
      <w:proofErr w:type="spellStart"/>
      <w:r w:rsidRPr="00696CB1">
        <w:rPr>
          <w:snapToGrid/>
          <w:szCs w:val="22"/>
          <w:lang w:val="lt-LT"/>
        </w:rPr>
        <w:t>d.d</w:t>
      </w:r>
      <w:proofErr w:type="spellEnd"/>
      <w:r w:rsidRPr="00696CB1">
        <w:rPr>
          <w:snapToGrid/>
          <w:szCs w:val="22"/>
          <w:lang w:val="lt-LT"/>
        </w:rPr>
        <w:t>., Novo mesto</w:t>
      </w:r>
    </w:p>
    <w:p w:rsidR="0067540A" w:rsidRPr="00696CB1" w:rsidRDefault="0067540A" w:rsidP="0067540A">
      <w:pPr>
        <w:widowControl w:val="0"/>
        <w:tabs>
          <w:tab w:val="clear" w:pos="567"/>
        </w:tabs>
        <w:spacing w:line="240" w:lineRule="auto"/>
        <w:ind w:left="567" w:hanging="567"/>
        <w:outlineLvl w:val="0"/>
        <w:rPr>
          <w:snapToGrid/>
          <w:szCs w:val="22"/>
          <w:lang w:val="lt-LT"/>
        </w:rPr>
      </w:pPr>
      <w:proofErr w:type="spellStart"/>
      <w:r w:rsidRPr="00696CB1">
        <w:rPr>
          <w:snapToGrid/>
          <w:szCs w:val="22"/>
          <w:lang w:val="lt-LT"/>
        </w:rPr>
        <w:t>Šmarješka</w:t>
      </w:r>
      <w:proofErr w:type="spellEnd"/>
      <w:r w:rsidRPr="00696CB1">
        <w:rPr>
          <w:snapToGrid/>
          <w:szCs w:val="22"/>
          <w:lang w:val="lt-LT"/>
        </w:rPr>
        <w:t xml:space="preserve"> </w:t>
      </w:r>
      <w:proofErr w:type="spellStart"/>
      <w:r w:rsidRPr="00696CB1">
        <w:rPr>
          <w:snapToGrid/>
          <w:szCs w:val="22"/>
          <w:lang w:val="lt-LT"/>
        </w:rPr>
        <w:t>cesta</w:t>
      </w:r>
      <w:proofErr w:type="spellEnd"/>
      <w:r w:rsidRPr="00696CB1">
        <w:rPr>
          <w:snapToGrid/>
          <w:szCs w:val="22"/>
          <w:lang w:val="lt-LT"/>
        </w:rPr>
        <w:t xml:space="preserve"> 6</w:t>
      </w:r>
    </w:p>
    <w:p w:rsidR="0067540A" w:rsidRPr="00696CB1" w:rsidRDefault="0067540A" w:rsidP="0067540A">
      <w:pPr>
        <w:widowControl w:val="0"/>
        <w:tabs>
          <w:tab w:val="clear" w:pos="567"/>
        </w:tabs>
        <w:spacing w:line="240" w:lineRule="auto"/>
        <w:ind w:left="567" w:hanging="567"/>
        <w:outlineLvl w:val="0"/>
        <w:rPr>
          <w:snapToGrid/>
          <w:szCs w:val="22"/>
          <w:lang w:val="lt-LT"/>
        </w:rPr>
      </w:pPr>
      <w:r w:rsidRPr="00696CB1">
        <w:rPr>
          <w:snapToGrid/>
          <w:szCs w:val="22"/>
          <w:lang w:val="lt-LT"/>
        </w:rPr>
        <w:t>8501 Novo mesto</w:t>
      </w:r>
    </w:p>
    <w:p w:rsidR="0067540A" w:rsidRPr="00696CB1" w:rsidRDefault="0067540A" w:rsidP="0067540A">
      <w:pPr>
        <w:widowControl w:val="0"/>
        <w:tabs>
          <w:tab w:val="clear" w:pos="567"/>
        </w:tabs>
        <w:spacing w:line="240" w:lineRule="auto"/>
        <w:ind w:left="567" w:hanging="567"/>
        <w:outlineLvl w:val="0"/>
        <w:rPr>
          <w:snapToGrid/>
          <w:szCs w:val="22"/>
          <w:lang w:val="lt-LT"/>
        </w:rPr>
      </w:pPr>
      <w:r w:rsidRPr="00696CB1">
        <w:rPr>
          <w:snapToGrid/>
          <w:szCs w:val="22"/>
          <w:lang w:val="lt-LT"/>
        </w:rPr>
        <w:t>Slovėnija</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tabs>
          <w:tab w:val="clear" w:pos="567"/>
        </w:tabs>
        <w:spacing w:line="240" w:lineRule="auto"/>
        <w:ind w:left="567" w:hanging="567"/>
        <w:rPr>
          <w:rFonts w:eastAsia="Calibri"/>
          <w:i/>
          <w:snapToGrid/>
          <w:szCs w:val="22"/>
          <w:lang w:val="lt-LT"/>
        </w:rPr>
      </w:pPr>
      <w:r w:rsidRPr="00696CB1">
        <w:rPr>
          <w:rFonts w:eastAsia="Calibri"/>
          <w:i/>
          <w:snapToGrid/>
          <w:szCs w:val="22"/>
          <w:lang w:val="lt-LT"/>
        </w:rPr>
        <w:t>Gamintojas</w:t>
      </w:r>
    </w:p>
    <w:p w:rsidR="0067540A" w:rsidRPr="00E94ADD" w:rsidRDefault="0067540A" w:rsidP="0067540A">
      <w:pPr>
        <w:tabs>
          <w:tab w:val="clear" w:pos="567"/>
        </w:tabs>
        <w:spacing w:line="240" w:lineRule="auto"/>
        <w:rPr>
          <w:lang w:val="lt-LT"/>
        </w:rPr>
      </w:pPr>
      <w:proofErr w:type="spellStart"/>
      <w:r w:rsidRPr="00E94ADD">
        <w:rPr>
          <w:lang w:val="lt-LT"/>
        </w:rPr>
        <w:t>Synthon</w:t>
      </w:r>
      <w:proofErr w:type="spellEnd"/>
      <w:r w:rsidRPr="00E94ADD">
        <w:rPr>
          <w:lang w:val="lt-LT"/>
        </w:rPr>
        <w:t xml:space="preserve"> </w:t>
      </w:r>
      <w:proofErr w:type="spellStart"/>
      <w:r w:rsidRPr="00E94ADD">
        <w:rPr>
          <w:lang w:val="lt-LT"/>
        </w:rPr>
        <w:t>Hispania</w:t>
      </w:r>
      <w:proofErr w:type="spellEnd"/>
      <w:r w:rsidRPr="00E94ADD">
        <w:rPr>
          <w:lang w:val="lt-LT"/>
        </w:rPr>
        <w:t>, S.L.</w:t>
      </w:r>
    </w:p>
    <w:p w:rsidR="0067540A" w:rsidRPr="00696CB1" w:rsidRDefault="0067540A" w:rsidP="0067540A">
      <w:pPr>
        <w:tabs>
          <w:tab w:val="clear" w:pos="567"/>
        </w:tabs>
        <w:spacing w:line="240" w:lineRule="auto"/>
        <w:rPr>
          <w:snapToGrid/>
          <w:szCs w:val="22"/>
          <w:lang w:val="lt-LT"/>
        </w:rPr>
      </w:pPr>
      <w:r w:rsidRPr="00696CB1">
        <w:rPr>
          <w:snapToGrid/>
          <w:szCs w:val="22"/>
          <w:lang w:val="lt-LT"/>
        </w:rPr>
        <w:t xml:space="preserve">C/ </w:t>
      </w:r>
      <w:proofErr w:type="spellStart"/>
      <w:r w:rsidRPr="00696CB1">
        <w:rPr>
          <w:snapToGrid/>
          <w:szCs w:val="22"/>
          <w:lang w:val="lt-LT"/>
        </w:rPr>
        <w:t>Castelló</w:t>
      </w:r>
      <w:proofErr w:type="spellEnd"/>
      <w:r w:rsidRPr="00696CB1">
        <w:rPr>
          <w:snapToGrid/>
          <w:szCs w:val="22"/>
          <w:lang w:val="lt-LT"/>
        </w:rPr>
        <w:t xml:space="preserve"> no1, </w:t>
      </w:r>
      <w:proofErr w:type="spellStart"/>
      <w:r w:rsidRPr="00696CB1">
        <w:rPr>
          <w:snapToGrid/>
          <w:szCs w:val="22"/>
          <w:lang w:val="lt-LT"/>
        </w:rPr>
        <w:t>Pol</w:t>
      </w:r>
      <w:proofErr w:type="spellEnd"/>
      <w:r w:rsidRPr="00696CB1">
        <w:rPr>
          <w:snapToGrid/>
          <w:szCs w:val="22"/>
          <w:lang w:val="lt-LT"/>
        </w:rPr>
        <w:t xml:space="preserve">. </w:t>
      </w:r>
      <w:proofErr w:type="spellStart"/>
      <w:r w:rsidRPr="00696CB1">
        <w:rPr>
          <w:snapToGrid/>
          <w:szCs w:val="22"/>
          <w:lang w:val="lt-LT"/>
        </w:rPr>
        <w:t>Las</w:t>
      </w:r>
      <w:proofErr w:type="spellEnd"/>
      <w:r w:rsidRPr="00696CB1">
        <w:rPr>
          <w:snapToGrid/>
          <w:szCs w:val="22"/>
          <w:lang w:val="lt-LT"/>
        </w:rPr>
        <w:t xml:space="preserve"> </w:t>
      </w:r>
      <w:proofErr w:type="spellStart"/>
      <w:r w:rsidRPr="00696CB1">
        <w:rPr>
          <w:snapToGrid/>
          <w:szCs w:val="22"/>
          <w:lang w:val="lt-LT"/>
        </w:rPr>
        <w:t>Salinas</w:t>
      </w:r>
      <w:proofErr w:type="spellEnd"/>
      <w:r w:rsidRPr="00696CB1">
        <w:rPr>
          <w:snapToGrid/>
          <w:szCs w:val="22"/>
          <w:lang w:val="lt-LT"/>
        </w:rPr>
        <w:t xml:space="preserve">, </w:t>
      </w:r>
      <w:proofErr w:type="spellStart"/>
      <w:r w:rsidRPr="00696CB1">
        <w:rPr>
          <w:snapToGrid/>
          <w:szCs w:val="22"/>
          <w:lang w:val="lt-LT"/>
        </w:rPr>
        <w:t>Sant</w:t>
      </w:r>
      <w:proofErr w:type="spellEnd"/>
      <w:r w:rsidRPr="00696CB1">
        <w:rPr>
          <w:snapToGrid/>
          <w:szCs w:val="22"/>
          <w:lang w:val="lt-LT"/>
        </w:rPr>
        <w:t xml:space="preserve"> </w:t>
      </w:r>
      <w:proofErr w:type="spellStart"/>
      <w:r w:rsidRPr="00696CB1">
        <w:rPr>
          <w:snapToGrid/>
          <w:szCs w:val="22"/>
          <w:lang w:val="lt-LT"/>
        </w:rPr>
        <w:t>Boi</w:t>
      </w:r>
      <w:proofErr w:type="spellEnd"/>
      <w:r w:rsidRPr="00696CB1">
        <w:rPr>
          <w:snapToGrid/>
          <w:szCs w:val="22"/>
          <w:lang w:val="lt-LT"/>
        </w:rPr>
        <w:t xml:space="preserve"> de </w:t>
      </w:r>
      <w:proofErr w:type="spellStart"/>
      <w:r w:rsidRPr="00696CB1">
        <w:rPr>
          <w:snapToGrid/>
          <w:szCs w:val="22"/>
          <w:lang w:val="lt-LT"/>
        </w:rPr>
        <w:t>Llobregat</w:t>
      </w:r>
      <w:proofErr w:type="spellEnd"/>
    </w:p>
    <w:p w:rsidR="0067540A" w:rsidRPr="00E94ADD" w:rsidRDefault="0067540A" w:rsidP="0067540A">
      <w:pPr>
        <w:tabs>
          <w:tab w:val="clear" w:pos="567"/>
        </w:tabs>
        <w:spacing w:line="240" w:lineRule="auto"/>
        <w:rPr>
          <w:lang w:val="lt-LT"/>
        </w:rPr>
      </w:pPr>
      <w:r w:rsidRPr="00E94ADD">
        <w:rPr>
          <w:lang w:val="lt-LT"/>
        </w:rPr>
        <w:t xml:space="preserve">08830 </w:t>
      </w:r>
      <w:proofErr w:type="spellStart"/>
      <w:r w:rsidRPr="00E94ADD">
        <w:rPr>
          <w:lang w:val="lt-LT"/>
        </w:rPr>
        <w:t>Barcelona</w:t>
      </w:r>
      <w:proofErr w:type="spellEnd"/>
    </w:p>
    <w:p w:rsidR="0067540A" w:rsidRPr="00E94ADD" w:rsidRDefault="0067540A" w:rsidP="0067540A">
      <w:pPr>
        <w:tabs>
          <w:tab w:val="clear" w:pos="567"/>
        </w:tabs>
        <w:spacing w:line="240" w:lineRule="auto"/>
        <w:rPr>
          <w:lang w:val="lt-LT"/>
        </w:rPr>
      </w:pPr>
      <w:r w:rsidRPr="00E94ADD">
        <w:rPr>
          <w:lang w:val="lt-LT"/>
        </w:rPr>
        <w:t>Ispanija</w:t>
      </w:r>
    </w:p>
    <w:p w:rsidR="0067540A" w:rsidRPr="00696CB1" w:rsidRDefault="0067540A" w:rsidP="0067540A">
      <w:pPr>
        <w:widowControl w:val="0"/>
        <w:tabs>
          <w:tab w:val="clear" w:pos="567"/>
        </w:tabs>
        <w:spacing w:line="240" w:lineRule="auto"/>
        <w:rPr>
          <w:szCs w:val="22"/>
          <w:lang w:val="lt-LT"/>
        </w:rPr>
      </w:pPr>
    </w:p>
    <w:p w:rsidR="0067540A" w:rsidRPr="00696CB1" w:rsidRDefault="0067540A" w:rsidP="0067540A">
      <w:pPr>
        <w:widowControl w:val="0"/>
        <w:tabs>
          <w:tab w:val="clear" w:pos="567"/>
        </w:tabs>
        <w:spacing w:line="240" w:lineRule="auto"/>
        <w:rPr>
          <w:szCs w:val="22"/>
          <w:lang w:val="lt-LT"/>
        </w:rPr>
      </w:pPr>
      <w:r w:rsidRPr="00696CB1">
        <w:rPr>
          <w:szCs w:val="22"/>
          <w:lang w:val="lt-LT"/>
        </w:rPr>
        <w:t>arba</w:t>
      </w:r>
    </w:p>
    <w:p w:rsidR="0067540A" w:rsidRPr="00696CB1" w:rsidRDefault="0067540A" w:rsidP="0067540A">
      <w:pPr>
        <w:widowControl w:val="0"/>
        <w:tabs>
          <w:tab w:val="clear" w:pos="567"/>
        </w:tabs>
        <w:spacing w:line="240" w:lineRule="auto"/>
        <w:rPr>
          <w:szCs w:val="22"/>
          <w:lang w:val="lt-LT"/>
        </w:rPr>
      </w:pPr>
    </w:p>
    <w:p w:rsidR="0067540A" w:rsidRPr="00E94ADD" w:rsidRDefault="0067540A" w:rsidP="0067540A">
      <w:pPr>
        <w:tabs>
          <w:tab w:val="clear" w:pos="567"/>
        </w:tabs>
        <w:spacing w:line="240" w:lineRule="auto"/>
        <w:rPr>
          <w:lang w:val="lt-LT"/>
        </w:rPr>
      </w:pPr>
      <w:proofErr w:type="spellStart"/>
      <w:r w:rsidRPr="00E94ADD">
        <w:rPr>
          <w:lang w:val="lt-LT"/>
        </w:rPr>
        <w:t>Synthon</w:t>
      </w:r>
      <w:proofErr w:type="spellEnd"/>
      <w:r w:rsidRPr="00E94ADD">
        <w:rPr>
          <w:lang w:val="lt-LT"/>
        </w:rPr>
        <w:t xml:space="preserve"> BV</w:t>
      </w:r>
    </w:p>
    <w:p w:rsidR="0067540A" w:rsidRPr="00E94ADD" w:rsidRDefault="0067540A" w:rsidP="0067540A">
      <w:pPr>
        <w:tabs>
          <w:tab w:val="clear" w:pos="567"/>
        </w:tabs>
        <w:spacing w:line="240" w:lineRule="auto"/>
        <w:rPr>
          <w:lang w:val="lt-LT"/>
        </w:rPr>
      </w:pPr>
      <w:proofErr w:type="spellStart"/>
      <w:r w:rsidRPr="00E94ADD">
        <w:rPr>
          <w:lang w:val="lt-LT"/>
        </w:rPr>
        <w:t>Microweg</w:t>
      </w:r>
      <w:proofErr w:type="spellEnd"/>
      <w:r w:rsidRPr="00E94ADD">
        <w:rPr>
          <w:lang w:val="lt-LT"/>
        </w:rPr>
        <w:t xml:space="preserve"> 22</w:t>
      </w:r>
    </w:p>
    <w:p w:rsidR="0067540A" w:rsidRPr="00696CB1" w:rsidRDefault="0067540A" w:rsidP="0067540A">
      <w:pPr>
        <w:tabs>
          <w:tab w:val="clear" w:pos="567"/>
        </w:tabs>
        <w:spacing w:line="240" w:lineRule="auto"/>
        <w:rPr>
          <w:snapToGrid/>
          <w:szCs w:val="22"/>
          <w:lang w:val="lt-LT"/>
        </w:rPr>
      </w:pPr>
      <w:r w:rsidRPr="00696CB1">
        <w:rPr>
          <w:snapToGrid/>
          <w:szCs w:val="22"/>
          <w:lang w:val="lt-LT"/>
        </w:rPr>
        <w:t xml:space="preserve">6545 CM </w:t>
      </w:r>
      <w:proofErr w:type="spellStart"/>
      <w:r w:rsidRPr="00696CB1">
        <w:rPr>
          <w:snapToGrid/>
          <w:szCs w:val="22"/>
          <w:lang w:val="lt-LT"/>
        </w:rPr>
        <w:t>Nijmegen</w:t>
      </w:r>
      <w:proofErr w:type="spellEnd"/>
    </w:p>
    <w:p w:rsidR="0067540A" w:rsidRPr="00696CB1" w:rsidRDefault="0067540A" w:rsidP="0067540A">
      <w:pPr>
        <w:tabs>
          <w:tab w:val="clear" w:pos="567"/>
        </w:tabs>
        <w:spacing w:line="240" w:lineRule="auto"/>
        <w:rPr>
          <w:snapToGrid/>
          <w:szCs w:val="22"/>
          <w:lang w:val="lt-LT"/>
        </w:rPr>
      </w:pPr>
      <w:r w:rsidRPr="00696CB1">
        <w:rPr>
          <w:snapToGrid/>
          <w:szCs w:val="22"/>
          <w:lang w:val="lt-LT"/>
        </w:rPr>
        <w:t>Nyderlandai</w:t>
      </w:r>
    </w:p>
    <w:p w:rsidR="0067540A" w:rsidRPr="00696CB1" w:rsidRDefault="0067540A" w:rsidP="0067540A">
      <w:pPr>
        <w:widowControl w:val="0"/>
        <w:tabs>
          <w:tab w:val="clear" w:pos="567"/>
        </w:tabs>
        <w:spacing w:line="240" w:lineRule="auto"/>
        <w:rPr>
          <w:szCs w:val="22"/>
          <w:lang w:val="lt-LT"/>
        </w:rPr>
      </w:pPr>
    </w:p>
    <w:p w:rsidR="0067540A" w:rsidRPr="00696CB1" w:rsidRDefault="0067540A" w:rsidP="0067540A">
      <w:pPr>
        <w:widowControl w:val="0"/>
        <w:tabs>
          <w:tab w:val="clear" w:pos="567"/>
        </w:tabs>
        <w:spacing w:line="240" w:lineRule="auto"/>
        <w:rPr>
          <w:szCs w:val="22"/>
          <w:lang w:val="lt-LT"/>
        </w:rPr>
      </w:pPr>
      <w:r w:rsidRPr="00696CB1">
        <w:rPr>
          <w:szCs w:val="22"/>
          <w:lang w:val="lt-LT"/>
        </w:rPr>
        <w:t>arba</w:t>
      </w:r>
    </w:p>
    <w:p w:rsidR="0067540A" w:rsidRPr="00696CB1" w:rsidRDefault="0067540A" w:rsidP="0067540A">
      <w:pPr>
        <w:widowControl w:val="0"/>
        <w:tabs>
          <w:tab w:val="clear" w:pos="567"/>
        </w:tabs>
        <w:spacing w:line="240" w:lineRule="auto"/>
        <w:rPr>
          <w:szCs w:val="22"/>
          <w:lang w:val="lt-LT"/>
        </w:rPr>
      </w:pPr>
    </w:p>
    <w:p w:rsidR="0067540A" w:rsidRPr="00696CB1" w:rsidRDefault="0067540A" w:rsidP="0067540A">
      <w:pPr>
        <w:tabs>
          <w:tab w:val="clear" w:pos="567"/>
        </w:tabs>
        <w:spacing w:line="240" w:lineRule="auto"/>
        <w:rPr>
          <w:snapToGrid/>
          <w:szCs w:val="22"/>
          <w:lang w:val="lt-LT" w:eastAsia="sl-SI"/>
        </w:rPr>
      </w:pPr>
      <w:r w:rsidRPr="00696CB1">
        <w:rPr>
          <w:snapToGrid/>
          <w:szCs w:val="22"/>
          <w:lang w:val="lt-LT" w:eastAsia="sl-SI"/>
        </w:rPr>
        <w:t xml:space="preserve">KRKA, </w:t>
      </w:r>
      <w:proofErr w:type="spellStart"/>
      <w:r w:rsidRPr="00696CB1">
        <w:rPr>
          <w:snapToGrid/>
          <w:szCs w:val="22"/>
          <w:lang w:val="lt-LT" w:eastAsia="sl-SI"/>
        </w:rPr>
        <w:t>d.d</w:t>
      </w:r>
      <w:proofErr w:type="spellEnd"/>
      <w:r w:rsidRPr="00696CB1">
        <w:rPr>
          <w:snapToGrid/>
          <w:szCs w:val="22"/>
          <w:lang w:val="lt-LT" w:eastAsia="sl-SI"/>
        </w:rPr>
        <w:t>., Novo mesto</w:t>
      </w:r>
    </w:p>
    <w:p w:rsidR="0067540A" w:rsidRPr="00696CB1" w:rsidRDefault="0067540A" w:rsidP="0067540A">
      <w:pPr>
        <w:tabs>
          <w:tab w:val="clear" w:pos="567"/>
        </w:tabs>
        <w:spacing w:line="240" w:lineRule="auto"/>
        <w:rPr>
          <w:snapToGrid/>
          <w:szCs w:val="22"/>
          <w:lang w:val="lt-LT" w:eastAsia="sl-SI"/>
        </w:rPr>
      </w:pPr>
      <w:proofErr w:type="spellStart"/>
      <w:r w:rsidRPr="00696CB1">
        <w:rPr>
          <w:snapToGrid/>
          <w:szCs w:val="22"/>
          <w:lang w:val="lt-LT" w:eastAsia="sl-SI"/>
        </w:rPr>
        <w:t>Šmarješka</w:t>
      </w:r>
      <w:proofErr w:type="spellEnd"/>
      <w:r w:rsidRPr="00696CB1">
        <w:rPr>
          <w:snapToGrid/>
          <w:szCs w:val="22"/>
          <w:lang w:val="lt-LT" w:eastAsia="sl-SI"/>
        </w:rPr>
        <w:t xml:space="preserve"> </w:t>
      </w:r>
      <w:proofErr w:type="spellStart"/>
      <w:r w:rsidRPr="00696CB1">
        <w:rPr>
          <w:snapToGrid/>
          <w:szCs w:val="22"/>
          <w:lang w:val="lt-LT" w:eastAsia="sl-SI"/>
        </w:rPr>
        <w:t>cesta</w:t>
      </w:r>
      <w:proofErr w:type="spellEnd"/>
      <w:r w:rsidRPr="00696CB1">
        <w:rPr>
          <w:snapToGrid/>
          <w:szCs w:val="22"/>
          <w:lang w:val="lt-LT" w:eastAsia="sl-SI"/>
        </w:rPr>
        <w:t xml:space="preserve"> 6</w:t>
      </w:r>
    </w:p>
    <w:p w:rsidR="0067540A" w:rsidRPr="00696CB1" w:rsidRDefault="0067540A" w:rsidP="0067540A">
      <w:pPr>
        <w:tabs>
          <w:tab w:val="clear" w:pos="567"/>
        </w:tabs>
        <w:spacing w:line="240" w:lineRule="auto"/>
        <w:rPr>
          <w:snapToGrid/>
          <w:szCs w:val="22"/>
          <w:lang w:val="lt-LT" w:eastAsia="sl-SI"/>
        </w:rPr>
      </w:pPr>
      <w:r w:rsidRPr="00696CB1">
        <w:rPr>
          <w:snapToGrid/>
          <w:szCs w:val="22"/>
          <w:lang w:val="lt-LT" w:eastAsia="sl-SI"/>
        </w:rPr>
        <w:t>8501 Novo mesto</w:t>
      </w:r>
    </w:p>
    <w:p w:rsidR="0067540A" w:rsidRPr="00696CB1" w:rsidRDefault="0067540A" w:rsidP="0067540A">
      <w:pPr>
        <w:tabs>
          <w:tab w:val="clear" w:pos="567"/>
        </w:tabs>
        <w:spacing w:line="240" w:lineRule="auto"/>
        <w:rPr>
          <w:snapToGrid/>
          <w:szCs w:val="22"/>
          <w:lang w:val="lt-LT" w:eastAsia="sl-SI"/>
        </w:rPr>
      </w:pPr>
      <w:r w:rsidRPr="00696CB1">
        <w:rPr>
          <w:snapToGrid/>
          <w:szCs w:val="22"/>
          <w:lang w:val="lt-LT" w:eastAsia="sl-SI"/>
        </w:rPr>
        <w:t>Slovėnija</w:t>
      </w:r>
    </w:p>
    <w:p w:rsidR="0067540A" w:rsidRPr="00696CB1" w:rsidRDefault="0067540A" w:rsidP="0067540A">
      <w:pPr>
        <w:widowControl w:val="0"/>
        <w:numPr>
          <w:ilvl w:val="12"/>
          <w:numId w:val="0"/>
        </w:numPr>
        <w:tabs>
          <w:tab w:val="clear" w:pos="567"/>
        </w:tabs>
        <w:spacing w:line="240" w:lineRule="auto"/>
        <w:ind w:right="-2"/>
        <w:rPr>
          <w:szCs w:val="22"/>
          <w:lang w:val="lt-LT"/>
        </w:rPr>
      </w:pPr>
    </w:p>
    <w:p w:rsidR="0067540A" w:rsidRPr="00696CB1" w:rsidRDefault="0067540A" w:rsidP="0067540A">
      <w:pPr>
        <w:widowControl w:val="0"/>
        <w:numPr>
          <w:ilvl w:val="12"/>
          <w:numId w:val="0"/>
        </w:numPr>
        <w:spacing w:line="240" w:lineRule="auto"/>
        <w:ind w:right="-2"/>
        <w:rPr>
          <w:szCs w:val="22"/>
          <w:lang w:val="lt-LT"/>
        </w:rPr>
      </w:pPr>
      <w:r w:rsidRPr="00696CB1">
        <w:rPr>
          <w:szCs w:val="22"/>
          <w:lang w:val="lt-LT"/>
        </w:rPr>
        <w:t>Jeigu apie šį vaistą norite sužinoti daugiau, kreipkitės į vietinį registruotojo atstovą.</w:t>
      </w:r>
    </w:p>
    <w:p w:rsidR="0067540A" w:rsidRPr="00696CB1" w:rsidRDefault="0067540A" w:rsidP="0067540A">
      <w:pPr>
        <w:widowControl w:val="0"/>
        <w:spacing w:line="240" w:lineRule="auto"/>
        <w:rPr>
          <w:szCs w:val="22"/>
          <w:lang w:val="lt-LT"/>
        </w:rPr>
      </w:pPr>
    </w:p>
    <w:p w:rsidR="0067540A" w:rsidRPr="00696CB1" w:rsidRDefault="0067540A" w:rsidP="0067540A">
      <w:pPr>
        <w:widowControl w:val="0"/>
        <w:tabs>
          <w:tab w:val="clear" w:pos="567"/>
          <w:tab w:val="left" w:pos="-720"/>
        </w:tabs>
        <w:spacing w:line="240" w:lineRule="auto"/>
        <w:rPr>
          <w:snapToGrid/>
          <w:szCs w:val="22"/>
          <w:lang w:val="lt-LT" w:eastAsia="sl-SI"/>
        </w:rPr>
      </w:pPr>
      <w:r w:rsidRPr="00696CB1">
        <w:rPr>
          <w:snapToGrid/>
          <w:szCs w:val="22"/>
          <w:lang w:val="lt-LT" w:eastAsia="sl-SI"/>
        </w:rPr>
        <w:t>UAB KRKA Lietuva</w:t>
      </w:r>
    </w:p>
    <w:p w:rsidR="0067540A" w:rsidRPr="00696CB1" w:rsidRDefault="0067540A" w:rsidP="0067540A">
      <w:pPr>
        <w:widowControl w:val="0"/>
        <w:tabs>
          <w:tab w:val="clear" w:pos="567"/>
          <w:tab w:val="left" w:pos="-720"/>
        </w:tabs>
        <w:spacing w:line="240" w:lineRule="auto"/>
        <w:rPr>
          <w:snapToGrid/>
          <w:szCs w:val="22"/>
          <w:lang w:val="lt-LT" w:eastAsia="sl-SI"/>
        </w:rPr>
      </w:pPr>
      <w:r w:rsidRPr="00696CB1">
        <w:rPr>
          <w:snapToGrid/>
          <w:szCs w:val="22"/>
          <w:lang w:val="lt-LT" w:eastAsia="sl-SI"/>
        </w:rPr>
        <w:t>Senasis Ukmergės kelias 4,</w:t>
      </w:r>
    </w:p>
    <w:p w:rsidR="0067540A" w:rsidRPr="00696CB1" w:rsidRDefault="0067540A" w:rsidP="0067540A">
      <w:pPr>
        <w:widowControl w:val="0"/>
        <w:tabs>
          <w:tab w:val="clear" w:pos="567"/>
          <w:tab w:val="left" w:pos="-720"/>
        </w:tabs>
        <w:spacing w:line="240" w:lineRule="auto"/>
        <w:rPr>
          <w:snapToGrid/>
          <w:szCs w:val="22"/>
          <w:lang w:val="lt-LT" w:eastAsia="sl-SI"/>
        </w:rPr>
      </w:pPr>
      <w:proofErr w:type="spellStart"/>
      <w:r w:rsidRPr="00696CB1">
        <w:rPr>
          <w:snapToGrid/>
          <w:szCs w:val="22"/>
          <w:lang w:val="lt-LT" w:eastAsia="sl-SI"/>
        </w:rPr>
        <w:t>Užubalių</w:t>
      </w:r>
      <w:proofErr w:type="spellEnd"/>
      <w:r w:rsidRPr="00696CB1">
        <w:rPr>
          <w:snapToGrid/>
          <w:szCs w:val="22"/>
          <w:lang w:val="lt-LT" w:eastAsia="sl-SI"/>
        </w:rPr>
        <w:t xml:space="preserve"> km., Vilniaus r.</w:t>
      </w:r>
    </w:p>
    <w:p w:rsidR="0067540A" w:rsidRPr="00696CB1" w:rsidRDefault="0067540A" w:rsidP="0067540A">
      <w:pPr>
        <w:widowControl w:val="0"/>
        <w:tabs>
          <w:tab w:val="clear" w:pos="567"/>
          <w:tab w:val="left" w:pos="-720"/>
        </w:tabs>
        <w:spacing w:line="240" w:lineRule="auto"/>
        <w:rPr>
          <w:snapToGrid/>
          <w:szCs w:val="22"/>
          <w:lang w:val="lt-LT" w:eastAsia="sl-SI"/>
        </w:rPr>
      </w:pPr>
      <w:r w:rsidRPr="00696CB1">
        <w:rPr>
          <w:snapToGrid/>
          <w:szCs w:val="22"/>
          <w:lang w:val="lt-LT" w:eastAsia="sl-SI"/>
        </w:rPr>
        <w:t>LT – 14013</w:t>
      </w:r>
    </w:p>
    <w:p w:rsidR="0067540A" w:rsidRPr="00696CB1" w:rsidRDefault="0067540A" w:rsidP="0067540A">
      <w:pPr>
        <w:widowControl w:val="0"/>
        <w:numPr>
          <w:ilvl w:val="12"/>
          <w:numId w:val="0"/>
        </w:numPr>
        <w:spacing w:line="240" w:lineRule="auto"/>
        <w:ind w:right="-2"/>
        <w:rPr>
          <w:snapToGrid/>
          <w:szCs w:val="22"/>
          <w:lang w:val="lt-LT" w:eastAsia="sl-SI"/>
        </w:rPr>
      </w:pPr>
      <w:r w:rsidRPr="00696CB1">
        <w:rPr>
          <w:snapToGrid/>
          <w:szCs w:val="22"/>
          <w:lang w:val="lt-LT" w:eastAsia="sl-SI"/>
        </w:rPr>
        <w:t>Tel. +370 5 236 27 40</w:t>
      </w:r>
    </w:p>
    <w:p w:rsidR="0067540A" w:rsidRPr="00696CB1" w:rsidRDefault="0067540A" w:rsidP="0067540A">
      <w:pPr>
        <w:widowControl w:val="0"/>
        <w:numPr>
          <w:ilvl w:val="12"/>
          <w:numId w:val="0"/>
        </w:numPr>
        <w:spacing w:line="240" w:lineRule="auto"/>
        <w:ind w:right="-2"/>
        <w:rPr>
          <w:szCs w:val="22"/>
          <w:lang w:val="lt-LT"/>
        </w:rPr>
      </w:pPr>
    </w:p>
    <w:p w:rsidR="0067540A" w:rsidRPr="00696CB1" w:rsidRDefault="0067540A" w:rsidP="0067540A">
      <w:pPr>
        <w:widowControl w:val="0"/>
        <w:numPr>
          <w:ilvl w:val="12"/>
          <w:numId w:val="0"/>
        </w:numPr>
        <w:spacing w:line="240" w:lineRule="auto"/>
        <w:ind w:right="-2"/>
        <w:rPr>
          <w:szCs w:val="22"/>
          <w:lang w:val="lt-LT"/>
        </w:rPr>
      </w:pPr>
      <w:r w:rsidRPr="00696CB1">
        <w:rPr>
          <w:b/>
          <w:szCs w:val="22"/>
          <w:lang w:val="lt-LT"/>
        </w:rPr>
        <w:t>Šis vaistas E</w:t>
      </w:r>
      <w:r>
        <w:rPr>
          <w:b/>
          <w:szCs w:val="22"/>
          <w:lang w:val="lt-LT"/>
        </w:rPr>
        <w:t>uropos ekonominės erdvės</w:t>
      </w:r>
      <w:r w:rsidRPr="00696CB1">
        <w:rPr>
          <w:b/>
          <w:szCs w:val="22"/>
          <w:lang w:val="lt-LT"/>
        </w:rPr>
        <w:t xml:space="preserve"> valstybėse narėse registruotas tokiais pavadinimais</w:t>
      </w:r>
      <w:r w:rsidRPr="00696CB1">
        <w:rPr>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5760"/>
      </w:tblGrid>
      <w:tr w:rsidR="0067540A" w:rsidRPr="00696CB1" w:rsidTr="009F414F">
        <w:tc>
          <w:tcPr>
            <w:tcW w:w="3369" w:type="dxa"/>
            <w:shd w:val="clear" w:color="auto" w:fill="auto"/>
          </w:tcPr>
          <w:p w:rsidR="0067540A" w:rsidRPr="00696CB1" w:rsidRDefault="0067540A" w:rsidP="009F414F">
            <w:pPr>
              <w:widowControl w:val="0"/>
              <w:tabs>
                <w:tab w:val="clear" w:pos="567"/>
              </w:tabs>
              <w:spacing w:line="240" w:lineRule="auto"/>
              <w:rPr>
                <w:rFonts w:eastAsia="Calibri"/>
                <w:snapToGrid/>
                <w:szCs w:val="22"/>
                <w:lang w:val="lt-LT" w:eastAsia="sl-SI"/>
              </w:rPr>
            </w:pPr>
            <w:r w:rsidRPr="00696CB1">
              <w:rPr>
                <w:rFonts w:eastAsia="Calibri"/>
                <w:snapToGrid/>
                <w:szCs w:val="22"/>
                <w:lang w:val="lt-LT" w:eastAsia="sl-SI"/>
              </w:rPr>
              <w:t>Valstybės narės pavadinimas</w:t>
            </w:r>
          </w:p>
        </w:tc>
        <w:tc>
          <w:tcPr>
            <w:tcW w:w="5918" w:type="dxa"/>
            <w:shd w:val="clear" w:color="auto" w:fill="auto"/>
          </w:tcPr>
          <w:p w:rsidR="0067540A" w:rsidRPr="00696CB1" w:rsidRDefault="0067540A" w:rsidP="009F414F">
            <w:pPr>
              <w:widowControl w:val="0"/>
              <w:tabs>
                <w:tab w:val="clear" w:pos="567"/>
              </w:tabs>
              <w:spacing w:line="240" w:lineRule="auto"/>
              <w:rPr>
                <w:rFonts w:eastAsia="Calibri"/>
                <w:snapToGrid/>
                <w:szCs w:val="22"/>
                <w:lang w:val="lt-LT" w:eastAsia="sl-SI"/>
              </w:rPr>
            </w:pPr>
            <w:r w:rsidRPr="00696CB1">
              <w:rPr>
                <w:rFonts w:eastAsia="Calibri"/>
                <w:snapToGrid/>
                <w:szCs w:val="22"/>
                <w:lang w:val="lt-LT" w:eastAsia="sl-SI"/>
              </w:rPr>
              <w:t>Vaisto pavadinimas</w:t>
            </w:r>
          </w:p>
        </w:tc>
      </w:tr>
      <w:tr w:rsidR="0067540A" w:rsidRPr="00696CB1" w:rsidTr="009F414F">
        <w:tc>
          <w:tcPr>
            <w:tcW w:w="3369" w:type="dxa"/>
            <w:shd w:val="clear" w:color="auto" w:fill="auto"/>
          </w:tcPr>
          <w:p w:rsidR="0067540A" w:rsidRPr="00696CB1" w:rsidRDefault="0067540A" w:rsidP="009F414F">
            <w:pPr>
              <w:widowControl w:val="0"/>
              <w:tabs>
                <w:tab w:val="clear" w:pos="567"/>
              </w:tabs>
              <w:spacing w:line="240" w:lineRule="auto"/>
              <w:rPr>
                <w:rFonts w:eastAsia="Calibri"/>
                <w:snapToGrid/>
                <w:szCs w:val="22"/>
                <w:lang w:val="lt-LT" w:eastAsia="sl-SI"/>
              </w:rPr>
            </w:pPr>
            <w:r w:rsidRPr="00696CB1">
              <w:rPr>
                <w:rFonts w:eastAsia="Calibri"/>
                <w:snapToGrid/>
                <w:szCs w:val="22"/>
                <w:lang w:val="lt-LT" w:eastAsia="sl-SI"/>
              </w:rPr>
              <w:t>Nyderlandai, Čekija, Estija, Prancūzija, Vengrija, Lietuva, Lenkija, Slovėnija</w:t>
            </w:r>
          </w:p>
        </w:tc>
        <w:tc>
          <w:tcPr>
            <w:tcW w:w="5918" w:type="dxa"/>
            <w:shd w:val="clear" w:color="auto" w:fill="auto"/>
          </w:tcPr>
          <w:p w:rsidR="0067540A" w:rsidRPr="00696CB1" w:rsidRDefault="0067540A" w:rsidP="009F414F">
            <w:pPr>
              <w:widowControl w:val="0"/>
              <w:tabs>
                <w:tab w:val="clear" w:pos="567"/>
              </w:tabs>
              <w:spacing w:line="240" w:lineRule="auto"/>
              <w:rPr>
                <w:rFonts w:eastAsia="Calibri"/>
                <w:snapToGrid/>
                <w:szCs w:val="22"/>
                <w:lang w:val="lt-LT" w:eastAsia="sl-SI"/>
              </w:rPr>
            </w:pPr>
            <w:proofErr w:type="spellStart"/>
            <w:r w:rsidRPr="00696CB1">
              <w:rPr>
                <w:rFonts w:eastAsia="Calibri"/>
                <w:snapToGrid/>
                <w:szCs w:val="22"/>
                <w:lang w:val="lt-LT" w:eastAsia="sl-SI"/>
              </w:rPr>
              <w:t>Gefitinib</w:t>
            </w:r>
            <w:proofErr w:type="spellEnd"/>
            <w:r w:rsidRPr="00696CB1">
              <w:rPr>
                <w:rFonts w:eastAsia="Calibri"/>
                <w:snapToGrid/>
                <w:szCs w:val="22"/>
                <w:lang w:val="lt-LT" w:eastAsia="sl-SI"/>
              </w:rPr>
              <w:t xml:space="preserve"> </w:t>
            </w:r>
            <w:proofErr w:type="spellStart"/>
            <w:r w:rsidRPr="00696CB1">
              <w:rPr>
                <w:rFonts w:eastAsia="Calibri"/>
                <w:snapToGrid/>
                <w:szCs w:val="22"/>
                <w:lang w:val="lt-LT" w:eastAsia="sl-SI"/>
              </w:rPr>
              <w:t>Krka</w:t>
            </w:r>
            <w:proofErr w:type="spellEnd"/>
          </w:p>
        </w:tc>
      </w:tr>
    </w:tbl>
    <w:p w:rsidR="0067540A" w:rsidRPr="00696CB1" w:rsidRDefault="0067540A" w:rsidP="0067540A">
      <w:pPr>
        <w:widowControl w:val="0"/>
        <w:spacing w:line="240" w:lineRule="auto"/>
        <w:ind w:left="567" w:hanging="567"/>
        <w:rPr>
          <w:szCs w:val="22"/>
          <w:lang w:val="lt-LT"/>
        </w:rPr>
      </w:pPr>
    </w:p>
    <w:p w:rsidR="0067540A" w:rsidRPr="00696CB1" w:rsidRDefault="0067540A" w:rsidP="0067540A">
      <w:pPr>
        <w:widowControl w:val="0"/>
        <w:numPr>
          <w:ilvl w:val="12"/>
          <w:numId w:val="0"/>
        </w:numPr>
        <w:tabs>
          <w:tab w:val="clear" w:pos="567"/>
        </w:tabs>
        <w:spacing w:line="240" w:lineRule="auto"/>
        <w:ind w:right="-2"/>
        <w:rPr>
          <w:b/>
          <w:szCs w:val="22"/>
          <w:lang w:val="lt-LT"/>
        </w:rPr>
      </w:pPr>
      <w:r w:rsidRPr="00696CB1">
        <w:rPr>
          <w:b/>
          <w:szCs w:val="22"/>
          <w:lang w:val="lt-LT"/>
        </w:rPr>
        <w:t>Šis pakuotės lapelis paskutinį kartą peržiūrėtas</w:t>
      </w:r>
      <w:r>
        <w:rPr>
          <w:b/>
          <w:szCs w:val="22"/>
          <w:lang w:val="lt-LT"/>
        </w:rPr>
        <w:t xml:space="preserve"> 2021-10-23.</w:t>
      </w:r>
    </w:p>
    <w:p w:rsidR="0067540A" w:rsidRPr="00696CB1" w:rsidRDefault="0067540A" w:rsidP="0067540A">
      <w:pPr>
        <w:widowControl w:val="0"/>
        <w:numPr>
          <w:ilvl w:val="12"/>
          <w:numId w:val="0"/>
        </w:numPr>
        <w:spacing w:line="240" w:lineRule="auto"/>
        <w:ind w:right="-2"/>
        <w:rPr>
          <w:i/>
          <w:szCs w:val="22"/>
          <w:lang w:val="lt-LT"/>
        </w:rPr>
      </w:pPr>
    </w:p>
    <w:p w:rsidR="0067540A" w:rsidRPr="00696CB1" w:rsidRDefault="0067540A" w:rsidP="0067540A">
      <w:pPr>
        <w:widowControl w:val="0"/>
        <w:numPr>
          <w:ilvl w:val="12"/>
          <w:numId w:val="0"/>
        </w:numPr>
        <w:spacing w:line="240" w:lineRule="auto"/>
        <w:ind w:right="-2"/>
        <w:rPr>
          <w:szCs w:val="22"/>
          <w:lang w:val="lt-LT"/>
        </w:rPr>
      </w:pPr>
      <w:r w:rsidRPr="00696CB1">
        <w:rPr>
          <w:szCs w:val="22"/>
          <w:lang w:val="lt-LT"/>
        </w:rPr>
        <w:t>Išsami informacija apie šį vaistą pateikiama Valstybinės vaistų kontrolės tarnybos prie Lietuvos Respublikos sveikatos apsaugos ministerijos tinklalapyje</w:t>
      </w:r>
      <w:r w:rsidRPr="00696CB1">
        <w:rPr>
          <w:i/>
          <w:szCs w:val="22"/>
          <w:lang w:val="lt-LT"/>
        </w:rPr>
        <w:t xml:space="preserve"> </w:t>
      </w:r>
      <w:hyperlink r:id="rId8" w:history="1">
        <w:r w:rsidRPr="00696CB1">
          <w:rPr>
            <w:rStyle w:val="Hipersaitas"/>
            <w:rFonts w:eastAsia="SimSun"/>
            <w:szCs w:val="22"/>
            <w:lang w:val="lt-LT"/>
          </w:rPr>
          <w:t>http://www.vvkt.lt/</w:t>
        </w:r>
      </w:hyperlink>
      <w:r w:rsidRPr="00696CB1">
        <w:rPr>
          <w:szCs w:val="22"/>
          <w:lang w:val="lt-LT"/>
        </w:rPr>
        <w:t>.</w:t>
      </w:r>
    </w:p>
    <w:p w:rsidR="009041DB" w:rsidRDefault="009041DB">
      <w:bookmarkStart w:id="0" w:name="_GoBack"/>
      <w:bookmarkEnd w:id="0"/>
    </w:p>
    <w:sectPr w:rsidR="009041DB" w:rsidSect="0067540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0C33CE"/>
    <w:multiLevelType w:val="hybridMultilevel"/>
    <w:tmpl w:val="636EF3C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3E233F"/>
    <w:multiLevelType w:val="hybridMultilevel"/>
    <w:tmpl w:val="D23A89F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3E10BA7"/>
    <w:multiLevelType w:val="hybridMultilevel"/>
    <w:tmpl w:val="6A104D6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BF7947"/>
    <w:multiLevelType w:val="hybridMultilevel"/>
    <w:tmpl w:val="63647CE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F9337D0"/>
    <w:multiLevelType w:val="hybridMultilevel"/>
    <w:tmpl w:val="2EFE428C"/>
    <w:lvl w:ilvl="0" w:tplc="71B0FED2">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 w:ilvl="0">
        <w:start w:val="1"/>
        <w:numFmt w:val="bullet"/>
        <w:lvlText w:val="-"/>
        <w:lvlJc w:val="left"/>
        <w:pPr>
          <w:ind w:left="360" w:hanging="360"/>
        </w:pPr>
      </w:lvl>
    </w:lvlOverride>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0A"/>
    <w:rsid w:val="0067540A"/>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1E97F-D661-478F-A22B-42AA3B92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540A"/>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67540A"/>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67540A"/>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67540A"/>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67540A"/>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67540A"/>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67540A"/>
    <w:rPr>
      <w:rFonts w:ascii="Calibri" w:hAnsi="Calibri" w:cs="Times New Roman"/>
      <w:b/>
      <w:bCs/>
      <w:snapToGrid w:val="0"/>
      <w:sz w:val="28"/>
      <w:szCs w:val="28"/>
      <w:lang w:val="en-GB" w:eastAsia="x-none"/>
    </w:rPr>
  </w:style>
  <w:style w:type="character" w:styleId="Hipersaitas">
    <w:name w:val="Hyperlink"/>
    <w:uiPriority w:val="99"/>
    <w:rsid w:val="006754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7961</Words>
  <Characters>4538</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2021-11-16T13:47:00Z</dcterms:created>
  <dcterms:modified xsi:type="dcterms:W3CDTF">2021-11-16T13:48:00Z</dcterms:modified>
</cp:coreProperties>
</file>