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317" w:rsidRPr="003744F7" w:rsidRDefault="00E01317" w:rsidP="00E01317">
      <w:pPr>
        <w:spacing w:after="0" w:line="240" w:lineRule="auto"/>
        <w:jc w:val="center"/>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Pakuotės lapelis: informacija pacientui</w:t>
      </w:r>
    </w:p>
    <w:p w:rsidR="00E01317" w:rsidRPr="003744F7" w:rsidRDefault="00E01317" w:rsidP="00E01317">
      <w:pPr>
        <w:numPr>
          <w:ilvl w:val="12"/>
          <w:numId w:val="0"/>
        </w:numPr>
        <w:shd w:val="clear" w:color="auto" w:fill="FFFFFF"/>
        <w:spacing w:after="0" w:line="240" w:lineRule="auto"/>
        <w:jc w:val="center"/>
        <w:rPr>
          <w:rFonts w:ascii="Times New Roman" w:eastAsia="Times New Roman" w:hAnsi="Times New Roman" w:cs="Times New Roman"/>
          <w:noProof/>
          <w:lang w:eastAsia="lt-LT" w:bidi="lt-LT"/>
        </w:rPr>
      </w:pPr>
    </w:p>
    <w:p w:rsidR="00E01317" w:rsidRPr="003744F7" w:rsidRDefault="00E01317" w:rsidP="00E01317">
      <w:pPr>
        <w:tabs>
          <w:tab w:val="left" w:pos="567"/>
          <w:tab w:val="left" w:pos="993"/>
        </w:tabs>
        <w:spacing w:after="0" w:line="240" w:lineRule="auto"/>
        <w:jc w:val="center"/>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Gefitinib </w:t>
      </w:r>
      <w:r>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250 mg plėvele dengtos tabletės</w:t>
      </w:r>
    </w:p>
    <w:p w:rsidR="00E01317" w:rsidRPr="003744F7" w:rsidRDefault="00E01317" w:rsidP="00E01317">
      <w:pPr>
        <w:numPr>
          <w:ilvl w:val="12"/>
          <w:numId w:val="0"/>
        </w:numPr>
        <w:spacing w:after="0" w:line="240" w:lineRule="auto"/>
        <w:jc w:val="center"/>
        <w:rPr>
          <w:rFonts w:ascii="Times New Roman" w:eastAsia="Times New Roman" w:hAnsi="Times New Roman" w:cs="Times New Roman"/>
          <w:noProof/>
          <w:lang w:eastAsia="lt-LT" w:bidi="lt-LT"/>
        </w:rPr>
      </w:pPr>
      <w:proofErr w:type="spellStart"/>
      <w:r>
        <w:rPr>
          <w:rFonts w:ascii="Times New Roman" w:eastAsia="Times New Roman" w:hAnsi="Times New Roman" w:cs="Times New Roman"/>
          <w:lang w:eastAsia="lt-LT" w:bidi="lt-LT"/>
        </w:rPr>
        <w:t>g</w:t>
      </w:r>
      <w:r w:rsidRPr="003744F7">
        <w:rPr>
          <w:rFonts w:ascii="Times New Roman" w:eastAsia="Times New Roman" w:hAnsi="Times New Roman" w:cs="Times New Roman"/>
          <w:lang w:eastAsia="lt-LT" w:bidi="lt-LT"/>
        </w:rPr>
        <w:t>efitinibas</w:t>
      </w:r>
      <w:proofErr w:type="spellEnd"/>
    </w:p>
    <w:p w:rsidR="00E01317" w:rsidRPr="003744F7" w:rsidRDefault="00E01317" w:rsidP="00E01317">
      <w:pPr>
        <w:spacing w:after="0" w:line="240" w:lineRule="auto"/>
        <w:rPr>
          <w:rFonts w:ascii="Times New Roman" w:eastAsia="Times New Roman" w:hAnsi="Times New Roman" w:cs="Times New Roman"/>
          <w:noProof/>
          <w:lang w:eastAsia="lt-LT" w:bidi="lt-LT"/>
        </w:rPr>
      </w:pPr>
    </w:p>
    <w:p w:rsidR="00E01317" w:rsidRPr="003744F7" w:rsidRDefault="00E01317" w:rsidP="00E01317">
      <w:pPr>
        <w:suppressAutoHyphens/>
        <w:spacing w:after="0" w:line="240" w:lineRule="auto"/>
        <w:ind w:left="142" w:hanging="142"/>
        <w:rPr>
          <w:rFonts w:ascii="Times New Roman" w:eastAsia="Times New Roman" w:hAnsi="Times New Roman" w:cs="Times New Roman"/>
          <w:noProof/>
          <w:lang w:eastAsia="lt-LT" w:bidi="lt-LT"/>
        </w:rPr>
      </w:pPr>
      <w:r w:rsidRPr="003744F7">
        <w:rPr>
          <w:rFonts w:ascii="Times New Roman" w:eastAsia="Times New Roman" w:hAnsi="Times New Roman" w:cs="Times New Roman"/>
          <w:b/>
          <w:lang w:eastAsia="lt-LT" w:bidi="lt-LT"/>
        </w:rPr>
        <w:t>Atidžiai perskaitykite visą šį lapelį, prieš pradėdami vartoti vaistą, nes jame pateikiama Jums svarbi informacija</w:t>
      </w:r>
      <w:r w:rsidRPr="003744F7">
        <w:rPr>
          <w:rFonts w:ascii="Times New Roman" w:eastAsia="Times New Roman" w:hAnsi="Times New Roman" w:cs="Times New Roman"/>
          <w:b/>
          <w:noProof/>
          <w:lang w:eastAsia="lt-LT" w:bidi="lt-LT"/>
        </w:rPr>
        <w:t>.</w:t>
      </w:r>
    </w:p>
    <w:p w:rsidR="00E01317" w:rsidRPr="003744F7" w:rsidRDefault="00E01317" w:rsidP="00E01317">
      <w:pPr>
        <w:numPr>
          <w:ilvl w:val="0"/>
          <w:numId w:val="1"/>
        </w:numPr>
        <w:tabs>
          <w:tab w:val="left" w:pos="567"/>
        </w:tabs>
        <w:spacing w:after="0" w:line="240" w:lineRule="auto"/>
        <w:ind w:left="567" w:right="-2"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Neišmeskite šio lapelio, nes vėl gali prireikti jį perskaityti. </w:t>
      </w:r>
    </w:p>
    <w:p w:rsidR="00E01317" w:rsidRPr="003744F7" w:rsidRDefault="00E01317" w:rsidP="00E01317">
      <w:pPr>
        <w:numPr>
          <w:ilvl w:val="0"/>
          <w:numId w:val="1"/>
        </w:numPr>
        <w:tabs>
          <w:tab w:val="left" w:pos="567"/>
        </w:tabs>
        <w:spacing w:after="0" w:line="240" w:lineRule="auto"/>
        <w:ind w:left="567" w:right="-2"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Jeigu kiltų daugiau klausimų, kreipkitės į gydytoją, vaistininką arba slaugytoją.</w:t>
      </w:r>
    </w:p>
    <w:p w:rsidR="00E01317" w:rsidRPr="003744F7" w:rsidRDefault="00E01317" w:rsidP="00E01317">
      <w:pPr>
        <w:tabs>
          <w:tab w:val="left" w:pos="567"/>
        </w:tabs>
        <w:spacing w:after="0" w:line="240" w:lineRule="auto"/>
        <w:ind w:left="567" w:right="-2"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w:t>
      </w:r>
      <w:r w:rsidRPr="003744F7">
        <w:rPr>
          <w:rFonts w:ascii="Times New Roman" w:eastAsia="Times New Roman" w:hAnsi="Times New Roman" w:cs="Times New Roman"/>
          <w:lang w:eastAsia="lt-LT" w:bidi="lt-LT"/>
        </w:rPr>
        <w:tab/>
        <w:t>Šis vaistas skirtas tik Jums, todėl kitiems žmonėms jo duoti negalima. Vaistas gali jiems pakenkti (net tiems, kurių ligos požymiai yra tokie patys kaip Jūsų).</w:t>
      </w:r>
      <w:r w:rsidRPr="003744F7">
        <w:rPr>
          <w:rFonts w:ascii="Times New Roman" w:eastAsia="Times New Roman" w:hAnsi="Times New Roman" w:cs="Times New Roman"/>
          <w:noProof/>
          <w:color w:val="008000"/>
          <w:lang w:eastAsia="lt-LT" w:bidi="lt-LT"/>
        </w:rPr>
        <w:t xml:space="preserve"> </w:t>
      </w:r>
    </w:p>
    <w:p w:rsidR="00E01317" w:rsidRPr="003744F7" w:rsidRDefault="00E01317" w:rsidP="00E01317">
      <w:pPr>
        <w:numPr>
          <w:ilvl w:val="0"/>
          <w:numId w:val="1"/>
        </w:numPr>
        <w:tabs>
          <w:tab w:val="left" w:pos="567"/>
        </w:tabs>
        <w:spacing w:after="0" w:line="240" w:lineRule="auto"/>
        <w:ind w:left="567" w:hanging="567"/>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Jeigu pasireiškė šalutinis poveikis (net jeigu jis šiame lapelyje nenurodytas),</w:t>
      </w:r>
      <w:r w:rsidRPr="003744F7">
        <w:rPr>
          <w:rFonts w:ascii="Times New Roman" w:eastAsia="Times New Roman" w:hAnsi="Times New Roman" w:cs="Times New Roman"/>
          <w:color w:val="FF0000"/>
          <w:lang w:eastAsia="lt-LT" w:bidi="lt-LT"/>
        </w:rPr>
        <w:t xml:space="preserve"> </w:t>
      </w:r>
      <w:r w:rsidRPr="003744F7">
        <w:rPr>
          <w:rFonts w:ascii="Times New Roman" w:eastAsia="Times New Roman" w:hAnsi="Times New Roman" w:cs="Times New Roman"/>
          <w:lang w:eastAsia="lt-LT" w:bidi="lt-LT"/>
        </w:rPr>
        <w:t>kreipkitės į gydytoją, vaistininką arba slaugytoją. Žr. 4 skyrių.</w:t>
      </w:r>
    </w:p>
    <w:p w:rsidR="00E01317" w:rsidRPr="003744F7" w:rsidRDefault="00E01317" w:rsidP="00E01317">
      <w:p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keepNext/>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lang w:eastAsia="lt-LT" w:bidi="lt-LT"/>
        </w:rPr>
        <w:t>Apie ką rašoma šiame lapelyje?</w:t>
      </w:r>
    </w:p>
    <w:p w:rsidR="00E01317" w:rsidRPr="003744F7" w:rsidRDefault="00E01317" w:rsidP="00E01317">
      <w:pPr>
        <w:keepNext/>
        <w:numPr>
          <w:ilvl w:val="12"/>
          <w:numId w:val="0"/>
        </w:numPr>
        <w:spacing w:after="0" w:line="240" w:lineRule="auto"/>
        <w:ind w:right="-2"/>
        <w:outlineLvl w:val="0"/>
        <w:rPr>
          <w:rFonts w:ascii="Times New Roman" w:eastAsia="Times New Roman" w:hAnsi="Times New Roman" w:cs="Times New Roman"/>
          <w:noProof/>
          <w:lang w:eastAsia="lt-LT" w:bidi="lt-LT"/>
        </w:rPr>
      </w:pPr>
    </w:p>
    <w:p w:rsidR="00E01317" w:rsidRPr="003744F7" w:rsidRDefault="00E01317" w:rsidP="00E01317">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Kas yra </w:t>
      </w: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ir kam jis vartojamas </w:t>
      </w:r>
    </w:p>
    <w:p w:rsidR="00E01317" w:rsidRPr="003744F7" w:rsidRDefault="00E01317" w:rsidP="00E01317">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Kas žinotina prieš vartojant </w:t>
      </w: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w:t>
      </w:r>
    </w:p>
    <w:p w:rsidR="00E01317" w:rsidRPr="003744F7" w:rsidRDefault="00E01317" w:rsidP="00E01317">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Kaip vartoti </w:t>
      </w: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w:t>
      </w:r>
    </w:p>
    <w:p w:rsidR="00E01317" w:rsidRPr="003744F7" w:rsidRDefault="00E01317" w:rsidP="00E01317">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Galimas šalutinis poveikis </w:t>
      </w:r>
    </w:p>
    <w:p w:rsidR="00E01317" w:rsidRPr="003744F7" w:rsidRDefault="00E01317" w:rsidP="00E01317">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Kaip laikyti </w:t>
      </w: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w:t>
      </w:r>
    </w:p>
    <w:p w:rsidR="00E01317" w:rsidRPr="003744F7" w:rsidRDefault="00E01317" w:rsidP="00E01317">
      <w:pPr>
        <w:numPr>
          <w:ilvl w:val="0"/>
          <w:numId w:val="4"/>
        </w:numPr>
        <w:tabs>
          <w:tab w:val="left" w:pos="426"/>
          <w:tab w:val="left" w:pos="567"/>
        </w:tabs>
        <w:spacing w:after="0" w:line="240" w:lineRule="auto"/>
        <w:ind w:left="426" w:right="-29"/>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Pakuotės turinys ir kita informacija</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rPr>
          <w:rFonts w:ascii="Times New Roman" w:eastAsia="Times New Roman" w:hAnsi="Times New Roman" w:cs="Times New Roman"/>
          <w:noProof/>
          <w:lang w:eastAsia="lt-LT" w:bidi="lt-LT"/>
        </w:rPr>
      </w:pPr>
    </w:p>
    <w:p w:rsidR="00E01317" w:rsidRPr="003744F7" w:rsidRDefault="00E01317" w:rsidP="00E01317">
      <w:pPr>
        <w:keepNext/>
        <w:numPr>
          <w:ilvl w:val="0"/>
          <w:numId w:val="3"/>
        </w:numPr>
        <w:tabs>
          <w:tab w:val="left" w:pos="567"/>
        </w:tabs>
        <w:spacing w:after="0" w:line="240" w:lineRule="auto"/>
        <w:ind w:left="567"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Kas yra Gefitinib </w:t>
      </w:r>
      <w:r>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ir kam jis vartojamas</w:t>
      </w:r>
    </w:p>
    <w:p w:rsidR="00E01317" w:rsidRPr="003744F7" w:rsidRDefault="00E01317" w:rsidP="00E01317">
      <w:pPr>
        <w:numPr>
          <w:ilvl w:val="12"/>
          <w:numId w:val="0"/>
        </w:numPr>
        <w:spacing w:after="0" w:line="240" w:lineRule="auto"/>
        <w:rPr>
          <w:rFonts w:ascii="Times New Roman" w:eastAsia="Times New Roman" w:hAnsi="Times New Roman" w:cs="Times New Roman"/>
          <w:lang w:eastAsia="lt-LT" w:bidi="lt-LT"/>
        </w:rPr>
      </w:pPr>
    </w:p>
    <w:p w:rsidR="00E01317" w:rsidRPr="003744F7" w:rsidRDefault="00E01317" w:rsidP="00E01317">
      <w:pPr>
        <w:spacing w:after="0" w:line="240" w:lineRule="auto"/>
        <w:ind w:right="-2"/>
        <w:rPr>
          <w:rFonts w:ascii="Times New Roman" w:eastAsia="Times New Roman" w:hAnsi="Times New Roman" w:cs="Times New Roman"/>
          <w:lang w:eastAsia="lt-LT" w:bidi="lt-LT"/>
        </w:rPr>
      </w:pP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sudėtyje yra veikliosios medžiagos, vadinamos </w:t>
      </w:r>
      <w:proofErr w:type="spellStart"/>
      <w:r w:rsidRPr="003744F7">
        <w:rPr>
          <w:rFonts w:ascii="Times New Roman" w:eastAsia="Times New Roman" w:hAnsi="Times New Roman" w:cs="Times New Roman"/>
          <w:lang w:eastAsia="lt-LT" w:bidi="lt-LT"/>
        </w:rPr>
        <w:t>gefitinibu</w:t>
      </w:r>
      <w:proofErr w:type="spellEnd"/>
      <w:r w:rsidRPr="003744F7">
        <w:rPr>
          <w:rFonts w:ascii="Times New Roman" w:eastAsia="Times New Roman" w:hAnsi="Times New Roman" w:cs="Times New Roman"/>
          <w:lang w:eastAsia="lt-LT" w:bidi="lt-LT"/>
        </w:rPr>
        <w:t xml:space="preserve">. </w:t>
      </w:r>
      <w:proofErr w:type="spellStart"/>
      <w:r w:rsidRPr="003744F7">
        <w:rPr>
          <w:rFonts w:ascii="Times New Roman" w:eastAsia="Times New Roman" w:hAnsi="Times New Roman" w:cs="Times New Roman"/>
          <w:lang w:eastAsia="lt-LT" w:bidi="lt-LT"/>
        </w:rPr>
        <w:t>Gefitinibas</w:t>
      </w:r>
      <w:proofErr w:type="spellEnd"/>
      <w:r w:rsidRPr="003744F7">
        <w:rPr>
          <w:rFonts w:ascii="Times New Roman" w:eastAsia="Times New Roman" w:hAnsi="Times New Roman" w:cs="Times New Roman"/>
          <w:lang w:eastAsia="lt-LT" w:bidi="lt-LT"/>
        </w:rPr>
        <w:t xml:space="preserve"> blokuoja baltymą, vadinamą </w:t>
      </w:r>
      <w:proofErr w:type="spellStart"/>
      <w:r w:rsidRPr="003744F7">
        <w:rPr>
          <w:rFonts w:ascii="Times New Roman" w:eastAsia="Times New Roman" w:hAnsi="Times New Roman" w:cs="Times New Roman"/>
          <w:lang w:eastAsia="lt-LT" w:bidi="lt-LT"/>
        </w:rPr>
        <w:t>epiderminio</w:t>
      </w:r>
      <w:proofErr w:type="spellEnd"/>
      <w:r w:rsidRPr="003744F7">
        <w:rPr>
          <w:rFonts w:ascii="Times New Roman" w:eastAsia="Times New Roman" w:hAnsi="Times New Roman" w:cs="Times New Roman"/>
          <w:lang w:eastAsia="lt-LT" w:bidi="lt-LT"/>
        </w:rPr>
        <w:t xml:space="preserve"> augimo faktoriaus receptoriumi (EAFR). Šis baltymas yra svarbus vėžio ląstelių augimui ir sklidimui organizme.</w:t>
      </w:r>
    </w:p>
    <w:p w:rsidR="00E01317" w:rsidRPr="003744F7" w:rsidRDefault="00E01317" w:rsidP="00E01317">
      <w:pPr>
        <w:spacing w:after="0" w:line="240" w:lineRule="auto"/>
        <w:ind w:right="-2"/>
        <w:rPr>
          <w:rFonts w:ascii="Times New Roman" w:eastAsia="Times New Roman" w:hAnsi="Times New Roman" w:cs="Times New Roman"/>
          <w:lang w:eastAsia="lt-LT" w:bidi="lt-LT"/>
        </w:rPr>
      </w:pPr>
    </w:p>
    <w:p w:rsidR="00E01317" w:rsidRPr="003744F7" w:rsidRDefault="00E01317" w:rsidP="00E01317">
      <w:pPr>
        <w:spacing w:after="0" w:line="240" w:lineRule="auto"/>
        <w:ind w:right="-2"/>
        <w:rPr>
          <w:rFonts w:ascii="Times New Roman" w:eastAsia="Times New Roman" w:hAnsi="Times New Roman" w:cs="Times New Roman"/>
          <w:lang w:eastAsia="lt-LT" w:bidi="lt-LT"/>
        </w:rPr>
      </w:pP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vartojama suaugusių pacientų nesmulkiųjų ląstelių plaučių vėžiui gydyti. Šis vėžys – tai liga, kuria sergant plaučio audiniuose susiformuoja piktybinių (vėžinių) ląstelių.</w:t>
      </w:r>
    </w:p>
    <w:p w:rsidR="00E01317" w:rsidRPr="003744F7" w:rsidRDefault="00E01317" w:rsidP="00E01317">
      <w:p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keepNext/>
        <w:numPr>
          <w:ilvl w:val="0"/>
          <w:numId w:val="3"/>
        </w:numPr>
        <w:tabs>
          <w:tab w:val="left" w:pos="567"/>
        </w:tabs>
        <w:spacing w:after="0" w:line="240" w:lineRule="auto"/>
        <w:ind w:left="567"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Kas žinotina prieš vartojant Gefitinib </w:t>
      </w:r>
      <w:r>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lang w:eastAsia="lt-LT" w:bidi="lt-LT"/>
        </w:rPr>
        <w:t xml:space="preserve"> </w:t>
      </w:r>
    </w:p>
    <w:p w:rsidR="00E01317" w:rsidRPr="003744F7" w:rsidRDefault="00E01317" w:rsidP="00E01317">
      <w:pPr>
        <w:keepNext/>
        <w:numPr>
          <w:ilvl w:val="12"/>
          <w:numId w:val="0"/>
        </w:numPr>
        <w:spacing w:after="0" w:line="240" w:lineRule="auto"/>
        <w:outlineLvl w:val="0"/>
        <w:rPr>
          <w:rFonts w:ascii="Times New Roman" w:eastAsia="Times New Roman" w:hAnsi="Times New Roman" w:cs="Times New Roman"/>
          <w:i/>
          <w:noProof/>
          <w:lang w:eastAsia="lt-LT" w:bidi="lt-LT"/>
        </w:rPr>
      </w:pPr>
    </w:p>
    <w:p w:rsidR="00E01317" w:rsidRPr="003744F7" w:rsidRDefault="00E01317" w:rsidP="00E01317">
      <w:pPr>
        <w:keepNext/>
        <w:numPr>
          <w:ilvl w:val="12"/>
          <w:numId w:val="0"/>
        </w:numPr>
        <w:spacing w:after="0" w:line="240" w:lineRule="auto"/>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 xml:space="preserve">Gefitinib </w:t>
      </w:r>
      <w:r>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vartoti</w:t>
      </w:r>
      <w:r>
        <w:rPr>
          <w:rFonts w:ascii="Times New Roman" w:eastAsia="Times New Roman" w:hAnsi="Times New Roman" w:cs="Times New Roman"/>
          <w:b/>
          <w:noProof/>
          <w:lang w:eastAsia="lt-LT" w:bidi="lt-LT"/>
        </w:rPr>
        <w:t>draudžiama</w:t>
      </w:r>
      <w:r w:rsidRPr="003744F7">
        <w:rPr>
          <w:rFonts w:ascii="Times New Roman" w:eastAsia="Times New Roman" w:hAnsi="Times New Roman" w:cs="Times New Roman"/>
          <w:b/>
          <w:noProof/>
          <w:lang w:eastAsia="lt-LT" w:bidi="lt-LT"/>
        </w:rPr>
        <w:t>:</w:t>
      </w:r>
    </w:p>
    <w:p w:rsidR="00E01317" w:rsidRPr="003744F7" w:rsidRDefault="00E01317" w:rsidP="00E01317">
      <w:pPr>
        <w:numPr>
          <w:ilvl w:val="0"/>
          <w:numId w:val="1"/>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jeigu yra alergija </w:t>
      </w:r>
      <w:proofErr w:type="spellStart"/>
      <w:r w:rsidRPr="003744F7">
        <w:rPr>
          <w:rFonts w:ascii="Times New Roman" w:eastAsia="Times New Roman" w:hAnsi="Times New Roman" w:cs="Times New Roman"/>
          <w:lang w:eastAsia="lt-LT" w:bidi="lt-LT"/>
        </w:rPr>
        <w:t>gefitinibui</w:t>
      </w:r>
      <w:proofErr w:type="spellEnd"/>
      <w:r w:rsidRPr="003744F7">
        <w:rPr>
          <w:rFonts w:ascii="Times New Roman" w:eastAsia="Times New Roman" w:hAnsi="Times New Roman" w:cs="Times New Roman"/>
          <w:lang w:eastAsia="lt-LT" w:bidi="lt-LT"/>
        </w:rPr>
        <w:t xml:space="preserve"> arba bet kuriai pagalbinei šio vaisto medžiagai (jos išvardytos 6 skyriuje).</w:t>
      </w:r>
    </w:p>
    <w:p w:rsidR="00E01317" w:rsidRPr="003744F7" w:rsidRDefault="00E01317" w:rsidP="00E01317">
      <w:pPr>
        <w:numPr>
          <w:ilvl w:val="0"/>
          <w:numId w:val="1"/>
        </w:numPr>
        <w:tabs>
          <w:tab w:val="left" w:pos="567"/>
        </w:tabs>
        <w:spacing w:after="0" w:line="240" w:lineRule="auto"/>
        <w:contextualSpacing/>
        <w:rPr>
          <w:rFonts w:ascii="Times New Roman" w:eastAsia="Times New Roman" w:hAnsi="Times New Roman" w:cs="Times New Roman"/>
          <w:noProof/>
          <w:lang w:eastAsia="lt-LT" w:bidi="lt-LT"/>
        </w:rPr>
      </w:pPr>
      <w:r>
        <w:rPr>
          <w:rFonts w:ascii="Times New Roman" w:eastAsia="Times New Roman" w:hAnsi="Times New Roman" w:cs="Times New Roman"/>
          <w:lang w:eastAsia="lt-LT" w:bidi="lt-LT"/>
        </w:rPr>
        <w:t>ž</w:t>
      </w:r>
      <w:r w:rsidRPr="003744F7">
        <w:rPr>
          <w:rFonts w:ascii="Times New Roman" w:eastAsia="Times New Roman" w:hAnsi="Times New Roman" w:cs="Times New Roman"/>
          <w:lang w:eastAsia="lt-LT" w:bidi="lt-LT"/>
        </w:rPr>
        <w:t xml:space="preserve">indančioms moterims. </w:t>
      </w:r>
    </w:p>
    <w:p w:rsidR="00E01317" w:rsidRPr="003744F7" w:rsidRDefault="00E01317" w:rsidP="00E01317">
      <w:pPr>
        <w:numPr>
          <w:ilvl w:val="12"/>
          <w:numId w:val="0"/>
        </w:numPr>
        <w:spacing w:after="0" w:line="240" w:lineRule="auto"/>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Įspėjimai ir atsargumo priemonės </w:t>
      </w:r>
    </w:p>
    <w:p w:rsidR="00E01317" w:rsidRPr="003744F7" w:rsidRDefault="00E01317" w:rsidP="00E01317">
      <w:pPr>
        <w:numPr>
          <w:ilvl w:val="12"/>
          <w:numId w:val="0"/>
        </w:numPr>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Pasitarkite su gydytoju arba vaistininku, prieš pradėdami vartoti </w:t>
      </w: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w:t>
      </w:r>
    </w:p>
    <w:p w:rsidR="00E01317" w:rsidRPr="003744F7" w:rsidRDefault="00E01317" w:rsidP="00E01317">
      <w:pPr>
        <w:numPr>
          <w:ilvl w:val="0"/>
          <w:numId w:val="5"/>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jeigu kada nors buvo pasireiškę kitokių plaučių sutrikimų (kai kurie plaučių sutrikimai gali pasunkėti vartojant Gefitinib </w:t>
      </w:r>
      <w:r>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w:t>
      </w:r>
    </w:p>
    <w:p w:rsidR="00E01317" w:rsidRPr="003744F7" w:rsidRDefault="00E01317" w:rsidP="00E01317">
      <w:pPr>
        <w:numPr>
          <w:ilvl w:val="0"/>
          <w:numId w:val="5"/>
        </w:numPr>
        <w:tabs>
          <w:tab w:val="left" w:pos="567"/>
        </w:tabs>
        <w:spacing w:after="0" w:line="240" w:lineRule="auto"/>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jeigu kada nors buvo sutrikusi Jūsų kepenų veikla.</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keepNext/>
        <w:numPr>
          <w:ilvl w:val="12"/>
          <w:numId w:val="0"/>
        </w:numPr>
        <w:spacing w:after="0" w:line="240" w:lineRule="auto"/>
        <w:rPr>
          <w:rFonts w:ascii="Times New Roman" w:eastAsia="Times New Roman" w:hAnsi="Times New Roman" w:cs="Times New Roman"/>
          <w:b/>
          <w:bCs/>
          <w:noProof/>
          <w:lang w:eastAsia="lt-LT" w:bidi="lt-LT"/>
        </w:rPr>
      </w:pPr>
      <w:r w:rsidRPr="003744F7">
        <w:rPr>
          <w:rFonts w:ascii="Times New Roman" w:eastAsia="Times New Roman" w:hAnsi="Times New Roman" w:cs="Times New Roman"/>
          <w:b/>
          <w:noProof/>
          <w:lang w:eastAsia="lt-LT" w:bidi="lt-LT"/>
        </w:rPr>
        <w:t>Vaikams ir paaugliams</w:t>
      </w:r>
    </w:p>
    <w:p w:rsidR="00E01317" w:rsidRPr="003744F7" w:rsidRDefault="00E01317" w:rsidP="00E01317">
      <w:pPr>
        <w:keepNext/>
        <w:numPr>
          <w:ilvl w:val="12"/>
          <w:numId w:val="0"/>
        </w:numPr>
        <w:spacing w:after="0" w:line="240" w:lineRule="auto"/>
        <w:rPr>
          <w:rFonts w:ascii="Times New Roman" w:eastAsia="Times New Roman" w:hAnsi="Times New Roman" w:cs="Times New Roman"/>
          <w:bCs/>
          <w:noProof/>
          <w:lang w:eastAsia="lt-LT" w:bidi="lt-LT"/>
        </w:rPr>
      </w:pPr>
      <w:r w:rsidRPr="003744F7">
        <w:rPr>
          <w:rFonts w:ascii="Times New Roman" w:eastAsia="Times New Roman" w:hAnsi="Times New Roman" w:cs="Times New Roman"/>
          <w:bCs/>
          <w:noProof/>
          <w:lang w:eastAsia="lt-LT" w:bidi="lt-LT"/>
        </w:rPr>
        <w:t xml:space="preserve">Vaikams ir paaugliams iki 18 metų Gefitinib </w:t>
      </w:r>
      <w:r>
        <w:rPr>
          <w:rFonts w:ascii="Times New Roman" w:eastAsia="Times New Roman" w:hAnsi="Times New Roman" w:cs="Times New Roman"/>
          <w:bCs/>
          <w:noProof/>
          <w:lang w:eastAsia="lt-LT" w:bidi="lt-LT"/>
        </w:rPr>
        <w:t>Zentiva</w:t>
      </w:r>
      <w:r w:rsidRPr="003744F7">
        <w:rPr>
          <w:rFonts w:ascii="Times New Roman" w:eastAsia="Times New Roman" w:hAnsi="Times New Roman" w:cs="Times New Roman"/>
          <w:bCs/>
          <w:noProof/>
          <w:lang w:eastAsia="lt-LT" w:bidi="lt-LT"/>
        </w:rPr>
        <w:t xml:space="preserve"> neskiriama.</w:t>
      </w:r>
    </w:p>
    <w:p w:rsidR="00E01317" w:rsidRPr="003744F7" w:rsidRDefault="00E01317" w:rsidP="00E01317">
      <w:pPr>
        <w:keepNext/>
        <w:numPr>
          <w:ilvl w:val="12"/>
          <w:numId w:val="0"/>
        </w:numPr>
        <w:spacing w:after="0" w:line="240" w:lineRule="auto"/>
        <w:rPr>
          <w:rFonts w:ascii="Times New Roman" w:eastAsia="Times New Roman" w:hAnsi="Times New Roman" w:cs="Times New Roman"/>
          <w:bCs/>
          <w:noProof/>
          <w:lang w:eastAsia="lt-LT" w:bidi="lt-LT"/>
        </w:rPr>
      </w:pPr>
    </w:p>
    <w:p w:rsidR="00E01317" w:rsidRPr="003744F7" w:rsidRDefault="00E01317" w:rsidP="00E01317">
      <w:pPr>
        <w:keepNext/>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 xml:space="preserve">Kiti vaistai ir </w:t>
      </w:r>
      <w:r w:rsidRPr="003744F7">
        <w:rPr>
          <w:rFonts w:ascii="Times New Roman" w:eastAsia="Times New Roman" w:hAnsi="Times New Roman" w:cs="Times New Roman"/>
          <w:b/>
          <w:noProof/>
          <w:lang w:eastAsia="lt-LT" w:bidi="lt-LT"/>
        </w:rPr>
        <w:t xml:space="preserve">Gefitinib </w:t>
      </w:r>
      <w:r>
        <w:rPr>
          <w:rFonts w:ascii="Times New Roman" w:eastAsia="Times New Roman" w:hAnsi="Times New Roman" w:cs="Times New Roman"/>
          <w:b/>
          <w:noProof/>
          <w:lang w:eastAsia="lt-LT" w:bidi="lt-LT"/>
        </w:rPr>
        <w:t>Zentiva</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Jeigu vartojate ar neseniai vartojote kitų vaistų arba dėl to nesate tikri, apie tai pasakykite gydytojui arba vaistininkui.</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Gydytojui arba vaistininkui ypač svarbu pasakyti, jeigu vartojate:</w:t>
      </w:r>
    </w:p>
    <w:p w:rsidR="00E01317" w:rsidRPr="003744F7" w:rsidRDefault="00E01317" w:rsidP="00E01317">
      <w:pPr>
        <w:numPr>
          <w:ilvl w:val="0"/>
          <w:numId w:val="6"/>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fenitoiną arba karbamazepiną (nuo epilepsijos);</w:t>
      </w:r>
    </w:p>
    <w:p w:rsidR="00E01317" w:rsidRPr="003744F7" w:rsidRDefault="00E01317" w:rsidP="00E01317">
      <w:pPr>
        <w:numPr>
          <w:ilvl w:val="0"/>
          <w:numId w:val="6"/>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rifampiciną (nuo tuberkuliozės);</w:t>
      </w:r>
    </w:p>
    <w:p w:rsidR="00E01317" w:rsidRPr="003744F7" w:rsidRDefault="00E01317" w:rsidP="00E01317">
      <w:pPr>
        <w:numPr>
          <w:ilvl w:val="0"/>
          <w:numId w:val="6"/>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lastRenderedPageBreak/>
        <w:t>itrakonazolą (nuo grybelių infekcijos);</w:t>
      </w:r>
    </w:p>
    <w:p w:rsidR="00E01317" w:rsidRPr="003744F7" w:rsidRDefault="00E01317" w:rsidP="00E01317">
      <w:pPr>
        <w:numPr>
          <w:ilvl w:val="0"/>
          <w:numId w:val="6"/>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barbitūratus (vaistus nuo miego sutrikimų);</w:t>
      </w:r>
    </w:p>
    <w:p w:rsidR="00E01317" w:rsidRPr="003744F7" w:rsidRDefault="00E01317" w:rsidP="00E01317">
      <w:pPr>
        <w:numPr>
          <w:ilvl w:val="0"/>
          <w:numId w:val="6"/>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žolinių preparatų, kurių sudėtyje yra jonažolės (</w:t>
      </w:r>
      <w:r w:rsidRPr="003744F7">
        <w:rPr>
          <w:rFonts w:ascii="Times New Roman" w:eastAsia="Times New Roman" w:hAnsi="Times New Roman" w:cs="Times New Roman"/>
          <w:i/>
          <w:noProof/>
          <w:lang w:eastAsia="lt-LT" w:bidi="lt-LT"/>
        </w:rPr>
        <w:t>Hypericum perforatum</w:t>
      </w:r>
      <w:r w:rsidRPr="003744F7">
        <w:rPr>
          <w:rFonts w:ascii="Times New Roman" w:eastAsia="Times New Roman" w:hAnsi="Times New Roman" w:cs="Times New Roman"/>
          <w:noProof/>
          <w:lang w:eastAsia="lt-LT" w:bidi="lt-LT"/>
        </w:rPr>
        <w:t>, kuri vartojama nuo depresijos ir nerimo);</w:t>
      </w:r>
    </w:p>
    <w:p w:rsidR="00E01317" w:rsidRPr="003744F7" w:rsidRDefault="00E01317" w:rsidP="00E01317">
      <w:pPr>
        <w:numPr>
          <w:ilvl w:val="0"/>
          <w:numId w:val="6"/>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protonų siurblį slopinančius vaistus, H</w:t>
      </w:r>
      <w:r w:rsidRPr="003744F7">
        <w:rPr>
          <w:rFonts w:ascii="Times New Roman" w:eastAsia="Times New Roman" w:hAnsi="Times New Roman" w:cs="Times New Roman"/>
          <w:noProof/>
          <w:vertAlign w:val="subscript"/>
          <w:lang w:eastAsia="lt-LT" w:bidi="lt-LT"/>
        </w:rPr>
        <w:t>2</w:t>
      </w:r>
      <w:r w:rsidRPr="003744F7">
        <w:rPr>
          <w:rFonts w:ascii="Times New Roman" w:eastAsia="Times New Roman" w:hAnsi="Times New Roman" w:cs="Times New Roman"/>
          <w:noProof/>
          <w:lang w:eastAsia="lt-LT" w:bidi="lt-LT"/>
        </w:rPr>
        <w:t xml:space="preserve"> antagonistus ar skrandžio rūgštį neutralizuojančius vaistus (nuo opos, nevirškinimo, rėmens, taip pat rūgšties kiekiui skrandyje sumažinti).</w:t>
      </w:r>
    </w:p>
    <w:p w:rsidR="00E01317" w:rsidRPr="003744F7" w:rsidRDefault="00E01317" w:rsidP="00E01317">
      <w:p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Šie vaistai gali turėti įtakos Gefitinib </w:t>
      </w:r>
      <w:r>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veikimui.</w:t>
      </w:r>
    </w:p>
    <w:p w:rsidR="00E01317" w:rsidRPr="003744F7" w:rsidRDefault="00E01317" w:rsidP="00E01317">
      <w:pPr>
        <w:numPr>
          <w:ilvl w:val="0"/>
          <w:numId w:val="7"/>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varfariną (jis vadinamas geriamuoju antikoaguliantu ir vartojamas norint išvengti kraujo krešulių susidarymo). Jeigu vartojate vaistą, kurio sudėtyje yra šios veikliosios medžiagos, gydytojui gali reikėti dažniau tirti kraują.</w:t>
      </w:r>
    </w:p>
    <w:p w:rsidR="00E01317" w:rsidRPr="003744F7" w:rsidRDefault="00E01317" w:rsidP="00E01317">
      <w:p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Jeigu Jus liečia kas nors iš to, kas nurodyta aukščiau, arba jeigu dėl to abejojate, apie tai pasakykite gydytojui arba vaistininkui prieš pradėdami vartoti Gefitinib </w:t>
      </w:r>
      <w:r>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Nėštumas, žindymo laikotarpis ir vaisingumas</w:t>
      </w:r>
    </w:p>
    <w:p w:rsidR="00E01317" w:rsidRPr="003744F7" w:rsidRDefault="00E01317" w:rsidP="00E01317">
      <w:pPr>
        <w:numPr>
          <w:ilvl w:val="12"/>
          <w:numId w:val="0"/>
        </w:numPr>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Jeigu esate nėščia, žindote kūdikį, manote, kad galbūt esate nėščia arba planuojate pastoti, tai prieš vartodama šį vaistą pasitarkite su gydytoju arba vaistininku.</w:t>
      </w:r>
    </w:p>
    <w:p w:rsidR="00E01317" w:rsidRPr="003744F7" w:rsidRDefault="00E01317" w:rsidP="00E01317">
      <w:pPr>
        <w:numPr>
          <w:ilvl w:val="12"/>
          <w:numId w:val="0"/>
        </w:numPr>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Vartojant Gefitinib </w:t>
      </w:r>
      <w:r>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rekomenduojama saugotis pastojimo, kadangi šis vaistas gali pakenkti kūdikiui.</w:t>
      </w:r>
    </w:p>
    <w:p w:rsidR="00E01317" w:rsidRPr="003744F7" w:rsidRDefault="00E01317" w:rsidP="00E01317">
      <w:pPr>
        <w:numPr>
          <w:ilvl w:val="12"/>
          <w:numId w:val="0"/>
        </w:numPr>
        <w:spacing w:after="0" w:line="240" w:lineRule="auto"/>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Žindymo laikotarpiu Gefitinib </w:t>
      </w:r>
      <w:r>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vartoti negalima, kadangi tai būtų nesaugu Jūsų kūdikiui.</w:t>
      </w:r>
    </w:p>
    <w:p w:rsidR="00E01317" w:rsidRPr="003744F7" w:rsidRDefault="00E01317" w:rsidP="00E01317">
      <w:pPr>
        <w:numPr>
          <w:ilvl w:val="12"/>
          <w:numId w:val="0"/>
        </w:numPr>
        <w:spacing w:after="0" w:line="240" w:lineRule="auto"/>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Vairavimas ir mechanizmų valdymas</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Jeigu vartojant šį vaistą jaučiasi silpnumas, tai vairuoti ar valdyti mechanizmus reikia atsargiai.</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Gefitinib </w:t>
      </w:r>
      <w:r>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sudėtyje yra laktozės ir natrio</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Gefitinib </w:t>
      </w:r>
      <w:r>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sudėtyje yra laktozės. Jeigu gydytojas Jums yra sakęs, kad netoleruojate kokių nors angliavandenių, kreipkitės į jį, prieš pradėdami vartoti šį vaistą.</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Šio vaisto vienoje dozėje yra mažiau kaip 1 mmol (23 mg) natrio, t.y. jis beveik neturi reikšmės.</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keepNext/>
        <w:numPr>
          <w:ilvl w:val="0"/>
          <w:numId w:val="3"/>
        </w:numPr>
        <w:tabs>
          <w:tab w:val="left" w:pos="567"/>
        </w:tabs>
        <w:spacing w:after="0" w:line="240" w:lineRule="auto"/>
        <w:ind w:left="567"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Kaip vartoti Gefitinib </w:t>
      </w:r>
      <w:r>
        <w:rPr>
          <w:rFonts w:ascii="Times New Roman" w:eastAsia="Times New Roman" w:hAnsi="Times New Roman" w:cs="Times New Roman"/>
          <w:b/>
          <w:noProof/>
          <w:lang w:eastAsia="lt-LT" w:bidi="lt-LT"/>
        </w:rPr>
        <w:t>Zentiva</w:t>
      </w:r>
    </w:p>
    <w:p w:rsidR="00E01317" w:rsidRPr="003744F7" w:rsidRDefault="00E01317" w:rsidP="00E01317">
      <w:pPr>
        <w:keepNext/>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Visada vartokite šį vaistą tiksliai</w:t>
      </w:r>
      <w:r>
        <w:rPr>
          <w:rFonts w:ascii="Times New Roman" w:eastAsia="Times New Roman" w:hAnsi="Times New Roman" w:cs="Times New Roman"/>
          <w:lang w:eastAsia="lt-LT" w:bidi="lt-LT"/>
        </w:rPr>
        <w:t>,</w:t>
      </w:r>
      <w:r w:rsidRPr="003744F7">
        <w:rPr>
          <w:rFonts w:ascii="Times New Roman" w:eastAsia="Times New Roman" w:hAnsi="Times New Roman" w:cs="Times New Roman"/>
          <w:lang w:eastAsia="lt-LT" w:bidi="lt-LT"/>
        </w:rPr>
        <w:t xml:space="preserve"> kaip nurodė gydytojas. Jeigu abejojate, kreipkitės į gydytoją arba vaistininką.</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p>
    <w:p w:rsidR="00E01317" w:rsidRPr="003744F7" w:rsidRDefault="00E01317" w:rsidP="00E01317">
      <w:pPr>
        <w:numPr>
          <w:ilvl w:val="0"/>
          <w:numId w:val="7"/>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Rekomenduojama dozė – viena 250 mg tabletė per parą.</w:t>
      </w:r>
    </w:p>
    <w:p w:rsidR="00E01317" w:rsidRPr="003744F7" w:rsidRDefault="00E01317" w:rsidP="00E01317">
      <w:pPr>
        <w:numPr>
          <w:ilvl w:val="0"/>
          <w:numId w:val="7"/>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Gerkite tabletę kasdien maždaug tuo pačiu laiku.</w:t>
      </w:r>
    </w:p>
    <w:p w:rsidR="00E01317" w:rsidRPr="003744F7" w:rsidRDefault="00E01317" w:rsidP="00E01317">
      <w:pPr>
        <w:numPr>
          <w:ilvl w:val="0"/>
          <w:numId w:val="7"/>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Šias tabletes galima gerti valgant arba kitu laiku.</w:t>
      </w:r>
    </w:p>
    <w:p w:rsidR="00E01317" w:rsidRPr="003744F7" w:rsidRDefault="00E01317" w:rsidP="00E01317">
      <w:pPr>
        <w:numPr>
          <w:ilvl w:val="0"/>
          <w:numId w:val="7"/>
        </w:numPr>
        <w:tabs>
          <w:tab w:val="left" w:pos="567"/>
        </w:tabs>
        <w:spacing w:after="0" w:line="240" w:lineRule="auto"/>
        <w:ind w:right="-2"/>
        <w:contextualSpacing/>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Negerkite skrandžio rūgštį neutralizuojančių vaistų (jie skirti rūgšties kiekiui skrandyje sumažinti) 2 val. iki Gefitinib </w:t>
      </w:r>
      <w:r>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vartojimo ir 1 val. po jo.</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Jeigu sunku nuryti tabletę, ištirpinkite ją pusėje stiklinės negazuoto (neputojančio) vandens. Kitų skysčių naudoti negalima. Tabletės negalima traiškyti. Pasukiokite stiklinę su vandeniu, kol tabletė ištirps (tai gali trukti iki 20 min.) ir tuoj pat išgerkite. Kad būtų suvartotas visas vaistas, paskui įpilkite dar pusę stiklinės vandens, gerai ją praskalaukite ir vėl išgerkite.</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Ką daryti pavartojus per didelę Gefitinib </w:t>
      </w:r>
      <w:r>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noProof/>
          <w:lang w:eastAsia="lt-LT" w:bidi="lt-LT"/>
        </w:rPr>
        <w:t xml:space="preserve"> dozę?</w:t>
      </w:r>
    </w:p>
    <w:p w:rsidR="00E01317" w:rsidRPr="003744F7" w:rsidRDefault="00E01317" w:rsidP="00E01317">
      <w:pPr>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Išgėrus per daug tablečių, reikia nedelsiant kreiptis į gydytoją arba vaistininką.</w:t>
      </w:r>
    </w:p>
    <w:p w:rsidR="00E01317" w:rsidRPr="003744F7" w:rsidRDefault="00E01317" w:rsidP="00E01317">
      <w:pPr>
        <w:numPr>
          <w:ilvl w:val="12"/>
          <w:numId w:val="0"/>
        </w:numPr>
        <w:spacing w:after="0" w:line="240" w:lineRule="auto"/>
        <w:ind w:right="-2"/>
        <w:outlineLvl w:val="0"/>
        <w:rPr>
          <w:rFonts w:ascii="Times New Roman" w:eastAsia="Times New Roman" w:hAnsi="Times New Roman" w:cs="Times New Roman"/>
          <w:i/>
          <w:noProof/>
          <w:lang w:eastAsia="lt-LT" w:bidi="lt-LT"/>
        </w:rPr>
      </w:pPr>
    </w:p>
    <w:p w:rsidR="00E01317" w:rsidRPr="003744F7" w:rsidRDefault="00E01317" w:rsidP="00E01317">
      <w:pPr>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b/>
          <w:noProof/>
          <w:lang w:eastAsia="lt-LT" w:bidi="lt-LT"/>
        </w:rPr>
        <w:t xml:space="preserve">Pamiršus pavartoti Gefitinib </w:t>
      </w:r>
      <w:r>
        <w:rPr>
          <w:rFonts w:ascii="Times New Roman" w:eastAsia="Times New Roman" w:hAnsi="Times New Roman" w:cs="Times New Roman"/>
          <w:b/>
          <w:noProof/>
          <w:lang w:eastAsia="lt-LT" w:bidi="lt-LT"/>
        </w:rPr>
        <w:t>Zentiva</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Ką daryti užmiršus išgerti tabletę, priklauso nuo to, kiek liko laiko iki kitos dozės.</w:t>
      </w:r>
    </w:p>
    <w:p w:rsidR="00E01317" w:rsidRPr="003744F7" w:rsidRDefault="00E01317" w:rsidP="00E01317">
      <w:pPr>
        <w:numPr>
          <w:ilvl w:val="0"/>
          <w:numId w:val="8"/>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 iki laiko kitai dozei vartoti liko 12 val. arba daugiau, tai užmirštą tabletę išgerkite iš karto prisiminę, o kitą dozę vartokite įprastu laiku.</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 iki laiko kitai dozei vartoti liko mažiau kaip 12 val., tai užmirštą tabletę praleiskite, o kitą gerkite įprastu laiku.</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lastRenderedPageBreak/>
        <w:t>Negalima vartoti dvigubos dozės (iš karto dviejų tablečių) norint kompensuoti praleistą dozę.</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Jeigu kiltų daugiau klausimų dėl šio vaisto vartojimo, kreipkitės į gydytoją arba vaistininką.</w:t>
      </w:r>
    </w:p>
    <w:p w:rsidR="00E01317" w:rsidRPr="003744F7" w:rsidRDefault="00E01317" w:rsidP="00E01317">
      <w:pPr>
        <w:numPr>
          <w:ilvl w:val="12"/>
          <w:numId w:val="0"/>
        </w:numPr>
        <w:spacing w:after="0" w:line="240" w:lineRule="auto"/>
        <w:rPr>
          <w:rFonts w:ascii="Times New Roman" w:eastAsia="Times New Roman" w:hAnsi="Times New Roman" w:cs="Times New Roman"/>
          <w:lang w:eastAsia="lt-LT" w:bidi="lt-LT"/>
        </w:rPr>
      </w:pPr>
    </w:p>
    <w:p w:rsidR="00E01317" w:rsidRPr="003744F7" w:rsidRDefault="00E01317" w:rsidP="00E01317">
      <w:pPr>
        <w:numPr>
          <w:ilvl w:val="12"/>
          <w:numId w:val="0"/>
        </w:numPr>
        <w:spacing w:after="0" w:line="240" w:lineRule="auto"/>
        <w:rPr>
          <w:rFonts w:ascii="Times New Roman" w:eastAsia="Times New Roman" w:hAnsi="Times New Roman" w:cs="Times New Roman"/>
          <w:lang w:eastAsia="lt-LT" w:bidi="lt-LT"/>
        </w:rPr>
      </w:pPr>
    </w:p>
    <w:p w:rsidR="00E01317" w:rsidRPr="003744F7" w:rsidRDefault="00E01317" w:rsidP="00E01317">
      <w:pPr>
        <w:keepNext/>
        <w:numPr>
          <w:ilvl w:val="0"/>
          <w:numId w:val="3"/>
        </w:numPr>
        <w:tabs>
          <w:tab w:val="left" w:pos="567"/>
        </w:tabs>
        <w:spacing w:after="0" w:line="240" w:lineRule="auto"/>
        <w:ind w:left="567" w:right="-2"/>
        <w:rPr>
          <w:rFonts w:ascii="Times New Roman" w:eastAsia="Times New Roman" w:hAnsi="Times New Roman" w:cs="Times New Roman"/>
          <w:lang w:eastAsia="lt-LT" w:bidi="lt-LT"/>
        </w:rPr>
      </w:pPr>
      <w:r w:rsidRPr="003744F7">
        <w:rPr>
          <w:rFonts w:ascii="Times New Roman" w:eastAsia="Times New Roman" w:hAnsi="Times New Roman" w:cs="Times New Roman"/>
          <w:b/>
          <w:lang w:eastAsia="lt-LT" w:bidi="lt-LT"/>
        </w:rPr>
        <w:t>Galimas šalutinis poveikis</w:t>
      </w:r>
    </w:p>
    <w:p w:rsidR="00E01317" w:rsidRPr="003744F7" w:rsidRDefault="00E01317" w:rsidP="00E01317">
      <w:pPr>
        <w:keepNext/>
        <w:numPr>
          <w:ilvl w:val="12"/>
          <w:numId w:val="0"/>
        </w:numPr>
        <w:spacing w:after="0" w:line="240" w:lineRule="auto"/>
        <w:rPr>
          <w:rFonts w:ascii="Times New Roman" w:eastAsia="Times New Roman" w:hAnsi="Times New Roman" w:cs="Times New Roman"/>
          <w:lang w:eastAsia="lt-LT" w:bidi="lt-LT"/>
        </w:rPr>
      </w:pPr>
    </w:p>
    <w:p w:rsidR="00E01317" w:rsidRPr="003744F7" w:rsidRDefault="00E01317" w:rsidP="00E01317">
      <w:pPr>
        <w:numPr>
          <w:ilvl w:val="12"/>
          <w:numId w:val="0"/>
        </w:numPr>
        <w:spacing w:after="0" w:line="240" w:lineRule="auto"/>
        <w:ind w:right="-29"/>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Šis vaistas, kaip ir visi kiti, gali sukelti šalutinį poveikį, nors jis pasireiškia ne visiems žmonėms.</w:t>
      </w:r>
    </w:p>
    <w:p w:rsidR="00E01317" w:rsidRPr="003744F7" w:rsidRDefault="00E01317" w:rsidP="00E01317">
      <w:pPr>
        <w:numPr>
          <w:ilvl w:val="12"/>
          <w:numId w:val="0"/>
        </w:numPr>
        <w:spacing w:after="0" w:line="240" w:lineRule="auto"/>
        <w:ind w:right="-29"/>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Nedelsdami kreipkitės į gydytoją, pastebėję bet kurį iš šių šalutinių poveikių (gali reikėti skubaus gydymo):</w:t>
      </w:r>
    </w:p>
    <w:p w:rsidR="00E01317" w:rsidRPr="003744F7" w:rsidRDefault="00E01317" w:rsidP="00E01317">
      <w:pPr>
        <w:numPr>
          <w:ilvl w:val="0"/>
          <w:numId w:val="8"/>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alerginę reakciją (ji pasireiškia dažnai), ypač jeigu tinsta veidas, lūpos, liežuvis arba gerklos, atsiranda dilgėlinė, išbėrimas ruplėmis, pasunkėja rijimas ar kvėpavimas;</w:t>
      </w:r>
    </w:p>
    <w:p w:rsidR="00E01317" w:rsidRPr="003744F7" w:rsidRDefault="00E01317" w:rsidP="00E01317">
      <w:pPr>
        <w:numPr>
          <w:ilvl w:val="0"/>
          <w:numId w:val="8"/>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sunkų arba staiga pasunkėjusį dusulį (kartu gali būti kosulys ar karščiavimas) – šie sutrikimai gali rodyti plaučių uždegimą, vadinamą „</w:t>
      </w:r>
      <w:proofErr w:type="spellStart"/>
      <w:r w:rsidRPr="003744F7">
        <w:rPr>
          <w:rFonts w:ascii="Times New Roman" w:eastAsia="Times New Roman" w:hAnsi="Times New Roman" w:cs="Times New Roman"/>
          <w:lang w:eastAsia="lt-LT" w:bidi="lt-LT"/>
        </w:rPr>
        <w:t>intersticine</w:t>
      </w:r>
      <w:proofErr w:type="spellEnd"/>
      <w:r w:rsidRPr="003744F7">
        <w:rPr>
          <w:rFonts w:ascii="Times New Roman" w:eastAsia="Times New Roman" w:hAnsi="Times New Roman" w:cs="Times New Roman"/>
          <w:lang w:eastAsia="lt-LT" w:bidi="lt-LT"/>
        </w:rPr>
        <w:t xml:space="preserve"> plaučių liga“ (jis gali pasireikšti maždaug vienam iš 100 </w:t>
      </w: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vartojančių pacientų ir kelti pavojų gyvybei);</w:t>
      </w:r>
    </w:p>
    <w:p w:rsidR="00E01317" w:rsidRPr="003744F7" w:rsidRDefault="00E01317" w:rsidP="00E01317">
      <w:pPr>
        <w:numPr>
          <w:ilvl w:val="0"/>
          <w:numId w:val="8"/>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sunkių odos reakcijų (jų būna retai), pažeidžiančių dideles kūno paviršiaus sritis (jų požymiai gali būti paraudimas, skausmas, opos, pūslės ir odos pleiskanojimas; šios reakcijos taip pat gali pažeisti lūpas, nosį, akis ir lytinius organus);</w:t>
      </w:r>
    </w:p>
    <w:p w:rsidR="00E01317" w:rsidRPr="003744F7" w:rsidRDefault="00E01317" w:rsidP="00E01317">
      <w:pPr>
        <w:numPr>
          <w:ilvl w:val="0"/>
          <w:numId w:val="8"/>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skysčių netekimą (jis pasireiškia dažnai) dėl ilgalaikio ar stipraus viduriavimo, vėmimo, pykinimo arba apetito stokos;</w:t>
      </w:r>
    </w:p>
    <w:p w:rsidR="00E01317" w:rsidRPr="003744F7" w:rsidRDefault="00E01317" w:rsidP="00E01317">
      <w:pPr>
        <w:numPr>
          <w:ilvl w:val="0"/>
          <w:numId w:val="8"/>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akių sutrikimų (jų būna nedažnai), pvz., skausmą, paraudimą, ašarojimą, jautrumą šviesai, pakitusią regą arba blakstienų įaugimą. Jų priežastis gali būti akies paviršiuje (ragenoje) atsiradusi opa.</w:t>
      </w:r>
    </w:p>
    <w:p w:rsidR="00E01317" w:rsidRPr="003744F7" w:rsidRDefault="00E01317" w:rsidP="00E01317">
      <w:pPr>
        <w:spacing w:after="0" w:line="240" w:lineRule="auto"/>
        <w:ind w:right="-2"/>
        <w:rPr>
          <w:rFonts w:ascii="Times New Roman" w:eastAsia="Times New Roman" w:hAnsi="Times New Roman" w:cs="Times New Roman"/>
          <w:b/>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Kiek įmanoma greičiau pasakykite gydytojui, jeigu pastebėjote kurį nors iš žemiau išvardytų šalutinių poveikių:</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Labai dažn</w:t>
      </w:r>
      <w:r>
        <w:rPr>
          <w:rFonts w:ascii="Times New Roman" w:eastAsia="Times New Roman" w:hAnsi="Times New Roman" w:cs="Times New Roman"/>
          <w:b/>
          <w:lang w:eastAsia="lt-LT" w:bidi="lt-LT"/>
        </w:rPr>
        <w:t>i</w:t>
      </w:r>
      <w:r w:rsidRPr="003744F7">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3744F7">
        <w:rPr>
          <w:rFonts w:ascii="Times New Roman" w:eastAsia="Times New Roman" w:hAnsi="Times New Roman" w:cs="Times New Roman"/>
          <w:b/>
          <w:lang w:eastAsia="lt-LT" w:bidi="lt-LT"/>
        </w:rPr>
        <w:t xml:space="preserve"> </w:t>
      </w:r>
      <w:r>
        <w:rPr>
          <w:rFonts w:ascii="Times New Roman" w:eastAsia="Times New Roman" w:hAnsi="Times New Roman" w:cs="Times New Roman"/>
          <w:b/>
          <w:lang w:eastAsia="lt-LT" w:bidi="lt-LT"/>
        </w:rPr>
        <w:t>reiškiniai</w:t>
      </w:r>
      <w:r w:rsidRPr="003744F7">
        <w:rPr>
          <w:rFonts w:ascii="Times New Roman" w:eastAsia="Times New Roman" w:hAnsi="Times New Roman" w:cs="Times New Roman"/>
          <w:b/>
          <w:lang w:eastAsia="lt-LT" w:bidi="lt-LT"/>
        </w:rPr>
        <w:t xml:space="preserve"> (gali pasireikšti </w:t>
      </w:r>
      <w:r>
        <w:rPr>
          <w:rFonts w:ascii="Times New Roman" w:eastAsia="Times New Roman" w:hAnsi="Times New Roman" w:cs="Times New Roman"/>
          <w:b/>
          <w:lang w:eastAsia="lt-LT" w:bidi="lt-LT"/>
        </w:rPr>
        <w:t xml:space="preserve">ne rečiau </w:t>
      </w:r>
      <w:r w:rsidRPr="003744F7">
        <w:rPr>
          <w:rFonts w:ascii="Times New Roman" w:eastAsia="Times New Roman" w:hAnsi="Times New Roman" w:cs="Times New Roman"/>
          <w:b/>
          <w:lang w:eastAsia="lt-LT" w:bidi="lt-LT"/>
        </w:rPr>
        <w:t xml:space="preserve">kaip 1 iš 10 </w:t>
      </w:r>
      <w:r>
        <w:rPr>
          <w:rFonts w:ascii="Times New Roman" w:eastAsia="Times New Roman" w:hAnsi="Times New Roman" w:cs="Times New Roman"/>
          <w:b/>
          <w:lang w:eastAsia="lt-LT" w:bidi="lt-LT"/>
        </w:rPr>
        <w:t>asmenų</w:t>
      </w:r>
      <w:r w:rsidRPr="003744F7">
        <w:rPr>
          <w:rFonts w:ascii="Times New Roman" w:eastAsia="Times New Roman" w:hAnsi="Times New Roman" w:cs="Times New Roman"/>
          <w:b/>
          <w:lang w:eastAsia="lt-LT" w:bidi="lt-LT"/>
        </w:rPr>
        <w:t>):</w:t>
      </w:r>
    </w:p>
    <w:p w:rsidR="00E01317" w:rsidRPr="003744F7" w:rsidRDefault="00E01317" w:rsidP="00E01317">
      <w:pPr>
        <w:numPr>
          <w:ilvl w:val="0"/>
          <w:numId w:val="9"/>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viduriavimas;</w:t>
      </w:r>
    </w:p>
    <w:p w:rsidR="00E01317" w:rsidRPr="003744F7" w:rsidRDefault="00E01317" w:rsidP="00E01317">
      <w:pPr>
        <w:numPr>
          <w:ilvl w:val="0"/>
          <w:numId w:val="9"/>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vėmimas;</w:t>
      </w:r>
    </w:p>
    <w:p w:rsidR="00E01317" w:rsidRPr="003744F7" w:rsidRDefault="00E01317" w:rsidP="00E01317">
      <w:pPr>
        <w:numPr>
          <w:ilvl w:val="0"/>
          <w:numId w:val="9"/>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pykinimas;</w:t>
      </w:r>
    </w:p>
    <w:p w:rsidR="00E01317" w:rsidRPr="003744F7" w:rsidRDefault="00E01317" w:rsidP="00E01317">
      <w:pPr>
        <w:numPr>
          <w:ilvl w:val="0"/>
          <w:numId w:val="9"/>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odos reakcijos, pvz., panašus į spuogus išbėrimas (kartais kartu būna niežulys, sausa oda ir / arba odos plyšių);</w:t>
      </w:r>
    </w:p>
    <w:p w:rsidR="00E01317" w:rsidRPr="003744F7" w:rsidRDefault="00E01317" w:rsidP="00E01317">
      <w:pPr>
        <w:numPr>
          <w:ilvl w:val="0"/>
          <w:numId w:val="9"/>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apetito stoka;</w:t>
      </w:r>
    </w:p>
    <w:p w:rsidR="00E01317" w:rsidRPr="003744F7" w:rsidRDefault="00E01317" w:rsidP="00E01317">
      <w:pPr>
        <w:numPr>
          <w:ilvl w:val="0"/>
          <w:numId w:val="9"/>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silpnumas;</w:t>
      </w:r>
    </w:p>
    <w:p w:rsidR="00E01317" w:rsidRPr="003744F7" w:rsidRDefault="00E01317" w:rsidP="00E01317">
      <w:pPr>
        <w:numPr>
          <w:ilvl w:val="0"/>
          <w:numId w:val="9"/>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burnos ertmės paraudimas ar perštėjimas;</w:t>
      </w:r>
    </w:p>
    <w:p w:rsidR="00E01317" w:rsidRPr="003744F7" w:rsidRDefault="00E01317" w:rsidP="00E01317">
      <w:pPr>
        <w:numPr>
          <w:ilvl w:val="0"/>
          <w:numId w:val="9"/>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padidėjęs kepenų fermento, vadinamo </w:t>
      </w:r>
      <w:proofErr w:type="spellStart"/>
      <w:r w:rsidRPr="003744F7">
        <w:rPr>
          <w:rFonts w:ascii="Times New Roman" w:eastAsia="Times New Roman" w:hAnsi="Times New Roman" w:cs="Times New Roman"/>
          <w:lang w:eastAsia="lt-LT" w:bidi="lt-LT"/>
        </w:rPr>
        <w:t>alanino</w:t>
      </w:r>
      <w:proofErr w:type="spellEnd"/>
      <w:r w:rsidRPr="003744F7">
        <w:rPr>
          <w:rFonts w:ascii="Times New Roman" w:eastAsia="Times New Roman" w:hAnsi="Times New Roman" w:cs="Times New Roman"/>
          <w:lang w:eastAsia="lt-LT" w:bidi="lt-LT"/>
        </w:rPr>
        <w:t xml:space="preserve"> </w:t>
      </w:r>
      <w:proofErr w:type="spellStart"/>
      <w:r w:rsidRPr="003744F7">
        <w:rPr>
          <w:rFonts w:ascii="Times New Roman" w:eastAsia="Times New Roman" w:hAnsi="Times New Roman" w:cs="Times New Roman"/>
          <w:lang w:eastAsia="lt-LT" w:bidi="lt-LT"/>
        </w:rPr>
        <w:t>aminotransferaze</w:t>
      </w:r>
      <w:proofErr w:type="spellEnd"/>
      <w:r w:rsidRPr="003744F7">
        <w:rPr>
          <w:rFonts w:ascii="Times New Roman" w:eastAsia="Times New Roman" w:hAnsi="Times New Roman" w:cs="Times New Roman"/>
          <w:lang w:eastAsia="lt-LT" w:bidi="lt-LT"/>
        </w:rPr>
        <w:t xml:space="preserve">, kiekis (nustatomas tiriant kraują; jeigu jis per didelis, gydytojas gali nurodyti nutraukti </w:t>
      </w: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vartojimą).</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Dažn</w:t>
      </w:r>
      <w:r>
        <w:rPr>
          <w:rFonts w:ascii="Times New Roman" w:eastAsia="Times New Roman" w:hAnsi="Times New Roman" w:cs="Times New Roman"/>
          <w:b/>
          <w:lang w:eastAsia="lt-LT" w:bidi="lt-LT"/>
        </w:rPr>
        <w:t>i</w:t>
      </w:r>
      <w:r w:rsidRPr="003744F7">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3744F7">
        <w:rPr>
          <w:rFonts w:ascii="Times New Roman" w:eastAsia="Times New Roman" w:hAnsi="Times New Roman" w:cs="Times New Roman"/>
          <w:b/>
          <w:lang w:eastAsia="lt-LT" w:bidi="lt-LT"/>
        </w:rPr>
        <w:t xml:space="preserve"> </w:t>
      </w:r>
      <w:r>
        <w:rPr>
          <w:rFonts w:ascii="Times New Roman" w:eastAsia="Times New Roman" w:hAnsi="Times New Roman" w:cs="Times New Roman"/>
          <w:b/>
          <w:lang w:eastAsia="lt-LT" w:bidi="lt-LT"/>
        </w:rPr>
        <w:t>reiškiniai</w:t>
      </w:r>
      <w:r w:rsidRPr="003744F7">
        <w:rPr>
          <w:rFonts w:ascii="Times New Roman" w:eastAsia="Times New Roman" w:hAnsi="Times New Roman" w:cs="Times New Roman"/>
          <w:b/>
          <w:lang w:eastAsia="lt-LT" w:bidi="lt-LT"/>
        </w:rPr>
        <w:t xml:space="preserve"> (gali pasireikšti rečiau kaip 1 iš 10 </w:t>
      </w:r>
      <w:r>
        <w:rPr>
          <w:rFonts w:ascii="Times New Roman" w:eastAsia="Times New Roman" w:hAnsi="Times New Roman" w:cs="Times New Roman"/>
          <w:b/>
          <w:lang w:eastAsia="lt-LT" w:bidi="lt-LT"/>
        </w:rPr>
        <w:t>asmenų</w:t>
      </w:r>
      <w:r w:rsidRPr="003744F7">
        <w:rPr>
          <w:rFonts w:ascii="Times New Roman" w:eastAsia="Times New Roman" w:hAnsi="Times New Roman" w:cs="Times New Roman"/>
          <w:b/>
          <w:lang w:eastAsia="lt-LT" w:bidi="lt-LT"/>
        </w:rPr>
        <w:t>):</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burnos sausumas;</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akių sausumas, paraudimas ar niežulys;</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vokų paraudimas ir perštėjimas;</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nagų sutrikimai;</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plaukų slinkimas;</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karščiavimas;</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kraujavimas (pvz., kraujavimas iš nosies, kraujas šlapime);</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baltymas šlapime (nustatomas tiriant šlapimą);</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padidėjęs </w:t>
      </w:r>
      <w:proofErr w:type="spellStart"/>
      <w:r w:rsidRPr="003744F7">
        <w:rPr>
          <w:rFonts w:ascii="Times New Roman" w:eastAsia="Times New Roman" w:hAnsi="Times New Roman" w:cs="Times New Roman"/>
          <w:lang w:eastAsia="lt-LT" w:bidi="lt-LT"/>
        </w:rPr>
        <w:t>bilirubino</w:t>
      </w:r>
      <w:proofErr w:type="spellEnd"/>
      <w:r w:rsidRPr="003744F7">
        <w:rPr>
          <w:rFonts w:ascii="Times New Roman" w:eastAsia="Times New Roman" w:hAnsi="Times New Roman" w:cs="Times New Roman"/>
          <w:lang w:eastAsia="lt-LT" w:bidi="lt-LT"/>
        </w:rPr>
        <w:t xml:space="preserve"> ir kepenų fermento, vadinamo aspartataminotransferaze, kiekis (nustatomas tiriant kraują; jeigu jis per didelis, gydytojas gali nurodyti nutraukti </w:t>
      </w: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vartojimą);</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padidėjusi </w:t>
      </w:r>
      <w:proofErr w:type="spellStart"/>
      <w:r w:rsidRPr="003744F7">
        <w:rPr>
          <w:rFonts w:ascii="Times New Roman" w:eastAsia="Times New Roman" w:hAnsi="Times New Roman" w:cs="Times New Roman"/>
          <w:lang w:eastAsia="lt-LT" w:bidi="lt-LT"/>
        </w:rPr>
        <w:t>kreatinino</w:t>
      </w:r>
      <w:proofErr w:type="spellEnd"/>
      <w:r w:rsidRPr="003744F7">
        <w:rPr>
          <w:rFonts w:ascii="Times New Roman" w:eastAsia="Times New Roman" w:hAnsi="Times New Roman" w:cs="Times New Roman"/>
          <w:lang w:eastAsia="lt-LT" w:bidi="lt-LT"/>
        </w:rPr>
        <w:t xml:space="preserve"> koncentracija kraujyje (nustatoma tiriant kraują; šio tyrimo duomenys rodo inkstų funkciją);</w:t>
      </w:r>
    </w:p>
    <w:p w:rsidR="00E01317" w:rsidRPr="003744F7" w:rsidRDefault="00E01317" w:rsidP="00E01317">
      <w:pPr>
        <w:numPr>
          <w:ilvl w:val="0"/>
          <w:numId w:val="10"/>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cistitas (jis pasireiškia deginimo pojūčiu šlapinantis ir dažnu, staiga atsirandančiu noru šlapintis).</w:t>
      </w:r>
    </w:p>
    <w:p w:rsidR="00E01317" w:rsidRPr="003744F7" w:rsidRDefault="00E01317" w:rsidP="00E01317">
      <w:pPr>
        <w:spacing w:after="0" w:line="240" w:lineRule="auto"/>
        <w:ind w:right="-2"/>
        <w:rPr>
          <w:rFonts w:ascii="Times New Roman" w:eastAsia="Times New Roman" w:hAnsi="Times New Roman" w:cs="Times New Roman"/>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Nedažn</w:t>
      </w:r>
      <w:r>
        <w:rPr>
          <w:rFonts w:ascii="Times New Roman" w:eastAsia="Times New Roman" w:hAnsi="Times New Roman" w:cs="Times New Roman"/>
          <w:b/>
          <w:lang w:eastAsia="lt-LT" w:bidi="lt-LT"/>
        </w:rPr>
        <w:t>i</w:t>
      </w:r>
      <w:r w:rsidRPr="003744F7">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3744F7">
        <w:rPr>
          <w:rFonts w:ascii="Times New Roman" w:eastAsia="Times New Roman" w:hAnsi="Times New Roman" w:cs="Times New Roman"/>
          <w:b/>
          <w:lang w:eastAsia="lt-LT" w:bidi="lt-LT"/>
        </w:rPr>
        <w:t xml:space="preserve"> </w:t>
      </w:r>
      <w:r>
        <w:rPr>
          <w:rFonts w:ascii="Times New Roman" w:eastAsia="Times New Roman" w:hAnsi="Times New Roman" w:cs="Times New Roman"/>
          <w:b/>
          <w:lang w:eastAsia="lt-LT" w:bidi="lt-LT"/>
        </w:rPr>
        <w:t>reiškiniai</w:t>
      </w:r>
      <w:r w:rsidRPr="003744F7">
        <w:rPr>
          <w:rFonts w:ascii="Times New Roman" w:eastAsia="Times New Roman" w:hAnsi="Times New Roman" w:cs="Times New Roman"/>
          <w:b/>
          <w:lang w:eastAsia="lt-LT" w:bidi="lt-LT"/>
        </w:rPr>
        <w:t xml:space="preserve"> (gali pasireikšti rečiau kaip</w:t>
      </w:r>
      <w:r w:rsidRPr="003744F7" w:rsidDel="00CB4DB8">
        <w:rPr>
          <w:rFonts w:ascii="Times New Roman" w:eastAsia="Times New Roman" w:hAnsi="Times New Roman" w:cs="Times New Roman"/>
          <w:b/>
          <w:lang w:eastAsia="lt-LT" w:bidi="lt-LT"/>
        </w:rPr>
        <w:t xml:space="preserve"> </w:t>
      </w:r>
      <w:r w:rsidRPr="003744F7">
        <w:rPr>
          <w:rFonts w:ascii="Times New Roman" w:eastAsia="Times New Roman" w:hAnsi="Times New Roman" w:cs="Times New Roman"/>
          <w:b/>
          <w:lang w:eastAsia="lt-LT" w:bidi="lt-LT"/>
        </w:rPr>
        <w:t xml:space="preserve">1 iš 100 </w:t>
      </w:r>
      <w:r>
        <w:rPr>
          <w:rFonts w:ascii="Times New Roman" w:eastAsia="Times New Roman" w:hAnsi="Times New Roman" w:cs="Times New Roman"/>
          <w:b/>
          <w:lang w:eastAsia="lt-LT" w:bidi="lt-LT"/>
        </w:rPr>
        <w:t>asmenų</w:t>
      </w:r>
      <w:r w:rsidRPr="003744F7">
        <w:rPr>
          <w:rFonts w:ascii="Times New Roman" w:eastAsia="Times New Roman" w:hAnsi="Times New Roman" w:cs="Times New Roman"/>
          <w:b/>
          <w:lang w:eastAsia="lt-LT" w:bidi="lt-LT"/>
        </w:rPr>
        <w:t>):</w:t>
      </w:r>
    </w:p>
    <w:p w:rsidR="00E01317" w:rsidRPr="003744F7" w:rsidRDefault="00E01317" w:rsidP="00E01317">
      <w:pPr>
        <w:numPr>
          <w:ilvl w:val="0"/>
          <w:numId w:val="12"/>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lastRenderedPageBreak/>
        <w:t>kasos uždegimas (jo simptomai yra labai stiprus skausmas viršutinėje skrandžio srities dalyje, stiprus pykinimas ir vėmimas);</w:t>
      </w:r>
    </w:p>
    <w:p w:rsidR="00E01317" w:rsidRPr="003744F7" w:rsidRDefault="00E01317" w:rsidP="00E01317">
      <w:pPr>
        <w:numPr>
          <w:ilvl w:val="0"/>
          <w:numId w:val="12"/>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kepenų uždegimas, kurio simptomai gali būti bendras negalavimas su gelta (pageltusi oda ir akys) ar be jos. Šis šalutinis poveikis pasireiškia nedažnai, tačiau dėl jo yra buvę mirties atvejų;</w:t>
      </w:r>
    </w:p>
    <w:p w:rsidR="00E01317" w:rsidRDefault="00E01317" w:rsidP="00E01317">
      <w:pPr>
        <w:numPr>
          <w:ilvl w:val="0"/>
          <w:numId w:val="12"/>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virškinimo trakto prakiurimas</w:t>
      </w:r>
      <w:r>
        <w:rPr>
          <w:rFonts w:ascii="Times New Roman" w:eastAsia="Times New Roman" w:hAnsi="Times New Roman" w:cs="Times New Roman"/>
          <w:lang w:eastAsia="lt-LT" w:bidi="lt-LT"/>
        </w:rPr>
        <w:t>;</w:t>
      </w:r>
    </w:p>
    <w:p w:rsidR="00E01317" w:rsidRPr="000B1D73" w:rsidRDefault="00E01317" w:rsidP="00E01317">
      <w:pPr>
        <w:numPr>
          <w:ilvl w:val="0"/>
          <w:numId w:val="12"/>
        </w:numPr>
        <w:tabs>
          <w:tab w:val="left" w:pos="567"/>
        </w:tabs>
        <w:spacing w:after="0" w:line="240" w:lineRule="auto"/>
        <w:ind w:right="-2"/>
        <w:contextualSpacing/>
        <w:rPr>
          <w:rFonts w:ascii="Times New Roman" w:eastAsia="Times New Roman" w:hAnsi="Times New Roman" w:cs="Times New Roman"/>
          <w:lang w:eastAsia="lt-LT" w:bidi="lt-LT"/>
        </w:rPr>
      </w:pPr>
      <w:r w:rsidRPr="000B1D73">
        <w:rPr>
          <w:rFonts w:ascii="Times New Roman" w:eastAsia="Times New Roman" w:hAnsi="Times New Roman" w:cs="Times New Roman"/>
          <w:lang w:eastAsia="lt-LT" w:bidi="lt-LT"/>
        </w:rPr>
        <w:t>plaštakų ir pėdų odos reakcija, kuri pasireiškia dilgčiojimu, nejautra, skausmu, patinimu ar</w:t>
      </w:r>
      <w:r>
        <w:rPr>
          <w:rFonts w:ascii="Times New Roman" w:eastAsia="Times New Roman" w:hAnsi="Times New Roman" w:cs="Times New Roman"/>
          <w:lang w:eastAsia="lt-LT" w:bidi="lt-LT"/>
        </w:rPr>
        <w:t xml:space="preserve"> </w:t>
      </w:r>
      <w:r w:rsidRPr="000B1D73">
        <w:rPr>
          <w:rFonts w:ascii="Times New Roman" w:eastAsia="Times New Roman" w:hAnsi="Times New Roman" w:cs="Times New Roman"/>
          <w:lang w:eastAsia="lt-LT" w:bidi="lt-LT"/>
        </w:rPr>
        <w:t xml:space="preserve">paraudinimu (vadinama plaštakų ir pėdų </w:t>
      </w:r>
      <w:proofErr w:type="spellStart"/>
      <w:r w:rsidRPr="000B1D73">
        <w:rPr>
          <w:rFonts w:ascii="Times New Roman" w:eastAsia="Times New Roman" w:hAnsi="Times New Roman" w:cs="Times New Roman"/>
          <w:lang w:eastAsia="lt-LT" w:bidi="lt-LT"/>
        </w:rPr>
        <w:t>eritrodizestezijos</w:t>
      </w:r>
      <w:proofErr w:type="spellEnd"/>
      <w:r w:rsidRPr="000B1D73">
        <w:rPr>
          <w:rFonts w:ascii="Times New Roman" w:eastAsia="Times New Roman" w:hAnsi="Times New Roman" w:cs="Times New Roman"/>
          <w:lang w:eastAsia="lt-LT" w:bidi="lt-LT"/>
        </w:rPr>
        <w:t xml:space="preserve"> sindromu arba plaštakų ir pėdų sindromu).</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Ret</w:t>
      </w:r>
      <w:r>
        <w:rPr>
          <w:rFonts w:ascii="Times New Roman" w:eastAsia="Times New Roman" w:hAnsi="Times New Roman" w:cs="Times New Roman"/>
          <w:b/>
          <w:lang w:eastAsia="lt-LT" w:bidi="lt-LT"/>
        </w:rPr>
        <w:t>i</w:t>
      </w:r>
      <w:r w:rsidRPr="003744F7">
        <w:rPr>
          <w:rFonts w:ascii="Times New Roman" w:eastAsia="Times New Roman" w:hAnsi="Times New Roman" w:cs="Times New Roman"/>
          <w:b/>
          <w:lang w:eastAsia="lt-LT" w:bidi="lt-LT"/>
        </w:rPr>
        <w:t xml:space="preserve"> šalutini</w:t>
      </w:r>
      <w:r>
        <w:rPr>
          <w:rFonts w:ascii="Times New Roman" w:eastAsia="Times New Roman" w:hAnsi="Times New Roman" w:cs="Times New Roman"/>
          <w:b/>
          <w:lang w:eastAsia="lt-LT" w:bidi="lt-LT"/>
        </w:rPr>
        <w:t>ai</w:t>
      </w:r>
      <w:r w:rsidRPr="003744F7">
        <w:rPr>
          <w:rFonts w:ascii="Times New Roman" w:eastAsia="Times New Roman" w:hAnsi="Times New Roman" w:cs="Times New Roman"/>
          <w:b/>
          <w:lang w:eastAsia="lt-LT" w:bidi="lt-LT"/>
        </w:rPr>
        <w:t xml:space="preserve"> </w:t>
      </w:r>
      <w:r>
        <w:rPr>
          <w:rFonts w:ascii="Times New Roman" w:eastAsia="Times New Roman" w:hAnsi="Times New Roman" w:cs="Times New Roman"/>
          <w:b/>
          <w:lang w:eastAsia="lt-LT" w:bidi="lt-LT"/>
        </w:rPr>
        <w:t>reiškiniai</w:t>
      </w:r>
      <w:r w:rsidRPr="003744F7">
        <w:rPr>
          <w:rFonts w:ascii="Times New Roman" w:eastAsia="Times New Roman" w:hAnsi="Times New Roman" w:cs="Times New Roman"/>
          <w:b/>
          <w:lang w:eastAsia="lt-LT" w:bidi="lt-LT"/>
        </w:rPr>
        <w:t xml:space="preserve"> (gali pasireikšti rečiau kaip</w:t>
      </w:r>
      <w:r w:rsidRPr="003744F7" w:rsidDel="00CB4DB8">
        <w:rPr>
          <w:rFonts w:ascii="Times New Roman" w:eastAsia="Times New Roman" w:hAnsi="Times New Roman" w:cs="Times New Roman"/>
          <w:b/>
          <w:lang w:eastAsia="lt-LT" w:bidi="lt-LT"/>
        </w:rPr>
        <w:t xml:space="preserve"> </w:t>
      </w:r>
      <w:r w:rsidRPr="003744F7">
        <w:rPr>
          <w:rFonts w:ascii="Times New Roman" w:eastAsia="Times New Roman" w:hAnsi="Times New Roman" w:cs="Times New Roman"/>
          <w:b/>
          <w:lang w:eastAsia="lt-LT" w:bidi="lt-LT"/>
        </w:rPr>
        <w:t>1 iš 1</w:t>
      </w:r>
      <w:r>
        <w:rPr>
          <w:rFonts w:ascii="Times New Roman" w:eastAsia="Times New Roman" w:hAnsi="Times New Roman" w:cs="Times New Roman"/>
          <w:b/>
          <w:lang w:eastAsia="lt-LT" w:bidi="lt-LT"/>
        </w:rPr>
        <w:t> </w:t>
      </w:r>
      <w:r w:rsidRPr="003744F7">
        <w:rPr>
          <w:rFonts w:ascii="Times New Roman" w:eastAsia="Times New Roman" w:hAnsi="Times New Roman" w:cs="Times New Roman"/>
          <w:b/>
          <w:lang w:eastAsia="lt-LT" w:bidi="lt-LT"/>
        </w:rPr>
        <w:t xml:space="preserve">000 </w:t>
      </w:r>
      <w:r>
        <w:rPr>
          <w:rFonts w:ascii="Times New Roman" w:eastAsia="Times New Roman" w:hAnsi="Times New Roman" w:cs="Times New Roman"/>
          <w:b/>
          <w:lang w:eastAsia="lt-LT" w:bidi="lt-LT"/>
        </w:rPr>
        <w:t>asmenų</w:t>
      </w:r>
      <w:r w:rsidRPr="003744F7">
        <w:rPr>
          <w:rFonts w:ascii="Times New Roman" w:eastAsia="Times New Roman" w:hAnsi="Times New Roman" w:cs="Times New Roman"/>
          <w:b/>
          <w:lang w:eastAsia="lt-LT" w:bidi="lt-LT"/>
        </w:rPr>
        <w:t>):</w:t>
      </w:r>
    </w:p>
    <w:p w:rsidR="00E01317" w:rsidRPr="003744F7" w:rsidRDefault="00E01317" w:rsidP="00E01317">
      <w:pPr>
        <w:numPr>
          <w:ilvl w:val="0"/>
          <w:numId w:val="11"/>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odos kraujagyslių uždegimas</w:t>
      </w:r>
      <w:r>
        <w:rPr>
          <w:rFonts w:ascii="Times New Roman" w:eastAsia="Times New Roman" w:hAnsi="Times New Roman" w:cs="Times New Roman"/>
          <w:lang w:eastAsia="lt-LT" w:bidi="lt-LT"/>
        </w:rPr>
        <w:t>, dėl kurio</w:t>
      </w:r>
      <w:r w:rsidRPr="003744F7">
        <w:rPr>
          <w:rFonts w:ascii="Times New Roman" w:eastAsia="Times New Roman" w:hAnsi="Times New Roman" w:cs="Times New Roman"/>
          <w:lang w:eastAsia="lt-LT" w:bidi="lt-LT"/>
        </w:rPr>
        <w:t xml:space="preserve"> gali susidaryti kraujosruvų ar paspaudus neblunkančio išbėrimo dėmių odoje;</w:t>
      </w:r>
    </w:p>
    <w:p w:rsidR="00E01317" w:rsidRPr="003744F7" w:rsidRDefault="00E01317" w:rsidP="00E01317">
      <w:pPr>
        <w:numPr>
          <w:ilvl w:val="0"/>
          <w:numId w:val="11"/>
        </w:numPr>
        <w:tabs>
          <w:tab w:val="left" w:pos="567"/>
        </w:tabs>
        <w:spacing w:after="0" w:line="240" w:lineRule="auto"/>
        <w:ind w:right="-2"/>
        <w:contextualSpacing/>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hemoraginis cistitas (jis pasireiškia deginimo pojūčiu šlapinantis ir dažnu, staiga atsirandančiu noru šlapintis, o šlapime pastebima kraujo).</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p>
    <w:p w:rsidR="00E01317" w:rsidRPr="003744F7" w:rsidRDefault="00E01317" w:rsidP="00E01317">
      <w:pPr>
        <w:numPr>
          <w:ilvl w:val="12"/>
          <w:numId w:val="0"/>
        </w:numPr>
        <w:tabs>
          <w:tab w:val="left" w:pos="567"/>
        </w:tabs>
        <w:spacing w:after="0" w:line="240" w:lineRule="auto"/>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Pranešimas apie šalutinį poveikį</w:t>
      </w:r>
    </w:p>
    <w:p w:rsidR="00E01317" w:rsidRPr="0077175E" w:rsidRDefault="00E01317" w:rsidP="00E01317">
      <w:pPr>
        <w:tabs>
          <w:tab w:val="left" w:pos="567"/>
        </w:tabs>
        <w:snapToGrid w:val="0"/>
        <w:spacing w:after="0" w:line="260" w:lineRule="exact"/>
        <w:rPr>
          <w:rFonts w:ascii="Times New Roman" w:eastAsia="Calibri" w:hAnsi="Times New Roman" w:cs="Times New Roman"/>
          <w:lang w:eastAsia="lt-LT" w:bidi="lt-LT"/>
        </w:rPr>
      </w:pPr>
      <w:r w:rsidRPr="0077175E">
        <w:rPr>
          <w:rFonts w:ascii="Times New Roman" w:eastAsia="Calibri" w:hAnsi="Times New Roman" w:cs="Times New Roman"/>
          <w:lang w:eastAsia="lt-LT" w:bidi="lt-LT"/>
        </w:rPr>
        <w:t xml:space="preserve">Jeigu pasireiškė šalutinis poveikis, įskaitant šiame lapelyje nenurodytą, pasakykite gydytojui, vaistininkui arba slaugytojui. </w:t>
      </w:r>
      <w:r w:rsidRPr="00C93C79">
        <w:rPr>
          <w:rFonts w:ascii="Times New Roman" w:hAnsi="Times New Roman" w:cs="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C93C79">
        <w:rPr>
          <w:rFonts w:ascii="Times New Roman" w:hAnsi="Times New Roman" w:cs="Times New Roman"/>
          <w:color w:val="0000FF"/>
          <w:u w:val="single"/>
        </w:rPr>
        <w:t>https://vapris.vvkt.lt/vvkt-web/public/nrv</w:t>
      </w:r>
      <w:r w:rsidRPr="00C93C79">
        <w:rPr>
          <w:rFonts w:ascii="Times New Roman" w:hAnsi="Times New Roman" w:cs="Times New Roman"/>
        </w:rPr>
        <w:t xml:space="preserve"> arba užpildant Paciento pranešimo apie įtariamą nepageidaujamą reakciją (ĮNR) formą, kuri skelbiama </w:t>
      </w:r>
      <w:r w:rsidRPr="00C93C79">
        <w:rPr>
          <w:rFonts w:ascii="Times New Roman" w:hAnsi="Times New Roman" w:cs="Times New Roman"/>
          <w:color w:val="0000FF"/>
          <w:u w:val="single"/>
        </w:rPr>
        <w:t>https://www.vvkt.lt/index.php?4004286486</w:t>
      </w:r>
      <w:r w:rsidRPr="00C93C79">
        <w:rPr>
          <w:rFonts w:ascii="Times New Roman" w:hAnsi="Times New Roman" w:cs="Times New Roman"/>
        </w:rPr>
        <w:t xml:space="preserve">, ir atsiunčiant elektroniniu paštu (adresu </w:t>
      </w:r>
      <w:proofErr w:type="spellStart"/>
      <w:r w:rsidRPr="00C93C79">
        <w:rPr>
          <w:rFonts w:ascii="Times New Roman" w:hAnsi="Times New Roman" w:cs="Times New Roman"/>
          <w:color w:val="0000FF"/>
          <w:u w:val="single"/>
        </w:rPr>
        <w:t>NepageidaujamaR@vvkt.lt</w:t>
      </w:r>
      <w:proofErr w:type="spellEnd"/>
      <w:r w:rsidRPr="00C93C79">
        <w:rPr>
          <w:rFonts w:ascii="Times New Roman" w:hAnsi="Times New Roman" w:cs="Times New Roman"/>
        </w:rPr>
        <w:t>) arba nemokamu telefonu 8</w:t>
      </w:r>
      <w:r>
        <w:rPr>
          <w:rFonts w:ascii="Times New Roman" w:hAnsi="Times New Roman" w:cs="Times New Roman"/>
        </w:rPr>
        <w:t> </w:t>
      </w:r>
      <w:r w:rsidRPr="00C93C79">
        <w:rPr>
          <w:rFonts w:ascii="Times New Roman" w:hAnsi="Times New Roman" w:cs="Times New Roman"/>
        </w:rPr>
        <w:t>800</w:t>
      </w:r>
      <w:r>
        <w:rPr>
          <w:rFonts w:ascii="Times New Roman" w:hAnsi="Times New Roman" w:cs="Times New Roman"/>
        </w:rPr>
        <w:t> </w:t>
      </w:r>
      <w:r w:rsidRPr="00C93C79">
        <w:rPr>
          <w:rFonts w:ascii="Times New Roman" w:hAnsi="Times New Roman" w:cs="Times New Roman"/>
        </w:rPr>
        <w:t>73</w:t>
      </w:r>
      <w:r>
        <w:rPr>
          <w:rFonts w:ascii="Times New Roman" w:hAnsi="Times New Roman" w:cs="Times New Roman"/>
        </w:rPr>
        <w:t> </w:t>
      </w:r>
      <w:r w:rsidRPr="00C93C79">
        <w:rPr>
          <w:rFonts w:ascii="Times New Roman" w:hAnsi="Times New Roman" w:cs="Times New Roman"/>
        </w:rPr>
        <w:t>568.</w:t>
      </w:r>
      <w:r w:rsidRPr="0077175E">
        <w:rPr>
          <w:rFonts w:ascii="Times New Roman" w:eastAsia="Calibri" w:hAnsi="Times New Roman" w:cs="Times New Roman"/>
          <w:lang w:eastAsia="lt-LT" w:bidi="lt-LT"/>
        </w:rPr>
        <w:t xml:space="preserve"> Pranešdami apie šalutinį poveikį galite mums padėti gauti daugiau informacijos apie šio vaisto saugumą.</w:t>
      </w:r>
    </w:p>
    <w:p w:rsidR="00E01317" w:rsidRPr="0077175E" w:rsidRDefault="00E01317" w:rsidP="00E0131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rsidR="00E01317" w:rsidRPr="003744F7" w:rsidRDefault="00E01317" w:rsidP="00E01317">
      <w:pPr>
        <w:tabs>
          <w:tab w:val="left" w:pos="567"/>
        </w:tabs>
        <w:autoSpaceDE w:val="0"/>
        <w:autoSpaceDN w:val="0"/>
        <w:adjustRightInd w:val="0"/>
        <w:spacing w:after="0" w:line="240" w:lineRule="auto"/>
        <w:rPr>
          <w:rFonts w:ascii="Times New Roman" w:eastAsia="Times New Roman" w:hAnsi="Times New Roman" w:cs="Times New Roman"/>
          <w:lang w:eastAsia="lt-LT" w:bidi="lt-LT"/>
        </w:rPr>
      </w:pPr>
    </w:p>
    <w:p w:rsidR="00E01317" w:rsidRPr="003744F7" w:rsidRDefault="00E01317" w:rsidP="00E01317">
      <w:pPr>
        <w:keepNext/>
        <w:numPr>
          <w:ilvl w:val="0"/>
          <w:numId w:val="3"/>
        </w:numPr>
        <w:tabs>
          <w:tab w:val="left" w:pos="567"/>
        </w:tabs>
        <w:spacing w:after="0" w:line="240" w:lineRule="auto"/>
        <w:ind w:left="567" w:right="-2"/>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 xml:space="preserve">Kaip laikyti Gefitinib </w:t>
      </w:r>
      <w:r>
        <w:rPr>
          <w:rFonts w:ascii="Times New Roman" w:eastAsia="Times New Roman" w:hAnsi="Times New Roman" w:cs="Times New Roman"/>
          <w:b/>
          <w:noProof/>
          <w:lang w:eastAsia="lt-LT" w:bidi="lt-LT"/>
        </w:rPr>
        <w:t>Zentiva</w:t>
      </w:r>
    </w:p>
    <w:p w:rsidR="00E01317" w:rsidRPr="003744F7" w:rsidRDefault="00E01317" w:rsidP="00E01317">
      <w:pPr>
        <w:keepNext/>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Šį vaistą laikykite vaikams nepastebimoje ir nepasiekiamoje vietoje.</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Ant dėžutės, lizdinės plokštelės ir folijos įvynioklio po „EXP“ nurodytam tinkamumo laikui pasibaigus, šio vaisto vartoti negalima. Vaistas tinkamas vartoti iki paskutinės nurodyto mėnesio dienos.</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Šiam vaistui specialių laikymo sąlygų nereikia.</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i/>
          <w:iCs/>
          <w:noProof/>
          <w:lang w:eastAsia="lt-LT" w:bidi="lt-LT"/>
        </w:rPr>
      </w:pPr>
      <w:r w:rsidRPr="003744F7">
        <w:rPr>
          <w:rFonts w:ascii="Times New Roman" w:eastAsia="Times New Roman" w:hAnsi="Times New Roman" w:cs="Times New Roman"/>
          <w:lang w:eastAsia="lt-LT" w:bidi="lt-LT"/>
        </w:rPr>
        <w:t>Vaistų negalima išmesti į kanalizaciją arba su buitinėmis atliekomis. Kaip išmesti nereikalingus vaistus, klauskite vaistininko. Šios priemonės padės apsaugoti aplinką.</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keepNext/>
        <w:numPr>
          <w:ilvl w:val="0"/>
          <w:numId w:val="3"/>
        </w:numPr>
        <w:tabs>
          <w:tab w:val="left" w:pos="567"/>
        </w:tabs>
        <w:spacing w:after="0" w:line="240" w:lineRule="auto"/>
        <w:ind w:left="567"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Pakuotės turinys ir kita informacija</w:t>
      </w:r>
    </w:p>
    <w:p w:rsidR="00E01317" w:rsidRPr="003744F7" w:rsidRDefault="00E01317" w:rsidP="00E01317">
      <w:pPr>
        <w:keepNext/>
        <w:numPr>
          <w:ilvl w:val="12"/>
          <w:numId w:val="0"/>
        </w:numPr>
        <w:spacing w:after="0" w:line="240" w:lineRule="auto"/>
        <w:rPr>
          <w:rFonts w:ascii="Times New Roman" w:eastAsia="Times New Roman" w:hAnsi="Times New Roman" w:cs="Times New Roman"/>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noProof/>
          <w:lang w:eastAsia="lt-LT" w:bidi="lt-LT"/>
        </w:rPr>
        <w:t xml:space="preserve">Gefitinib </w:t>
      </w:r>
      <w:r>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lang w:eastAsia="lt-LT" w:bidi="lt-LT"/>
        </w:rPr>
        <w:t xml:space="preserve"> sudėtis </w:t>
      </w:r>
    </w:p>
    <w:p w:rsidR="00E01317" w:rsidRPr="003744F7" w:rsidRDefault="00E01317" w:rsidP="00E01317">
      <w:pPr>
        <w:keepNext/>
        <w:numPr>
          <w:ilvl w:val="0"/>
          <w:numId w:val="2"/>
        </w:numPr>
        <w:tabs>
          <w:tab w:val="left" w:pos="567"/>
        </w:tabs>
        <w:spacing w:after="0" w:line="240" w:lineRule="auto"/>
        <w:ind w:left="567" w:right="-2" w:hanging="567"/>
        <w:rPr>
          <w:rFonts w:ascii="Times New Roman" w:eastAsia="Times New Roman" w:hAnsi="Times New Roman" w:cs="Times New Roman"/>
          <w:i/>
          <w:iCs/>
          <w:noProof/>
          <w:lang w:eastAsia="lt-LT" w:bidi="lt-LT"/>
        </w:rPr>
      </w:pPr>
      <w:r w:rsidRPr="003744F7">
        <w:rPr>
          <w:rFonts w:ascii="Times New Roman" w:eastAsia="Times New Roman" w:hAnsi="Times New Roman" w:cs="Times New Roman"/>
          <w:lang w:eastAsia="lt-LT" w:bidi="lt-LT"/>
        </w:rPr>
        <w:t xml:space="preserve">Veiklioji medžiaga yra </w:t>
      </w:r>
      <w:proofErr w:type="spellStart"/>
      <w:r w:rsidRPr="003744F7">
        <w:rPr>
          <w:rFonts w:ascii="Times New Roman" w:eastAsia="Times New Roman" w:hAnsi="Times New Roman" w:cs="Times New Roman"/>
          <w:lang w:eastAsia="lt-LT" w:bidi="lt-LT"/>
        </w:rPr>
        <w:t>gefitinibas</w:t>
      </w:r>
      <w:proofErr w:type="spellEnd"/>
      <w:r w:rsidRPr="003744F7">
        <w:rPr>
          <w:rFonts w:ascii="Times New Roman" w:eastAsia="Times New Roman" w:hAnsi="Times New Roman" w:cs="Times New Roman"/>
          <w:lang w:eastAsia="lt-LT" w:bidi="lt-LT"/>
        </w:rPr>
        <w:t xml:space="preserve">. Kiekvienoje tabletėje yra 250 mg </w:t>
      </w:r>
      <w:proofErr w:type="spellStart"/>
      <w:r w:rsidRPr="003744F7">
        <w:rPr>
          <w:rFonts w:ascii="Times New Roman" w:eastAsia="Times New Roman" w:hAnsi="Times New Roman" w:cs="Times New Roman"/>
          <w:lang w:eastAsia="lt-LT" w:bidi="lt-LT"/>
        </w:rPr>
        <w:t>gefitinibo</w:t>
      </w:r>
      <w:proofErr w:type="spellEnd"/>
      <w:r w:rsidRPr="003744F7">
        <w:rPr>
          <w:rFonts w:ascii="Times New Roman" w:eastAsia="Times New Roman" w:hAnsi="Times New Roman" w:cs="Times New Roman"/>
          <w:lang w:eastAsia="lt-LT" w:bidi="lt-LT"/>
        </w:rPr>
        <w:t>.</w:t>
      </w:r>
    </w:p>
    <w:p w:rsidR="00E01317" w:rsidRPr="003744F7" w:rsidRDefault="00E01317" w:rsidP="00E01317">
      <w:pPr>
        <w:keepNext/>
        <w:numPr>
          <w:ilvl w:val="0"/>
          <w:numId w:val="2"/>
        </w:numPr>
        <w:tabs>
          <w:tab w:val="left" w:pos="567"/>
        </w:tabs>
        <w:spacing w:after="0" w:line="240" w:lineRule="auto"/>
        <w:ind w:left="567" w:right="-2" w:hanging="567"/>
        <w:rPr>
          <w:rFonts w:ascii="Times New Roman" w:eastAsia="Times New Roman" w:hAnsi="Times New Roman" w:cs="Times New Roman"/>
          <w:noProof/>
          <w:lang w:eastAsia="lt-LT" w:bidi="lt-LT"/>
        </w:rPr>
      </w:pPr>
      <w:r w:rsidRPr="003744F7">
        <w:rPr>
          <w:rFonts w:ascii="Times New Roman" w:eastAsia="Times New Roman" w:hAnsi="Times New Roman" w:cs="Times New Roman"/>
          <w:lang w:eastAsia="lt-LT" w:bidi="lt-LT"/>
        </w:rPr>
        <w:t xml:space="preserve">Pagalbinės medžiagos yra laktozė </w:t>
      </w:r>
      <w:proofErr w:type="spellStart"/>
      <w:r w:rsidRPr="003744F7">
        <w:rPr>
          <w:rFonts w:ascii="Times New Roman" w:eastAsia="Times New Roman" w:hAnsi="Times New Roman" w:cs="Times New Roman"/>
          <w:lang w:eastAsia="lt-LT" w:bidi="lt-LT"/>
        </w:rPr>
        <w:t>monohidratas</w:t>
      </w:r>
      <w:proofErr w:type="spellEnd"/>
      <w:r w:rsidRPr="003744F7">
        <w:rPr>
          <w:rFonts w:ascii="Times New Roman" w:eastAsia="Times New Roman" w:hAnsi="Times New Roman" w:cs="Times New Roman"/>
          <w:lang w:eastAsia="lt-LT" w:bidi="lt-LT"/>
        </w:rPr>
        <w:t xml:space="preserve">, </w:t>
      </w:r>
      <w:proofErr w:type="spellStart"/>
      <w:r w:rsidRPr="003744F7">
        <w:rPr>
          <w:rFonts w:ascii="Times New Roman" w:eastAsia="Times New Roman" w:hAnsi="Times New Roman" w:cs="Times New Roman"/>
          <w:lang w:eastAsia="lt-LT" w:bidi="lt-LT"/>
        </w:rPr>
        <w:t>mikrokristalinė</w:t>
      </w:r>
      <w:proofErr w:type="spellEnd"/>
      <w:r w:rsidRPr="003744F7">
        <w:rPr>
          <w:rFonts w:ascii="Times New Roman" w:eastAsia="Times New Roman" w:hAnsi="Times New Roman" w:cs="Times New Roman"/>
          <w:lang w:eastAsia="lt-LT" w:bidi="lt-LT"/>
        </w:rPr>
        <w:t xml:space="preserve"> celiuliozė (E460), </w:t>
      </w:r>
      <w:proofErr w:type="spellStart"/>
      <w:r w:rsidRPr="003744F7">
        <w:rPr>
          <w:rFonts w:ascii="Times New Roman" w:eastAsia="Times New Roman" w:hAnsi="Times New Roman" w:cs="Times New Roman"/>
          <w:lang w:eastAsia="lt-LT" w:bidi="lt-LT"/>
        </w:rPr>
        <w:t>kroskarmeliozės</w:t>
      </w:r>
      <w:proofErr w:type="spellEnd"/>
      <w:r w:rsidRPr="003744F7">
        <w:rPr>
          <w:rFonts w:ascii="Times New Roman" w:eastAsia="Times New Roman" w:hAnsi="Times New Roman" w:cs="Times New Roman"/>
          <w:lang w:eastAsia="lt-LT" w:bidi="lt-LT"/>
        </w:rPr>
        <w:t xml:space="preserve"> natrio druska (E466), </w:t>
      </w:r>
      <w:proofErr w:type="spellStart"/>
      <w:r w:rsidRPr="003744F7">
        <w:rPr>
          <w:rFonts w:ascii="Times New Roman" w:eastAsia="Times New Roman" w:hAnsi="Times New Roman" w:cs="Times New Roman"/>
          <w:lang w:eastAsia="lt-LT" w:bidi="lt-LT"/>
        </w:rPr>
        <w:t>povidonas</w:t>
      </w:r>
      <w:proofErr w:type="spellEnd"/>
      <w:r w:rsidRPr="003744F7">
        <w:rPr>
          <w:rFonts w:ascii="Times New Roman" w:eastAsia="Times New Roman" w:hAnsi="Times New Roman" w:cs="Times New Roman"/>
          <w:lang w:eastAsia="lt-LT" w:bidi="lt-LT"/>
        </w:rPr>
        <w:t xml:space="preserve"> K-30 (E1201), natrio </w:t>
      </w:r>
      <w:proofErr w:type="spellStart"/>
      <w:r w:rsidRPr="003744F7">
        <w:rPr>
          <w:rFonts w:ascii="Times New Roman" w:eastAsia="Times New Roman" w:hAnsi="Times New Roman" w:cs="Times New Roman"/>
          <w:lang w:eastAsia="lt-LT" w:bidi="lt-LT"/>
        </w:rPr>
        <w:t>laurilsulfatas</w:t>
      </w:r>
      <w:proofErr w:type="spellEnd"/>
      <w:r w:rsidRPr="003744F7">
        <w:rPr>
          <w:rFonts w:ascii="Times New Roman" w:eastAsia="Times New Roman" w:hAnsi="Times New Roman" w:cs="Times New Roman"/>
          <w:lang w:eastAsia="lt-LT" w:bidi="lt-LT"/>
        </w:rPr>
        <w:t xml:space="preserve">, magnio </w:t>
      </w:r>
      <w:proofErr w:type="spellStart"/>
      <w:r w:rsidRPr="003744F7">
        <w:rPr>
          <w:rFonts w:ascii="Times New Roman" w:eastAsia="Times New Roman" w:hAnsi="Times New Roman" w:cs="Times New Roman"/>
          <w:lang w:eastAsia="lt-LT" w:bidi="lt-LT"/>
        </w:rPr>
        <w:t>stearatas</w:t>
      </w:r>
      <w:proofErr w:type="spellEnd"/>
      <w:r w:rsidRPr="003744F7">
        <w:rPr>
          <w:rFonts w:ascii="Times New Roman" w:eastAsia="Times New Roman" w:hAnsi="Times New Roman" w:cs="Times New Roman"/>
          <w:lang w:eastAsia="lt-LT" w:bidi="lt-LT"/>
        </w:rPr>
        <w:t xml:space="preserve">, </w:t>
      </w:r>
      <w:proofErr w:type="spellStart"/>
      <w:r w:rsidRPr="003744F7">
        <w:rPr>
          <w:rFonts w:ascii="Times New Roman" w:eastAsia="Times New Roman" w:hAnsi="Times New Roman" w:cs="Times New Roman"/>
          <w:szCs w:val="20"/>
          <w:lang w:eastAsia="lt-LT" w:bidi="lt-LT"/>
        </w:rPr>
        <w:t>polivinilo</w:t>
      </w:r>
      <w:proofErr w:type="spellEnd"/>
      <w:r w:rsidRPr="003744F7">
        <w:rPr>
          <w:rFonts w:ascii="Times New Roman" w:eastAsia="Times New Roman" w:hAnsi="Times New Roman" w:cs="Times New Roman"/>
          <w:szCs w:val="20"/>
          <w:lang w:eastAsia="lt-LT" w:bidi="lt-LT"/>
        </w:rPr>
        <w:t xml:space="preserve"> alkoholis (E1203), </w:t>
      </w:r>
      <w:proofErr w:type="spellStart"/>
      <w:r w:rsidRPr="003744F7">
        <w:rPr>
          <w:rFonts w:ascii="Times New Roman" w:eastAsia="Times New Roman" w:hAnsi="Times New Roman" w:cs="Times New Roman"/>
          <w:szCs w:val="20"/>
          <w:lang w:eastAsia="lt-LT" w:bidi="lt-LT"/>
        </w:rPr>
        <w:t>makrogolis</w:t>
      </w:r>
      <w:proofErr w:type="spellEnd"/>
      <w:r w:rsidRPr="003744F7">
        <w:rPr>
          <w:rFonts w:ascii="Times New Roman" w:eastAsia="Times New Roman" w:hAnsi="Times New Roman" w:cs="Times New Roman"/>
          <w:szCs w:val="20"/>
          <w:lang w:eastAsia="lt-LT" w:bidi="lt-LT"/>
        </w:rPr>
        <w:t xml:space="preserve"> 4000 (E1521), talkas (E553b), titano dioksidas (E171), geltonasis geležies oksidas (E172), raudonasis geležies oksidas (E172).</w:t>
      </w:r>
    </w:p>
    <w:p w:rsidR="00E01317" w:rsidRPr="003744F7" w:rsidRDefault="00E01317" w:rsidP="00E01317">
      <w:pPr>
        <w:keepNext/>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noProof/>
          <w:lang w:eastAsia="lt-LT" w:bidi="lt-LT"/>
        </w:rPr>
        <w:t xml:space="preserve">Gefitinib </w:t>
      </w:r>
      <w:r>
        <w:rPr>
          <w:rFonts w:ascii="Times New Roman" w:eastAsia="Times New Roman" w:hAnsi="Times New Roman" w:cs="Times New Roman"/>
          <w:b/>
          <w:noProof/>
          <w:lang w:eastAsia="lt-LT" w:bidi="lt-LT"/>
        </w:rPr>
        <w:t>Zentiva</w:t>
      </w:r>
      <w:r w:rsidRPr="003744F7">
        <w:rPr>
          <w:rFonts w:ascii="Times New Roman" w:eastAsia="Times New Roman" w:hAnsi="Times New Roman" w:cs="Times New Roman"/>
          <w:b/>
          <w:lang w:eastAsia="lt-LT" w:bidi="lt-LT"/>
        </w:rPr>
        <w:t xml:space="preserve"> išvaizda ir kiekis pakuotėje</w:t>
      </w:r>
    </w:p>
    <w:p w:rsidR="00E01317" w:rsidRPr="003744F7" w:rsidRDefault="00E01317" w:rsidP="00E0131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noProof/>
          <w:lang w:eastAsia="lt-LT" w:bidi="lt-LT"/>
        </w:rPr>
        <w:t xml:space="preserve">Gefitinib </w:t>
      </w:r>
      <w:r>
        <w:rPr>
          <w:rFonts w:ascii="Times New Roman" w:eastAsia="Times New Roman" w:hAnsi="Times New Roman" w:cs="Times New Roman"/>
          <w:noProof/>
          <w:lang w:eastAsia="lt-LT" w:bidi="lt-LT"/>
        </w:rPr>
        <w:t>Zentiva</w:t>
      </w:r>
      <w:r w:rsidRPr="003744F7">
        <w:rPr>
          <w:rFonts w:ascii="Times New Roman" w:eastAsia="Times New Roman" w:hAnsi="Times New Roman" w:cs="Times New Roman"/>
          <w:noProof/>
          <w:lang w:eastAsia="lt-LT" w:bidi="lt-LT"/>
        </w:rPr>
        <w:t xml:space="preserve"> yra apvalios, rudos tabletės. Vienoje tabletės pusėje įspausta “LP 100”, kita pusė – lygi. Tabletė yra 11,13</w:t>
      </w:r>
      <w:r w:rsidRPr="003744F7">
        <w:rPr>
          <w:rFonts w:ascii="Times New Roman" w:eastAsia="Times New Roman" w:hAnsi="Times New Roman" w:cs="Times New Roman"/>
          <w:lang w:eastAsia="lt-LT" w:bidi="lt-LT"/>
        </w:rPr>
        <w:t>±0,05 mm dydžio.</w:t>
      </w:r>
    </w:p>
    <w:p w:rsidR="00E01317" w:rsidRPr="003744F7" w:rsidRDefault="00E01317" w:rsidP="00E01317">
      <w:pPr>
        <w:tabs>
          <w:tab w:val="left" w:pos="567"/>
        </w:tabs>
        <w:spacing w:after="0" w:line="240" w:lineRule="auto"/>
        <w:rPr>
          <w:rFonts w:ascii="Times New Roman" w:eastAsia="Times New Roman" w:hAnsi="Times New Roman" w:cs="Times New Roman"/>
          <w:lang w:eastAsia="lt-LT" w:bidi="lt-LT"/>
        </w:rPr>
      </w:pPr>
    </w:p>
    <w:p w:rsidR="00E01317" w:rsidRPr="003744F7" w:rsidRDefault="00E01317" w:rsidP="00E0131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Kartoninėje dėžutėje yra lizdinės plokštelės, kurių kiekvienoje yra po 10 tablečių. Lizdinės plokštelės gali būti supakuotos į maišelį.</w:t>
      </w:r>
    </w:p>
    <w:p w:rsidR="00E01317" w:rsidRPr="003744F7" w:rsidRDefault="00E01317" w:rsidP="00E01317">
      <w:pPr>
        <w:tabs>
          <w:tab w:val="left" w:pos="567"/>
        </w:tabs>
        <w:spacing w:after="0" w:line="240" w:lineRule="auto"/>
        <w:rPr>
          <w:rFonts w:ascii="Times New Roman" w:eastAsia="Times New Roman" w:hAnsi="Times New Roman" w:cs="Times New Roman"/>
          <w:noProof/>
          <w:lang w:eastAsia="lt-LT" w:bidi="lt-LT"/>
        </w:rPr>
      </w:pPr>
      <w:proofErr w:type="spellStart"/>
      <w:r w:rsidRPr="003744F7">
        <w:rPr>
          <w:rFonts w:ascii="Times New Roman" w:eastAsia="Times New Roman" w:hAnsi="Times New Roman" w:cs="Times New Roman"/>
          <w:lang w:eastAsia="lt-LT" w:bidi="lt-LT"/>
        </w:rPr>
        <w:t>Gefitinib</w:t>
      </w:r>
      <w:proofErr w:type="spellEnd"/>
      <w:r w:rsidRPr="003744F7">
        <w:rPr>
          <w:rFonts w:ascii="Times New Roman" w:eastAsia="Times New Roman" w:hAnsi="Times New Roman" w:cs="Times New Roman"/>
          <w:lang w:eastAsia="lt-LT" w:bidi="lt-LT"/>
        </w:rPr>
        <w:t xml:space="preserve"> </w:t>
      </w:r>
      <w:proofErr w:type="spellStart"/>
      <w:r>
        <w:rPr>
          <w:rFonts w:ascii="Times New Roman" w:eastAsia="Times New Roman" w:hAnsi="Times New Roman" w:cs="Times New Roman"/>
          <w:lang w:eastAsia="lt-LT" w:bidi="lt-LT"/>
        </w:rPr>
        <w:t>Zentiva</w:t>
      </w:r>
      <w:proofErr w:type="spellEnd"/>
      <w:r w:rsidRPr="003744F7">
        <w:rPr>
          <w:rFonts w:ascii="Times New Roman" w:eastAsia="Times New Roman" w:hAnsi="Times New Roman" w:cs="Times New Roman"/>
          <w:lang w:eastAsia="lt-LT" w:bidi="lt-LT"/>
        </w:rPr>
        <w:t xml:space="preserve"> tiekiamas lizdinėse plokštelėse po 30 tablečių.  </w:t>
      </w:r>
    </w:p>
    <w:p w:rsidR="00E01317" w:rsidRPr="003744F7" w:rsidRDefault="00E01317" w:rsidP="00E01317">
      <w:pPr>
        <w:numPr>
          <w:ilvl w:val="12"/>
          <w:numId w:val="0"/>
        </w:numPr>
        <w:spacing w:after="0" w:line="240" w:lineRule="auto"/>
        <w:rPr>
          <w:rFonts w:ascii="Times New Roman" w:eastAsia="Times New Roman" w:hAnsi="Times New Roman" w:cs="Times New Roman"/>
          <w:lang w:eastAsia="lt-LT" w:bidi="lt-LT"/>
        </w:rPr>
      </w:pPr>
    </w:p>
    <w:p w:rsidR="00E01317" w:rsidRPr="003744F7" w:rsidRDefault="00E01317" w:rsidP="00E01317">
      <w:pPr>
        <w:keepNext/>
        <w:numPr>
          <w:ilvl w:val="12"/>
          <w:numId w:val="0"/>
        </w:numPr>
        <w:spacing w:after="0" w:line="240" w:lineRule="auto"/>
        <w:ind w:right="-2"/>
        <w:rPr>
          <w:rFonts w:ascii="Times New Roman" w:eastAsia="Times New Roman" w:hAnsi="Times New Roman" w:cs="Times New Roman"/>
          <w:b/>
          <w:lang w:eastAsia="lt-LT" w:bidi="lt-LT"/>
        </w:rPr>
      </w:pPr>
      <w:r w:rsidRPr="003744F7">
        <w:rPr>
          <w:rFonts w:ascii="Times New Roman" w:eastAsia="Times New Roman" w:hAnsi="Times New Roman" w:cs="Times New Roman"/>
          <w:b/>
          <w:lang w:eastAsia="lt-LT" w:bidi="lt-LT"/>
        </w:rPr>
        <w:t>Registruotojas ir gamintojas</w:t>
      </w:r>
    </w:p>
    <w:p w:rsidR="00E01317" w:rsidRPr="003744F7" w:rsidRDefault="00E01317" w:rsidP="00E01317">
      <w:pPr>
        <w:keepNext/>
        <w:numPr>
          <w:ilvl w:val="12"/>
          <w:numId w:val="0"/>
        </w:numPr>
        <w:spacing w:after="0" w:line="240" w:lineRule="auto"/>
        <w:ind w:right="-2"/>
        <w:rPr>
          <w:rFonts w:ascii="Times New Roman" w:eastAsia="Times New Roman" w:hAnsi="Times New Roman" w:cs="Times New Roman"/>
          <w:i/>
          <w:lang w:eastAsia="lt-LT" w:bidi="lt-LT"/>
        </w:rPr>
      </w:pPr>
      <w:r w:rsidRPr="003744F7">
        <w:rPr>
          <w:rFonts w:ascii="Times New Roman" w:eastAsia="Times New Roman" w:hAnsi="Times New Roman" w:cs="Times New Roman"/>
          <w:i/>
          <w:lang w:eastAsia="lt-LT" w:bidi="lt-LT"/>
        </w:rPr>
        <w:t>Registruotojas</w:t>
      </w:r>
    </w:p>
    <w:p w:rsidR="00E01317" w:rsidRPr="00FD10B2" w:rsidRDefault="00E01317" w:rsidP="00E01317">
      <w:pPr>
        <w:spacing w:after="0" w:line="240" w:lineRule="auto"/>
        <w:rPr>
          <w:rFonts w:ascii="Times New Roman" w:hAnsi="Times New Roman"/>
        </w:rPr>
      </w:pPr>
      <w:proofErr w:type="spellStart"/>
      <w:r w:rsidRPr="00FD10B2">
        <w:rPr>
          <w:rFonts w:ascii="Times New Roman" w:hAnsi="Times New Roman"/>
        </w:rPr>
        <w:t>Zentiva</w:t>
      </w:r>
      <w:proofErr w:type="spellEnd"/>
      <w:r>
        <w:rPr>
          <w:rFonts w:ascii="Times New Roman" w:hAnsi="Times New Roman"/>
        </w:rPr>
        <w:t>,</w:t>
      </w:r>
      <w:r w:rsidRPr="00FD10B2">
        <w:rPr>
          <w:rFonts w:ascii="Times New Roman" w:hAnsi="Times New Roman"/>
        </w:rPr>
        <w:t xml:space="preserve"> </w:t>
      </w:r>
      <w:proofErr w:type="spellStart"/>
      <w:r w:rsidRPr="00FD10B2">
        <w:rPr>
          <w:rFonts w:ascii="Times New Roman" w:hAnsi="Times New Roman"/>
        </w:rPr>
        <w:t>k.s</w:t>
      </w:r>
      <w:proofErr w:type="spellEnd"/>
      <w:r w:rsidRPr="00FD10B2">
        <w:rPr>
          <w:rFonts w:ascii="Times New Roman" w:hAnsi="Times New Roman"/>
        </w:rPr>
        <w:t>.</w:t>
      </w:r>
    </w:p>
    <w:p w:rsidR="00E01317" w:rsidRPr="00FD10B2" w:rsidRDefault="00E01317" w:rsidP="00E01317">
      <w:pPr>
        <w:spacing w:after="0" w:line="240" w:lineRule="auto"/>
        <w:rPr>
          <w:rFonts w:ascii="Times New Roman" w:hAnsi="Times New Roman"/>
        </w:rPr>
      </w:pPr>
      <w:r w:rsidRPr="00FD10B2">
        <w:rPr>
          <w:rFonts w:ascii="Times New Roman" w:hAnsi="Times New Roman"/>
        </w:rPr>
        <w:t xml:space="preserve">U </w:t>
      </w:r>
      <w:proofErr w:type="spellStart"/>
      <w:r w:rsidRPr="00FD10B2">
        <w:rPr>
          <w:rFonts w:ascii="Times New Roman" w:hAnsi="Times New Roman"/>
        </w:rPr>
        <w:t>kabelovny</w:t>
      </w:r>
      <w:proofErr w:type="spellEnd"/>
      <w:r w:rsidRPr="00FD10B2">
        <w:rPr>
          <w:rFonts w:ascii="Times New Roman" w:hAnsi="Times New Roman"/>
        </w:rPr>
        <w:t xml:space="preserve"> 130</w:t>
      </w:r>
    </w:p>
    <w:p w:rsidR="00E01317" w:rsidRPr="00FD10B2" w:rsidRDefault="00E01317" w:rsidP="00E01317">
      <w:pPr>
        <w:spacing w:after="0" w:line="240" w:lineRule="auto"/>
        <w:rPr>
          <w:rFonts w:ascii="Times New Roman" w:hAnsi="Times New Roman"/>
        </w:rPr>
      </w:pPr>
      <w:proofErr w:type="spellStart"/>
      <w:r w:rsidRPr="00FD10B2">
        <w:rPr>
          <w:rFonts w:ascii="Times New Roman" w:hAnsi="Times New Roman"/>
        </w:rPr>
        <w:t>Dolní</w:t>
      </w:r>
      <w:proofErr w:type="spellEnd"/>
      <w:r w:rsidRPr="00FD10B2">
        <w:rPr>
          <w:rFonts w:ascii="Times New Roman" w:hAnsi="Times New Roman"/>
        </w:rPr>
        <w:t xml:space="preserve"> </w:t>
      </w:r>
      <w:proofErr w:type="spellStart"/>
      <w:r w:rsidRPr="00FD10B2">
        <w:rPr>
          <w:rFonts w:ascii="Times New Roman" w:hAnsi="Times New Roman"/>
        </w:rPr>
        <w:t>Měcholupy</w:t>
      </w:r>
      <w:proofErr w:type="spellEnd"/>
    </w:p>
    <w:p w:rsidR="00E01317" w:rsidRPr="00FD10B2" w:rsidRDefault="00E01317" w:rsidP="00E01317">
      <w:pPr>
        <w:spacing w:after="0" w:line="240" w:lineRule="auto"/>
        <w:rPr>
          <w:rFonts w:ascii="Times New Roman" w:hAnsi="Times New Roman"/>
        </w:rPr>
      </w:pPr>
      <w:r w:rsidRPr="00FD10B2">
        <w:rPr>
          <w:rFonts w:ascii="Times New Roman" w:hAnsi="Times New Roman"/>
        </w:rPr>
        <w:t>102 37 Praha 10</w:t>
      </w:r>
    </w:p>
    <w:p w:rsidR="00E01317" w:rsidRDefault="00E01317" w:rsidP="00E01317">
      <w:pPr>
        <w:tabs>
          <w:tab w:val="left" w:pos="567"/>
        </w:tabs>
        <w:spacing w:after="0" w:line="240" w:lineRule="auto"/>
        <w:rPr>
          <w:rFonts w:ascii="Times New Roman" w:hAnsi="Times New Roman"/>
        </w:rPr>
      </w:pPr>
      <w:r w:rsidRPr="00FD10B2">
        <w:rPr>
          <w:rFonts w:ascii="Times New Roman" w:hAnsi="Times New Roman"/>
        </w:rPr>
        <w:t>Čekija</w:t>
      </w:r>
    </w:p>
    <w:p w:rsidR="00E01317" w:rsidRPr="003744F7" w:rsidRDefault="00E01317" w:rsidP="00E01317">
      <w:pPr>
        <w:tabs>
          <w:tab w:val="left" w:pos="567"/>
        </w:tabs>
        <w:spacing w:after="0" w:line="240" w:lineRule="auto"/>
        <w:rPr>
          <w:rFonts w:ascii="Times New Roman" w:eastAsia="Times New Roman" w:hAnsi="Times New Roman" w:cs="Times New Roman"/>
          <w:lang w:eastAsia="lt-LT" w:bidi="lt-LT"/>
        </w:rPr>
      </w:pPr>
    </w:p>
    <w:p w:rsidR="00E01317" w:rsidRPr="003744F7" w:rsidRDefault="00E01317" w:rsidP="00E01317">
      <w:pPr>
        <w:tabs>
          <w:tab w:val="left" w:pos="567"/>
        </w:tabs>
        <w:spacing w:after="0" w:line="240" w:lineRule="auto"/>
        <w:rPr>
          <w:rFonts w:ascii="Times New Roman" w:eastAsia="Times New Roman" w:hAnsi="Times New Roman" w:cs="Times New Roman"/>
          <w:i/>
          <w:lang w:eastAsia="lt-LT" w:bidi="lt-LT"/>
        </w:rPr>
      </w:pPr>
      <w:r w:rsidRPr="003744F7">
        <w:rPr>
          <w:rFonts w:ascii="Times New Roman" w:eastAsia="Times New Roman" w:hAnsi="Times New Roman" w:cs="Times New Roman"/>
          <w:i/>
          <w:lang w:eastAsia="lt-LT" w:bidi="lt-LT"/>
        </w:rPr>
        <w:t>Gamintojas</w:t>
      </w:r>
    </w:p>
    <w:p w:rsidR="00E01317" w:rsidRPr="003744F7" w:rsidRDefault="00E01317" w:rsidP="00E01317">
      <w:pPr>
        <w:tabs>
          <w:tab w:val="left" w:pos="567"/>
        </w:tabs>
        <w:spacing w:after="0" w:line="260" w:lineRule="exact"/>
        <w:rPr>
          <w:rFonts w:ascii="Times New Roman" w:eastAsia="Times New Roman" w:hAnsi="Times New Roman" w:cs="Times New Roman"/>
          <w:lang w:eastAsia="lt-LT" w:bidi="lt-LT"/>
        </w:rPr>
      </w:pPr>
      <w:proofErr w:type="spellStart"/>
      <w:r w:rsidRPr="003744F7">
        <w:rPr>
          <w:rFonts w:ascii="Times New Roman" w:eastAsia="Times New Roman" w:hAnsi="Times New Roman" w:cs="Times New Roman"/>
          <w:lang w:eastAsia="lt-LT" w:bidi="lt-LT"/>
        </w:rPr>
        <w:t>Pharmadox</w:t>
      </w:r>
      <w:proofErr w:type="spellEnd"/>
      <w:r w:rsidRPr="003744F7">
        <w:rPr>
          <w:rFonts w:ascii="Times New Roman" w:eastAsia="Times New Roman" w:hAnsi="Times New Roman" w:cs="Times New Roman"/>
          <w:lang w:eastAsia="lt-LT" w:bidi="lt-LT"/>
        </w:rPr>
        <w:t xml:space="preserve"> </w:t>
      </w:r>
      <w:proofErr w:type="spellStart"/>
      <w:r w:rsidRPr="003744F7">
        <w:rPr>
          <w:rFonts w:ascii="Times New Roman" w:eastAsia="Times New Roman" w:hAnsi="Times New Roman" w:cs="Times New Roman"/>
          <w:lang w:eastAsia="lt-LT" w:bidi="lt-LT"/>
        </w:rPr>
        <w:t>Healthcare</w:t>
      </w:r>
      <w:proofErr w:type="spellEnd"/>
      <w:r w:rsidRPr="003744F7">
        <w:rPr>
          <w:rFonts w:ascii="Times New Roman" w:eastAsia="Times New Roman" w:hAnsi="Times New Roman" w:cs="Times New Roman"/>
          <w:lang w:eastAsia="lt-LT" w:bidi="lt-LT"/>
        </w:rPr>
        <w:t xml:space="preserve"> Ltd.</w:t>
      </w:r>
    </w:p>
    <w:p w:rsidR="00E01317" w:rsidRPr="003744F7" w:rsidRDefault="00E01317" w:rsidP="00E01317">
      <w:pPr>
        <w:tabs>
          <w:tab w:val="left" w:pos="567"/>
        </w:tabs>
        <w:spacing w:after="0" w:line="260" w:lineRule="exact"/>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 xml:space="preserve">KW20A </w:t>
      </w:r>
      <w:proofErr w:type="spellStart"/>
      <w:r w:rsidRPr="003744F7">
        <w:rPr>
          <w:rFonts w:ascii="Times New Roman" w:eastAsia="Times New Roman" w:hAnsi="Times New Roman" w:cs="Times New Roman"/>
          <w:lang w:eastAsia="lt-LT" w:bidi="lt-LT"/>
        </w:rPr>
        <w:t>Kordin</w:t>
      </w:r>
      <w:proofErr w:type="spellEnd"/>
      <w:r w:rsidRPr="003744F7">
        <w:rPr>
          <w:rFonts w:ascii="Times New Roman" w:eastAsia="Times New Roman" w:hAnsi="Times New Roman" w:cs="Times New Roman"/>
          <w:lang w:eastAsia="lt-LT" w:bidi="lt-LT"/>
        </w:rPr>
        <w:t xml:space="preserve"> </w:t>
      </w:r>
      <w:proofErr w:type="spellStart"/>
      <w:r w:rsidRPr="003744F7">
        <w:rPr>
          <w:rFonts w:ascii="Times New Roman" w:eastAsia="Times New Roman" w:hAnsi="Times New Roman" w:cs="Times New Roman"/>
          <w:lang w:eastAsia="lt-LT" w:bidi="lt-LT"/>
        </w:rPr>
        <w:t>Industrial</w:t>
      </w:r>
      <w:proofErr w:type="spellEnd"/>
      <w:r w:rsidRPr="003744F7">
        <w:rPr>
          <w:rFonts w:ascii="Times New Roman" w:eastAsia="Times New Roman" w:hAnsi="Times New Roman" w:cs="Times New Roman"/>
          <w:lang w:eastAsia="lt-LT" w:bidi="lt-LT"/>
        </w:rPr>
        <w:t xml:space="preserve"> </w:t>
      </w:r>
      <w:proofErr w:type="spellStart"/>
      <w:r w:rsidRPr="003744F7">
        <w:rPr>
          <w:rFonts w:ascii="Times New Roman" w:eastAsia="Times New Roman" w:hAnsi="Times New Roman" w:cs="Times New Roman"/>
          <w:lang w:eastAsia="lt-LT" w:bidi="lt-LT"/>
        </w:rPr>
        <w:t>Park</w:t>
      </w:r>
      <w:proofErr w:type="spellEnd"/>
    </w:p>
    <w:p w:rsidR="00E01317" w:rsidRPr="003744F7" w:rsidRDefault="00E01317" w:rsidP="00E01317">
      <w:pPr>
        <w:tabs>
          <w:tab w:val="left" w:pos="567"/>
        </w:tabs>
        <w:spacing w:after="0" w:line="240" w:lineRule="auto"/>
        <w:rPr>
          <w:rFonts w:ascii="Times New Roman" w:eastAsia="Times New Roman" w:hAnsi="Times New Roman" w:cs="Times New Roman"/>
          <w:lang w:eastAsia="lt-LT" w:bidi="lt-LT"/>
        </w:rPr>
      </w:pPr>
      <w:proofErr w:type="spellStart"/>
      <w:r w:rsidRPr="003744F7">
        <w:rPr>
          <w:rFonts w:ascii="Times New Roman" w:eastAsia="Times New Roman" w:hAnsi="Times New Roman" w:cs="Times New Roman"/>
          <w:lang w:eastAsia="lt-LT" w:bidi="lt-LT"/>
        </w:rPr>
        <w:t>Paola</w:t>
      </w:r>
      <w:proofErr w:type="spellEnd"/>
      <w:r w:rsidRPr="003744F7">
        <w:rPr>
          <w:rFonts w:ascii="Times New Roman" w:eastAsia="Times New Roman" w:hAnsi="Times New Roman" w:cs="Times New Roman"/>
          <w:lang w:eastAsia="lt-LT" w:bidi="lt-LT"/>
        </w:rPr>
        <w:t xml:space="preserve"> PLA 3000</w:t>
      </w:r>
    </w:p>
    <w:p w:rsidR="00E01317" w:rsidRPr="003744F7" w:rsidRDefault="00E01317" w:rsidP="00E01317">
      <w:pPr>
        <w:tabs>
          <w:tab w:val="left" w:pos="567"/>
        </w:tabs>
        <w:spacing w:after="0" w:line="240" w:lineRule="auto"/>
        <w:rPr>
          <w:rFonts w:ascii="Times New Roman" w:eastAsia="Times New Roman" w:hAnsi="Times New Roman" w:cs="Times New Roman"/>
          <w:lang w:eastAsia="lt-LT" w:bidi="lt-LT"/>
        </w:rPr>
      </w:pPr>
      <w:r w:rsidRPr="003744F7">
        <w:rPr>
          <w:rFonts w:ascii="Times New Roman" w:eastAsia="Times New Roman" w:hAnsi="Times New Roman" w:cs="Times New Roman"/>
          <w:lang w:eastAsia="lt-LT" w:bidi="lt-LT"/>
        </w:rPr>
        <w:t>Malta</w:t>
      </w:r>
    </w:p>
    <w:p w:rsidR="00E01317" w:rsidRPr="003744F7" w:rsidRDefault="00E01317" w:rsidP="00E01317">
      <w:pPr>
        <w:numPr>
          <w:ilvl w:val="12"/>
          <w:numId w:val="0"/>
        </w:numPr>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tabs>
          <w:tab w:val="left" w:pos="567"/>
        </w:tabs>
        <w:spacing w:after="0" w:line="240" w:lineRule="auto"/>
        <w:rPr>
          <w:rFonts w:ascii="Times New Roman" w:eastAsia="Times New Roman" w:hAnsi="Times New Roman" w:cs="Times New Roman"/>
          <w:b/>
          <w:szCs w:val="20"/>
          <w:lang w:eastAsia="lt-LT" w:bidi="lt-LT"/>
        </w:rPr>
      </w:pPr>
      <w:r w:rsidRPr="003744F7">
        <w:rPr>
          <w:rFonts w:ascii="Times New Roman" w:eastAsia="Times New Roman" w:hAnsi="Times New Roman" w:cs="Times New Roman"/>
          <w:b/>
          <w:szCs w:val="20"/>
          <w:lang w:eastAsia="lt-LT" w:bidi="lt-LT"/>
        </w:rPr>
        <w:t xml:space="preserve">Šis vaistas </w:t>
      </w:r>
      <w:r w:rsidRPr="003744F7">
        <w:rPr>
          <w:rFonts w:ascii="Times New Roman" w:eastAsia="Times New Roman" w:hAnsi="Times New Roman" w:cs="Times New Roman"/>
          <w:b/>
          <w:iCs/>
          <w:szCs w:val="20"/>
          <w:lang w:eastAsia="lt-LT" w:bidi="lt-LT"/>
        </w:rPr>
        <w:t>E</w:t>
      </w:r>
      <w:r>
        <w:rPr>
          <w:rFonts w:ascii="Times New Roman" w:eastAsia="Times New Roman" w:hAnsi="Times New Roman" w:cs="Times New Roman"/>
          <w:b/>
          <w:iCs/>
          <w:szCs w:val="20"/>
          <w:lang w:eastAsia="lt-LT" w:bidi="lt-LT"/>
        </w:rPr>
        <w:t>uropos ekonominės erdvės</w:t>
      </w:r>
      <w:r w:rsidRPr="003744F7">
        <w:rPr>
          <w:rFonts w:ascii="Times New Roman" w:eastAsia="Times New Roman" w:hAnsi="Times New Roman" w:cs="Times New Roman"/>
          <w:b/>
          <w:iCs/>
          <w:szCs w:val="20"/>
          <w:lang w:eastAsia="lt-LT" w:bidi="lt-LT"/>
        </w:rPr>
        <w:t xml:space="preserve"> valstybėse narėse</w:t>
      </w:r>
      <w:r w:rsidRPr="003744F7">
        <w:rPr>
          <w:rFonts w:ascii="Times New Roman" w:eastAsia="Times New Roman" w:hAnsi="Times New Roman" w:cs="Times New Roman"/>
          <w:b/>
          <w:szCs w:val="20"/>
          <w:lang w:eastAsia="lt-LT" w:bidi="lt-LT"/>
        </w:rPr>
        <w:t xml:space="preserve"> registruotas tokiais </w:t>
      </w:r>
      <w:r w:rsidRPr="003744F7">
        <w:rPr>
          <w:rFonts w:ascii="Times New Roman" w:eastAsia="Times New Roman" w:hAnsi="Times New Roman" w:cs="Times New Roman"/>
          <w:b/>
          <w:iCs/>
          <w:szCs w:val="20"/>
          <w:lang w:eastAsia="lt-LT" w:bidi="lt-LT"/>
        </w:rPr>
        <w:t>pavadinimais</w:t>
      </w:r>
      <w:r w:rsidRPr="003744F7">
        <w:rPr>
          <w:rFonts w:ascii="Times New Roman" w:eastAsia="Times New Roman" w:hAnsi="Times New Roman" w:cs="Times New Roman"/>
          <w:b/>
          <w:szCs w:val="20"/>
          <w:lang w:eastAsia="lt-LT" w:bidi="lt-LT"/>
        </w:rPr>
        <w:t>:</w:t>
      </w:r>
    </w:p>
    <w:p w:rsidR="00E01317" w:rsidRPr="003744F7" w:rsidRDefault="00E01317" w:rsidP="00E01317">
      <w:pPr>
        <w:tabs>
          <w:tab w:val="left" w:pos="567"/>
        </w:tabs>
        <w:spacing w:after="0" w:line="240" w:lineRule="auto"/>
        <w:rPr>
          <w:rFonts w:ascii="Times New Roman" w:eastAsia="Times New Roman" w:hAnsi="Times New Roman" w:cs="Times New Roman"/>
          <w:b/>
          <w:szCs w:val="20"/>
          <w:lang w:eastAsia="lt-LT" w:bidi="lt-LT"/>
        </w:rPr>
      </w:pPr>
    </w:p>
    <w:p w:rsidR="00E01317" w:rsidRPr="003744F7" w:rsidRDefault="00E01317" w:rsidP="00E01317">
      <w:pPr>
        <w:tabs>
          <w:tab w:val="left" w:pos="567"/>
        </w:tabs>
        <w:spacing w:after="0" w:line="240" w:lineRule="auto"/>
        <w:ind w:right="-1" w:firstLine="3"/>
        <w:rPr>
          <w:rFonts w:ascii="Times New Roman" w:eastAsia="Times New Roman" w:hAnsi="Times New Roman" w:cs="Times New Roman"/>
          <w:noProof/>
          <w:lang w:eastAsia="lt-LT" w:bidi="lt-LT"/>
        </w:rPr>
      </w:pPr>
      <w:r>
        <w:rPr>
          <w:rFonts w:ascii="Times New Roman" w:eastAsia="Times New Roman" w:hAnsi="Times New Roman" w:cs="Times New Roman"/>
          <w:noProof/>
          <w:lang w:eastAsia="lt-LT" w:bidi="lt-LT"/>
        </w:rPr>
        <w:t xml:space="preserve">Islandija, Bulgarija, </w:t>
      </w:r>
      <w:r w:rsidRPr="003744F7">
        <w:rPr>
          <w:rFonts w:ascii="Times New Roman" w:eastAsia="Times New Roman" w:hAnsi="Times New Roman" w:cs="Times New Roman"/>
          <w:noProof/>
          <w:lang w:eastAsia="lt-LT" w:bidi="lt-LT"/>
        </w:rPr>
        <w:t>Kroatija</w:t>
      </w:r>
      <w:r>
        <w:rPr>
          <w:rFonts w:ascii="Times New Roman" w:eastAsia="Times New Roman" w:hAnsi="Times New Roman" w:cs="Times New Roman"/>
          <w:noProof/>
          <w:lang w:eastAsia="lt-LT" w:bidi="lt-LT"/>
        </w:rPr>
        <w:t xml:space="preserve">, Čekija, Vengrija, Lietuva, Lenkija, Rumunija, Slovakija – </w:t>
      </w:r>
      <w:r w:rsidRPr="003744F7">
        <w:rPr>
          <w:rFonts w:ascii="Times New Roman" w:eastAsia="Times New Roman" w:hAnsi="Times New Roman" w:cs="Times New Roman"/>
          <w:noProof/>
          <w:lang w:eastAsia="lt-LT" w:bidi="lt-LT"/>
        </w:rPr>
        <w:t>Gefitinib</w:t>
      </w:r>
      <w:r>
        <w:rPr>
          <w:rFonts w:ascii="Times New Roman" w:eastAsia="Times New Roman" w:hAnsi="Times New Roman" w:cs="Times New Roman"/>
          <w:noProof/>
          <w:lang w:eastAsia="lt-LT" w:bidi="lt-LT"/>
        </w:rPr>
        <w:t xml:space="preserve"> Zentiva</w:t>
      </w:r>
    </w:p>
    <w:tbl>
      <w:tblPr>
        <w:tblW w:w="9356" w:type="dxa"/>
        <w:tblInd w:w="-34" w:type="dxa"/>
        <w:tblLayout w:type="fixed"/>
        <w:tblLook w:val="0000" w:firstRow="0" w:lastRow="0" w:firstColumn="0" w:lastColumn="0" w:noHBand="0" w:noVBand="0"/>
      </w:tblPr>
      <w:tblGrid>
        <w:gridCol w:w="4678"/>
        <w:gridCol w:w="4678"/>
      </w:tblGrid>
      <w:tr w:rsidR="00E01317" w:rsidRPr="003744F7" w:rsidTr="00586E93">
        <w:tc>
          <w:tcPr>
            <w:tcW w:w="4678" w:type="dxa"/>
          </w:tcPr>
          <w:p w:rsidR="00E01317" w:rsidRPr="003744F7" w:rsidRDefault="00E01317" w:rsidP="00586E93">
            <w:pPr>
              <w:tabs>
                <w:tab w:val="left" w:pos="-720"/>
                <w:tab w:val="left" w:pos="567"/>
              </w:tabs>
              <w:suppressAutoHyphens/>
              <w:spacing w:after="0" w:line="240" w:lineRule="auto"/>
              <w:rPr>
                <w:rFonts w:ascii="Times New Roman" w:eastAsia="Times New Roman" w:hAnsi="Times New Roman" w:cs="Times New Roman"/>
                <w:noProof/>
                <w:lang w:eastAsia="lt-LT" w:bidi="lt-LT"/>
              </w:rPr>
            </w:pPr>
          </w:p>
        </w:tc>
        <w:tc>
          <w:tcPr>
            <w:tcW w:w="4678" w:type="dxa"/>
          </w:tcPr>
          <w:p w:rsidR="00E01317" w:rsidRPr="003744F7" w:rsidRDefault="00E01317" w:rsidP="00586E93">
            <w:pPr>
              <w:tabs>
                <w:tab w:val="left" w:pos="-720"/>
                <w:tab w:val="left" w:pos="567"/>
              </w:tabs>
              <w:suppressAutoHyphens/>
              <w:spacing w:after="0" w:line="240" w:lineRule="auto"/>
              <w:rPr>
                <w:rFonts w:ascii="Times New Roman" w:eastAsia="Times New Roman" w:hAnsi="Times New Roman" w:cs="Times New Roman"/>
                <w:noProof/>
                <w:lang w:eastAsia="lt-LT" w:bidi="lt-LT"/>
              </w:rPr>
            </w:pPr>
          </w:p>
        </w:tc>
      </w:tr>
    </w:tbl>
    <w:p w:rsidR="00E01317" w:rsidRPr="003744F7" w:rsidRDefault="00E01317" w:rsidP="00E01317">
      <w:pPr>
        <w:keepNext/>
        <w:numPr>
          <w:ilvl w:val="12"/>
          <w:numId w:val="0"/>
        </w:numPr>
        <w:spacing w:after="0" w:line="240" w:lineRule="auto"/>
        <w:ind w:right="-2"/>
        <w:outlineLvl w:val="0"/>
        <w:rPr>
          <w:rFonts w:ascii="Times New Roman" w:eastAsia="Times New Roman" w:hAnsi="Times New Roman" w:cs="Times New Roman"/>
          <w:b/>
          <w:noProof/>
          <w:lang w:eastAsia="lt-LT" w:bidi="lt-LT"/>
        </w:rPr>
      </w:pPr>
      <w:r w:rsidRPr="003744F7">
        <w:rPr>
          <w:rFonts w:ascii="Times New Roman" w:eastAsia="Times New Roman" w:hAnsi="Times New Roman" w:cs="Times New Roman"/>
          <w:b/>
          <w:noProof/>
          <w:lang w:eastAsia="lt-LT" w:bidi="lt-LT"/>
        </w:rPr>
        <w:t>Šis pakuotės lapelis paskutinį kartą peržiūrėtas</w:t>
      </w:r>
      <w:r>
        <w:rPr>
          <w:rFonts w:ascii="Times New Roman" w:eastAsia="Times New Roman" w:hAnsi="Times New Roman" w:cs="Times New Roman"/>
          <w:b/>
          <w:noProof/>
          <w:lang w:eastAsia="lt-LT" w:bidi="lt-LT"/>
        </w:rPr>
        <w:t xml:space="preserve"> 2021-09-22</w:t>
      </w:r>
      <w:r w:rsidRPr="003744F7">
        <w:rPr>
          <w:rFonts w:ascii="Times New Roman" w:eastAsia="Times New Roman" w:hAnsi="Times New Roman" w:cs="Times New Roman"/>
          <w:b/>
          <w:noProof/>
          <w:lang w:eastAsia="lt-LT" w:bidi="lt-LT"/>
        </w:rPr>
        <w:t>.</w:t>
      </w:r>
    </w:p>
    <w:p w:rsidR="00E01317" w:rsidRPr="003744F7" w:rsidRDefault="00E01317" w:rsidP="00E01317">
      <w:pPr>
        <w:keepNext/>
        <w:numPr>
          <w:ilvl w:val="12"/>
          <w:numId w:val="0"/>
        </w:numPr>
        <w:spacing w:after="0" w:line="240" w:lineRule="auto"/>
        <w:ind w:right="-2"/>
        <w:outlineLvl w:val="0"/>
        <w:rPr>
          <w:rFonts w:ascii="Times New Roman" w:eastAsia="Times New Roman" w:hAnsi="Times New Roman" w:cs="Times New Roman"/>
          <w:noProof/>
          <w:lang w:eastAsia="lt-LT" w:bidi="lt-LT"/>
        </w:rPr>
      </w:pPr>
    </w:p>
    <w:p w:rsidR="00E01317" w:rsidRPr="003744F7" w:rsidRDefault="00E01317" w:rsidP="00E01317">
      <w:pPr>
        <w:keepNext/>
        <w:numPr>
          <w:ilvl w:val="12"/>
          <w:numId w:val="0"/>
        </w:numPr>
        <w:spacing w:after="0" w:line="240" w:lineRule="auto"/>
        <w:ind w:right="-2"/>
        <w:outlineLvl w:val="0"/>
        <w:rPr>
          <w:rFonts w:ascii="Times New Roman" w:eastAsia="Times New Roman" w:hAnsi="Times New Roman" w:cs="Times New Roman"/>
          <w:noProof/>
          <w:lang w:eastAsia="lt-LT" w:bidi="lt-LT"/>
        </w:rPr>
      </w:pPr>
    </w:p>
    <w:p w:rsidR="00E01317" w:rsidRPr="003744F7" w:rsidRDefault="00E01317" w:rsidP="00E01317">
      <w:pPr>
        <w:keepNext/>
        <w:numPr>
          <w:ilvl w:val="12"/>
          <w:numId w:val="0"/>
        </w:numPr>
        <w:spacing w:after="0" w:line="240" w:lineRule="auto"/>
        <w:ind w:right="-2"/>
        <w:outlineLvl w:val="0"/>
        <w:rPr>
          <w:rFonts w:ascii="Times New Roman" w:eastAsia="Times New Roman" w:hAnsi="Times New Roman" w:cs="Times New Roman"/>
          <w:noProof/>
          <w:lang w:eastAsia="lt-LT" w:bidi="lt-LT"/>
        </w:rPr>
      </w:pPr>
      <w:r w:rsidRPr="003744F7">
        <w:rPr>
          <w:rFonts w:ascii="Times New Roman" w:eastAsia="Times New Roman" w:hAnsi="Times New Roman" w:cs="Times New Roman"/>
          <w:noProof/>
          <w:lang w:eastAsia="lt-LT" w:bidi="lt-LT"/>
        </w:rPr>
        <w:t xml:space="preserve">Išsami informacija apie šį vaistą pateikiama Valstybinės vaistų kontrolės tarnybos prie Lietuvos Respublikos sveikatos apsaugos ministerijos tinklapyje </w:t>
      </w:r>
      <w:hyperlink r:id="rId5" w:history="1">
        <w:r w:rsidRPr="003744F7">
          <w:rPr>
            <w:rFonts w:ascii="Times New Roman" w:eastAsia="Times New Roman" w:hAnsi="Times New Roman" w:cs="Times New Roman"/>
            <w:noProof/>
            <w:color w:val="0000FF"/>
            <w:u w:val="single"/>
            <w:lang w:eastAsia="lt-LT" w:bidi="lt-LT"/>
          </w:rPr>
          <w:t>http://www.vvkt.lt/</w:t>
        </w:r>
      </w:hyperlink>
      <w:r w:rsidRPr="003744F7">
        <w:rPr>
          <w:rFonts w:ascii="Times New Roman" w:eastAsia="Times New Roman" w:hAnsi="Times New Roman" w:cs="Times New Roman"/>
          <w:noProof/>
          <w:lang w:eastAsia="lt-LT" w:bidi="lt-LT"/>
        </w:rPr>
        <w:t xml:space="preserve">.  </w:t>
      </w:r>
    </w:p>
    <w:p w:rsidR="00E01317" w:rsidRPr="003744F7" w:rsidRDefault="00E01317" w:rsidP="00E01317">
      <w:pPr>
        <w:keepNext/>
        <w:numPr>
          <w:ilvl w:val="12"/>
          <w:numId w:val="0"/>
        </w:numPr>
        <w:tabs>
          <w:tab w:val="left" w:pos="567"/>
        </w:tabs>
        <w:spacing w:after="0" w:line="240" w:lineRule="auto"/>
        <w:ind w:right="-2"/>
        <w:rPr>
          <w:rFonts w:ascii="Times New Roman" w:eastAsia="Times New Roman" w:hAnsi="Times New Roman" w:cs="Times New Roman"/>
          <w:noProof/>
          <w:lang w:eastAsia="lt-LT" w:bidi="lt-LT"/>
        </w:rPr>
      </w:pPr>
    </w:p>
    <w:p w:rsidR="00E01317" w:rsidRPr="003744F7" w:rsidRDefault="00E01317" w:rsidP="00E01317">
      <w:pPr>
        <w:numPr>
          <w:ilvl w:val="12"/>
          <w:numId w:val="0"/>
        </w:numPr>
        <w:spacing w:after="0" w:line="240" w:lineRule="auto"/>
        <w:rPr>
          <w:rFonts w:ascii="Times New Roman" w:eastAsia="Times New Roman" w:hAnsi="Times New Roman" w:cs="Times New Roman"/>
          <w:noProof/>
          <w:lang w:eastAsia="lt-LT" w:bidi="lt-LT"/>
        </w:rPr>
      </w:pPr>
      <w:bookmarkStart w:id="0" w:name="_GoBack"/>
      <w:bookmarkEnd w:id="0"/>
    </w:p>
    <w:p w:rsidR="00E01317" w:rsidRPr="003744F7" w:rsidRDefault="00E01317" w:rsidP="00E01317">
      <w:pPr>
        <w:tabs>
          <w:tab w:val="left" w:pos="567"/>
        </w:tabs>
        <w:spacing w:after="0" w:line="260" w:lineRule="exact"/>
        <w:rPr>
          <w:rFonts w:ascii="Times New Roman" w:eastAsia="Times New Roman" w:hAnsi="Times New Roman" w:cs="Times New Roman"/>
          <w:lang w:eastAsia="lt-LT" w:bidi="lt-LT"/>
        </w:rPr>
      </w:pPr>
    </w:p>
    <w:p w:rsidR="009041DB" w:rsidRDefault="009041DB"/>
    <w:sectPr w:rsidR="009041DB" w:rsidSect="00E0131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6A0306"/>
    <w:multiLevelType w:val="hybridMultilevel"/>
    <w:tmpl w:val="43A8E95C"/>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47375"/>
    <w:multiLevelType w:val="hybridMultilevel"/>
    <w:tmpl w:val="971CBD04"/>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A13BF"/>
    <w:multiLevelType w:val="hybridMultilevel"/>
    <w:tmpl w:val="657A6E24"/>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C0912"/>
    <w:multiLevelType w:val="hybridMultilevel"/>
    <w:tmpl w:val="29EC8F8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40CE6B56"/>
    <w:multiLevelType w:val="hybridMultilevel"/>
    <w:tmpl w:val="69E87E0C"/>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847BB"/>
    <w:multiLevelType w:val="hybridMultilevel"/>
    <w:tmpl w:val="B878744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427DCD"/>
    <w:multiLevelType w:val="hybridMultilevel"/>
    <w:tmpl w:val="01CAE24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B6647"/>
    <w:multiLevelType w:val="hybridMultilevel"/>
    <w:tmpl w:val="021C64FA"/>
    <w:lvl w:ilvl="0" w:tplc="FFFFFFFF">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6"/>
  </w:num>
  <w:num w:numId="4">
    <w:abstractNumId w:val="5"/>
  </w:num>
  <w:num w:numId="5">
    <w:abstractNumId w:val="3"/>
  </w:num>
  <w:num w:numId="6">
    <w:abstractNumId w:val="8"/>
  </w:num>
  <w:num w:numId="7">
    <w:abstractNumId w:val="9"/>
  </w:num>
  <w:num w:numId="8">
    <w:abstractNumId w:val="7"/>
  </w:num>
  <w:num w:numId="9">
    <w:abstractNumId w:val="4"/>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17"/>
    <w:rsid w:val="009041DB"/>
    <w:rsid w:val="00E0131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7D2E8-3D20-4009-BCE4-9D0A1CD9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1317"/>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7678</Words>
  <Characters>4378</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2021-09-22T12:33:00Z</dcterms:created>
  <dcterms:modified xsi:type="dcterms:W3CDTF">2021-09-22T12:34:00Z</dcterms:modified>
</cp:coreProperties>
</file>