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8423" w14:textId="77777777" w:rsidR="000A475A" w:rsidRPr="000A475A" w:rsidRDefault="000A475A" w:rsidP="000A475A">
      <w:pPr>
        <w:tabs>
          <w:tab w:val="left" w:pos="567"/>
          <w:tab w:val="left" w:pos="3060"/>
        </w:tabs>
        <w:autoSpaceDE w:val="0"/>
        <w:autoSpaceDN w:val="0"/>
        <w:adjustRightInd w:val="0"/>
        <w:jc w:val="center"/>
        <w:rPr>
          <w:b/>
          <w:szCs w:val="22"/>
          <w:lang w:val="lt-LT" w:eastAsia="zh-TW"/>
        </w:rPr>
      </w:pPr>
      <w:r w:rsidRPr="000A475A">
        <w:rPr>
          <w:b/>
          <w:szCs w:val="22"/>
          <w:lang w:val="lt-LT" w:eastAsia="zh-TW"/>
        </w:rPr>
        <w:t>Pakuotės lapelis: informacija pacientui</w:t>
      </w:r>
    </w:p>
    <w:p w14:paraId="0DA536BE"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
    <w:p w14:paraId="1631CC9A" w14:textId="77777777" w:rsidR="000A475A" w:rsidRPr="000A475A" w:rsidRDefault="000A475A" w:rsidP="000A475A">
      <w:pPr>
        <w:pStyle w:val="Antrat1"/>
        <w:spacing w:before="0" w:after="0"/>
        <w:jc w:val="center"/>
        <w:rPr>
          <w:rFonts w:ascii="Times New Roman" w:hAnsi="Times New Roman" w:cs="Times New Roman"/>
          <w:b/>
          <w:color w:val="auto"/>
          <w:sz w:val="22"/>
          <w:szCs w:val="22"/>
          <w:lang w:val="lt-LT" w:eastAsia="zh-TW"/>
        </w:rPr>
      </w:pPr>
      <w:proofErr w:type="spellStart"/>
      <w:r w:rsidRPr="000A475A">
        <w:rPr>
          <w:rFonts w:ascii="Times New Roman" w:hAnsi="Times New Roman" w:cs="Times New Roman"/>
          <w:b/>
          <w:color w:val="auto"/>
          <w:sz w:val="22"/>
          <w:szCs w:val="22"/>
          <w:lang w:val="lt-LT" w:eastAsia="zh-TW"/>
        </w:rPr>
        <w:t>Sempavox</w:t>
      </w:r>
      <w:proofErr w:type="spellEnd"/>
      <w:r w:rsidRPr="000A475A">
        <w:rPr>
          <w:rFonts w:ascii="Times New Roman" w:hAnsi="Times New Roman" w:cs="Times New Roman"/>
          <w:b/>
          <w:color w:val="auto"/>
          <w:sz w:val="22"/>
          <w:szCs w:val="22"/>
          <w:lang w:val="lt-LT" w:eastAsia="zh-TW"/>
        </w:rPr>
        <w:t xml:space="preserve"> 100 mg tabletės</w:t>
      </w:r>
    </w:p>
    <w:p w14:paraId="0F82DE8E"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
    <w:p w14:paraId="2AA0A050" w14:textId="77777777" w:rsidR="000A475A" w:rsidRPr="000A475A" w:rsidRDefault="000A475A" w:rsidP="000A475A">
      <w:pPr>
        <w:tabs>
          <w:tab w:val="left" w:pos="567"/>
          <w:tab w:val="left" w:pos="3060"/>
        </w:tabs>
        <w:autoSpaceDE w:val="0"/>
        <w:autoSpaceDN w:val="0"/>
        <w:adjustRightInd w:val="0"/>
        <w:jc w:val="center"/>
        <w:rPr>
          <w:szCs w:val="22"/>
          <w:lang w:val="lt-LT" w:eastAsia="zh-TW"/>
        </w:rPr>
      </w:pPr>
      <w:proofErr w:type="spellStart"/>
      <w:r w:rsidRPr="000A475A">
        <w:rPr>
          <w:szCs w:val="22"/>
          <w:lang w:val="lt-LT" w:eastAsia="zh-TW"/>
        </w:rPr>
        <w:t>sildenafilis</w:t>
      </w:r>
      <w:proofErr w:type="spellEnd"/>
    </w:p>
    <w:p w14:paraId="6F32F5C6" w14:textId="77777777" w:rsidR="000A475A" w:rsidRPr="000A475A" w:rsidRDefault="000A475A" w:rsidP="000A475A">
      <w:pPr>
        <w:tabs>
          <w:tab w:val="left" w:pos="567"/>
          <w:tab w:val="left" w:pos="3060"/>
        </w:tabs>
        <w:autoSpaceDE w:val="0"/>
        <w:autoSpaceDN w:val="0"/>
        <w:adjustRightInd w:val="0"/>
        <w:jc w:val="center"/>
        <w:rPr>
          <w:szCs w:val="22"/>
          <w:lang w:val="lt-LT" w:eastAsia="zh-TW"/>
        </w:rPr>
      </w:pPr>
    </w:p>
    <w:p w14:paraId="110BAF88"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Atidžiai perskaitykite visą šį lapelį, prieš pradėdami vartoti vaistą, nes jame pateikiama Jums svarbi informacija.</w:t>
      </w:r>
    </w:p>
    <w:p w14:paraId="0859BEF7" w14:textId="77777777" w:rsidR="000A475A" w:rsidRPr="000A475A" w:rsidRDefault="000A475A" w:rsidP="000A475A">
      <w:pPr>
        <w:numPr>
          <w:ilvl w:val="0"/>
          <w:numId w:val="1"/>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Neišmeskite šio lapelio, nes vėl gali prireikti jį perskaityti.</w:t>
      </w:r>
    </w:p>
    <w:p w14:paraId="75FFB2F0" w14:textId="77777777" w:rsidR="000A475A" w:rsidRPr="000A475A" w:rsidRDefault="000A475A" w:rsidP="000A475A">
      <w:pPr>
        <w:numPr>
          <w:ilvl w:val="0"/>
          <w:numId w:val="1"/>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Jeigu kiltų daugiau klausimų, kreipkitės į gydytoją, vaistininką arba slaugytoją.</w:t>
      </w:r>
    </w:p>
    <w:p w14:paraId="6D809DA4" w14:textId="77777777" w:rsidR="000A475A" w:rsidRPr="000A475A" w:rsidRDefault="000A475A" w:rsidP="000A475A">
      <w:pPr>
        <w:numPr>
          <w:ilvl w:val="0"/>
          <w:numId w:val="1"/>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Šis vaistas skirtas tik Jums, todėl kitiems žmonėms jo duoti negalima. Vaistas gali jiems pakenkti (net tiems, kurių ligos požymiai yra tokie patys kaip Jūsų).</w:t>
      </w:r>
    </w:p>
    <w:p w14:paraId="7A2C918A" w14:textId="77777777" w:rsidR="000A475A" w:rsidRPr="000A475A" w:rsidRDefault="000A475A" w:rsidP="000A475A">
      <w:pPr>
        <w:numPr>
          <w:ilvl w:val="0"/>
          <w:numId w:val="1"/>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Jeigu pasireiškė šalutinis poveikis (net jeigu jis šiame lapelyje nenurodytas), kreipkitės į gydytoją, vaistininką arba slaugytoją. Žr. 4 skyrių.</w:t>
      </w:r>
    </w:p>
    <w:p w14:paraId="1AD849CE"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76942240"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Apie ką rašoma šiame lapelyje?</w:t>
      </w:r>
    </w:p>
    <w:p w14:paraId="2BF2D6DB"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1E294EBA"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1.</w:t>
      </w:r>
      <w:r w:rsidRPr="000A475A">
        <w:rPr>
          <w:szCs w:val="22"/>
          <w:lang w:val="lt-LT" w:eastAsia="zh-TW"/>
        </w:rPr>
        <w:tab/>
        <w:t xml:space="preserve">Kas yra </w:t>
      </w:r>
      <w:proofErr w:type="spellStart"/>
      <w:r w:rsidRPr="000A475A">
        <w:rPr>
          <w:szCs w:val="22"/>
          <w:lang w:val="lt-LT" w:eastAsia="zh-TW"/>
        </w:rPr>
        <w:t>Sempavox</w:t>
      </w:r>
      <w:proofErr w:type="spellEnd"/>
      <w:r w:rsidRPr="000A475A">
        <w:rPr>
          <w:szCs w:val="22"/>
          <w:lang w:val="lt-LT" w:eastAsia="zh-TW"/>
        </w:rPr>
        <w:t xml:space="preserve"> ir kam jis vartojamas</w:t>
      </w:r>
    </w:p>
    <w:p w14:paraId="31BDEDC5"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2.</w:t>
      </w:r>
      <w:r w:rsidRPr="000A475A">
        <w:rPr>
          <w:szCs w:val="22"/>
          <w:lang w:val="lt-LT" w:eastAsia="zh-TW"/>
        </w:rPr>
        <w:tab/>
        <w:t xml:space="preserve">Kas žinotina prieš vartojant </w:t>
      </w:r>
      <w:proofErr w:type="spellStart"/>
      <w:r w:rsidRPr="000A475A">
        <w:rPr>
          <w:szCs w:val="22"/>
          <w:lang w:val="lt-LT" w:eastAsia="zh-TW"/>
        </w:rPr>
        <w:t>Sempavox</w:t>
      </w:r>
      <w:proofErr w:type="spellEnd"/>
    </w:p>
    <w:p w14:paraId="5E575AE2"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3.</w:t>
      </w:r>
      <w:r w:rsidRPr="000A475A">
        <w:rPr>
          <w:szCs w:val="22"/>
          <w:lang w:val="lt-LT" w:eastAsia="zh-TW"/>
        </w:rPr>
        <w:tab/>
        <w:t xml:space="preserve">Kaip vartoti </w:t>
      </w:r>
      <w:proofErr w:type="spellStart"/>
      <w:r w:rsidRPr="000A475A">
        <w:rPr>
          <w:szCs w:val="22"/>
          <w:lang w:val="lt-LT" w:eastAsia="zh-TW"/>
        </w:rPr>
        <w:t>Sempavox</w:t>
      </w:r>
      <w:proofErr w:type="spellEnd"/>
    </w:p>
    <w:p w14:paraId="58467268"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4.</w:t>
      </w:r>
      <w:r w:rsidRPr="000A475A">
        <w:rPr>
          <w:szCs w:val="22"/>
          <w:lang w:val="lt-LT" w:eastAsia="zh-TW"/>
        </w:rPr>
        <w:tab/>
        <w:t>Galimas šalutinis poveikis</w:t>
      </w:r>
    </w:p>
    <w:p w14:paraId="219FE59C"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5.</w:t>
      </w:r>
      <w:r w:rsidRPr="000A475A">
        <w:rPr>
          <w:szCs w:val="22"/>
          <w:lang w:val="lt-LT" w:eastAsia="zh-TW"/>
        </w:rPr>
        <w:tab/>
        <w:t xml:space="preserve">Kaip laikyti </w:t>
      </w:r>
      <w:proofErr w:type="spellStart"/>
      <w:r w:rsidRPr="000A475A">
        <w:rPr>
          <w:szCs w:val="22"/>
          <w:lang w:val="lt-LT" w:eastAsia="zh-TW"/>
        </w:rPr>
        <w:t>Sempavox</w:t>
      </w:r>
      <w:proofErr w:type="spellEnd"/>
    </w:p>
    <w:p w14:paraId="0E3865BF"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6.</w:t>
      </w:r>
      <w:r w:rsidRPr="000A475A">
        <w:rPr>
          <w:szCs w:val="22"/>
          <w:lang w:val="lt-LT" w:eastAsia="zh-TW"/>
        </w:rPr>
        <w:tab/>
        <w:t>Pakuotės turinys ir kita informacija</w:t>
      </w:r>
    </w:p>
    <w:p w14:paraId="24A3FC39"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420FD426"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744A8D8B" w14:textId="77777777" w:rsidR="000A475A" w:rsidRPr="000A475A" w:rsidRDefault="000A475A" w:rsidP="000A475A">
      <w:pPr>
        <w:tabs>
          <w:tab w:val="left" w:pos="540"/>
          <w:tab w:val="left" w:pos="567"/>
          <w:tab w:val="left" w:pos="3060"/>
        </w:tabs>
        <w:autoSpaceDE w:val="0"/>
        <w:autoSpaceDN w:val="0"/>
        <w:adjustRightInd w:val="0"/>
        <w:rPr>
          <w:b/>
          <w:szCs w:val="22"/>
          <w:lang w:val="lt-LT" w:eastAsia="zh-TW"/>
        </w:rPr>
      </w:pPr>
      <w:r w:rsidRPr="000A475A">
        <w:rPr>
          <w:b/>
          <w:szCs w:val="22"/>
          <w:lang w:val="lt-LT" w:eastAsia="zh-TW"/>
        </w:rPr>
        <w:t>1.</w:t>
      </w:r>
      <w:r w:rsidRPr="000A475A">
        <w:rPr>
          <w:b/>
          <w:szCs w:val="22"/>
          <w:lang w:val="lt-LT" w:eastAsia="zh-TW"/>
        </w:rPr>
        <w:tab/>
        <w:t xml:space="preserve">Kas yra </w:t>
      </w:r>
      <w:proofErr w:type="spellStart"/>
      <w:r w:rsidRPr="000A475A">
        <w:rPr>
          <w:b/>
          <w:szCs w:val="22"/>
          <w:lang w:val="lt-LT" w:eastAsia="zh-TW"/>
        </w:rPr>
        <w:t>Sempavox</w:t>
      </w:r>
      <w:proofErr w:type="spellEnd"/>
      <w:r w:rsidRPr="000A475A">
        <w:rPr>
          <w:b/>
          <w:szCs w:val="22"/>
          <w:lang w:val="lt-LT" w:eastAsia="zh-TW"/>
        </w:rPr>
        <w:t xml:space="preserve"> ir kam jis vartojamas</w:t>
      </w:r>
    </w:p>
    <w:p w14:paraId="6B25023B"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05D391A4" w14:textId="77777777" w:rsidR="000A475A" w:rsidRPr="000A475A" w:rsidRDefault="000A475A" w:rsidP="000A475A">
      <w:pPr>
        <w:autoSpaceDE w:val="0"/>
        <w:autoSpaceDN w:val="0"/>
        <w:adjustRightInd w:val="0"/>
        <w:ind w:left="11" w:right="-23"/>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sudėtyje yra veikliosios medžiagos </w:t>
      </w:r>
      <w:proofErr w:type="spellStart"/>
      <w:r w:rsidRPr="000A475A">
        <w:rPr>
          <w:szCs w:val="22"/>
          <w:lang w:val="lt-LT" w:eastAsia="zh-TW"/>
        </w:rPr>
        <w:t>sildenafilio</w:t>
      </w:r>
      <w:proofErr w:type="spellEnd"/>
      <w:r w:rsidRPr="000A475A">
        <w:rPr>
          <w:szCs w:val="22"/>
          <w:lang w:val="lt-LT" w:eastAsia="zh-TW"/>
        </w:rPr>
        <w:t>, kuris priklauso vaistų, vadinamų 5</w:t>
      </w:r>
      <w:r w:rsidRPr="000A475A">
        <w:rPr>
          <w:szCs w:val="22"/>
          <w:lang w:val="lt-LT"/>
        </w:rPr>
        <w:t> </w:t>
      </w:r>
      <w:r w:rsidRPr="000A475A">
        <w:rPr>
          <w:szCs w:val="22"/>
          <w:lang w:val="lt-LT" w:eastAsia="zh-TW"/>
        </w:rPr>
        <w:t xml:space="preserve">tipo </w:t>
      </w:r>
      <w:proofErr w:type="spellStart"/>
      <w:r w:rsidRPr="000A475A">
        <w:rPr>
          <w:szCs w:val="22"/>
          <w:lang w:val="lt-LT" w:eastAsia="zh-TW"/>
        </w:rPr>
        <w:t>fosfodiesterazės</w:t>
      </w:r>
      <w:proofErr w:type="spellEnd"/>
      <w:r w:rsidRPr="000A475A">
        <w:rPr>
          <w:szCs w:val="22"/>
          <w:lang w:val="lt-LT" w:eastAsia="zh-TW"/>
        </w:rPr>
        <w:t xml:space="preserve"> (FDE5) inhibitoriais, grupei. Seksualinės stimuliacijos metu vaistas skatina varpos kraujagyslių išsiplėtimą, todėl į varpą priteka daugiau kraujo. </w:t>
      </w:r>
      <w:proofErr w:type="spellStart"/>
      <w:r w:rsidRPr="000A475A">
        <w:rPr>
          <w:szCs w:val="22"/>
          <w:lang w:val="lt-LT" w:eastAsia="zh-TW"/>
        </w:rPr>
        <w:t>Sempavox</w:t>
      </w:r>
      <w:proofErr w:type="spellEnd"/>
      <w:r w:rsidRPr="000A475A">
        <w:rPr>
          <w:szCs w:val="22"/>
          <w:lang w:val="lt-LT" w:eastAsia="zh-TW"/>
        </w:rPr>
        <w:t xml:space="preserve"> skatina varpos erekciją tik tokiu atveju, jeigu yra lytinė stimuliacija. </w:t>
      </w:r>
    </w:p>
    <w:p w14:paraId="2086EBF7"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73171CB9"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tabletėmis gydomi suaugę vyrai, kuriems yra sutrikusi erekcija, kartais dar vadinama impotencija. Tai tokia būklė, kai vyro varpa nesustandėja arba standi neišlieka tiek laiko, kiek reikia lytiniam aktui atlikti.</w:t>
      </w:r>
    </w:p>
    <w:p w14:paraId="58B5D5AC"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52D31A0D"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079B3427" w14:textId="77777777" w:rsidR="000A475A" w:rsidRPr="000A475A" w:rsidRDefault="000A475A" w:rsidP="000A475A">
      <w:pPr>
        <w:tabs>
          <w:tab w:val="left" w:pos="540"/>
          <w:tab w:val="left" w:pos="567"/>
          <w:tab w:val="left" w:pos="3060"/>
        </w:tabs>
        <w:autoSpaceDE w:val="0"/>
        <w:autoSpaceDN w:val="0"/>
        <w:adjustRightInd w:val="0"/>
        <w:rPr>
          <w:b/>
          <w:szCs w:val="22"/>
          <w:lang w:val="lt-LT" w:eastAsia="zh-TW"/>
        </w:rPr>
      </w:pPr>
      <w:r w:rsidRPr="000A475A">
        <w:rPr>
          <w:b/>
          <w:szCs w:val="22"/>
          <w:lang w:val="lt-LT" w:eastAsia="zh-TW"/>
        </w:rPr>
        <w:t>2.</w:t>
      </w:r>
      <w:r w:rsidRPr="000A475A">
        <w:rPr>
          <w:b/>
          <w:szCs w:val="22"/>
          <w:lang w:val="lt-LT" w:eastAsia="zh-TW"/>
        </w:rPr>
        <w:tab/>
        <w:t xml:space="preserve">Kas žinotina prieš vartojant </w:t>
      </w:r>
      <w:proofErr w:type="spellStart"/>
      <w:r w:rsidRPr="000A475A">
        <w:rPr>
          <w:b/>
          <w:szCs w:val="22"/>
          <w:lang w:val="lt-LT" w:eastAsia="zh-TW"/>
        </w:rPr>
        <w:t>Sempavox</w:t>
      </w:r>
      <w:proofErr w:type="spellEnd"/>
    </w:p>
    <w:p w14:paraId="682C5DF5"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091D7D23" w14:textId="77777777" w:rsidR="000A475A" w:rsidRPr="000A475A" w:rsidRDefault="000A475A" w:rsidP="000A475A">
      <w:pPr>
        <w:tabs>
          <w:tab w:val="left" w:pos="567"/>
          <w:tab w:val="left" w:pos="3060"/>
        </w:tabs>
        <w:autoSpaceDE w:val="0"/>
        <w:autoSpaceDN w:val="0"/>
        <w:adjustRightInd w:val="0"/>
        <w:rPr>
          <w:b/>
          <w:szCs w:val="22"/>
          <w:lang w:val="lt-LT" w:eastAsia="zh-TW"/>
        </w:rPr>
      </w:pPr>
      <w:proofErr w:type="spellStart"/>
      <w:r w:rsidRPr="000A475A">
        <w:rPr>
          <w:b/>
          <w:szCs w:val="22"/>
          <w:lang w:val="lt-LT" w:eastAsia="zh-TW"/>
        </w:rPr>
        <w:t>Sempavox</w:t>
      </w:r>
      <w:proofErr w:type="spellEnd"/>
      <w:r w:rsidRPr="000A475A">
        <w:rPr>
          <w:b/>
          <w:szCs w:val="22"/>
          <w:lang w:val="lt-LT" w:eastAsia="zh-TW"/>
        </w:rPr>
        <w:t xml:space="preserve"> vartoti draudžiama</w:t>
      </w:r>
    </w:p>
    <w:p w14:paraId="4B56683A" w14:textId="77777777" w:rsidR="000A475A" w:rsidRPr="000A475A" w:rsidRDefault="000A475A" w:rsidP="000A475A">
      <w:pPr>
        <w:numPr>
          <w:ilvl w:val="0"/>
          <w:numId w:val="1"/>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 xml:space="preserve">Jeigu yra alergija </w:t>
      </w:r>
      <w:proofErr w:type="spellStart"/>
      <w:r w:rsidRPr="000A475A">
        <w:rPr>
          <w:szCs w:val="22"/>
          <w:lang w:val="lt-LT" w:eastAsia="zh-TW"/>
        </w:rPr>
        <w:t>sildenafiliui</w:t>
      </w:r>
      <w:proofErr w:type="spellEnd"/>
      <w:r w:rsidRPr="000A475A">
        <w:rPr>
          <w:szCs w:val="22"/>
          <w:lang w:val="lt-LT" w:eastAsia="zh-TW"/>
        </w:rPr>
        <w:t xml:space="preserve"> arba bet kuriai pagalbinei šio vaisto medžiagai (jos išvardytos 6 skyriuje).</w:t>
      </w:r>
    </w:p>
    <w:p w14:paraId="4CE961F8" w14:textId="77777777" w:rsidR="000A475A" w:rsidRPr="000A475A" w:rsidRDefault="000A475A" w:rsidP="000A475A">
      <w:pPr>
        <w:numPr>
          <w:ilvl w:val="0"/>
          <w:numId w:val="1"/>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 xml:space="preserve">Jeigu vartojate vaistų, kurie vadinami nitratais, nes vartojant šiuos vaistus kartu su </w:t>
      </w:r>
      <w:proofErr w:type="spellStart"/>
      <w:r w:rsidRPr="000A475A">
        <w:rPr>
          <w:szCs w:val="22"/>
          <w:lang w:val="lt-LT" w:eastAsia="zh-TW"/>
        </w:rPr>
        <w:t>Sempavox</w:t>
      </w:r>
      <w:proofErr w:type="spellEnd"/>
      <w:r w:rsidRPr="000A475A">
        <w:rPr>
          <w:szCs w:val="22"/>
          <w:lang w:val="lt-LT" w:eastAsia="zh-TW"/>
        </w:rPr>
        <w:t xml:space="preserve"> gali pavojingai nukristi Jūsų kraujospūdis. Pasakykite gydytojui, jeigu vartojate šių vaistų, kuriais dažnai malšinama krūtinės angina (krūtinės skausmas). Jei abejojate, kreipkitės į gydytoją arba vaistininką. </w:t>
      </w:r>
    </w:p>
    <w:p w14:paraId="30604C53" w14:textId="77777777" w:rsidR="000A475A" w:rsidRPr="000A475A" w:rsidRDefault="000A475A" w:rsidP="000A475A">
      <w:pPr>
        <w:numPr>
          <w:ilvl w:val="0"/>
          <w:numId w:val="1"/>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 xml:space="preserve">Jeigu vartojate vaistų, kurie vadinami azoto oksido donorais, pavyzdžiui, </w:t>
      </w:r>
      <w:proofErr w:type="spellStart"/>
      <w:r w:rsidRPr="000A475A">
        <w:rPr>
          <w:szCs w:val="22"/>
          <w:lang w:val="lt-LT" w:eastAsia="zh-TW"/>
        </w:rPr>
        <w:t>amilo</w:t>
      </w:r>
      <w:proofErr w:type="spellEnd"/>
      <w:r w:rsidRPr="000A475A">
        <w:rPr>
          <w:szCs w:val="22"/>
          <w:lang w:val="lt-LT" w:eastAsia="zh-TW"/>
        </w:rPr>
        <w:t xml:space="preserve"> nitrito </w:t>
      </w:r>
      <w:r w:rsidRPr="000A475A">
        <w:rPr>
          <w:szCs w:val="22"/>
          <w:lang w:val="lt-LT"/>
        </w:rPr>
        <w:t>(,,</w:t>
      </w:r>
      <w:proofErr w:type="spellStart"/>
      <w:r w:rsidRPr="000A475A">
        <w:rPr>
          <w:szCs w:val="22"/>
          <w:lang w:val="lt-LT"/>
        </w:rPr>
        <w:t>poperio</w:t>
      </w:r>
      <w:proofErr w:type="spellEnd"/>
      <w:r w:rsidRPr="000A475A">
        <w:rPr>
          <w:szCs w:val="22"/>
          <w:lang w:val="lt-LT"/>
        </w:rPr>
        <w:t>“)</w:t>
      </w:r>
      <w:r w:rsidRPr="000A475A">
        <w:rPr>
          <w:szCs w:val="22"/>
          <w:lang w:val="lt-LT" w:eastAsia="zh-TW"/>
        </w:rPr>
        <w:t>, nes vartojant šiuos vaistus kartu, gali pavojingai nukristi kraujospūdis.</w:t>
      </w:r>
    </w:p>
    <w:p w14:paraId="795CCED6" w14:textId="77777777" w:rsidR="000A475A" w:rsidRPr="000A475A" w:rsidRDefault="000A475A" w:rsidP="000A475A">
      <w:pPr>
        <w:numPr>
          <w:ilvl w:val="0"/>
          <w:numId w:val="1"/>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 xml:space="preserve">Jeigu Jūs vartojate </w:t>
      </w:r>
      <w:proofErr w:type="spellStart"/>
      <w:r w:rsidRPr="000A475A">
        <w:rPr>
          <w:szCs w:val="22"/>
          <w:lang w:val="lt-LT" w:eastAsia="zh-TW"/>
        </w:rPr>
        <w:t>riociguatą</w:t>
      </w:r>
      <w:proofErr w:type="spellEnd"/>
      <w:r w:rsidRPr="000A475A">
        <w:rPr>
          <w:szCs w:val="22"/>
          <w:lang w:val="lt-LT" w:eastAsia="zh-TW"/>
        </w:rPr>
        <w:t xml:space="preserve">. Šiuo vaistu yra gydoma </w:t>
      </w:r>
      <w:proofErr w:type="spellStart"/>
      <w:r w:rsidRPr="000A475A">
        <w:rPr>
          <w:szCs w:val="22"/>
          <w:lang w:val="lt-LT" w:eastAsia="zh-TW"/>
        </w:rPr>
        <w:t>plautinė</w:t>
      </w:r>
      <w:proofErr w:type="spellEnd"/>
      <w:r w:rsidRPr="000A475A">
        <w:rPr>
          <w:szCs w:val="22"/>
          <w:lang w:val="lt-LT" w:eastAsia="zh-TW"/>
        </w:rPr>
        <w:t xml:space="preserve"> arterinė hipertenzija (t. y. kraujospūdžio plaučiuose padidėjimas) ir lėtinė </w:t>
      </w:r>
      <w:proofErr w:type="spellStart"/>
      <w:r w:rsidRPr="000A475A">
        <w:rPr>
          <w:szCs w:val="22"/>
          <w:lang w:val="lt-LT" w:eastAsia="zh-TW"/>
        </w:rPr>
        <w:t>tromboembolinė</w:t>
      </w:r>
      <w:proofErr w:type="spellEnd"/>
      <w:r w:rsidRPr="000A475A">
        <w:rPr>
          <w:szCs w:val="22"/>
          <w:lang w:val="lt-LT" w:eastAsia="zh-TW"/>
        </w:rPr>
        <w:t xml:space="preserve"> </w:t>
      </w:r>
      <w:proofErr w:type="spellStart"/>
      <w:r w:rsidRPr="000A475A">
        <w:rPr>
          <w:szCs w:val="22"/>
          <w:lang w:val="lt-LT" w:eastAsia="zh-TW"/>
        </w:rPr>
        <w:t>plautinė</w:t>
      </w:r>
      <w:proofErr w:type="spellEnd"/>
      <w:r w:rsidRPr="000A475A">
        <w:rPr>
          <w:szCs w:val="22"/>
          <w:lang w:val="lt-LT" w:eastAsia="zh-TW"/>
        </w:rPr>
        <w:t xml:space="preserve"> hipertenzija (t. y. kraujo krešulių sukeltas kraujospūdžio plaučiuose padidėjimas). Įrodyta, kad FDE5 inhibitoriai (pavyzdžiui, </w:t>
      </w:r>
      <w:proofErr w:type="spellStart"/>
      <w:r w:rsidRPr="000A475A">
        <w:rPr>
          <w:szCs w:val="22"/>
          <w:lang w:val="lt-LT" w:eastAsia="zh-TW"/>
        </w:rPr>
        <w:t>Sempavox</w:t>
      </w:r>
      <w:proofErr w:type="spellEnd"/>
      <w:r w:rsidRPr="000A475A">
        <w:rPr>
          <w:szCs w:val="22"/>
          <w:lang w:val="lt-LT" w:eastAsia="zh-TW"/>
        </w:rPr>
        <w:t xml:space="preserve">) padidina šio vaisto </w:t>
      </w:r>
      <w:proofErr w:type="spellStart"/>
      <w:r w:rsidRPr="000A475A">
        <w:rPr>
          <w:szCs w:val="22"/>
          <w:lang w:val="lt-LT" w:eastAsia="zh-TW"/>
        </w:rPr>
        <w:t>hipotenzinį</w:t>
      </w:r>
      <w:proofErr w:type="spellEnd"/>
      <w:r w:rsidRPr="000A475A">
        <w:rPr>
          <w:szCs w:val="22"/>
          <w:lang w:val="lt-LT" w:eastAsia="zh-TW"/>
        </w:rPr>
        <w:t xml:space="preserve"> poveikį. Jeigu vartojate </w:t>
      </w:r>
      <w:proofErr w:type="spellStart"/>
      <w:r w:rsidRPr="000A475A">
        <w:rPr>
          <w:szCs w:val="22"/>
          <w:lang w:val="lt-LT" w:eastAsia="zh-TW"/>
        </w:rPr>
        <w:t>riociguatą</w:t>
      </w:r>
      <w:proofErr w:type="spellEnd"/>
      <w:r w:rsidRPr="000A475A">
        <w:rPr>
          <w:szCs w:val="22"/>
          <w:lang w:val="lt-LT" w:eastAsia="zh-TW"/>
        </w:rPr>
        <w:t xml:space="preserve"> arba abejojate dėl to, pasakykite savo gydytojui.</w:t>
      </w:r>
    </w:p>
    <w:p w14:paraId="7877DAE7" w14:textId="77777777" w:rsidR="000A475A" w:rsidRPr="000A475A" w:rsidRDefault="000A475A" w:rsidP="000A475A">
      <w:pPr>
        <w:numPr>
          <w:ilvl w:val="0"/>
          <w:numId w:val="1"/>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Jeigu sergate sunkia širdies ar kepenų liga.</w:t>
      </w:r>
    </w:p>
    <w:p w14:paraId="2915D72A" w14:textId="77777777" w:rsidR="000A475A" w:rsidRPr="000A475A" w:rsidRDefault="000A475A" w:rsidP="000A475A">
      <w:pPr>
        <w:numPr>
          <w:ilvl w:val="0"/>
          <w:numId w:val="1"/>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Jeigu neseniai ištiko smegenų insultas ar širdies priepuolis arba jeigu yra mažas kraujospūdis.</w:t>
      </w:r>
    </w:p>
    <w:p w14:paraId="45EC3ADA" w14:textId="77777777" w:rsidR="000A475A" w:rsidRPr="000A475A" w:rsidRDefault="000A475A" w:rsidP="000A475A">
      <w:pPr>
        <w:numPr>
          <w:ilvl w:val="0"/>
          <w:numId w:val="1"/>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 xml:space="preserve">Jeigu sergate tam tikra paveldima akių liga (pigmentiniu </w:t>
      </w:r>
      <w:proofErr w:type="spellStart"/>
      <w:r w:rsidRPr="000A475A">
        <w:rPr>
          <w:szCs w:val="22"/>
          <w:lang w:val="lt-LT" w:eastAsia="zh-TW"/>
        </w:rPr>
        <w:t>retinitu</w:t>
      </w:r>
      <w:proofErr w:type="spellEnd"/>
      <w:r w:rsidRPr="000A475A">
        <w:rPr>
          <w:szCs w:val="22"/>
          <w:lang w:val="lt-LT" w:eastAsia="zh-TW"/>
        </w:rPr>
        <w:t>).</w:t>
      </w:r>
    </w:p>
    <w:p w14:paraId="129A99CF" w14:textId="77777777" w:rsidR="000A475A" w:rsidRPr="000A475A" w:rsidRDefault="000A475A" w:rsidP="000A475A">
      <w:pPr>
        <w:numPr>
          <w:ilvl w:val="0"/>
          <w:numId w:val="2"/>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lastRenderedPageBreak/>
        <w:t xml:space="preserve">Jeigu anksčiau buvote netekęs regėjimo dėl ne </w:t>
      </w:r>
      <w:proofErr w:type="spellStart"/>
      <w:r w:rsidRPr="000A475A">
        <w:rPr>
          <w:szCs w:val="22"/>
          <w:lang w:val="lt-LT" w:eastAsia="zh-TW"/>
        </w:rPr>
        <w:t>arterito</w:t>
      </w:r>
      <w:proofErr w:type="spellEnd"/>
      <w:r w:rsidRPr="000A475A">
        <w:rPr>
          <w:szCs w:val="22"/>
          <w:lang w:val="lt-LT" w:eastAsia="zh-TW"/>
        </w:rPr>
        <w:t xml:space="preserve"> sukeltos priekinės išeminės regos nervo neuropatijos.</w:t>
      </w:r>
    </w:p>
    <w:p w14:paraId="500B6128"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5F9B15E5"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Įspėjimai ir atsargumo priemonės</w:t>
      </w:r>
    </w:p>
    <w:p w14:paraId="5BA3CE47"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 xml:space="preserve">Pasitarkite su </w:t>
      </w:r>
      <w:proofErr w:type="spellStart"/>
      <w:r w:rsidRPr="000A475A">
        <w:rPr>
          <w:szCs w:val="22"/>
          <w:lang w:val="lt-LT" w:eastAsia="zh-TW"/>
        </w:rPr>
        <w:t>gydytoju,vaistininku</w:t>
      </w:r>
      <w:proofErr w:type="spellEnd"/>
      <w:r w:rsidRPr="000A475A">
        <w:rPr>
          <w:szCs w:val="22"/>
          <w:lang w:val="lt-LT" w:eastAsia="zh-TW"/>
        </w:rPr>
        <w:t xml:space="preserve"> arba slaugytoju, prieš pradėdami vartoti </w:t>
      </w:r>
      <w:proofErr w:type="spellStart"/>
      <w:r w:rsidRPr="000A475A">
        <w:rPr>
          <w:szCs w:val="22"/>
          <w:lang w:val="lt-LT" w:eastAsia="zh-TW"/>
        </w:rPr>
        <w:t>Sempavox</w:t>
      </w:r>
      <w:proofErr w:type="spellEnd"/>
      <w:r w:rsidRPr="000A475A">
        <w:rPr>
          <w:szCs w:val="22"/>
          <w:lang w:val="lt-LT" w:eastAsia="zh-TW"/>
        </w:rPr>
        <w:t>:</w:t>
      </w:r>
    </w:p>
    <w:p w14:paraId="362D5CB3" w14:textId="77777777" w:rsidR="000A475A" w:rsidRPr="000A475A" w:rsidRDefault="000A475A" w:rsidP="000A475A">
      <w:pPr>
        <w:numPr>
          <w:ilvl w:val="0"/>
          <w:numId w:val="2"/>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jeigu sergate pjautuvo pavidalo ląstelių mažakraujyste (sergant šia liga, atsiranda pakitusios formos eritrocitų), leukemija (kraujo ląstelių vėžiu), daugine mieloma (kaulų čiulpų vėžiu);</w:t>
      </w:r>
    </w:p>
    <w:p w14:paraId="054A0FE1" w14:textId="77777777" w:rsidR="000A475A" w:rsidRPr="000A475A" w:rsidRDefault="000A475A" w:rsidP="000A475A">
      <w:pPr>
        <w:numPr>
          <w:ilvl w:val="0"/>
          <w:numId w:val="2"/>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 xml:space="preserve">jeigu yra varpos deformacija arba sergate </w:t>
      </w:r>
      <w:proofErr w:type="spellStart"/>
      <w:r w:rsidRPr="000A475A">
        <w:rPr>
          <w:szCs w:val="22"/>
          <w:lang w:val="lt-LT" w:eastAsia="zh-TW"/>
        </w:rPr>
        <w:t>Peironi</w:t>
      </w:r>
      <w:proofErr w:type="spellEnd"/>
      <w:r w:rsidRPr="000A475A">
        <w:rPr>
          <w:szCs w:val="22"/>
          <w:lang w:val="lt-LT" w:eastAsia="zh-TW"/>
        </w:rPr>
        <w:t xml:space="preserve"> (</w:t>
      </w:r>
      <w:proofErr w:type="spellStart"/>
      <w:r w:rsidRPr="000A475A">
        <w:rPr>
          <w:i/>
          <w:szCs w:val="22"/>
          <w:lang w:val="lt-LT" w:eastAsia="zh-TW"/>
        </w:rPr>
        <w:t>Peyronie</w:t>
      </w:r>
      <w:proofErr w:type="spellEnd"/>
      <w:r w:rsidRPr="000A475A">
        <w:rPr>
          <w:szCs w:val="22"/>
          <w:lang w:val="lt-LT" w:eastAsia="zh-TW"/>
        </w:rPr>
        <w:t>)</w:t>
      </w:r>
      <w:r w:rsidRPr="000A475A">
        <w:rPr>
          <w:i/>
          <w:szCs w:val="22"/>
          <w:lang w:val="lt-LT" w:eastAsia="zh-TW"/>
        </w:rPr>
        <w:t xml:space="preserve"> </w:t>
      </w:r>
      <w:r w:rsidRPr="000A475A">
        <w:rPr>
          <w:szCs w:val="22"/>
          <w:lang w:val="lt-LT" w:eastAsia="zh-TW"/>
        </w:rPr>
        <w:t>liga;</w:t>
      </w:r>
    </w:p>
    <w:p w14:paraId="054FDDD8" w14:textId="77777777" w:rsidR="000A475A" w:rsidRPr="000A475A" w:rsidRDefault="000A475A" w:rsidP="000A475A">
      <w:pPr>
        <w:numPr>
          <w:ilvl w:val="0"/>
          <w:numId w:val="2"/>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jeigu sergate širdies liga. Tokiu atveju gydytojas turi labai atidžiai patikrinti, ar Jūsų širdis išlaikys papildomą krūvį, kuris atsiranda lytinių santykių metu;</w:t>
      </w:r>
    </w:p>
    <w:p w14:paraId="63FE564C" w14:textId="77777777" w:rsidR="000A475A" w:rsidRPr="000A475A" w:rsidRDefault="000A475A" w:rsidP="000A475A">
      <w:pPr>
        <w:numPr>
          <w:ilvl w:val="0"/>
          <w:numId w:val="2"/>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 xml:space="preserve">jeigu sergate skrandžio opa arba yra kraujavimo sutrikimas (pvz., </w:t>
      </w:r>
      <w:proofErr w:type="spellStart"/>
      <w:r w:rsidRPr="000A475A">
        <w:rPr>
          <w:szCs w:val="22"/>
          <w:lang w:val="lt-LT" w:eastAsia="zh-TW"/>
        </w:rPr>
        <w:t>hemofilija</w:t>
      </w:r>
      <w:proofErr w:type="spellEnd"/>
      <w:r w:rsidRPr="000A475A">
        <w:rPr>
          <w:szCs w:val="22"/>
          <w:lang w:val="lt-LT" w:eastAsia="zh-TW"/>
        </w:rPr>
        <w:t>);</w:t>
      </w:r>
    </w:p>
    <w:p w14:paraId="2F418F9B" w14:textId="77777777" w:rsidR="000A475A" w:rsidRPr="000A475A" w:rsidRDefault="000A475A" w:rsidP="000A475A">
      <w:pPr>
        <w:numPr>
          <w:ilvl w:val="0"/>
          <w:numId w:val="2"/>
        </w:numPr>
        <w:tabs>
          <w:tab w:val="num" w:pos="540"/>
          <w:tab w:val="left" w:pos="567"/>
          <w:tab w:val="left" w:pos="3060"/>
        </w:tabs>
        <w:autoSpaceDE w:val="0"/>
        <w:autoSpaceDN w:val="0"/>
        <w:adjustRightInd w:val="0"/>
        <w:ind w:left="540" w:hanging="540"/>
        <w:rPr>
          <w:szCs w:val="22"/>
          <w:lang w:val="lt-LT" w:eastAsia="zh-TW"/>
        </w:rPr>
      </w:pPr>
      <w:r w:rsidRPr="000A475A">
        <w:rPr>
          <w:szCs w:val="22"/>
          <w:lang w:val="lt-LT" w:eastAsia="zh-TW"/>
        </w:rPr>
        <w:t xml:space="preserve">jeigu staiga susilpnėja arba išnyksta regėjimas, nutraukite </w:t>
      </w:r>
      <w:proofErr w:type="spellStart"/>
      <w:r w:rsidRPr="000A475A">
        <w:rPr>
          <w:szCs w:val="22"/>
          <w:lang w:val="lt-LT" w:eastAsia="zh-TW"/>
        </w:rPr>
        <w:t>Sempavox</w:t>
      </w:r>
      <w:proofErr w:type="spellEnd"/>
      <w:r w:rsidRPr="000A475A">
        <w:rPr>
          <w:szCs w:val="22"/>
          <w:lang w:val="lt-LT" w:eastAsia="zh-TW"/>
        </w:rPr>
        <w:t xml:space="preserve"> vartojimą ir nedelsdami kreipkitės į gydytoją.</w:t>
      </w:r>
    </w:p>
    <w:p w14:paraId="012EF9AA"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022CA5C2"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 xml:space="preserve">Kartu su kitais geriamaisiais vaistais ir lokaliai taikomu gydymu nuo erekcijos sutrikimo </w:t>
      </w:r>
      <w:proofErr w:type="spellStart"/>
      <w:r w:rsidRPr="000A475A">
        <w:rPr>
          <w:szCs w:val="22"/>
          <w:lang w:val="lt-LT" w:eastAsia="zh-TW"/>
        </w:rPr>
        <w:t>Sempavox</w:t>
      </w:r>
      <w:proofErr w:type="spellEnd"/>
      <w:r w:rsidRPr="000A475A">
        <w:rPr>
          <w:szCs w:val="22"/>
          <w:lang w:val="lt-LT" w:eastAsia="zh-TW"/>
        </w:rPr>
        <w:t xml:space="preserve"> tablečių vartoti negalima.</w:t>
      </w:r>
    </w:p>
    <w:p w14:paraId="05DFC365" w14:textId="77777777" w:rsidR="000A475A" w:rsidRPr="000A475A" w:rsidRDefault="000A475A" w:rsidP="000A475A">
      <w:pPr>
        <w:tabs>
          <w:tab w:val="left" w:pos="567"/>
          <w:tab w:val="left" w:pos="3060"/>
        </w:tabs>
        <w:autoSpaceDE w:val="0"/>
        <w:autoSpaceDN w:val="0"/>
        <w:adjustRightInd w:val="0"/>
        <w:rPr>
          <w:i/>
          <w:szCs w:val="22"/>
          <w:lang w:val="lt-LT" w:eastAsia="zh-TW"/>
        </w:rPr>
      </w:pPr>
    </w:p>
    <w:p w14:paraId="7457B657" w14:textId="77777777" w:rsidR="000A475A" w:rsidRPr="000A475A" w:rsidRDefault="000A475A" w:rsidP="000A475A">
      <w:pPr>
        <w:autoSpaceDE w:val="0"/>
        <w:autoSpaceDN w:val="0"/>
        <w:adjustRightInd w:val="0"/>
        <w:ind w:left="12" w:right="-20"/>
        <w:rPr>
          <w:szCs w:val="22"/>
          <w:lang w:val="lt-LT" w:eastAsia="zh-TW"/>
        </w:rPr>
      </w:pPr>
      <w:proofErr w:type="spellStart"/>
      <w:r w:rsidRPr="000A475A">
        <w:rPr>
          <w:spacing w:val="1"/>
          <w:szCs w:val="22"/>
          <w:lang w:val="lt-LT" w:eastAsia="zh-TW"/>
        </w:rPr>
        <w:t>Sempavox</w:t>
      </w:r>
      <w:proofErr w:type="spellEnd"/>
      <w:r w:rsidRPr="000A475A">
        <w:rPr>
          <w:spacing w:val="1"/>
          <w:szCs w:val="22"/>
          <w:lang w:val="lt-LT" w:eastAsia="zh-TW"/>
        </w:rPr>
        <w:t xml:space="preserve"> n</w:t>
      </w:r>
      <w:r w:rsidRPr="000A475A">
        <w:rPr>
          <w:spacing w:val="3"/>
          <w:szCs w:val="22"/>
          <w:lang w:val="lt-LT" w:eastAsia="zh-TW"/>
        </w:rPr>
        <w:t>e</w:t>
      </w:r>
      <w:r w:rsidRPr="000A475A">
        <w:rPr>
          <w:spacing w:val="-2"/>
          <w:szCs w:val="22"/>
          <w:lang w:val="lt-LT" w:eastAsia="zh-TW"/>
        </w:rPr>
        <w:t>g</w:t>
      </w:r>
      <w:r w:rsidRPr="000A475A">
        <w:rPr>
          <w:szCs w:val="22"/>
          <w:lang w:val="lt-LT" w:eastAsia="zh-TW"/>
        </w:rPr>
        <w:t>a</w:t>
      </w:r>
      <w:r w:rsidRPr="000A475A">
        <w:rPr>
          <w:spacing w:val="1"/>
          <w:szCs w:val="22"/>
          <w:lang w:val="lt-LT" w:eastAsia="zh-TW"/>
        </w:rPr>
        <w:t>li</w:t>
      </w:r>
      <w:r w:rsidRPr="000A475A">
        <w:rPr>
          <w:spacing w:val="-4"/>
          <w:szCs w:val="22"/>
          <w:lang w:val="lt-LT" w:eastAsia="zh-TW"/>
        </w:rPr>
        <w:t>m</w:t>
      </w:r>
      <w:r w:rsidRPr="000A475A">
        <w:rPr>
          <w:szCs w:val="22"/>
          <w:lang w:val="lt-LT" w:eastAsia="zh-TW"/>
        </w:rPr>
        <w:t>a</w:t>
      </w:r>
      <w:r w:rsidRPr="000A475A">
        <w:rPr>
          <w:spacing w:val="1"/>
          <w:szCs w:val="22"/>
          <w:lang w:val="lt-LT" w:eastAsia="zh-TW"/>
        </w:rPr>
        <w:t xml:space="preserve"> </w:t>
      </w:r>
      <w:r w:rsidRPr="000A475A">
        <w:rPr>
          <w:spacing w:val="-2"/>
          <w:szCs w:val="22"/>
          <w:lang w:val="lt-LT" w:eastAsia="zh-TW"/>
        </w:rPr>
        <w:t>v</w:t>
      </w:r>
      <w:r w:rsidRPr="000A475A">
        <w:rPr>
          <w:szCs w:val="22"/>
          <w:lang w:val="lt-LT" w:eastAsia="zh-TW"/>
        </w:rPr>
        <w:t>a</w:t>
      </w:r>
      <w:r w:rsidRPr="000A475A">
        <w:rPr>
          <w:spacing w:val="1"/>
          <w:szCs w:val="22"/>
          <w:lang w:val="lt-LT" w:eastAsia="zh-TW"/>
        </w:rPr>
        <w:t>rtot</w:t>
      </w:r>
      <w:r w:rsidRPr="000A475A">
        <w:rPr>
          <w:szCs w:val="22"/>
          <w:lang w:val="lt-LT" w:eastAsia="zh-TW"/>
        </w:rPr>
        <w:t>i</w:t>
      </w:r>
      <w:r w:rsidRPr="000A475A">
        <w:rPr>
          <w:spacing w:val="-1"/>
          <w:szCs w:val="22"/>
          <w:lang w:val="lt-LT" w:eastAsia="zh-TW"/>
        </w:rPr>
        <w:t xml:space="preserve"> </w:t>
      </w:r>
      <w:r w:rsidRPr="000A475A">
        <w:rPr>
          <w:spacing w:val="-2"/>
          <w:szCs w:val="22"/>
          <w:lang w:val="lt-LT" w:eastAsia="zh-TW"/>
        </w:rPr>
        <w:t>k</w:t>
      </w:r>
      <w:r w:rsidRPr="000A475A">
        <w:rPr>
          <w:szCs w:val="22"/>
          <w:lang w:val="lt-LT" w:eastAsia="zh-TW"/>
        </w:rPr>
        <w:t>a</w:t>
      </w:r>
      <w:r w:rsidRPr="000A475A">
        <w:rPr>
          <w:spacing w:val="1"/>
          <w:szCs w:val="22"/>
          <w:lang w:val="lt-LT" w:eastAsia="zh-TW"/>
        </w:rPr>
        <w:t>rt</w:t>
      </w:r>
      <w:r w:rsidRPr="000A475A">
        <w:rPr>
          <w:szCs w:val="22"/>
          <w:lang w:val="lt-LT" w:eastAsia="zh-TW"/>
        </w:rPr>
        <w:t>u</w:t>
      </w:r>
      <w:r w:rsidRPr="000A475A">
        <w:rPr>
          <w:spacing w:val="1"/>
          <w:szCs w:val="22"/>
          <w:lang w:val="lt-LT" w:eastAsia="zh-TW"/>
        </w:rPr>
        <w:t xml:space="preserve"> s</w:t>
      </w:r>
      <w:r w:rsidRPr="000A475A">
        <w:rPr>
          <w:szCs w:val="22"/>
          <w:lang w:val="lt-LT" w:eastAsia="zh-TW"/>
        </w:rPr>
        <w:t>u</w:t>
      </w:r>
      <w:r w:rsidRPr="000A475A">
        <w:rPr>
          <w:spacing w:val="1"/>
          <w:szCs w:val="22"/>
          <w:lang w:val="lt-LT" w:eastAsia="zh-TW"/>
        </w:rPr>
        <w:t xml:space="preserve"> </w:t>
      </w:r>
      <w:proofErr w:type="spellStart"/>
      <w:r w:rsidRPr="000A475A">
        <w:rPr>
          <w:spacing w:val="-2"/>
          <w:szCs w:val="22"/>
          <w:lang w:val="lt-LT" w:eastAsia="zh-TW"/>
        </w:rPr>
        <w:t>p</w:t>
      </w:r>
      <w:r w:rsidRPr="000A475A">
        <w:rPr>
          <w:spacing w:val="1"/>
          <w:szCs w:val="22"/>
          <w:lang w:val="lt-LT" w:eastAsia="zh-TW"/>
        </w:rPr>
        <w:t>la</w:t>
      </w:r>
      <w:r w:rsidRPr="000A475A">
        <w:rPr>
          <w:spacing w:val="-2"/>
          <w:szCs w:val="22"/>
          <w:lang w:val="lt-LT" w:eastAsia="zh-TW"/>
        </w:rPr>
        <w:t>u</w:t>
      </w:r>
      <w:r w:rsidRPr="000A475A">
        <w:rPr>
          <w:spacing w:val="-1"/>
          <w:szCs w:val="22"/>
          <w:lang w:val="lt-LT" w:eastAsia="zh-TW"/>
        </w:rPr>
        <w:t>t</w:t>
      </w:r>
      <w:r w:rsidRPr="000A475A">
        <w:rPr>
          <w:spacing w:val="1"/>
          <w:szCs w:val="22"/>
          <w:lang w:val="lt-LT" w:eastAsia="zh-TW"/>
        </w:rPr>
        <w:t>in</w:t>
      </w:r>
      <w:r w:rsidRPr="000A475A">
        <w:rPr>
          <w:spacing w:val="-2"/>
          <w:szCs w:val="22"/>
          <w:lang w:val="lt-LT" w:eastAsia="zh-TW"/>
        </w:rPr>
        <w:t>e</w:t>
      </w:r>
      <w:r w:rsidRPr="000A475A">
        <w:rPr>
          <w:szCs w:val="22"/>
          <w:lang w:val="lt-LT" w:eastAsia="zh-TW"/>
        </w:rPr>
        <w:t>i</w:t>
      </w:r>
      <w:proofErr w:type="spellEnd"/>
      <w:r w:rsidRPr="000A475A">
        <w:rPr>
          <w:spacing w:val="1"/>
          <w:szCs w:val="22"/>
          <w:lang w:val="lt-LT" w:eastAsia="zh-TW"/>
        </w:rPr>
        <w:t xml:space="preserve"> a</w:t>
      </w:r>
      <w:r w:rsidRPr="000A475A">
        <w:rPr>
          <w:spacing w:val="-2"/>
          <w:szCs w:val="22"/>
          <w:lang w:val="lt-LT" w:eastAsia="zh-TW"/>
        </w:rPr>
        <w:t>r</w:t>
      </w:r>
      <w:r w:rsidRPr="000A475A">
        <w:rPr>
          <w:spacing w:val="1"/>
          <w:szCs w:val="22"/>
          <w:lang w:val="lt-LT" w:eastAsia="zh-TW"/>
        </w:rPr>
        <w:t>t</w:t>
      </w:r>
      <w:r w:rsidRPr="000A475A">
        <w:rPr>
          <w:spacing w:val="-2"/>
          <w:szCs w:val="22"/>
          <w:lang w:val="lt-LT" w:eastAsia="zh-TW"/>
        </w:rPr>
        <w:t>e</w:t>
      </w:r>
      <w:r w:rsidRPr="000A475A">
        <w:rPr>
          <w:spacing w:val="1"/>
          <w:szCs w:val="22"/>
          <w:lang w:val="lt-LT" w:eastAsia="zh-TW"/>
        </w:rPr>
        <w:t>ri</w:t>
      </w:r>
      <w:r w:rsidRPr="000A475A">
        <w:rPr>
          <w:spacing w:val="-2"/>
          <w:szCs w:val="22"/>
          <w:lang w:val="lt-LT" w:eastAsia="zh-TW"/>
        </w:rPr>
        <w:t>n</w:t>
      </w:r>
      <w:r w:rsidRPr="000A475A">
        <w:rPr>
          <w:szCs w:val="22"/>
          <w:lang w:val="lt-LT" w:eastAsia="zh-TW"/>
        </w:rPr>
        <w:t>ei</w:t>
      </w:r>
      <w:r w:rsidRPr="000A475A">
        <w:rPr>
          <w:spacing w:val="-2"/>
          <w:szCs w:val="22"/>
          <w:lang w:val="lt-LT" w:eastAsia="zh-TW"/>
        </w:rPr>
        <w:t xml:space="preserve"> </w:t>
      </w:r>
      <w:r w:rsidRPr="000A475A">
        <w:rPr>
          <w:spacing w:val="1"/>
          <w:szCs w:val="22"/>
          <w:lang w:val="lt-LT" w:eastAsia="zh-TW"/>
        </w:rPr>
        <w:t>hip</w:t>
      </w:r>
      <w:r w:rsidRPr="000A475A">
        <w:rPr>
          <w:spacing w:val="-2"/>
          <w:szCs w:val="22"/>
          <w:lang w:val="lt-LT" w:eastAsia="zh-TW"/>
        </w:rPr>
        <w:t>e</w:t>
      </w:r>
      <w:r w:rsidRPr="000A475A">
        <w:rPr>
          <w:spacing w:val="1"/>
          <w:szCs w:val="22"/>
          <w:lang w:val="lt-LT" w:eastAsia="zh-TW"/>
        </w:rPr>
        <w:t>rt</w:t>
      </w:r>
      <w:r w:rsidRPr="000A475A">
        <w:rPr>
          <w:spacing w:val="-2"/>
          <w:szCs w:val="22"/>
          <w:lang w:val="lt-LT" w:eastAsia="zh-TW"/>
        </w:rPr>
        <w:t>e</w:t>
      </w:r>
      <w:r w:rsidRPr="000A475A">
        <w:rPr>
          <w:szCs w:val="22"/>
          <w:lang w:val="lt-LT" w:eastAsia="zh-TW"/>
        </w:rPr>
        <w:t>n</w:t>
      </w:r>
      <w:r w:rsidRPr="000A475A">
        <w:rPr>
          <w:spacing w:val="-2"/>
          <w:szCs w:val="22"/>
          <w:lang w:val="lt-LT" w:eastAsia="zh-TW"/>
        </w:rPr>
        <w:t>z</w:t>
      </w:r>
      <w:r w:rsidRPr="000A475A">
        <w:rPr>
          <w:spacing w:val="-1"/>
          <w:szCs w:val="22"/>
          <w:lang w:val="lt-LT" w:eastAsia="zh-TW"/>
        </w:rPr>
        <w:t>i</w:t>
      </w:r>
      <w:r w:rsidRPr="000A475A">
        <w:rPr>
          <w:spacing w:val="4"/>
          <w:szCs w:val="22"/>
          <w:lang w:val="lt-LT" w:eastAsia="zh-TW"/>
        </w:rPr>
        <w:t>j</w:t>
      </w:r>
      <w:r w:rsidRPr="000A475A">
        <w:rPr>
          <w:spacing w:val="-2"/>
          <w:szCs w:val="22"/>
          <w:lang w:val="lt-LT" w:eastAsia="zh-TW"/>
        </w:rPr>
        <w:t>a</w:t>
      </w:r>
      <w:r w:rsidRPr="000A475A">
        <w:rPr>
          <w:szCs w:val="22"/>
          <w:lang w:val="lt-LT" w:eastAsia="zh-TW"/>
        </w:rPr>
        <w:t>i</w:t>
      </w:r>
      <w:r w:rsidRPr="000A475A">
        <w:rPr>
          <w:spacing w:val="1"/>
          <w:szCs w:val="22"/>
          <w:lang w:val="lt-LT" w:eastAsia="zh-TW"/>
        </w:rPr>
        <w:t xml:space="preserve"> (</w:t>
      </w:r>
      <w:r w:rsidRPr="000A475A">
        <w:rPr>
          <w:szCs w:val="22"/>
          <w:lang w:val="lt-LT" w:eastAsia="zh-TW"/>
        </w:rPr>
        <w:t>P</w:t>
      </w:r>
      <w:r w:rsidRPr="000A475A">
        <w:rPr>
          <w:spacing w:val="-1"/>
          <w:szCs w:val="22"/>
          <w:lang w:val="lt-LT" w:eastAsia="zh-TW"/>
        </w:rPr>
        <w:t>AH</w:t>
      </w:r>
      <w:r w:rsidRPr="000A475A">
        <w:rPr>
          <w:szCs w:val="22"/>
          <w:lang w:val="lt-LT" w:eastAsia="zh-TW"/>
        </w:rPr>
        <w:t>)</w:t>
      </w:r>
      <w:r w:rsidRPr="000A475A">
        <w:rPr>
          <w:spacing w:val="-1"/>
          <w:szCs w:val="22"/>
          <w:lang w:val="lt-LT" w:eastAsia="zh-TW"/>
        </w:rPr>
        <w:t xml:space="preserve"> </w:t>
      </w:r>
      <w:r w:rsidRPr="000A475A">
        <w:rPr>
          <w:spacing w:val="-2"/>
          <w:szCs w:val="22"/>
          <w:lang w:val="lt-LT" w:eastAsia="zh-TW"/>
        </w:rPr>
        <w:t>gy</w:t>
      </w:r>
      <w:r w:rsidRPr="000A475A">
        <w:rPr>
          <w:spacing w:val="2"/>
          <w:szCs w:val="22"/>
          <w:lang w:val="lt-LT" w:eastAsia="zh-TW"/>
        </w:rPr>
        <w:t>d</w:t>
      </w:r>
      <w:r w:rsidRPr="000A475A">
        <w:rPr>
          <w:spacing w:val="-2"/>
          <w:szCs w:val="22"/>
          <w:lang w:val="lt-LT" w:eastAsia="zh-TW"/>
        </w:rPr>
        <w:t>y</w:t>
      </w:r>
      <w:r w:rsidRPr="000A475A">
        <w:rPr>
          <w:spacing w:val="1"/>
          <w:szCs w:val="22"/>
          <w:lang w:val="lt-LT" w:eastAsia="zh-TW"/>
        </w:rPr>
        <w:t>t</w:t>
      </w:r>
      <w:r w:rsidRPr="000A475A">
        <w:rPr>
          <w:szCs w:val="22"/>
          <w:lang w:val="lt-LT" w:eastAsia="zh-TW"/>
        </w:rPr>
        <w:t>i</w:t>
      </w:r>
      <w:r w:rsidRPr="000A475A">
        <w:rPr>
          <w:spacing w:val="1"/>
          <w:szCs w:val="22"/>
          <w:lang w:val="lt-LT" w:eastAsia="zh-TW"/>
        </w:rPr>
        <w:t xml:space="preserve"> s</w:t>
      </w:r>
      <w:r w:rsidRPr="000A475A">
        <w:rPr>
          <w:spacing w:val="-2"/>
          <w:szCs w:val="22"/>
          <w:lang w:val="lt-LT" w:eastAsia="zh-TW"/>
        </w:rPr>
        <w:t>k</w:t>
      </w:r>
      <w:r w:rsidRPr="000A475A">
        <w:rPr>
          <w:spacing w:val="1"/>
          <w:szCs w:val="22"/>
          <w:lang w:val="lt-LT" w:eastAsia="zh-TW"/>
        </w:rPr>
        <w:t>irto</w:t>
      </w:r>
      <w:r w:rsidRPr="000A475A">
        <w:rPr>
          <w:spacing w:val="-4"/>
          <w:szCs w:val="22"/>
          <w:lang w:val="lt-LT" w:eastAsia="zh-TW"/>
        </w:rPr>
        <w:t>m</w:t>
      </w:r>
      <w:r w:rsidRPr="000A475A">
        <w:rPr>
          <w:spacing w:val="1"/>
          <w:szCs w:val="22"/>
          <w:lang w:val="lt-LT" w:eastAsia="zh-TW"/>
        </w:rPr>
        <w:t>i</w:t>
      </w:r>
      <w:r w:rsidRPr="000A475A">
        <w:rPr>
          <w:szCs w:val="22"/>
          <w:lang w:val="lt-LT" w:eastAsia="zh-TW"/>
        </w:rPr>
        <w:t xml:space="preserve">s </w:t>
      </w:r>
      <w:r w:rsidRPr="000A475A">
        <w:rPr>
          <w:spacing w:val="1"/>
          <w:szCs w:val="22"/>
          <w:lang w:val="lt-LT" w:eastAsia="zh-TW"/>
        </w:rPr>
        <w:t>prie</w:t>
      </w:r>
      <w:r w:rsidRPr="000A475A">
        <w:rPr>
          <w:spacing w:val="-4"/>
          <w:szCs w:val="22"/>
          <w:lang w:val="lt-LT" w:eastAsia="zh-TW"/>
        </w:rPr>
        <w:t>m</w:t>
      </w:r>
      <w:r w:rsidRPr="000A475A">
        <w:rPr>
          <w:szCs w:val="22"/>
          <w:lang w:val="lt-LT" w:eastAsia="zh-TW"/>
        </w:rPr>
        <w:t>onė</w:t>
      </w:r>
      <w:r w:rsidRPr="000A475A">
        <w:rPr>
          <w:spacing w:val="-4"/>
          <w:szCs w:val="22"/>
          <w:lang w:val="lt-LT" w:eastAsia="zh-TW"/>
        </w:rPr>
        <w:t>m</w:t>
      </w:r>
      <w:r w:rsidRPr="000A475A">
        <w:rPr>
          <w:spacing w:val="1"/>
          <w:szCs w:val="22"/>
          <w:lang w:val="lt-LT" w:eastAsia="zh-TW"/>
        </w:rPr>
        <w:t>i</w:t>
      </w:r>
      <w:r w:rsidRPr="000A475A">
        <w:rPr>
          <w:szCs w:val="22"/>
          <w:lang w:val="lt-LT" w:eastAsia="zh-TW"/>
        </w:rPr>
        <w:t xml:space="preserve">s, </w:t>
      </w:r>
      <w:r w:rsidRPr="000A475A">
        <w:rPr>
          <w:spacing w:val="-2"/>
          <w:szCs w:val="22"/>
          <w:lang w:val="lt-LT" w:eastAsia="zh-TW"/>
        </w:rPr>
        <w:t>k</w:t>
      </w:r>
      <w:r w:rsidRPr="000A475A">
        <w:rPr>
          <w:szCs w:val="22"/>
          <w:lang w:val="lt-LT" w:eastAsia="zh-TW"/>
        </w:rPr>
        <w:t>u</w:t>
      </w:r>
      <w:r w:rsidRPr="000A475A">
        <w:rPr>
          <w:spacing w:val="1"/>
          <w:szCs w:val="22"/>
          <w:lang w:val="lt-LT" w:eastAsia="zh-TW"/>
        </w:rPr>
        <w:t>ri</w:t>
      </w:r>
      <w:r w:rsidRPr="000A475A">
        <w:rPr>
          <w:szCs w:val="22"/>
          <w:lang w:val="lt-LT" w:eastAsia="zh-TW"/>
        </w:rPr>
        <w:t xml:space="preserve">ų </w:t>
      </w:r>
      <w:r w:rsidRPr="000A475A">
        <w:rPr>
          <w:spacing w:val="-2"/>
          <w:szCs w:val="22"/>
          <w:lang w:val="lt-LT" w:eastAsia="zh-TW"/>
        </w:rPr>
        <w:t>s</w:t>
      </w:r>
      <w:r w:rsidRPr="000A475A">
        <w:rPr>
          <w:szCs w:val="22"/>
          <w:lang w:val="lt-LT" w:eastAsia="zh-TW"/>
        </w:rPr>
        <w:t>ud</w:t>
      </w:r>
      <w:r w:rsidRPr="000A475A">
        <w:rPr>
          <w:spacing w:val="-2"/>
          <w:szCs w:val="22"/>
          <w:lang w:val="lt-LT" w:eastAsia="zh-TW"/>
        </w:rPr>
        <w:t>ė</w:t>
      </w:r>
      <w:r w:rsidRPr="000A475A">
        <w:rPr>
          <w:spacing w:val="1"/>
          <w:szCs w:val="22"/>
          <w:lang w:val="lt-LT" w:eastAsia="zh-TW"/>
        </w:rPr>
        <w:t>t</w:t>
      </w:r>
      <w:r w:rsidRPr="000A475A">
        <w:rPr>
          <w:spacing w:val="-2"/>
          <w:szCs w:val="22"/>
          <w:lang w:val="lt-LT" w:eastAsia="zh-TW"/>
        </w:rPr>
        <w:t>y</w:t>
      </w:r>
      <w:r w:rsidRPr="000A475A">
        <w:rPr>
          <w:spacing w:val="1"/>
          <w:szCs w:val="22"/>
          <w:lang w:val="lt-LT" w:eastAsia="zh-TW"/>
        </w:rPr>
        <w:t>j</w:t>
      </w:r>
      <w:r w:rsidRPr="000A475A">
        <w:rPr>
          <w:szCs w:val="22"/>
          <w:lang w:val="lt-LT" w:eastAsia="zh-TW"/>
        </w:rPr>
        <w:t>e</w:t>
      </w:r>
      <w:r w:rsidRPr="000A475A">
        <w:rPr>
          <w:spacing w:val="1"/>
          <w:szCs w:val="22"/>
          <w:lang w:val="lt-LT" w:eastAsia="zh-TW"/>
        </w:rPr>
        <w:t xml:space="preserve"> </w:t>
      </w:r>
      <w:r w:rsidRPr="000A475A">
        <w:rPr>
          <w:spacing w:val="-2"/>
          <w:szCs w:val="22"/>
          <w:lang w:val="lt-LT" w:eastAsia="zh-TW"/>
        </w:rPr>
        <w:t>y</w:t>
      </w:r>
      <w:r w:rsidRPr="000A475A">
        <w:rPr>
          <w:spacing w:val="1"/>
          <w:szCs w:val="22"/>
          <w:lang w:val="lt-LT" w:eastAsia="zh-TW"/>
        </w:rPr>
        <w:t>r</w:t>
      </w:r>
      <w:r w:rsidRPr="000A475A">
        <w:rPr>
          <w:szCs w:val="22"/>
          <w:lang w:val="lt-LT" w:eastAsia="zh-TW"/>
        </w:rPr>
        <w:t>a</w:t>
      </w:r>
      <w:r w:rsidRPr="000A475A">
        <w:rPr>
          <w:spacing w:val="1"/>
          <w:szCs w:val="22"/>
          <w:lang w:val="lt-LT" w:eastAsia="zh-TW"/>
        </w:rPr>
        <w:t xml:space="preserve"> </w:t>
      </w:r>
      <w:proofErr w:type="spellStart"/>
      <w:r w:rsidRPr="000A475A">
        <w:rPr>
          <w:spacing w:val="1"/>
          <w:szCs w:val="22"/>
          <w:lang w:val="lt-LT" w:eastAsia="zh-TW"/>
        </w:rPr>
        <w:t>s</w:t>
      </w:r>
      <w:r w:rsidRPr="000A475A">
        <w:rPr>
          <w:spacing w:val="-1"/>
          <w:szCs w:val="22"/>
          <w:lang w:val="lt-LT" w:eastAsia="zh-TW"/>
        </w:rPr>
        <w:t>i</w:t>
      </w:r>
      <w:r w:rsidRPr="000A475A">
        <w:rPr>
          <w:spacing w:val="1"/>
          <w:szCs w:val="22"/>
          <w:lang w:val="lt-LT" w:eastAsia="zh-TW"/>
        </w:rPr>
        <w:t>lde</w:t>
      </w:r>
      <w:r w:rsidRPr="000A475A">
        <w:rPr>
          <w:spacing w:val="-2"/>
          <w:szCs w:val="22"/>
          <w:lang w:val="lt-LT" w:eastAsia="zh-TW"/>
        </w:rPr>
        <w:t>n</w:t>
      </w:r>
      <w:r w:rsidRPr="000A475A">
        <w:rPr>
          <w:spacing w:val="1"/>
          <w:szCs w:val="22"/>
          <w:lang w:val="lt-LT" w:eastAsia="zh-TW"/>
        </w:rPr>
        <w:t>a</w:t>
      </w:r>
      <w:r w:rsidRPr="000A475A">
        <w:rPr>
          <w:spacing w:val="-1"/>
          <w:szCs w:val="22"/>
          <w:lang w:val="lt-LT" w:eastAsia="zh-TW"/>
        </w:rPr>
        <w:t>f</w:t>
      </w:r>
      <w:r w:rsidRPr="000A475A">
        <w:rPr>
          <w:spacing w:val="1"/>
          <w:szCs w:val="22"/>
          <w:lang w:val="lt-LT" w:eastAsia="zh-TW"/>
        </w:rPr>
        <w:t>i</w:t>
      </w:r>
      <w:r w:rsidRPr="000A475A">
        <w:rPr>
          <w:spacing w:val="-1"/>
          <w:szCs w:val="22"/>
          <w:lang w:val="lt-LT" w:eastAsia="zh-TW"/>
        </w:rPr>
        <w:t>l</w:t>
      </w:r>
      <w:r w:rsidRPr="000A475A">
        <w:rPr>
          <w:spacing w:val="1"/>
          <w:szCs w:val="22"/>
          <w:lang w:val="lt-LT" w:eastAsia="zh-TW"/>
        </w:rPr>
        <w:t>i</w:t>
      </w:r>
      <w:r w:rsidRPr="000A475A">
        <w:rPr>
          <w:szCs w:val="22"/>
          <w:lang w:val="lt-LT" w:eastAsia="zh-TW"/>
        </w:rPr>
        <w:t>o</w:t>
      </w:r>
      <w:proofErr w:type="spellEnd"/>
      <w:r w:rsidRPr="000A475A">
        <w:rPr>
          <w:spacing w:val="1"/>
          <w:szCs w:val="22"/>
          <w:lang w:val="lt-LT" w:eastAsia="zh-TW"/>
        </w:rPr>
        <w:t xml:space="preserve"> </w:t>
      </w:r>
      <w:r w:rsidRPr="000A475A">
        <w:rPr>
          <w:spacing w:val="-2"/>
          <w:szCs w:val="22"/>
          <w:lang w:val="lt-LT" w:eastAsia="zh-TW"/>
        </w:rPr>
        <w:t>a</w:t>
      </w:r>
      <w:r w:rsidRPr="000A475A">
        <w:rPr>
          <w:spacing w:val="1"/>
          <w:szCs w:val="22"/>
          <w:lang w:val="lt-LT" w:eastAsia="zh-TW"/>
        </w:rPr>
        <w:t>rb</w:t>
      </w:r>
      <w:r w:rsidRPr="000A475A">
        <w:rPr>
          <w:szCs w:val="22"/>
          <w:lang w:val="lt-LT" w:eastAsia="zh-TW"/>
        </w:rPr>
        <w:t>a</w:t>
      </w:r>
      <w:r w:rsidRPr="000A475A">
        <w:rPr>
          <w:spacing w:val="1"/>
          <w:szCs w:val="22"/>
          <w:lang w:val="lt-LT" w:eastAsia="zh-TW"/>
        </w:rPr>
        <w:t xml:space="preserve"> </w:t>
      </w:r>
      <w:r w:rsidRPr="000A475A">
        <w:rPr>
          <w:spacing w:val="-2"/>
          <w:szCs w:val="22"/>
          <w:lang w:val="lt-LT" w:eastAsia="zh-TW"/>
        </w:rPr>
        <w:t>k</w:t>
      </w:r>
      <w:r w:rsidRPr="000A475A">
        <w:rPr>
          <w:spacing w:val="-1"/>
          <w:szCs w:val="22"/>
          <w:lang w:val="lt-LT" w:eastAsia="zh-TW"/>
        </w:rPr>
        <w:t>i</w:t>
      </w:r>
      <w:r w:rsidRPr="000A475A">
        <w:rPr>
          <w:spacing w:val="1"/>
          <w:szCs w:val="22"/>
          <w:lang w:val="lt-LT" w:eastAsia="zh-TW"/>
        </w:rPr>
        <w:t>t</w:t>
      </w:r>
      <w:r w:rsidRPr="000A475A">
        <w:rPr>
          <w:szCs w:val="22"/>
          <w:lang w:val="lt-LT" w:eastAsia="zh-TW"/>
        </w:rPr>
        <w:t>ų</w:t>
      </w:r>
      <w:r w:rsidRPr="000A475A">
        <w:rPr>
          <w:spacing w:val="-2"/>
          <w:szCs w:val="22"/>
          <w:lang w:val="lt-LT" w:eastAsia="zh-TW"/>
        </w:rPr>
        <w:t xml:space="preserve"> </w:t>
      </w:r>
      <w:r w:rsidRPr="000A475A">
        <w:rPr>
          <w:szCs w:val="22"/>
          <w:lang w:val="lt-LT" w:eastAsia="zh-TW"/>
        </w:rPr>
        <w:t>FDE5 inh</w:t>
      </w:r>
      <w:r w:rsidRPr="000A475A">
        <w:rPr>
          <w:spacing w:val="-1"/>
          <w:szCs w:val="22"/>
          <w:lang w:val="lt-LT" w:eastAsia="zh-TW"/>
        </w:rPr>
        <w:t>i</w:t>
      </w:r>
      <w:r w:rsidRPr="000A475A">
        <w:rPr>
          <w:szCs w:val="22"/>
          <w:lang w:val="lt-LT" w:eastAsia="zh-TW"/>
        </w:rPr>
        <w:t>b</w:t>
      </w:r>
      <w:r w:rsidRPr="000A475A">
        <w:rPr>
          <w:spacing w:val="-1"/>
          <w:szCs w:val="22"/>
          <w:lang w:val="lt-LT" w:eastAsia="zh-TW"/>
        </w:rPr>
        <w:t>i</w:t>
      </w:r>
      <w:r w:rsidRPr="000A475A">
        <w:rPr>
          <w:szCs w:val="22"/>
          <w:lang w:val="lt-LT" w:eastAsia="zh-TW"/>
        </w:rPr>
        <w:t>to</w:t>
      </w:r>
      <w:r w:rsidRPr="000A475A">
        <w:rPr>
          <w:spacing w:val="-1"/>
          <w:szCs w:val="22"/>
          <w:lang w:val="lt-LT" w:eastAsia="zh-TW"/>
        </w:rPr>
        <w:t>r</w:t>
      </w:r>
      <w:r w:rsidRPr="000A475A">
        <w:rPr>
          <w:spacing w:val="1"/>
          <w:szCs w:val="22"/>
          <w:lang w:val="lt-LT" w:eastAsia="zh-TW"/>
        </w:rPr>
        <w:t>i</w:t>
      </w:r>
      <w:r w:rsidRPr="000A475A">
        <w:rPr>
          <w:szCs w:val="22"/>
          <w:lang w:val="lt-LT" w:eastAsia="zh-TW"/>
        </w:rPr>
        <w:t>ų.</w:t>
      </w:r>
    </w:p>
    <w:p w14:paraId="63FB2574" w14:textId="77777777" w:rsidR="000A475A" w:rsidRPr="000A475A" w:rsidRDefault="000A475A" w:rsidP="000A475A">
      <w:pPr>
        <w:keepNext/>
        <w:outlineLvl w:val="0"/>
        <w:rPr>
          <w:szCs w:val="22"/>
          <w:lang w:val="lt-LT" w:eastAsia="zh-TW"/>
        </w:rPr>
      </w:pPr>
    </w:p>
    <w:p w14:paraId="34D8D1FF" w14:textId="77777777" w:rsidR="000A475A" w:rsidRPr="000A475A" w:rsidRDefault="000A475A" w:rsidP="000A475A">
      <w:pPr>
        <w:keepNext/>
        <w:outlineLvl w:val="0"/>
        <w:rPr>
          <w:szCs w:val="22"/>
          <w:lang w:val="lt-LT" w:eastAsia="zh-TW"/>
        </w:rPr>
      </w:pPr>
      <w:r w:rsidRPr="000A475A">
        <w:rPr>
          <w:szCs w:val="22"/>
          <w:lang w:val="lt-LT" w:eastAsia="zh-TW"/>
        </w:rPr>
        <w:t xml:space="preserve">Jei erekcijos sutrikimo nėra, </w:t>
      </w:r>
      <w:proofErr w:type="spellStart"/>
      <w:r w:rsidRPr="000A475A">
        <w:rPr>
          <w:szCs w:val="22"/>
          <w:lang w:val="lt-LT" w:eastAsia="zh-TW"/>
        </w:rPr>
        <w:t>Sempavox</w:t>
      </w:r>
      <w:proofErr w:type="spellEnd"/>
      <w:r w:rsidRPr="000A475A">
        <w:rPr>
          <w:szCs w:val="22"/>
          <w:lang w:val="lt-LT" w:eastAsia="zh-TW"/>
        </w:rPr>
        <w:t xml:space="preserve"> vartoti negalima.</w:t>
      </w:r>
    </w:p>
    <w:p w14:paraId="7CFCEAF7" w14:textId="77777777" w:rsidR="000A475A" w:rsidRPr="000A475A" w:rsidRDefault="000A475A" w:rsidP="000A475A">
      <w:pPr>
        <w:keepNext/>
        <w:outlineLvl w:val="0"/>
        <w:rPr>
          <w:szCs w:val="22"/>
          <w:lang w:val="lt-LT" w:eastAsia="zh-TW"/>
        </w:rPr>
      </w:pPr>
    </w:p>
    <w:p w14:paraId="0DCF02F0" w14:textId="77777777" w:rsidR="000A475A" w:rsidRPr="000A475A" w:rsidRDefault="000A475A" w:rsidP="000A475A">
      <w:pPr>
        <w:keepNext/>
        <w:outlineLvl w:val="0"/>
        <w:rPr>
          <w:szCs w:val="22"/>
          <w:lang w:val="lt-LT" w:eastAsia="zh-TW"/>
        </w:rPr>
      </w:pPr>
      <w:r w:rsidRPr="000A475A">
        <w:rPr>
          <w:szCs w:val="22"/>
          <w:lang w:val="lt-LT" w:eastAsia="zh-TW"/>
        </w:rPr>
        <w:t xml:space="preserve">Turite nevartoti </w:t>
      </w:r>
      <w:proofErr w:type="spellStart"/>
      <w:r w:rsidRPr="000A475A">
        <w:rPr>
          <w:szCs w:val="22"/>
          <w:lang w:val="lt-LT" w:eastAsia="zh-TW"/>
        </w:rPr>
        <w:t>Sempavox</w:t>
      </w:r>
      <w:proofErr w:type="spellEnd"/>
      <w:r w:rsidRPr="000A475A">
        <w:rPr>
          <w:szCs w:val="22"/>
          <w:lang w:val="lt-LT" w:eastAsia="zh-TW"/>
        </w:rPr>
        <w:t>, jeigu esate moteris.</w:t>
      </w:r>
    </w:p>
    <w:p w14:paraId="59B078BE" w14:textId="77777777" w:rsidR="000A475A" w:rsidRPr="000A475A" w:rsidRDefault="000A475A" w:rsidP="000A475A">
      <w:pPr>
        <w:rPr>
          <w:szCs w:val="22"/>
          <w:lang w:val="lt-LT" w:eastAsia="zh-TW"/>
        </w:rPr>
      </w:pPr>
    </w:p>
    <w:p w14:paraId="6214FCC5"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Specialus nurodymas pacientams, sergantiems inkstų ar kepenų liga</w:t>
      </w:r>
    </w:p>
    <w:p w14:paraId="5A31F30C"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Pasakykite gydytojui, jeigu sergate kepenų ar inkstų liga. Jis nustatys, ar Jums reikia vartoti mažesnę dozę.</w:t>
      </w:r>
    </w:p>
    <w:p w14:paraId="4945F943"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1C785A61"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Vaikams ir paaugliams</w:t>
      </w:r>
    </w:p>
    <w:p w14:paraId="50300950"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Jaunesniems kaip 18</w:t>
      </w:r>
      <w:r w:rsidRPr="000A475A">
        <w:rPr>
          <w:szCs w:val="22"/>
          <w:lang w:val="lt-LT"/>
        </w:rPr>
        <w:t> </w:t>
      </w:r>
      <w:r w:rsidRPr="000A475A">
        <w:rPr>
          <w:szCs w:val="22"/>
          <w:lang w:val="lt-LT" w:eastAsia="zh-TW"/>
        </w:rPr>
        <w:t xml:space="preserve">metų asmenims </w:t>
      </w:r>
      <w:proofErr w:type="spellStart"/>
      <w:r w:rsidRPr="000A475A">
        <w:rPr>
          <w:szCs w:val="22"/>
          <w:lang w:val="lt-LT" w:eastAsia="zh-TW"/>
        </w:rPr>
        <w:t>Sempavox</w:t>
      </w:r>
      <w:proofErr w:type="spellEnd"/>
      <w:r w:rsidRPr="000A475A">
        <w:rPr>
          <w:szCs w:val="22"/>
          <w:lang w:val="lt-LT" w:eastAsia="zh-TW"/>
        </w:rPr>
        <w:t xml:space="preserve"> vartoti negalima.</w:t>
      </w:r>
    </w:p>
    <w:p w14:paraId="5DE2263D" w14:textId="77777777" w:rsidR="000A475A" w:rsidRPr="000A475A" w:rsidRDefault="000A475A" w:rsidP="000A475A">
      <w:pPr>
        <w:keepNext/>
        <w:outlineLvl w:val="0"/>
        <w:rPr>
          <w:szCs w:val="22"/>
          <w:lang w:val="lt-LT" w:eastAsia="zh-TW"/>
        </w:rPr>
      </w:pPr>
    </w:p>
    <w:p w14:paraId="47E1ECBE"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 xml:space="preserve">Kiti vaistai ir </w:t>
      </w:r>
      <w:proofErr w:type="spellStart"/>
      <w:r w:rsidRPr="000A475A">
        <w:rPr>
          <w:b/>
          <w:szCs w:val="22"/>
          <w:lang w:val="lt-LT" w:eastAsia="zh-TW"/>
        </w:rPr>
        <w:t>Sempavox</w:t>
      </w:r>
      <w:proofErr w:type="spellEnd"/>
    </w:p>
    <w:p w14:paraId="41441528"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Jeigu vartojate ar neseniai vartojote kitų vaistų arba dėl to nesate tikri, apie tai pasakykite gydytojui arba vaistininkui.</w:t>
      </w:r>
    </w:p>
    <w:p w14:paraId="6BEC7B17"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6A3B2035"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tabletės gali sąveikauti su kai kuriais vaistais, ypač tais, kurie vartojami nuo krūtinės skausmo. Ištikus priepuoliui, pasakykite gydytojui, vaistininkui ar slaugytojui, kad vartojote </w:t>
      </w:r>
      <w:proofErr w:type="spellStart"/>
      <w:r w:rsidRPr="000A475A">
        <w:rPr>
          <w:szCs w:val="22"/>
          <w:lang w:val="lt-LT" w:eastAsia="zh-TW"/>
        </w:rPr>
        <w:t>Sempavox</w:t>
      </w:r>
      <w:proofErr w:type="spellEnd"/>
      <w:r w:rsidRPr="000A475A">
        <w:rPr>
          <w:szCs w:val="22"/>
          <w:lang w:val="lt-LT" w:eastAsia="zh-TW"/>
        </w:rPr>
        <w:t xml:space="preserve"> ir kada išgėrėte vaisto. Kartu su kitais vaistais </w:t>
      </w:r>
      <w:proofErr w:type="spellStart"/>
      <w:r w:rsidRPr="000A475A">
        <w:rPr>
          <w:szCs w:val="22"/>
          <w:lang w:val="lt-LT" w:eastAsia="zh-TW"/>
        </w:rPr>
        <w:t>Sempavox</w:t>
      </w:r>
      <w:proofErr w:type="spellEnd"/>
      <w:r w:rsidRPr="000A475A">
        <w:rPr>
          <w:szCs w:val="22"/>
          <w:lang w:val="lt-LT" w:eastAsia="zh-TW"/>
        </w:rPr>
        <w:t xml:space="preserve"> vartoti negalima, nebent tik savo gydytojo nurodymu.</w:t>
      </w:r>
    </w:p>
    <w:p w14:paraId="794F7F05"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79C8E6FD"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vartoti negalima, jeigu vartojate vaistų, vadinamų nitratais, nes vartojant šiuos vaistus kartu gali pavojingai nukristi Jūsų kraujospūdis. Jeigu vartojate bet kurių vaistų, kurie dažnai vartojami krūtinės anginos (krūtinės skausmo) priepuoliams šalinti, būtinai pasakykite gydytojui, vaistininkui arba slaugytojai.</w:t>
      </w:r>
    </w:p>
    <w:p w14:paraId="2B5261A3" w14:textId="77777777" w:rsidR="000A475A" w:rsidRPr="000A475A" w:rsidRDefault="000A475A" w:rsidP="000A475A">
      <w:pPr>
        <w:keepNext/>
        <w:outlineLvl w:val="0"/>
        <w:rPr>
          <w:szCs w:val="22"/>
          <w:lang w:val="lt-LT" w:eastAsia="zh-TW"/>
        </w:rPr>
      </w:pPr>
    </w:p>
    <w:p w14:paraId="12786915"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vartoti negalima, jeigu vartojate vaistų, vadinamų azoto oksido donorais, pavyzdžiui, </w:t>
      </w:r>
      <w:proofErr w:type="spellStart"/>
      <w:r w:rsidRPr="000A475A">
        <w:rPr>
          <w:szCs w:val="22"/>
          <w:lang w:val="lt-LT" w:eastAsia="zh-TW"/>
        </w:rPr>
        <w:t>amilo</w:t>
      </w:r>
      <w:proofErr w:type="spellEnd"/>
      <w:r w:rsidRPr="000A475A">
        <w:rPr>
          <w:szCs w:val="22"/>
          <w:lang w:val="lt-LT" w:eastAsia="zh-TW"/>
        </w:rPr>
        <w:t xml:space="preserve"> nitritą </w:t>
      </w:r>
      <w:r w:rsidRPr="000A475A">
        <w:rPr>
          <w:szCs w:val="22"/>
          <w:lang w:val="lt-LT"/>
        </w:rPr>
        <w:t>(,,</w:t>
      </w:r>
      <w:proofErr w:type="spellStart"/>
      <w:r w:rsidRPr="000A475A">
        <w:rPr>
          <w:szCs w:val="22"/>
          <w:lang w:val="lt-LT"/>
        </w:rPr>
        <w:t>poperį</w:t>
      </w:r>
      <w:proofErr w:type="spellEnd"/>
      <w:r w:rsidRPr="000A475A">
        <w:rPr>
          <w:szCs w:val="22"/>
          <w:lang w:val="lt-LT"/>
        </w:rPr>
        <w:t>“)</w:t>
      </w:r>
      <w:r w:rsidRPr="000A475A">
        <w:rPr>
          <w:szCs w:val="22"/>
          <w:lang w:val="lt-LT" w:eastAsia="zh-TW"/>
        </w:rPr>
        <w:t>, nes vartojant šiuos vaistus kartu, gali pavojingai nukristi Jūsų kraujospūdis.</w:t>
      </w:r>
    </w:p>
    <w:p w14:paraId="30640D51"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095FA93B"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 xml:space="preserve">Pasakykite savo gydytojui ar vaistininkui, jeigu jau vartojate </w:t>
      </w:r>
      <w:proofErr w:type="spellStart"/>
      <w:r w:rsidRPr="000A475A">
        <w:rPr>
          <w:szCs w:val="22"/>
          <w:lang w:val="lt-LT" w:eastAsia="zh-TW"/>
        </w:rPr>
        <w:t>riociguato</w:t>
      </w:r>
      <w:proofErr w:type="spellEnd"/>
      <w:r w:rsidRPr="000A475A">
        <w:rPr>
          <w:szCs w:val="22"/>
          <w:lang w:val="lt-LT" w:eastAsia="zh-TW"/>
        </w:rPr>
        <w:t>.</w:t>
      </w:r>
    </w:p>
    <w:p w14:paraId="35EBF6E1" w14:textId="77777777" w:rsidR="000A475A" w:rsidRPr="000A475A" w:rsidRDefault="000A475A" w:rsidP="000A475A">
      <w:pPr>
        <w:keepNext/>
        <w:outlineLvl w:val="0"/>
        <w:rPr>
          <w:szCs w:val="22"/>
          <w:lang w:val="lt-LT" w:eastAsia="zh-TW"/>
        </w:rPr>
      </w:pPr>
    </w:p>
    <w:p w14:paraId="386AE34A"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 xml:space="preserve">Jei vartojate vaistų, vadinamų proteazės inhibitoriais, pavyzdžiui, gydymui nuo ŽIV infekcijos, Jūsų gydytojas gali nurodyti iš pradžių vartoti mažiausią (25 mg)* </w:t>
      </w:r>
      <w:proofErr w:type="spellStart"/>
      <w:r w:rsidRPr="000A475A">
        <w:rPr>
          <w:szCs w:val="22"/>
          <w:lang w:val="lt-LT" w:eastAsia="zh-TW"/>
        </w:rPr>
        <w:t>sildenafilio</w:t>
      </w:r>
      <w:proofErr w:type="spellEnd"/>
      <w:r w:rsidRPr="000A475A">
        <w:rPr>
          <w:szCs w:val="22"/>
          <w:lang w:val="lt-LT" w:eastAsia="zh-TW"/>
        </w:rPr>
        <w:t xml:space="preserve"> dozę.</w:t>
      </w:r>
    </w:p>
    <w:p w14:paraId="779E67A5"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12FB1603"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 xml:space="preserve">Kai kuriems pacientams, vartojantiems alfa </w:t>
      </w:r>
      <w:proofErr w:type="spellStart"/>
      <w:r w:rsidRPr="000A475A">
        <w:rPr>
          <w:szCs w:val="22"/>
          <w:lang w:val="lt-LT" w:eastAsia="zh-TW"/>
        </w:rPr>
        <w:t>adrenoreceptorių</w:t>
      </w:r>
      <w:proofErr w:type="spellEnd"/>
      <w:r w:rsidRPr="000A475A">
        <w:rPr>
          <w:szCs w:val="22"/>
          <w:lang w:val="lt-LT" w:eastAsia="zh-TW"/>
        </w:rPr>
        <w:t xml:space="preserve">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w:t>
      </w:r>
      <w:proofErr w:type="spellStart"/>
      <w:r w:rsidRPr="000A475A">
        <w:rPr>
          <w:szCs w:val="22"/>
          <w:lang w:val="lt-LT" w:eastAsia="zh-TW"/>
        </w:rPr>
        <w:t>Sempavox</w:t>
      </w:r>
      <w:proofErr w:type="spellEnd"/>
      <w:r w:rsidRPr="000A475A">
        <w:rPr>
          <w:szCs w:val="22"/>
          <w:lang w:val="lt-LT" w:eastAsia="zh-TW"/>
        </w:rPr>
        <w:t xml:space="preserve"> vartojo kartu su alfa </w:t>
      </w:r>
      <w:proofErr w:type="spellStart"/>
      <w:r w:rsidRPr="000A475A">
        <w:rPr>
          <w:szCs w:val="22"/>
          <w:lang w:val="lt-LT" w:eastAsia="zh-TW"/>
        </w:rPr>
        <w:t>adrenoreceptorių</w:t>
      </w:r>
      <w:proofErr w:type="spellEnd"/>
      <w:r w:rsidRPr="000A475A">
        <w:rPr>
          <w:szCs w:val="22"/>
          <w:lang w:val="lt-LT" w:eastAsia="zh-TW"/>
        </w:rPr>
        <w:t xml:space="preserve"> </w:t>
      </w:r>
      <w:r w:rsidRPr="000A475A">
        <w:rPr>
          <w:szCs w:val="22"/>
          <w:lang w:val="lt-LT" w:eastAsia="zh-TW"/>
        </w:rPr>
        <w:lastRenderedPageBreak/>
        <w:t xml:space="preserve">blokatoriais. Išgėrus </w:t>
      </w:r>
      <w:proofErr w:type="spellStart"/>
      <w:r w:rsidRPr="000A475A">
        <w:rPr>
          <w:szCs w:val="22"/>
          <w:lang w:val="lt-LT" w:eastAsia="zh-TW"/>
        </w:rPr>
        <w:t>Sempavox</w:t>
      </w:r>
      <w:proofErr w:type="spellEnd"/>
      <w:r w:rsidRPr="000A475A">
        <w:rPr>
          <w:szCs w:val="22"/>
          <w:lang w:val="lt-LT" w:eastAsia="zh-TW"/>
        </w:rPr>
        <w:t>, jie dažniausiai pasireiškia per 4</w:t>
      </w:r>
      <w:r w:rsidRPr="000A475A">
        <w:rPr>
          <w:szCs w:val="22"/>
          <w:lang w:val="lt-LT"/>
        </w:rPr>
        <w:t> </w:t>
      </w:r>
      <w:r w:rsidRPr="000A475A">
        <w:rPr>
          <w:szCs w:val="22"/>
          <w:lang w:val="lt-LT" w:eastAsia="zh-TW"/>
        </w:rPr>
        <w:t xml:space="preserve">valandas. Kad sumažėtų šių simptomų tikimybė, turite reguliariai vartoti alfa </w:t>
      </w:r>
      <w:proofErr w:type="spellStart"/>
      <w:r w:rsidRPr="000A475A">
        <w:rPr>
          <w:szCs w:val="22"/>
          <w:lang w:val="lt-LT" w:eastAsia="zh-TW"/>
        </w:rPr>
        <w:t>adrenoreceptorių</w:t>
      </w:r>
      <w:proofErr w:type="spellEnd"/>
      <w:r w:rsidRPr="000A475A">
        <w:rPr>
          <w:szCs w:val="22"/>
          <w:lang w:val="lt-LT" w:eastAsia="zh-TW"/>
        </w:rPr>
        <w:t xml:space="preserve"> blokatorių paros dozę prieš pradedant gerti </w:t>
      </w:r>
      <w:proofErr w:type="spellStart"/>
      <w:r w:rsidRPr="000A475A">
        <w:rPr>
          <w:szCs w:val="22"/>
          <w:lang w:val="lt-LT" w:eastAsia="zh-TW"/>
        </w:rPr>
        <w:t>Sempavox</w:t>
      </w:r>
      <w:proofErr w:type="spellEnd"/>
      <w:r w:rsidRPr="000A475A">
        <w:rPr>
          <w:szCs w:val="22"/>
          <w:lang w:val="lt-LT" w:eastAsia="zh-TW"/>
        </w:rPr>
        <w:t xml:space="preserve">. Gydytojas gali nurodyti iš pradžių vartoti mažesnę (25 mg)* </w:t>
      </w:r>
      <w:proofErr w:type="spellStart"/>
      <w:r w:rsidRPr="000A475A">
        <w:rPr>
          <w:szCs w:val="22"/>
          <w:lang w:val="lt-LT" w:eastAsia="zh-TW"/>
        </w:rPr>
        <w:t>sildenafilio</w:t>
      </w:r>
      <w:proofErr w:type="spellEnd"/>
      <w:r w:rsidRPr="000A475A">
        <w:rPr>
          <w:szCs w:val="22"/>
          <w:lang w:val="lt-LT" w:eastAsia="zh-TW"/>
        </w:rPr>
        <w:t xml:space="preserve"> dozę.</w:t>
      </w:r>
    </w:p>
    <w:p w14:paraId="45882850"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bookmarkStart w:id="0" w:name="_Hlk105595340"/>
      <w:r w:rsidRPr="000A475A">
        <w:rPr>
          <w:rFonts w:ascii="Times New Roman" w:hAnsi="Times New Roman" w:cs="Times New Roman"/>
          <w:color w:val="auto"/>
          <w:sz w:val="22"/>
          <w:szCs w:val="22"/>
          <w:lang w:val="lt-LT" w:eastAsia="zh-TW"/>
        </w:rPr>
        <w:t>Pasakykite savo gydytojui ar vaistininkui, jeigu jau vartojate, neseniai vartojote arba  ketinate vartoti kitų v</w:t>
      </w:r>
      <w:r w:rsidRPr="000A475A">
        <w:rPr>
          <w:rFonts w:ascii="Times New Roman" w:hAnsi="Times New Roman" w:cs="Times New Roman"/>
          <w:color w:val="auto"/>
          <w:sz w:val="22"/>
          <w:szCs w:val="22"/>
          <w:lang w:val="lt-LT"/>
        </w:rPr>
        <w:t xml:space="preserve">aistų, kurių sudėtyje yra </w:t>
      </w:r>
      <w:proofErr w:type="spellStart"/>
      <w:r w:rsidRPr="000A475A">
        <w:rPr>
          <w:rFonts w:ascii="Times New Roman" w:hAnsi="Times New Roman" w:cs="Times New Roman"/>
          <w:color w:val="auto"/>
          <w:sz w:val="22"/>
          <w:szCs w:val="22"/>
          <w:lang w:val="lt-LT"/>
        </w:rPr>
        <w:t>sakubitrilo</w:t>
      </w:r>
      <w:proofErr w:type="spellEnd"/>
      <w:r w:rsidRPr="000A475A">
        <w:rPr>
          <w:rFonts w:ascii="Times New Roman" w:hAnsi="Times New Roman" w:cs="Times New Roman"/>
          <w:color w:val="auto"/>
          <w:sz w:val="22"/>
          <w:szCs w:val="22"/>
          <w:lang w:val="lt-LT"/>
        </w:rPr>
        <w:t xml:space="preserve"> / </w:t>
      </w:r>
      <w:proofErr w:type="spellStart"/>
      <w:r w:rsidRPr="000A475A">
        <w:rPr>
          <w:rFonts w:ascii="Times New Roman" w:hAnsi="Times New Roman" w:cs="Times New Roman"/>
          <w:color w:val="auto"/>
          <w:sz w:val="22"/>
          <w:szCs w:val="22"/>
          <w:lang w:val="lt-LT"/>
        </w:rPr>
        <w:t>valsartano</w:t>
      </w:r>
      <w:proofErr w:type="spellEnd"/>
      <w:r w:rsidRPr="000A475A">
        <w:rPr>
          <w:rFonts w:ascii="Times New Roman" w:hAnsi="Times New Roman" w:cs="Times New Roman"/>
          <w:color w:val="auto"/>
          <w:sz w:val="22"/>
          <w:szCs w:val="22"/>
          <w:lang w:val="lt-LT"/>
        </w:rPr>
        <w:t>, vartojamų širdies nepakankamumui gydyti.</w:t>
      </w:r>
    </w:p>
    <w:bookmarkEnd w:id="0"/>
    <w:p w14:paraId="137F59E2"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17A7FE42" w14:textId="77777777" w:rsidR="000A475A" w:rsidRPr="000A475A" w:rsidRDefault="000A475A" w:rsidP="000A475A">
      <w:pPr>
        <w:tabs>
          <w:tab w:val="left" w:pos="567"/>
          <w:tab w:val="left" w:pos="3060"/>
        </w:tabs>
        <w:autoSpaceDE w:val="0"/>
        <w:autoSpaceDN w:val="0"/>
        <w:adjustRightInd w:val="0"/>
        <w:rPr>
          <w:b/>
          <w:szCs w:val="22"/>
          <w:lang w:val="lt-LT" w:eastAsia="zh-TW"/>
        </w:rPr>
      </w:pPr>
      <w:proofErr w:type="spellStart"/>
      <w:r w:rsidRPr="000A475A">
        <w:rPr>
          <w:b/>
          <w:szCs w:val="22"/>
          <w:lang w:val="lt-LT" w:eastAsia="zh-TW"/>
        </w:rPr>
        <w:t>Sempavox</w:t>
      </w:r>
      <w:proofErr w:type="spellEnd"/>
      <w:r w:rsidRPr="000A475A">
        <w:rPr>
          <w:b/>
          <w:szCs w:val="22"/>
          <w:lang w:val="lt-LT" w:eastAsia="zh-TW"/>
        </w:rPr>
        <w:t xml:space="preserve"> vartojimas su maistu, gėrimais ir alkoholiu</w:t>
      </w:r>
    </w:p>
    <w:p w14:paraId="22D1E493"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galima gerti valgio metu ir nevalgius. Vis dėlto, jeigu </w:t>
      </w:r>
      <w:proofErr w:type="spellStart"/>
      <w:r w:rsidRPr="000A475A">
        <w:rPr>
          <w:szCs w:val="22"/>
          <w:lang w:val="lt-LT" w:eastAsia="zh-TW"/>
        </w:rPr>
        <w:t>Sempavox</w:t>
      </w:r>
      <w:proofErr w:type="spellEnd"/>
      <w:r w:rsidRPr="000A475A">
        <w:rPr>
          <w:szCs w:val="22"/>
          <w:lang w:val="lt-LT" w:eastAsia="zh-TW"/>
        </w:rPr>
        <w:t xml:space="preserve"> gersite valgydami sotų maistą, poveikis gali pasireikšti šiek tiek vėliau.</w:t>
      </w:r>
    </w:p>
    <w:p w14:paraId="693A9086"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06C75C92"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 xml:space="preserve">Alkoholio vartojimas gali laikinai sutrikdyti gebėjimą patirti erekciją. Kad vaisto poveikis būtų kuo geriausias, rekomenduojama prieš vartojant </w:t>
      </w:r>
      <w:proofErr w:type="spellStart"/>
      <w:r w:rsidRPr="000A475A">
        <w:rPr>
          <w:szCs w:val="22"/>
          <w:lang w:val="lt-LT" w:eastAsia="zh-TW"/>
        </w:rPr>
        <w:t>Sempavox</w:t>
      </w:r>
      <w:proofErr w:type="spellEnd"/>
      <w:r w:rsidRPr="000A475A">
        <w:rPr>
          <w:szCs w:val="22"/>
          <w:lang w:val="lt-LT" w:eastAsia="zh-TW"/>
        </w:rPr>
        <w:t xml:space="preserve"> negerti pernelyg daug alkoholio.</w:t>
      </w:r>
    </w:p>
    <w:p w14:paraId="2936F221"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3BF3B275"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Nėštumas, žindymo laikotarpis ir vaisingumas</w:t>
      </w:r>
    </w:p>
    <w:p w14:paraId="0F11FD83"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nėra skirtas vartoti moterims.</w:t>
      </w:r>
    </w:p>
    <w:p w14:paraId="4037373F"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214F4F9E"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Vairavimas ir mechanizmų valdymas</w:t>
      </w:r>
    </w:p>
    <w:p w14:paraId="7AAE312B"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gali sukelti svaigulį ir veikti regą. Prieš vairuodami ir valdydami mechanizmus pasitikrinkite, ar </w:t>
      </w:r>
      <w:proofErr w:type="spellStart"/>
      <w:r w:rsidRPr="000A475A">
        <w:rPr>
          <w:szCs w:val="22"/>
          <w:lang w:val="lt-LT" w:eastAsia="zh-TW"/>
        </w:rPr>
        <w:t>Sempavox</w:t>
      </w:r>
      <w:proofErr w:type="spellEnd"/>
      <w:r w:rsidRPr="000A475A">
        <w:rPr>
          <w:szCs w:val="22"/>
          <w:lang w:val="lt-LT" w:eastAsia="zh-TW"/>
        </w:rPr>
        <w:t xml:space="preserve"> tokio poveikio nesukėlė.</w:t>
      </w:r>
    </w:p>
    <w:p w14:paraId="07A1377C"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
    <w:p w14:paraId="4EDA4313" w14:textId="77777777" w:rsidR="000A475A" w:rsidRPr="000A475A" w:rsidRDefault="000A475A" w:rsidP="000A475A">
      <w:pPr>
        <w:tabs>
          <w:tab w:val="left" w:pos="567"/>
          <w:tab w:val="left" w:pos="3060"/>
        </w:tabs>
        <w:autoSpaceDE w:val="0"/>
        <w:autoSpaceDN w:val="0"/>
        <w:adjustRightInd w:val="0"/>
        <w:rPr>
          <w:b/>
          <w:szCs w:val="22"/>
          <w:lang w:val="lt-LT"/>
        </w:rPr>
      </w:pPr>
      <w:proofErr w:type="spellStart"/>
      <w:r w:rsidRPr="000A475A">
        <w:rPr>
          <w:b/>
          <w:szCs w:val="22"/>
          <w:lang w:val="lt-LT"/>
        </w:rPr>
        <w:t>Sempavox</w:t>
      </w:r>
      <w:proofErr w:type="spellEnd"/>
      <w:r w:rsidRPr="000A475A">
        <w:rPr>
          <w:b/>
          <w:szCs w:val="22"/>
          <w:lang w:val="lt-LT"/>
        </w:rPr>
        <w:t xml:space="preserve"> sudėtyje yra natrio</w:t>
      </w:r>
    </w:p>
    <w:p w14:paraId="264BFE21" w14:textId="77777777" w:rsidR="000A475A" w:rsidRPr="000A475A" w:rsidRDefault="000A475A" w:rsidP="000A475A">
      <w:pPr>
        <w:tabs>
          <w:tab w:val="left" w:pos="567"/>
          <w:tab w:val="left" w:pos="3060"/>
          <w:tab w:val="left" w:pos="8789"/>
        </w:tabs>
        <w:autoSpaceDE w:val="0"/>
        <w:autoSpaceDN w:val="0"/>
        <w:adjustRightInd w:val="0"/>
        <w:rPr>
          <w:szCs w:val="22"/>
          <w:lang w:val="lt-LT"/>
        </w:rPr>
      </w:pPr>
      <w:r w:rsidRPr="000A475A">
        <w:rPr>
          <w:szCs w:val="22"/>
          <w:lang w:val="lt-LT"/>
        </w:rPr>
        <w:t xml:space="preserve">Šio vaisto vienoje tabletėje yra mažiau kaip 1 </w:t>
      </w:r>
      <w:proofErr w:type="spellStart"/>
      <w:r w:rsidRPr="000A475A">
        <w:rPr>
          <w:szCs w:val="22"/>
          <w:lang w:val="lt-LT"/>
        </w:rPr>
        <w:t>mmol</w:t>
      </w:r>
      <w:proofErr w:type="spellEnd"/>
      <w:r w:rsidRPr="000A475A">
        <w:rPr>
          <w:szCs w:val="22"/>
          <w:lang w:val="lt-LT"/>
        </w:rPr>
        <w:t xml:space="preserve"> (23 mg) natrio, </w:t>
      </w:r>
      <w:proofErr w:type="spellStart"/>
      <w:r w:rsidRPr="000A475A">
        <w:rPr>
          <w:szCs w:val="22"/>
          <w:lang w:val="lt-LT"/>
        </w:rPr>
        <w:t>t.y</w:t>
      </w:r>
      <w:proofErr w:type="spellEnd"/>
      <w:r w:rsidRPr="000A475A">
        <w:rPr>
          <w:szCs w:val="22"/>
          <w:lang w:val="lt-LT"/>
        </w:rPr>
        <w:t>. jis beveik neturi reikšmės.</w:t>
      </w:r>
    </w:p>
    <w:p w14:paraId="4C6103BE" w14:textId="77777777" w:rsidR="000A475A" w:rsidRPr="000A475A" w:rsidRDefault="000A475A" w:rsidP="000A475A">
      <w:pPr>
        <w:rPr>
          <w:szCs w:val="22"/>
          <w:lang w:val="lt-LT" w:eastAsia="zh-TW"/>
        </w:rPr>
      </w:pPr>
    </w:p>
    <w:p w14:paraId="40D95C00"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6DAB4CE1"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5FB14E9E" w14:textId="77777777" w:rsidR="000A475A" w:rsidRPr="000A475A" w:rsidRDefault="000A475A" w:rsidP="000A475A">
      <w:pPr>
        <w:tabs>
          <w:tab w:val="left" w:pos="540"/>
          <w:tab w:val="left" w:pos="567"/>
          <w:tab w:val="left" w:pos="3060"/>
        </w:tabs>
        <w:autoSpaceDE w:val="0"/>
        <w:autoSpaceDN w:val="0"/>
        <w:adjustRightInd w:val="0"/>
        <w:rPr>
          <w:b/>
          <w:szCs w:val="22"/>
          <w:lang w:val="lt-LT" w:eastAsia="zh-TW"/>
        </w:rPr>
      </w:pPr>
      <w:r w:rsidRPr="000A475A">
        <w:rPr>
          <w:b/>
          <w:szCs w:val="22"/>
          <w:lang w:val="lt-LT" w:eastAsia="zh-TW"/>
        </w:rPr>
        <w:t>3.</w:t>
      </w:r>
      <w:r w:rsidRPr="000A475A">
        <w:rPr>
          <w:b/>
          <w:szCs w:val="22"/>
          <w:lang w:val="lt-LT" w:eastAsia="zh-TW"/>
        </w:rPr>
        <w:tab/>
        <w:t xml:space="preserve">Kaip vartoti </w:t>
      </w:r>
      <w:proofErr w:type="spellStart"/>
      <w:r w:rsidRPr="000A475A">
        <w:rPr>
          <w:b/>
          <w:szCs w:val="22"/>
          <w:lang w:val="lt-LT" w:eastAsia="zh-TW"/>
        </w:rPr>
        <w:t>Sempavox</w:t>
      </w:r>
      <w:proofErr w:type="spellEnd"/>
    </w:p>
    <w:p w14:paraId="3021FF68"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235003DD"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 xml:space="preserve">Visada vartokite šį vaistą tiksliai kaip nurodė gydytojas arba vaistininkas. Jeigu abejojate, kreipkitės į gydytoją arba vaistininką. Rekomenduojama pradinė </w:t>
      </w:r>
      <w:proofErr w:type="spellStart"/>
      <w:r w:rsidRPr="000A475A">
        <w:rPr>
          <w:szCs w:val="22"/>
          <w:lang w:val="lt-LT" w:eastAsia="zh-TW"/>
        </w:rPr>
        <w:t>sildenafilio</w:t>
      </w:r>
      <w:proofErr w:type="spellEnd"/>
      <w:r w:rsidRPr="000A475A">
        <w:rPr>
          <w:szCs w:val="22"/>
          <w:lang w:val="lt-LT" w:eastAsia="zh-TW"/>
        </w:rPr>
        <w:t xml:space="preserve"> dozė yra 50 mg*.</w:t>
      </w:r>
    </w:p>
    <w:p w14:paraId="4FB0E8E9"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
    <w:p w14:paraId="50E41241"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rPr>
        <w:t xml:space="preserve">* Kadangi mažesnės nei 100 mg </w:t>
      </w:r>
      <w:proofErr w:type="spellStart"/>
      <w:r w:rsidRPr="000A475A">
        <w:rPr>
          <w:spacing w:val="1"/>
          <w:szCs w:val="22"/>
          <w:lang w:val="lt-LT"/>
        </w:rPr>
        <w:t>Sempavox</w:t>
      </w:r>
      <w:proofErr w:type="spellEnd"/>
      <w:r w:rsidRPr="000A475A">
        <w:rPr>
          <w:szCs w:val="22"/>
          <w:lang w:val="lt-LT"/>
        </w:rPr>
        <w:t xml:space="preserve"> dozės vartoti neįmanoma, Jums bus paskirtas kitas rinkoje esantis vaistas, kurio sudėtyje yra 25 mg arba 50 mg </w:t>
      </w:r>
      <w:proofErr w:type="spellStart"/>
      <w:r w:rsidRPr="000A475A">
        <w:rPr>
          <w:szCs w:val="22"/>
          <w:lang w:val="lt-LT"/>
        </w:rPr>
        <w:t>sildenafilio</w:t>
      </w:r>
      <w:proofErr w:type="spellEnd"/>
      <w:r w:rsidRPr="000A475A">
        <w:rPr>
          <w:szCs w:val="22"/>
          <w:lang w:val="lt-LT"/>
        </w:rPr>
        <w:t>.</w:t>
      </w:r>
    </w:p>
    <w:p w14:paraId="589D18C2"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
    <w:p w14:paraId="1DCBBFD1" w14:textId="77777777" w:rsidR="000A475A" w:rsidRPr="000A475A" w:rsidRDefault="000A475A" w:rsidP="000A475A">
      <w:pPr>
        <w:tabs>
          <w:tab w:val="left" w:pos="567"/>
          <w:tab w:val="left" w:pos="3060"/>
        </w:tabs>
        <w:autoSpaceDE w:val="0"/>
        <w:autoSpaceDN w:val="0"/>
        <w:adjustRightInd w:val="0"/>
        <w:rPr>
          <w:b/>
          <w:i/>
          <w:szCs w:val="22"/>
          <w:lang w:val="lt-LT" w:eastAsia="zh-TW"/>
        </w:rPr>
      </w:pPr>
      <w:r w:rsidRPr="000A475A">
        <w:rPr>
          <w:b/>
          <w:i/>
          <w:szCs w:val="22"/>
          <w:lang w:val="lt-LT" w:eastAsia="zh-TW"/>
        </w:rPr>
        <w:t xml:space="preserve">Dažniau negu vieną kartą per parą </w:t>
      </w:r>
      <w:proofErr w:type="spellStart"/>
      <w:r w:rsidRPr="000A475A">
        <w:rPr>
          <w:b/>
          <w:i/>
          <w:szCs w:val="22"/>
          <w:lang w:val="lt-LT" w:eastAsia="zh-TW"/>
        </w:rPr>
        <w:t>Sempavox</w:t>
      </w:r>
      <w:proofErr w:type="spellEnd"/>
      <w:r w:rsidRPr="000A475A">
        <w:rPr>
          <w:b/>
          <w:i/>
          <w:szCs w:val="22"/>
          <w:lang w:val="lt-LT" w:eastAsia="zh-TW"/>
        </w:rPr>
        <w:t xml:space="preserve"> gerti negalima.</w:t>
      </w:r>
    </w:p>
    <w:p w14:paraId="2C8A79A3"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57692B58"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tablečių negalima vartoti kartu su burnoje disperguojamais vaistais, kurių sudėtyje yra </w:t>
      </w:r>
      <w:proofErr w:type="spellStart"/>
      <w:r w:rsidRPr="000A475A">
        <w:rPr>
          <w:szCs w:val="22"/>
          <w:lang w:val="lt-LT"/>
        </w:rPr>
        <w:t>sildenafilio</w:t>
      </w:r>
      <w:proofErr w:type="spellEnd"/>
      <w:r w:rsidRPr="000A475A">
        <w:rPr>
          <w:szCs w:val="22"/>
          <w:lang w:val="lt-LT" w:eastAsia="zh-TW"/>
        </w:rPr>
        <w:t xml:space="preserve">. </w:t>
      </w:r>
    </w:p>
    <w:p w14:paraId="78B0B398"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2DE6CC40"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reikia išgerti likus maždaug vienai valandai iki numatomų lytinių santykių. Tabletę reikia nuryti užsigeriant stikline vandens.</w:t>
      </w:r>
    </w:p>
    <w:p w14:paraId="0A367ACF"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67121C95"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Tabletę galima padalyti į keturias dalis, jeigu ją visą būtų sunku nuryti. Vagelė skirta tik tabletei perlaužti, kad būtų lengviau nuryti, bet ne jai padalyti į lygias dozes. Tuo atveju, kai sveikos tabletės nuryti negalima, ją galima suskaldyti ir išgerti visas dalis iš karto (arba nuosekliai) tuo pačiu metu.</w:t>
      </w:r>
    </w:p>
    <w:p w14:paraId="3CDF619C"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60B08393" w14:textId="77777777" w:rsidR="000A475A" w:rsidRPr="000A475A" w:rsidRDefault="000A475A" w:rsidP="000A475A">
      <w:pPr>
        <w:tabs>
          <w:tab w:val="left" w:pos="567"/>
          <w:tab w:val="left" w:pos="3060"/>
        </w:tabs>
        <w:autoSpaceDE w:val="0"/>
        <w:autoSpaceDN w:val="0"/>
        <w:adjustRightInd w:val="0"/>
        <w:rPr>
          <w:szCs w:val="22"/>
          <w:u w:val="single"/>
          <w:lang w:val="lt-LT" w:eastAsia="zh-TW"/>
        </w:rPr>
      </w:pPr>
      <w:r w:rsidRPr="000A475A">
        <w:rPr>
          <w:szCs w:val="22"/>
          <w:u w:val="single"/>
          <w:lang w:val="lt-LT" w:eastAsia="zh-TW"/>
        </w:rPr>
        <w:t>Tabletės dalijimas</w:t>
      </w:r>
    </w:p>
    <w:p w14:paraId="6EB47970"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Tabletę padėkite ant kieto, plokščio paviršiaus taip, kad vagelė būtų viršuje. Nykščiu paspauskite tabletės vidurį ir tabletė sulūš į keturias dalis.</w:t>
      </w:r>
    </w:p>
    <w:p w14:paraId="1CA3B221"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4EF559F4"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 xml:space="preserve">Jeigu manote, kad </w:t>
      </w:r>
      <w:proofErr w:type="spellStart"/>
      <w:r w:rsidRPr="000A475A">
        <w:rPr>
          <w:szCs w:val="22"/>
          <w:lang w:val="lt-LT" w:eastAsia="zh-TW"/>
        </w:rPr>
        <w:t>Sempavox</w:t>
      </w:r>
      <w:proofErr w:type="spellEnd"/>
      <w:r w:rsidRPr="000A475A">
        <w:rPr>
          <w:szCs w:val="22"/>
          <w:lang w:val="lt-LT" w:eastAsia="zh-TW"/>
        </w:rPr>
        <w:t xml:space="preserve"> veikia per stipriai arba per silpnai, kreipkitės į gydytoją arba vaistininką.</w:t>
      </w:r>
    </w:p>
    <w:p w14:paraId="3588C7CC"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5B65B500"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gali padėti sukelti erekciją tik esant seksualinei stimuliacijai. Poveikio pradžia kiekvienam pacientui yra skirtinga, tačiau paprastai jis pasireiškia praėjus 0,5</w:t>
      </w:r>
      <w:r w:rsidRPr="000A475A">
        <w:rPr>
          <w:szCs w:val="22"/>
          <w:lang w:val="lt-LT"/>
        </w:rPr>
        <w:noBreakHyphen/>
      </w:r>
      <w:r w:rsidRPr="000A475A">
        <w:rPr>
          <w:szCs w:val="22"/>
          <w:lang w:val="lt-LT" w:eastAsia="zh-TW"/>
        </w:rPr>
        <w:t>1</w:t>
      </w:r>
      <w:r w:rsidRPr="000A475A">
        <w:rPr>
          <w:szCs w:val="22"/>
          <w:lang w:val="lt-LT"/>
        </w:rPr>
        <w:t> </w:t>
      </w:r>
      <w:r w:rsidRPr="000A475A">
        <w:rPr>
          <w:szCs w:val="22"/>
          <w:lang w:val="lt-LT" w:eastAsia="zh-TW"/>
        </w:rPr>
        <w:t xml:space="preserve">valandai po vaisto pavartojimo. Jeigu </w:t>
      </w:r>
      <w:proofErr w:type="spellStart"/>
      <w:r w:rsidRPr="000A475A">
        <w:rPr>
          <w:szCs w:val="22"/>
          <w:lang w:val="lt-LT" w:eastAsia="zh-TW"/>
        </w:rPr>
        <w:t>Sempavox</w:t>
      </w:r>
      <w:proofErr w:type="spellEnd"/>
      <w:r w:rsidRPr="000A475A">
        <w:rPr>
          <w:szCs w:val="22"/>
          <w:lang w:val="lt-LT" w:eastAsia="zh-TW"/>
        </w:rPr>
        <w:t xml:space="preserve"> tabletė geriama valgant sotų maistą, poveikis gali pasireikšti šiek tiek vėliau.</w:t>
      </w:r>
    </w:p>
    <w:p w14:paraId="67DD9D4F"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3BE8D783"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lastRenderedPageBreak/>
        <w:t xml:space="preserve">Jei išgėrus </w:t>
      </w:r>
      <w:proofErr w:type="spellStart"/>
      <w:r w:rsidRPr="000A475A">
        <w:rPr>
          <w:szCs w:val="22"/>
          <w:lang w:val="lt-LT" w:eastAsia="zh-TW"/>
        </w:rPr>
        <w:t>Sempavox</w:t>
      </w:r>
      <w:proofErr w:type="spellEnd"/>
      <w:r w:rsidRPr="000A475A">
        <w:rPr>
          <w:szCs w:val="22"/>
          <w:lang w:val="lt-LT" w:eastAsia="zh-TW"/>
        </w:rPr>
        <w:t xml:space="preserve"> erekcijos sukelti nepavyksta arba jei erekcija neišsilaiko tiek laiko, kiek reikia lytiniam aktui atlikti, kreipkitės į savo gydytoją.</w:t>
      </w:r>
    </w:p>
    <w:p w14:paraId="6EA08112"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1E84907E"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 xml:space="preserve">Ką daryti pavartojus per didelę </w:t>
      </w:r>
      <w:proofErr w:type="spellStart"/>
      <w:r w:rsidRPr="000A475A">
        <w:rPr>
          <w:b/>
          <w:szCs w:val="22"/>
          <w:lang w:val="lt-LT" w:eastAsia="zh-TW"/>
        </w:rPr>
        <w:t>Sempavox</w:t>
      </w:r>
      <w:proofErr w:type="spellEnd"/>
      <w:r w:rsidRPr="000A475A">
        <w:rPr>
          <w:b/>
          <w:szCs w:val="22"/>
          <w:lang w:val="lt-LT" w:eastAsia="zh-TW"/>
        </w:rPr>
        <w:t xml:space="preserve"> dozę?</w:t>
      </w:r>
    </w:p>
    <w:p w14:paraId="5EA7FC7A"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Gali dažniau pasireikšti ir pasunkėti šalutinis poveikis. Geriant didesnę kaip 100 mg dozę, vaisto veiksmingumas nepadidėja.</w:t>
      </w:r>
    </w:p>
    <w:p w14:paraId="6D8DB1D4" w14:textId="77777777" w:rsidR="000A475A" w:rsidRPr="000A475A" w:rsidRDefault="000A475A" w:rsidP="000A475A">
      <w:pPr>
        <w:tabs>
          <w:tab w:val="left" w:pos="567"/>
          <w:tab w:val="left" w:pos="3060"/>
        </w:tabs>
        <w:autoSpaceDE w:val="0"/>
        <w:autoSpaceDN w:val="0"/>
        <w:adjustRightInd w:val="0"/>
        <w:rPr>
          <w:b/>
          <w:i/>
          <w:szCs w:val="22"/>
          <w:lang w:val="lt-LT" w:eastAsia="zh-TW"/>
        </w:rPr>
      </w:pPr>
    </w:p>
    <w:p w14:paraId="6FEC063A"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i/>
          <w:szCs w:val="22"/>
          <w:lang w:val="lt-LT" w:eastAsia="zh-TW"/>
        </w:rPr>
        <w:t>Daugiau tablečių, nei skyrė gydytojas, gerti negalima</w:t>
      </w:r>
      <w:r w:rsidRPr="000A475A">
        <w:rPr>
          <w:b/>
          <w:szCs w:val="22"/>
          <w:lang w:val="lt-LT" w:eastAsia="zh-TW"/>
        </w:rPr>
        <w:t>.</w:t>
      </w:r>
    </w:p>
    <w:p w14:paraId="4CB7D4C8"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436AE448"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Jeigu išgėrėte per daug tablečių, reikia kreiptis į savo gydytoją.</w:t>
      </w:r>
    </w:p>
    <w:p w14:paraId="76C48002"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6B6FD578"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Jeigu kiltų daugiau klausimų dėl šio vaisto vartojimo, kreipkitės į gydytoją, vaistininką arba slaugytoją.</w:t>
      </w:r>
    </w:p>
    <w:p w14:paraId="3C5D4977"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61D83138"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3DE52D20" w14:textId="77777777" w:rsidR="000A475A" w:rsidRPr="000A475A" w:rsidRDefault="000A475A" w:rsidP="000A475A">
      <w:pPr>
        <w:tabs>
          <w:tab w:val="left" w:pos="540"/>
          <w:tab w:val="left" w:pos="567"/>
          <w:tab w:val="left" w:pos="3060"/>
        </w:tabs>
        <w:autoSpaceDE w:val="0"/>
        <w:autoSpaceDN w:val="0"/>
        <w:adjustRightInd w:val="0"/>
        <w:rPr>
          <w:b/>
          <w:szCs w:val="22"/>
          <w:lang w:val="lt-LT" w:eastAsia="zh-TW"/>
        </w:rPr>
      </w:pPr>
      <w:r w:rsidRPr="000A475A">
        <w:rPr>
          <w:b/>
          <w:szCs w:val="22"/>
          <w:lang w:val="lt-LT" w:eastAsia="zh-TW"/>
        </w:rPr>
        <w:t>4.</w:t>
      </w:r>
      <w:r w:rsidRPr="000A475A">
        <w:rPr>
          <w:b/>
          <w:szCs w:val="22"/>
          <w:lang w:val="lt-LT" w:eastAsia="zh-TW"/>
        </w:rPr>
        <w:tab/>
        <w:t>Galimas šalutinis poveikis</w:t>
      </w:r>
    </w:p>
    <w:p w14:paraId="1C01012A"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6D96683E"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 xml:space="preserve">Šis vaistas, kaip ir visi kiti, gali sukelti šalutinį poveikį, nors jis pasireiškia ne visiems žmonėms. Su </w:t>
      </w:r>
      <w:proofErr w:type="spellStart"/>
      <w:r w:rsidRPr="000A475A">
        <w:rPr>
          <w:szCs w:val="22"/>
          <w:lang w:val="lt-LT" w:eastAsia="zh-TW"/>
        </w:rPr>
        <w:t>Sempavox</w:t>
      </w:r>
      <w:proofErr w:type="spellEnd"/>
      <w:r w:rsidRPr="000A475A">
        <w:rPr>
          <w:szCs w:val="22"/>
          <w:lang w:val="lt-LT" w:eastAsia="zh-TW"/>
        </w:rPr>
        <w:t xml:space="preserve"> vartojimu susijęs šalutinis poveikis dažniausiai būna lengvas ar vidutinio sunkumo ir trumpalaikis.</w:t>
      </w:r>
    </w:p>
    <w:p w14:paraId="3E2A175F"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
    <w:p w14:paraId="6FCF734C" w14:textId="77777777" w:rsidR="000A475A" w:rsidRPr="000A475A" w:rsidRDefault="000A475A" w:rsidP="000A475A">
      <w:pPr>
        <w:autoSpaceDE w:val="0"/>
        <w:autoSpaceDN w:val="0"/>
        <w:adjustRightInd w:val="0"/>
        <w:rPr>
          <w:b/>
          <w:szCs w:val="22"/>
          <w:lang w:val="lt-LT" w:eastAsia="zh-TW"/>
        </w:rPr>
      </w:pPr>
      <w:r w:rsidRPr="000A475A">
        <w:rPr>
          <w:b/>
          <w:szCs w:val="22"/>
          <w:lang w:val="lt-LT" w:eastAsia="zh-TW"/>
        </w:rPr>
        <w:t xml:space="preserve">Jeigu pasireiškė bet kuris toliau nurodytas sunkus šalutinis poveikis, nutraukite </w:t>
      </w:r>
      <w:proofErr w:type="spellStart"/>
      <w:r w:rsidRPr="000A475A">
        <w:rPr>
          <w:b/>
          <w:szCs w:val="22"/>
          <w:lang w:val="lt-LT" w:eastAsia="zh-TW"/>
        </w:rPr>
        <w:t>Sempavox</w:t>
      </w:r>
      <w:proofErr w:type="spellEnd"/>
      <w:r w:rsidRPr="000A475A">
        <w:rPr>
          <w:b/>
          <w:szCs w:val="22"/>
          <w:lang w:val="lt-LT" w:eastAsia="zh-TW"/>
        </w:rPr>
        <w:t xml:space="preserve"> vartojimą ir nedelsdami kreipkitės medicininės pagalbos.</w:t>
      </w:r>
    </w:p>
    <w:p w14:paraId="04871802" w14:textId="77777777" w:rsidR="000A475A" w:rsidRPr="000A475A" w:rsidRDefault="000A475A" w:rsidP="000A475A">
      <w:pPr>
        <w:autoSpaceDE w:val="0"/>
        <w:autoSpaceDN w:val="0"/>
        <w:adjustRightInd w:val="0"/>
        <w:rPr>
          <w:szCs w:val="22"/>
          <w:lang w:val="lt-LT" w:eastAsia="zh-TW"/>
        </w:rPr>
      </w:pPr>
    </w:p>
    <w:p w14:paraId="4DB0BFB2"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 xml:space="preserve">Alerginė reakcija (tai pasireiškia </w:t>
      </w:r>
      <w:r w:rsidRPr="000A475A">
        <w:rPr>
          <w:b/>
          <w:szCs w:val="22"/>
          <w:lang w:val="lt-LT" w:eastAsia="zh-TW"/>
        </w:rPr>
        <w:t>nedažnai</w:t>
      </w:r>
      <w:r w:rsidRPr="000A475A">
        <w:rPr>
          <w:szCs w:val="22"/>
          <w:lang w:val="lt-LT" w:eastAsia="zh-TW"/>
        </w:rPr>
        <w:t xml:space="preserve"> (gali pasireikšti mažiau kaip 1 iš 100 žmonių))</w:t>
      </w:r>
    </w:p>
    <w:p w14:paraId="10B6E7A2" w14:textId="77777777" w:rsidR="000A475A" w:rsidRPr="000A475A" w:rsidRDefault="000A475A" w:rsidP="000A475A">
      <w:pPr>
        <w:autoSpaceDE w:val="0"/>
        <w:autoSpaceDN w:val="0"/>
        <w:adjustRightInd w:val="0"/>
        <w:ind w:left="567"/>
        <w:rPr>
          <w:szCs w:val="22"/>
          <w:lang w:val="lt-LT" w:eastAsia="zh-TW"/>
        </w:rPr>
      </w:pPr>
      <w:r w:rsidRPr="000A475A">
        <w:rPr>
          <w:szCs w:val="22"/>
          <w:lang w:val="lt-LT" w:eastAsia="zh-TW"/>
        </w:rPr>
        <w:t>Simptomai yra staigus švokštimas, pasunkėjęs kvėpavimas ar svaigulys, akių vokų, veido, lūpų ar gerklės patinimas.</w:t>
      </w:r>
    </w:p>
    <w:p w14:paraId="53E0EEC4" w14:textId="77777777" w:rsidR="000A475A" w:rsidRPr="000A475A" w:rsidRDefault="000A475A" w:rsidP="000A475A">
      <w:pPr>
        <w:rPr>
          <w:szCs w:val="22"/>
          <w:lang w:val="lt-LT" w:eastAsia="zh-TW"/>
        </w:rPr>
      </w:pPr>
    </w:p>
    <w:p w14:paraId="7734C8E4"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 xml:space="preserve">Krūtinės skausmai (jie pasireiškia </w:t>
      </w:r>
      <w:r w:rsidRPr="000A475A">
        <w:rPr>
          <w:b/>
          <w:szCs w:val="22"/>
          <w:lang w:val="lt-LT" w:eastAsia="zh-TW"/>
        </w:rPr>
        <w:t>nedažnai</w:t>
      </w:r>
      <w:r w:rsidRPr="000A475A">
        <w:rPr>
          <w:rFonts w:eastAsia="TimesNewRoman"/>
          <w:szCs w:val="22"/>
          <w:lang w:val="lt-LT" w:eastAsia="lt-LT"/>
        </w:rPr>
        <w:t>).</w:t>
      </w:r>
    </w:p>
    <w:p w14:paraId="3F0BBE0D" w14:textId="77777777" w:rsidR="000A475A" w:rsidRPr="000A475A" w:rsidRDefault="000A475A" w:rsidP="000A475A">
      <w:pPr>
        <w:autoSpaceDE w:val="0"/>
        <w:autoSpaceDN w:val="0"/>
        <w:adjustRightInd w:val="0"/>
        <w:ind w:left="567"/>
        <w:rPr>
          <w:szCs w:val="22"/>
          <w:lang w:val="lt-LT" w:eastAsia="zh-TW"/>
        </w:rPr>
      </w:pPr>
      <w:r w:rsidRPr="000A475A">
        <w:rPr>
          <w:szCs w:val="22"/>
          <w:lang w:val="lt-LT" w:eastAsia="zh-TW"/>
        </w:rPr>
        <w:t>Jeigu tai pasireiškia lytinio akto metu arba po jo:</w:t>
      </w:r>
    </w:p>
    <w:p w14:paraId="4086CFDD" w14:textId="77777777" w:rsidR="000A475A" w:rsidRPr="000A475A" w:rsidRDefault="000A475A" w:rsidP="000A475A">
      <w:pPr>
        <w:autoSpaceDE w:val="0"/>
        <w:autoSpaceDN w:val="0"/>
        <w:adjustRightInd w:val="0"/>
        <w:ind w:left="567"/>
        <w:rPr>
          <w:szCs w:val="22"/>
          <w:lang w:val="lt-LT" w:eastAsia="zh-TW"/>
        </w:rPr>
      </w:pPr>
      <w:r w:rsidRPr="000A475A">
        <w:rPr>
          <w:szCs w:val="22"/>
          <w:lang w:val="lt-LT" w:eastAsia="zh-TW"/>
        </w:rPr>
        <w:t>- atsisėskite į pusiau sėdimą padėtį ir stenkitės atsipalaiduoti;</w:t>
      </w:r>
    </w:p>
    <w:p w14:paraId="0EE134A5" w14:textId="77777777" w:rsidR="000A475A" w:rsidRPr="000A475A" w:rsidRDefault="000A475A" w:rsidP="000A475A">
      <w:pPr>
        <w:autoSpaceDE w:val="0"/>
        <w:autoSpaceDN w:val="0"/>
        <w:adjustRightInd w:val="0"/>
        <w:ind w:left="567"/>
        <w:rPr>
          <w:szCs w:val="22"/>
          <w:lang w:val="lt-LT" w:eastAsia="zh-TW"/>
        </w:rPr>
      </w:pPr>
      <w:r w:rsidRPr="000A475A">
        <w:rPr>
          <w:szCs w:val="22"/>
          <w:lang w:val="lt-LT" w:eastAsia="zh-TW"/>
        </w:rPr>
        <w:t xml:space="preserve">- </w:t>
      </w:r>
      <w:r w:rsidRPr="000A475A">
        <w:rPr>
          <w:b/>
          <w:szCs w:val="22"/>
          <w:lang w:val="lt-LT" w:eastAsia="zh-TW"/>
        </w:rPr>
        <w:t>nevartokite nitratų</w:t>
      </w:r>
      <w:r w:rsidRPr="000A475A">
        <w:rPr>
          <w:szCs w:val="22"/>
          <w:lang w:val="lt-LT" w:eastAsia="zh-TW"/>
        </w:rPr>
        <w:t xml:space="preserve"> krūtinės skausmui malšinti.</w:t>
      </w:r>
    </w:p>
    <w:p w14:paraId="70AD4BDF" w14:textId="77777777" w:rsidR="000A475A" w:rsidRPr="000A475A" w:rsidRDefault="000A475A" w:rsidP="000A475A">
      <w:pPr>
        <w:rPr>
          <w:szCs w:val="22"/>
          <w:lang w:val="lt-LT" w:eastAsia="zh-TW"/>
        </w:rPr>
      </w:pPr>
    </w:p>
    <w:p w14:paraId="4344911D"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Ilgalaikė ir kartais skausminga erekcija - tai pasireiškia</w:t>
      </w:r>
      <w:r w:rsidRPr="000A475A">
        <w:rPr>
          <w:b/>
          <w:szCs w:val="22"/>
          <w:lang w:val="lt-LT" w:eastAsia="zh-TW"/>
        </w:rPr>
        <w:t xml:space="preserve"> retai </w:t>
      </w:r>
      <w:r w:rsidRPr="000A475A">
        <w:rPr>
          <w:szCs w:val="22"/>
          <w:lang w:val="lt-LT" w:eastAsia="zh-TW"/>
        </w:rPr>
        <w:t xml:space="preserve">(gali </w:t>
      </w:r>
      <w:r w:rsidRPr="000A475A">
        <w:rPr>
          <w:rFonts w:eastAsia="TimesNewRoman"/>
          <w:szCs w:val="22"/>
          <w:lang w:val="lt-LT" w:eastAsia="lt-LT"/>
        </w:rPr>
        <w:t>pasireikšti</w:t>
      </w:r>
      <w:r w:rsidRPr="000A475A">
        <w:rPr>
          <w:szCs w:val="22"/>
          <w:lang w:val="lt-LT" w:eastAsia="zh-TW"/>
        </w:rPr>
        <w:t xml:space="preserve"> mažiau kaip 1 iš 1000 žmonių</w:t>
      </w:r>
      <w:r w:rsidRPr="000A475A">
        <w:rPr>
          <w:rFonts w:eastAsia="TimesNewRoman"/>
          <w:szCs w:val="22"/>
          <w:lang w:val="lt-LT" w:eastAsia="lt-LT"/>
        </w:rPr>
        <w:t>).</w:t>
      </w:r>
    </w:p>
    <w:p w14:paraId="387FDCFA" w14:textId="77777777" w:rsidR="000A475A" w:rsidRPr="000A475A" w:rsidRDefault="000A475A" w:rsidP="000A475A">
      <w:pPr>
        <w:autoSpaceDE w:val="0"/>
        <w:autoSpaceDN w:val="0"/>
        <w:adjustRightInd w:val="0"/>
        <w:ind w:left="567"/>
        <w:rPr>
          <w:szCs w:val="22"/>
          <w:lang w:val="lt-LT" w:eastAsia="zh-TW"/>
        </w:rPr>
      </w:pPr>
      <w:r w:rsidRPr="000A475A">
        <w:rPr>
          <w:szCs w:val="22"/>
          <w:lang w:val="lt-LT" w:eastAsia="zh-TW"/>
        </w:rPr>
        <w:t>Jeigu erekcija trunka ilgiau kaip 4 valandas, turite nedelsdami kreiptis į gydytoją.</w:t>
      </w:r>
    </w:p>
    <w:p w14:paraId="1C4D3BB0" w14:textId="77777777" w:rsidR="000A475A" w:rsidRPr="000A475A" w:rsidRDefault="000A475A" w:rsidP="000A475A">
      <w:pPr>
        <w:rPr>
          <w:szCs w:val="22"/>
          <w:lang w:val="lt-LT" w:eastAsia="zh-TW"/>
        </w:rPr>
      </w:pPr>
    </w:p>
    <w:p w14:paraId="59F792BF"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Staiga susilpnėjęs regėjimas arba apakimas (tai pasireiškia</w:t>
      </w:r>
      <w:r w:rsidRPr="000A475A">
        <w:rPr>
          <w:b/>
          <w:szCs w:val="22"/>
          <w:lang w:val="lt-LT" w:eastAsia="zh-TW"/>
        </w:rPr>
        <w:t xml:space="preserve"> retai</w:t>
      </w:r>
      <w:r w:rsidRPr="000A475A">
        <w:rPr>
          <w:rFonts w:eastAsia="Calibri"/>
          <w:bCs/>
          <w:szCs w:val="22"/>
          <w:lang w:val="lt-LT"/>
        </w:rPr>
        <w:t>).</w:t>
      </w:r>
    </w:p>
    <w:p w14:paraId="09C591FE" w14:textId="77777777" w:rsidR="000A475A" w:rsidRPr="000A475A" w:rsidRDefault="000A475A" w:rsidP="000A475A">
      <w:pPr>
        <w:rPr>
          <w:szCs w:val="22"/>
          <w:lang w:val="lt-LT" w:eastAsia="zh-TW"/>
        </w:rPr>
      </w:pPr>
    </w:p>
    <w:p w14:paraId="7B7E6043"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Sunkios odos reakcijos (tai pasireiškia</w:t>
      </w:r>
      <w:r w:rsidRPr="000A475A">
        <w:rPr>
          <w:b/>
          <w:szCs w:val="22"/>
          <w:lang w:val="lt-LT" w:eastAsia="zh-TW"/>
        </w:rPr>
        <w:t xml:space="preserve"> retai</w:t>
      </w:r>
      <w:r w:rsidRPr="000A475A">
        <w:rPr>
          <w:szCs w:val="22"/>
          <w:lang w:val="lt-LT" w:eastAsia="zh-TW"/>
        </w:rPr>
        <w:t>).</w:t>
      </w:r>
    </w:p>
    <w:p w14:paraId="3A3FE3E0" w14:textId="77777777" w:rsidR="000A475A" w:rsidRPr="000A475A" w:rsidRDefault="000A475A" w:rsidP="000A475A">
      <w:pPr>
        <w:autoSpaceDE w:val="0"/>
        <w:autoSpaceDN w:val="0"/>
        <w:adjustRightInd w:val="0"/>
        <w:ind w:left="567"/>
        <w:rPr>
          <w:szCs w:val="22"/>
          <w:lang w:val="lt-LT" w:eastAsia="zh-TW"/>
        </w:rPr>
      </w:pPr>
      <w:r w:rsidRPr="000A475A">
        <w:rPr>
          <w:szCs w:val="22"/>
          <w:lang w:val="lt-LT" w:eastAsia="zh-TW"/>
        </w:rPr>
        <w:t>Simptomai yra stiprus odos lupimasis ir patinimas, burnos, lytinių organų ir odos aplink akis</w:t>
      </w:r>
    </w:p>
    <w:p w14:paraId="4015D3D4" w14:textId="77777777" w:rsidR="000A475A" w:rsidRPr="000A475A" w:rsidRDefault="000A475A" w:rsidP="000A475A">
      <w:pPr>
        <w:autoSpaceDE w:val="0"/>
        <w:autoSpaceDN w:val="0"/>
        <w:adjustRightInd w:val="0"/>
        <w:ind w:left="567"/>
        <w:rPr>
          <w:szCs w:val="22"/>
          <w:lang w:val="lt-LT" w:eastAsia="zh-TW"/>
        </w:rPr>
      </w:pPr>
      <w:r w:rsidRPr="000A475A">
        <w:rPr>
          <w:szCs w:val="22"/>
          <w:lang w:val="lt-LT" w:eastAsia="zh-TW"/>
        </w:rPr>
        <w:t>išopėjimas, karščiavimas.</w:t>
      </w:r>
    </w:p>
    <w:p w14:paraId="206C427C" w14:textId="77777777" w:rsidR="000A475A" w:rsidRPr="000A475A" w:rsidRDefault="000A475A" w:rsidP="000A475A">
      <w:pPr>
        <w:rPr>
          <w:szCs w:val="22"/>
          <w:lang w:val="lt-LT" w:eastAsia="zh-TW"/>
        </w:rPr>
      </w:pPr>
    </w:p>
    <w:p w14:paraId="743F5A0C"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Traukuliai arba priepuoliai (tai pasireiškia</w:t>
      </w:r>
      <w:r w:rsidRPr="000A475A">
        <w:rPr>
          <w:b/>
          <w:szCs w:val="22"/>
          <w:lang w:val="lt-LT" w:eastAsia="zh-TW"/>
        </w:rPr>
        <w:t xml:space="preserve"> retai</w:t>
      </w:r>
      <w:r w:rsidRPr="000A475A">
        <w:rPr>
          <w:szCs w:val="22"/>
          <w:lang w:val="lt-LT" w:eastAsia="zh-TW"/>
        </w:rPr>
        <w:t>).</w:t>
      </w:r>
    </w:p>
    <w:p w14:paraId="3D6E77BE" w14:textId="77777777" w:rsidR="000A475A" w:rsidRPr="000A475A" w:rsidRDefault="000A475A" w:rsidP="000A475A">
      <w:pPr>
        <w:autoSpaceDE w:val="0"/>
        <w:autoSpaceDN w:val="0"/>
        <w:adjustRightInd w:val="0"/>
        <w:rPr>
          <w:szCs w:val="22"/>
          <w:lang w:val="lt-LT" w:eastAsia="zh-TW"/>
        </w:rPr>
      </w:pPr>
    </w:p>
    <w:p w14:paraId="51F497C1" w14:textId="77777777" w:rsidR="000A475A" w:rsidRPr="000A475A" w:rsidRDefault="000A475A" w:rsidP="000A475A">
      <w:pPr>
        <w:autoSpaceDE w:val="0"/>
        <w:autoSpaceDN w:val="0"/>
        <w:adjustRightInd w:val="0"/>
        <w:rPr>
          <w:szCs w:val="22"/>
          <w:lang w:val="lt-LT" w:eastAsia="zh-TW"/>
        </w:rPr>
      </w:pPr>
      <w:r w:rsidRPr="000A475A">
        <w:rPr>
          <w:szCs w:val="22"/>
          <w:lang w:val="lt-LT" w:eastAsia="zh-TW"/>
        </w:rPr>
        <w:t>Labai dažni šalutinio poveikio reiškiniai (gali pasireikšti ne rečiau kaip 1 iš 10 asmenų):</w:t>
      </w:r>
    </w:p>
    <w:p w14:paraId="2F6E97E3" w14:textId="77777777" w:rsidR="000A475A" w:rsidRPr="000A475A" w:rsidRDefault="000A475A" w:rsidP="000A475A">
      <w:pPr>
        <w:autoSpaceDE w:val="0"/>
        <w:autoSpaceDN w:val="0"/>
        <w:adjustRightInd w:val="0"/>
        <w:rPr>
          <w:szCs w:val="22"/>
          <w:lang w:val="lt-LT" w:eastAsia="zh-TW"/>
        </w:rPr>
      </w:pPr>
      <w:r w:rsidRPr="000A475A">
        <w:rPr>
          <w:szCs w:val="22"/>
          <w:lang w:val="lt-LT" w:eastAsia="zh-TW"/>
        </w:rPr>
        <w:t>Dažni šalutinio poveikio reiškiniai (gali pasireikšti rečiau kaip 1 iš 10 asmenų):</w:t>
      </w:r>
    </w:p>
    <w:p w14:paraId="40C5B1F6" w14:textId="77777777" w:rsidR="000A475A" w:rsidRPr="000A475A" w:rsidRDefault="000A475A" w:rsidP="000A475A">
      <w:pPr>
        <w:autoSpaceDE w:val="0"/>
        <w:autoSpaceDN w:val="0"/>
        <w:adjustRightInd w:val="0"/>
        <w:rPr>
          <w:szCs w:val="22"/>
          <w:lang w:val="lt-LT" w:eastAsia="zh-TW"/>
        </w:rPr>
      </w:pPr>
      <w:r w:rsidRPr="000A475A">
        <w:rPr>
          <w:szCs w:val="22"/>
          <w:lang w:val="lt-LT" w:eastAsia="zh-TW"/>
        </w:rPr>
        <w:t xml:space="preserve">Nedažni šalutinio poveikio reiškiniai (gali pasireikšti rečiau kaip 1 iš 100 asmenų): </w:t>
      </w:r>
    </w:p>
    <w:p w14:paraId="7B4903AE" w14:textId="77777777" w:rsidR="000A475A" w:rsidRPr="000A475A" w:rsidRDefault="000A475A" w:rsidP="000A475A">
      <w:pPr>
        <w:autoSpaceDE w:val="0"/>
        <w:autoSpaceDN w:val="0"/>
        <w:adjustRightInd w:val="0"/>
        <w:rPr>
          <w:szCs w:val="22"/>
          <w:lang w:val="lt-LT" w:eastAsia="zh-TW"/>
        </w:rPr>
      </w:pPr>
      <w:r w:rsidRPr="000A475A">
        <w:rPr>
          <w:szCs w:val="22"/>
          <w:lang w:val="lt-LT" w:eastAsia="zh-TW"/>
        </w:rPr>
        <w:t xml:space="preserve">Reti šalutinio poveikio reiškiniai (gali pasireikšti rečiau kaip 1 iš 1 000 asmenų): </w:t>
      </w:r>
    </w:p>
    <w:p w14:paraId="3B1F17D5" w14:textId="77777777" w:rsidR="000A475A" w:rsidRPr="000A475A" w:rsidRDefault="000A475A" w:rsidP="000A475A">
      <w:pPr>
        <w:autoSpaceDE w:val="0"/>
        <w:autoSpaceDN w:val="0"/>
        <w:adjustRightInd w:val="0"/>
        <w:rPr>
          <w:szCs w:val="22"/>
          <w:lang w:val="lt-LT" w:eastAsia="zh-TW"/>
        </w:rPr>
      </w:pPr>
      <w:r w:rsidRPr="000A475A">
        <w:rPr>
          <w:szCs w:val="22"/>
          <w:lang w:val="lt-LT" w:eastAsia="zh-TW"/>
        </w:rPr>
        <w:t>Labai reti šalutinio poveikio reiškiniai (gali pasireikšti rečiau kaip 1 iš 10 000 asmenų:</w:t>
      </w:r>
    </w:p>
    <w:p w14:paraId="32E21654" w14:textId="77777777" w:rsidR="000A475A" w:rsidRPr="000A475A" w:rsidRDefault="000A475A" w:rsidP="000A475A">
      <w:pPr>
        <w:autoSpaceDE w:val="0"/>
        <w:autoSpaceDN w:val="0"/>
        <w:adjustRightInd w:val="0"/>
        <w:rPr>
          <w:szCs w:val="22"/>
          <w:lang w:val="lt-LT" w:eastAsia="zh-TW"/>
        </w:rPr>
      </w:pPr>
      <w:r w:rsidRPr="000A475A">
        <w:rPr>
          <w:szCs w:val="22"/>
          <w:lang w:val="lt-LT" w:eastAsia="zh-TW"/>
        </w:rPr>
        <w:t xml:space="preserve">Šalutinio poveikio reiškiniai, kurių&gt; &lt; dažnis nežinomas (negali būti apskaičiuotas pagal turimus duomenis): </w:t>
      </w:r>
    </w:p>
    <w:p w14:paraId="267F6717"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00A29747"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Kitas šalutinis poveikis</w:t>
      </w:r>
    </w:p>
    <w:p w14:paraId="789241ED"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1DF817B6"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b/>
          <w:szCs w:val="22"/>
          <w:lang w:val="lt-LT" w:eastAsia="zh-TW"/>
        </w:rPr>
        <w:t xml:space="preserve">Labai dažni </w:t>
      </w:r>
      <w:r w:rsidRPr="000A475A">
        <w:rPr>
          <w:b/>
          <w:szCs w:val="22"/>
          <w:lang w:val="lt-LT"/>
        </w:rPr>
        <w:t xml:space="preserve">šalutinio poveikio reiškiniai </w:t>
      </w:r>
      <w:r w:rsidRPr="000A475A">
        <w:rPr>
          <w:szCs w:val="22"/>
          <w:lang w:val="lt-LT" w:eastAsia="zh-TW"/>
        </w:rPr>
        <w:t>(gali pasireikšti ne rečiau kaip 1 iš 10 asmenų)</w:t>
      </w:r>
    </w:p>
    <w:p w14:paraId="51B274D0" w14:textId="77777777" w:rsidR="000A475A" w:rsidRPr="000A475A" w:rsidRDefault="000A475A" w:rsidP="000A475A">
      <w:pPr>
        <w:numPr>
          <w:ilvl w:val="0"/>
          <w:numId w:val="3"/>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Galvos skausmas.</w:t>
      </w:r>
    </w:p>
    <w:p w14:paraId="46382548"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72FB0D33" w14:textId="77777777" w:rsidR="000A475A" w:rsidRPr="000A475A" w:rsidRDefault="000A475A" w:rsidP="000A475A">
      <w:pPr>
        <w:autoSpaceDE w:val="0"/>
        <w:autoSpaceDN w:val="0"/>
        <w:adjustRightInd w:val="0"/>
        <w:rPr>
          <w:szCs w:val="22"/>
          <w:lang w:val="lt-LT" w:eastAsia="zh-TW"/>
        </w:rPr>
      </w:pPr>
      <w:r w:rsidRPr="000A475A">
        <w:rPr>
          <w:b/>
          <w:szCs w:val="22"/>
          <w:lang w:val="lt-LT" w:eastAsia="zh-TW"/>
        </w:rPr>
        <w:t xml:space="preserve">Dažni </w:t>
      </w:r>
      <w:r w:rsidRPr="000A475A">
        <w:rPr>
          <w:b/>
          <w:szCs w:val="22"/>
          <w:lang w:val="lt-LT"/>
        </w:rPr>
        <w:t xml:space="preserve">šalutinio poveikio reiškiniai </w:t>
      </w:r>
      <w:r w:rsidRPr="000A475A">
        <w:rPr>
          <w:b/>
          <w:szCs w:val="22"/>
          <w:lang w:val="lt-LT" w:eastAsia="zh-TW"/>
        </w:rPr>
        <w:t xml:space="preserve"> </w:t>
      </w:r>
      <w:r w:rsidRPr="000A475A">
        <w:rPr>
          <w:szCs w:val="22"/>
          <w:lang w:val="lt-LT" w:eastAsia="zh-TW"/>
        </w:rPr>
        <w:t xml:space="preserve">(gali pasireikšti rečiau kaip 1 iš 10 asmenų) </w:t>
      </w:r>
    </w:p>
    <w:p w14:paraId="243659C3"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 xml:space="preserve">Pykinimas </w:t>
      </w:r>
    </w:p>
    <w:p w14:paraId="541E479C"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 xml:space="preserve">Staigus veido paraudimas </w:t>
      </w:r>
    </w:p>
    <w:p w14:paraId="28AE073C"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 xml:space="preserve">Karščio pylimas (taip pat pasireiškia staigus karščio pojūtis viršutinėje kūno dalyje) </w:t>
      </w:r>
    </w:p>
    <w:p w14:paraId="3758614A" w14:textId="77777777" w:rsidR="000A475A" w:rsidRPr="000A475A" w:rsidRDefault="000A475A" w:rsidP="000A475A">
      <w:pPr>
        <w:numPr>
          <w:ilvl w:val="0"/>
          <w:numId w:val="3"/>
        </w:numPr>
        <w:autoSpaceDE w:val="0"/>
        <w:autoSpaceDN w:val="0"/>
        <w:adjustRightInd w:val="0"/>
        <w:ind w:left="567" w:hanging="567"/>
        <w:rPr>
          <w:szCs w:val="22"/>
          <w:lang w:val="lt-LT" w:eastAsia="zh-TW"/>
        </w:rPr>
      </w:pPr>
      <w:proofErr w:type="spellStart"/>
      <w:r w:rsidRPr="000A475A">
        <w:rPr>
          <w:szCs w:val="22"/>
          <w:lang w:val="lt-LT" w:eastAsia="zh-TW"/>
        </w:rPr>
        <w:t>Nevirškinimas</w:t>
      </w:r>
      <w:proofErr w:type="spellEnd"/>
      <w:r w:rsidRPr="000A475A">
        <w:rPr>
          <w:szCs w:val="22"/>
          <w:lang w:val="lt-LT" w:eastAsia="zh-TW"/>
        </w:rPr>
        <w:t xml:space="preserve"> </w:t>
      </w:r>
    </w:p>
    <w:p w14:paraId="54991B37"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 xml:space="preserve">Matomo vaizdo spalvoto atspalvio atsiradimas, miglotas matymas, regėjimo sutrikimai. </w:t>
      </w:r>
    </w:p>
    <w:p w14:paraId="10B5E3D3"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Nosies užgulimas</w:t>
      </w:r>
    </w:p>
    <w:p w14:paraId="2CF1DD23" w14:textId="77777777" w:rsidR="000A475A" w:rsidRPr="000A475A" w:rsidRDefault="000A475A" w:rsidP="000A475A">
      <w:pPr>
        <w:numPr>
          <w:ilvl w:val="0"/>
          <w:numId w:val="3"/>
        </w:numPr>
        <w:autoSpaceDE w:val="0"/>
        <w:autoSpaceDN w:val="0"/>
        <w:adjustRightInd w:val="0"/>
        <w:ind w:left="567" w:hanging="567"/>
        <w:rPr>
          <w:szCs w:val="22"/>
          <w:lang w:val="lt-LT" w:eastAsia="zh-TW"/>
        </w:rPr>
      </w:pPr>
      <w:r w:rsidRPr="000A475A">
        <w:rPr>
          <w:szCs w:val="22"/>
          <w:lang w:val="lt-LT" w:eastAsia="zh-TW"/>
        </w:rPr>
        <w:t>Svaigulys.</w:t>
      </w:r>
    </w:p>
    <w:p w14:paraId="55BD4621"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59384597"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b/>
          <w:szCs w:val="22"/>
          <w:lang w:val="lt-LT" w:eastAsia="zh-TW"/>
        </w:rPr>
        <w:t xml:space="preserve">Nedažni </w:t>
      </w:r>
      <w:r w:rsidRPr="000A475A">
        <w:rPr>
          <w:b/>
          <w:szCs w:val="22"/>
          <w:lang w:val="lt-LT"/>
        </w:rPr>
        <w:t xml:space="preserve">šalutinio poveikio reiškiniai </w:t>
      </w:r>
      <w:r w:rsidRPr="000A475A">
        <w:rPr>
          <w:b/>
          <w:szCs w:val="22"/>
          <w:lang w:val="lt-LT" w:eastAsia="zh-TW"/>
        </w:rPr>
        <w:t xml:space="preserve"> </w:t>
      </w:r>
      <w:r w:rsidRPr="000A475A">
        <w:rPr>
          <w:szCs w:val="22"/>
          <w:lang w:val="lt-LT" w:eastAsia="zh-TW"/>
        </w:rPr>
        <w:t>(gali pasireikšti rečiau kaip 1 iš 100 asmenų)</w:t>
      </w:r>
    </w:p>
    <w:p w14:paraId="5ED29762"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Vėmimas</w:t>
      </w:r>
    </w:p>
    <w:p w14:paraId="50066929"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Odos išbėrimas</w:t>
      </w:r>
    </w:p>
    <w:p w14:paraId="20FD2C94"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Akių dirginimas, kraujosruvos akyse/raudonos akys, akių skausmas, matomi šviesos žybsniai, regėjimo ryškumas, jautrumas šviesai, ašarojančios akys.</w:t>
      </w:r>
    </w:p>
    <w:p w14:paraId="2BA3E5B6"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Sustiprėjęs širdies plakimas ar dažnas širdies plakimas</w:t>
      </w:r>
    </w:p>
    <w:p w14:paraId="49B03695"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Kraujospūdžio padidėjimas ar sumažėjimas</w:t>
      </w:r>
    </w:p>
    <w:p w14:paraId="082AC634"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Raumenų skausmas</w:t>
      </w:r>
    </w:p>
    <w:p w14:paraId="6C0264B9"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Mieguistumas</w:t>
      </w:r>
    </w:p>
    <w:p w14:paraId="32DEF103"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Lytėjimo jutimo susilpnėjimas</w:t>
      </w:r>
    </w:p>
    <w:p w14:paraId="2DD0D7D5"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Galvos svaigimas</w:t>
      </w:r>
      <w:r w:rsidRPr="000A475A">
        <w:rPr>
          <w:szCs w:val="22"/>
        </w:rPr>
        <w:t xml:space="preserve"> (</w:t>
      </w:r>
      <w:r w:rsidRPr="000A475A">
        <w:rPr>
          <w:i/>
          <w:szCs w:val="22"/>
        </w:rPr>
        <w:t>vertigo</w:t>
      </w:r>
      <w:r w:rsidRPr="000A475A">
        <w:rPr>
          <w:szCs w:val="22"/>
        </w:rPr>
        <w:t>)</w:t>
      </w:r>
    </w:p>
    <w:p w14:paraId="3FF4D4C1"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Skambėjimas ausyse</w:t>
      </w:r>
    </w:p>
    <w:p w14:paraId="2E92C9CE"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Burnos džiūvimas</w:t>
      </w:r>
    </w:p>
    <w:p w14:paraId="5054A792"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Užgulti nosies ančiai</w:t>
      </w:r>
    </w:p>
    <w:p w14:paraId="5AAD6DAB"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Nosies gleivinės uždegimas (taip pat pasireiškia sloga, čiaudulys ir nosies užgulimas)</w:t>
      </w:r>
    </w:p>
    <w:p w14:paraId="4A552CF6"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Skausmas viršutinėje pilvo dalyje</w:t>
      </w:r>
    </w:p>
    <w:p w14:paraId="40AAAC2A"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proofErr w:type="spellStart"/>
      <w:r w:rsidRPr="000A475A">
        <w:rPr>
          <w:szCs w:val="22"/>
          <w:lang w:val="lt-LT" w:eastAsia="zh-TW"/>
        </w:rPr>
        <w:t>Gastroezofaginio</w:t>
      </w:r>
      <w:proofErr w:type="spellEnd"/>
      <w:r w:rsidRPr="000A475A">
        <w:rPr>
          <w:szCs w:val="22"/>
          <w:lang w:val="lt-LT" w:eastAsia="zh-TW"/>
        </w:rPr>
        <w:t xml:space="preserve"> </w:t>
      </w:r>
      <w:proofErr w:type="spellStart"/>
      <w:r w:rsidRPr="000A475A">
        <w:rPr>
          <w:szCs w:val="22"/>
          <w:lang w:val="lt-LT" w:eastAsia="zh-TW"/>
        </w:rPr>
        <w:t>refliukso</w:t>
      </w:r>
      <w:proofErr w:type="spellEnd"/>
      <w:r w:rsidRPr="000A475A">
        <w:rPr>
          <w:szCs w:val="22"/>
          <w:lang w:val="lt-LT" w:eastAsia="zh-TW"/>
        </w:rPr>
        <w:t xml:space="preserve"> liga (taip pat pasireiškia rėmuo)</w:t>
      </w:r>
    </w:p>
    <w:p w14:paraId="6E9B9614"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Kraujas šlapime</w:t>
      </w:r>
    </w:p>
    <w:p w14:paraId="61D980C3"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Rankų ar kojų skausmas</w:t>
      </w:r>
    </w:p>
    <w:p w14:paraId="702DB0A6"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Kraujavimas iš nosies</w:t>
      </w:r>
    </w:p>
    <w:p w14:paraId="23DEBB28"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Karščio pojūtis</w:t>
      </w:r>
    </w:p>
    <w:p w14:paraId="32BEA1E8" w14:textId="77777777" w:rsidR="000A475A" w:rsidRPr="000A475A" w:rsidRDefault="000A475A" w:rsidP="000A475A">
      <w:pPr>
        <w:numPr>
          <w:ilvl w:val="0"/>
          <w:numId w:val="5"/>
        </w:numPr>
        <w:tabs>
          <w:tab w:val="left" w:pos="567"/>
          <w:tab w:val="left" w:pos="3060"/>
        </w:tabs>
        <w:autoSpaceDE w:val="0"/>
        <w:autoSpaceDN w:val="0"/>
        <w:adjustRightInd w:val="0"/>
        <w:ind w:left="567" w:hanging="567"/>
        <w:rPr>
          <w:szCs w:val="22"/>
          <w:lang w:val="lt-LT" w:eastAsia="zh-TW"/>
        </w:rPr>
      </w:pPr>
      <w:r w:rsidRPr="000A475A">
        <w:rPr>
          <w:szCs w:val="22"/>
          <w:lang w:val="lt-LT" w:eastAsia="zh-TW"/>
        </w:rPr>
        <w:t xml:space="preserve">Nuovargis. </w:t>
      </w:r>
    </w:p>
    <w:p w14:paraId="565619D8" w14:textId="77777777" w:rsidR="000A475A" w:rsidRPr="000A475A" w:rsidRDefault="000A475A" w:rsidP="000A475A">
      <w:pPr>
        <w:rPr>
          <w:szCs w:val="22"/>
          <w:lang w:val="lt-LT" w:eastAsia="zh-TW"/>
        </w:rPr>
      </w:pPr>
    </w:p>
    <w:p w14:paraId="402A6822" w14:textId="77777777" w:rsidR="000A475A" w:rsidRPr="000A475A" w:rsidRDefault="000A475A" w:rsidP="000A475A">
      <w:pPr>
        <w:tabs>
          <w:tab w:val="left" w:pos="567"/>
        </w:tabs>
        <w:autoSpaceDE w:val="0"/>
        <w:autoSpaceDN w:val="0"/>
        <w:adjustRightInd w:val="0"/>
        <w:rPr>
          <w:szCs w:val="22"/>
          <w:lang w:val="lt-LT" w:eastAsia="zh-TW"/>
        </w:rPr>
      </w:pPr>
      <w:r w:rsidRPr="000A475A">
        <w:rPr>
          <w:b/>
          <w:szCs w:val="22"/>
          <w:lang w:val="lt-LT" w:eastAsia="zh-TW"/>
        </w:rPr>
        <w:t xml:space="preserve">Reti </w:t>
      </w:r>
      <w:r w:rsidRPr="000A475A">
        <w:rPr>
          <w:b/>
          <w:szCs w:val="22"/>
          <w:lang w:val="lt-LT"/>
        </w:rPr>
        <w:t xml:space="preserve">šalutinio poveikio reiškiniai </w:t>
      </w:r>
      <w:r w:rsidRPr="000A475A">
        <w:rPr>
          <w:b/>
          <w:szCs w:val="22"/>
          <w:lang w:val="lt-LT" w:eastAsia="zh-TW"/>
        </w:rPr>
        <w:t xml:space="preserve"> </w:t>
      </w:r>
      <w:r w:rsidRPr="000A475A">
        <w:rPr>
          <w:szCs w:val="22"/>
          <w:lang w:val="lt-LT" w:eastAsia="zh-TW"/>
        </w:rPr>
        <w:t>(gali pasireikšti rečiau kaip 1 iš 1000 asmenų)</w:t>
      </w:r>
    </w:p>
    <w:p w14:paraId="35E9B313"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Apalpimas</w:t>
      </w:r>
    </w:p>
    <w:p w14:paraId="6187A7C2"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Insultas</w:t>
      </w:r>
    </w:p>
    <w:p w14:paraId="2C3B9EBC"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Miokardo infarktas</w:t>
      </w:r>
    </w:p>
    <w:p w14:paraId="0645634C"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Nereguliarus širdies plakimas</w:t>
      </w:r>
    </w:p>
    <w:p w14:paraId="2EFF1BA6"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Laikinas kurios nors smegenų dalies kraujotakos sutrikimas</w:t>
      </w:r>
    </w:p>
    <w:p w14:paraId="0BD47C42"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Gerklės veržimo pojūtis</w:t>
      </w:r>
    </w:p>
    <w:p w14:paraId="71AFB85B"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Burnos tirpimas</w:t>
      </w:r>
    </w:p>
    <w:p w14:paraId="7D4066BA"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Kraujavimas akių dugne</w:t>
      </w:r>
    </w:p>
    <w:p w14:paraId="2AB1EE86"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Dvejinimasis akyse</w:t>
      </w:r>
    </w:p>
    <w:p w14:paraId="07185563"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Regos aštrumo sumažėjimas</w:t>
      </w:r>
    </w:p>
    <w:p w14:paraId="4B906E1D"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Nenormalūs jutimai akyse</w:t>
      </w:r>
    </w:p>
    <w:p w14:paraId="7EDD1C62"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Akių ar akių vokų patinimas</w:t>
      </w:r>
    </w:p>
    <w:p w14:paraId="0396D13E"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Matomos smulkios dalelės ar dėmelės</w:t>
      </w:r>
    </w:p>
    <w:p w14:paraId="4BE5F1E4"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Matomi vaivorykštiniai ratai aplink šviesą</w:t>
      </w:r>
    </w:p>
    <w:p w14:paraId="4F7DA4C6"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Akių vyzdžių išsiplėtimas</w:t>
      </w:r>
    </w:p>
    <w:p w14:paraId="22271DD1"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Akių odenos spalvos pakitimai</w:t>
      </w:r>
    </w:p>
    <w:p w14:paraId="51AFA541"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Kraujavimas iš varpos</w:t>
      </w:r>
    </w:p>
    <w:p w14:paraId="5A638FA5"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Kraujas spermoje</w:t>
      </w:r>
    </w:p>
    <w:p w14:paraId="388A8F66"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Nosies džiūvimas</w:t>
      </w:r>
    </w:p>
    <w:p w14:paraId="36AC0975"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Tinimas nosies viduje</w:t>
      </w:r>
    </w:p>
    <w:p w14:paraId="00F39956"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lastRenderedPageBreak/>
        <w:t>Dirglumas</w:t>
      </w:r>
    </w:p>
    <w:p w14:paraId="1C4E24D4" w14:textId="77777777" w:rsidR="000A475A" w:rsidRPr="000A475A" w:rsidRDefault="000A475A" w:rsidP="000A475A">
      <w:pPr>
        <w:numPr>
          <w:ilvl w:val="0"/>
          <w:numId w:val="6"/>
        </w:numPr>
        <w:tabs>
          <w:tab w:val="left" w:pos="567"/>
        </w:tabs>
        <w:autoSpaceDE w:val="0"/>
        <w:autoSpaceDN w:val="0"/>
        <w:adjustRightInd w:val="0"/>
        <w:ind w:left="567" w:hanging="567"/>
        <w:rPr>
          <w:szCs w:val="22"/>
          <w:lang w:val="lt-LT" w:eastAsia="zh-TW"/>
        </w:rPr>
      </w:pPr>
      <w:r w:rsidRPr="000A475A">
        <w:rPr>
          <w:szCs w:val="22"/>
          <w:lang w:val="lt-LT" w:eastAsia="zh-TW"/>
        </w:rPr>
        <w:t>Staigus prikurtimas.</w:t>
      </w:r>
    </w:p>
    <w:p w14:paraId="7CE78F69" w14:textId="77777777" w:rsidR="000A475A" w:rsidRPr="000A475A" w:rsidRDefault="000A475A" w:rsidP="000A475A">
      <w:pPr>
        <w:keepNext/>
        <w:outlineLvl w:val="0"/>
        <w:rPr>
          <w:szCs w:val="22"/>
          <w:lang w:val="lt-LT" w:eastAsia="zh-TW"/>
        </w:rPr>
      </w:pPr>
    </w:p>
    <w:p w14:paraId="5A75B5E7" w14:textId="77777777" w:rsidR="000A475A" w:rsidRPr="000A475A" w:rsidRDefault="000A475A" w:rsidP="000A475A">
      <w:pPr>
        <w:autoSpaceDE w:val="0"/>
        <w:autoSpaceDN w:val="0"/>
        <w:adjustRightInd w:val="0"/>
        <w:rPr>
          <w:szCs w:val="22"/>
          <w:lang w:val="lt-LT" w:eastAsia="zh-TW"/>
        </w:rPr>
      </w:pPr>
      <w:r w:rsidRPr="000A475A">
        <w:rPr>
          <w:szCs w:val="22"/>
          <w:lang w:val="lt-LT" w:eastAsia="zh-TW"/>
        </w:rPr>
        <w:t xml:space="preserve">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w:t>
      </w:r>
      <w:proofErr w:type="spellStart"/>
      <w:r w:rsidRPr="000A475A">
        <w:rPr>
          <w:szCs w:val="22"/>
          <w:lang w:val="lt-LT" w:eastAsia="zh-TW"/>
        </w:rPr>
        <w:t>Sempavox</w:t>
      </w:r>
      <w:proofErr w:type="spellEnd"/>
      <w:r w:rsidRPr="000A475A">
        <w:rPr>
          <w:szCs w:val="22"/>
          <w:lang w:val="lt-LT" w:eastAsia="zh-TW"/>
        </w:rPr>
        <w:t xml:space="preserve"> poveikiu, nustatyti neįmanoma.</w:t>
      </w:r>
    </w:p>
    <w:p w14:paraId="70D03FCC" w14:textId="77777777" w:rsidR="000A475A" w:rsidRPr="000A475A" w:rsidRDefault="000A475A" w:rsidP="000A475A">
      <w:pPr>
        <w:tabs>
          <w:tab w:val="left" w:pos="567"/>
        </w:tabs>
        <w:rPr>
          <w:b/>
          <w:szCs w:val="22"/>
          <w:lang w:val="lt-LT" w:eastAsia="zh-TW"/>
        </w:rPr>
      </w:pPr>
    </w:p>
    <w:p w14:paraId="002C6FFF" w14:textId="77777777" w:rsidR="000A475A" w:rsidRPr="000A475A" w:rsidRDefault="000A475A" w:rsidP="000A475A">
      <w:pPr>
        <w:tabs>
          <w:tab w:val="left" w:pos="567"/>
        </w:tabs>
        <w:rPr>
          <w:b/>
          <w:szCs w:val="22"/>
          <w:lang w:val="lt-LT" w:eastAsia="zh-TW"/>
        </w:rPr>
      </w:pPr>
      <w:r w:rsidRPr="000A475A">
        <w:rPr>
          <w:b/>
          <w:szCs w:val="22"/>
          <w:lang w:val="lt-LT" w:eastAsia="zh-TW"/>
        </w:rPr>
        <w:t>Pranešimas apie šalutinį poveikį</w:t>
      </w:r>
    </w:p>
    <w:p w14:paraId="43D138EB" w14:textId="77777777" w:rsidR="000A475A" w:rsidRPr="000A475A" w:rsidRDefault="000A475A" w:rsidP="000A475A">
      <w:pPr>
        <w:tabs>
          <w:tab w:val="left" w:pos="567"/>
          <w:tab w:val="left" w:pos="3060"/>
        </w:tabs>
        <w:autoSpaceDE w:val="0"/>
        <w:autoSpaceDN w:val="0"/>
        <w:adjustRightInd w:val="0"/>
        <w:rPr>
          <w:szCs w:val="22"/>
          <w:lang w:val="lt-LT" w:eastAsia="zh-TW"/>
        </w:rPr>
      </w:pPr>
      <w:bookmarkStart w:id="1" w:name="_Hlk105595571"/>
      <w:r w:rsidRPr="000A475A">
        <w:rPr>
          <w:szCs w:val="22"/>
          <w:lang w:val="lt-LT" w:eastAsia="zh-TW"/>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0A475A">
        <w:rPr>
          <w:szCs w:val="22"/>
          <w:lang w:val="lt-LT" w:eastAsia="zh-TW"/>
        </w:rPr>
        <w:t>NepageidaujamaR@vvkt.lt</w:t>
      </w:r>
      <w:proofErr w:type="spellEnd"/>
      <w:r w:rsidRPr="000A475A">
        <w:rPr>
          <w:szCs w:val="22"/>
          <w:lang w:val="lt-LT" w:eastAsia="zh-TW"/>
        </w:rPr>
        <w:t>) arba nemokamu telefonu 8 800 73 568. Pranešdami apie šalutinį poveikį galite mums padėti gauti daugiau informacijos apie šio vaisto saugumą.</w:t>
      </w:r>
    </w:p>
    <w:bookmarkEnd w:id="1"/>
    <w:p w14:paraId="4C815A73"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1977D628"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255F70FC" w14:textId="77777777" w:rsidR="000A475A" w:rsidRPr="000A475A" w:rsidRDefault="000A475A" w:rsidP="000A475A">
      <w:pPr>
        <w:tabs>
          <w:tab w:val="left" w:pos="567"/>
        </w:tabs>
        <w:ind w:left="567" w:hanging="567"/>
        <w:outlineLvl w:val="0"/>
        <w:rPr>
          <w:szCs w:val="22"/>
          <w:lang w:val="lt-LT" w:eastAsia="zh-TW"/>
        </w:rPr>
      </w:pPr>
      <w:r w:rsidRPr="000A475A">
        <w:rPr>
          <w:b/>
          <w:caps/>
          <w:szCs w:val="22"/>
          <w:lang w:val="lt-LT" w:eastAsia="zh-TW"/>
        </w:rPr>
        <w:t>5.</w:t>
      </w:r>
      <w:r w:rsidRPr="000A475A">
        <w:rPr>
          <w:b/>
          <w:caps/>
          <w:szCs w:val="22"/>
          <w:lang w:val="lt-LT" w:eastAsia="zh-TW"/>
        </w:rPr>
        <w:tab/>
      </w:r>
      <w:r w:rsidRPr="000A475A">
        <w:rPr>
          <w:b/>
          <w:szCs w:val="22"/>
          <w:lang w:val="lt-LT" w:eastAsia="zh-TW"/>
        </w:rPr>
        <w:t xml:space="preserve">Kaip laikyti </w:t>
      </w:r>
      <w:proofErr w:type="spellStart"/>
      <w:r w:rsidRPr="000A475A">
        <w:rPr>
          <w:b/>
          <w:szCs w:val="22"/>
          <w:lang w:val="lt-LT" w:eastAsia="zh-TW"/>
        </w:rPr>
        <w:t>Sempavox</w:t>
      </w:r>
      <w:proofErr w:type="spellEnd"/>
    </w:p>
    <w:p w14:paraId="597E2CB7"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58865906"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Šį vaistą laikykite vaikams nepastebimoje ir nepasiekiamoje vietoje.</w:t>
      </w:r>
    </w:p>
    <w:p w14:paraId="35120E47"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10BA7E21"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Ant kartono dėžutės ar lizdinės plokštelės po „EXP“ nurodytam tinkamumo laikui pasibaigus, šio vaisto vartoti negalima. Vaistas tinkamas vartoti iki paskutinės nurodyto mėnesio dienos.</w:t>
      </w:r>
    </w:p>
    <w:p w14:paraId="5D8584A3"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663E5A72"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Šiam vaistui specialių laikymo sąlygų nereikia.</w:t>
      </w:r>
    </w:p>
    <w:p w14:paraId="0120C393"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60FB910D"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Vaistų negalima išmesti į kanalizaciją arba su buitinėmis atliekomis. Kaip išmesti</w:t>
      </w:r>
      <w:r w:rsidRPr="000A475A" w:rsidDel="00760DE7">
        <w:rPr>
          <w:szCs w:val="22"/>
          <w:lang w:val="lt-LT" w:eastAsia="zh-TW"/>
        </w:rPr>
        <w:t xml:space="preserve"> </w:t>
      </w:r>
      <w:r w:rsidRPr="000A475A">
        <w:rPr>
          <w:szCs w:val="22"/>
          <w:lang w:val="lt-LT" w:eastAsia="zh-TW"/>
        </w:rPr>
        <w:t>nereikalingus vaistus, klauskite vaistininko. Šios priemonės padės apsaugoti aplinką.</w:t>
      </w:r>
    </w:p>
    <w:p w14:paraId="2DF897D6"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34E5B234"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6AF236FA"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6.</w:t>
      </w:r>
      <w:r w:rsidRPr="000A475A">
        <w:rPr>
          <w:b/>
          <w:szCs w:val="22"/>
          <w:lang w:val="lt-LT" w:eastAsia="zh-TW"/>
        </w:rPr>
        <w:tab/>
        <w:t>Pakuotės turinys ir kita informacija</w:t>
      </w:r>
    </w:p>
    <w:p w14:paraId="6933F699"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09884D70" w14:textId="77777777" w:rsidR="000A475A" w:rsidRPr="000A475A" w:rsidRDefault="000A475A" w:rsidP="000A475A">
      <w:pPr>
        <w:tabs>
          <w:tab w:val="left" w:pos="567"/>
          <w:tab w:val="left" w:pos="3060"/>
        </w:tabs>
        <w:autoSpaceDE w:val="0"/>
        <w:autoSpaceDN w:val="0"/>
        <w:adjustRightInd w:val="0"/>
        <w:rPr>
          <w:b/>
          <w:szCs w:val="22"/>
          <w:lang w:val="lt-LT" w:eastAsia="zh-TW"/>
        </w:rPr>
      </w:pPr>
      <w:proofErr w:type="spellStart"/>
      <w:r w:rsidRPr="000A475A">
        <w:rPr>
          <w:b/>
          <w:szCs w:val="22"/>
          <w:lang w:val="lt-LT" w:eastAsia="zh-TW"/>
        </w:rPr>
        <w:t>Sempavox</w:t>
      </w:r>
      <w:proofErr w:type="spellEnd"/>
      <w:r w:rsidRPr="000A475A">
        <w:rPr>
          <w:szCs w:val="22"/>
          <w:lang w:val="lt-LT" w:eastAsia="zh-TW"/>
        </w:rPr>
        <w:t xml:space="preserve"> </w:t>
      </w:r>
      <w:r w:rsidRPr="000A475A">
        <w:rPr>
          <w:b/>
          <w:szCs w:val="22"/>
          <w:lang w:val="lt-LT" w:eastAsia="zh-TW"/>
        </w:rPr>
        <w:t>sudėtis</w:t>
      </w:r>
    </w:p>
    <w:p w14:paraId="4D0F6CD9" w14:textId="77777777" w:rsidR="000A475A" w:rsidRPr="000A475A" w:rsidRDefault="000A475A" w:rsidP="000A475A">
      <w:pPr>
        <w:numPr>
          <w:ilvl w:val="0"/>
          <w:numId w:val="4"/>
        </w:numPr>
        <w:tabs>
          <w:tab w:val="left" w:pos="567"/>
          <w:tab w:val="left" w:pos="3060"/>
        </w:tabs>
        <w:autoSpaceDE w:val="0"/>
        <w:autoSpaceDN w:val="0"/>
        <w:adjustRightInd w:val="0"/>
        <w:spacing w:line="276" w:lineRule="auto"/>
        <w:ind w:left="567" w:hanging="283"/>
        <w:contextualSpacing/>
        <w:rPr>
          <w:szCs w:val="22"/>
          <w:lang w:val="lt-LT"/>
        </w:rPr>
      </w:pPr>
      <w:r w:rsidRPr="000A475A">
        <w:rPr>
          <w:szCs w:val="22"/>
          <w:lang w:val="lt-LT"/>
        </w:rPr>
        <w:t xml:space="preserve">Veiklioji medžiaga yra </w:t>
      </w:r>
      <w:proofErr w:type="spellStart"/>
      <w:r w:rsidRPr="000A475A">
        <w:rPr>
          <w:szCs w:val="22"/>
          <w:lang w:val="lt-LT"/>
        </w:rPr>
        <w:t>sildenafilis</w:t>
      </w:r>
      <w:proofErr w:type="spellEnd"/>
      <w:r w:rsidRPr="000A475A">
        <w:rPr>
          <w:szCs w:val="22"/>
          <w:lang w:val="lt-LT"/>
        </w:rPr>
        <w:t xml:space="preserve">. Kiekvienoje tabletėje yra 100 mg </w:t>
      </w:r>
      <w:proofErr w:type="spellStart"/>
      <w:r w:rsidRPr="000A475A">
        <w:rPr>
          <w:szCs w:val="22"/>
          <w:lang w:val="lt-LT"/>
        </w:rPr>
        <w:t>sildenafilio</w:t>
      </w:r>
      <w:proofErr w:type="spellEnd"/>
      <w:r w:rsidRPr="000A475A">
        <w:rPr>
          <w:szCs w:val="22"/>
          <w:lang w:val="lt-LT"/>
        </w:rPr>
        <w:t xml:space="preserve"> (citrato pavidalu).</w:t>
      </w:r>
    </w:p>
    <w:p w14:paraId="63CF8C48" w14:textId="77777777" w:rsidR="000A475A" w:rsidRPr="000A475A" w:rsidRDefault="000A475A" w:rsidP="000A475A">
      <w:pPr>
        <w:numPr>
          <w:ilvl w:val="0"/>
          <w:numId w:val="4"/>
        </w:numPr>
        <w:tabs>
          <w:tab w:val="left" w:pos="567"/>
          <w:tab w:val="left" w:pos="3060"/>
        </w:tabs>
        <w:autoSpaceDE w:val="0"/>
        <w:autoSpaceDN w:val="0"/>
        <w:adjustRightInd w:val="0"/>
        <w:spacing w:line="276" w:lineRule="auto"/>
        <w:ind w:left="567" w:hanging="283"/>
        <w:contextualSpacing/>
        <w:rPr>
          <w:szCs w:val="22"/>
          <w:lang w:val="lt-LT"/>
        </w:rPr>
      </w:pPr>
      <w:r w:rsidRPr="000A475A">
        <w:rPr>
          <w:szCs w:val="22"/>
          <w:lang w:val="lt-LT"/>
        </w:rPr>
        <w:t xml:space="preserve">Pagalbinės medžiagos yra bevandenis kalcio-vandenilio fosfatas (E341), </w:t>
      </w:r>
      <w:proofErr w:type="spellStart"/>
      <w:r w:rsidRPr="000A475A">
        <w:rPr>
          <w:szCs w:val="22"/>
          <w:lang w:val="lt-LT"/>
        </w:rPr>
        <w:t>mikrokristalinė</w:t>
      </w:r>
      <w:proofErr w:type="spellEnd"/>
      <w:r w:rsidRPr="000A475A">
        <w:rPr>
          <w:szCs w:val="22"/>
          <w:lang w:val="lt-LT"/>
        </w:rPr>
        <w:t xml:space="preserve"> celiuliozė (E460), </w:t>
      </w:r>
      <w:proofErr w:type="spellStart"/>
      <w:r w:rsidRPr="000A475A">
        <w:rPr>
          <w:szCs w:val="22"/>
          <w:lang w:val="lt-LT"/>
        </w:rPr>
        <w:t>kopovidonas</w:t>
      </w:r>
      <w:proofErr w:type="spellEnd"/>
      <w:r w:rsidRPr="000A475A">
        <w:rPr>
          <w:szCs w:val="22"/>
          <w:lang w:val="lt-LT"/>
        </w:rPr>
        <w:t xml:space="preserve">, </w:t>
      </w:r>
      <w:proofErr w:type="spellStart"/>
      <w:r w:rsidRPr="000A475A">
        <w:rPr>
          <w:szCs w:val="22"/>
          <w:lang w:val="lt-LT"/>
        </w:rPr>
        <w:t>kroskarmeliozės</w:t>
      </w:r>
      <w:proofErr w:type="spellEnd"/>
      <w:r w:rsidRPr="000A475A">
        <w:rPr>
          <w:szCs w:val="22"/>
          <w:lang w:val="lt-LT"/>
        </w:rPr>
        <w:t xml:space="preserve"> natrio druska (E468), magnio </w:t>
      </w:r>
      <w:proofErr w:type="spellStart"/>
      <w:r w:rsidRPr="000A475A">
        <w:rPr>
          <w:szCs w:val="22"/>
          <w:lang w:val="lt-LT"/>
        </w:rPr>
        <w:t>stearatas</w:t>
      </w:r>
      <w:proofErr w:type="spellEnd"/>
      <w:r w:rsidRPr="000A475A">
        <w:rPr>
          <w:szCs w:val="22"/>
          <w:lang w:val="lt-LT"/>
        </w:rPr>
        <w:t xml:space="preserve"> (E470b), sacharino natrio druska (E945), </w:t>
      </w:r>
      <w:proofErr w:type="spellStart"/>
      <w:r w:rsidRPr="000A475A">
        <w:rPr>
          <w:szCs w:val="22"/>
          <w:lang w:val="lt-LT"/>
        </w:rPr>
        <w:t>indigokarminas</w:t>
      </w:r>
      <w:proofErr w:type="spellEnd"/>
      <w:r w:rsidRPr="000A475A">
        <w:rPr>
          <w:szCs w:val="22"/>
          <w:lang w:val="lt-LT"/>
        </w:rPr>
        <w:t>.</w:t>
      </w:r>
    </w:p>
    <w:p w14:paraId="2C45A2FD" w14:textId="77777777" w:rsidR="000A475A" w:rsidRPr="000A475A" w:rsidRDefault="000A475A" w:rsidP="000A475A">
      <w:pPr>
        <w:tabs>
          <w:tab w:val="left" w:pos="567"/>
          <w:tab w:val="left" w:pos="3060"/>
        </w:tabs>
        <w:autoSpaceDE w:val="0"/>
        <w:autoSpaceDN w:val="0"/>
        <w:adjustRightInd w:val="0"/>
        <w:rPr>
          <w:b/>
          <w:szCs w:val="22"/>
          <w:lang w:val="lt-LT" w:eastAsia="zh-TW"/>
        </w:rPr>
      </w:pPr>
    </w:p>
    <w:p w14:paraId="068A8EEB" w14:textId="77777777" w:rsidR="000A475A" w:rsidRPr="000A475A" w:rsidRDefault="000A475A" w:rsidP="000A475A">
      <w:pPr>
        <w:tabs>
          <w:tab w:val="left" w:pos="567"/>
          <w:tab w:val="left" w:pos="3060"/>
        </w:tabs>
        <w:autoSpaceDE w:val="0"/>
        <w:autoSpaceDN w:val="0"/>
        <w:adjustRightInd w:val="0"/>
        <w:rPr>
          <w:b/>
          <w:szCs w:val="22"/>
          <w:lang w:val="lt-LT" w:eastAsia="zh-TW"/>
        </w:rPr>
      </w:pPr>
      <w:proofErr w:type="spellStart"/>
      <w:r w:rsidRPr="000A475A">
        <w:rPr>
          <w:b/>
          <w:szCs w:val="22"/>
          <w:lang w:val="lt-LT" w:eastAsia="zh-TW"/>
        </w:rPr>
        <w:t>Sempavox</w:t>
      </w:r>
      <w:proofErr w:type="spellEnd"/>
      <w:r w:rsidRPr="000A475A">
        <w:rPr>
          <w:b/>
          <w:szCs w:val="22"/>
          <w:lang w:val="lt-LT" w:eastAsia="zh-TW"/>
        </w:rPr>
        <w:t xml:space="preserve"> išvaizda ir kiekis pakuotėje</w:t>
      </w:r>
    </w:p>
    <w:p w14:paraId="0C997A08" w14:textId="77777777" w:rsidR="000A475A" w:rsidRPr="000A475A" w:rsidRDefault="000A475A" w:rsidP="000A475A">
      <w:pPr>
        <w:shd w:val="clear" w:color="auto" w:fill="FFFFFF"/>
        <w:tabs>
          <w:tab w:val="left" w:pos="567"/>
          <w:tab w:val="left" w:pos="3060"/>
        </w:tabs>
        <w:autoSpaceDE w:val="0"/>
        <w:autoSpaceDN w:val="0"/>
        <w:adjustRightInd w:val="0"/>
        <w:rPr>
          <w:szCs w:val="22"/>
          <w:lang w:val="lt-LT" w:eastAsia="zh-TW"/>
        </w:rPr>
      </w:pPr>
    </w:p>
    <w:p w14:paraId="76EB4245"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100 mg tabletės yra žydros, apvalios, šiek tiek taškuotos tabletės su kryžmine laužimo vagele abiejose pusėse ir įspaudu „100“ – vienoje pusėje.</w:t>
      </w:r>
    </w:p>
    <w:p w14:paraId="3A5A4834"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3490C58A"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Tabletės skersmuo: 12,5 mm.</w:t>
      </w:r>
    </w:p>
    <w:p w14:paraId="30F70006"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0EC8A533"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
    <w:p w14:paraId="42763FC9" w14:textId="77777777" w:rsidR="000A475A" w:rsidRPr="000A475A" w:rsidRDefault="000A475A" w:rsidP="000A475A">
      <w:pPr>
        <w:tabs>
          <w:tab w:val="left" w:pos="567"/>
          <w:tab w:val="left" w:pos="3060"/>
        </w:tabs>
        <w:autoSpaceDE w:val="0"/>
        <w:autoSpaceDN w:val="0"/>
        <w:adjustRightInd w:val="0"/>
        <w:rPr>
          <w:szCs w:val="22"/>
          <w:lang w:val="lt-LT" w:eastAsia="zh-TW"/>
        </w:rPr>
      </w:pPr>
      <w:proofErr w:type="spellStart"/>
      <w:r w:rsidRPr="000A475A">
        <w:rPr>
          <w:szCs w:val="22"/>
          <w:lang w:val="lt-LT" w:eastAsia="zh-TW"/>
        </w:rPr>
        <w:t>Sempavox</w:t>
      </w:r>
      <w:proofErr w:type="spellEnd"/>
      <w:r w:rsidRPr="000A475A">
        <w:rPr>
          <w:szCs w:val="22"/>
          <w:lang w:val="lt-LT" w:eastAsia="zh-TW"/>
        </w:rPr>
        <w:t xml:space="preserve"> 100 mg tabletės supakuotos į </w:t>
      </w:r>
      <w:proofErr w:type="spellStart"/>
      <w:r w:rsidRPr="000A475A">
        <w:rPr>
          <w:szCs w:val="22"/>
          <w:lang w:val="lt-LT" w:eastAsia="zh-TW"/>
        </w:rPr>
        <w:t>polivinilchlorido</w:t>
      </w:r>
      <w:proofErr w:type="spellEnd"/>
      <w:r w:rsidRPr="000A475A">
        <w:rPr>
          <w:szCs w:val="22"/>
          <w:lang w:val="lt-LT" w:eastAsia="zh-TW"/>
        </w:rPr>
        <w:t>/</w:t>
      </w:r>
      <w:proofErr w:type="spellStart"/>
      <w:r w:rsidRPr="000A475A">
        <w:rPr>
          <w:i/>
          <w:szCs w:val="22"/>
          <w:lang w:val="lt-LT" w:eastAsia="zh-TW"/>
        </w:rPr>
        <w:t>Aclar</w:t>
      </w:r>
      <w:proofErr w:type="spellEnd"/>
      <w:r w:rsidRPr="000A475A">
        <w:rPr>
          <w:szCs w:val="22"/>
          <w:lang w:val="lt-LT" w:eastAsia="zh-TW"/>
        </w:rPr>
        <w:t>/Aliuminio arba PVC/PVDC/Aliuminio lizdines plokšteles.</w:t>
      </w:r>
    </w:p>
    <w:p w14:paraId="4D79ECF1"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
    <w:p w14:paraId="5983BB1B" w14:textId="77777777" w:rsidR="000A475A" w:rsidRPr="000A475A" w:rsidRDefault="000A475A" w:rsidP="000A475A">
      <w:pPr>
        <w:tabs>
          <w:tab w:val="left" w:pos="567"/>
          <w:tab w:val="left" w:pos="3060"/>
        </w:tabs>
        <w:autoSpaceDE w:val="0"/>
        <w:autoSpaceDN w:val="0"/>
        <w:adjustRightInd w:val="0"/>
        <w:rPr>
          <w:szCs w:val="22"/>
          <w:u w:val="single"/>
          <w:lang w:val="lt-LT" w:eastAsia="zh-TW"/>
        </w:rPr>
      </w:pPr>
      <w:r w:rsidRPr="000A475A">
        <w:rPr>
          <w:szCs w:val="22"/>
          <w:u w:val="single"/>
          <w:lang w:val="lt-LT" w:eastAsia="zh-TW"/>
        </w:rPr>
        <w:t>Pakuotės dydis:</w:t>
      </w:r>
    </w:p>
    <w:p w14:paraId="2DADE7AE"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
    <w:p w14:paraId="039DD522"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1, 2, 4, 8, 12 tablečių.</w:t>
      </w:r>
    </w:p>
    <w:p w14:paraId="59062170"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5B3DA658"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lastRenderedPageBreak/>
        <w:t>Gali būti tiekiamos ne visų dydžių pakuotės.</w:t>
      </w:r>
    </w:p>
    <w:p w14:paraId="672363F2"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53BE1CEB" w14:textId="77777777" w:rsidR="000A475A" w:rsidRPr="000A475A" w:rsidRDefault="000A475A" w:rsidP="000A475A">
      <w:pPr>
        <w:tabs>
          <w:tab w:val="left" w:pos="567"/>
          <w:tab w:val="left" w:pos="3060"/>
        </w:tabs>
        <w:autoSpaceDE w:val="0"/>
        <w:autoSpaceDN w:val="0"/>
        <w:adjustRightInd w:val="0"/>
        <w:rPr>
          <w:b/>
          <w:szCs w:val="22"/>
          <w:lang w:val="lt-LT" w:eastAsia="zh-TW"/>
        </w:rPr>
      </w:pPr>
      <w:r w:rsidRPr="000A475A">
        <w:rPr>
          <w:b/>
          <w:szCs w:val="22"/>
          <w:lang w:val="lt-LT" w:eastAsia="zh-TW"/>
        </w:rPr>
        <w:t>Registruotojas ir gamintojas</w:t>
      </w:r>
    </w:p>
    <w:p w14:paraId="3F6853B0" w14:textId="77777777" w:rsidR="000A475A" w:rsidRPr="000A475A" w:rsidRDefault="000A475A" w:rsidP="000A475A">
      <w:pPr>
        <w:tabs>
          <w:tab w:val="left" w:pos="567"/>
          <w:tab w:val="left" w:pos="3060"/>
        </w:tabs>
        <w:rPr>
          <w:szCs w:val="22"/>
          <w:lang w:val="lt-LT" w:eastAsia="zh-TW"/>
        </w:rPr>
      </w:pPr>
    </w:p>
    <w:p w14:paraId="205F6B7E" w14:textId="77777777" w:rsidR="000A475A" w:rsidRPr="000A475A" w:rsidRDefault="000A475A" w:rsidP="000A475A">
      <w:pPr>
        <w:tabs>
          <w:tab w:val="left" w:pos="567"/>
          <w:tab w:val="left" w:pos="3060"/>
        </w:tabs>
        <w:rPr>
          <w:i/>
          <w:szCs w:val="22"/>
          <w:lang w:val="lt-LT" w:eastAsia="zh-TW"/>
        </w:rPr>
      </w:pPr>
      <w:r w:rsidRPr="000A475A">
        <w:rPr>
          <w:i/>
          <w:szCs w:val="22"/>
          <w:lang w:val="lt-LT" w:eastAsia="zh-TW"/>
        </w:rPr>
        <w:t>Registruotojas</w:t>
      </w:r>
    </w:p>
    <w:p w14:paraId="07AB917A" w14:textId="77777777" w:rsidR="000A475A" w:rsidRPr="000A475A" w:rsidRDefault="000A475A" w:rsidP="000A475A">
      <w:pPr>
        <w:tabs>
          <w:tab w:val="left" w:pos="567"/>
          <w:tab w:val="left" w:pos="3060"/>
        </w:tabs>
        <w:rPr>
          <w:szCs w:val="22"/>
          <w:lang w:val="lt-LT" w:eastAsia="zh-TW"/>
        </w:rPr>
      </w:pPr>
      <w:proofErr w:type="spellStart"/>
      <w:r w:rsidRPr="000A475A">
        <w:rPr>
          <w:szCs w:val="22"/>
          <w:lang w:val="lt-LT" w:eastAsia="zh-TW"/>
        </w:rPr>
        <w:t>Sandoz</w:t>
      </w:r>
      <w:proofErr w:type="spellEnd"/>
      <w:r w:rsidRPr="000A475A">
        <w:rPr>
          <w:szCs w:val="22"/>
          <w:lang w:val="lt-LT" w:eastAsia="zh-TW"/>
        </w:rPr>
        <w:t xml:space="preserve"> </w:t>
      </w:r>
      <w:proofErr w:type="spellStart"/>
      <w:r w:rsidRPr="000A475A">
        <w:rPr>
          <w:szCs w:val="22"/>
          <w:lang w:val="lt-LT" w:eastAsia="zh-TW"/>
        </w:rPr>
        <w:t>d.d</w:t>
      </w:r>
      <w:proofErr w:type="spellEnd"/>
      <w:r w:rsidRPr="000A475A">
        <w:rPr>
          <w:szCs w:val="22"/>
          <w:lang w:val="lt-LT" w:eastAsia="zh-TW"/>
        </w:rPr>
        <w:t>.</w:t>
      </w:r>
    </w:p>
    <w:p w14:paraId="5BF89A7C" w14:textId="77777777" w:rsidR="000A475A" w:rsidRPr="000A475A" w:rsidRDefault="000A475A" w:rsidP="000A475A">
      <w:pPr>
        <w:tabs>
          <w:tab w:val="left" w:pos="567"/>
          <w:tab w:val="left" w:pos="3060"/>
        </w:tabs>
        <w:rPr>
          <w:szCs w:val="22"/>
          <w:lang w:val="lt-LT" w:eastAsia="zh-TW"/>
        </w:rPr>
      </w:pPr>
      <w:proofErr w:type="spellStart"/>
      <w:r w:rsidRPr="000A475A">
        <w:rPr>
          <w:szCs w:val="22"/>
          <w:lang w:val="lt-LT" w:eastAsia="zh-TW"/>
        </w:rPr>
        <w:t>Verovškova</w:t>
      </w:r>
      <w:proofErr w:type="spellEnd"/>
      <w:r w:rsidRPr="000A475A">
        <w:rPr>
          <w:szCs w:val="22"/>
          <w:lang w:val="lt-LT" w:eastAsia="zh-TW"/>
        </w:rPr>
        <w:t xml:space="preserve"> 57</w:t>
      </w:r>
    </w:p>
    <w:p w14:paraId="6B4B647B" w14:textId="77777777" w:rsidR="000A475A" w:rsidRPr="000A475A" w:rsidRDefault="000A475A" w:rsidP="000A475A">
      <w:pPr>
        <w:tabs>
          <w:tab w:val="left" w:pos="567"/>
          <w:tab w:val="left" w:pos="3060"/>
        </w:tabs>
        <w:rPr>
          <w:szCs w:val="22"/>
          <w:lang w:val="lt-LT" w:eastAsia="zh-TW"/>
        </w:rPr>
      </w:pPr>
      <w:r w:rsidRPr="000A475A">
        <w:rPr>
          <w:szCs w:val="22"/>
          <w:lang w:val="lt-LT" w:eastAsia="zh-TW"/>
        </w:rPr>
        <w:t xml:space="preserve">SI-1000 </w:t>
      </w:r>
      <w:proofErr w:type="spellStart"/>
      <w:r w:rsidRPr="000A475A">
        <w:rPr>
          <w:szCs w:val="22"/>
          <w:lang w:val="lt-LT" w:eastAsia="zh-TW"/>
        </w:rPr>
        <w:t>Ljubljana</w:t>
      </w:r>
      <w:proofErr w:type="spellEnd"/>
    </w:p>
    <w:p w14:paraId="465AAFEE"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Slovėnija</w:t>
      </w:r>
    </w:p>
    <w:p w14:paraId="201C1102" w14:textId="77777777" w:rsidR="000A475A" w:rsidRPr="000A475A" w:rsidRDefault="000A475A" w:rsidP="000A475A">
      <w:pPr>
        <w:tabs>
          <w:tab w:val="left" w:pos="567"/>
          <w:tab w:val="left" w:pos="3060"/>
        </w:tabs>
        <w:autoSpaceDE w:val="0"/>
        <w:autoSpaceDN w:val="0"/>
        <w:adjustRightInd w:val="0"/>
        <w:rPr>
          <w:szCs w:val="22"/>
          <w:lang w:val="lt-LT" w:eastAsia="zh-TW"/>
        </w:rPr>
      </w:pPr>
    </w:p>
    <w:p w14:paraId="6FC54181" w14:textId="77777777" w:rsidR="000A475A" w:rsidRPr="000A475A" w:rsidRDefault="000A475A" w:rsidP="000A475A">
      <w:pPr>
        <w:tabs>
          <w:tab w:val="left" w:pos="567"/>
          <w:tab w:val="left" w:pos="3060"/>
        </w:tabs>
        <w:autoSpaceDE w:val="0"/>
        <w:autoSpaceDN w:val="0"/>
        <w:adjustRightInd w:val="0"/>
        <w:rPr>
          <w:bCs/>
          <w:i/>
          <w:szCs w:val="22"/>
          <w:lang w:val="lt-LT"/>
        </w:rPr>
      </w:pPr>
      <w:r w:rsidRPr="000A475A">
        <w:rPr>
          <w:bCs/>
          <w:i/>
          <w:szCs w:val="22"/>
          <w:lang w:val="lt-LT"/>
        </w:rPr>
        <w:t>Gamintojai</w:t>
      </w:r>
    </w:p>
    <w:p w14:paraId="7D6EF283" w14:textId="77777777" w:rsidR="000A475A" w:rsidRPr="000A475A" w:rsidRDefault="000A475A" w:rsidP="000A475A">
      <w:pPr>
        <w:tabs>
          <w:tab w:val="left" w:pos="567"/>
          <w:tab w:val="left" w:pos="3060"/>
        </w:tabs>
        <w:rPr>
          <w:szCs w:val="22"/>
          <w:lang w:val="lt-LT" w:eastAsia="zh-TW"/>
        </w:rPr>
      </w:pPr>
    </w:p>
    <w:p w14:paraId="245A8726" w14:textId="77777777" w:rsidR="000A475A" w:rsidRPr="000A475A" w:rsidRDefault="000A475A" w:rsidP="000A475A">
      <w:pPr>
        <w:tabs>
          <w:tab w:val="left" w:pos="567"/>
          <w:tab w:val="left" w:pos="3060"/>
        </w:tabs>
        <w:rPr>
          <w:szCs w:val="22"/>
          <w:lang w:val="lt-LT" w:eastAsia="zh-TW"/>
        </w:rPr>
      </w:pPr>
      <w:proofErr w:type="spellStart"/>
      <w:r w:rsidRPr="000A475A">
        <w:rPr>
          <w:szCs w:val="22"/>
          <w:lang w:val="lt-LT" w:eastAsia="zh-TW"/>
        </w:rPr>
        <w:t>Lek</w:t>
      </w:r>
      <w:proofErr w:type="spellEnd"/>
      <w:r w:rsidRPr="000A475A">
        <w:rPr>
          <w:szCs w:val="22"/>
          <w:lang w:val="lt-LT" w:eastAsia="zh-TW"/>
        </w:rPr>
        <w:t xml:space="preserve"> </w:t>
      </w:r>
      <w:proofErr w:type="spellStart"/>
      <w:r w:rsidRPr="000A475A">
        <w:rPr>
          <w:szCs w:val="22"/>
          <w:lang w:val="lt-LT" w:eastAsia="zh-TW"/>
        </w:rPr>
        <w:t>Pharmaceuticals</w:t>
      </w:r>
      <w:proofErr w:type="spellEnd"/>
      <w:r w:rsidRPr="000A475A">
        <w:rPr>
          <w:szCs w:val="22"/>
          <w:lang w:val="lt-LT" w:eastAsia="zh-TW"/>
        </w:rPr>
        <w:t xml:space="preserve"> </w:t>
      </w:r>
      <w:proofErr w:type="spellStart"/>
      <w:r w:rsidRPr="000A475A">
        <w:rPr>
          <w:szCs w:val="22"/>
          <w:lang w:val="lt-LT" w:eastAsia="zh-TW"/>
        </w:rPr>
        <w:t>d.d</w:t>
      </w:r>
      <w:proofErr w:type="spellEnd"/>
      <w:r w:rsidRPr="000A475A">
        <w:rPr>
          <w:szCs w:val="22"/>
          <w:lang w:val="lt-LT" w:eastAsia="zh-TW"/>
        </w:rPr>
        <w:t>.</w:t>
      </w:r>
    </w:p>
    <w:p w14:paraId="3FFF8483" w14:textId="77777777" w:rsidR="000A475A" w:rsidRPr="000A475A" w:rsidRDefault="000A475A" w:rsidP="000A475A">
      <w:pPr>
        <w:tabs>
          <w:tab w:val="left" w:pos="567"/>
          <w:tab w:val="left" w:pos="3060"/>
        </w:tabs>
        <w:rPr>
          <w:szCs w:val="22"/>
          <w:lang w:val="lt-LT" w:eastAsia="zh-TW"/>
        </w:rPr>
      </w:pPr>
      <w:proofErr w:type="spellStart"/>
      <w:r w:rsidRPr="000A475A">
        <w:rPr>
          <w:szCs w:val="22"/>
          <w:lang w:val="lt-LT" w:eastAsia="zh-TW"/>
        </w:rPr>
        <w:t>Verovškova</w:t>
      </w:r>
      <w:proofErr w:type="spellEnd"/>
      <w:r w:rsidRPr="000A475A">
        <w:rPr>
          <w:szCs w:val="22"/>
          <w:lang w:val="lt-LT" w:eastAsia="zh-TW"/>
        </w:rPr>
        <w:t xml:space="preserve"> 57</w:t>
      </w:r>
    </w:p>
    <w:p w14:paraId="488B68E9" w14:textId="77777777" w:rsidR="000A475A" w:rsidRPr="000A475A" w:rsidRDefault="000A475A" w:rsidP="000A475A">
      <w:pPr>
        <w:tabs>
          <w:tab w:val="left" w:pos="567"/>
          <w:tab w:val="left" w:pos="3060"/>
        </w:tabs>
        <w:rPr>
          <w:szCs w:val="22"/>
          <w:lang w:val="lt-LT" w:eastAsia="zh-TW"/>
        </w:rPr>
      </w:pPr>
      <w:r w:rsidRPr="000A475A">
        <w:rPr>
          <w:szCs w:val="22"/>
          <w:lang w:val="lt-LT" w:eastAsia="zh-TW"/>
        </w:rPr>
        <w:t xml:space="preserve">1526 </w:t>
      </w:r>
      <w:proofErr w:type="spellStart"/>
      <w:r w:rsidRPr="000A475A">
        <w:rPr>
          <w:szCs w:val="22"/>
          <w:lang w:val="lt-LT" w:eastAsia="zh-TW"/>
        </w:rPr>
        <w:t>Ljubljana</w:t>
      </w:r>
      <w:proofErr w:type="spellEnd"/>
    </w:p>
    <w:p w14:paraId="27448BE3" w14:textId="77777777" w:rsidR="000A475A" w:rsidRPr="000A475A" w:rsidRDefault="000A475A" w:rsidP="000A475A">
      <w:pPr>
        <w:tabs>
          <w:tab w:val="left" w:pos="567"/>
          <w:tab w:val="left" w:pos="3060"/>
        </w:tabs>
        <w:rPr>
          <w:szCs w:val="22"/>
          <w:lang w:val="lt-LT" w:eastAsia="zh-TW"/>
        </w:rPr>
      </w:pPr>
      <w:r w:rsidRPr="000A475A">
        <w:rPr>
          <w:szCs w:val="22"/>
          <w:lang w:val="lt-LT" w:eastAsia="zh-TW"/>
        </w:rPr>
        <w:t xml:space="preserve">Slovėnija </w:t>
      </w:r>
    </w:p>
    <w:p w14:paraId="0BB743C2" w14:textId="77777777" w:rsidR="000A475A" w:rsidRPr="000A475A" w:rsidRDefault="000A475A" w:rsidP="000A475A">
      <w:pPr>
        <w:tabs>
          <w:tab w:val="left" w:pos="567"/>
          <w:tab w:val="left" w:pos="3060"/>
        </w:tabs>
        <w:rPr>
          <w:szCs w:val="22"/>
          <w:lang w:val="lt-LT" w:eastAsia="zh-TW"/>
        </w:rPr>
      </w:pPr>
    </w:p>
    <w:p w14:paraId="10AF171C" w14:textId="77777777" w:rsidR="000A475A" w:rsidRPr="000A475A" w:rsidRDefault="000A475A" w:rsidP="000A475A">
      <w:pPr>
        <w:tabs>
          <w:tab w:val="left" w:pos="567"/>
          <w:tab w:val="left" w:pos="3060"/>
        </w:tabs>
        <w:rPr>
          <w:szCs w:val="22"/>
          <w:lang w:val="lt-LT" w:eastAsia="zh-TW"/>
        </w:rPr>
      </w:pPr>
      <w:r w:rsidRPr="000A475A">
        <w:rPr>
          <w:szCs w:val="22"/>
          <w:lang w:val="lt-LT" w:eastAsia="zh-TW"/>
        </w:rPr>
        <w:t>arba</w:t>
      </w:r>
    </w:p>
    <w:p w14:paraId="28165867" w14:textId="77777777" w:rsidR="000A475A" w:rsidRPr="000A475A" w:rsidRDefault="000A475A" w:rsidP="000A475A">
      <w:pPr>
        <w:tabs>
          <w:tab w:val="left" w:pos="567"/>
          <w:tab w:val="left" w:pos="3060"/>
        </w:tabs>
        <w:rPr>
          <w:szCs w:val="22"/>
          <w:lang w:val="lt-LT" w:eastAsia="zh-TW"/>
        </w:rPr>
      </w:pPr>
    </w:p>
    <w:p w14:paraId="7C4A28FA" w14:textId="77777777" w:rsidR="000A475A" w:rsidRPr="000A475A" w:rsidRDefault="000A475A" w:rsidP="000A475A">
      <w:pPr>
        <w:tabs>
          <w:tab w:val="left" w:pos="567"/>
          <w:tab w:val="left" w:pos="3060"/>
        </w:tabs>
        <w:ind w:left="567" w:hanging="567"/>
        <w:rPr>
          <w:szCs w:val="22"/>
          <w:lang w:val="lt-LT" w:eastAsia="zh-TW"/>
        </w:rPr>
      </w:pPr>
      <w:r w:rsidRPr="000A475A">
        <w:rPr>
          <w:szCs w:val="22"/>
          <w:lang w:val="lt-LT" w:eastAsia="zh-TW"/>
        </w:rPr>
        <w:t>LEK S.A.</w:t>
      </w:r>
    </w:p>
    <w:p w14:paraId="4412FC8D" w14:textId="77777777" w:rsidR="000A475A" w:rsidRPr="000A475A" w:rsidRDefault="000A475A" w:rsidP="000A475A">
      <w:pPr>
        <w:tabs>
          <w:tab w:val="left" w:pos="567"/>
          <w:tab w:val="left" w:pos="3060"/>
        </w:tabs>
        <w:ind w:left="567" w:hanging="567"/>
        <w:rPr>
          <w:szCs w:val="22"/>
          <w:lang w:val="lt-LT" w:eastAsia="zh-TW"/>
        </w:rPr>
      </w:pPr>
      <w:proofErr w:type="spellStart"/>
      <w:r w:rsidRPr="000A475A">
        <w:rPr>
          <w:szCs w:val="22"/>
          <w:lang w:val="lt-LT" w:eastAsia="zh-TW"/>
        </w:rPr>
        <w:t>Ul</w:t>
      </w:r>
      <w:proofErr w:type="spellEnd"/>
      <w:r w:rsidRPr="000A475A">
        <w:rPr>
          <w:szCs w:val="22"/>
          <w:lang w:val="lt-LT" w:eastAsia="zh-TW"/>
        </w:rPr>
        <w:t xml:space="preserve">. </w:t>
      </w:r>
      <w:proofErr w:type="spellStart"/>
      <w:r w:rsidRPr="000A475A">
        <w:rPr>
          <w:szCs w:val="22"/>
          <w:lang w:val="lt-LT" w:eastAsia="zh-TW"/>
        </w:rPr>
        <w:t>Domaniewska</w:t>
      </w:r>
      <w:proofErr w:type="spellEnd"/>
      <w:r w:rsidRPr="000A475A">
        <w:rPr>
          <w:szCs w:val="22"/>
          <w:lang w:val="lt-LT" w:eastAsia="zh-TW"/>
        </w:rPr>
        <w:t xml:space="preserve"> 50 C</w:t>
      </w:r>
    </w:p>
    <w:p w14:paraId="276F7F45" w14:textId="77777777" w:rsidR="000A475A" w:rsidRPr="000A475A" w:rsidRDefault="000A475A" w:rsidP="000A475A">
      <w:pPr>
        <w:tabs>
          <w:tab w:val="left" w:pos="567"/>
          <w:tab w:val="left" w:pos="3060"/>
        </w:tabs>
        <w:ind w:left="567" w:hanging="567"/>
        <w:rPr>
          <w:szCs w:val="22"/>
          <w:lang w:val="lt-LT" w:eastAsia="zh-TW"/>
        </w:rPr>
      </w:pPr>
      <w:r w:rsidRPr="000A475A">
        <w:rPr>
          <w:szCs w:val="22"/>
          <w:lang w:val="lt-LT" w:eastAsia="zh-TW"/>
        </w:rPr>
        <w:t xml:space="preserve">02-672 </w:t>
      </w:r>
      <w:proofErr w:type="spellStart"/>
      <w:r w:rsidRPr="000A475A">
        <w:rPr>
          <w:szCs w:val="22"/>
          <w:lang w:val="lt-LT" w:eastAsia="zh-TW"/>
        </w:rPr>
        <w:t>Warszawa</w:t>
      </w:r>
      <w:proofErr w:type="spellEnd"/>
    </w:p>
    <w:p w14:paraId="7B724FEE" w14:textId="77777777" w:rsidR="000A475A" w:rsidRPr="000A475A" w:rsidRDefault="000A475A" w:rsidP="000A475A">
      <w:pPr>
        <w:tabs>
          <w:tab w:val="left" w:pos="567"/>
          <w:tab w:val="left" w:pos="3060"/>
        </w:tabs>
        <w:ind w:left="567" w:hanging="567"/>
        <w:rPr>
          <w:szCs w:val="22"/>
          <w:lang w:val="lt-LT" w:eastAsia="zh-TW"/>
        </w:rPr>
      </w:pPr>
      <w:r w:rsidRPr="000A475A">
        <w:rPr>
          <w:szCs w:val="22"/>
          <w:lang w:val="lt-LT" w:eastAsia="zh-TW"/>
        </w:rPr>
        <w:t>Lenkija</w:t>
      </w:r>
    </w:p>
    <w:p w14:paraId="6B7163CE" w14:textId="77777777" w:rsidR="000A475A" w:rsidRPr="000A475A" w:rsidRDefault="000A475A" w:rsidP="000A475A">
      <w:pPr>
        <w:tabs>
          <w:tab w:val="left" w:pos="567"/>
          <w:tab w:val="left" w:pos="3060"/>
        </w:tabs>
        <w:rPr>
          <w:i/>
          <w:szCs w:val="22"/>
          <w:lang w:val="lt-LT" w:eastAsia="zh-TW"/>
        </w:rPr>
      </w:pPr>
    </w:p>
    <w:p w14:paraId="780EC9E6" w14:textId="77777777" w:rsidR="000A475A" w:rsidRPr="000A475A" w:rsidRDefault="000A475A" w:rsidP="000A475A">
      <w:pPr>
        <w:tabs>
          <w:tab w:val="left" w:pos="567"/>
          <w:tab w:val="left" w:pos="3060"/>
        </w:tabs>
        <w:rPr>
          <w:szCs w:val="22"/>
          <w:lang w:val="lt-LT" w:eastAsia="zh-TW"/>
        </w:rPr>
      </w:pPr>
      <w:r w:rsidRPr="000A475A">
        <w:rPr>
          <w:szCs w:val="22"/>
          <w:lang w:val="lt-LT" w:eastAsia="zh-TW"/>
        </w:rPr>
        <w:t>arba</w:t>
      </w:r>
    </w:p>
    <w:p w14:paraId="6A646454" w14:textId="77777777" w:rsidR="000A475A" w:rsidRPr="000A475A" w:rsidRDefault="000A475A" w:rsidP="000A475A">
      <w:pPr>
        <w:tabs>
          <w:tab w:val="left" w:pos="567"/>
          <w:tab w:val="left" w:pos="3060"/>
        </w:tabs>
        <w:ind w:left="567" w:hanging="567"/>
        <w:rPr>
          <w:szCs w:val="22"/>
          <w:lang w:val="lt-LT" w:eastAsia="zh-TW"/>
        </w:rPr>
      </w:pPr>
    </w:p>
    <w:p w14:paraId="2869DA63" w14:textId="77777777" w:rsidR="000A475A" w:rsidRPr="000A475A" w:rsidRDefault="000A475A" w:rsidP="000A475A">
      <w:pPr>
        <w:tabs>
          <w:tab w:val="left" w:pos="567"/>
          <w:tab w:val="left" w:pos="3060"/>
        </w:tabs>
        <w:ind w:left="567" w:hanging="567"/>
        <w:rPr>
          <w:szCs w:val="22"/>
          <w:lang w:val="lt-LT" w:eastAsia="zh-TW"/>
        </w:rPr>
      </w:pPr>
      <w:proofErr w:type="spellStart"/>
      <w:r w:rsidRPr="000A475A">
        <w:rPr>
          <w:szCs w:val="22"/>
          <w:lang w:val="lt-LT" w:eastAsia="zh-TW"/>
        </w:rPr>
        <w:t>Salutas</w:t>
      </w:r>
      <w:proofErr w:type="spellEnd"/>
      <w:r w:rsidRPr="000A475A">
        <w:rPr>
          <w:szCs w:val="22"/>
          <w:lang w:val="lt-LT" w:eastAsia="zh-TW"/>
        </w:rPr>
        <w:t xml:space="preserve"> Pharma </w:t>
      </w:r>
      <w:proofErr w:type="spellStart"/>
      <w:r w:rsidRPr="000A475A">
        <w:rPr>
          <w:szCs w:val="22"/>
          <w:lang w:val="lt-LT" w:eastAsia="zh-TW"/>
        </w:rPr>
        <w:t>GmbH</w:t>
      </w:r>
      <w:proofErr w:type="spellEnd"/>
    </w:p>
    <w:p w14:paraId="7FEBC2B4" w14:textId="77777777" w:rsidR="000A475A" w:rsidRPr="000A475A" w:rsidRDefault="000A475A" w:rsidP="000A475A">
      <w:pPr>
        <w:tabs>
          <w:tab w:val="left" w:pos="567"/>
          <w:tab w:val="left" w:pos="3060"/>
        </w:tabs>
        <w:ind w:left="567" w:hanging="567"/>
        <w:rPr>
          <w:szCs w:val="22"/>
          <w:lang w:val="lt-LT" w:eastAsia="zh-TW"/>
        </w:rPr>
      </w:pPr>
      <w:proofErr w:type="spellStart"/>
      <w:r w:rsidRPr="000A475A">
        <w:rPr>
          <w:szCs w:val="22"/>
          <w:lang w:val="lt-LT" w:eastAsia="zh-TW"/>
        </w:rPr>
        <w:t>Otto-von-Guericke-Allee</w:t>
      </w:r>
      <w:proofErr w:type="spellEnd"/>
      <w:r w:rsidRPr="000A475A">
        <w:rPr>
          <w:szCs w:val="22"/>
          <w:lang w:val="lt-LT" w:eastAsia="zh-TW"/>
        </w:rPr>
        <w:t xml:space="preserve"> 1</w:t>
      </w:r>
    </w:p>
    <w:p w14:paraId="1299832E" w14:textId="77777777" w:rsidR="000A475A" w:rsidRPr="000A475A" w:rsidRDefault="000A475A" w:rsidP="000A475A">
      <w:pPr>
        <w:tabs>
          <w:tab w:val="left" w:pos="567"/>
          <w:tab w:val="left" w:pos="3060"/>
        </w:tabs>
        <w:ind w:left="567" w:hanging="567"/>
        <w:rPr>
          <w:szCs w:val="22"/>
          <w:lang w:val="lt-LT" w:eastAsia="zh-TW"/>
        </w:rPr>
      </w:pPr>
      <w:r w:rsidRPr="000A475A">
        <w:rPr>
          <w:szCs w:val="22"/>
          <w:lang w:val="lt-LT" w:eastAsia="zh-TW"/>
        </w:rPr>
        <w:t xml:space="preserve">39179 </w:t>
      </w:r>
      <w:proofErr w:type="spellStart"/>
      <w:r w:rsidRPr="000A475A">
        <w:rPr>
          <w:szCs w:val="22"/>
          <w:lang w:val="lt-LT" w:eastAsia="zh-TW"/>
        </w:rPr>
        <w:t>Barleben</w:t>
      </w:r>
      <w:proofErr w:type="spellEnd"/>
    </w:p>
    <w:p w14:paraId="264A4511" w14:textId="77777777" w:rsidR="000A475A" w:rsidRPr="000A475A" w:rsidRDefault="000A475A" w:rsidP="000A475A">
      <w:pPr>
        <w:tabs>
          <w:tab w:val="left" w:pos="567"/>
          <w:tab w:val="left" w:pos="3060"/>
        </w:tabs>
        <w:ind w:left="567" w:hanging="567"/>
        <w:rPr>
          <w:szCs w:val="22"/>
          <w:lang w:val="lt-LT" w:eastAsia="zh-TW"/>
        </w:rPr>
      </w:pPr>
      <w:r w:rsidRPr="000A475A">
        <w:rPr>
          <w:szCs w:val="22"/>
          <w:lang w:val="lt-LT" w:eastAsia="zh-TW"/>
        </w:rPr>
        <w:t>Vokietija</w:t>
      </w:r>
    </w:p>
    <w:p w14:paraId="0A48705A" w14:textId="77777777" w:rsidR="000A475A" w:rsidRPr="000A475A" w:rsidRDefault="000A475A" w:rsidP="000A475A">
      <w:pPr>
        <w:tabs>
          <w:tab w:val="left" w:pos="567"/>
          <w:tab w:val="left" w:pos="3060"/>
        </w:tabs>
        <w:rPr>
          <w:szCs w:val="22"/>
          <w:highlight w:val="yellow"/>
          <w:lang w:val="lt-LT"/>
        </w:rPr>
      </w:pPr>
    </w:p>
    <w:p w14:paraId="180AD1A3" w14:textId="77777777" w:rsidR="000A475A" w:rsidRPr="000A475A" w:rsidRDefault="000A475A" w:rsidP="000A475A">
      <w:pPr>
        <w:tabs>
          <w:tab w:val="left" w:pos="567"/>
          <w:tab w:val="left" w:pos="3060"/>
        </w:tabs>
        <w:autoSpaceDE w:val="0"/>
        <w:autoSpaceDN w:val="0"/>
        <w:adjustRightInd w:val="0"/>
        <w:rPr>
          <w:szCs w:val="22"/>
          <w:lang w:val="lt-LT" w:eastAsia="zh-TW"/>
        </w:rPr>
      </w:pPr>
      <w:r w:rsidRPr="000A475A">
        <w:rPr>
          <w:szCs w:val="22"/>
          <w:lang w:val="lt-LT" w:eastAsia="zh-TW"/>
        </w:rPr>
        <w:t>Jeigu apie šį vaistą norite sužinoti daugiau, kreipkitės į vietinį registruotojo atstovą.</w:t>
      </w:r>
    </w:p>
    <w:p w14:paraId="721922BE" w14:textId="77777777" w:rsidR="000A475A" w:rsidRPr="000A475A" w:rsidRDefault="000A475A" w:rsidP="000A475A">
      <w:pPr>
        <w:keepNext/>
        <w:outlineLvl w:val="0"/>
        <w:rPr>
          <w:szCs w:val="22"/>
          <w:lang w:val="lt-LT" w:eastAsia="zh-TW"/>
        </w:rPr>
      </w:pPr>
    </w:p>
    <w:p w14:paraId="4956CCA2" w14:textId="77777777" w:rsidR="000A475A" w:rsidRPr="000A475A" w:rsidRDefault="000A475A" w:rsidP="000A475A">
      <w:pPr>
        <w:tabs>
          <w:tab w:val="left" w:pos="567"/>
        </w:tabs>
        <w:jc w:val="both"/>
        <w:rPr>
          <w:szCs w:val="22"/>
          <w:lang w:val="lt-LT" w:eastAsia="zh-TW"/>
        </w:rPr>
      </w:pPr>
      <w:proofErr w:type="spellStart"/>
      <w:r w:rsidRPr="000A475A">
        <w:rPr>
          <w:szCs w:val="22"/>
          <w:lang w:val="lt-LT" w:eastAsia="zh-TW"/>
        </w:rPr>
        <w:t>Sandoz</w:t>
      </w:r>
      <w:proofErr w:type="spellEnd"/>
      <w:r w:rsidRPr="000A475A">
        <w:rPr>
          <w:szCs w:val="22"/>
          <w:lang w:val="lt-LT" w:eastAsia="zh-TW"/>
        </w:rPr>
        <w:t xml:space="preserve"> </w:t>
      </w:r>
      <w:proofErr w:type="spellStart"/>
      <w:r w:rsidRPr="000A475A">
        <w:rPr>
          <w:szCs w:val="22"/>
          <w:lang w:val="lt-LT" w:eastAsia="zh-TW"/>
        </w:rPr>
        <w:t>Pharmaceuticals</w:t>
      </w:r>
      <w:proofErr w:type="spellEnd"/>
      <w:r w:rsidRPr="000A475A">
        <w:rPr>
          <w:szCs w:val="22"/>
          <w:lang w:val="lt-LT" w:eastAsia="zh-TW"/>
        </w:rPr>
        <w:t xml:space="preserve"> </w:t>
      </w:r>
      <w:proofErr w:type="spellStart"/>
      <w:r w:rsidRPr="000A475A">
        <w:rPr>
          <w:szCs w:val="22"/>
          <w:lang w:val="lt-LT" w:eastAsia="zh-TW"/>
        </w:rPr>
        <w:t>d.d</w:t>
      </w:r>
      <w:proofErr w:type="spellEnd"/>
      <w:r w:rsidRPr="000A475A">
        <w:rPr>
          <w:szCs w:val="22"/>
          <w:lang w:val="lt-LT" w:eastAsia="zh-TW"/>
        </w:rPr>
        <w:t>. filialas</w:t>
      </w:r>
    </w:p>
    <w:p w14:paraId="21F53533" w14:textId="77777777" w:rsidR="000A475A" w:rsidRPr="000A475A" w:rsidRDefault="000A475A" w:rsidP="000A475A">
      <w:pPr>
        <w:tabs>
          <w:tab w:val="left" w:pos="567"/>
        </w:tabs>
        <w:jc w:val="both"/>
        <w:rPr>
          <w:szCs w:val="22"/>
          <w:lang w:val="lt-LT" w:eastAsia="zh-TW"/>
        </w:rPr>
      </w:pPr>
      <w:r w:rsidRPr="000A475A">
        <w:rPr>
          <w:szCs w:val="22"/>
          <w:lang w:val="lt-LT" w:eastAsia="zh-TW"/>
        </w:rPr>
        <w:t>Tel. +370 5 2636 037</w:t>
      </w:r>
    </w:p>
    <w:p w14:paraId="5706B0E7"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
    <w:p w14:paraId="36BD83C8" w14:textId="77777777" w:rsidR="000A475A" w:rsidRPr="000A475A" w:rsidRDefault="000A475A" w:rsidP="000A475A">
      <w:pPr>
        <w:numPr>
          <w:ilvl w:val="12"/>
          <w:numId w:val="0"/>
        </w:numPr>
        <w:tabs>
          <w:tab w:val="left" w:pos="567"/>
        </w:tabs>
        <w:ind w:right="-2"/>
        <w:rPr>
          <w:szCs w:val="22"/>
          <w:lang w:val="lt-LT" w:eastAsia="zh-TW"/>
        </w:rPr>
      </w:pPr>
      <w:r w:rsidRPr="000A475A">
        <w:rPr>
          <w:b/>
          <w:szCs w:val="22"/>
          <w:lang w:val="lt-LT" w:eastAsia="zh-TW"/>
        </w:rPr>
        <w:t xml:space="preserve">Šis vaistas </w:t>
      </w:r>
      <w:r w:rsidRPr="000A475A">
        <w:rPr>
          <w:rFonts w:eastAsiaTheme="minorEastAsia"/>
          <w:b/>
          <w:szCs w:val="22"/>
          <w:lang w:val="lt-LT"/>
        </w:rPr>
        <w:t>Europos ekonominės erdvės</w:t>
      </w:r>
      <w:r w:rsidRPr="000A475A">
        <w:rPr>
          <w:b/>
          <w:szCs w:val="22"/>
          <w:lang w:val="lt-LT"/>
        </w:rPr>
        <w:t xml:space="preserve"> </w:t>
      </w:r>
      <w:r w:rsidRPr="000A475A">
        <w:rPr>
          <w:b/>
          <w:szCs w:val="22"/>
          <w:lang w:val="lt-LT" w:eastAsia="zh-TW"/>
        </w:rPr>
        <w:t xml:space="preserve"> valstybėse narėse </w:t>
      </w:r>
      <w:r w:rsidRPr="000A475A">
        <w:rPr>
          <w:rFonts w:eastAsiaTheme="minorEastAsia"/>
          <w:b/>
          <w:szCs w:val="22"/>
          <w:lang w:val="lt-LT"/>
        </w:rPr>
        <w:t xml:space="preserve">ir Jungtinėje Karalystėje (Šiaurės Airijoje) </w:t>
      </w:r>
      <w:r w:rsidRPr="000A475A">
        <w:rPr>
          <w:b/>
          <w:szCs w:val="22"/>
          <w:lang w:val="lt-LT" w:eastAsia="zh-TW"/>
        </w:rPr>
        <w:t xml:space="preserve"> registruotas tokiais pavadinimais</w:t>
      </w:r>
      <w:r w:rsidRPr="000A475A">
        <w:rPr>
          <w:szCs w:val="22"/>
          <w:lang w:val="lt-LT"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28"/>
      </w:tblGrid>
      <w:tr w:rsidR="000A475A" w:rsidRPr="000A475A" w14:paraId="4F52FE39" w14:textId="77777777" w:rsidTr="000B5298">
        <w:tc>
          <w:tcPr>
            <w:tcW w:w="6232" w:type="dxa"/>
          </w:tcPr>
          <w:p w14:paraId="1F755EC8"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r w:rsidRPr="000A475A">
              <w:rPr>
                <w:rFonts w:ascii="Times New Roman" w:hAnsi="Times New Roman" w:cs="Times New Roman"/>
                <w:color w:val="auto"/>
                <w:sz w:val="22"/>
                <w:szCs w:val="22"/>
                <w:lang w:val="lt-LT" w:eastAsia="zh-TW"/>
              </w:rPr>
              <w:t xml:space="preserve">Austrija, Belgija, Čekija, Danija, Estija, Graikija, Italija, Šiaurės Airija, Latvija, Lietuva, Nyderlandai, Portugalija, </w:t>
            </w:r>
            <w:proofErr w:type="spellStart"/>
            <w:r w:rsidRPr="000A475A">
              <w:rPr>
                <w:rFonts w:ascii="Times New Roman" w:hAnsi="Times New Roman" w:cs="Times New Roman"/>
                <w:color w:val="auto"/>
                <w:sz w:val="22"/>
                <w:szCs w:val="22"/>
                <w:lang w:val="lt-LT" w:eastAsia="zh-TW"/>
              </w:rPr>
              <w:t>Prancuzija</w:t>
            </w:r>
            <w:proofErr w:type="spellEnd"/>
            <w:r w:rsidRPr="000A475A">
              <w:rPr>
                <w:rFonts w:ascii="Times New Roman" w:hAnsi="Times New Roman" w:cs="Times New Roman"/>
                <w:color w:val="auto"/>
                <w:sz w:val="22"/>
                <w:szCs w:val="22"/>
                <w:lang w:val="lt-LT" w:eastAsia="zh-TW"/>
              </w:rPr>
              <w:t>, Slovėnija, Vokietija</w:t>
            </w:r>
          </w:p>
        </w:tc>
        <w:tc>
          <w:tcPr>
            <w:tcW w:w="2828" w:type="dxa"/>
          </w:tcPr>
          <w:p w14:paraId="74C1F14D"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roofErr w:type="spellStart"/>
            <w:r w:rsidRPr="000A475A">
              <w:rPr>
                <w:rFonts w:ascii="Times New Roman" w:hAnsi="Times New Roman" w:cs="Times New Roman"/>
                <w:color w:val="auto"/>
                <w:sz w:val="22"/>
                <w:szCs w:val="22"/>
                <w:lang w:val="lt-LT" w:eastAsia="zh-TW"/>
              </w:rPr>
              <w:t>Sempavox</w:t>
            </w:r>
            <w:proofErr w:type="spellEnd"/>
          </w:p>
        </w:tc>
      </w:tr>
      <w:tr w:rsidR="000A475A" w:rsidRPr="000A475A" w14:paraId="154757BE" w14:textId="77777777" w:rsidTr="000B5298">
        <w:tc>
          <w:tcPr>
            <w:tcW w:w="6232" w:type="dxa"/>
          </w:tcPr>
          <w:p w14:paraId="3DEFB63C"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r w:rsidRPr="000A475A">
              <w:rPr>
                <w:rFonts w:ascii="Times New Roman" w:hAnsi="Times New Roman" w:cs="Times New Roman"/>
                <w:color w:val="auto"/>
                <w:sz w:val="22"/>
                <w:szCs w:val="22"/>
                <w:lang w:val="lt-LT" w:eastAsia="zh-TW"/>
              </w:rPr>
              <w:t>Ispanija</w:t>
            </w:r>
          </w:p>
        </w:tc>
        <w:tc>
          <w:tcPr>
            <w:tcW w:w="2828" w:type="dxa"/>
          </w:tcPr>
          <w:p w14:paraId="302EFA5C"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roofErr w:type="spellStart"/>
            <w:r w:rsidRPr="000A475A">
              <w:rPr>
                <w:rFonts w:ascii="Times New Roman" w:hAnsi="Times New Roman" w:cs="Times New Roman"/>
                <w:color w:val="auto"/>
                <w:sz w:val="22"/>
                <w:szCs w:val="22"/>
                <w:lang w:val="lt-LT" w:eastAsia="zh-TW"/>
              </w:rPr>
              <w:t>Sildenafilo</w:t>
            </w:r>
            <w:proofErr w:type="spellEnd"/>
            <w:r w:rsidRPr="000A475A">
              <w:rPr>
                <w:rFonts w:ascii="Times New Roman" w:hAnsi="Times New Roman" w:cs="Times New Roman"/>
                <w:color w:val="auto"/>
                <w:sz w:val="22"/>
                <w:szCs w:val="22"/>
                <w:lang w:val="lt-LT" w:eastAsia="zh-TW"/>
              </w:rPr>
              <w:t xml:space="preserve"> </w:t>
            </w:r>
            <w:proofErr w:type="spellStart"/>
            <w:r w:rsidRPr="000A475A">
              <w:rPr>
                <w:rFonts w:ascii="Times New Roman" w:hAnsi="Times New Roman" w:cs="Times New Roman"/>
                <w:color w:val="auto"/>
                <w:sz w:val="22"/>
                <w:szCs w:val="22"/>
                <w:lang w:val="lt-LT" w:eastAsia="zh-TW"/>
              </w:rPr>
              <w:t>Bexal</w:t>
            </w:r>
            <w:proofErr w:type="spellEnd"/>
          </w:p>
        </w:tc>
      </w:tr>
    </w:tbl>
    <w:p w14:paraId="6CFDCFF7" w14:textId="77777777" w:rsidR="000A475A" w:rsidRPr="000A475A" w:rsidRDefault="000A475A" w:rsidP="000A475A">
      <w:pPr>
        <w:pStyle w:val="Antrat1"/>
        <w:spacing w:before="0" w:after="0"/>
        <w:rPr>
          <w:rFonts w:ascii="Times New Roman" w:hAnsi="Times New Roman" w:cs="Times New Roman"/>
          <w:color w:val="auto"/>
          <w:sz w:val="22"/>
          <w:szCs w:val="22"/>
          <w:lang w:val="lt-LT" w:eastAsia="zh-TW"/>
        </w:rPr>
      </w:pPr>
    </w:p>
    <w:p w14:paraId="60201C8E" w14:textId="77777777" w:rsidR="000A475A" w:rsidRPr="000A475A" w:rsidRDefault="000A475A" w:rsidP="000A475A">
      <w:pPr>
        <w:rPr>
          <w:b/>
          <w:szCs w:val="22"/>
          <w:lang w:val="lt-LT" w:eastAsia="zh-TW"/>
        </w:rPr>
      </w:pPr>
      <w:r w:rsidRPr="000A475A">
        <w:rPr>
          <w:b/>
          <w:szCs w:val="22"/>
          <w:lang w:val="lt-LT" w:eastAsia="zh-TW"/>
        </w:rPr>
        <w:t>Šis pakuotės lapelis paskutinį kartą peržiūrėtas 2026-04-30.</w:t>
      </w:r>
    </w:p>
    <w:p w14:paraId="4AF46E18" w14:textId="77777777" w:rsidR="000A475A" w:rsidRPr="000A475A" w:rsidRDefault="000A475A" w:rsidP="000A475A">
      <w:pPr>
        <w:tabs>
          <w:tab w:val="left" w:pos="567"/>
        </w:tabs>
        <w:rPr>
          <w:szCs w:val="22"/>
          <w:lang w:val="lt-LT" w:eastAsia="zh-TW"/>
        </w:rPr>
      </w:pPr>
    </w:p>
    <w:p w14:paraId="1E3067E3" w14:textId="77777777" w:rsidR="000A475A" w:rsidRPr="000A475A" w:rsidRDefault="000A475A" w:rsidP="000A475A">
      <w:pPr>
        <w:tabs>
          <w:tab w:val="left" w:pos="567"/>
        </w:tabs>
        <w:rPr>
          <w:szCs w:val="22"/>
          <w:lang w:val="lt-LT" w:eastAsia="zh-TW"/>
        </w:rPr>
      </w:pPr>
      <w:r w:rsidRPr="000A475A">
        <w:rPr>
          <w:szCs w:val="22"/>
          <w:lang w:val="lt-LT" w:eastAsia="zh-TW"/>
        </w:rPr>
        <w:t>Išsami informacija apie šį vaistą pateikiama Valstybinės vaistų kontrolės tarnybos prie Lietuvos Respublikos sveikatos apsaugos ministerijos tinklalapyje</w:t>
      </w:r>
      <w:r w:rsidRPr="000A475A">
        <w:rPr>
          <w:i/>
          <w:szCs w:val="22"/>
          <w:lang w:val="lt-LT" w:eastAsia="zh-TW"/>
        </w:rPr>
        <w:t xml:space="preserve"> </w:t>
      </w:r>
      <w:hyperlink r:id="rId5" w:history="1">
        <w:r w:rsidRPr="000A475A">
          <w:rPr>
            <w:rStyle w:val="Hipersaitas"/>
            <w:color w:val="auto"/>
            <w:szCs w:val="22"/>
            <w:lang w:val="lt-LT" w:eastAsia="zh-TW"/>
          </w:rPr>
          <w:t>http://www.vvkt.lt/</w:t>
        </w:r>
      </w:hyperlink>
      <w:r w:rsidRPr="000A475A">
        <w:rPr>
          <w:szCs w:val="22"/>
          <w:lang w:val="lt-LT" w:eastAsia="zh-TW"/>
        </w:rPr>
        <w:t>.</w:t>
      </w:r>
    </w:p>
    <w:p w14:paraId="420E28C9" w14:textId="77777777" w:rsidR="000A475A" w:rsidRPr="000A475A" w:rsidRDefault="000A475A" w:rsidP="000A475A">
      <w:pPr>
        <w:spacing w:line="276" w:lineRule="auto"/>
        <w:rPr>
          <w:szCs w:val="22"/>
          <w:lang w:val="lt-LT" w:eastAsia="zh-TW"/>
        </w:rPr>
      </w:pPr>
    </w:p>
    <w:p w14:paraId="1EAAA1F4" w14:textId="77777777" w:rsidR="00222FED" w:rsidRPr="000A475A" w:rsidRDefault="00222FED" w:rsidP="000A475A">
      <w:pPr>
        <w:rPr>
          <w:szCs w:val="22"/>
        </w:rPr>
      </w:pPr>
    </w:p>
    <w:sectPr w:rsidR="00222FED" w:rsidRPr="000A475A" w:rsidSect="000A475A">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A21F" w14:textId="77777777" w:rsidR="000A475A" w:rsidRDefault="000A475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8F6B3D" w14:textId="77777777" w:rsidR="000A475A" w:rsidRDefault="000A475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4620" w14:textId="77777777" w:rsidR="000A475A" w:rsidRDefault="000A475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14:paraId="5099169C" w14:textId="77777777" w:rsidR="000A475A" w:rsidRDefault="000A475A">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7F23" w14:textId="77777777" w:rsidR="000A475A" w:rsidRDefault="000A47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39"/>
    <w:multiLevelType w:val="hybridMultilevel"/>
    <w:tmpl w:val="6D9A0D20"/>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6308B"/>
    <w:multiLevelType w:val="hybridMultilevel"/>
    <w:tmpl w:val="3B3CB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AC0242"/>
    <w:multiLevelType w:val="hybridMultilevel"/>
    <w:tmpl w:val="94D2A368"/>
    <w:lvl w:ilvl="0" w:tplc="0C7A1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E555E"/>
    <w:multiLevelType w:val="hybridMultilevel"/>
    <w:tmpl w:val="9BB63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D15FB6"/>
    <w:multiLevelType w:val="hybridMultilevel"/>
    <w:tmpl w:val="06CE7382"/>
    <w:lvl w:ilvl="0" w:tplc="0C7A178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3E3F6C"/>
    <w:multiLevelType w:val="hybridMultilevel"/>
    <w:tmpl w:val="868E6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8656006">
    <w:abstractNumId w:val="0"/>
  </w:num>
  <w:num w:numId="2" w16cid:durableId="1884363392">
    <w:abstractNumId w:val="4"/>
  </w:num>
  <w:num w:numId="3" w16cid:durableId="29765222">
    <w:abstractNumId w:val="1"/>
  </w:num>
  <w:num w:numId="4" w16cid:durableId="796722070">
    <w:abstractNumId w:val="2"/>
  </w:num>
  <w:num w:numId="5" w16cid:durableId="2038040734">
    <w:abstractNumId w:val="5"/>
  </w:num>
  <w:num w:numId="6" w16cid:durableId="149641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5A"/>
    <w:rsid w:val="000A475A"/>
    <w:rsid w:val="00222FED"/>
    <w:rsid w:val="005F173E"/>
    <w:rsid w:val="00620115"/>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D759"/>
  <w15:chartTrackingRefBased/>
  <w15:docId w15:val="{56697F50-062E-4A10-AC7A-65898D8C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next w:val="Antrat1"/>
    <w:qFormat/>
    <w:rsid w:val="000A475A"/>
    <w:pPr>
      <w:spacing w:after="0" w:line="240" w:lineRule="auto"/>
    </w:pPr>
    <w:rPr>
      <w:rFonts w:eastAsia="Times New Roman"/>
      <w:kern w:val="0"/>
      <w:szCs w:val="24"/>
      <w:lang w:val="en-US"/>
      <w14:ligatures w14:val="none"/>
    </w:rPr>
  </w:style>
  <w:style w:type="paragraph" w:styleId="Antrat1">
    <w:name w:val="heading 1"/>
    <w:basedOn w:val="prastasis"/>
    <w:next w:val="prastasis"/>
    <w:link w:val="Antrat1Diagrama"/>
    <w:qFormat/>
    <w:rsid w:val="000A4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4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47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47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475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A475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475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A475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475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A475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475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475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475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475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A475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475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A475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475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A475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47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475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475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47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475A"/>
    <w:rPr>
      <w:i/>
      <w:iCs/>
      <w:color w:val="404040" w:themeColor="text1" w:themeTint="BF"/>
    </w:rPr>
  </w:style>
  <w:style w:type="paragraph" w:styleId="Sraopastraipa">
    <w:name w:val="List Paragraph"/>
    <w:basedOn w:val="prastasis"/>
    <w:uiPriority w:val="34"/>
    <w:qFormat/>
    <w:rsid w:val="000A475A"/>
    <w:pPr>
      <w:ind w:left="720"/>
      <w:contextualSpacing/>
    </w:pPr>
  </w:style>
  <w:style w:type="character" w:styleId="Rykuspabraukimas">
    <w:name w:val="Intense Emphasis"/>
    <w:basedOn w:val="Numatytasispastraiposriftas"/>
    <w:uiPriority w:val="21"/>
    <w:qFormat/>
    <w:rsid w:val="000A475A"/>
    <w:rPr>
      <w:i/>
      <w:iCs/>
      <w:color w:val="0F4761" w:themeColor="accent1" w:themeShade="BF"/>
    </w:rPr>
  </w:style>
  <w:style w:type="paragraph" w:styleId="Iskirtacitata">
    <w:name w:val="Intense Quote"/>
    <w:basedOn w:val="prastasis"/>
    <w:next w:val="prastasis"/>
    <w:link w:val="IskirtacitataDiagrama"/>
    <w:uiPriority w:val="30"/>
    <w:qFormat/>
    <w:rsid w:val="000A4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475A"/>
    <w:rPr>
      <w:i/>
      <w:iCs/>
      <w:color w:val="0F4761" w:themeColor="accent1" w:themeShade="BF"/>
    </w:rPr>
  </w:style>
  <w:style w:type="character" w:styleId="Rykinuoroda">
    <w:name w:val="Intense Reference"/>
    <w:basedOn w:val="Numatytasispastraiposriftas"/>
    <w:uiPriority w:val="32"/>
    <w:qFormat/>
    <w:rsid w:val="000A475A"/>
    <w:rPr>
      <w:b/>
      <w:bCs/>
      <w:smallCaps/>
      <w:color w:val="0F4761" w:themeColor="accent1" w:themeShade="BF"/>
      <w:spacing w:val="5"/>
    </w:rPr>
  </w:style>
  <w:style w:type="paragraph" w:styleId="Porat">
    <w:name w:val="footer"/>
    <w:basedOn w:val="prastasis"/>
    <w:link w:val="PoratDiagrama"/>
    <w:rsid w:val="000A475A"/>
    <w:pPr>
      <w:tabs>
        <w:tab w:val="center" w:pos="4153"/>
        <w:tab w:val="right" w:pos="8306"/>
      </w:tabs>
    </w:pPr>
  </w:style>
  <w:style w:type="character" w:customStyle="1" w:styleId="PoratDiagrama">
    <w:name w:val="Poraštė Diagrama"/>
    <w:basedOn w:val="Numatytasispastraiposriftas"/>
    <w:link w:val="Porat"/>
    <w:rsid w:val="000A475A"/>
    <w:rPr>
      <w:rFonts w:eastAsia="Times New Roman"/>
      <w:kern w:val="0"/>
      <w:szCs w:val="24"/>
      <w:lang w:val="en-US"/>
      <w14:ligatures w14:val="none"/>
    </w:rPr>
  </w:style>
  <w:style w:type="character" w:styleId="Puslapionumeris">
    <w:name w:val="page number"/>
    <w:basedOn w:val="Numatytasispastraiposriftas"/>
    <w:rsid w:val="000A475A"/>
  </w:style>
  <w:style w:type="character" w:styleId="Hipersaitas">
    <w:name w:val="Hyperlink"/>
    <w:rsid w:val="000A475A"/>
    <w:rPr>
      <w:color w:val="0000FF"/>
      <w:u w:val="single"/>
    </w:rPr>
  </w:style>
  <w:style w:type="paragraph" w:styleId="Antrats">
    <w:name w:val="header"/>
    <w:basedOn w:val="prastasis"/>
    <w:link w:val="AntratsDiagrama"/>
    <w:unhideWhenUsed/>
    <w:rsid w:val="000A475A"/>
    <w:pPr>
      <w:tabs>
        <w:tab w:val="center" w:pos="4153"/>
        <w:tab w:val="right" w:pos="8306"/>
      </w:tabs>
    </w:pPr>
    <w:rPr>
      <w:rFonts w:ascii="TimesLT" w:hAnsi="TimesLT"/>
      <w:sz w:val="24"/>
      <w:szCs w:val="20"/>
      <w:lang w:val="x-none" w:eastAsia="x-none"/>
    </w:rPr>
  </w:style>
  <w:style w:type="character" w:customStyle="1" w:styleId="AntratsDiagrama">
    <w:name w:val="Antraštės Diagrama"/>
    <w:basedOn w:val="Numatytasispastraiposriftas"/>
    <w:link w:val="Antrats"/>
    <w:rsid w:val="000A475A"/>
    <w:rPr>
      <w:rFonts w:ascii="TimesLT" w:eastAsia="Times New Roman" w:hAnsi="TimesLT"/>
      <w:kern w:val="0"/>
      <w:sz w:val="24"/>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10580</Words>
  <Characters>6032</Characters>
  <Application>Microsoft Office Word</Application>
  <DocSecurity>0</DocSecurity>
  <Lines>50</Lines>
  <Paragraphs>33</Paragraphs>
  <ScaleCrop>false</ScaleCrop>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2026-05-25T08:03:00Z</dcterms:created>
  <dcterms:modified xsi:type="dcterms:W3CDTF">2026-05-25T08:03:00Z</dcterms:modified>
</cp:coreProperties>
</file>